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7"/>
        <w:tblpPr w:leftFromText="180" w:rightFromText="180" w:vertAnchor="text" w:horzAnchor="page" w:tblpXSpec="center" w:tblpY="497"/>
        <w:tblOverlap w:val="never"/>
        <w:tblW w:w="10895"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91"/>
        <w:gridCol w:w="1459"/>
        <w:gridCol w:w="1979"/>
        <w:gridCol w:w="691"/>
        <w:gridCol w:w="6175"/>
      </w:tblGrid>
      <w:tr w14:paraId="3D0BBC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7" w:hRule="atLeast"/>
          <w:jc w:val="center"/>
        </w:trPr>
        <w:tc>
          <w:tcPr>
            <w:tcW w:w="10895" w:type="dxa"/>
            <w:gridSpan w:val="5"/>
            <w:tcBorders>
              <w:top w:val="single" w:color="000000" w:sz="4" w:space="0"/>
              <w:bottom w:val="single" w:color="000000" w:sz="4" w:space="0"/>
            </w:tcBorders>
            <w:vAlign w:val="center"/>
          </w:tcPr>
          <w:p w14:paraId="5E319407">
            <w:pPr>
              <w:pStyle w:val="28"/>
              <w:tabs>
                <w:tab w:val="left" w:pos="9240"/>
              </w:tabs>
              <w:ind w:left="518" w:right="496"/>
              <w:jc w:val="center"/>
              <w:rPr>
                <w:rFonts w:hint="eastAsia" w:eastAsia="宋体"/>
                <w:w w:val="105"/>
                <w:sz w:val="32"/>
                <w:szCs w:val="32"/>
                <w:lang w:val="en-US" w:eastAsia="zh-CN"/>
              </w:rPr>
            </w:pPr>
            <w:r>
              <w:rPr>
                <w:rFonts w:hint="eastAsia"/>
                <w:w w:val="105"/>
                <w:sz w:val="32"/>
                <w:szCs w:val="32"/>
              </w:rPr>
              <w:t>清单</w:t>
            </w:r>
            <w:r>
              <w:rPr>
                <w:rFonts w:hint="eastAsia"/>
                <w:w w:val="105"/>
                <w:sz w:val="32"/>
                <w:szCs w:val="32"/>
                <w:lang w:val="en-US" w:eastAsia="zh-CN"/>
              </w:rPr>
              <w:t>一</w:t>
            </w:r>
          </w:p>
        </w:tc>
      </w:tr>
      <w:tr w14:paraId="773EA4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7" w:hRule="atLeast"/>
          <w:jc w:val="center"/>
        </w:trPr>
        <w:tc>
          <w:tcPr>
            <w:tcW w:w="591" w:type="dxa"/>
            <w:tcBorders>
              <w:top w:val="single" w:color="000000" w:sz="4" w:space="0"/>
              <w:bottom w:val="single" w:color="000000" w:sz="4" w:space="0"/>
              <w:right w:val="single" w:color="000000" w:sz="4" w:space="0"/>
            </w:tcBorders>
            <w:vAlign w:val="center"/>
          </w:tcPr>
          <w:p w14:paraId="22A24F09">
            <w:pPr>
              <w:pStyle w:val="28"/>
              <w:ind w:left="188" w:right="167"/>
              <w:jc w:val="center"/>
              <w:rPr>
                <w:w w:val="105"/>
                <w:sz w:val="18"/>
                <w:szCs w:val="18"/>
              </w:rPr>
            </w:pPr>
            <w:r>
              <w:rPr>
                <w:w w:val="105"/>
                <w:sz w:val="18"/>
                <w:szCs w:val="18"/>
              </w:rPr>
              <w:t>序号</w:t>
            </w:r>
          </w:p>
        </w:tc>
        <w:tc>
          <w:tcPr>
            <w:tcW w:w="1459" w:type="dxa"/>
            <w:tcBorders>
              <w:top w:val="single" w:color="000000" w:sz="4" w:space="0"/>
              <w:left w:val="single" w:color="000000" w:sz="4" w:space="0"/>
              <w:bottom w:val="single" w:color="000000" w:sz="4" w:space="0"/>
              <w:right w:val="single" w:color="000000" w:sz="4" w:space="0"/>
            </w:tcBorders>
            <w:vAlign w:val="center"/>
          </w:tcPr>
          <w:p w14:paraId="69499971">
            <w:pPr>
              <w:pStyle w:val="28"/>
              <w:ind w:left="188" w:right="167"/>
              <w:jc w:val="center"/>
              <w:rPr>
                <w:w w:val="105"/>
                <w:sz w:val="18"/>
                <w:szCs w:val="18"/>
              </w:rPr>
            </w:pPr>
            <w:r>
              <w:rPr>
                <w:w w:val="105"/>
                <w:sz w:val="18"/>
                <w:szCs w:val="18"/>
              </w:rPr>
              <w:t>产品名称</w:t>
            </w:r>
          </w:p>
        </w:tc>
        <w:tc>
          <w:tcPr>
            <w:tcW w:w="1979" w:type="dxa"/>
            <w:tcBorders>
              <w:top w:val="single" w:color="000000" w:sz="4" w:space="0"/>
              <w:left w:val="single" w:color="000000" w:sz="4" w:space="0"/>
              <w:bottom w:val="single" w:color="000000" w:sz="4" w:space="0"/>
              <w:right w:val="single" w:color="000000" w:sz="4" w:space="0"/>
            </w:tcBorders>
            <w:vAlign w:val="center"/>
          </w:tcPr>
          <w:p w14:paraId="1152BD52">
            <w:pPr>
              <w:pStyle w:val="28"/>
              <w:ind w:left="42" w:right="28"/>
              <w:jc w:val="center"/>
              <w:rPr>
                <w:sz w:val="18"/>
                <w:szCs w:val="18"/>
              </w:rPr>
            </w:pPr>
            <w:r>
              <w:rPr>
                <w:w w:val="105"/>
                <w:sz w:val="18"/>
                <w:szCs w:val="18"/>
              </w:rPr>
              <w:t>规格</w:t>
            </w:r>
          </w:p>
        </w:tc>
        <w:tc>
          <w:tcPr>
            <w:tcW w:w="691" w:type="dxa"/>
            <w:tcBorders>
              <w:top w:val="single" w:color="000000" w:sz="4" w:space="0"/>
              <w:left w:val="single" w:color="000000" w:sz="4" w:space="0"/>
              <w:bottom w:val="single" w:color="000000" w:sz="4" w:space="0"/>
              <w:right w:val="single" w:color="000000" w:sz="4" w:space="0"/>
            </w:tcBorders>
            <w:vAlign w:val="center"/>
          </w:tcPr>
          <w:p w14:paraId="4C9AAB32">
            <w:pPr>
              <w:pStyle w:val="28"/>
              <w:ind w:left="199" w:right="187"/>
              <w:jc w:val="center"/>
              <w:rPr>
                <w:sz w:val="18"/>
                <w:szCs w:val="18"/>
              </w:rPr>
            </w:pPr>
            <w:r>
              <w:rPr>
                <w:w w:val="105"/>
                <w:sz w:val="18"/>
                <w:szCs w:val="18"/>
              </w:rPr>
              <w:t>数量</w:t>
            </w:r>
          </w:p>
        </w:tc>
        <w:tc>
          <w:tcPr>
            <w:tcW w:w="6175" w:type="dxa"/>
            <w:tcBorders>
              <w:top w:val="single" w:color="000000" w:sz="4" w:space="0"/>
              <w:left w:val="single" w:color="000000" w:sz="4" w:space="0"/>
              <w:bottom w:val="single" w:color="000000" w:sz="4" w:space="0"/>
            </w:tcBorders>
            <w:vAlign w:val="center"/>
          </w:tcPr>
          <w:p w14:paraId="118426DC">
            <w:pPr>
              <w:pStyle w:val="28"/>
              <w:ind w:left="518" w:right="496"/>
              <w:jc w:val="center"/>
              <w:rPr>
                <w:sz w:val="18"/>
                <w:szCs w:val="18"/>
              </w:rPr>
            </w:pPr>
            <w:r>
              <w:rPr>
                <w:w w:val="105"/>
                <w:sz w:val="18"/>
                <w:szCs w:val="18"/>
              </w:rPr>
              <w:t>备注</w:t>
            </w:r>
          </w:p>
        </w:tc>
      </w:tr>
      <w:tr w14:paraId="4DD8EA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jc w:val="center"/>
        </w:trPr>
        <w:tc>
          <w:tcPr>
            <w:tcW w:w="10895" w:type="dxa"/>
            <w:gridSpan w:val="5"/>
            <w:tcBorders>
              <w:left w:val="single" w:color="000000" w:sz="8" w:space="0"/>
              <w:right w:val="single" w:color="000000" w:sz="8" w:space="0"/>
            </w:tcBorders>
            <w:shd w:val="clear" w:color="auto" w:fill="4F81BC"/>
          </w:tcPr>
          <w:p w14:paraId="3235B831">
            <w:pPr>
              <w:pStyle w:val="28"/>
              <w:spacing w:before="67"/>
              <w:ind w:left="25"/>
              <w:rPr>
                <w:rFonts w:ascii="宋体" w:hAnsi="宋体" w:cs="宋体"/>
                <w:sz w:val="18"/>
                <w:szCs w:val="18"/>
              </w:rPr>
            </w:pPr>
            <w:r>
              <w:rPr>
                <w:rFonts w:hint="eastAsia" w:ascii="宋体" w:hAnsi="宋体" w:cs="宋体"/>
                <w:sz w:val="18"/>
                <w:szCs w:val="18"/>
              </w:rPr>
              <w:t>区域：门厅</w:t>
            </w:r>
          </w:p>
        </w:tc>
      </w:tr>
      <w:tr w14:paraId="087A56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7" w:hRule="atLeast"/>
          <w:jc w:val="center"/>
        </w:trPr>
        <w:tc>
          <w:tcPr>
            <w:tcW w:w="591" w:type="dxa"/>
            <w:tcBorders>
              <w:left w:val="single" w:color="000000" w:sz="8" w:space="0"/>
            </w:tcBorders>
            <w:vAlign w:val="center"/>
          </w:tcPr>
          <w:p w14:paraId="545257CB">
            <w:pPr>
              <w:pStyle w:val="28"/>
              <w:ind w:right="240"/>
              <w:jc w:val="right"/>
              <w:rPr>
                <w:rFonts w:hint="default" w:ascii="宋体" w:hAnsi="宋体" w:eastAsia="宋体" w:cs="宋体"/>
                <w:sz w:val="18"/>
                <w:szCs w:val="18"/>
                <w:lang w:val="en-US" w:eastAsia="zh-CN"/>
              </w:rPr>
            </w:pPr>
            <w:r>
              <w:rPr>
                <w:rFonts w:hint="eastAsia" w:ascii="宋体" w:hAnsi="宋体" w:cs="宋体"/>
                <w:sz w:val="18"/>
                <w:szCs w:val="18"/>
                <w:lang w:val="en-US" w:eastAsia="zh-CN"/>
              </w:rPr>
              <w:t>1</w:t>
            </w:r>
          </w:p>
        </w:tc>
        <w:tc>
          <w:tcPr>
            <w:tcW w:w="1459" w:type="dxa"/>
            <w:vAlign w:val="center"/>
          </w:tcPr>
          <w:p w14:paraId="61351663">
            <w:pPr>
              <w:widowControl/>
              <w:jc w:val="center"/>
              <w:textAlignment w:val="center"/>
              <w:rPr>
                <w:rFonts w:hint="eastAsia" w:ascii="宋体" w:hAnsi="宋体" w:cs="宋体"/>
                <w:sz w:val="18"/>
                <w:szCs w:val="18"/>
              </w:rPr>
            </w:pPr>
            <w:r>
              <w:rPr>
                <w:rFonts w:hint="eastAsia" w:ascii="宋体" w:hAnsi="宋体" w:cs="宋体"/>
                <w:sz w:val="18"/>
                <w:szCs w:val="18"/>
              </w:rPr>
              <w:t>铝合金隔断</w:t>
            </w:r>
          </w:p>
          <w:p w14:paraId="4BD3F150">
            <w:pPr>
              <w:widowControl/>
              <w:jc w:val="center"/>
              <w:textAlignment w:val="center"/>
              <w:rPr>
                <w:rFonts w:hint="eastAsia" w:ascii="宋体" w:hAnsi="宋体" w:eastAsia="宋体" w:cs="宋体"/>
                <w:sz w:val="18"/>
                <w:szCs w:val="18"/>
                <w:lang w:eastAsia="zh-CN"/>
              </w:rPr>
            </w:pPr>
            <w:r>
              <w:rPr>
                <w:rFonts w:hint="eastAsia" w:ascii="宋体" w:hAnsi="宋体" w:cs="宋体"/>
                <w:color w:val="FF0000"/>
                <w:sz w:val="18"/>
                <w:szCs w:val="18"/>
                <w:lang w:eastAsia="zh-CN"/>
              </w:rPr>
              <w:t>（</w:t>
            </w:r>
            <w:r>
              <w:rPr>
                <w:rFonts w:hint="eastAsia" w:ascii="宋体" w:hAnsi="宋体" w:cs="宋体"/>
                <w:color w:val="FF0000"/>
                <w:sz w:val="18"/>
                <w:szCs w:val="18"/>
                <w:lang w:val="en-US" w:eastAsia="zh-CN"/>
              </w:rPr>
              <w:t>提供设计方案</w:t>
            </w:r>
            <w:r>
              <w:rPr>
                <w:rFonts w:hint="eastAsia" w:ascii="宋体" w:hAnsi="宋体" w:cs="宋体"/>
                <w:color w:val="FF0000"/>
                <w:sz w:val="18"/>
                <w:szCs w:val="18"/>
                <w:lang w:eastAsia="zh-CN"/>
              </w:rPr>
              <w:t>）</w:t>
            </w:r>
          </w:p>
        </w:tc>
        <w:tc>
          <w:tcPr>
            <w:tcW w:w="1979" w:type="dxa"/>
            <w:vAlign w:val="center"/>
          </w:tcPr>
          <w:p w14:paraId="17206910">
            <w:pPr>
              <w:widowControl/>
              <w:jc w:val="center"/>
              <w:textAlignment w:val="center"/>
              <w:rPr>
                <w:rFonts w:ascii="宋体" w:hAnsi="宋体" w:cs="宋体"/>
                <w:sz w:val="18"/>
                <w:szCs w:val="18"/>
              </w:rPr>
            </w:pPr>
            <w:r>
              <w:rPr>
                <w:rFonts w:hint="eastAsia" w:ascii="宋体" w:hAnsi="宋体" w:cs="宋体"/>
                <w:sz w:val="18"/>
                <w:szCs w:val="18"/>
              </w:rPr>
              <w:t>100</w:t>
            </w:r>
            <w:r>
              <w:rPr>
                <w:rFonts w:hint="eastAsia" w:ascii="宋体" w:hAnsi="宋体" w:cs="宋体"/>
                <w:sz w:val="18"/>
                <w:szCs w:val="18"/>
                <w:lang w:eastAsia="zh-CN"/>
              </w:rPr>
              <w:t>mm*</w:t>
            </w:r>
            <w:r>
              <w:rPr>
                <w:rFonts w:hint="eastAsia" w:ascii="宋体" w:hAnsi="宋体" w:cs="宋体"/>
                <w:sz w:val="18"/>
                <w:szCs w:val="18"/>
              </w:rPr>
              <w:t>40</w:t>
            </w:r>
            <w:r>
              <w:rPr>
                <w:rFonts w:hint="eastAsia" w:ascii="宋体" w:hAnsi="宋体" w:cs="宋体"/>
                <w:sz w:val="18"/>
                <w:szCs w:val="18"/>
                <w:lang w:val="en-US" w:eastAsia="zh-CN"/>
              </w:rPr>
              <w:t>mm</w:t>
            </w:r>
            <w:r>
              <w:rPr>
                <w:rFonts w:hint="eastAsia" w:ascii="宋体" w:hAnsi="宋体" w:cs="宋体"/>
                <w:sz w:val="18"/>
                <w:szCs w:val="18"/>
              </w:rPr>
              <w:t>，厚1.2mm</w:t>
            </w:r>
          </w:p>
        </w:tc>
        <w:tc>
          <w:tcPr>
            <w:tcW w:w="691" w:type="dxa"/>
            <w:vAlign w:val="center"/>
          </w:tcPr>
          <w:p w14:paraId="425EE4E0">
            <w:pPr>
              <w:widowControl/>
              <w:jc w:val="center"/>
              <w:textAlignment w:val="center"/>
              <w:rPr>
                <w:rFonts w:ascii="宋体" w:hAnsi="宋体" w:cs="宋体"/>
                <w:color w:val="FF0000"/>
                <w:sz w:val="18"/>
                <w:szCs w:val="18"/>
              </w:rPr>
            </w:pPr>
            <w:r>
              <w:rPr>
                <w:rFonts w:hint="eastAsia" w:ascii="宋体" w:hAnsi="宋体" w:cs="宋体"/>
                <w:color w:val="auto"/>
                <w:sz w:val="18"/>
                <w:szCs w:val="18"/>
              </w:rPr>
              <w:t>28㎡</w:t>
            </w:r>
          </w:p>
        </w:tc>
        <w:tc>
          <w:tcPr>
            <w:tcW w:w="6175" w:type="dxa"/>
            <w:tcBorders>
              <w:right w:val="single" w:color="000000" w:sz="8" w:space="0"/>
            </w:tcBorders>
            <w:vAlign w:val="center"/>
          </w:tcPr>
          <w:p w14:paraId="621CB5CD">
            <w:pPr>
              <w:widowControl/>
              <w:numPr>
                <w:ilvl w:val="0"/>
                <w:numId w:val="0"/>
              </w:numPr>
              <w:spacing w:line="240" w:lineRule="auto"/>
              <w:jc w:val="left"/>
              <w:textAlignment w:val="center"/>
              <w:rPr>
                <w:rFonts w:hint="eastAsia" w:ascii="宋体" w:hAnsi="宋体" w:cs="宋体"/>
                <w:sz w:val="18"/>
                <w:szCs w:val="18"/>
              </w:rPr>
            </w:pPr>
            <w:r>
              <w:rPr>
                <w:rFonts w:hint="eastAsia" w:ascii="宋体" w:hAnsi="宋体" w:cs="宋体"/>
                <w:sz w:val="18"/>
                <w:szCs w:val="18"/>
                <w:lang w:val="en-US" w:eastAsia="zh-CN"/>
              </w:rPr>
              <w:t>1、</w:t>
            </w:r>
            <w:r>
              <w:rPr>
                <w:rFonts w:hint="eastAsia" w:ascii="宋体" w:hAnsi="宋体" w:cs="宋体"/>
                <w:sz w:val="18"/>
                <w:szCs w:val="18"/>
              </w:rPr>
              <w:t>铝方通方管，木纹饰面</w:t>
            </w:r>
            <w:r>
              <w:rPr>
                <w:rFonts w:hint="eastAsia" w:ascii="宋体" w:hAnsi="宋体" w:cs="宋体"/>
                <w:sz w:val="18"/>
                <w:szCs w:val="18"/>
                <w:lang w:eastAsia="zh-CN"/>
              </w:rPr>
              <w:t>。</w:t>
            </w:r>
          </w:p>
          <w:p w14:paraId="735B0A5D">
            <w:pPr>
              <w:widowControl/>
              <w:numPr>
                <w:ilvl w:val="0"/>
                <w:numId w:val="0"/>
              </w:numPr>
              <w:jc w:val="left"/>
              <w:textAlignment w:val="center"/>
              <w:rPr>
                <w:rFonts w:hint="eastAsia" w:ascii="宋体" w:hAnsi="宋体" w:eastAsia="宋体" w:cs="宋体"/>
                <w:sz w:val="18"/>
                <w:szCs w:val="18"/>
                <w:lang w:eastAsia="zh-CN"/>
              </w:rPr>
            </w:pPr>
            <w:r>
              <w:rPr>
                <w:rFonts w:hint="eastAsia" w:ascii="宋体" w:hAnsi="宋体" w:eastAsia="宋体" w:cs="宋体"/>
                <w:kern w:val="2"/>
                <w:sz w:val="18"/>
                <w:szCs w:val="18"/>
                <w:lang w:val="en-US" w:eastAsia="zh-CN" w:bidi="ar-SA"/>
              </w:rPr>
              <w:t>2、</w:t>
            </w:r>
            <w:r>
              <w:rPr>
                <w:rFonts w:hint="eastAsia" w:ascii="宋体" w:hAnsi="宋体" w:cs="宋体"/>
                <w:sz w:val="18"/>
                <w:szCs w:val="18"/>
              </w:rPr>
              <w:t>通顶交叉安装</w:t>
            </w:r>
            <w:r>
              <w:rPr>
                <w:rFonts w:hint="eastAsia" w:ascii="宋体" w:hAnsi="宋体" w:cs="宋体"/>
                <w:sz w:val="18"/>
                <w:szCs w:val="18"/>
                <w:lang w:eastAsia="zh-CN"/>
              </w:rPr>
              <w:t>，</w:t>
            </w:r>
            <w:r>
              <w:rPr>
                <w:rFonts w:hint="eastAsia" w:ascii="宋体" w:hAnsi="宋体" w:cs="宋体"/>
                <w:sz w:val="18"/>
                <w:szCs w:val="18"/>
              </w:rPr>
              <w:t>组合图形</w:t>
            </w:r>
            <w:r>
              <w:rPr>
                <w:rFonts w:hint="eastAsia" w:ascii="宋体" w:hAnsi="宋体" w:cs="宋体"/>
                <w:sz w:val="18"/>
                <w:szCs w:val="18"/>
                <w:lang w:eastAsia="zh-CN"/>
              </w:rPr>
              <w:t>。</w:t>
            </w:r>
            <w:bookmarkStart w:id="0" w:name="_GoBack"/>
            <w:bookmarkEnd w:id="0"/>
          </w:p>
        </w:tc>
      </w:tr>
      <w:tr w14:paraId="11BB0D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591" w:type="dxa"/>
            <w:tcBorders>
              <w:left w:val="single" w:color="000000" w:sz="8" w:space="0"/>
            </w:tcBorders>
            <w:vAlign w:val="center"/>
          </w:tcPr>
          <w:p w14:paraId="15438ACC">
            <w:pPr>
              <w:pStyle w:val="28"/>
              <w:jc w:val="center"/>
              <w:rPr>
                <w:rFonts w:ascii="宋体" w:hAnsi="宋体" w:cs="宋体"/>
                <w:sz w:val="18"/>
                <w:szCs w:val="18"/>
              </w:rPr>
            </w:pPr>
            <w:r>
              <w:rPr>
                <w:rFonts w:hint="eastAsia" w:ascii="宋体" w:hAnsi="宋体" w:cs="宋体"/>
                <w:sz w:val="18"/>
                <w:szCs w:val="18"/>
              </w:rPr>
              <w:t>2</w:t>
            </w:r>
          </w:p>
        </w:tc>
        <w:tc>
          <w:tcPr>
            <w:tcW w:w="1459" w:type="dxa"/>
            <w:vAlign w:val="center"/>
          </w:tcPr>
          <w:p w14:paraId="5B7C24C7">
            <w:pPr>
              <w:widowControl/>
              <w:jc w:val="center"/>
              <w:textAlignment w:val="center"/>
              <w:rPr>
                <w:rFonts w:hint="eastAsia" w:ascii="宋体" w:hAnsi="宋体" w:cs="宋体"/>
                <w:sz w:val="18"/>
                <w:szCs w:val="18"/>
              </w:rPr>
            </w:pPr>
            <w:r>
              <w:rPr>
                <w:rFonts w:hint="eastAsia" w:ascii="宋体" w:hAnsi="宋体" w:cs="宋体"/>
                <w:sz w:val="18"/>
                <w:szCs w:val="18"/>
              </w:rPr>
              <w:t>等候区三人沙发</w:t>
            </w:r>
          </w:p>
          <w:p w14:paraId="42FCEBB2">
            <w:pPr>
              <w:widowControl/>
              <w:jc w:val="center"/>
              <w:textAlignment w:val="center"/>
              <w:rPr>
                <w:rFonts w:hint="eastAsia" w:ascii="宋体" w:hAnsi="宋体" w:eastAsia="宋体" w:cs="宋体"/>
                <w:sz w:val="18"/>
                <w:szCs w:val="18"/>
                <w:lang w:eastAsia="zh-CN"/>
              </w:rPr>
            </w:pPr>
            <w:r>
              <w:rPr>
                <w:rFonts w:hint="eastAsia" w:ascii="宋体" w:hAnsi="宋体" w:cs="宋体"/>
                <w:sz w:val="18"/>
                <w:szCs w:val="18"/>
                <w:lang w:eastAsia="zh-CN"/>
              </w:rPr>
              <w:t>（</w:t>
            </w:r>
            <w:r>
              <w:rPr>
                <w:rFonts w:hint="eastAsia" w:ascii="宋体" w:hAnsi="宋体" w:cs="宋体"/>
                <w:sz w:val="18"/>
                <w:szCs w:val="18"/>
                <w:lang w:val="en-US" w:eastAsia="zh-CN"/>
              </w:rPr>
              <w:t>型号1</w:t>
            </w:r>
            <w:r>
              <w:rPr>
                <w:rFonts w:hint="eastAsia" w:ascii="宋体" w:hAnsi="宋体" w:cs="宋体"/>
                <w:sz w:val="18"/>
                <w:szCs w:val="18"/>
                <w:lang w:eastAsia="zh-CN"/>
              </w:rPr>
              <w:t>）</w:t>
            </w:r>
          </w:p>
        </w:tc>
        <w:tc>
          <w:tcPr>
            <w:tcW w:w="1979" w:type="dxa"/>
            <w:vAlign w:val="center"/>
          </w:tcPr>
          <w:p w14:paraId="49212092">
            <w:pPr>
              <w:pStyle w:val="28"/>
              <w:jc w:val="center"/>
              <w:rPr>
                <w:rFonts w:ascii="宋体" w:hAnsi="宋体" w:cs="宋体"/>
                <w:sz w:val="18"/>
                <w:szCs w:val="18"/>
              </w:rPr>
            </w:pPr>
            <w:r>
              <w:rPr>
                <w:rFonts w:hint="eastAsia" w:ascii="宋体" w:hAnsi="宋体" w:cs="宋体"/>
                <w:sz w:val="18"/>
                <w:szCs w:val="18"/>
              </w:rPr>
              <w:t>2350</w:t>
            </w:r>
            <w:r>
              <w:rPr>
                <w:rFonts w:hint="eastAsia" w:ascii="宋体" w:hAnsi="宋体" w:cs="宋体"/>
                <w:sz w:val="18"/>
                <w:szCs w:val="18"/>
                <w:lang w:eastAsia="zh-CN"/>
              </w:rPr>
              <w:t>mm*</w:t>
            </w:r>
            <w:r>
              <w:rPr>
                <w:rFonts w:hint="eastAsia" w:ascii="宋体" w:hAnsi="宋体" w:cs="宋体"/>
                <w:sz w:val="18"/>
                <w:szCs w:val="18"/>
              </w:rPr>
              <w:t>800</w:t>
            </w:r>
            <w:r>
              <w:rPr>
                <w:rFonts w:hint="eastAsia" w:ascii="宋体" w:hAnsi="宋体" w:cs="宋体"/>
                <w:sz w:val="18"/>
                <w:szCs w:val="18"/>
                <w:lang w:val="en-US" w:eastAsia="zh-CN"/>
              </w:rPr>
              <w:t>mm</w:t>
            </w:r>
          </w:p>
        </w:tc>
        <w:tc>
          <w:tcPr>
            <w:tcW w:w="691" w:type="dxa"/>
            <w:vAlign w:val="center"/>
          </w:tcPr>
          <w:p w14:paraId="3A1ABD6F">
            <w:pPr>
              <w:pStyle w:val="28"/>
              <w:jc w:val="center"/>
              <w:rPr>
                <w:rFonts w:hint="eastAsia" w:ascii="宋体" w:hAnsi="宋体" w:eastAsia="宋体" w:cs="宋体"/>
                <w:sz w:val="18"/>
                <w:szCs w:val="18"/>
                <w:lang w:val="en-US" w:eastAsia="zh-CN"/>
              </w:rPr>
            </w:pPr>
            <w:r>
              <w:rPr>
                <w:rFonts w:hint="eastAsia" w:ascii="宋体" w:hAnsi="宋体" w:cs="宋体"/>
                <w:sz w:val="18"/>
                <w:szCs w:val="18"/>
              </w:rPr>
              <w:t>1</w:t>
            </w:r>
            <w:r>
              <w:rPr>
                <w:rFonts w:hint="eastAsia" w:ascii="宋体" w:hAnsi="宋体" w:cs="宋体"/>
                <w:sz w:val="18"/>
                <w:szCs w:val="18"/>
                <w:lang w:val="en-US" w:eastAsia="zh-CN"/>
              </w:rPr>
              <w:t>套</w:t>
            </w:r>
          </w:p>
        </w:tc>
        <w:tc>
          <w:tcPr>
            <w:tcW w:w="6175" w:type="dxa"/>
            <w:tcBorders>
              <w:right w:val="single" w:color="000000" w:sz="8" w:space="0"/>
            </w:tcBorders>
            <w:vAlign w:val="center"/>
          </w:tcPr>
          <w:p w14:paraId="12C5F930">
            <w:pPr>
              <w:widowControl/>
              <w:numPr>
                <w:ilvl w:val="0"/>
                <w:numId w:val="0"/>
              </w:numPr>
              <w:jc w:val="left"/>
              <w:rPr>
                <w:rFonts w:hint="eastAsia" w:ascii="宋体" w:hAnsi="宋体" w:eastAsia="宋体" w:cs="宋体"/>
                <w:color w:val="auto"/>
                <w:sz w:val="18"/>
                <w:szCs w:val="18"/>
                <w:lang w:eastAsia="zh-CN"/>
              </w:rPr>
            </w:pPr>
            <w:r>
              <w:rPr>
                <w:rFonts w:hint="eastAsia" w:ascii="宋体" w:hAnsi="宋体" w:cs="宋体"/>
                <w:color w:val="auto"/>
                <w:sz w:val="18"/>
                <w:szCs w:val="18"/>
                <w:lang w:val="en-US" w:eastAsia="zh-CN"/>
              </w:rPr>
              <w:t>1、</w:t>
            </w:r>
            <w:r>
              <w:rPr>
                <w:rFonts w:ascii="宋体" w:hAnsi="宋体" w:cs="宋体"/>
                <w:color w:val="auto"/>
                <w:sz w:val="18"/>
                <w:szCs w:val="18"/>
              </w:rPr>
              <w:t>面料：选用优质西皮，防潮、防污 易清洁等，皮面更加柔软舒适，光泽持 久性好</w:t>
            </w:r>
            <w:r>
              <w:rPr>
                <w:rFonts w:hint="eastAsia" w:ascii="宋体" w:hAnsi="宋体" w:cs="宋体"/>
                <w:color w:val="auto"/>
                <w:sz w:val="18"/>
                <w:szCs w:val="18"/>
                <w:lang w:eastAsia="zh-CN"/>
              </w:rPr>
              <w:t>。</w:t>
            </w:r>
          </w:p>
          <w:p w14:paraId="03FC1565">
            <w:pPr>
              <w:widowControl/>
              <w:numPr>
                <w:ilvl w:val="0"/>
                <w:numId w:val="0"/>
              </w:numPr>
              <w:jc w:val="left"/>
              <w:rPr>
                <w:rFonts w:ascii="宋体" w:hAnsi="宋体" w:cs="宋体"/>
                <w:color w:val="auto"/>
                <w:sz w:val="18"/>
                <w:szCs w:val="18"/>
              </w:rPr>
            </w:pPr>
            <w:r>
              <w:rPr>
                <w:rFonts w:hint="eastAsia" w:ascii="宋体" w:hAnsi="宋体" w:cs="宋体"/>
                <w:color w:val="auto"/>
                <w:sz w:val="18"/>
                <w:szCs w:val="18"/>
                <w:lang w:val="en-US" w:eastAsia="zh-CN"/>
              </w:rPr>
              <w:t>2、</w:t>
            </w:r>
            <w:r>
              <w:rPr>
                <w:rFonts w:ascii="宋体" w:hAnsi="宋体" w:cs="宋体"/>
                <w:color w:val="auto"/>
                <w:sz w:val="18"/>
                <w:szCs w:val="18"/>
              </w:rPr>
              <w:t>基材：原木沙发框架，材质坚硬 钢性强，承托力达250KG，含水率低于 9%，经防腐防虫防潮等技术处理</w:t>
            </w:r>
            <w:r>
              <w:rPr>
                <w:rFonts w:hint="eastAsia" w:ascii="宋体" w:hAnsi="宋体" w:cs="宋体"/>
                <w:color w:val="auto"/>
                <w:sz w:val="18"/>
                <w:szCs w:val="18"/>
                <w:lang w:eastAsia="zh-CN"/>
              </w:rPr>
              <w:t>。</w:t>
            </w:r>
            <w:r>
              <w:rPr>
                <w:rFonts w:ascii="宋体" w:hAnsi="宋体" w:cs="宋体"/>
                <w:color w:val="auto"/>
                <w:sz w:val="18"/>
                <w:szCs w:val="18"/>
              </w:rPr>
              <w:t xml:space="preserve"> </w:t>
            </w:r>
          </w:p>
          <w:p w14:paraId="633E6163">
            <w:pPr>
              <w:widowControl/>
              <w:numPr>
                <w:ilvl w:val="0"/>
                <w:numId w:val="0"/>
              </w:numPr>
              <w:jc w:val="left"/>
              <w:rPr>
                <w:rFonts w:ascii="宋体" w:hAnsi="宋体" w:cs="宋体"/>
                <w:color w:val="auto"/>
                <w:sz w:val="18"/>
                <w:szCs w:val="18"/>
              </w:rPr>
            </w:pPr>
            <w:r>
              <w:rPr>
                <w:rFonts w:hint="eastAsia" w:ascii="宋体" w:hAnsi="宋体" w:cs="宋体"/>
                <w:color w:val="auto"/>
                <w:sz w:val="18"/>
                <w:szCs w:val="18"/>
                <w:lang w:val="en-US" w:eastAsia="zh-CN"/>
              </w:rPr>
              <w:t>3、</w:t>
            </w:r>
            <w:r>
              <w:rPr>
                <w:rFonts w:ascii="宋体" w:hAnsi="宋体" w:cs="宋体"/>
                <w:color w:val="auto"/>
                <w:sz w:val="18"/>
                <w:szCs w:val="18"/>
              </w:rPr>
              <w:t>辅料：采用优质55#密度以上成 型PU泡棉，通BS7176-1995测试，在 火种离开10秒内，泡棉自动结焦熄灭</w:t>
            </w:r>
            <w:r>
              <w:rPr>
                <w:rFonts w:hint="eastAsia" w:ascii="宋体" w:hAnsi="宋体" w:cs="宋体"/>
                <w:color w:val="auto"/>
                <w:sz w:val="18"/>
                <w:szCs w:val="18"/>
                <w:lang w:eastAsia="zh-CN"/>
              </w:rPr>
              <w:t>。</w:t>
            </w:r>
          </w:p>
          <w:p w14:paraId="565D2094">
            <w:pPr>
              <w:widowControl/>
              <w:numPr>
                <w:ilvl w:val="0"/>
                <w:numId w:val="0"/>
              </w:numPr>
              <w:jc w:val="left"/>
              <w:rPr>
                <w:rFonts w:hint="eastAsia" w:ascii="宋体" w:hAnsi="宋体" w:eastAsia="宋体" w:cs="宋体"/>
                <w:color w:val="auto"/>
                <w:sz w:val="18"/>
                <w:szCs w:val="18"/>
                <w:lang w:eastAsia="zh-CN"/>
              </w:rPr>
            </w:pPr>
            <w:r>
              <w:rPr>
                <w:rFonts w:hint="eastAsia" w:ascii="宋体" w:hAnsi="宋体" w:cs="宋体"/>
                <w:color w:val="auto"/>
                <w:sz w:val="18"/>
                <w:szCs w:val="18"/>
                <w:lang w:val="en-US" w:eastAsia="zh-CN"/>
              </w:rPr>
              <w:t>4、</w:t>
            </w:r>
            <w:r>
              <w:rPr>
                <w:rFonts w:ascii="宋体" w:hAnsi="宋体" w:cs="宋体"/>
                <w:color w:val="auto"/>
                <w:sz w:val="18"/>
                <w:szCs w:val="18"/>
              </w:rPr>
              <w:t>优质蛇形簧，能均匀承托负重，在常期 负重状态下性能保持良好，回弹力强</w:t>
            </w:r>
            <w:r>
              <w:rPr>
                <w:rFonts w:hint="eastAsia" w:ascii="宋体" w:hAnsi="宋体" w:cs="宋体"/>
                <w:color w:val="auto"/>
                <w:sz w:val="18"/>
                <w:szCs w:val="18"/>
                <w:lang w:eastAsia="zh-CN"/>
              </w:rPr>
              <w:t>。</w:t>
            </w:r>
          </w:p>
          <w:p w14:paraId="63EF242C">
            <w:pPr>
              <w:widowControl/>
              <w:numPr>
                <w:ilvl w:val="0"/>
                <w:numId w:val="0"/>
              </w:numPr>
              <w:jc w:val="left"/>
              <w:rPr>
                <w:rFonts w:hint="eastAsia" w:ascii="宋体" w:hAnsi="宋体" w:eastAsia="宋体" w:cs="宋体"/>
                <w:color w:val="auto"/>
                <w:sz w:val="18"/>
                <w:szCs w:val="18"/>
                <w:lang w:eastAsia="zh-CN"/>
              </w:rPr>
            </w:pPr>
            <w:r>
              <w:rPr>
                <w:rFonts w:hint="eastAsia" w:ascii="宋体" w:hAnsi="宋体" w:cs="宋体"/>
                <w:color w:val="auto"/>
                <w:sz w:val="18"/>
                <w:szCs w:val="18"/>
                <w:lang w:val="en-US" w:eastAsia="zh-CN"/>
              </w:rPr>
              <w:t>5、</w:t>
            </w:r>
            <w:r>
              <w:rPr>
                <w:rFonts w:ascii="宋体" w:hAnsi="宋体" w:cs="宋体"/>
                <w:color w:val="auto"/>
                <w:sz w:val="18"/>
                <w:szCs w:val="18"/>
              </w:rPr>
              <w:t>整体：车缝线路均匀、线条顺畅、 针距均匀扪面整体感观流畅、外型符合要求</w:t>
            </w:r>
            <w:r>
              <w:rPr>
                <w:rFonts w:hint="eastAsia" w:ascii="宋体" w:hAnsi="宋体" w:cs="宋体"/>
                <w:color w:val="auto"/>
                <w:sz w:val="18"/>
                <w:szCs w:val="18"/>
                <w:lang w:eastAsia="zh-CN"/>
              </w:rPr>
              <w:t>。</w:t>
            </w:r>
          </w:p>
          <w:p w14:paraId="77F76A72">
            <w:pPr>
              <w:widowControl/>
              <w:numPr>
                <w:ilvl w:val="0"/>
                <w:numId w:val="0"/>
              </w:numPr>
              <w:jc w:val="left"/>
              <w:rPr>
                <w:rFonts w:ascii="宋体" w:hAnsi="宋体" w:cs="宋体"/>
                <w:color w:val="auto"/>
                <w:sz w:val="18"/>
                <w:szCs w:val="18"/>
              </w:rPr>
            </w:pPr>
            <w:r>
              <w:rPr>
                <w:rFonts w:hint="eastAsia" w:ascii="宋体" w:hAnsi="宋体" w:cs="宋体"/>
                <w:color w:val="auto"/>
                <w:sz w:val="18"/>
                <w:szCs w:val="18"/>
                <w:lang w:val="en-US" w:eastAsia="zh-CN"/>
              </w:rPr>
              <w:t>6、</w:t>
            </w:r>
            <w:r>
              <w:rPr>
                <w:rFonts w:ascii="宋体" w:hAnsi="宋体" w:cs="宋体"/>
                <w:color w:val="auto"/>
                <w:sz w:val="18"/>
                <w:szCs w:val="18"/>
              </w:rPr>
              <w:t>组装后全面测试：转角平滑、 后背及底座包饱满，富有弹性、左右对齐。</w:t>
            </w:r>
          </w:p>
        </w:tc>
      </w:tr>
      <w:tr w14:paraId="1EDE5C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591" w:type="dxa"/>
            <w:tcBorders>
              <w:left w:val="single" w:color="000000" w:sz="8" w:space="0"/>
            </w:tcBorders>
            <w:vAlign w:val="center"/>
          </w:tcPr>
          <w:p w14:paraId="18F4000B">
            <w:pPr>
              <w:pStyle w:val="28"/>
              <w:jc w:val="center"/>
              <w:rPr>
                <w:rFonts w:ascii="宋体" w:hAnsi="宋体" w:cs="宋体"/>
                <w:sz w:val="18"/>
                <w:szCs w:val="18"/>
              </w:rPr>
            </w:pPr>
            <w:r>
              <w:rPr>
                <w:rFonts w:hint="eastAsia" w:ascii="宋体" w:hAnsi="宋体" w:cs="宋体"/>
                <w:sz w:val="18"/>
                <w:szCs w:val="18"/>
              </w:rPr>
              <w:t>3</w:t>
            </w:r>
          </w:p>
        </w:tc>
        <w:tc>
          <w:tcPr>
            <w:tcW w:w="1459" w:type="dxa"/>
            <w:vAlign w:val="center"/>
          </w:tcPr>
          <w:p w14:paraId="3C6DC8CA">
            <w:pPr>
              <w:widowControl/>
              <w:jc w:val="center"/>
              <w:textAlignment w:val="center"/>
              <w:rPr>
                <w:rFonts w:hint="eastAsia" w:ascii="宋体" w:hAnsi="宋体" w:cs="宋体"/>
                <w:sz w:val="18"/>
                <w:szCs w:val="18"/>
              </w:rPr>
            </w:pPr>
            <w:r>
              <w:rPr>
                <w:rFonts w:hint="eastAsia" w:ascii="宋体" w:hAnsi="宋体" w:cs="宋体"/>
                <w:sz w:val="18"/>
                <w:szCs w:val="18"/>
              </w:rPr>
              <w:t>等候区双人沙发</w:t>
            </w:r>
          </w:p>
          <w:p w14:paraId="3EA7DE14">
            <w:pPr>
              <w:widowControl/>
              <w:jc w:val="center"/>
              <w:textAlignment w:val="center"/>
              <w:rPr>
                <w:rFonts w:hint="eastAsia" w:ascii="宋体" w:hAnsi="宋体" w:cs="宋体"/>
                <w:sz w:val="18"/>
                <w:szCs w:val="18"/>
              </w:rPr>
            </w:pPr>
            <w:r>
              <w:rPr>
                <w:rFonts w:hint="eastAsia" w:ascii="宋体" w:hAnsi="宋体" w:cs="宋体"/>
                <w:sz w:val="18"/>
                <w:szCs w:val="18"/>
                <w:lang w:eastAsia="zh-CN"/>
              </w:rPr>
              <w:t>（</w:t>
            </w:r>
            <w:r>
              <w:rPr>
                <w:rFonts w:hint="eastAsia" w:ascii="宋体" w:hAnsi="宋体" w:cs="宋体"/>
                <w:sz w:val="18"/>
                <w:szCs w:val="18"/>
                <w:lang w:val="en-US" w:eastAsia="zh-CN"/>
              </w:rPr>
              <w:t>型号1</w:t>
            </w:r>
            <w:r>
              <w:rPr>
                <w:rFonts w:hint="eastAsia" w:ascii="宋体" w:hAnsi="宋体" w:cs="宋体"/>
                <w:sz w:val="18"/>
                <w:szCs w:val="18"/>
                <w:lang w:eastAsia="zh-CN"/>
              </w:rPr>
              <w:t>）</w:t>
            </w:r>
          </w:p>
        </w:tc>
        <w:tc>
          <w:tcPr>
            <w:tcW w:w="1979" w:type="dxa"/>
            <w:vAlign w:val="center"/>
          </w:tcPr>
          <w:p w14:paraId="59BAE97F">
            <w:pPr>
              <w:pStyle w:val="28"/>
              <w:jc w:val="center"/>
              <w:rPr>
                <w:rFonts w:ascii="宋体" w:hAnsi="宋体" w:cs="宋体"/>
                <w:sz w:val="18"/>
                <w:szCs w:val="18"/>
              </w:rPr>
            </w:pPr>
            <w:r>
              <w:rPr>
                <w:rFonts w:hint="eastAsia" w:ascii="宋体" w:hAnsi="宋体" w:cs="宋体"/>
                <w:sz w:val="18"/>
                <w:szCs w:val="18"/>
              </w:rPr>
              <w:t>双人：1650</w:t>
            </w:r>
            <w:r>
              <w:rPr>
                <w:rFonts w:hint="eastAsia" w:ascii="宋体" w:hAnsi="宋体" w:cs="宋体"/>
                <w:sz w:val="18"/>
                <w:szCs w:val="18"/>
                <w:lang w:eastAsia="zh-CN"/>
              </w:rPr>
              <w:t>mm*</w:t>
            </w:r>
            <w:r>
              <w:rPr>
                <w:rFonts w:hint="eastAsia" w:ascii="宋体" w:hAnsi="宋体" w:cs="宋体"/>
                <w:sz w:val="18"/>
                <w:szCs w:val="18"/>
              </w:rPr>
              <w:t>800</w:t>
            </w:r>
            <w:r>
              <w:rPr>
                <w:rFonts w:hint="eastAsia" w:ascii="宋体" w:hAnsi="宋体" w:cs="宋体"/>
                <w:sz w:val="18"/>
                <w:szCs w:val="18"/>
                <w:lang w:val="en-US" w:eastAsia="zh-CN"/>
              </w:rPr>
              <w:t>mm</w:t>
            </w:r>
          </w:p>
        </w:tc>
        <w:tc>
          <w:tcPr>
            <w:tcW w:w="691" w:type="dxa"/>
            <w:vAlign w:val="center"/>
          </w:tcPr>
          <w:p w14:paraId="52772239">
            <w:pPr>
              <w:pStyle w:val="28"/>
              <w:jc w:val="center"/>
              <w:rPr>
                <w:rFonts w:hint="eastAsia" w:ascii="宋体" w:hAnsi="宋体" w:eastAsia="宋体" w:cs="宋体"/>
                <w:sz w:val="18"/>
                <w:szCs w:val="18"/>
                <w:lang w:val="en-US" w:eastAsia="zh-CN"/>
              </w:rPr>
            </w:pPr>
            <w:r>
              <w:rPr>
                <w:rFonts w:hint="eastAsia" w:ascii="宋体" w:hAnsi="宋体" w:cs="宋体"/>
                <w:sz w:val="18"/>
                <w:szCs w:val="18"/>
              </w:rPr>
              <w:t>2</w:t>
            </w:r>
            <w:r>
              <w:rPr>
                <w:rFonts w:hint="eastAsia" w:ascii="宋体" w:hAnsi="宋体" w:cs="宋体"/>
                <w:sz w:val="18"/>
                <w:szCs w:val="18"/>
                <w:lang w:val="en-US" w:eastAsia="zh-CN"/>
              </w:rPr>
              <w:t>套</w:t>
            </w:r>
          </w:p>
        </w:tc>
        <w:tc>
          <w:tcPr>
            <w:tcW w:w="6175" w:type="dxa"/>
            <w:tcBorders>
              <w:right w:val="single" w:color="000000" w:sz="8" w:space="0"/>
            </w:tcBorders>
            <w:vAlign w:val="center"/>
          </w:tcPr>
          <w:p w14:paraId="058BAE0E">
            <w:pPr>
              <w:widowControl/>
              <w:numPr>
                <w:ilvl w:val="0"/>
                <w:numId w:val="0"/>
              </w:numPr>
              <w:jc w:val="left"/>
              <w:rPr>
                <w:rFonts w:hint="eastAsia" w:ascii="宋体" w:hAnsi="宋体" w:eastAsia="宋体" w:cs="宋体"/>
                <w:color w:val="auto"/>
                <w:sz w:val="18"/>
                <w:szCs w:val="18"/>
                <w:lang w:eastAsia="zh-CN"/>
              </w:rPr>
            </w:pPr>
            <w:r>
              <w:rPr>
                <w:rFonts w:hint="eastAsia" w:ascii="宋体" w:hAnsi="宋体" w:cs="宋体"/>
                <w:color w:val="auto"/>
                <w:sz w:val="18"/>
                <w:szCs w:val="18"/>
                <w:lang w:val="en-US" w:eastAsia="zh-CN"/>
              </w:rPr>
              <w:t>1、</w:t>
            </w:r>
            <w:r>
              <w:rPr>
                <w:rFonts w:ascii="宋体" w:hAnsi="宋体" w:cs="宋体"/>
                <w:color w:val="auto"/>
                <w:sz w:val="18"/>
                <w:szCs w:val="18"/>
              </w:rPr>
              <w:t>面料：选用优质西皮，防潮、防污 易清洁等，皮面更加柔软舒适，光泽持 久性好</w:t>
            </w:r>
            <w:r>
              <w:rPr>
                <w:rFonts w:hint="eastAsia" w:ascii="宋体" w:hAnsi="宋体" w:cs="宋体"/>
                <w:color w:val="auto"/>
                <w:sz w:val="18"/>
                <w:szCs w:val="18"/>
                <w:lang w:eastAsia="zh-CN"/>
              </w:rPr>
              <w:t>。</w:t>
            </w:r>
          </w:p>
          <w:p w14:paraId="0EF8E542">
            <w:pPr>
              <w:widowControl/>
              <w:numPr>
                <w:ilvl w:val="0"/>
                <w:numId w:val="0"/>
              </w:numPr>
              <w:jc w:val="left"/>
              <w:rPr>
                <w:rFonts w:hint="eastAsia" w:ascii="宋体" w:hAnsi="宋体" w:eastAsia="宋体" w:cs="宋体"/>
                <w:color w:val="auto"/>
                <w:sz w:val="18"/>
                <w:szCs w:val="18"/>
                <w:lang w:eastAsia="zh-CN"/>
              </w:rPr>
            </w:pPr>
            <w:r>
              <w:rPr>
                <w:rFonts w:hint="eastAsia" w:ascii="宋体" w:hAnsi="宋体" w:cs="宋体"/>
                <w:color w:val="auto"/>
                <w:sz w:val="18"/>
                <w:szCs w:val="18"/>
                <w:lang w:val="en-US" w:eastAsia="zh-CN"/>
              </w:rPr>
              <w:t>2、</w:t>
            </w:r>
            <w:r>
              <w:rPr>
                <w:rFonts w:ascii="宋体" w:hAnsi="宋体" w:cs="宋体"/>
                <w:color w:val="auto"/>
                <w:sz w:val="18"/>
                <w:szCs w:val="18"/>
              </w:rPr>
              <w:t>基材：原木沙发框架，材质坚硬 钢性强，承托力达250KG，含水率低于 9%，经防腐防虫防潮等技术处理</w:t>
            </w:r>
            <w:r>
              <w:rPr>
                <w:rFonts w:hint="eastAsia" w:ascii="宋体" w:hAnsi="宋体" w:cs="宋体"/>
                <w:color w:val="auto"/>
                <w:sz w:val="18"/>
                <w:szCs w:val="18"/>
                <w:lang w:eastAsia="zh-CN"/>
              </w:rPr>
              <w:t>。</w:t>
            </w:r>
          </w:p>
          <w:p w14:paraId="66162265">
            <w:pPr>
              <w:widowControl/>
              <w:numPr>
                <w:ilvl w:val="0"/>
                <w:numId w:val="0"/>
              </w:numPr>
              <w:jc w:val="left"/>
              <w:rPr>
                <w:rFonts w:ascii="宋体" w:hAnsi="宋体" w:cs="宋体"/>
                <w:color w:val="auto"/>
                <w:sz w:val="18"/>
                <w:szCs w:val="18"/>
              </w:rPr>
            </w:pPr>
            <w:r>
              <w:rPr>
                <w:rFonts w:hint="eastAsia" w:ascii="宋体" w:hAnsi="宋体" w:cs="宋体"/>
                <w:color w:val="auto"/>
                <w:sz w:val="18"/>
                <w:szCs w:val="18"/>
                <w:lang w:val="en-US" w:eastAsia="zh-CN"/>
              </w:rPr>
              <w:t>3、</w:t>
            </w:r>
            <w:r>
              <w:rPr>
                <w:rFonts w:ascii="宋体" w:hAnsi="宋体" w:cs="宋体"/>
                <w:color w:val="auto"/>
                <w:sz w:val="18"/>
                <w:szCs w:val="18"/>
              </w:rPr>
              <w:t>辅料：采用优质55#密度以上成 型PU泡棉，通BS7176-1995测试，在 火种离开10秒内，泡棉自动结焦熄灭</w:t>
            </w:r>
            <w:r>
              <w:rPr>
                <w:rFonts w:hint="eastAsia" w:ascii="宋体" w:hAnsi="宋体" w:cs="宋体"/>
                <w:color w:val="auto"/>
                <w:sz w:val="18"/>
                <w:szCs w:val="18"/>
                <w:lang w:eastAsia="zh-CN"/>
              </w:rPr>
              <w:t>。</w:t>
            </w:r>
          </w:p>
          <w:p w14:paraId="4E55D042">
            <w:pPr>
              <w:widowControl/>
              <w:numPr>
                <w:ilvl w:val="0"/>
                <w:numId w:val="0"/>
              </w:numPr>
              <w:jc w:val="left"/>
              <w:rPr>
                <w:rFonts w:hint="eastAsia" w:ascii="宋体" w:hAnsi="宋体" w:eastAsia="宋体" w:cs="宋体"/>
                <w:color w:val="auto"/>
                <w:sz w:val="18"/>
                <w:szCs w:val="18"/>
                <w:lang w:eastAsia="zh-CN"/>
              </w:rPr>
            </w:pPr>
            <w:r>
              <w:rPr>
                <w:rFonts w:hint="eastAsia" w:ascii="宋体" w:hAnsi="宋体" w:cs="宋体"/>
                <w:color w:val="auto"/>
                <w:sz w:val="18"/>
                <w:szCs w:val="18"/>
                <w:lang w:val="en-US" w:eastAsia="zh-CN"/>
              </w:rPr>
              <w:t>4、</w:t>
            </w:r>
            <w:r>
              <w:rPr>
                <w:rFonts w:ascii="宋体" w:hAnsi="宋体" w:cs="宋体"/>
                <w:color w:val="auto"/>
                <w:sz w:val="18"/>
                <w:szCs w:val="18"/>
              </w:rPr>
              <w:t>优质蛇形簧，能均匀承托负重，在常期 负重状态下性能保持良好，回弹力强</w:t>
            </w:r>
            <w:r>
              <w:rPr>
                <w:rFonts w:hint="eastAsia" w:ascii="宋体" w:hAnsi="宋体" w:cs="宋体"/>
                <w:color w:val="auto"/>
                <w:sz w:val="18"/>
                <w:szCs w:val="18"/>
                <w:lang w:eastAsia="zh-CN"/>
              </w:rPr>
              <w:t>。</w:t>
            </w:r>
          </w:p>
          <w:p w14:paraId="2F7335A9">
            <w:pPr>
              <w:widowControl/>
              <w:numPr>
                <w:ilvl w:val="0"/>
                <w:numId w:val="0"/>
              </w:numPr>
              <w:jc w:val="left"/>
              <w:rPr>
                <w:rFonts w:hint="eastAsia" w:ascii="宋体" w:hAnsi="宋体" w:eastAsia="宋体" w:cs="宋体"/>
                <w:color w:val="auto"/>
                <w:sz w:val="18"/>
                <w:szCs w:val="18"/>
                <w:lang w:eastAsia="zh-CN"/>
              </w:rPr>
            </w:pPr>
            <w:r>
              <w:rPr>
                <w:rFonts w:hint="eastAsia" w:ascii="宋体" w:hAnsi="宋体" w:cs="宋体"/>
                <w:color w:val="auto"/>
                <w:sz w:val="18"/>
                <w:szCs w:val="18"/>
                <w:lang w:val="en-US" w:eastAsia="zh-CN"/>
              </w:rPr>
              <w:t>5、</w:t>
            </w:r>
            <w:r>
              <w:rPr>
                <w:rFonts w:ascii="宋体" w:hAnsi="宋体" w:cs="宋体"/>
                <w:color w:val="auto"/>
                <w:sz w:val="18"/>
                <w:szCs w:val="18"/>
              </w:rPr>
              <w:t>整体：车缝线路均匀、线条顺畅、 针距均匀扪面整体感观流畅、外型符合要求</w:t>
            </w:r>
            <w:r>
              <w:rPr>
                <w:rFonts w:hint="eastAsia" w:ascii="宋体" w:hAnsi="宋体" w:cs="宋体"/>
                <w:color w:val="auto"/>
                <w:sz w:val="18"/>
                <w:szCs w:val="18"/>
                <w:lang w:eastAsia="zh-CN"/>
              </w:rPr>
              <w:t>。</w:t>
            </w:r>
          </w:p>
          <w:p w14:paraId="407FCA24">
            <w:pPr>
              <w:widowControl/>
              <w:numPr>
                <w:ilvl w:val="0"/>
                <w:numId w:val="0"/>
              </w:numPr>
              <w:jc w:val="left"/>
              <w:rPr>
                <w:rFonts w:ascii="宋体" w:hAnsi="宋体" w:cs="宋体"/>
                <w:color w:val="auto"/>
                <w:sz w:val="18"/>
                <w:szCs w:val="18"/>
              </w:rPr>
            </w:pPr>
            <w:r>
              <w:rPr>
                <w:rFonts w:hint="eastAsia" w:ascii="宋体" w:hAnsi="宋体" w:cs="宋体"/>
                <w:color w:val="auto"/>
                <w:sz w:val="18"/>
                <w:szCs w:val="18"/>
                <w:lang w:val="en-US" w:eastAsia="zh-CN"/>
              </w:rPr>
              <w:t>6、</w:t>
            </w:r>
            <w:r>
              <w:rPr>
                <w:rFonts w:ascii="宋体" w:hAnsi="宋体" w:cs="宋体"/>
                <w:color w:val="auto"/>
                <w:sz w:val="18"/>
                <w:szCs w:val="18"/>
              </w:rPr>
              <w:t>组装后全面测试：转角平滑、 后背及底座包饱满，富有弹性、左右对齐。</w:t>
            </w:r>
          </w:p>
        </w:tc>
      </w:tr>
      <w:tr w14:paraId="1CA05A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591" w:type="dxa"/>
            <w:tcBorders>
              <w:left w:val="single" w:color="000000" w:sz="8" w:space="0"/>
            </w:tcBorders>
            <w:vAlign w:val="center"/>
          </w:tcPr>
          <w:p w14:paraId="6C93CB87">
            <w:pPr>
              <w:pStyle w:val="28"/>
              <w:jc w:val="center"/>
              <w:rPr>
                <w:rFonts w:ascii="宋体" w:hAnsi="宋体" w:cs="宋体"/>
                <w:sz w:val="18"/>
                <w:szCs w:val="18"/>
              </w:rPr>
            </w:pPr>
            <w:r>
              <w:rPr>
                <w:rFonts w:hint="eastAsia" w:ascii="宋体" w:hAnsi="宋体" w:cs="宋体"/>
                <w:sz w:val="18"/>
                <w:szCs w:val="18"/>
              </w:rPr>
              <w:t>4</w:t>
            </w:r>
          </w:p>
        </w:tc>
        <w:tc>
          <w:tcPr>
            <w:tcW w:w="1459" w:type="dxa"/>
            <w:vAlign w:val="center"/>
          </w:tcPr>
          <w:p w14:paraId="0F438CB9">
            <w:pPr>
              <w:widowControl/>
              <w:jc w:val="center"/>
              <w:textAlignment w:val="center"/>
              <w:rPr>
                <w:rFonts w:hint="eastAsia" w:ascii="宋体" w:hAnsi="宋体" w:cs="宋体"/>
                <w:sz w:val="18"/>
                <w:szCs w:val="18"/>
              </w:rPr>
            </w:pPr>
            <w:r>
              <w:rPr>
                <w:rFonts w:hint="eastAsia" w:ascii="宋体" w:hAnsi="宋体" w:cs="宋体"/>
                <w:sz w:val="18"/>
                <w:szCs w:val="18"/>
              </w:rPr>
              <w:t>茶几</w:t>
            </w:r>
          </w:p>
          <w:p w14:paraId="4CECC331">
            <w:pPr>
              <w:widowControl/>
              <w:jc w:val="center"/>
              <w:textAlignment w:val="center"/>
              <w:rPr>
                <w:rFonts w:hint="eastAsia" w:ascii="宋体" w:hAnsi="宋体" w:cs="宋体"/>
                <w:sz w:val="18"/>
                <w:szCs w:val="18"/>
              </w:rPr>
            </w:pPr>
            <w:r>
              <w:rPr>
                <w:rFonts w:hint="eastAsia" w:ascii="宋体" w:hAnsi="宋体" w:cs="宋体"/>
                <w:sz w:val="18"/>
                <w:szCs w:val="18"/>
                <w:lang w:eastAsia="zh-CN"/>
              </w:rPr>
              <w:t>（</w:t>
            </w:r>
            <w:r>
              <w:rPr>
                <w:rFonts w:hint="eastAsia" w:ascii="宋体" w:hAnsi="宋体" w:cs="宋体"/>
                <w:sz w:val="18"/>
                <w:szCs w:val="18"/>
                <w:lang w:val="en-US" w:eastAsia="zh-CN"/>
              </w:rPr>
              <w:t>型号1</w:t>
            </w:r>
            <w:r>
              <w:rPr>
                <w:rFonts w:hint="eastAsia" w:ascii="宋体" w:hAnsi="宋体" w:cs="宋体"/>
                <w:sz w:val="18"/>
                <w:szCs w:val="18"/>
                <w:lang w:eastAsia="zh-CN"/>
              </w:rPr>
              <w:t>）</w:t>
            </w:r>
          </w:p>
        </w:tc>
        <w:tc>
          <w:tcPr>
            <w:tcW w:w="1979" w:type="dxa"/>
            <w:vAlign w:val="center"/>
          </w:tcPr>
          <w:p w14:paraId="2FA1B247">
            <w:pPr>
              <w:pStyle w:val="28"/>
              <w:jc w:val="center"/>
              <w:rPr>
                <w:rFonts w:ascii="宋体" w:hAnsi="宋体" w:cs="宋体"/>
                <w:sz w:val="18"/>
                <w:szCs w:val="18"/>
              </w:rPr>
            </w:pPr>
            <w:r>
              <w:rPr>
                <w:rFonts w:hint="eastAsia" w:ascii="宋体" w:hAnsi="宋体" w:cs="宋体"/>
                <w:sz w:val="18"/>
                <w:szCs w:val="18"/>
              </w:rPr>
              <w:t>1500</w:t>
            </w:r>
            <w:r>
              <w:rPr>
                <w:rFonts w:hint="eastAsia" w:ascii="宋体" w:hAnsi="宋体" w:cs="宋体"/>
                <w:sz w:val="18"/>
                <w:szCs w:val="18"/>
                <w:lang w:eastAsia="zh-CN"/>
              </w:rPr>
              <w:t>mm*</w:t>
            </w:r>
            <w:r>
              <w:rPr>
                <w:rFonts w:hint="eastAsia" w:ascii="宋体" w:hAnsi="宋体" w:cs="宋体"/>
                <w:sz w:val="18"/>
                <w:szCs w:val="18"/>
              </w:rPr>
              <w:t>1000</w:t>
            </w:r>
            <w:r>
              <w:rPr>
                <w:rFonts w:hint="eastAsia" w:ascii="宋体" w:hAnsi="宋体" w:cs="宋体"/>
                <w:sz w:val="18"/>
                <w:szCs w:val="18"/>
                <w:lang w:val="en-US" w:eastAsia="zh-CN"/>
              </w:rPr>
              <w:t>mm</w:t>
            </w:r>
          </w:p>
        </w:tc>
        <w:tc>
          <w:tcPr>
            <w:tcW w:w="691" w:type="dxa"/>
            <w:vAlign w:val="center"/>
          </w:tcPr>
          <w:p w14:paraId="4A943BB5">
            <w:pPr>
              <w:pStyle w:val="28"/>
              <w:jc w:val="center"/>
              <w:rPr>
                <w:rFonts w:hint="eastAsia" w:ascii="宋体" w:hAnsi="宋体" w:eastAsia="宋体" w:cs="宋体"/>
                <w:sz w:val="18"/>
                <w:szCs w:val="18"/>
                <w:lang w:val="en-US" w:eastAsia="zh-CN"/>
              </w:rPr>
            </w:pPr>
            <w:r>
              <w:rPr>
                <w:rFonts w:hint="eastAsia" w:ascii="宋体" w:hAnsi="宋体" w:cs="宋体"/>
                <w:sz w:val="18"/>
                <w:szCs w:val="18"/>
              </w:rPr>
              <w:t>1</w:t>
            </w:r>
            <w:r>
              <w:rPr>
                <w:rFonts w:hint="eastAsia" w:ascii="宋体" w:hAnsi="宋体" w:cs="宋体"/>
                <w:sz w:val="18"/>
                <w:szCs w:val="18"/>
                <w:lang w:val="en-US" w:eastAsia="zh-CN"/>
              </w:rPr>
              <w:t>个</w:t>
            </w:r>
          </w:p>
        </w:tc>
        <w:tc>
          <w:tcPr>
            <w:tcW w:w="6175" w:type="dxa"/>
            <w:tcBorders>
              <w:right w:val="single" w:color="000000" w:sz="8" w:space="0"/>
            </w:tcBorders>
            <w:vAlign w:val="center"/>
          </w:tcPr>
          <w:p w14:paraId="082CB662">
            <w:pPr>
              <w:widowControl/>
              <w:numPr>
                <w:ilvl w:val="0"/>
                <w:numId w:val="0"/>
              </w:numPr>
              <w:jc w:val="left"/>
              <w:rPr>
                <w:rFonts w:ascii="宋体" w:hAnsi="宋体" w:cs="宋体"/>
                <w:color w:val="auto"/>
                <w:sz w:val="18"/>
                <w:szCs w:val="18"/>
              </w:rPr>
            </w:pPr>
            <w:r>
              <w:rPr>
                <w:rFonts w:hint="eastAsia" w:ascii="宋体" w:hAnsi="宋体" w:cs="宋体"/>
                <w:color w:val="auto"/>
                <w:sz w:val="18"/>
                <w:szCs w:val="18"/>
                <w:lang w:val="en-US" w:eastAsia="zh-CN"/>
              </w:rPr>
              <w:t>1、</w:t>
            </w:r>
            <w:r>
              <w:rPr>
                <w:rFonts w:ascii="宋体" w:hAnsi="宋体" w:cs="宋体"/>
                <w:color w:val="auto"/>
                <w:sz w:val="18"/>
                <w:szCs w:val="18"/>
              </w:rPr>
              <w:t>基材采用E0级，三聚氰胺板，表面 耐高温，裂纹，耐干热，耐腐蚀抗冲击。 甲醛释放量≤0.5mg/L。</w:t>
            </w:r>
          </w:p>
          <w:p w14:paraId="5B13F2AC">
            <w:pPr>
              <w:widowControl/>
              <w:numPr>
                <w:ilvl w:val="0"/>
                <w:numId w:val="0"/>
              </w:numPr>
              <w:jc w:val="left"/>
              <w:rPr>
                <w:rFonts w:hint="eastAsia" w:ascii="宋体" w:hAnsi="宋体" w:eastAsia="宋体" w:cs="宋体"/>
                <w:sz w:val="18"/>
                <w:szCs w:val="18"/>
                <w:lang w:eastAsia="zh-CN"/>
              </w:rPr>
            </w:pPr>
            <w:r>
              <w:rPr>
                <w:rFonts w:hint="eastAsia" w:ascii="宋体" w:hAnsi="宋体" w:cs="宋体"/>
                <w:color w:val="auto"/>
                <w:sz w:val="18"/>
                <w:szCs w:val="18"/>
                <w:lang w:val="en-US" w:eastAsia="zh-CN"/>
              </w:rPr>
              <w:t>2、</w:t>
            </w:r>
            <w:r>
              <w:rPr>
                <w:rFonts w:ascii="宋体" w:hAnsi="宋体" w:cs="宋体"/>
                <w:color w:val="auto"/>
                <w:sz w:val="18"/>
                <w:szCs w:val="18"/>
              </w:rPr>
              <w:t>封边采用优 质PVC封边，表面光滑、无结疤、划痕 污点，边缘无局部曲折、锯齿。台面。 ≥25mm厚</w:t>
            </w:r>
            <w:r>
              <w:rPr>
                <w:rFonts w:hint="eastAsia" w:ascii="宋体" w:hAnsi="宋体" w:cs="宋体"/>
                <w:color w:val="auto"/>
                <w:sz w:val="18"/>
                <w:szCs w:val="18"/>
                <w:lang w:eastAsia="zh-CN"/>
              </w:rPr>
              <w:t>。</w:t>
            </w:r>
          </w:p>
          <w:p w14:paraId="3E3FB412">
            <w:pPr>
              <w:widowControl/>
              <w:numPr>
                <w:ilvl w:val="0"/>
                <w:numId w:val="0"/>
              </w:numPr>
              <w:jc w:val="left"/>
              <w:rPr>
                <w:rFonts w:hint="eastAsia" w:ascii="宋体" w:hAnsi="宋体" w:eastAsia="宋体" w:cs="宋体"/>
                <w:sz w:val="18"/>
                <w:szCs w:val="18"/>
                <w:lang w:eastAsia="zh-CN"/>
              </w:rPr>
            </w:pPr>
            <w:r>
              <w:rPr>
                <w:rFonts w:hint="eastAsia" w:ascii="宋体" w:hAnsi="宋体" w:cs="宋体"/>
                <w:color w:val="auto"/>
                <w:sz w:val="18"/>
                <w:szCs w:val="18"/>
                <w:lang w:val="en-US" w:eastAsia="zh-CN"/>
              </w:rPr>
              <w:t>3、</w:t>
            </w:r>
            <w:r>
              <w:rPr>
                <w:rFonts w:ascii="宋体" w:hAnsi="宋体" w:cs="宋体"/>
                <w:color w:val="auto"/>
                <w:sz w:val="18"/>
                <w:szCs w:val="18"/>
              </w:rPr>
              <w:t>五金件采用国内优质五 金配件，各项性能指数符合国家检测标准。</w:t>
            </w:r>
          </w:p>
        </w:tc>
      </w:tr>
      <w:tr w14:paraId="3D487A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1" w:hRule="atLeast"/>
          <w:jc w:val="center"/>
        </w:trPr>
        <w:tc>
          <w:tcPr>
            <w:tcW w:w="591" w:type="dxa"/>
            <w:tcBorders>
              <w:left w:val="single" w:color="000000" w:sz="8" w:space="0"/>
            </w:tcBorders>
            <w:vAlign w:val="center"/>
          </w:tcPr>
          <w:p w14:paraId="34BFA152">
            <w:pPr>
              <w:pStyle w:val="28"/>
              <w:jc w:val="center"/>
              <w:rPr>
                <w:rFonts w:ascii="宋体" w:hAnsi="宋体" w:cs="宋体"/>
                <w:sz w:val="18"/>
                <w:szCs w:val="18"/>
              </w:rPr>
            </w:pPr>
            <w:r>
              <w:rPr>
                <w:rFonts w:hint="eastAsia" w:ascii="宋体" w:hAnsi="宋体" w:cs="宋体"/>
                <w:sz w:val="18"/>
                <w:szCs w:val="18"/>
              </w:rPr>
              <w:t>5</w:t>
            </w:r>
          </w:p>
        </w:tc>
        <w:tc>
          <w:tcPr>
            <w:tcW w:w="1459" w:type="dxa"/>
            <w:vAlign w:val="center"/>
          </w:tcPr>
          <w:p w14:paraId="41697BE0">
            <w:pPr>
              <w:widowControl/>
              <w:jc w:val="center"/>
              <w:textAlignment w:val="center"/>
              <w:rPr>
                <w:rFonts w:hint="eastAsia" w:ascii="宋体" w:hAnsi="宋体" w:cs="宋体"/>
                <w:sz w:val="18"/>
                <w:szCs w:val="18"/>
              </w:rPr>
            </w:pPr>
            <w:r>
              <w:rPr>
                <w:rFonts w:hint="eastAsia" w:ascii="宋体" w:hAnsi="宋体" w:cs="宋体"/>
                <w:sz w:val="18"/>
                <w:szCs w:val="18"/>
              </w:rPr>
              <w:t>角几</w:t>
            </w:r>
          </w:p>
          <w:p w14:paraId="1BB5526A">
            <w:pPr>
              <w:widowControl/>
              <w:jc w:val="center"/>
              <w:textAlignment w:val="center"/>
              <w:rPr>
                <w:rFonts w:hint="eastAsia" w:ascii="宋体" w:hAnsi="宋体" w:cs="宋体"/>
                <w:sz w:val="18"/>
                <w:szCs w:val="18"/>
              </w:rPr>
            </w:pPr>
            <w:r>
              <w:rPr>
                <w:rFonts w:hint="eastAsia" w:ascii="宋体" w:hAnsi="宋体" w:cs="宋体"/>
                <w:sz w:val="18"/>
                <w:szCs w:val="18"/>
                <w:lang w:eastAsia="zh-CN"/>
              </w:rPr>
              <w:t>（</w:t>
            </w:r>
            <w:r>
              <w:rPr>
                <w:rFonts w:hint="eastAsia" w:ascii="宋体" w:hAnsi="宋体" w:cs="宋体"/>
                <w:sz w:val="18"/>
                <w:szCs w:val="18"/>
                <w:lang w:val="en-US" w:eastAsia="zh-CN"/>
              </w:rPr>
              <w:t>型号1</w:t>
            </w:r>
            <w:r>
              <w:rPr>
                <w:rFonts w:hint="eastAsia" w:ascii="宋体" w:hAnsi="宋体" w:cs="宋体"/>
                <w:sz w:val="18"/>
                <w:szCs w:val="18"/>
                <w:lang w:eastAsia="zh-CN"/>
              </w:rPr>
              <w:t>）</w:t>
            </w:r>
          </w:p>
        </w:tc>
        <w:tc>
          <w:tcPr>
            <w:tcW w:w="1979" w:type="dxa"/>
            <w:vAlign w:val="center"/>
          </w:tcPr>
          <w:p w14:paraId="5DB123A6">
            <w:pPr>
              <w:pStyle w:val="28"/>
              <w:jc w:val="center"/>
              <w:rPr>
                <w:rFonts w:ascii="宋体" w:hAnsi="宋体" w:cs="宋体"/>
                <w:sz w:val="18"/>
                <w:szCs w:val="18"/>
              </w:rPr>
            </w:pPr>
            <w:r>
              <w:rPr>
                <w:rFonts w:hint="eastAsia" w:ascii="宋体" w:hAnsi="宋体" w:cs="宋体"/>
                <w:sz w:val="18"/>
                <w:szCs w:val="18"/>
              </w:rPr>
              <w:t>600</w:t>
            </w:r>
            <w:r>
              <w:rPr>
                <w:rFonts w:hint="eastAsia" w:ascii="宋体" w:hAnsi="宋体" w:cs="宋体"/>
                <w:sz w:val="18"/>
                <w:szCs w:val="18"/>
                <w:lang w:eastAsia="zh-CN"/>
              </w:rPr>
              <w:t>mm*</w:t>
            </w:r>
            <w:r>
              <w:rPr>
                <w:rFonts w:hint="eastAsia" w:ascii="宋体" w:hAnsi="宋体" w:cs="宋体"/>
                <w:sz w:val="18"/>
                <w:szCs w:val="18"/>
              </w:rPr>
              <w:t>600</w:t>
            </w:r>
            <w:r>
              <w:rPr>
                <w:rFonts w:hint="eastAsia" w:ascii="宋体" w:hAnsi="宋体" w:cs="宋体"/>
                <w:sz w:val="18"/>
                <w:szCs w:val="18"/>
                <w:lang w:eastAsia="zh-CN"/>
              </w:rPr>
              <w:t>mm*</w:t>
            </w:r>
            <w:r>
              <w:rPr>
                <w:rFonts w:hint="eastAsia" w:ascii="宋体" w:hAnsi="宋体" w:cs="宋体"/>
                <w:sz w:val="18"/>
                <w:szCs w:val="18"/>
              </w:rPr>
              <w:t>450</w:t>
            </w:r>
            <w:r>
              <w:rPr>
                <w:rFonts w:hint="eastAsia" w:ascii="宋体" w:hAnsi="宋体" w:cs="宋体"/>
                <w:sz w:val="18"/>
                <w:szCs w:val="18"/>
                <w:lang w:val="en-US" w:eastAsia="zh-CN"/>
              </w:rPr>
              <w:t>mm</w:t>
            </w:r>
          </w:p>
        </w:tc>
        <w:tc>
          <w:tcPr>
            <w:tcW w:w="691" w:type="dxa"/>
            <w:vAlign w:val="center"/>
          </w:tcPr>
          <w:p w14:paraId="71DB19AC">
            <w:pPr>
              <w:pStyle w:val="28"/>
              <w:jc w:val="center"/>
              <w:rPr>
                <w:rFonts w:hint="eastAsia" w:ascii="宋体" w:hAnsi="宋体" w:eastAsia="宋体" w:cs="宋体"/>
                <w:sz w:val="18"/>
                <w:szCs w:val="18"/>
                <w:lang w:val="en-US" w:eastAsia="zh-CN"/>
              </w:rPr>
            </w:pPr>
            <w:r>
              <w:rPr>
                <w:rFonts w:hint="eastAsia" w:ascii="宋体" w:hAnsi="宋体" w:cs="宋体"/>
                <w:sz w:val="18"/>
                <w:szCs w:val="18"/>
              </w:rPr>
              <w:t>1</w:t>
            </w:r>
            <w:r>
              <w:rPr>
                <w:rFonts w:hint="eastAsia" w:ascii="宋体" w:hAnsi="宋体" w:cs="宋体"/>
                <w:sz w:val="18"/>
                <w:szCs w:val="18"/>
                <w:lang w:val="en-US" w:eastAsia="zh-CN"/>
              </w:rPr>
              <w:t>个</w:t>
            </w:r>
          </w:p>
        </w:tc>
        <w:tc>
          <w:tcPr>
            <w:tcW w:w="6175" w:type="dxa"/>
            <w:tcBorders>
              <w:right w:val="single" w:color="000000" w:sz="8" w:space="0"/>
            </w:tcBorders>
            <w:vAlign w:val="center"/>
          </w:tcPr>
          <w:p w14:paraId="23A71F67">
            <w:pPr>
              <w:widowControl/>
              <w:numPr>
                <w:ilvl w:val="0"/>
                <w:numId w:val="0"/>
              </w:numPr>
              <w:jc w:val="left"/>
              <w:rPr>
                <w:rFonts w:ascii="宋体" w:hAnsi="宋体" w:cs="宋体"/>
                <w:color w:val="auto"/>
                <w:sz w:val="18"/>
                <w:szCs w:val="18"/>
              </w:rPr>
            </w:pPr>
            <w:r>
              <w:rPr>
                <w:rFonts w:hint="eastAsia" w:ascii="宋体" w:hAnsi="宋体" w:cs="宋体"/>
                <w:color w:val="auto"/>
                <w:sz w:val="18"/>
                <w:szCs w:val="18"/>
                <w:lang w:val="en-US" w:eastAsia="zh-CN"/>
              </w:rPr>
              <w:t>1、</w:t>
            </w:r>
            <w:r>
              <w:rPr>
                <w:rFonts w:ascii="宋体" w:hAnsi="宋体" w:cs="宋体"/>
                <w:color w:val="auto"/>
                <w:sz w:val="18"/>
                <w:szCs w:val="18"/>
              </w:rPr>
              <w:t>基材采用E0级，三聚氰胺板，表面 耐高温，裂纹，耐干热，耐腐蚀抗冲击。 甲醛释放量≤0.5mg/L。</w:t>
            </w:r>
          </w:p>
          <w:p w14:paraId="7433C4BE">
            <w:pPr>
              <w:widowControl/>
              <w:numPr>
                <w:ilvl w:val="0"/>
                <w:numId w:val="0"/>
              </w:numPr>
              <w:jc w:val="left"/>
              <w:rPr>
                <w:rFonts w:hint="eastAsia" w:ascii="宋体" w:hAnsi="宋体" w:eastAsia="宋体" w:cs="宋体"/>
                <w:sz w:val="18"/>
                <w:szCs w:val="18"/>
                <w:lang w:eastAsia="zh-CN"/>
              </w:rPr>
            </w:pPr>
            <w:r>
              <w:rPr>
                <w:rFonts w:hint="eastAsia" w:ascii="宋体" w:hAnsi="宋体" w:cs="宋体"/>
                <w:color w:val="auto"/>
                <w:sz w:val="18"/>
                <w:szCs w:val="18"/>
                <w:lang w:val="en-US" w:eastAsia="zh-CN"/>
              </w:rPr>
              <w:t>2、</w:t>
            </w:r>
            <w:r>
              <w:rPr>
                <w:rFonts w:ascii="宋体" w:hAnsi="宋体" w:cs="宋体"/>
                <w:color w:val="auto"/>
                <w:sz w:val="18"/>
                <w:szCs w:val="18"/>
              </w:rPr>
              <w:t>封边采用优 质PVC封边，表面光滑、无结疤、划痕 污点，边缘无局部曲折、锯齿。台面。 ≥25mm厚</w:t>
            </w:r>
            <w:r>
              <w:rPr>
                <w:rFonts w:hint="eastAsia" w:ascii="宋体" w:hAnsi="宋体" w:cs="宋体"/>
                <w:color w:val="auto"/>
                <w:sz w:val="18"/>
                <w:szCs w:val="18"/>
                <w:lang w:eastAsia="zh-CN"/>
              </w:rPr>
              <w:t>。</w:t>
            </w:r>
          </w:p>
          <w:p w14:paraId="472BD3F0">
            <w:pPr>
              <w:widowControl/>
              <w:numPr>
                <w:ilvl w:val="0"/>
                <w:numId w:val="0"/>
              </w:numPr>
              <w:jc w:val="left"/>
              <w:rPr>
                <w:rFonts w:ascii="宋体" w:hAnsi="宋体" w:cs="宋体"/>
                <w:sz w:val="18"/>
                <w:szCs w:val="18"/>
              </w:rPr>
            </w:pPr>
            <w:r>
              <w:rPr>
                <w:rFonts w:hint="eastAsia" w:ascii="宋体" w:hAnsi="宋体" w:cs="宋体"/>
                <w:color w:val="auto"/>
                <w:sz w:val="18"/>
                <w:szCs w:val="18"/>
                <w:lang w:val="en-US" w:eastAsia="zh-CN"/>
              </w:rPr>
              <w:t>3、</w:t>
            </w:r>
            <w:r>
              <w:rPr>
                <w:rFonts w:ascii="宋体" w:hAnsi="宋体" w:cs="宋体"/>
                <w:color w:val="auto"/>
                <w:sz w:val="18"/>
                <w:szCs w:val="18"/>
              </w:rPr>
              <w:t>五金件采用国内优质五 金配件，各项性能指数符合国家检测标准。</w:t>
            </w:r>
          </w:p>
        </w:tc>
      </w:tr>
      <w:tr w14:paraId="0594BB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jc w:val="center"/>
        </w:trPr>
        <w:tc>
          <w:tcPr>
            <w:tcW w:w="10895" w:type="dxa"/>
            <w:gridSpan w:val="5"/>
            <w:tcBorders>
              <w:left w:val="single" w:color="000000" w:sz="8" w:space="0"/>
              <w:right w:val="single" w:color="000000" w:sz="8" w:space="0"/>
            </w:tcBorders>
            <w:shd w:val="clear" w:color="auto" w:fill="4F81BC"/>
            <w:vAlign w:val="top"/>
          </w:tcPr>
          <w:p w14:paraId="6CB98B01">
            <w:pPr>
              <w:pStyle w:val="28"/>
              <w:spacing w:before="67"/>
              <w:ind w:left="25"/>
              <w:jc w:val="both"/>
              <w:rPr>
                <w:rFonts w:ascii="宋体" w:hAnsi="宋体" w:cs="宋体"/>
                <w:sz w:val="18"/>
                <w:szCs w:val="18"/>
              </w:rPr>
            </w:pPr>
            <w:r>
              <w:rPr>
                <w:rFonts w:hint="eastAsia" w:ascii="宋体" w:hAnsi="宋体" w:cs="宋体"/>
                <w:sz w:val="18"/>
                <w:szCs w:val="18"/>
              </w:rPr>
              <w:t>区域：厨房</w:t>
            </w:r>
          </w:p>
        </w:tc>
      </w:tr>
      <w:tr w14:paraId="307CC6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jc w:val="center"/>
        </w:trPr>
        <w:tc>
          <w:tcPr>
            <w:tcW w:w="591" w:type="dxa"/>
            <w:tcBorders>
              <w:left w:val="single" w:color="000000" w:sz="8" w:space="0"/>
            </w:tcBorders>
            <w:vAlign w:val="center"/>
          </w:tcPr>
          <w:p w14:paraId="5E9046F8">
            <w:pPr>
              <w:pStyle w:val="28"/>
              <w:ind w:right="240"/>
              <w:jc w:val="center"/>
              <w:rPr>
                <w:rFonts w:ascii="宋体" w:hAnsi="宋体" w:cs="宋体"/>
                <w:sz w:val="18"/>
                <w:szCs w:val="18"/>
              </w:rPr>
            </w:pPr>
            <w:r>
              <w:rPr>
                <w:rFonts w:hint="eastAsia" w:ascii="宋体" w:hAnsi="宋体" w:cs="宋体"/>
                <w:sz w:val="18"/>
                <w:szCs w:val="18"/>
                <w:lang w:val="en-US" w:eastAsia="zh-CN"/>
              </w:rPr>
              <w:t xml:space="preserve">  </w:t>
            </w:r>
            <w:r>
              <w:rPr>
                <w:rFonts w:hint="eastAsia" w:ascii="宋体" w:hAnsi="宋体" w:cs="宋体"/>
                <w:sz w:val="18"/>
                <w:szCs w:val="18"/>
              </w:rPr>
              <w:t>6</w:t>
            </w:r>
          </w:p>
        </w:tc>
        <w:tc>
          <w:tcPr>
            <w:tcW w:w="1459" w:type="dxa"/>
            <w:vAlign w:val="center"/>
          </w:tcPr>
          <w:p w14:paraId="4DA49615">
            <w:pPr>
              <w:widowControl/>
              <w:jc w:val="center"/>
              <w:textAlignment w:val="center"/>
              <w:rPr>
                <w:rFonts w:ascii="宋体" w:hAnsi="宋体" w:cs="宋体"/>
                <w:sz w:val="18"/>
                <w:szCs w:val="18"/>
              </w:rPr>
            </w:pPr>
            <w:r>
              <w:rPr>
                <w:rFonts w:hint="eastAsia" w:ascii="宋体" w:hAnsi="宋体" w:cs="宋体"/>
                <w:sz w:val="18"/>
                <w:szCs w:val="18"/>
              </w:rPr>
              <w:t>玻璃隔断（不锈钢边框）</w:t>
            </w:r>
          </w:p>
        </w:tc>
        <w:tc>
          <w:tcPr>
            <w:tcW w:w="1979" w:type="dxa"/>
            <w:vAlign w:val="center"/>
          </w:tcPr>
          <w:p w14:paraId="4D0FDBE4">
            <w:pPr>
              <w:widowControl/>
              <w:jc w:val="center"/>
              <w:textAlignment w:val="center"/>
              <w:rPr>
                <w:rFonts w:ascii="宋体" w:hAnsi="宋体" w:cs="宋体"/>
                <w:sz w:val="18"/>
                <w:szCs w:val="18"/>
              </w:rPr>
            </w:pPr>
            <w:r>
              <w:rPr>
                <w:rFonts w:hint="eastAsia" w:ascii="宋体" w:hAnsi="宋体" w:cs="宋体"/>
                <w:sz w:val="18"/>
                <w:szCs w:val="18"/>
              </w:rPr>
              <w:t>48.75㎡</w:t>
            </w:r>
          </w:p>
        </w:tc>
        <w:tc>
          <w:tcPr>
            <w:tcW w:w="691" w:type="dxa"/>
            <w:vAlign w:val="center"/>
          </w:tcPr>
          <w:p w14:paraId="5CA83FE8">
            <w:pPr>
              <w:widowControl/>
              <w:jc w:val="center"/>
              <w:textAlignment w:val="center"/>
              <w:rPr>
                <w:rFonts w:hint="eastAsia" w:ascii="宋体" w:hAnsi="宋体" w:eastAsia="宋体" w:cs="宋体"/>
                <w:sz w:val="18"/>
                <w:szCs w:val="18"/>
                <w:lang w:val="en-US" w:eastAsia="zh-CN"/>
              </w:rPr>
            </w:pPr>
            <w:r>
              <w:rPr>
                <w:rFonts w:hint="eastAsia" w:ascii="宋体" w:hAnsi="宋体" w:cs="宋体"/>
                <w:sz w:val="18"/>
                <w:szCs w:val="18"/>
              </w:rPr>
              <w:t>1</w:t>
            </w:r>
            <w:r>
              <w:rPr>
                <w:rFonts w:hint="eastAsia" w:ascii="宋体" w:hAnsi="宋体" w:cs="宋体"/>
                <w:sz w:val="18"/>
                <w:szCs w:val="18"/>
                <w:lang w:val="en-US" w:eastAsia="zh-CN"/>
              </w:rPr>
              <w:t>项</w:t>
            </w:r>
          </w:p>
        </w:tc>
        <w:tc>
          <w:tcPr>
            <w:tcW w:w="6175" w:type="dxa"/>
            <w:tcBorders>
              <w:right w:val="single" w:color="000000" w:sz="8" w:space="0"/>
            </w:tcBorders>
            <w:vAlign w:val="center"/>
          </w:tcPr>
          <w:p w14:paraId="3C25D336">
            <w:pPr>
              <w:widowControl/>
              <w:numPr>
                <w:ilvl w:val="0"/>
                <w:numId w:val="0"/>
              </w:numPr>
              <w:jc w:val="left"/>
              <w:rPr>
                <w:rFonts w:hint="eastAsia" w:ascii="宋体" w:hAnsi="宋体" w:eastAsia="宋体" w:cs="宋体"/>
                <w:sz w:val="18"/>
                <w:szCs w:val="18"/>
                <w:lang w:eastAsia="zh-CN"/>
              </w:rPr>
            </w:pPr>
            <w:r>
              <w:rPr>
                <w:rFonts w:hint="eastAsia" w:ascii="宋体" w:hAnsi="宋体" w:cs="宋体"/>
                <w:sz w:val="18"/>
                <w:szCs w:val="18"/>
                <w:lang w:val="en-US" w:eastAsia="zh-CN"/>
              </w:rPr>
              <w:t>1、</w:t>
            </w:r>
            <w:r>
              <w:rPr>
                <w:rFonts w:hint="eastAsia" w:ascii="宋体" w:hAnsi="宋体" w:cs="宋体"/>
                <w:sz w:val="18"/>
                <w:szCs w:val="18"/>
              </w:rPr>
              <w:t>必须使用通过3C认证的钢化玻璃，厚度12mm</w:t>
            </w:r>
            <w:r>
              <w:rPr>
                <w:rFonts w:hint="eastAsia" w:ascii="宋体" w:hAnsi="宋体" w:cs="宋体"/>
                <w:sz w:val="18"/>
                <w:szCs w:val="18"/>
                <w:lang w:eastAsia="zh-CN"/>
              </w:rPr>
              <w:t>。</w:t>
            </w:r>
          </w:p>
          <w:p w14:paraId="0C8CC5BD">
            <w:pPr>
              <w:widowControl/>
              <w:numPr>
                <w:ilvl w:val="0"/>
                <w:numId w:val="0"/>
              </w:numPr>
              <w:jc w:val="left"/>
              <w:rPr>
                <w:rFonts w:hint="eastAsia" w:ascii="宋体" w:hAnsi="宋体" w:eastAsia="宋体" w:cs="宋体"/>
                <w:sz w:val="18"/>
                <w:szCs w:val="18"/>
                <w:lang w:eastAsia="zh-CN"/>
              </w:rPr>
            </w:pPr>
            <w:r>
              <w:rPr>
                <w:rFonts w:hint="eastAsia" w:ascii="宋体" w:hAnsi="宋体" w:cs="宋体"/>
                <w:sz w:val="18"/>
                <w:szCs w:val="18"/>
                <w:lang w:val="en-US" w:eastAsia="zh-CN"/>
              </w:rPr>
              <w:t>2、</w:t>
            </w:r>
            <w:r>
              <w:rPr>
                <w:rFonts w:hint="eastAsia" w:ascii="宋体" w:hAnsi="宋体" w:cs="宋体"/>
                <w:sz w:val="18"/>
                <w:szCs w:val="18"/>
              </w:rPr>
              <w:t>安装需确保结构牢固，无松动；玻璃边缘处理需符合安全规范，与槽口间隙控制在3-5mm，并使用弹性密封胶填嵌</w:t>
            </w:r>
            <w:r>
              <w:rPr>
                <w:rFonts w:hint="eastAsia" w:ascii="宋体" w:hAnsi="宋体" w:cs="宋体"/>
                <w:sz w:val="18"/>
                <w:szCs w:val="18"/>
                <w:lang w:eastAsia="zh-CN"/>
              </w:rPr>
              <w:t>。</w:t>
            </w:r>
          </w:p>
          <w:p w14:paraId="25FD9416">
            <w:pPr>
              <w:widowControl/>
              <w:numPr>
                <w:ilvl w:val="0"/>
                <w:numId w:val="0"/>
              </w:numPr>
              <w:jc w:val="left"/>
              <w:rPr>
                <w:rFonts w:hint="eastAsia" w:ascii="宋体" w:hAnsi="宋体" w:eastAsia="宋体" w:cs="宋体"/>
                <w:sz w:val="18"/>
                <w:szCs w:val="18"/>
                <w:lang w:eastAsia="zh-CN"/>
              </w:rPr>
            </w:pPr>
            <w:r>
              <w:rPr>
                <w:rFonts w:hint="eastAsia" w:ascii="宋体" w:hAnsi="宋体" w:cs="宋体"/>
                <w:sz w:val="18"/>
                <w:szCs w:val="18"/>
                <w:lang w:val="en-US" w:eastAsia="zh-CN"/>
              </w:rPr>
              <w:t>3、</w:t>
            </w:r>
            <w:r>
              <w:rPr>
                <w:rFonts w:hint="eastAsia" w:ascii="宋体" w:hAnsi="宋体" w:cs="宋体"/>
                <w:sz w:val="18"/>
                <w:szCs w:val="18"/>
              </w:rPr>
              <w:t>底部需设置橡胶支承块，支承块长度不小于10mm</w:t>
            </w:r>
            <w:r>
              <w:rPr>
                <w:rFonts w:hint="eastAsia" w:ascii="宋体" w:hAnsi="宋体" w:cs="宋体"/>
                <w:sz w:val="18"/>
                <w:szCs w:val="18"/>
                <w:lang w:eastAsia="zh-CN"/>
              </w:rPr>
              <w:t>。</w:t>
            </w:r>
          </w:p>
          <w:p w14:paraId="20ECB182">
            <w:pPr>
              <w:widowControl/>
              <w:numPr>
                <w:ilvl w:val="0"/>
                <w:numId w:val="0"/>
              </w:numPr>
              <w:jc w:val="left"/>
              <w:rPr>
                <w:rFonts w:ascii="宋体" w:hAnsi="宋体" w:cs="宋体"/>
                <w:sz w:val="18"/>
                <w:szCs w:val="18"/>
              </w:rPr>
            </w:pPr>
            <w:r>
              <w:rPr>
                <w:rFonts w:hint="eastAsia" w:ascii="宋体" w:hAnsi="宋体" w:cs="宋体"/>
                <w:sz w:val="18"/>
                <w:szCs w:val="18"/>
                <w:lang w:val="en-US" w:eastAsia="zh-CN"/>
              </w:rPr>
              <w:t>4、</w:t>
            </w:r>
            <w:r>
              <w:rPr>
                <w:rFonts w:hint="eastAsia" w:ascii="宋体" w:hAnsi="宋体" w:cs="宋体"/>
                <w:sz w:val="18"/>
                <w:szCs w:val="18"/>
              </w:rPr>
              <w:t>隔断设计需兼顾油烟阻隔效率（密封条+底部磁吸条阻烟率＞95%）和空间通透性（遮挡面积建议30%-60%）。</w:t>
            </w:r>
          </w:p>
        </w:tc>
      </w:tr>
      <w:tr w14:paraId="2D043E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8" w:hRule="atLeast"/>
          <w:jc w:val="center"/>
        </w:trPr>
        <w:tc>
          <w:tcPr>
            <w:tcW w:w="591" w:type="dxa"/>
            <w:tcBorders>
              <w:left w:val="single" w:color="000000" w:sz="8" w:space="0"/>
            </w:tcBorders>
            <w:vAlign w:val="center"/>
          </w:tcPr>
          <w:p w14:paraId="72508D5D">
            <w:pPr>
              <w:pStyle w:val="28"/>
              <w:jc w:val="center"/>
              <w:rPr>
                <w:rFonts w:ascii="宋体" w:hAnsi="宋体" w:cs="宋体"/>
                <w:sz w:val="18"/>
                <w:szCs w:val="18"/>
              </w:rPr>
            </w:pPr>
            <w:r>
              <w:rPr>
                <w:rFonts w:hint="eastAsia" w:ascii="宋体" w:hAnsi="宋体" w:cs="宋体"/>
                <w:sz w:val="18"/>
                <w:szCs w:val="18"/>
              </w:rPr>
              <w:t>7</w:t>
            </w:r>
          </w:p>
        </w:tc>
        <w:tc>
          <w:tcPr>
            <w:tcW w:w="1459" w:type="dxa"/>
            <w:vAlign w:val="center"/>
          </w:tcPr>
          <w:p w14:paraId="7EC6016B">
            <w:pPr>
              <w:widowControl/>
              <w:jc w:val="center"/>
              <w:textAlignment w:val="center"/>
              <w:rPr>
                <w:rFonts w:ascii="宋体" w:hAnsi="宋体" w:cs="宋体"/>
                <w:sz w:val="18"/>
                <w:szCs w:val="18"/>
              </w:rPr>
            </w:pPr>
            <w:r>
              <w:rPr>
                <w:rFonts w:hint="eastAsia" w:ascii="宋体" w:hAnsi="宋体" w:cs="宋体"/>
                <w:sz w:val="18"/>
                <w:szCs w:val="18"/>
              </w:rPr>
              <w:t>双开无框玻璃门</w:t>
            </w:r>
          </w:p>
        </w:tc>
        <w:tc>
          <w:tcPr>
            <w:tcW w:w="1979" w:type="dxa"/>
            <w:vAlign w:val="center"/>
          </w:tcPr>
          <w:p w14:paraId="62F2BB9C">
            <w:pPr>
              <w:pStyle w:val="28"/>
              <w:jc w:val="center"/>
              <w:rPr>
                <w:rFonts w:ascii="宋体" w:hAnsi="宋体" w:cs="宋体"/>
                <w:sz w:val="18"/>
                <w:szCs w:val="18"/>
              </w:rPr>
            </w:pPr>
            <w:r>
              <w:rPr>
                <w:rFonts w:hint="eastAsia" w:ascii="宋体" w:hAnsi="宋体" w:cs="宋体"/>
                <w:sz w:val="18"/>
                <w:szCs w:val="18"/>
              </w:rPr>
              <w:t>1500</w:t>
            </w:r>
            <w:r>
              <w:rPr>
                <w:rFonts w:hint="eastAsia" w:ascii="宋体" w:hAnsi="宋体" w:cs="宋体"/>
                <w:sz w:val="18"/>
                <w:szCs w:val="18"/>
                <w:lang w:eastAsia="zh-CN"/>
              </w:rPr>
              <w:t>mm*</w:t>
            </w:r>
            <w:r>
              <w:rPr>
                <w:rFonts w:hint="eastAsia" w:ascii="宋体" w:hAnsi="宋体" w:cs="宋体"/>
                <w:sz w:val="18"/>
                <w:szCs w:val="18"/>
              </w:rPr>
              <w:t>2400</w:t>
            </w:r>
            <w:r>
              <w:rPr>
                <w:rFonts w:hint="eastAsia" w:ascii="宋体" w:hAnsi="宋体" w:cs="宋体"/>
                <w:sz w:val="18"/>
                <w:szCs w:val="18"/>
                <w:lang w:val="en-US" w:eastAsia="zh-CN"/>
              </w:rPr>
              <w:t>mm</w:t>
            </w:r>
          </w:p>
        </w:tc>
        <w:tc>
          <w:tcPr>
            <w:tcW w:w="691" w:type="dxa"/>
            <w:vAlign w:val="center"/>
          </w:tcPr>
          <w:p w14:paraId="4EE5209C">
            <w:pPr>
              <w:pStyle w:val="28"/>
              <w:jc w:val="center"/>
              <w:rPr>
                <w:rFonts w:hint="eastAsia" w:ascii="宋体" w:hAnsi="宋体" w:eastAsia="宋体" w:cs="宋体"/>
                <w:sz w:val="18"/>
                <w:szCs w:val="18"/>
                <w:lang w:val="en-US" w:eastAsia="zh-CN"/>
              </w:rPr>
            </w:pPr>
            <w:r>
              <w:rPr>
                <w:rFonts w:hint="eastAsia" w:ascii="宋体" w:hAnsi="宋体" w:cs="宋体"/>
                <w:sz w:val="18"/>
                <w:szCs w:val="18"/>
              </w:rPr>
              <w:t>3</w:t>
            </w:r>
            <w:r>
              <w:rPr>
                <w:rFonts w:hint="eastAsia" w:ascii="宋体" w:hAnsi="宋体" w:cs="宋体"/>
                <w:sz w:val="18"/>
                <w:szCs w:val="18"/>
                <w:lang w:val="en-US" w:eastAsia="zh-CN"/>
              </w:rPr>
              <w:t>套</w:t>
            </w:r>
          </w:p>
        </w:tc>
        <w:tc>
          <w:tcPr>
            <w:tcW w:w="6175" w:type="dxa"/>
            <w:tcBorders>
              <w:right w:val="single" w:color="000000" w:sz="8" w:space="0"/>
            </w:tcBorders>
            <w:vAlign w:val="center"/>
          </w:tcPr>
          <w:p w14:paraId="59A1A691">
            <w:pPr>
              <w:widowControl/>
              <w:numPr>
                <w:ilvl w:val="0"/>
                <w:numId w:val="0"/>
              </w:numPr>
              <w:jc w:val="left"/>
              <w:textAlignment w:val="center"/>
              <w:rPr>
                <w:rFonts w:hint="eastAsia" w:ascii="宋体" w:hAnsi="宋体" w:eastAsia="宋体" w:cs="宋体"/>
                <w:sz w:val="18"/>
                <w:szCs w:val="18"/>
                <w:lang w:eastAsia="zh-CN"/>
              </w:rPr>
            </w:pPr>
            <w:r>
              <w:rPr>
                <w:rFonts w:hint="eastAsia" w:ascii="宋体" w:hAnsi="宋体" w:cs="宋体"/>
                <w:sz w:val="18"/>
                <w:szCs w:val="18"/>
                <w:lang w:val="en-US" w:eastAsia="zh-CN"/>
              </w:rPr>
              <w:t>1、</w:t>
            </w:r>
            <w:r>
              <w:rPr>
                <w:rFonts w:hint="eastAsia" w:ascii="宋体" w:hAnsi="宋体" w:cs="宋体"/>
                <w:sz w:val="18"/>
                <w:szCs w:val="18"/>
              </w:rPr>
              <w:t>必须采用符合国家标准的钢化玻璃或夹层玻璃，玻璃厚度12mm</w:t>
            </w:r>
            <w:r>
              <w:rPr>
                <w:rFonts w:hint="eastAsia" w:ascii="宋体" w:hAnsi="宋体" w:cs="宋体"/>
                <w:sz w:val="18"/>
                <w:szCs w:val="18"/>
                <w:lang w:eastAsia="zh-CN"/>
              </w:rPr>
              <w:t>。</w:t>
            </w:r>
          </w:p>
          <w:p w14:paraId="33D1F845">
            <w:pPr>
              <w:widowControl/>
              <w:numPr>
                <w:ilvl w:val="0"/>
                <w:numId w:val="0"/>
              </w:numPr>
              <w:jc w:val="left"/>
              <w:textAlignment w:val="center"/>
              <w:rPr>
                <w:rFonts w:hint="eastAsia" w:ascii="宋体" w:hAnsi="宋体" w:eastAsia="宋体" w:cs="宋体"/>
                <w:sz w:val="18"/>
                <w:szCs w:val="18"/>
                <w:lang w:eastAsia="zh-CN"/>
              </w:rPr>
            </w:pPr>
            <w:r>
              <w:rPr>
                <w:rFonts w:hint="eastAsia" w:ascii="宋体" w:hAnsi="宋体" w:cs="宋体"/>
                <w:sz w:val="18"/>
                <w:szCs w:val="18"/>
                <w:lang w:val="en-US" w:eastAsia="zh-CN"/>
              </w:rPr>
              <w:t>2、</w:t>
            </w:r>
            <w:r>
              <w:rPr>
                <w:rFonts w:hint="eastAsia" w:ascii="宋体" w:hAnsi="宋体" w:cs="宋体"/>
                <w:sz w:val="18"/>
                <w:szCs w:val="18"/>
              </w:rPr>
              <w:t>门框应选用坚固耐腐蚀的材料如不锈钢或铝合金</w:t>
            </w:r>
            <w:r>
              <w:rPr>
                <w:rFonts w:hint="eastAsia" w:ascii="宋体" w:hAnsi="宋体" w:cs="宋体"/>
                <w:sz w:val="18"/>
                <w:szCs w:val="18"/>
                <w:lang w:eastAsia="zh-CN"/>
              </w:rPr>
              <w:t>。</w:t>
            </w:r>
          </w:p>
          <w:p w14:paraId="2EC0C465">
            <w:pPr>
              <w:widowControl/>
              <w:numPr>
                <w:ilvl w:val="0"/>
                <w:numId w:val="0"/>
              </w:numPr>
              <w:jc w:val="left"/>
              <w:textAlignment w:val="center"/>
              <w:rPr>
                <w:rFonts w:hint="eastAsia" w:ascii="宋体" w:hAnsi="宋体" w:eastAsia="宋体" w:cs="宋体"/>
                <w:sz w:val="18"/>
                <w:szCs w:val="18"/>
                <w:lang w:eastAsia="zh-CN"/>
              </w:rPr>
            </w:pPr>
            <w:r>
              <w:rPr>
                <w:rFonts w:hint="eastAsia" w:ascii="宋体" w:hAnsi="宋体" w:cs="宋体"/>
                <w:sz w:val="18"/>
                <w:szCs w:val="18"/>
                <w:lang w:val="en-US" w:eastAsia="zh-CN"/>
              </w:rPr>
              <w:t>3、</w:t>
            </w:r>
            <w:r>
              <w:rPr>
                <w:rFonts w:hint="eastAsia" w:ascii="宋体" w:hAnsi="宋体" w:cs="宋体"/>
                <w:sz w:val="18"/>
                <w:szCs w:val="18"/>
              </w:rPr>
              <w:t>安装时必须确保门框与墙体连接牢固，门扇开关灵活无卡滞</w:t>
            </w:r>
            <w:r>
              <w:rPr>
                <w:rFonts w:hint="eastAsia" w:ascii="宋体" w:hAnsi="宋体" w:cs="宋体"/>
                <w:sz w:val="18"/>
                <w:szCs w:val="18"/>
                <w:lang w:eastAsia="zh-CN"/>
              </w:rPr>
              <w:t>。</w:t>
            </w:r>
          </w:p>
          <w:p w14:paraId="2B41C316">
            <w:pPr>
              <w:widowControl/>
              <w:numPr>
                <w:ilvl w:val="0"/>
                <w:numId w:val="0"/>
              </w:numPr>
              <w:jc w:val="left"/>
              <w:textAlignment w:val="center"/>
              <w:rPr>
                <w:rFonts w:hint="eastAsia" w:ascii="宋体" w:hAnsi="宋体" w:eastAsia="宋体" w:cs="宋体"/>
                <w:sz w:val="18"/>
                <w:szCs w:val="18"/>
                <w:lang w:eastAsia="zh-CN"/>
              </w:rPr>
            </w:pPr>
            <w:r>
              <w:rPr>
                <w:rFonts w:hint="eastAsia" w:ascii="宋体" w:hAnsi="宋体" w:cs="宋体"/>
                <w:sz w:val="18"/>
                <w:szCs w:val="18"/>
                <w:lang w:val="en-US" w:eastAsia="zh-CN"/>
              </w:rPr>
              <w:t>4、地弹簧等</w:t>
            </w:r>
            <w:r>
              <w:rPr>
                <w:rFonts w:hint="eastAsia" w:ascii="宋体" w:hAnsi="宋体" w:cs="宋体"/>
                <w:sz w:val="18"/>
                <w:szCs w:val="18"/>
              </w:rPr>
              <w:t>五金配件应选用质量可靠、具有防锈防腐性能的产品</w:t>
            </w:r>
            <w:r>
              <w:rPr>
                <w:rFonts w:hint="eastAsia" w:ascii="宋体" w:hAnsi="宋体" w:cs="宋体"/>
                <w:sz w:val="18"/>
                <w:szCs w:val="18"/>
                <w:lang w:eastAsia="zh-CN"/>
              </w:rPr>
              <w:t>。</w:t>
            </w:r>
          </w:p>
        </w:tc>
      </w:tr>
      <w:tr w14:paraId="618E59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jc w:val="center"/>
        </w:trPr>
        <w:tc>
          <w:tcPr>
            <w:tcW w:w="591" w:type="dxa"/>
            <w:tcBorders>
              <w:left w:val="single" w:color="000000" w:sz="8" w:space="0"/>
            </w:tcBorders>
            <w:vAlign w:val="center"/>
          </w:tcPr>
          <w:p w14:paraId="05804B09">
            <w:pPr>
              <w:pStyle w:val="28"/>
              <w:jc w:val="center"/>
              <w:rPr>
                <w:rFonts w:ascii="宋体" w:hAnsi="宋体" w:cs="宋体"/>
                <w:sz w:val="18"/>
                <w:szCs w:val="18"/>
              </w:rPr>
            </w:pPr>
            <w:r>
              <w:rPr>
                <w:rFonts w:hint="eastAsia" w:ascii="宋体" w:hAnsi="宋体" w:cs="宋体"/>
                <w:sz w:val="18"/>
                <w:szCs w:val="18"/>
              </w:rPr>
              <w:t>8</w:t>
            </w:r>
          </w:p>
        </w:tc>
        <w:tc>
          <w:tcPr>
            <w:tcW w:w="1459" w:type="dxa"/>
            <w:vAlign w:val="center"/>
          </w:tcPr>
          <w:p w14:paraId="7D49D14F">
            <w:pPr>
              <w:widowControl/>
              <w:jc w:val="center"/>
              <w:textAlignment w:val="center"/>
              <w:rPr>
                <w:rFonts w:ascii="宋体" w:hAnsi="宋体" w:cs="宋体"/>
                <w:sz w:val="18"/>
                <w:szCs w:val="18"/>
              </w:rPr>
            </w:pPr>
            <w:r>
              <w:rPr>
                <w:rFonts w:hint="eastAsia" w:ascii="宋体" w:hAnsi="宋体" w:cs="宋体"/>
                <w:sz w:val="18"/>
                <w:szCs w:val="18"/>
              </w:rPr>
              <w:t>厨房石膏板隔断</w:t>
            </w:r>
          </w:p>
        </w:tc>
        <w:tc>
          <w:tcPr>
            <w:tcW w:w="1979" w:type="dxa"/>
            <w:vAlign w:val="center"/>
          </w:tcPr>
          <w:p w14:paraId="5440CA2E">
            <w:pPr>
              <w:pStyle w:val="28"/>
              <w:jc w:val="center"/>
              <w:rPr>
                <w:rFonts w:ascii="宋体" w:hAnsi="宋体" w:cs="宋体"/>
                <w:sz w:val="18"/>
                <w:szCs w:val="18"/>
              </w:rPr>
            </w:pPr>
          </w:p>
        </w:tc>
        <w:tc>
          <w:tcPr>
            <w:tcW w:w="691" w:type="dxa"/>
            <w:vAlign w:val="center"/>
          </w:tcPr>
          <w:p w14:paraId="7FF4B4D4">
            <w:pPr>
              <w:pStyle w:val="28"/>
              <w:jc w:val="center"/>
              <w:rPr>
                <w:rFonts w:hint="eastAsia" w:ascii="宋体" w:hAnsi="宋体" w:eastAsia="宋体" w:cs="宋体"/>
                <w:sz w:val="18"/>
                <w:szCs w:val="18"/>
                <w:lang w:val="en-US" w:eastAsia="zh-CN"/>
              </w:rPr>
            </w:pPr>
            <w:r>
              <w:rPr>
                <w:rFonts w:hint="eastAsia" w:ascii="宋体" w:hAnsi="宋体" w:cs="宋体"/>
                <w:sz w:val="18"/>
                <w:szCs w:val="18"/>
              </w:rPr>
              <w:t>27㎡</w:t>
            </w:r>
          </w:p>
        </w:tc>
        <w:tc>
          <w:tcPr>
            <w:tcW w:w="6175" w:type="dxa"/>
            <w:tcBorders>
              <w:right w:val="single" w:color="000000" w:sz="8" w:space="0"/>
            </w:tcBorders>
            <w:vAlign w:val="center"/>
          </w:tcPr>
          <w:p w14:paraId="1778E2FE">
            <w:pPr>
              <w:widowControl/>
              <w:jc w:val="left"/>
              <w:textAlignment w:val="center"/>
              <w:rPr>
                <w:rFonts w:ascii="宋体" w:hAnsi="宋体" w:cs="宋体"/>
                <w:sz w:val="18"/>
                <w:szCs w:val="18"/>
              </w:rPr>
            </w:pPr>
            <w:r>
              <w:rPr>
                <w:rFonts w:hint="eastAsia" w:ascii="宋体" w:hAnsi="宋体" w:cs="宋体"/>
                <w:sz w:val="18"/>
                <w:szCs w:val="18"/>
                <w:lang w:val="en-US" w:eastAsia="zh-CN"/>
              </w:rPr>
              <w:t>1、</w:t>
            </w:r>
            <w:r>
              <w:rPr>
                <w:rFonts w:hint="eastAsia" w:ascii="宋体" w:hAnsi="宋体" w:cs="宋体"/>
                <w:sz w:val="18"/>
                <w:szCs w:val="18"/>
              </w:rPr>
              <w:t>75系龙骨，双层石膏板隔断，隔墙与板顶之间需采用50</w:t>
            </w:r>
            <w:r>
              <w:rPr>
                <w:rFonts w:hint="eastAsia" w:ascii="宋体" w:hAnsi="宋体" w:cs="宋体"/>
                <w:sz w:val="18"/>
                <w:szCs w:val="18"/>
                <w:lang w:eastAsia="zh-CN"/>
              </w:rPr>
              <w:t>mm*</w:t>
            </w:r>
            <w:r>
              <w:rPr>
                <w:rFonts w:hint="eastAsia" w:ascii="宋体" w:hAnsi="宋体" w:cs="宋体"/>
                <w:sz w:val="18"/>
                <w:szCs w:val="18"/>
              </w:rPr>
              <w:t>50角钢反支撑进行加固，完成操作后对原顶面进行复原处理。</w:t>
            </w:r>
          </w:p>
        </w:tc>
      </w:tr>
      <w:tr w14:paraId="522197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jc w:val="center"/>
        </w:trPr>
        <w:tc>
          <w:tcPr>
            <w:tcW w:w="591" w:type="dxa"/>
            <w:tcBorders>
              <w:left w:val="single" w:color="000000" w:sz="8" w:space="0"/>
            </w:tcBorders>
            <w:vAlign w:val="center"/>
          </w:tcPr>
          <w:p w14:paraId="5E30E1CE">
            <w:pPr>
              <w:pStyle w:val="28"/>
              <w:jc w:val="center"/>
              <w:rPr>
                <w:rFonts w:hint="eastAsia" w:ascii="宋体" w:hAnsi="宋体" w:eastAsia="宋体" w:cs="宋体"/>
                <w:sz w:val="18"/>
                <w:szCs w:val="18"/>
                <w:lang w:eastAsia="zh-CN"/>
              </w:rPr>
            </w:pPr>
            <w:r>
              <w:rPr>
                <w:rFonts w:hint="eastAsia" w:ascii="宋体" w:hAnsi="宋体" w:cs="宋体"/>
                <w:sz w:val="18"/>
                <w:szCs w:val="18"/>
                <w:lang w:val="en-US" w:eastAsia="zh-CN"/>
              </w:rPr>
              <w:t>9</w:t>
            </w:r>
          </w:p>
        </w:tc>
        <w:tc>
          <w:tcPr>
            <w:tcW w:w="1459" w:type="dxa"/>
            <w:vAlign w:val="center"/>
          </w:tcPr>
          <w:p w14:paraId="3B425998">
            <w:pPr>
              <w:widowControl/>
              <w:jc w:val="center"/>
              <w:textAlignment w:val="center"/>
              <w:rPr>
                <w:rFonts w:ascii="宋体" w:hAnsi="宋体" w:cs="宋体"/>
                <w:sz w:val="18"/>
                <w:szCs w:val="18"/>
              </w:rPr>
            </w:pPr>
            <w:r>
              <w:rPr>
                <w:rFonts w:hint="eastAsia" w:ascii="宋体" w:hAnsi="宋体" w:cs="宋体"/>
                <w:sz w:val="18"/>
                <w:szCs w:val="18"/>
              </w:rPr>
              <w:t>玻璃隔断上方石膏板隔断</w:t>
            </w:r>
          </w:p>
        </w:tc>
        <w:tc>
          <w:tcPr>
            <w:tcW w:w="1979" w:type="dxa"/>
            <w:vAlign w:val="center"/>
          </w:tcPr>
          <w:p w14:paraId="6BBBBFA9">
            <w:pPr>
              <w:pStyle w:val="28"/>
              <w:jc w:val="center"/>
              <w:rPr>
                <w:rFonts w:ascii="宋体" w:hAnsi="宋体" w:cs="宋体"/>
                <w:sz w:val="18"/>
                <w:szCs w:val="18"/>
              </w:rPr>
            </w:pPr>
          </w:p>
        </w:tc>
        <w:tc>
          <w:tcPr>
            <w:tcW w:w="691" w:type="dxa"/>
            <w:vAlign w:val="center"/>
          </w:tcPr>
          <w:p w14:paraId="606F5000">
            <w:pPr>
              <w:pStyle w:val="28"/>
              <w:jc w:val="center"/>
              <w:rPr>
                <w:rFonts w:hint="eastAsia" w:ascii="宋体" w:hAnsi="宋体" w:eastAsia="宋体" w:cs="宋体"/>
                <w:sz w:val="18"/>
                <w:szCs w:val="18"/>
                <w:lang w:val="en-US" w:eastAsia="zh-CN"/>
              </w:rPr>
            </w:pPr>
            <w:r>
              <w:rPr>
                <w:rFonts w:hint="eastAsia" w:ascii="宋体" w:hAnsi="宋体" w:cs="宋体"/>
                <w:sz w:val="18"/>
                <w:szCs w:val="18"/>
              </w:rPr>
              <w:t>51㎡</w:t>
            </w:r>
          </w:p>
        </w:tc>
        <w:tc>
          <w:tcPr>
            <w:tcW w:w="6175" w:type="dxa"/>
            <w:tcBorders>
              <w:right w:val="single" w:color="000000" w:sz="8" w:space="0"/>
            </w:tcBorders>
            <w:vAlign w:val="center"/>
          </w:tcPr>
          <w:p w14:paraId="7975123D">
            <w:pPr>
              <w:widowControl/>
              <w:jc w:val="left"/>
              <w:textAlignment w:val="center"/>
              <w:rPr>
                <w:rFonts w:ascii="宋体" w:hAnsi="宋体" w:cs="宋体"/>
                <w:sz w:val="18"/>
                <w:szCs w:val="18"/>
              </w:rPr>
            </w:pPr>
            <w:r>
              <w:rPr>
                <w:rFonts w:hint="eastAsia" w:ascii="宋体" w:hAnsi="宋体" w:cs="宋体"/>
                <w:sz w:val="18"/>
                <w:szCs w:val="18"/>
                <w:lang w:val="en-US" w:eastAsia="zh-CN"/>
              </w:rPr>
              <w:t>1、</w:t>
            </w:r>
            <w:r>
              <w:rPr>
                <w:rFonts w:hint="eastAsia" w:ascii="宋体" w:hAnsi="宋体" w:cs="宋体"/>
                <w:sz w:val="18"/>
                <w:szCs w:val="18"/>
              </w:rPr>
              <w:t>隔墙与板顶之间需采用50</w:t>
            </w:r>
            <w:r>
              <w:rPr>
                <w:rFonts w:hint="eastAsia" w:ascii="宋体" w:hAnsi="宋体" w:cs="宋体"/>
                <w:sz w:val="18"/>
                <w:szCs w:val="18"/>
                <w:lang w:eastAsia="zh-CN"/>
              </w:rPr>
              <w:t>mm*</w:t>
            </w:r>
            <w:r>
              <w:rPr>
                <w:rFonts w:hint="eastAsia" w:ascii="宋体" w:hAnsi="宋体" w:cs="宋体"/>
                <w:sz w:val="18"/>
                <w:szCs w:val="18"/>
              </w:rPr>
              <w:t>50</w:t>
            </w:r>
            <w:r>
              <w:rPr>
                <w:rFonts w:hint="eastAsia" w:ascii="宋体" w:hAnsi="宋体" w:cs="宋体"/>
                <w:sz w:val="18"/>
                <w:szCs w:val="18"/>
                <w:lang w:val="en-US" w:eastAsia="zh-CN"/>
              </w:rPr>
              <w:t>mm</w:t>
            </w:r>
            <w:r>
              <w:rPr>
                <w:rFonts w:hint="eastAsia" w:ascii="宋体" w:hAnsi="宋体" w:cs="宋体"/>
                <w:sz w:val="18"/>
                <w:szCs w:val="18"/>
              </w:rPr>
              <w:t>角钢反支撑进行加固，木工板加固制作玻璃槽，完成操作后对原顶面进行复原处理。</w:t>
            </w:r>
          </w:p>
        </w:tc>
      </w:tr>
      <w:tr w14:paraId="491A6D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jc w:val="center"/>
        </w:trPr>
        <w:tc>
          <w:tcPr>
            <w:tcW w:w="591" w:type="dxa"/>
            <w:tcBorders>
              <w:left w:val="single" w:color="000000" w:sz="8" w:space="0"/>
            </w:tcBorders>
            <w:vAlign w:val="center"/>
          </w:tcPr>
          <w:p w14:paraId="49026ABF">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10</w:t>
            </w:r>
          </w:p>
        </w:tc>
        <w:tc>
          <w:tcPr>
            <w:tcW w:w="1459" w:type="dxa"/>
            <w:vAlign w:val="center"/>
          </w:tcPr>
          <w:p w14:paraId="025D3538">
            <w:pPr>
              <w:widowControl/>
              <w:jc w:val="center"/>
              <w:textAlignment w:val="center"/>
              <w:rPr>
                <w:rFonts w:ascii="宋体" w:hAnsi="宋体" w:cs="宋体"/>
                <w:color w:val="auto"/>
                <w:sz w:val="18"/>
                <w:szCs w:val="18"/>
              </w:rPr>
            </w:pPr>
            <w:r>
              <w:rPr>
                <w:rFonts w:hint="eastAsia" w:ascii="宋体" w:hAnsi="宋体" w:cs="宋体"/>
                <w:color w:val="auto"/>
                <w:sz w:val="18"/>
                <w:szCs w:val="18"/>
              </w:rPr>
              <w:t>成品套装门</w:t>
            </w:r>
          </w:p>
        </w:tc>
        <w:tc>
          <w:tcPr>
            <w:tcW w:w="1979" w:type="dxa"/>
            <w:vAlign w:val="center"/>
          </w:tcPr>
          <w:p w14:paraId="5B00E484">
            <w:pPr>
              <w:pStyle w:val="28"/>
              <w:jc w:val="center"/>
              <w:rPr>
                <w:rFonts w:ascii="宋体" w:hAnsi="宋体" w:cs="宋体"/>
                <w:color w:val="auto"/>
                <w:sz w:val="18"/>
                <w:szCs w:val="18"/>
              </w:rPr>
            </w:pPr>
            <w:r>
              <w:rPr>
                <w:rFonts w:hint="eastAsia" w:ascii="宋体" w:hAnsi="宋体" w:cs="宋体"/>
                <w:color w:val="auto"/>
                <w:sz w:val="18"/>
                <w:szCs w:val="18"/>
              </w:rPr>
              <w:t>900</w:t>
            </w:r>
            <w:r>
              <w:rPr>
                <w:rFonts w:hint="eastAsia" w:ascii="宋体" w:hAnsi="宋体" w:cs="宋体"/>
                <w:color w:val="auto"/>
                <w:sz w:val="18"/>
                <w:szCs w:val="18"/>
                <w:lang w:eastAsia="zh-CN"/>
              </w:rPr>
              <w:t>mm*</w:t>
            </w:r>
            <w:r>
              <w:rPr>
                <w:rFonts w:hint="eastAsia" w:ascii="宋体" w:hAnsi="宋体" w:cs="宋体"/>
                <w:color w:val="auto"/>
                <w:sz w:val="18"/>
                <w:szCs w:val="18"/>
              </w:rPr>
              <w:t>2400</w:t>
            </w:r>
            <w:r>
              <w:rPr>
                <w:rFonts w:hint="eastAsia" w:ascii="宋体" w:hAnsi="宋体" w:cs="宋体"/>
                <w:color w:val="auto"/>
                <w:sz w:val="18"/>
                <w:szCs w:val="18"/>
                <w:lang w:val="en-US" w:eastAsia="zh-CN"/>
              </w:rPr>
              <w:t>mm</w:t>
            </w:r>
          </w:p>
        </w:tc>
        <w:tc>
          <w:tcPr>
            <w:tcW w:w="691" w:type="dxa"/>
            <w:vAlign w:val="center"/>
          </w:tcPr>
          <w:p w14:paraId="6581C8CE">
            <w:pPr>
              <w:pStyle w:val="28"/>
              <w:jc w:val="center"/>
              <w:rPr>
                <w:rFonts w:hint="eastAsia" w:ascii="宋体" w:hAnsi="宋体" w:eastAsia="宋体" w:cs="宋体"/>
                <w:color w:val="auto"/>
                <w:sz w:val="18"/>
                <w:szCs w:val="18"/>
                <w:lang w:val="en-US" w:eastAsia="zh-CN"/>
              </w:rPr>
            </w:pPr>
            <w:r>
              <w:rPr>
                <w:rFonts w:hint="eastAsia" w:ascii="宋体" w:hAnsi="宋体" w:cs="宋体"/>
                <w:color w:val="auto"/>
                <w:sz w:val="18"/>
                <w:szCs w:val="18"/>
              </w:rPr>
              <w:t>1</w:t>
            </w:r>
            <w:r>
              <w:rPr>
                <w:rFonts w:hint="eastAsia" w:ascii="宋体" w:hAnsi="宋体" w:cs="宋体"/>
                <w:color w:val="auto"/>
                <w:sz w:val="18"/>
                <w:szCs w:val="18"/>
                <w:lang w:val="en-US" w:eastAsia="zh-CN"/>
              </w:rPr>
              <w:t>套</w:t>
            </w:r>
          </w:p>
        </w:tc>
        <w:tc>
          <w:tcPr>
            <w:tcW w:w="6175" w:type="dxa"/>
            <w:tcBorders>
              <w:right w:val="single" w:color="000000" w:sz="8" w:space="0"/>
            </w:tcBorders>
            <w:vAlign w:val="center"/>
          </w:tcPr>
          <w:p w14:paraId="223404F4">
            <w:pPr>
              <w:widowControl/>
              <w:numPr>
                <w:ilvl w:val="0"/>
                <w:numId w:val="1"/>
              </w:numPr>
              <w:jc w:val="left"/>
              <w:rPr>
                <w:rFonts w:hint="eastAsia" w:ascii="宋体" w:hAnsi="宋体" w:cs="宋体"/>
                <w:color w:val="auto"/>
                <w:sz w:val="18"/>
                <w:szCs w:val="18"/>
                <w:lang w:eastAsia="zh-CN"/>
              </w:rPr>
            </w:pPr>
            <w:r>
              <w:rPr>
                <w:rFonts w:hint="eastAsia" w:ascii="宋体" w:hAnsi="宋体" w:cs="宋体"/>
                <w:color w:val="auto"/>
                <w:sz w:val="18"/>
                <w:szCs w:val="18"/>
              </w:rPr>
              <w:t>实木多层饰面，实木内衬，不锈钢一体锁，一门不锈钢三合页</w:t>
            </w:r>
            <w:r>
              <w:rPr>
                <w:rFonts w:hint="eastAsia" w:ascii="宋体" w:hAnsi="宋体" w:cs="宋体"/>
                <w:color w:val="auto"/>
                <w:sz w:val="18"/>
                <w:szCs w:val="18"/>
                <w:lang w:eastAsia="zh-CN"/>
              </w:rPr>
              <w:t>。</w:t>
            </w:r>
          </w:p>
          <w:p w14:paraId="01936CA0">
            <w:pPr>
              <w:widowControl/>
              <w:numPr>
                <w:ilvl w:val="0"/>
                <w:numId w:val="1"/>
              </w:numPr>
              <w:jc w:val="left"/>
              <w:rPr>
                <w:rFonts w:hint="eastAsia" w:ascii="宋体" w:hAnsi="宋体" w:eastAsia="宋体" w:cs="宋体"/>
                <w:color w:val="auto"/>
                <w:sz w:val="18"/>
                <w:szCs w:val="18"/>
                <w:lang w:eastAsia="zh-CN"/>
              </w:rPr>
            </w:pPr>
            <w:r>
              <w:rPr>
                <w:rFonts w:hint="eastAsia" w:ascii="宋体" w:hAnsi="宋体" w:cs="宋体"/>
                <w:color w:val="auto"/>
                <w:sz w:val="18"/>
                <w:szCs w:val="18"/>
              </w:rPr>
              <w:t>执行标准WB/T 1024-2006《木质门》、LY/T 1923-2020《室内木质门》、GB/T 29498-2013《木门窗》等标准，材质分类、尺寸偏差、含水率、甲醛释放量（需符合GB 18580-2017）</w:t>
            </w:r>
            <w:r>
              <w:rPr>
                <w:rFonts w:hint="eastAsia" w:ascii="宋体" w:hAnsi="宋体" w:cs="宋体"/>
                <w:color w:val="auto"/>
                <w:sz w:val="18"/>
                <w:szCs w:val="18"/>
                <w:lang w:eastAsia="zh-CN"/>
              </w:rPr>
              <w:t>。</w:t>
            </w:r>
          </w:p>
        </w:tc>
      </w:tr>
      <w:tr w14:paraId="4FD308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jc w:val="center"/>
        </w:trPr>
        <w:tc>
          <w:tcPr>
            <w:tcW w:w="10895" w:type="dxa"/>
            <w:gridSpan w:val="5"/>
            <w:tcBorders>
              <w:left w:val="single" w:color="000000" w:sz="8" w:space="0"/>
              <w:right w:val="single" w:color="000000" w:sz="8" w:space="0"/>
            </w:tcBorders>
            <w:shd w:val="clear" w:color="auto" w:fill="4F81BC"/>
            <w:vAlign w:val="top"/>
          </w:tcPr>
          <w:p w14:paraId="00DABA27">
            <w:pPr>
              <w:pStyle w:val="28"/>
              <w:spacing w:before="67"/>
              <w:ind w:left="25"/>
              <w:jc w:val="both"/>
              <w:rPr>
                <w:rFonts w:ascii="宋体" w:hAnsi="宋体" w:cs="宋体"/>
                <w:sz w:val="18"/>
                <w:szCs w:val="18"/>
              </w:rPr>
            </w:pPr>
            <w:r>
              <w:rPr>
                <w:rFonts w:hint="eastAsia" w:ascii="宋体" w:hAnsi="宋体" w:cs="宋体"/>
                <w:sz w:val="18"/>
                <w:szCs w:val="18"/>
              </w:rPr>
              <w:t>区域：餐厅</w:t>
            </w:r>
          </w:p>
        </w:tc>
      </w:tr>
      <w:tr w14:paraId="361295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jc w:val="center"/>
        </w:trPr>
        <w:tc>
          <w:tcPr>
            <w:tcW w:w="591" w:type="dxa"/>
            <w:tcBorders>
              <w:left w:val="single" w:color="000000" w:sz="8" w:space="0"/>
            </w:tcBorders>
            <w:vAlign w:val="center"/>
          </w:tcPr>
          <w:p w14:paraId="44AB655A">
            <w:pPr>
              <w:pStyle w:val="28"/>
              <w:ind w:right="240"/>
              <w:jc w:val="right"/>
              <w:rPr>
                <w:rFonts w:hint="default" w:ascii="宋体" w:hAnsi="宋体" w:eastAsia="宋体" w:cs="宋体"/>
                <w:sz w:val="18"/>
                <w:szCs w:val="18"/>
                <w:lang w:val="en-US" w:eastAsia="zh-CN"/>
              </w:rPr>
            </w:pPr>
            <w:r>
              <w:rPr>
                <w:rFonts w:hint="eastAsia" w:ascii="宋体" w:hAnsi="宋体" w:cs="宋体"/>
                <w:sz w:val="18"/>
                <w:szCs w:val="18"/>
                <w:lang w:val="en-US" w:eastAsia="zh-CN"/>
              </w:rPr>
              <w:t>11</w:t>
            </w:r>
          </w:p>
        </w:tc>
        <w:tc>
          <w:tcPr>
            <w:tcW w:w="1459" w:type="dxa"/>
            <w:vAlign w:val="center"/>
          </w:tcPr>
          <w:p w14:paraId="0B06E1B4">
            <w:pPr>
              <w:widowControl/>
              <w:jc w:val="center"/>
              <w:rPr>
                <w:rFonts w:hint="eastAsia" w:ascii="宋体" w:hAnsi="宋体" w:cs="宋体"/>
                <w:color w:val="000000"/>
                <w:kern w:val="0"/>
                <w:sz w:val="18"/>
                <w:szCs w:val="18"/>
                <w:lang w:bidi="ar"/>
              </w:rPr>
            </w:pPr>
            <w:r>
              <w:rPr>
                <w:rFonts w:hint="eastAsia" w:ascii="宋体" w:hAnsi="宋体" w:cs="宋体"/>
                <w:sz w:val="18"/>
                <w:szCs w:val="18"/>
              </w:rPr>
              <w:t>实木餐桌</w:t>
            </w:r>
          </w:p>
          <w:p w14:paraId="5A83717D">
            <w:pPr>
              <w:widowControl/>
              <w:jc w:val="center"/>
              <w:textAlignment w:val="center"/>
              <w:rPr>
                <w:rFonts w:hint="eastAsia" w:ascii="宋体" w:hAnsi="宋体" w:cs="宋体"/>
                <w:sz w:val="18"/>
                <w:szCs w:val="18"/>
              </w:rPr>
            </w:pPr>
            <w:r>
              <w:rPr>
                <w:rFonts w:hint="eastAsia" w:ascii="宋体" w:hAnsi="宋体" w:cs="宋体"/>
                <w:color w:val="FF0000"/>
                <w:sz w:val="18"/>
                <w:szCs w:val="18"/>
                <w:lang w:eastAsia="zh-CN"/>
              </w:rPr>
              <w:t>（</w:t>
            </w:r>
            <w:r>
              <w:rPr>
                <w:rFonts w:hint="eastAsia" w:ascii="宋体" w:hAnsi="宋体" w:cs="宋体"/>
                <w:color w:val="FF0000"/>
                <w:sz w:val="18"/>
                <w:szCs w:val="18"/>
                <w:lang w:val="en-US" w:eastAsia="zh-CN"/>
              </w:rPr>
              <w:t>主要标的</w:t>
            </w:r>
            <w:r>
              <w:rPr>
                <w:rFonts w:hint="eastAsia" w:ascii="宋体" w:hAnsi="宋体" w:cs="宋体"/>
                <w:color w:val="FF0000"/>
                <w:sz w:val="18"/>
                <w:szCs w:val="18"/>
                <w:lang w:eastAsia="zh-CN"/>
              </w:rPr>
              <w:t>、</w:t>
            </w:r>
            <w:r>
              <w:rPr>
                <w:rFonts w:hint="eastAsia" w:ascii="宋体" w:hAnsi="宋体" w:cs="宋体"/>
                <w:color w:val="FF0000"/>
                <w:sz w:val="18"/>
                <w:szCs w:val="18"/>
                <w:lang w:val="en-US" w:eastAsia="zh-CN"/>
              </w:rPr>
              <w:t>提供设计方案</w:t>
            </w:r>
            <w:r>
              <w:rPr>
                <w:rFonts w:hint="eastAsia" w:ascii="宋体" w:hAnsi="宋体" w:cs="宋体"/>
                <w:color w:val="FF0000"/>
                <w:sz w:val="18"/>
                <w:szCs w:val="18"/>
                <w:lang w:eastAsia="zh-CN"/>
              </w:rPr>
              <w:t>）</w:t>
            </w:r>
          </w:p>
        </w:tc>
        <w:tc>
          <w:tcPr>
            <w:tcW w:w="1979" w:type="dxa"/>
            <w:vAlign w:val="center"/>
          </w:tcPr>
          <w:p w14:paraId="7715B376">
            <w:pPr>
              <w:pStyle w:val="28"/>
              <w:jc w:val="center"/>
              <w:rPr>
                <w:rFonts w:ascii="宋体" w:hAnsi="宋体" w:cs="宋体"/>
                <w:sz w:val="18"/>
                <w:szCs w:val="18"/>
              </w:rPr>
            </w:pPr>
            <w:r>
              <w:rPr>
                <w:rFonts w:hint="eastAsia" w:ascii="宋体" w:hAnsi="宋体" w:cs="宋体"/>
                <w:sz w:val="18"/>
                <w:szCs w:val="18"/>
              </w:rPr>
              <w:t>1400</w:t>
            </w:r>
            <w:r>
              <w:rPr>
                <w:rFonts w:hint="eastAsia" w:ascii="宋体" w:hAnsi="宋体" w:cs="宋体"/>
                <w:sz w:val="18"/>
                <w:szCs w:val="18"/>
                <w:lang w:eastAsia="zh-CN"/>
              </w:rPr>
              <w:t>mm*</w:t>
            </w:r>
            <w:r>
              <w:rPr>
                <w:rFonts w:hint="eastAsia" w:ascii="宋体" w:hAnsi="宋体" w:cs="宋体"/>
                <w:sz w:val="18"/>
                <w:szCs w:val="18"/>
              </w:rPr>
              <w:t>700</w:t>
            </w:r>
            <w:r>
              <w:rPr>
                <w:rFonts w:hint="eastAsia" w:ascii="宋体" w:hAnsi="宋体" w:cs="宋体"/>
                <w:sz w:val="18"/>
                <w:szCs w:val="18"/>
                <w:lang w:eastAsia="zh-CN"/>
              </w:rPr>
              <w:t>mm*</w:t>
            </w:r>
            <w:r>
              <w:rPr>
                <w:rFonts w:hint="eastAsia" w:ascii="宋体" w:hAnsi="宋体" w:cs="宋体"/>
                <w:sz w:val="18"/>
                <w:szCs w:val="18"/>
              </w:rPr>
              <w:t>800</w:t>
            </w:r>
            <w:r>
              <w:rPr>
                <w:rFonts w:hint="eastAsia" w:ascii="宋体" w:hAnsi="宋体" w:cs="宋体"/>
                <w:sz w:val="18"/>
                <w:szCs w:val="18"/>
                <w:lang w:val="en-US" w:eastAsia="zh-CN"/>
              </w:rPr>
              <w:t>mm</w:t>
            </w:r>
          </w:p>
        </w:tc>
        <w:tc>
          <w:tcPr>
            <w:tcW w:w="691" w:type="dxa"/>
            <w:vAlign w:val="center"/>
          </w:tcPr>
          <w:p w14:paraId="03CFAC1C">
            <w:pPr>
              <w:widowControl/>
              <w:jc w:val="center"/>
              <w:rPr>
                <w:rFonts w:hint="eastAsia" w:ascii="宋体" w:hAnsi="宋体" w:eastAsia="宋体" w:cs="宋体"/>
                <w:sz w:val="18"/>
                <w:szCs w:val="18"/>
                <w:lang w:val="en-US" w:eastAsia="zh-CN"/>
              </w:rPr>
            </w:pPr>
            <w:r>
              <w:rPr>
                <w:rFonts w:hint="eastAsia" w:ascii="宋体" w:hAnsi="宋体" w:cs="宋体"/>
                <w:sz w:val="18"/>
                <w:szCs w:val="18"/>
              </w:rPr>
              <w:t>30</w:t>
            </w:r>
            <w:r>
              <w:rPr>
                <w:rFonts w:hint="eastAsia" w:ascii="宋体" w:hAnsi="宋体" w:cs="宋体"/>
                <w:sz w:val="18"/>
                <w:szCs w:val="18"/>
                <w:lang w:val="en-US" w:eastAsia="zh-CN"/>
              </w:rPr>
              <w:t>张</w:t>
            </w:r>
          </w:p>
        </w:tc>
        <w:tc>
          <w:tcPr>
            <w:tcW w:w="6175" w:type="dxa"/>
            <w:tcBorders>
              <w:right w:val="single" w:color="000000" w:sz="8" w:space="0"/>
            </w:tcBorders>
            <w:vAlign w:val="center"/>
          </w:tcPr>
          <w:p w14:paraId="42935731">
            <w:pPr>
              <w:widowControl/>
              <w:numPr>
                <w:ilvl w:val="0"/>
                <w:numId w:val="0"/>
              </w:numPr>
              <w:jc w:val="left"/>
              <w:rPr>
                <w:rFonts w:hint="eastAsia" w:ascii="宋体" w:hAnsi="宋体" w:cs="宋体"/>
                <w:sz w:val="18"/>
                <w:szCs w:val="18"/>
              </w:rPr>
            </w:pPr>
            <w:r>
              <w:rPr>
                <w:rFonts w:hint="eastAsia" w:ascii="宋体" w:hAnsi="宋体" w:cs="宋体"/>
                <w:sz w:val="18"/>
                <w:szCs w:val="18"/>
                <w:lang w:val="en-US" w:eastAsia="zh-CN"/>
              </w:rPr>
              <w:t>1、</w:t>
            </w:r>
            <w:r>
              <w:rPr>
                <w:rFonts w:hint="eastAsia" w:ascii="宋体" w:hAnsi="宋体" w:cs="宋体"/>
                <w:sz w:val="18"/>
                <w:szCs w:val="18"/>
              </w:rPr>
              <w:t>基材采用优质橡胶木，经干燥、防虫、 防腐处理，木材含水率不超过12%， 不翘曲、变形，无疤结，无虫眼，无鼓 包、起泡。</w:t>
            </w:r>
          </w:p>
          <w:p w14:paraId="5DAD2D87">
            <w:pPr>
              <w:widowControl/>
              <w:numPr>
                <w:ilvl w:val="0"/>
                <w:numId w:val="0"/>
              </w:numPr>
              <w:jc w:val="left"/>
              <w:rPr>
                <w:rFonts w:ascii="宋体" w:hAnsi="宋体" w:cs="宋体"/>
                <w:sz w:val="18"/>
                <w:szCs w:val="18"/>
              </w:rPr>
            </w:pPr>
            <w:r>
              <w:rPr>
                <w:rFonts w:hint="eastAsia" w:ascii="宋体" w:hAnsi="宋体" w:cs="宋体"/>
                <w:sz w:val="18"/>
                <w:szCs w:val="18"/>
                <w:lang w:val="en-US" w:eastAsia="zh-CN"/>
              </w:rPr>
              <w:t>2、</w:t>
            </w:r>
            <w:r>
              <w:rPr>
                <w:rFonts w:hint="eastAsia" w:ascii="宋体" w:hAnsi="宋体" w:cs="宋体"/>
                <w:sz w:val="18"/>
                <w:szCs w:val="18"/>
              </w:rPr>
              <w:t>表面采用优质环保 聚脂漆喷涂，油漆后表面光滑美丽，采用优质环保油 漆，附着力强、流平性高，涂层亮度均 匀不褪色，色泽柔和，手感良好，达到 国际E1级环保标准，有光泽，耐久性 能好</w:t>
            </w:r>
            <w:r>
              <w:rPr>
                <w:rFonts w:hint="eastAsia" w:ascii="宋体" w:hAnsi="宋体" w:cs="宋体"/>
                <w:sz w:val="18"/>
                <w:szCs w:val="18"/>
                <w:lang w:eastAsia="zh-CN"/>
              </w:rPr>
              <w:t>。</w:t>
            </w:r>
          </w:p>
          <w:p w14:paraId="5D2E0D7D">
            <w:pPr>
              <w:widowControl/>
              <w:numPr>
                <w:ilvl w:val="0"/>
                <w:numId w:val="0"/>
              </w:numPr>
              <w:jc w:val="left"/>
              <w:rPr>
                <w:rFonts w:hint="eastAsia" w:ascii="宋体" w:hAnsi="宋体" w:eastAsia="宋体" w:cs="宋体"/>
                <w:sz w:val="18"/>
                <w:szCs w:val="18"/>
                <w:lang w:eastAsia="zh-CN"/>
              </w:rPr>
            </w:pPr>
            <w:r>
              <w:rPr>
                <w:rFonts w:hint="eastAsia" w:ascii="宋体" w:hAnsi="宋体" w:cs="宋体"/>
                <w:sz w:val="18"/>
                <w:szCs w:val="18"/>
                <w:lang w:val="en-US" w:eastAsia="zh-CN"/>
              </w:rPr>
              <w:t>3、</w:t>
            </w:r>
            <w:r>
              <w:rPr>
                <w:rFonts w:hint="eastAsia" w:ascii="宋体" w:hAnsi="宋体" w:cs="宋体"/>
                <w:sz w:val="18"/>
                <w:szCs w:val="18"/>
              </w:rPr>
              <w:t>整件家具采用榫卯结构，稳固耐用</w:t>
            </w:r>
            <w:r>
              <w:rPr>
                <w:rFonts w:hint="eastAsia" w:ascii="宋体" w:hAnsi="宋体" w:cs="宋体"/>
                <w:sz w:val="18"/>
                <w:szCs w:val="18"/>
                <w:lang w:eastAsia="zh-CN"/>
              </w:rPr>
              <w:t>。</w:t>
            </w:r>
          </w:p>
        </w:tc>
      </w:tr>
      <w:tr w14:paraId="499743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jc w:val="center"/>
        </w:trPr>
        <w:tc>
          <w:tcPr>
            <w:tcW w:w="591" w:type="dxa"/>
            <w:tcBorders>
              <w:left w:val="single" w:color="000000" w:sz="8" w:space="0"/>
            </w:tcBorders>
            <w:vAlign w:val="center"/>
          </w:tcPr>
          <w:p w14:paraId="14ADECA0">
            <w:pPr>
              <w:pStyle w:val="28"/>
              <w:ind w:right="240"/>
              <w:jc w:val="right"/>
              <w:rPr>
                <w:rFonts w:hint="eastAsia" w:ascii="宋体" w:hAnsi="宋体" w:eastAsia="宋体" w:cs="宋体"/>
                <w:sz w:val="18"/>
                <w:szCs w:val="18"/>
                <w:lang w:eastAsia="zh-CN"/>
              </w:rPr>
            </w:pPr>
            <w:r>
              <w:rPr>
                <w:rFonts w:hint="eastAsia" w:ascii="宋体" w:hAnsi="宋体" w:cs="宋体"/>
                <w:sz w:val="18"/>
                <w:szCs w:val="18"/>
              </w:rPr>
              <w:t>1</w:t>
            </w:r>
            <w:r>
              <w:rPr>
                <w:rFonts w:hint="eastAsia" w:ascii="宋体" w:hAnsi="宋体" w:cs="宋体"/>
                <w:sz w:val="18"/>
                <w:szCs w:val="18"/>
                <w:lang w:val="en-US" w:eastAsia="zh-CN"/>
              </w:rPr>
              <w:t>2</w:t>
            </w:r>
          </w:p>
        </w:tc>
        <w:tc>
          <w:tcPr>
            <w:tcW w:w="1459" w:type="dxa"/>
            <w:vAlign w:val="center"/>
          </w:tcPr>
          <w:p w14:paraId="6B24E757">
            <w:pPr>
              <w:widowControl/>
              <w:jc w:val="center"/>
              <w:rPr>
                <w:rFonts w:hint="eastAsia" w:ascii="宋体" w:hAnsi="宋体" w:cs="宋体"/>
                <w:color w:val="000000"/>
                <w:kern w:val="0"/>
                <w:sz w:val="18"/>
                <w:szCs w:val="18"/>
                <w:lang w:bidi="ar"/>
              </w:rPr>
            </w:pPr>
            <w:r>
              <w:rPr>
                <w:rFonts w:hint="eastAsia" w:ascii="宋体" w:hAnsi="宋体" w:cs="宋体"/>
                <w:sz w:val="18"/>
                <w:szCs w:val="18"/>
              </w:rPr>
              <w:t>木质餐椅</w:t>
            </w:r>
          </w:p>
          <w:p w14:paraId="0140BDB5">
            <w:pPr>
              <w:widowControl/>
              <w:jc w:val="center"/>
              <w:textAlignment w:val="center"/>
              <w:rPr>
                <w:rFonts w:hint="eastAsia" w:ascii="宋体" w:hAnsi="宋体" w:cs="宋体"/>
                <w:sz w:val="18"/>
                <w:szCs w:val="18"/>
              </w:rPr>
            </w:pPr>
            <w:r>
              <w:rPr>
                <w:rFonts w:hint="eastAsia" w:ascii="宋体" w:hAnsi="宋体" w:cs="宋体"/>
                <w:sz w:val="18"/>
                <w:szCs w:val="18"/>
                <w:lang w:eastAsia="zh-CN"/>
              </w:rPr>
              <w:t>（</w:t>
            </w:r>
            <w:r>
              <w:rPr>
                <w:rFonts w:hint="eastAsia" w:ascii="宋体" w:hAnsi="宋体" w:cs="宋体"/>
                <w:sz w:val="18"/>
                <w:szCs w:val="18"/>
                <w:lang w:val="en-US" w:eastAsia="zh-CN"/>
              </w:rPr>
              <w:t>型号1</w:t>
            </w:r>
            <w:r>
              <w:rPr>
                <w:rFonts w:hint="eastAsia" w:ascii="宋体" w:hAnsi="宋体" w:cs="宋体"/>
                <w:sz w:val="18"/>
                <w:szCs w:val="18"/>
                <w:lang w:eastAsia="zh-CN"/>
              </w:rPr>
              <w:t>）</w:t>
            </w:r>
          </w:p>
          <w:p w14:paraId="073B4984">
            <w:pPr>
              <w:widowControl/>
              <w:jc w:val="center"/>
              <w:textAlignment w:val="center"/>
              <w:rPr>
                <w:rFonts w:ascii="宋体" w:hAnsi="宋体" w:cs="宋体"/>
                <w:sz w:val="18"/>
                <w:szCs w:val="18"/>
              </w:rPr>
            </w:pPr>
            <w:r>
              <w:rPr>
                <w:rFonts w:hint="eastAsia" w:ascii="宋体" w:hAnsi="宋体" w:cs="宋体"/>
                <w:color w:val="FF0000"/>
                <w:sz w:val="18"/>
                <w:szCs w:val="18"/>
                <w:lang w:eastAsia="zh-CN"/>
              </w:rPr>
              <w:t>（</w:t>
            </w:r>
            <w:r>
              <w:rPr>
                <w:rFonts w:hint="eastAsia" w:ascii="宋体" w:hAnsi="宋体" w:cs="宋体"/>
                <w:color w:val="FF0000"/>
                <w:sz w:val="18"/>
                <w:szCs w:val="18"/>
                <w:lang w:val="en-US" w:eastAsia="zh-CN"/>
              </w:rPr>
              <w:t>提供设计方案</w:t>
            </w:r>
            <w:r>
              <w:rPr>
                <w:rFonts w:hint="eastAsia" w:ascii="宋体" w:hAnsi="宋体" w:cs="宋体"/>
                <w:color w:val="FF0000"/>
                <w:sz w:val="18"/>
                <w:szCs w:val="18"/>
                <w:lang w:eastAsia="zh-CN"/>
              </w:rPr>
              <w:t>）</w:t>
            </w:r>
          </w:p>
        </w:tc>
        <w:tc>
          <w:tcPr>
            <w:tcW w:w="1979" w:type="dxa"/>
            <w:vAlign w:val="center"/>
          </w:tcPr>
          <w:p w14:paraId="5265643E">
            <w:pPr>
              <w:pStyle w:val="28"/>
              <w:jc w:val="center"/>
              <w:rPr>
                <w:rFonts w:ascii="宋体" w:hAnsi="宋体" w:cs="宋体"/>
                <w:sz w:val="18"/>
                <w:szCs w:val="18"/>
              </w:rPr>
            </w:pPr>
            <w:r>
              <w:rPr>
                <w:rFonts w:hint="eastAsia" w:ascii="宋体" w:hAnsi="宋体" w:cs="宋体"/>
                <w:sz w:val="18"/>
                <w:szCs w:val="18"/>
              </w:rPr>
              <w:t>900</w:t>
            </w:r>
            <w:r>
              <w:rPr>
                <w:rFonts w:hint="eastAsia" w:ascii="宋体" w:hAnsi="宋体" w:cs="宋体"/>
                <w:sz w:val="18"/>
                <w:szCs w:val="18"/>
                <w:lang w:eastAsia="zh-CN"/>
              </w:rPr>
              <w:t>mm*</w:t>
            </w:r>
            <w:r>
              <w:rPr>
                <w:rFonts w:hint="eastAsia" w:ascii="宋体" w:hAnsi="宋体" w:cs="宋体"/>
                <w:sz w:val="18"/>
                <w:szCs w:val="18"/>
              </w:rPr>
              <w:t>450</w:t>
            </w:r>
            <w:r>
              <w:rPr>
                <w:rFonts w:hint="eastAsia" w:ascii="宋体" w:hAnsi="宋体" w:cs="宋体"/>
                <w:sz w:val="18"/>
                <w:szCs w:val="18"/>
                <w:lang w:eastAsia="zh-CN"/>
              </w:rPr>
              <w:t>mm*</w:t>
            </w:r>
            <w:r>
              <w:rPr>
                <w:rFonts w:hint="eastAsia" w:ascii="宋体" w:hAnsi="宋体" w:cs="宋体"/>
                <w:sz w:val="18"/>
                <w:szCs w:val="18"/>
              </w:rPr>
              <w:t>450</w:t>
            </w:r>
            <w:r>
              <w:rPr>
                <w:rFonts w:hint="eastAsia" w:ascii="宋体" w:hAnsi="宋体" w:cs="宋体"/>
                <w:sz w:val="18"/>
                <w:szCs w:val="18"/>
                <w:lang w:val="en-US" w:eastAsia="zh-CN"/>
              </w:rPr>
              <w:t>mm</w:t>
            </w:r>
          </w:p>
        </w:tc>
        <w:tc>
          <w:tcPr>
            <w:tcW w:w="691" w:type="dxa"/>
            <w:vAlign w:val="center"/>
          </w:tcPr>
          <w:p w14:paraId="58AD22D0">
            <w:pPr>
              <w:widowControl/>
              <w:jc w:val="center"/>
              <w:rPr>
                <w:rFonts w:hint="eastAsia" w:ascii="宋体" w:hAnsi="宋体" w:eastAsia="宋体" w:cs="宋体"/>
                <w:sz w:val="18"/>
                <w:szCs w:val="18"/>
                <w:lang w:val="en-US" w:eastAsia="zh-CN"/>
              </w:rPr>
            </w:pPr>
            <w:r>
              <w:rPr>
                <w:rFonts w:hint="eastAsia" w:ascii="宋体" w:hAnsi="宋体" w:cs="宋体"/>
                <w:sz w:val="18"/>
                <w:szCs w:val="18"/>
              </w:rPr>
              <w:t>120</w:t>
            </w:r>
            <w:r>
              <w:rPr>
                <w:rFonts w:hint="eastAsia" w:ascii="宋体" w:hAnsi="宋体" w:cs="宋体"/>
                <w:sz w:val="18"/>
                <w:szCs w:val="18"/>
                <w:lang w:val="en-US" w:eastAsia="zh-CN"/>
              </w:rPr>
              <w:t>把</w:t>
            </w:r>
          </w:p>
        </w:tc>
        <w:tc>
          <w:tcPr>
            <w:tcW w:w="6175" w:type="dxa"/>
            <w:tcBorders>
              <w:right w:val="single" w:color="000000" w:sz="8" w:space="0"/>
            </w:tcBorders>
            <w:vAlign w:val="center"/>
          </w:tcPr>
          <w:p w14:paraId="77FD5AF7">
            <w:pPr>
              <w:widowControl/>
              <w:numPr>
                <w:ilvl w:val="0"/>
                <w:numId w:val="0"/>
              </w:numPr>
              <w:jc w:val="left"/>
              <w:rPr>
                <w:rFonts w:hint="eastAsia" w:ascii="宋体" w:hAnsi="宋体" w:cs="宋体"/>
                <w:sz w:val="18"/>
                <w:szCs w:val="18"/>
              </w:rPr>
            </w:pPr>
            <w:r>
              <w:rPr>
                <w:rFonts w:hint="eastAsia" w:ascii="宋体" w:hAnsi="宋体" w:cs="宋体"/>
                <w:sz w:val="18"/>
                <w:szCs w:val="18"/>
                <w:lang w:val="en-US" w:eastAsia="zh-CN"/>
              </w:rPr>
              <w:t>1、</w:t>
            </w:r>
            <w:r>
              <w:rPr>
                <w:rFonts w:hint="eastAsia" w:ascii="宋体" w:hAnsi="宋体" w:cs="宋体"/>
                <w:sz w:val="18"/>
                <w:szCs w:val="18"/>
              </w:rPr>
              <w:t>基材采用优质橡胶木，经干燥、防虫、 防腐处理，木材含水率不超过12%， 不翘曲、变形，无疤结，无虫眼，无鼓 包、起泡。</w:t>
            </w:r>
          </w:p>
          <w:p w14:paraId="475C3748">
            <w:pPr>
              <w:widowControl/>
              <w:numPr>
                <w:ilvl w:val="0"/>
                <w:numId w:val="0"/>
              </w:numPr>
              <w:jc w:val="left"/>
              <w:rPr>
                <w:rFonts w:hint="eastAsia" w:ascii="宋体" w:hAnsi="宋体" w:eastAsia="宋体" w:cs="宋体"/>
                <w:sz w:val="18"/>
                <w:szCs w:val="18"/>
                <w:lang w:eastAsia="zh-CN"/>
              </w:rPr>
            </w:pPr>
            <w:r>
              <w:rPr>
                <w:rFonts w:hint="eastAsia" w:ascii="宋体" w:hAnsi="宋体" w:cs="宋体"/>
                <w:sz w:val="18"/>
                <w:szCs w:val="18"/>
                <w:lang w:val="en-US" w:eastAsia="zh-CN"/>
              </w:rPr>
              <w:t>2、</w:t>
            </w:r>
            <w:r>
              <w:rPr>
                <w:rFonts w:hint="eastAsia" w:ascii="宋体" w:hAnsi="宋体" w:cs="宋体"/>
                <w:sz w:val="18"/>
                <w:szCs w:val="18"/>
              </w:rPr>
              <w:t>表面采用优质环保 聚脂漆喷涂，油漆后表面光滑美丽，采用优质环保油 漆，附着力强、流平性高，涂层亮度均匀</w:t>
            </w:r>
            <w:r>
              <w:rPr>
                <w:rFonts w:hint="eastAsia" w:ascii="宋体" w:hAnsi="宋体" w:cs="宋体"/>
                <w:sz w:val="18"/>
                <w:szCs w:val="18"/>
                <w:lang w:eastAsia="zh-CN"/>
              </w:rPr>
              <w:t>。</w:t>
            </w:r>
          </w:p>
          <w:p w14:paraId="7F444E27">
            <w:pPr>
              <w:widowControl/>
              <w:numPr>
                <w:ilvl w:val="0"/>
                <w:numId w:val="0"/>
              </w:numPr>
              <w:jc w:val="left"/>
              <w:rPr>
                <w:rFonts w:hint="eastAsia" w:ascii="宋体" w:hAnsi="宋体" w:eastAsia="宋体" w:cs="宋体"/>
                <w:sz w:val="18"/>
                <w:szCs w:val="18"/>
                <w:lang w:eastAsia="zh-CN"/>
              </w:rPr>
            </w:pPr>
            <w:r>
              <w:rPr>
                <w:rFonts w:hint="eastAsia" w:ascii="宋体" w:hAnsi="宋体" w:cs="宋体"/>
                <w:sz w:val="18"/>
                <w:szCs w:val="18"/>
                <w:lang w:val="en-US" w:eastAsia="zh-CN"/>
              </w:rPr>
              <w:t>3、</w:t>
            </w:r>
            <w:r>
              <w:rPr>
                <w:rFonts w:hint="eastAsia" w:ascii="宋体" w:hAnsi="宋体" w:cs="宋体"/>
                <w:sz w:val="18"/>
                <w:szCs w:val="18"/>
              </w:rPr>
              <w:t>达到国际E1级环保标准，有光泽，耐久性 能好</w:t>
            </w:r>
            <w:r>
              <w:rPr>
                <w:rFonts w:hint="eastAsia" w:ascii="宋体" w:hAnsi="宋体" w:cs="宋体"/>
                <w:sz w:val="18"/>
                <w:szCs w:val="18"/>
                <w:lang w:eastAsia="zh-CN"/>
              </w:rPr>
              <w:t>。</w:t>
            </w:r>
          </w:p>
          <w:p w14:paraId="0F49599C">
            <w:pPr>
              <w:widowControl/>
              <w:numPr>
                <w:ilvl w:val="0"/>
                <w:numId w:val="0"/>
              </w:numPr>
              <w:jc w:val="left"/>
              <w:rPr>
                <w:rFonts w:hint="eastAsia" w:ascii="宋体" w:hAnsi="宋体" w:eastAsia="宋体" w:cs="宋体"/>
                <w:sz w:val="18"/>
                <w:szCs w:val="18"/>
                <w:lang w:eastAsia="zh-CN"/>
              </w:rPr>
            </w:pPr>
            <w:r>
              <w:rPr>
                <w:rFonts w:hint="eastAsia" w:ascii="宋体" w:hAnsi="宋体" w:cs="宋体"/>
                <w:sz w:val="18"/>
                <w:szCs w:val="18"/>
                <w:lang w:val="en-US" w:eastAsia="zh-CN"/>
              </w:rPr>
              <w:t>4、</w:t>
            </w:r>
            <w:r>
              <w:rPr>
                <w:rFonts w:hint="eastAsia" w:ascii="宋体" w:hAnsi="宋体" w:cs="宋体"/>
                <w:sz w:val="18"/>
                <w:szCs w:val="18"/>
              </w:rPr>
              <w:t>整件家具采用榫卯结构，稳固耐用</w:t>
            </w:r>
            <w:r>
              <w:rPr>
                <w:rFonts w:hint="eastAsia" w:ascii="宋体" w:hAnsi="宋体" w:cs="宋体"/>
                <w:sz w:val="18"/>
                <w:szCs w:val="18"/>
                <w:lang w:eastAsia="zh-CN"/>
              </w:rPr>
              <w:t>。</w:t>
            </w:r>
          </w:p>
        </w:tc>
      </w:tr>
      <w:tr w14:paraId="0C944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jc w:val="center"/>
        </w:trPr>
        <w:tc>
          <w:tcPr>
            <w:tcW w:w="591" w:type="dxa"/>
            <w:tcBorders>
              <w:left w:val="single" w:color="000000" w:sz="8" w:space="0"/>
            </w:tcBorders>
            <w:vAlign w:val="center"/>
          </w:tcPr>
          <w:p w14:paraId="4367DB2D">
            <w:pPr>
              <w:pStyle w:val="28"/>
              <w:jc w:val="center"/>
              <w:rPr>
                <w:rFonts w:hint="eastAsia" w:ascii="宋体" w:hAnsi="宋体" w:eastAsia="宋体" w:cs="宋体"/>
                <w:sz w:val="18"/>
                <w:szCs w:val="18"/>
                <w:lang w:val="en-US" w:eastAsia="zh-CN"/>
              </w:rPr>
            </w:pPr>
            <w:r>
              <w:rPr>
                <w:rFonts w:hint="eastAsia" w:ascii="宋体" w:hAnsi="宋体" w:cs="宋体"/>
                <w:sz w:val="18"/>
                <w:szCs w:val="18"/>
              </w:rPr>
              <w:t>1</w:t>
            </w:r>
            <w:r>
              <w:rPr>
                <w:rFonts w:hint="eastAsia" w:ascii="宋体" w:hAnsi="宋体" w:cs="宋体"/>
                <w:sz w:val="18"/>
                <w:szCs w:val="18"/>
                <w:lang w:val="en-US" w:eastAsia="zh-CN"/>
              </w:rPr>
              <w:t>3</w:t>
            </w:r>
          </w:p>
        </w:tc>
        <w:tc>
          <w:tcPr>
            <w:tcW w:w="1459" w:type="dxa"/>
            <w:vAlign w:val="center"/>
          </w:tcPr>
          <w:p w14:paraId="0D2FEB90">
            <w:pPr>
              <w:widowControl/>
              <w:jc w:val="center"/>
              <w:textAlignment w:val="center"/>
              <w:rPr>
                <w:rFonts w:ascii="宋体" w:hAnsi="宋体" w:cs="宋体"/>
                <w:sz w:val="18"/>
                <w:szCs w:val="18"/>
              </w:rPr>
            </w:pPr>
            <w:r>
              <w:rPr>
                <w:rFonts w:hint="eastAsia" w:ascii="宋体" w:hAnsi="宋体" w:cs="宋体"/>
                <w:sz w:val="18"/>
                <w:szCs w:val="18"/>
              </w:rPr>
              <w:t>选餐台</w:t>
            </w:r>
          </w:p>
        </w:tc>
        <w:tc>
          <w:tcPr>
            <w:tcW w:w="1979" w:type="dxa"/>
            <w:vAlign w:val="center"/>
          </w:tcPr>
          <w:p w14:paraId="5792E502">
            <w:pPr>
              <w:pStyle w:val="28"/>
              <w:jc w:val="center"/>
              <w:rPr>
                <w:rFonts w:ascii="宋体" w:hAnsi="宋体" w:cs="宋体"/>
                <w:color w:val="FF0000"/>
                <w:sz w:val="18"/>
                <w:szCs w:val="18"/>
              </w:rPr>
            </w:pPr>
            <w:r>
              <w:rPr>
                <w:rFonts w:hint="eastAsia" w:ascii="宋体" w:hAnsi="宋体" w:cs="宋体"/>
                <w:color w:val="auto"/>
                <w:sz w:val="18"/>
                <w:szCs w:val="18"/>
              </w:rPr>
              <w:t>10000</w:t>
            </w:r>
            <w:r>
              <w:rPr>
                <w:rFonts w:hint="eastAsia" w:ascii="宋体" w:hAnsi="宋体" w:cs="宋体"/>
                <w:color w:val="auto"/>
                <w:sz w:val="18"/>
                <w:szCs w:val="18"/>
                <w:lang w:eastAsia="zh-CN"/>
              </w:rPr>
              <w:t>mm*</w:t>
            </w:r>
            <w:r>
              <w:rPr>
                <w:rFonts w:hint="eastAsia" w:ascii="宋体" w:hAnsi="宋体" w:cs="宋体"/>
                <w:color w:val="auto"/>
                <w:sz w:val="18"/>
                <w:szCs w:val="18"/>
              </w:rPr>
              <w:t>700</w:t>
            </w:r>
            <w:r>
              <w:rPr>
                <w:rFonts w:hint="eastAsia" w:ascii="宋体" w:hAnsi="宋体" w:cs="宋体"/>
                <w:color w:val="auto"/>
                <w:sz w:val="18"/>
                <w:szCs w:val="18"/>
                <w:lang w:eastAsia="zh-CN"/>
              </w:rPr>
              <w:t>mm*</w:t>
            </w:r>
            <w:r>
              <w:rPr>
                <w:rFonts w:hint="eastAsia" w:ascii="宋体" w:hAnsi="宋体" w:cs="宋体"/>
                <w:color w:val="auto"/>
                <w:sz w:val="18"/>
                <w:szCs w:val="18"/>
              </w:rPr>
              <w:t>900</w:t>
            </w:r>
            <w:r>
              <w:rPr>
                <w:rFonts w:hint="eastAsia" w:ascii="宋体" w:hAnsi="宋体" w:cs="宋体"/>
                <w:color w:val="auto"/>
                <w:sz w:val="18"/>
                <w:szCs w:val="18"/>
                <w:lang w:val="en-US" w:eastAsia="zh-CN"/>
              </w:rPr>
              <w:t>mm</w:t>
            </w:r>
          </w:p>
        </w:tc>
        <w:tc>
          <w:tcPr>
            <w:tcW w:w="691" w:type="dxa"/>
            <w:vAlign w:val="center"/>
          </w:tcPr>
          <w:p w14:paraId="63CFF2AA">
            <w:pPr>
              <w:widowControl/>
              <w:jc w:val="center"/>
              <w:textAlignment w:val="center"/>
              <w:rPr>
                <w:rFonts w:hint="eastAsia" w:ascii="宋体" w:hAnsi="宋体" w:eastAsia="宋体" w:cs="宋体"/>
                <w:sz w:val="18"/>
                <w:szCs w:val="18"/>
                <w:lang w:val="en-US" w:eastAsia="zh-CN"/>
              </w:rPr>
            </w:pPr>
            <w:r>
              <w:rPr>
                <w:rFonts w:hint="eastAsia" w:ascii="宋体" w:hAnsi="宋体" w:cs="宋体"/>
                <w:sz w:val="18"/>
                <w:szCs w:val="18"/>
              </w:rPr>
              <w:t>1</w:t>
            </w:r>
            <w:r>
              <w:rPr>
                <w:rFonts w:hint="eastAsia" w:ascii="宋体" w:hAnsi="宋体" w:cs="宋体"/>
                <w:sz w:val="18"/>
                <w:szCs w:val="18"/>
                <w:lang w:val="en-US" w:eastAsia="zh-CN"/>
              </w:rPr>
              <w:t>套</w:t>
            </w:r>
          </w:p>
        </w:tc>
        <w:tc>
          <w:tcPr>
            <w:tcW w:w="6175" w:type="dxa"/>
            <w:tcBorders>
              <w:right w:val="single" w:color="000000" w:sz="8" w:space="0"/>
            </w:tcBorders>
            <w:vAlign w:val="center"/>
          </w:tcPr>
          <w:p w14:paraId="48657BF8">
            <w:pPr>
              <w:widowControl/>
              <w:jc w:val="left"/>
              <w:rPr>
                <w:rFonts w:ascii="宋体" w:hAnsi="宋体" w:cs="宋体"/>
                <w:sz w:val="18"/>
                <w:szCs w:val="18"/>
              </w:rPr>
            </w:pPr>
            <w:r>
              <w:rPr>
                <w:rFonts w:hint="eastAsia" w:ascii="宋体" w:hAnsi="宋体" w:cs="宋体"/>
                <w:sz w:val="18"/>
                <w:szCs w:val="18"/>
              </w:rPr>
              <w:t xml:space="preserve">1、基材：E0级实木多层板18mm厚度依据包括但不限于GB/T35601-2024、GB18580-2017标准要求，项目包括不限于：甲醛释放量、TVOC、苯、甲苯、二甲苯，检测结果均符合标准要求。 </w:t>
            </w:r>
          </w:p>
          <w:p w14:paraId="736DE5F9">
            <w:pPr>
              <w:widowControl/>
              <w:jc w:val="left"/>
              <w:rPr>
                <w:rFonts w:ascii="宋体" w:hAnsi="宋体" w:cs="宋体"/>
                <w:sz w:val="18"/>
                <w:szCs w:val="18"/>
              </w:rPr>
            </w:pPr>
            <w:r>
              <w:rPr>
                <w:rFonts w:hint="eastAsia" w:ascii="宋体" w:hAnsi="宋体" w:cs="宋体"/>
                <w:sz w:val="18"/>
                <w:szCs w:val="18"/>
              </w:rPr>
              <w:t>2、封边条：依据包括但不限于GB/T31402-2023、QB/T4463-2013、GB28481-2012标准要求，项目包括但不限于：1.外观、理化性能均合格；2.重金属未检出；3</w:t>
            </w:r>
            <w:r>
              <w:rPr>
                <w:rFonts w:hint="eastAsia" w:ascii="宋体" w:hAnsi="宋体" w:cs="宋体"/>
                <w:sz w:val="18"/>
                <w:szCs w:val="18"/>
                <w:lang w:eastAsia="zh-CN"/>
              </w:rPr>
              <w:t>、</w:t>
            </w:r>
            <w:r>
              <w:rPr>
                <w:rFonts w:hint="eastAsia" w:ascii="宋体" w:hAnsi="宋体" w:cs="宋体"/>
                <w:sz w:val="18"/>
                <w:szCs w:val="18"/>
              </w:rPr>
              <w:t>有害物质限量：甲醛释放量、邻苯二甲酸酯的总量、多溴联苯醚均未检出</w:t>
            </w:r>
            <w:r>
              <w:rPr>
                <w:rFonts w:hint="eastAsia" w:ascii="宋体" w:hAnsi="宋体" w:cs="宋体"/>
                <w:sz w:val="18"/>
                <w:szCs w:val="18"/>
                <w:lang w:eastAsia="zh-CN"/>
              </w:rPr>
              <w:t>。</w:t>
            </w:r>
            <w:r>
              <w:rPr>
                <w:rFonts w:hint="eastAsia" w:ascii="宋体" w:hAnsi="宋体" w:cs="宋体"/>
                <w:sz w:val="18"/>
                <w:szCs w:val="18"/>
              </w:rPr>
              <w:t xml:space="preserve"> </w:t>
            </w:r>
          </w:p>
          <w:p w14:paraId="4C3799B9">
            <w:pPr>
              <w:widowControl/>
              <w:jc w:val="left"/>
              <w:rPr>
                <w:rFonts w:hint="eastAsia" w:ascii="宋体" w:hAnsi="宋体" w:eastAsia="宋体" w:cs="宋体"/>
                <w:sz w:val="18"/>
                <w:szCs w:val="18"/>
                <w:lang w:eastAsia="zh-CN"/>
              </w:rPr>
            </w:pPr>
            <w:r>
              <w:rPr>
                <w:rFonts w:hint="eastAsia" w:ascii="宋体" w:hAnsi="宋体" w:cs="宋体"/>
                <w:sz w:val="18"/>
                <w:szCs w:val="18"/>
              </w:rPr>
              <w:t>3、热熔胶：依据包括但不限于HJ2541-2016、GB33372-2020、GB/T32448-2015标准要求</w:t>
            </w:r>
            <w:r>
              <w:rPr>
                <w:rFonts w:hint="eastAsia" w:ascii="宋体" w:hAnsi="宋体" w:cs="宋体"/>
                <w:sz w:val="18"/>
                <w:szCs w:val="18"/>
                <w:lang w:eastAsia="zh-CN"/>
              </w:rPr>
              <w:t>，</w:t>
            </w:r>
            <w:r>
              <w:rPr>
                <w:rFonts w:hint="eastAsia" w:ascii="宋体" w:hAnsi="宋体" w:cs="宋体"/>
                <w:sz w:val="18"/>
                <w:szCs w:val="18"/>
              </w:rPr>
              <w:t>项目包括不限于：总挥发性有机物≤5g/L；游离甲苯二异氰酸酯未检出、苯未检出</w:t>
            </w:r>
            <w:r>
              <w:rPr>
                <w:rFonts w:hint="eastAsia" w:ascii="宋体" w:hAnsi="宋体" w:cs="宋体"/>
                <w:sz w:val="18"/>
                <w:szCs w:val="18"/>
                <w:lang w:eastAsia="zh-CN"/>
              </w:rPr>
              <w:t>。</w:t>
            </w:r>
            <w:r>
              <w:rPr>
                <w:rFonts w:hint="eastAsia" w:ascii="宋体" w:hAnsi="宋体" w:cs="宋体"/>
                <w:sz w:val="18"/>
                <w:szCs w:val="18"/>
              </w:rPr>
              <w:t xml:space="preserve"> 甲苯+乙苯+二甲苯未检出；本体型胶粘剂VOC含量限量≤50g/kg；4.可溶性重金属8大均未检出</w:t>
            </w:r>
            <w:r>
              <w:rPr>
                <w:rFonts w:hint="eastAsia" w:ascii="宋体" w:hAnsi="宋体" w:cs="宋体"/>
                <w:sz w:val="18"/>
                <w:szCs w:val="18"/>
                <w:lang w:eastAsia="zh-CN"/>
              </w:rPr>
              <w:t>。</w:t>
            </w:r>
          </w:p>
          <w:p w14:paraId="32CE32EB">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4</w:t>
            </w:r>
            <w:r>
              <w:rPr>
                <w:rFonts w:hint="eastAsia" w:ascii="宋体" w:hAnsi="宋体" w:eastAsia="宋体" w:cs="宋体"/>
                <w:kern w:val="2"/>
                <w:sz w:val="18"/>
                <w:szCs w:val="18"/>
                <w:lang w:val="en-US" w:eastAsia="zh-CN" w:bidi="ar-SA"/>
              </w:rPr>
              <w:t>、</w:t>
            </w:r>
            <w:r>
              <w:rPr>
                <w:rFonts w:hint="eastAsia" w:ascii="宋体" w:hAnsi="宋体" w:cs="宋体"/>
                <w:sz w:val="18"/>
                <w:szCs w:val="18"/>
                <w:lang w:eastAsia="zh-CN"/>
              </w:rPr>
              <w:t>五金</w:t>
            </w:r>
            <w:r>
              <w:rPr>
                <w:rFonts w:hint="eastAsia" w:ascii="宋体" w:hAnsi="宋体" w:cs="宋体"/>
                <w:sz w:val="18"/>
                <w:szCs w:val="18"/>
              </w:rPr>
              <w:t>：依据包括但不限于QB/T2189-2013、GB/T10125-2021标准要求，项目包括不限于：1.耐久性：80000次试验，功能无损坏</w:t>
            </w:r>
            <w:r>
              <w:rPr>
                <w:rFonts w:hint="eastAsia" w:ascii="宋体" w:hAnsi="宋体" w:cs="宋体"/>
                <w:sz w:val="18"/>
                <w:szCs w:val="18"/>
                <w:lang w:eastAsia="zh-CN"/>
              </w:rPr>
              <w:t>。</w:t>
            </w:r>
          </w:p>
          <w:p w14:paraId="176445B7">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5</w:t>
            </w:r>
            <w:r>
              <w:rPr>
                <w:rFonts w:ascii="宋体" w:hAnsi="宋体" w:eastAsia="宋体" w:cs="宋体"/>
                <w:kern w:val="2"/>
                <w:sz w:val="18"/>
                <w:szCs w:val="18"/>
                <w:lang w:val="en-US" w:eastAsia="zh-CN" w:bidi="ar-SA"/>
              </w:rPr>
              <w:t>、</w:t>
            </w:r>
            <w:r>
              <w:rPr>
                <w:rFonts w:hint="eastAsia" w:ascii="宋体" w:hAnsi="宋体" w:cs="宋体"/>
                <w:sz w:val="18"/>
                <w:szCs w:val="18"/>
              </w:rPr>
              <w:t>乙酸盐雾试验(AASS)、铜加速乙酸盐雾试验(CASS)、中性盐雾试验(NSS):连续喷雾≥300h,镀层对基体的保护等级10级，镀层本身耐腐蚀等级10级</w:t>
            </w:r>
            <w:r>
              <w:rPr>
                <w:rFonts w:hint="eastAsia" w:ascii="宋体" w:hAnsi="宋体" w:cs="宋体"/>
                <w:sz w:val="18"/>
                <w:szCs w:val="18"/>
                <w:lang w:eastAsia="zh-CN"/>
              </w:rPr>
              <w:t>。</w:t>
            </w:r>
          </w:p>
          <w:p w14:paraId="7D77B0FE">
            <w:pPr>
              <w:widowControl/>
              <w:numPr>
                <w:ilvl w:val="0"/>
                <w:numId w:val="0"/>
              </w:numPr>
              <w:ind w:leftChars="0"/>
              <w:jc w:val="left"/>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6、</w:t>
            </w:r>
            <w:r>
              <w:rPr>
                <w:rFonts w:hint="eastAsia" w:ascii="宋体" w:hAnsi="宋体" w:cs="宋体"/>
                <w:sz w:val="18"/>
                <w:szCs w:val="18"/>
              </w:rPr>
              <w:t>耐霉菌性等级(黑曲霉、出芽短梗霉、绳状青霉、球毛壳霉)0级</w:t>
            </w:r>
            <w:r>
              <w:rPr>
                <w:rFonts w:hint="eastAsia" w:ascii="宋体" w:hAnsi="宋体" w:cs="宋体"/>
                <w:sz w:val="18"/>
                <w:szCs w:val="18"/>
                <w:lang w:eastAsia="zh-CN"/>
              </w:rPr>
              <w:t>。</w:t>
            </w:r>
          </w:p>
        </w:tc>
      </w:tr>
      <w:tr w14:paraId="0ED3D6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jc w:val="center"/>
        </w:trPr>
        <w:tc>
          <w:tcPr>
            <w:tcW w:w="10895" w:type="dxa"/>
            <w:gridSpan w:val="5"/>
            <w:tcBorders>
              <w:left w:val="single" w:color="000000" w:sz="8" w:space="0"/>
              <w:right w:val="single" w:color="000000" w:sz="8" w:space="0"/>
            </w:tcBorders>
            <w:shd w:val="clear" w:color="auto" w:fill="4F81BC"/>
            <w:vAlign w:val="top"/>
          </w:tcPr>
          <w:p w14:paraId="069165D2">
            <w:pPr>
              <w:pStyle w:val="28"/>
              <w:spacing w:before="67"/>
              <w:ind w:left="25"/>
              <w:jc w:val="both"/>
              <w:rPr>
                <w:rFonts w:ascii="宋体" w:hAnsi="宋体" w:cs="宋体"/>
                <w:sz w:val="18"/>
                <w:szCs w:val="18"/>
              </w:rPr>
            </w:pPr>
            <w:r>
              <w:rPr>
                <w:rFonts w:hint="eastAsia" w:ascii="宋体" w:hAnsi="宋体" w:cs="宋体"/>
                <w:sz w:val="18"/>
                <w:szCs w:val="18"/>
              </w:rPr>
              <w:t>区域：1F-小餐厅</w:t>
            </w:r>
          </w:p>
        </w:tc>
      </w:tr>
      <w:tr w14:paraId="6008E4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jc w:val="center"/>
        </w:trPr>
        <w:tc>
          <w:tcPr>
            <w:tcW w:w="591" w:type="dxa"/>
            <w:tcBorders>
              <w:left w:val="single" w:color="000000" w:sz="8" w:space="0"/>
            </w:tcBorders>
            <w:vAlign w:val="center"/>
          </w:tcPr>
          <w:p w14:paraId="64473090">
            <w:pPr>
              <w:pStyle w:val="28"/>
              <w:ind w:right="240"/>
              <w:jc w:val="right"/>
              <w:rPr>
                <w:rFonts w:hint="eastAsia" w:ascii="宋体" w:hAnsi="宋体" w:eastAsia="宋体" w:cs="宋体"/>
                <w:sz w:val="18"/>
                <w:szCs w:val="18"/>
                <w:lang w:val="en-US" w:eastAsia="zh-CN"/>
              </w:rPr>
            </w:pPr>
            <w:r>
              <w:rPr>
                <w:rFonts w:hint="eastAsia" w:ascii="宋体" w:hAnsi="宋体" w:cs="宋体"/>
                <w:sz w:val="18"/>
                <w:szCs w:val="18"/>
              </w:rPr>
              <w:t>1</w:t>
            </w:r>
            <w:r>
              <w:rPr>
                <w:rFonts w:hint="eastAsia" w:ascii="宋体" w:hAnsi="宋体" w:cs="宋体"/>
                <w:sz w:val="18"/>
                <w:szCs w:val="18"/>
                <w:lang w:val="en-US" w:eastAsia="zh-CN"/>
              </w:rPr>
              <w:t>4</w:t>
            </w:r>
          </w:p>
        </w:tc>
        <w:tc>
          <w:tcPr>
            <w:tcW w:w="1459" w:type="dxa"/>
            <w:vAlign w:val="center"/>
          </w:tcPr>
          <w:p w14:paraId="6FAD2DA3">
            <w:pPr>
              <w:widowControl/>
              <w:jc w:val="center"/>
              <w:textAlignment w:val="center"/>
              <w:rPr>
                <w:rFonts w:ascii="宋体" w:hAnsi="宋体" w:cs="宋体"/>
                <w:sz w:val="18"/>
                <w:szCs w:val="18"/>
              </w:rPr>
            </w:pPr>
            <w:r>
              <w:rPr>
                <w:rFonts w:hint="eastAsia" w:ascii="宋体" w:hAnsi="宋体" w:cs="宋体"/>
                <w:sz w:val="18"/>
                <w:szCs w:val="18"/>
              </w:rPr>
              <w:t>屏风</w:t>
            </w:r>
          </w:p>
        </w:tc>
        <w:tc>
          <w:tcPr>
            <w:tcW w:w="1979" w:type="dxa"/>
            <w:vAlign w:val="center"/>
          </w:tcPr>
          <w:p w14:paraId="53FDAC56">
            <w:pPr>
              <w:pStyle w:val="28"/>
              <w:jc w:val="center"/>
              <w:rPr>
                <w:rFonts w:ascii="宋体" w:hAnsi="宋体" w:cs="宋体"/>
                <w:sz w:val="18"/>
                <w:szCs w:val="18"/>
              </w:rPr>
            </w:pPr>
            <w:r>
              <w:rPr>
                <w:rFonts w:hint="eastAsia" w:ascii="宋体" w:hAnsi="宋体" w:cs="宋体"/>
                <w:sz w:val="18"/>
                <w:szCs w:val="18"/>
              </w:rPr>
              <w:t>2000</w:t>
            </w:r>
            <w:r>
              <w:rPr>
                <w:rFonts w:hint="eastAsia" w:ascii="宋体" w:hAnsi="宋体" w:cs="宋体"/>
                <w:sz w:val="18"/>
                <w:szCs w:val="18"/>
                <w:lang w:eastAsia="zh-CN"/>
              </w:rPr>
              <w:t>mm*</w:t>
            </w:r>
            <w:r>
              <w:rPr>
                <w:rFonts w:hint="eastAsia" w:ascii="宋体" w:hAnsi="宋体" w:cs="宋体"/>
                <w:sz w:val="18"/>
                <w:szCs w:val="18"/>
              </w:rPr>
              <w:t>1800</w:t>
            </w:r>
            <w:r>
              <w:rPr>
                <w:rFonts w:hint="eastAsia" w:ascii="宋体" w:hAnsi="宋体" w:cs="宋体"/>
                <w:sz w:val="18"/>
                <w:szCs w:val="18"/>
                <w:lang w:val="en-US" w:eastAsia="zh-CN"/>
              </w:rPr>
              <w:t>mm</w:t>
            </w:r>
          </w:p>
        </w:tc>
        <w:tc>
          <w:tcPr>
            <w:tcW w:w="691" w:type="dxa"/>
            <w:vAlign w:val="center"/>
          </w:tcPr>
          <w:p w14:paraId="1B7F3DBE">
            <w:pPr>
              <w:widowControl/>
              <w:jc w:val="center"/>
              <w:textAlignment w:val="center"/>
              <w:rPr>
                <w:rFonts w:hint="eastAsia" w:ascii="宋体" w:hAnsi="宋体" w:eastAsia="宋体" w:cs="宋体"/>
                <w:sz w:val="18"/>
                <w:szCs w:val="18"/>
                <w:lang w:val="en-US" w:eastAsia="zh-CN"/>
              </w:rPr>
            </w:pPr>
            <w:r>
              <w:rPr>
                <w:rFonts w:hint="eastAsia" w:ascii="宋体" w:hAnsi="宋体" w:cs="宋体"/>
                <w:sz w:val="18"/>
                <w:szCs w:val="18"/>
              </w:rPr>
              <w:t>1</w:t>
            </w:r>
            <w:r>
              <w:rPr>
                <w:rFonts w:hint="eastAsia" w:ascii="宋体" w:hAnsi="宋体" w:cs="宋体"/>
                <w:sz w:val="18"/>
                <w:szCs w:val="18"/>
                <w:lang w:val="en-US" w:eastAsia="zh-CN"/>
              </w:rPr>
              <w:t>组</w:t>
            </w:r>
          </w:p>
        </w:tc>
        <w:tc>
          <w:tcPr>
            <w:tcW w:w="6175" w:type="dxa"/>
            <w:tcBorders>
              <w:right w:val="single" w:color="000000" w:sz="8" w:space="0"/>
            </w:tcBorders>
            <w:vAlign w:val="center"/>
          </w:tcPr>
          <w:p w14:paraId="69CE3697">
            <w:pPr>
              <w:widowControl/>
              <w:numPr>
                <w:ilvl w:val="0"/>
                <w:numId w:val="0"/>
              </w:numPr>
              <w:jc w:val="left"/>
              <w:textAlignment w:val="center"/>
              <w:rPr>
                <w:rFonts w:hint="eastAsia" w:ascii="宋体" w:hAnsi="宋体" w:cs="宋体"/>
                <w:sz w:val="18"/>
                <w:szCs w:val="18"/>
                <w:lang w:eastAsia="zh-CN"/>
              </w:rPr>
            </w:pPr>
            <w:r>
              <w:rPr>
                <w:rFonts w:hint="eastAsia" w:ascii="宋体" w:hAnsi="宋体" w:cs="宋体"/>
                <w:sz w:val="18"/>
                <w:szCs w:val="18"/>
                <w:lang w:val="en-US" w:eastAsia="zh-CN"/>
              </w:rPr>
              <w:t>1、</w:t>
            </w:r>
            <w:r>
              <w:rPr>
                <w:rFonts w:hint="eastAsia" w:ascii="宋体" w:hAnsi="宋体" w:cs="宋体"/>
                <w:sz w:val="18"/>
                <w:szCs w:val="18"/>
              </w:rPr>
              <w:t>实木镂空框架+刺绣</w:t>
            </w:r>
            <w:r>
              <w:rPr>
                <w:rFonts w:hint="eastAsia" w:ascii="宋体" w:hAnsi="宋体" w:cs="宋体"/>
                <w:sz w:val="18"/>
                <w:szCs w:val="18"/>
                <w:lang w:eastAsia="zh-CN"/>
              </w:rPr>
              <w:t>。</w:t>
            </w:r>
          </w:p>
          <w:p w14:paraId="779A9117">
            <w:pPr>
              <w:widowControl/>
              <w:numPr>
                <w:ilvl w:val="0"/>
                <w:numId w:val="0"/>
              </w:numPr>
              <w:jc w:val="left"/>
              <w:textAlignment w:val="center"/>
              <w:rPr>
                <w:rFonts w:hint="eastAsia" w:ascii="宋体" w:hAnsi="宋体" w:cs="宋体"/>
                <w:sz w:val="18"/>
                <w:szCs w:val="18"/>
                <w:lang w:eastAsia="zh-CN"/>
              </w:rPr>
            </w:pPr>
            <w:r>
              <w:rPr>
                <w:rFonts w:hint="eastAsia" w:ascii="宋体" w:hAnsi="宋体" w:cs="宋体"/>
                <w:sz w:val="18"/>
                <w:szCs w:val="18"/>
                <w:lang w:val="en-US" w:eastAsia="zh-CN"/>
              </w:rPr>
              <w:t>2、</w:t>
            </w:r>
            <w:r>
              <w:rPr>
                <w:rFonts w:hint="eastAsia" w:ascii="宋体" w:hAnsi="宋体" w:cs="宋体"/>
                <w:sz w:val="18"/>
                <w:szCs w:val="18"/>
                <w:lang w:eastAsia="zh-CN"/>
              </w:rPr>
              <w:t>表面采用优质环保 聚脂漆喷涂，油漆后表面光滑美丽，采用优质环保油 漆，附着力强、流平性高，涂层亮度均 匀不褪色，色泽柔和，手感良好，达到 国际E</w:t>
            </w:r>
            <w:r>
              <w:rPr>
                <w:rFonts w:hint="eastAsia" w:ascii="宋体" w:hAnsi="宋体" w:cs="宋体"/>
                <w:sz w:val="18"/>
                <w:szCs w:val="18"/>
                <w:lang w:val="en-US" w:eastAsia="zh-CN"/>
              </w:rPr>
              <w:t>0</w:t>
            </w:r>
            <w:r>
              <w:rPr>
                <w:rFonts w:hint="eastAsia" w:ascii="宋体" w:hAnsi="宋体" w:cs="宋体"/>
                <w:sz w:val="18"/>
                <w:szCs w:val="18"/>
                <w:lang w:eastAsia="zh-CN"/>
              </w:rPr>
              <w:t>级环保标准，有光泽，耐久性 能好。</w:t>
            </w:r>
          </w:p>
        </w:tc>
      </w:tr>
      <w:tr w14:paraId="288A64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jc w:val="center"/>
        </w:trPr>
        <w:tc>
          <w:tcPr>
            <w:tcW w:w="591" w:type="dxa"/>
            <w:tcBorders>
              <w:left w:val="single" w:color="000000" w:sz="8" w:space="0"/>
            </w:tcBorders>
            <w:vAlign w:val="center"/>
          </w:tcPr>
          <w:p w14:paraId="5E8BA304">
            <w:pPr>
              <w:pStyle w:val="28"/>
              <w:ind w:right="240"/>
              <w:jc w:val="right"/>
              <w:rPr>
                <w:rFonts w:hint="eastAsia" w:ascii="宋体" w:hAnsi="宋体" w:eastAsia="宋体" w:cs="宋体"/>
                <w:sz w:val="18"/>
                <w:szCs w:val="18"/>
                <w:lang w:val="en-US" w:eastAsia="zh-CN"/>
              </w:rPr>
            </w:pPr>
            <w:r>
              <w:rPr>
                <w:rFonts w:hint="eastAsia" w:ascii="宋体" w:hAnsi="宋体" w:cs="宋体"/>
                <w:sz w:val="18"/>
                <w:szCs w:val="18"/>
              </w:rPr>
              <w:t>1</w:t>
            </w:r>
            <w:r>
              <w:rPr>
                <w:rFonts w:hint="eastAsia" w:ascii="宋体" w:hAnsi="宋体" w:cs="宋体"/>
                <w:sz w:val="18"/>
                <w:szCs w:val="18"/>
                <w:lang w:val="en-US" w:eastAsia="zh-CN"/>
              </w:rPr>
              <w:t>5</w:t>
            </w:r>
          </w:p>
        </w:tc>
        <w:tc>
          <w:tcPr>
            <w:tcW w:w="1459" w:type="dxa"/>
            <w:vAlign w:val="center"/>
          </w:tcPr>
          <w:p w14:paraId="142E6AFD">
            <w:pPr>
              <w:widowControl/>
              <w:jc w:val="center"/>
              <w:textAlignment w:val="center"/>
              <w:rPr>
                <w:rFonts w:ascii="宋体" w:hAnsi="宋体" w:cs="宋体"/>
                <w:sz w:val="18"/>
                <w:szCs w:val="18"/>
              </w:rPr>
            </w:pPr>
            <w:r>
              <w:rPr>
                <w:rFonts w:hint="eastAsia" w:ascii="宋体" w:hAnsi="宋体" w:cs="宋体"/>
                <w:sz w:val="18"/>
                <w:szCs w:val="18"/>
                <w:lang w:val="en-US" w:eastAsia="zh-CN"/>
              </w:rPr>
              <w:t>实木</w:t>
            </w:r>
            <w:r>
              <w:rPr>
                <w:rFonts w:hint="eastAsia" w:ascii="宋体" w:hAnsi="宋体" w:cs="宋体"/>
                <w:sz w:val="18"/>
                <w:szCs w:val="18"/>
              </w:rPr>
              <w:t>圆桌</w:t>
            </w:r>
          </w:p>
        </w:tc>
        <w:tc>
          <w:tcPr>
            <w:tcW w:w="1979" w:type="dxa"/>
            <w:vAlign w:val="center"/>
          </w:tcPr>
          <w:p w14:paraId="740268C9">
            <w:pPr>
              <w:widowControl/>
              <w:jc w:val="center"/>
              <w:textAlignment w:val="center"/>
              <w:rPr>
                <w:rFonts w:ascii="宋体" w:hAnsi="宋体" w:cs="宋体"/>
                <w:sz w:val="18"/>
                <w:szCs w:val="18"/>
              </w:rPr>
            </w:pPr>
            <w:r>
              <w:rPr>
                <w:rFonts w:hint="eastAsia" w:ascii="宋体" w:hAnsi="宋体" w:cs="宋体"/>
                <w:sz w:val="18"/>
                <w:szCs w:val="18"/>
              </w:rPr>
              <w:t>Φ2200</w:t>
            </w:r>
          </w:p>
        </w:tc>
        <w:tc>
          <w:tcPr>
            <w:tcW w:w="691" w:type="dxa"/>
            <w:vAlign w:val="center"/>
          </w:tcPr>
          <w:p w14:paraId="600D2CA8">
            <w:pPr>
              <w:widowControl/>
              <w:jc w:val="center"/>
              <w:textAlignment w:val="center"/>
              <w:rPr>
                <w:rFonts w:hint="eastAsia" w:ascii="宋体" w:hAnsi="宋体" w:eastAsia="宋体" w:cs="宋体"/>
                <w:sz w:val="18"/>
                <w:szCs w:val="18"/>
                <w:lang w:val="en-US" w:eastAsia="zh-CN"/>
              </w:rPr>
            </w:pPr>
            <w:r>
              <w:rPr>
                <w:rFonts w:hint="eastAsia" w:ascii="宋体" w:hAnsi="宋体" w:cs="宋体"/>
                <w:sz w:val="18"/>
                <w:szCs w:val="18"/>
              </w:rPr>
              <w:t>1</w:t>
            </w:r>
            <w:r>
              <w:rPr>
                <w:rFonts w:hint="eastAsia" w:ascii="宋体" w:hAnsi="宋体" w:cs="宋体"/>
                <w:sz w:val="18"/>
                <w:szCs w:val="18"/>
                <w:lang w:val="en-US" w:eastAsia="zh-CN"/>
              </w:rPr>
              <w:t>张</w:t>
            </w:r>
          </w:p>
        </w:tc>
        <w:tc>
          <w:tcPr>
            <w:tcW w:w="6175" w:type="dxa"/>
            <w:tcBorders>
              <w:right w:val="single" w:color="000000" w:sz="8" w:space="0"/>
            </w:tcBorders>
            <w:vAlign w:val="center"/>
          </w:tcPr>
          <w:p w14:paraId="455E8055">
            <w:pPr>
              <w:widowControl/>
              <w:numPr>
                <w:ilvl w:val="0"/>
                <w:numId w:val="2"/>
              </w:numPr>
              <w:jc w:val="left"/>
              <w:textAlignment w:val="center"/>
              <w:rPr>
                <w:rFonts w:hint="eastAsia" w:ascii="宋体" w:hAnsi="宋体" w:cs="宋体"/>
                <w:sz w:val="18"/>
                <w:szCs w:val="18"/>
                <w:lang w:eastAsia="zh-CN"/>
              </w:rPr>
            </w:pPr>
            <w:r>
              <w:rPr>
                <w:rFonts w:hint="eastAsia" w:ascii="宋体" w:hAnsi="宋体" w:cs="宋体"/>
                <w:sz w:val="18"/>
                <w:szCs w:val="18"/>
              </w:rPr>
              <w:t>框架橡胶木，桌面1.2厚岩板</w:t>
            </w:r>
            <w:r>
              <w:rPr>
                <w:rFonts w:hint="eastAsia" w:ascii="宋体" w:hAnsi="宋体" w:cs="宋体"/>
                <w:sz w:val="18"/>
                <w:szCs w:val="18"/>
                <w:lang w:eastAsia="zh-CN"/>
              </w:rPr>
              <w:t>。</w:t>
            </w:r>
          </w:p>
          <w:p w14:paraId="6E201D20">
            <w:pPr>
              <w:widowControl/>
              <w:numPr>
                <w:ilvl w:val="0"/>
                <w:numId w:val="2"/>
              </w:numPr>
              <w:jc w:val="left"/>
              <w:textAlignment w:val="center"/>
              <w:rPr>
                <w:rFonts w:ascii="宋体" w:hAnsi="宋体" w:cs="宋体"/>
                <w:sz w:val="18"/>
                <w:szCs w:val="18"/>
              </w:rPr>
            </w:pPr>
            <w:r>
              <w:rPr>
                <w:rFonts w:hint="eastAsia" w:ascii="宋体" w:hAnsi="宋体" w:cs="宋体"/>
                <w:sz w:val="18"/>
                <w:szCs w:val="18"/>
              </w:rPr>
              <w:t>实木木材含水率控制在8%～12%，需经干燥及防虫防腐处理</w:t>
            </w:r>
            <w:r>
              <w:rPr>
                <w:rFonts w:hint="eastAsia" w:ascii="宋体" w:hAnsi="宋体" w:cs="宋体"/>
                <w:sz w:val="18"/>
                <w:szCs w:val="18"/>
                <w:lang w:eastAsia="zh-CN"/>
              </w:rPr>
              <w:t>。</w:t>
            </w:r>
          </w:p>
        </w:tc>
      </w:tr>
      <w:tr w14:paraId="18A56D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jc w:val="center"/>
        </w:trPr>
        <w:tc>
          <w:tcPr>
            <w:tcW w:w="591" w:type="dxa"/>
            <w:tcBorders>
              <w:left w:val="single" w:color="000000" w:sz="8" w:space="0"/>
            </w:tcBorders>
            <w:vAlign w:val="center"/>
          </w:tcPr>
          <w:p w14:paraId="447E8098">
            <w:pPr>
              <w:pStyle w:val="28"/>
              <w:ind w:right="240"/>
              <w:jc w:val="right"/>
              <w:rPr>
                <w:rFonts w:hint="eastAsia" w:ascii="宋体" w:hAnsi="宋体" w:eastAsia="宋体" w:cs="宋体"/>
                <w:sz w:val="18"/>
                <w:szCs w:val="18"/>
                <w:lang w:val="en-US" w:eastAsia="zh-CN"/>
              </w:rPr>
            </w:pPr>
            <w:r>
              <w:rPr>
                <w:rFonts w:hint="eastAsia" w:ascii="宋体" w:hAnsi="宋体" w:cs="宋体"/>
                <w:sz w:val="18"/>
                <w:szCs w:val="18"/>
              </w:rPr>
              <w:t>1</w:t>
            </w:r>
            <w:r>
              <w:rPr>
                <w:rFonts w:hint="eastAsia" w:ascii="宋体" w:hAnsi="宋体" w:cs="宋体"/>
                <w:sz w:val="18"/>
                <w:szCs w:val="18"/>
                <w:lang w:val="en-US" w:eastAsia="zh-CN"/>
              </w:rPr>
              <w:t>6</w:t>
            </w:r>
          </w:p>
        </w:tc>
        <w:tc>
          <w:tcPr>
            <w:tcW w:w="1459" w:type="dxa"/>
            <w:vAlign w:val="center"/>
          </w:tcPr>
          <w:p w14:paraId="412A66B8">
            <w:pPr>
              <w:widowControl/>
              <w:jc w:val="center"/>
              <w:rPr>
                <w:rFonts w:hint="eastAsia" w:ascii="宋体" w:hAnsi="宋体" w:cs="宋体"/>
                <w:color w:val="000000"/>
                <w:kern w:val="0"/>
                <w:sz w:val="18"/>
                <w:szCs w:val="18"/>
                <w:lang w:bidi="ar"/>
              </w:rPr>
            </w:pPr>
            <w:r>
              <w:rPr>
                <w:rFonts w:hint="eastAsia" w:ascii="宋体" w:hAnsi="宋体" w:cs="宋体"/>
                <w:sz w:val="18"/>
                <w:szCs w:val="18"/>
              </w:rPr>
              <w:t>实木餐椅</w:t>
            </w:r>
          </w:p>
          <w:p w14:paraId="2C5702BC">
            <w:pPr>
              <w:widowControl/>
              <w:jc w:val="center"/>
              <w:textAlignment w:val="center"/>
              <w:rPr>
                <w:rFonts w:ascii="宋体" w:hAnsi="宋体" w:cs="宋体"/>
                <w:sz w:val="18"/>
                <w:szCs w:val="18"/>
              </w:rPr>
            </w:pPr>
            <w:r>
              <w:rPr>
                <w:rFonts w:hint="eastAsia" w:ascii="宋体" w:hAnsi="宋体" w:cs="宋体"/>
                <w:sz w:val="18"/>
                <w:szCs w:val="18"/>
                <w:lang w:eastAsia="zh-CN"/>
              </w:rPr>
              <w:t>（</w:t>
            </w:r>
            <w:r>
              <w:rPr>
                <w:rFonts w:hint="eastAsia" w:ascii="宋体" w:hAnsi="宋体" w:cs="宋体"/>
                <w:sz w:val="18"/>
                <w:szCs w:val="18"/>
                <w:lang w:val="en-US" w:eastAsia="zh-CN"/>
              </w:rPr>
              <w:t>型号2</w:t>
            </w:r>
            <w:r>
              <w:rPr>
                <w:rFonts w:hint="eastAsia" w:ascii="宋体" w:hAnsi="宋体" w:cs="宋体"/>
                <w:sz w:val="18"/>
                <w:szCs w:val="18"/>
                <w:lang w:eastAsia="zh-CN"/>
              </w:rPr>
              <w:t>）</w:t>
            </w:r>
          </w:p>
        </w:tc>
        <w:tc>
          <w:tcPr>
            <w:tcW w:w="1979" w:type="dxa"/>
            <w:shd w:val="clear" w:color="auto" w:fill="auto"/>
            <w:vAlign w:val="center"/>
          </w:tcPr>
          <w:p w14:paraId="63244257">
            <w:pPr>
              <w:widowControl/>
              <w:jc w:val="center"/>
              <w:textAlignment w:val="center"/>
              <w:rPr>
                <w:rFonts w:ascii="宋体" w:hAnsi="宋体" w:cs="宋体"/>
                <w:sz w:val="18"/>
                <w:szCs w:val="18"/>
              </w:rPr>
            </w:pPr>
            <w:r>
              <w:rPr>
                <w:rFonts w:hint="eastAsia" w:ascii="宋体" w:hAnsi="宋体" w:cs="宋体"/>
                <w:sz w:val="18"/>
                <w:szCs w:val="18"/>
              </w:rPr>
              <w:t>900</w:t>
            </w:r>
            <w:r>
              <w:rPr>
                <w:rFonts w:hint="eastAsia" w:ascii="宋体" w:hAnsi="宋体" w:cs="宋体"/>
                <w:sz w:val="18"/>
                <w:szCs w:val="18"/>
                <w:lang w:eastAsia="zh-CN"/>
              </w:rPr>
              <w:t>mm*</w:t>
            </w:r>
            <w:r>
              <w:rPr>
                <w:rFonts w:hint="eastAsia" w:ascii="宋体" w:hAnsi="宋体" w:cs="宋体"/>
                <w:sz w:val="18"/>
                <w:szCs w:val="18"/>
              </w:rPr>
              <w:t>450</w:t>
            </w:r>
            <w:r>
              <w:rPr>
                <w:rFonts w:hint="eastAsia" w:ascii="宋体" w:hAnsi="宋体" w:cs="宋体"/>
                <w:sz w:val="18"/>
                <w:szCs w:val="18"/>
                <w:lang w:eastAsia="zh-CN"/>
              </w:rPr>
              <w:t>mm*</w:t>
            </w:r>
            <w:r>
              <w:rPr>
                <w:rFonts w:hint="eastAsia" w:ascii="宋体" w:hAnsi="宋体" w:cs="宋体"/>
                <w:sz w:val="18"/>
                <w:szCs w:val="18"/>
              </w:rPr>
              <w:t>450</w:t>
            </w:r>
            <w:r>
              <w:rPr>
                <w:rFonts w:hint="eastAsia" w:ascii="宋体" w:hAnsi="宋体" w:cs="宋体"/>
                <w:sz w:val="18"/>
                <w:szCs w:val="18"/>
                <w:lang w:val="en-US" w:eastAsia="zh-CN"/>
              </w:rPr>
              <w:t>mm</w:t>
            </w:r>
          </w:p>
        </w:tc>
        <w:tc>
          <w:tcPr>
            <w:tcW w:w="691" w:type="dxa"/>
            <w:vAlign w:val="center"/>
          </w:tcPr>
          <w:p w14:paraId="2DC6B6B0">
            <w:pPr>
              <w:widowControl/>
              <w:jc w:val="center"/>
              <w:textAlignment w:val="center"/>
              <w:rPr>
                <w:rFonts w:hint="eastAsia" w:ascii="宋体" w:hAnsi="宋体" w:eastAsia="宋体" w:cs="宋体"/>
                <w:sz w:val="18"/>
                <w:szCs w:val="18"/>
                <w:lang w:val="en-US" w:eastAsia="zh-CN"/>
              </w:rPr>
            </w:pPr>
            <w:r>
              <w:rPr>
                <w:rFonts w:hint="eastAsia" w:ascii="宋体" w:hAnsi="宋体" w:cs="宋体"/>
                <w:sz w:val="18"/>
                <w:szCs w:val="18"/>
              </w:rPr>
              <w:t>1</w:t>
            </w:r>
            <w:r>
              <w:rPr>
                <w:rFonts w:hint="eastAsia" w:ascii="宋体" w:hAnsi="宋体" w:cs="宋体"/>
                <w:sz w:val="18"/>
                <w:szCs w:val="18"/>
                <w:lang w:val="en-US" w:eastAsia="zh-CN"/>
              </w:rPr>
              <w:t>4把</w:t>
            </w:r>
          </w:p>
        </w:tc>
        <w:tc>
          <w:tcPr>
            <w:tcW w:w="6175" w:type="dxa"/>
            <w:tcBorders>
              <w:right w:val="single" w:color="000000" w:sz="8" w:space="0"/>
            </w:tcBorders>
            <w:vAlign w:val="center"/>
          </w:tcPr>
          <w:p w14:paraId="5AAB7594">
            <w:pPr>
              <w:widowControl/>
              <w:numPr>
                <w:ilvl w:val="0"/>
                <w:numId w:val="0"/>
              </w:numPr>
              <w:jc w:val="left"/>
              <w:rPr>
                <w:rFonts w:ascii="宋体" w:hAnsi="宋体" w:cs="宋体"/>
                <w:sz w:val="18"/>
                <w:szCs w:val="18"/>
              </w:rPr>
            </w:pPr>
            <w:r>
              <w:rPr>
                <w:rFonts w:hint="eastAsia" w:ascii="宋体" w:hAnsi="宋体" w:cs="宋体"/>
                <w:sz w:val="18"/>
                <w:szCs w:val="18"/>
                <w:lang w:val="en-US" w:eastAsia="zh-CN"/>
              </w:rPr>
              <w:t>1、</w:t>
            </w:r>
            <w:r>
              <w:rPr>
                <w:rFonts w:ascii="宋体" w:hAnsi="宋体" w:cs="宋体"/>
                <w:sz w:val="18"/>
                <w:szCs w:val="18"/>
              </w:rPr>
              <w:t>基材采用优质橡胶木，经干燥、防虫、 防腐处理，木材含水率不超过12%， 不翘曲、变形，无疤结，无虫眼，无鼓 包、起泡。</w:t>
            </w:r>
          </w:p>
          <w:p w14:paraId="46135C57">
            <w:pPr>
              <w:widowControl/>
              <w:numPr>
                <w:ilvl w:val="0"/>
                <w:numId w:val="0"/>
              </w:numPr>
              <w:jc w:val="left"/>
              <w:rPr>
                <w:rFonts w:ascii="宋体" w:hAnsi="宋体" w:cs="宋体"/>
                <w:sz w:val="18"/>
                <w:szCs w:val="18"/>
              </w:rPr>
            </w:pPr>
            <w:r>
              <w:rPr>
                <w:rFonts w:hint="eastAsia" w:ascii="宋体" w:hAnsi="宋体" w:cs="宋体"/>
                <w:sz w:val="18"/>
                <w:szCs w:val="18"/>
                <w:lang w:val="en-US" w:eastAsia="zh-CN"/>
              </w:rPr>
              <w:t>2、</w:t>
            </w:r>
            <w:r>
              <w:rPr>
                <w:rFonts w:ascii="宋体" w:hAnsi="宋体" w:cs="宋体"/>
                <w:sz w:val="18"/>
                <w:szCs w:val="18"/>
              </w:rPr>
              <w:t>表面采用优质环保 聚脂漆喷涂，油漆工艺不少于8道，油 漆后表面光滑美丽，采用优质环保油 漆，附着力强、流平性高，涂层亮度均 匀不褪色，色泽柔和，手感良好，达到 国际E1级环保标准，有光泽，耐久性 能好</w:t>
            </w:r>
            <w:r>
              <w:rPr>
                <w:rFonts w:hint="eastAsia" w:ascii="宋体" w:hAnsi="宋体" w:cs="宋体"/>
                <w:sz w:val="18"/>
                <w:szCs w:val="18"/>
                <w:lang w:eastAsia="zh-CN"/>
              </w:rPr>
              <w:t>。</w:t>
            </w:r>
            <w:r>
              <w:rPr>
                <w:rFonts w:ascii="宋体" w:hAnsi="宋体" w:cs="宋体"/>
                <w:sz w:val="18"/>
                <w:szCs w:val="18"/>
              </w:rPr>
              <w:t xml:space="preserve"> </w:t>
            </w:r>
          </w:p>
          <w:p w14:paraId="73A65DE9">
            <w:pPr>
              <w:widowControl/>
              <w:numPr>
                <w:ilvl w:val="0"/>
                <w:numId w:val="0"/>
              </w:numPr>
              <w:jc w:val="left"/>
              <w:rPr>
                <w:rFonts w:hint="eastAsia" w:ascii="宋体" w:hAnsi="宋体" w:eastAsia="宋体" w:cs="宋体"/>
                <w:sz w:val="18"/>
                <w:szCs w:val="18"/>
                <w:lang w:eastAsia="zh-CN"/>
              </w:rPr>
            </w:pPr>
            <w:r>
              <w:rPr>
                <w:rFonts w:hint="eastAsia" w:ascii="宋体" w:hAnsi="宋体" w:cs="宋体"/>
                <w:sz w:val="18"/>
                <w:szCs w:val="18"/>
                <w:lang w:val="en-US" w:eastAsia="zh-CN"/>
              </w:rPr>
              <w:t>3、</w:t>
            </w:r>
            <w:r>
              <w:rPr>
                <w:rFonts w:ascii="宋体" w:hAnsi="宋体" w:cs="宋体"/>
                <w:sz w:val="18"/>
                <w:szCs w:val="18"/>
              </w:rPr>
              <w:t>整件家具采用榫卯结构，稳固耐用</w:t>
            </w:r>
            <w:r>
              <w:rPr>
                <w:rFonts w:hint="eastAsia" w:ascii="宋体" w:hAnsi="宋体" w:cs="宋体"/>
                <w:sz w:val="18"/>
                <w:szCs w:val="18"/>
                <w:lang w:eastAsia="zh-CN"/>
              </w:rPr>
              <w:t>。</w:t>
            </w:r>
          </w:p>
        </w:tc>
      </w:tr>
      <w:tr w14:paraId="00152E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jc w:val="center"/>
        </w:trPr>
        <w:tc>
          <w:tcPr>
            <w:tcW w:w="591" w:type="dxa"/>
            <w:tcBorders>
              <w:left w:val="single" w:color="000000" w:sz="8" w:space="0"/>
            </w:tcBorders>
            <w:vAlign w:val="center"/>
          </w:tcPr>
          <w:p w14:paraId="6680B940">
            <w:pPr>
              <w:pStyle w:val="28"/>
              <w:ind w:right="240"/>
              <w:jc w:val="right"/>
              <w:rPr>
                <w:rFonts w:hint="eastAsia" w:ascii="宋体" w:hAnsi="宋体" w:eastAsia="宋体" w:cs="宋体"/>
                <w:sz w:val="18"/>
                <w:szCs w:val="18"/>
                <w:lang w:val="en-US" w:eastAsia="zh-CN"/>
              </w:rPr>
            </w:pPr>
            <w:r>
              <w:rPr>
                <w:rFonts w:hint="eastAsia" w:ascii="宋体" w:hAnsi="宋体" w:cs="宋体"/>
                <w:sz w:val="18"/>
                <w:szCs w:val="18"/>
                <w:lang w:val="en-US" w:eastAsia="zh-CN"/>
              </w:rPr>
              <w:t xml:space="preserve"> </w:t>
            </w:r>
            <w:r>
              <w:rPr>
                <w:rFonts w:hint="eastAsia" w:ascii="宋体" w:hAnsi="宋体" w:cs="宋体"/>
                <w:sz w:val="18"/>
                <w:szCs w:val="18"/>
              </w:rPr>
              <w:t>1</w:t>
            </w:r>
            <w:r>
              <w:rPr>
                <w:rFonts w:hint="eastAsia" w:ascii="宋体" w:hAnsi="宋体" w:cs="宋体"/>
                <w:sz w:val="18"/>
                <w:szCs w:val="18"/>
                <w:lang w:val="en-US" w:eastAsia="zh-CN"/>
              </w:rPr>
              <w:t>7</w:t>
            </w:r>
          </w:p>
        </w:tc>
        <w:tc>
          <w:tcPr>
            <w:tcW w:w="1459" w:type="dxa"/>
            <w:vAlign w:val="center"/>
          </w:tcPr>
          <w:p w14:paraId="5AC7260D">
            <w:pPr>
              <w:widowControl/>
              <w:jc w:val="center"/>
              <w:rPr>
                <w:rFonts w:hint="eastAsia" w:ascii="宋体" w:hAnsi="宋体" w:cs="宋体"/>
                <w:color w:val="000000"/>
                <w:kern w:val="0"/>
                <w:sz w:val="18"/>
                <w:szCs w:val="18"/>
                <w:lang w:bidi="ar"/>
              </w:rPr>
            </w:pPr>
            <w:r>
              <w:rPr>
                <w:rFonts w:hint="eastAsia" w:ascii="宋体" w:hAnsi="宋体" w:cs="宋体"/>
                <w:sz w:val="18"/>
                <w:szCs w:val="18"/>
              </w:rPr>
              <w:t>休闲桌</w:t>
            </w:r>
          </w:p>
          <w:p w14:paraId="51D637D2">
            <w:pPr>
              <w:widowControl/>
              <w:jc w:val="center"/>
              <w:textAlignment w:val="center"/>
              <w:rPr>
                <w:rFonts w:ascii="宋体" w:hAnsi="宋体" w:cs="宋体"/>
                <w:sz w:val="18"/>
                <w:szCs w:val="18"/>
              </w:rPr>
            </w:pPr>
            <w:r>
              <w:rPr>
                <w:rFonts w:hint="eastAsia" w:ascii="宋体" w:hAnsi="宋体" w:cs="宋体"/>
                <w:sz w:val="18"/>
                <w:szCs w:val="18"/>
                <w:lang w:eastAsia="zh-CN"/>
              </w:rPr>
              <w:t>（</w:t>
            </w:r>
            <w:r>
              <w:rPr>
                <w:rFonts w:hint="eastAsia" w:ascii="宋体" w:hAnsi="宋体" w:cs="宋体"/>
                <w:sz w:val="18"/>
                <w:szCs w:val="18"/>
                <w:lang w:val="en-US" w:eastAsia="zh-CN"/>
              </w:rPr>
              <w:t>型号1</w:t>
            </w:r>
            <w:r>
              <w:rPr>
                <w:rFonts w:hint="eastAsia" w:ascii="宋体" w:hAnsi="宋体" w:cs="宋体"/>
                <w:sz w:val="18"/>
                <w:szCs w:val="18"/>
                <w:lang w:eastAsia="zh-CN"/>
              </w:rPr>
              <w:t>）</w:t>
            </w:r>
          </w:p>
        </w:tc>
        <w:tc>
          <w:tcPr>
            <w:tcW w:w="1979" w:type="dxa"/>
            <w:vAlign w:val="center"/>
          </w:tcPr>
          <w:p w14:paraId="4057BDEC">
            <w:pPr>
              <w:pStyle w:val="28"/>
              <w:jc w:val="center"/>
              <w:rPr>
                <w:rFonts w:ascii="宋体" w:hAnsi="宋体" w:cs="宋体"/>
                <w:sz w:val="18"/>
                <w:szCs w:val="18"/>
              </w:rPr>
            </w:pPr>
            <w:r>
              <w:rPr>
                <w:rFonts w:hint="eastAsia" w:ascii="宋体" w:hAnsi="宋体" w:cs="宋体"/>
                <w:sz w:val="18"/>
                <w:szCs w:val="18"/>
              </w:rPr>
              <w:t>900</w:t>
            </w:r>
            <w:r>
              <w:rPr>
                <w:rFonts w:hint="eastAsia" w:ascii="宋体" w:hAnsi="宋体" w:cs="宋体"/>
                <w:sz w:val="18"/>
                <w:szCs w:val="18"/>
                <w:lang w:eastAsia="zh-CN"/>
              </w:rPr>
              <w:t>mm*</w:t>
            </w:r>
            <w:r>
              <w:rPr>
                <w:rFonts w:hint="eastAsia" w:ascii="宋体" w:hAnsi="宋体" w:cs="宋体"/>
                <w:sz w:val="18"/>
                <w:szCs w:val="18"/>
              </w:rPr>
              <w:t>900</w:t>
            </w:r>
            <w:r>
              <w:rPr>
                <w:rFonts w:hint="eastAsia" w:ascii="宋体" w:hAnsi="宋体" w:cs="宋体"/>
                <w:sz w:val="18"/>
                <w:szCs w:val="18"/>
                <w:lang w:eastAsia="zh-CN"/>
              </w:rPr>
              <w:t>mm*</w:t>
            </w:r>
            <w:r>
              <w:rPr>
                <w:rFonts w:hint="eastAsia" w:ascii="宋体" w:hAnsi="宋体" w:cs="宋体"/>
                <w:sz w:val="18"/>
                <w:szCs w:val="18"/>
              </w:rPr>
              <w:t>800</w:t>
            </w:r>
            <w:r>
              <w:rPr>
                <w:rFonts w:hint="eastAsia" w:ascii="宋体" w:hAnsi="宋体" w:cs="宋体"/>
                <w:sz w:val="18"/>
                <w:szCs w:val="18"/>
                <w:lang w:val="en-US" w:eastAsia="zh-CN"/>
              </w:rPr>
              <w:t>mm</w:t>
            </w:r>
          </w:p>
        </w:tc>
        <w:tc>
          <w:tcPr>
            <w:tcW w:w="691" w:type="dxa"/>
            <w:vAlign w:val="center"/>
          </w:tcPr>
          <w:p w14:paraId="5BBC5C60">
            <w:pPr>
              <w:widowControl/>
              <w:jc w:val="center"/>
              <w:textAlignment w:val="center"/>
              <w:rPr>
                <w:rFonts w:hint="eastAsia" w:ascii="宋体" w:hAnsi="宋体" w:eastAsia="宋体" w:cs="宋体"/>
                <w:sz w:val="18"/>
                <w:szCs w:val="18"/>
                <w:lang w:eastAsia="zh-CN"/>
              </w:rPr>
            </w:pPr>
            <w:r>
              <w:rPr>
                <w:rFonts w:hint="eastAsia" w:ascii="宋体" w:hAnsi="宋体" w:cs="宋体"/>
                <w:sz w:val="18"/>
                <w:szCs w:val="18"/>
              </w:rPr>
              <w:t>1</w:t>
            </w:r>
            <w:r>
              <w:rPr>
                <w:rFonts w:hint="eastAsia" w:ascii="宋体" w:hAnsi="宋体" w:cs="宋体"/>
                <w:sz w:val="18"/>
                <w:szCs w:val="18"/>
                <w:lang w:eastAsia="zh-CN"/>
              </w:rPr>
              <w:t>张</w:t>
            </w:r>
          </w:p>
        </w:tc>
        <w:tc>
          <w:tcPr>
            <w:tcW w:w="6175" w:type="dxa"/>
            <w:tcBorders>
              <w:right w:val="single" w:color="000000" w:sz="8" w:space="0"/>
            </w:tcBorders>
            <w:vAlign w:val="center"/>
          </w:tcPr>
          <w:p w14:paraId="63CA2F78">
            <w:pPr>
              <w:widowControl/>
              <w:numPr>
                <w:ilvl w:val="0"/>
                <w:numId w:val="0"/>
              </w:numPr>
              <w:jc w:val="left"/>
              <w:rPr>
                <w:rFonts w:ascii="宋体" w:hAnsi="宋体" w:cs="宋体"/>
                <w:sz w:val="18"/>
                <w:szCs w:val="18"/>
              </w:rPr>
            </w:pPr>
            <w:r>
              <w:rPr>
                <w:rFonts w:hint="eastAsia" w:ascii="宋体" w:hAnsi="宋体" w:cs="宋体"/>
                <w:sz w:val="18"/>
                <w:szCs w:val="18"/>
                <w:lang w:val="en-US" w:eastAsia="zh-CN"/>
              </w:rPr>
              <w:t>1、</w:t>
            </w:r>
            <w:r>
              <w:rPr>
                <w:rFonts w:ascii="宋体" w:hAnsi="宋体" w:cs="宋体"/>
                <w:sz w:val="18"/>
                <w:szCs w:val="18"/>
              </w:rPr>
              <w:t>基材采用优质橡胶木，经干燥、防虫、 防腐处理，木材含水率不超过12%， 不翘曲、变形，无疤结，无虫眼，无鼓 包、起泡。</w:t>
            </w:r>
          </w:p>
          <w:p w14:paraId="2129AB41">
            <w:pPr>
              <w:widowControl/>
              <w:numPr>
                <w:ilvl w:val="0"/>
                <w:numId w:val="0"/>
              </w:numPr>
              <w:jc w:val="left"/>
              <w:rPr>
                <w:rFonts w:hint="eastAsia" w:ascii="宋体" w:hAnsi="宋体" w:eastAsia="宋体" w:cs="宋体"/>
                <w:sz w:val="18"/>
                <w:szCs w:val="18"/>
                <w:lang w:eastAsia="zh-CN"/>
              </w:rPr>
            </w:pPr>
            <w:r>
              <w:rPr>
                <w:rFonts w:hint="eastAsia" w:ascii="宋体" w:hAnsi="宋体" w:cs="宋体"/>
                <w:sz w:val="18"/>
                <w:szCs w:val="18"/>
                <w:lang w:val="en-US" w:eastAsia="zh-CN"/>
              </w:rPr>
              <w:t>2、</w:t>
            </w:r>
            <w:r>
              <w:rPr>
                <w:rFonts w:ascii="宋体" w:hAnsi="宋体" w:cs="宋体"/>
                <w:sz w:val="18"/>
                <w:szCs w:val="18"/>
              </w:rPr>
              <w:t>表面采用优质环保 聚脂漆喷涂，油漆工艺不少于8道，油 漆后表面光滑美丽，采用优质环保油 漆，附着力强、流平性高，涂层亮度均 匀不褪色，色泽柔和，手感良好，达到 国际E1级环保标准，有光泽，耐久性 能好</w:t>
            </w:r>
            <w:r>
              <w:rPr>
                <w:rFonts w:hint="eastAsia" w:ascii="宋体" w:hAnsi="宋体" w:cs="宋体"/>
                <w:sz w:val="18"/>
                <w:szCs w:val="18"/>
                <w:lang w:eastAsia="zh-CN"/>
              </w:rPr>
              <w:t>。</w:t>
            </w:r>
          </w:p>
          <w:p w14:paraId="679482CA">
            <w:pPr>
              <w:widowControl/>
              <w:numPr>
                <w:ilvl w:val="0"/>
                <w:numId w:val="0"/>
              </w:numPr>
              <w:jc w:val="left"/>
              <w:rPr>
                <w:rFonts w:hint="eastAsia" w:ascii="宋体" w:hAnsi="宋体" w:eastAsia="宋体" w:cs="宋体"/>
                <w:sz w:val="18"/>
                <w:szCs w:val="18"/>
                <w:lang w:eastAsia="zh-CN"/>
              </w:rPr>
            </w:pPr>
            <w:r>
              <w:rPr>
                <w:rFonts w:hint="eastAsia" w:ascii="宋体" w:hAnsi="宋体" w:cs="宋体"/>
                <w:sz w:val="18"/>
                <w:szCs w:val="18"/>
                <w:lang w:val="en-US" w:eastAsia="zh-CN"/>
              </w:rPr>
              <w:t>3、</w:t>
            </w:r>
            <w:r>
              <w:rPr>
                <w:rFonts w:ascii="宋体" w:hAnsi="宋体" w:cs="宋体"/>
                <w:sz w:val="18"/>
                <w:szCs w:val="18"/>
              </w:rPr>
              <w:t>整件家具采用榫卯结构，稳固耐用</w:t>
            </w:r>
            <w:r>
              <w:rPr>
                <w:rFonts w:hint="eastAsia" w:ascii="宋体" w:hAnsi="宋体" w:cs="宋体"/>
                <w:sz w:val="18"/>
                <w:szCs w:val="18"/>
                <w:lang w:eastAsia="zh-CN"/>
              </w:rPr>
              <w:t>。</w:t>
            </w:r>
          </w:p>
        </w:tc>
      </w:tr>
      <w:tr w14:paraId="762594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jc w:val="center"/>
        </w:trPr>
        <w:tc>
          <w:tcPr>
            <w:tcW w:w="591" w:type="dxa"/>
            <w:tcBorders>
              <w:left w:val="single" w:color="000000" w:sz="8" w:space="0"/>
            </w:tcBorders>
            <w:vAlign w:val="center"/>
          </w:tcPr>
          <w:p w14:paraId="2342A8A5">
            <w:pPr>
              <w:pStyle w:val="28"/>
              <w:ind w:right="240"/>
              <w:jc w:val="right"/>
              <w:rPr>
                <w:rFonts w:hint="eastAsia" w:ascii="宋体" w:hAnsi="宋体" w:eastAsia="宋体" w:cs="宋体"/>
                <w:sz w:val="18"/>
                <w:szCs w:val="18"/>
                <w:lang w:val="en-US" w:eastAsia="zh-CN"/>
              </w:rPr>
            </w:pPr>
            <w:r>
              <w:rPr>
                <w:rFonts w:hint="eastAsia" w:ascii="宋体" w:hAnsi="宋体" w:cs="宋体"/>
                <w:sz w:val="18"/>
                <w:szCs w:val="18"/>
                <w:lang w:val="en-US" w:eastAsia="zh-CN"/>
              </w:rPr>
              <w:t xml:space="preserve">  </w:t>
            </w:r>
            <w:r>
              <w:rPr>
                <w:rFonts w:hint="eastAsia" w:ascii="宋体" w:hAnsi="宋体" w:cs="宋体"/>
                <w:sz w:val="18"/>
                <w:szCs w:val="18"/>
              </w:rPr>
              <w:t>1</w:t>
            </w:r>
            <w:r>
              <w:rPr>
                <w:rFonts w:hint="eastAsia" w:ascii="宋体" w:hAnsi="宋体" w:cs="宋体"/>
                <w:sz w:val="18"/>
                <w:szCs w:val="18"/>
                <w:lang w:val="en-US" w:eastAsia="zh-CN"/>
              </w:rPr>
              <w:t>8</w:t>
            </w:r>
          </w:p>
        </w:tc>
        <w:tc>
          <w:tcPr>
            <w:tcW w:w="1459" w:type="dxa"/>
            <w:vAlign w:val="center"/>
          </w:tcPr>
          <w:p w14:paraId="1F99ACA4">
            <w:pPr>
              <w:widowControl/>
              <w:jc w:val="center"/>
              <w:rPr>
                <w:rFonts w:hint="eastAsia" w:ascii="宋体" w:hAnsi="宋体" w:cs="宋体"/>
                <w:color w:val="000000"/>
                <w:kern w:val="0"/>
                <w:sz w:val="18"/>
                <w:szCs w:val="18"/>
                <w:lang w:bidi="ar"/>
              </w:rPr>
            </w:pPr>
            <w:r>
              <w:rPr>
                <w:rFonts w:hint="eastAsia" w:ascii="宋体" w:hAnsi="宋体" w:cs="宋体"/>
                <w:sz w:val="18"/>
                <w:szCs w:val="18"/>
              </w:rPr>
              <w:t>休闲椅</w:t>
            </w:r>
          </w:p>
          <w:p w14:paraId="6178B0BD">
            <w:pPr>
              <w:widowControl/>
              <w:jc w:val="center"/>
              <w:textAlignment w:val="center"/>
              <w:rPr>
                <w:rFonts w:ascii="宋体" w:hAnsi="宋体" w:cs="宋体"/>
                <w:sz w:val="18"/>
                <w:szCs w:val="18"/>
              </w:rPr>
            </w:pPr>
            <w:r>
              <w:rPr>
                <w:rFonts w:hint="eastAsia" w:ascii="宋体" w:hAnsi="宋体" w:cs="宋体"/>
                <w:sz w:val="18"/>
                <w:szCs w:val="18"/>
                <w:lang w:eastAsia="zh-CN"/>
              </w:rPr>
              <w:t>（</w:t>
            </w:r>
            <w:r>
              <w:rPr>
                <w:rFonts w:hint="eastAsia" w:ascii="宋体" w:hAnsi="宋体" w:cs="宋体"/>
                <w:sz w:val="18"/>
                <w:szCs w:val="18"/>
                <w:lang w:val="en-US" w:eastAsia="zh-CN"/>
              </w:rPr>
              <w:t>型号3</w:t>
            </w:r>
            <w:r>
              <w:rPr>
                <w:rFonts w:hint="eastAsia" w:ascii="宋体" w:hAnsi="宋体" w:cs="宋体"/>
                <w:sz w:val="18"/>
                <w:szCs w:val="18"/>
                <w:lang w:eastAsia="zh-CN"/>
              </w:rPr>
              <w:t>）</w:t>
            </w:r>
          </w:p>
        </w:tc>
        <w:tc>
          <w:tcPr>
            <w:tcW w:w="1979" w:type="dxa"/>
            <w:shd w:val="clear" w:color="auto" w:fill="auto"/>
            <w:vAlign w:val="center"/>
          </w:tcPr>
          <w:p w14:paraId="3499C108">
            <w:pPr>
              <w:pStyle w:val="28"/>
              <w:jc w:val="center"/>
              <w:rPr>
                <w:rFonts w:ascii="宋体" w:hAnsi="宋体" w:cs="宋体"/>
                <w:sz w:val="18"/>
                <w:szCs w:val="18"/>
              </w:rPr>
            </w:pPr>
            <w:r>
              <w:rPr>
                <w:rFonts w:hint="eastAsia" w:ascii="宋体" w:hAnsi="宋体" w:cs="宋体"/>
                <w:sz w:val="18"/>
                <w:szCs w:val="18"/>
              </w:rPr>
              <w:t>900</w:t>
            </w:r>
            <w:r>
              <w:rPr>
                <w:rFonts w:hint="eastAsia" w:ascii="宋体" w:hAnsi="宋体" w:cs="宋体"/>
                <w:sz w:val="18"/>
                <w:szCs w:val="18"/>
                <w:lang w:eastAsia="zh-CN"/>
              </w:rPr>
              <w:t>mm*</w:t>
            </w:r>
            <w:r>
              <w:rPr>
                <w:rFonts w:hint="eastAsia" w:ascii="宋体" w:hAnsi="宋体" w:cs="宋体"/>
                <w:sz w:val="18"/>
                <w:szCs w:val="18"/>
              </w:rPr>
              <w:t>450</w:t>
            </w:r>
            <w:r>
              <w:rPr>
                <w:rFonts w:hint="eastAsia" w:ascii="宋体" w:hAnsi="宋体" w:cs="宋体"/>
                <w:sz w:val="18"/>
                <w:szCs w:val="18"/>
                <w:lang w:eastAsia="zh-CN"/>
              </w:rPr>
              <w:t>mm*</w:t>
            </w:r>
            <w:r>
              <w:rPr>
                <w:rFonts w:hint="eastAsia" w:ascii="宋体" w:hAnsi="宋体" w:cs="宋体"/>
                <w:sz w:val="18"/>
                <w:szCs w:val="18"/>
              </w:rPr>
              <w:t>450</w:t>
            </w:r>
            <w:r>
              <w:rPr>
                <w:rFonts w:hint="eastAsia" w:ascii="宋体" w:hAnsi="宋体" w:cs="宋体"/>
                <w:sz w:val="18"/>
                <w:szCs w:val="18"/>
                <w:lang w:val="en-US" w:eastAsia="zh-CN"/>
              </w:rPr>
              <w:t>mm</w:t>
            </w:r>
          </w:p>
        </w:tc>
        <w:tc>
          <w:tcPr>
            <w:tcW w:w="691" w:type="dxa"/>
            <w:vAlign w:val="center"/>
          </w:tcPr>
          <w:p w14:paraId="6ED0B967">
            <w:pPr>
              <w:widowControl/>
              <w:jc w:val="center"/>
              <w:textAlignment w:val="center"/>
              <w:rPr>
                <w:rFonts w:hint="eastAsia" w:ascii="宋体" w:hAnsi="宋体" w:eastAsia="宋体" w:cs="宋体"/>
                <w:sz w:val="18"/>
                <w:szCs w:val="18"/>
                <w:lang w:eastAsia="zh-CN"/>
              </w:rPr>
            </w:pPr>
            <w:r>
              <w:rPr>
                <w:rFonts w:hint="eastAsia" w:ascii="宋体" w:hAnsi="宋体" w:cs="宋体"/>
                <w:sz w:val="18"/>
                <w:szCs w:val="18"/>
              </w:rPr>
              <w:t>4</w:t>
            </w:r>
            <w:r>
              <w:rPr>
                <w:rFonts w:hint="eastAsia" w:ascii="宋体" w:hAnsi="宋体" w:cs="宋体"/>
                <w:sz w:val="18"/>
                <w:szCs w:val="18"/>
                <w:lang w:eastAsia="zh-CN"/>
              </w:rPr>
              <w:t>把</w:t>
            </w:r>
          </w:p>
        </w:tc>
        <w:tc>
          <w:tcPr>
            <w:tcW w:w="6175" w:type="dxa"/>
            <w:tcBorders>
              <w:right w:val="single" w:color="000000" w:sz="8" w:space="0"/>
            </w:tcBorders>
            <w:vAlign w:val="center"/>
          </w:tcPr>
          <w:p w14:paraId="625FCFCD">
            <w:pPr>
              <w:widowControl/>
              <w:numPr>
                <w:ilvl w:val="0"/>
                <w:numId w:val="0"/>
              </w:numPr>
              <w:jc w:val="left"/>
              <w:rPr>
                <w:rFonts w:ascii="宋体" w:hAnsi="宋体" w:cs="宋体"/>
                <w:sz w:val="18"/>
                <w:szCs w:val="18"/>
              </w:rPr>
            </w:pPr>
            <w:r>
              <w:rPr>
                <w:rFonts w:hint="eastAsia" w:ascii="宋体" w:hAnsi="宋体" w:cs="宋体"/>
                <w:sz w:val="18"/>
                <w:szCs w:val="18"/>
                <w:lang w:val="en-US" w:eastAsia="zh-CN"/>
              </w:rPr>
              <w:t>1、</w:t>
            </w:r>
            <w:r>
              <w:rPr>
                <w:rFonts w:ascii="宋体" w:hAnsi="宋体" w:cs="宋体"/>
                <w:sz w:val="18"/>
                <w:szCs w:val="18"/>
              </w:rPr>
              <w:t>基材采用优质橡胶木，经干燥、防虫、 防腐处理，木材含水率不超过12%， 不翘曲、变形，无疤结，无虫眼，无鼓 包、起泡。</w:t>
            </w:r>
          </w:p>
          <w:p w14:paraId="1F2C12ED">
            <w:pPr>
              <w:widowControl/>
              <w:numPr>
                <w:ilvl w:val="0"/>
                <w:numId w:val="0"/>
              </w:numPr>
              <w:jc w:val="left"/>
              <w:rPr>
                <w:rFonts w:ascii="宋体" w:hAnsi="宋体" w:cs="宋体"/>
                <w:sz w:val="18"/>
                <w:szCs w:val="18"/>
              </w:rPr>
            </w:pPr>
            <w:r>
              <w:rPr>
                <w:rFonts w:hint="eastAsia" w:ascii="宋体" w:hAnsi="宋体" w:cs="宋体"/>
                <w:sz w:val="18"/>
                <w:szCs w:val="18"/>
                <w:lang w:val="en-US" w:eastAsia="zh-CN"/>
              </w:rPr>
              <w:t>2、</w:t>
            </w:r>
            <w:r>
              <w:rPr>
                <w:rFonts w:ascii="宋体" w:hAnsi="宋体" w:cs="宋体"/>
                <w:sz w:val="18"/>
                <w:szCs w:val="18"/>
              </w:rPr>
              <w:t>表面采用优质环保 聚脂漆喷涂，油漆工艺不少于8道，油 漆后表面光滑美丽，采用优质环保油 漆，附着力强、流平性高，涂层亮度均 匀不褪色，色泽柔和，手感良好，达到 国际E1级环保标准，有光泽，耐久性 能好</w:t>
            </w:r>
            <w:r>
              <w:rPr>
                <w:rFonts w:hint="eastAsia" w:ascii="宋体" w:hAnsi="宋体" w:cs="宋体"/>
                <w:sz w:val="18"/>
                <w:szCs w:val="18"/>
                <w:lang w:eastAsia="zh-CN"/>
              </w:rPr>
              <w:t>。</w:t>
            </w:r>
          </w:p>
          <w:p w14:paraId="4F6D6F38">
            <w:pPr>
              <w:widowControl/>
              <w:numPr>
                <w:ilvl w:val="0"/>
                <w:numId w:val="0"/>
              </w:numPr>
              <w:jc w:val="left"/>
              <w:rPr>
                <w:rFonts w:hint="eastAsia" w:ascii="宋体" w:hAnsi="宋体" w:eastAsia="宋体" w:cs="宋体"/>
                <w:sz w:val="18"/>
                <w:szCs w:val="18"/>
                <w:lang w:eastAsia="zh-CN"/>
              </w:rPr>
            </w:pPr>
            <w:r>
              <w:rPr>
                <w:rFonts w:hint="eastAsia" w:ascii="宋体" w:hAnsi="宋体" w:cs="宋体"/>
                <w:sz w:val="18"/>
                <w:szCs w:val="18"/>
                <w:lang w:val="en-US" w:eastAsia="zh-CN"/>
              </w:rPr>
              <w:t>3、</w:t>
            </w:r>
            <w:r>
              <w:rPr>
                <w:rFonts w:ascii="宋体" w:hAnsi="宋体" w:cs="宋体"/>
                <w:sz w:val="18"/>
                <w:szCs w:val="18"/>
              </w:rPr>
              <w:t>整件家具采用榫卯结构，稳固耐用</w:t>
            </w:r>
            <w:r>
              <w:rPr>
                <w:rFonts w:hint="eastAsia" w:ascii="宋体" w:hAnsi="宋体" w:cs="宋体"/>
                <w:sz w:val="18"/>
                <w:szCs w:val="18"/>
                <w:lang w:eastAsia="zh-CN"/>
              </w:rPr>
              <w:t>。</w:t>
            </w:r>
          </w:p>
        </w:tc>
      </w:tr>
      <w:tr w14:paraId="4494AA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jc w:val="center"/>
        </w:trPr>
        <w:tc>
          <w:tcPr>
            <w:tcW w:w="591" w:type="dxa"/>
            <w:tcBorders>
              <w:left w:val="single" w:color="000000" w:sz="8" w:space="0"/>
            </w:tcBorders>
            <w:vAlign w:val="center"/>
          </w:tcPr>
          <w:p w14:paraId="5DCF0649">
            <w:pPr>
              <w:pStyle w:val="28"/>
              <w:ind w:right="240"/>
              <w:jc w:val="right"/>
              <w:rPr>
                <w:rFonts w:hint="default" w:ascii="宋体" w:hAnsi="宋体" w:eastAsia="宋体" w:cs="宋体"/>
                <w:sz w:val="18"/>
                <w:szCs w:val="18"/>
                <w:lang w:val="en-US" w:eastAsia="zh-CN"/>
              </w:rPr>
            </w:pPr>
            <w:r>
              <w:rPr>
                <w:rFonts w:hint="eastAsia" w:ascii="宋体" w:hAnsi="宋体" w:cs="宋体"/>
                <w:sz w:val="18"/>
                <w:szCs w:val="18"/>
                <w:lang w:val="en-US" w:eastAsia="zh-CN"/>
              </w:rPr>
              <w:t xml:space="preserve">  19</w:t>
            </w:r>
          </w:p>
        </w:tc>
        <w:tc>
          <w:tcPr>
            <w:tcW w:w="1459" w:type="dxa"/>
            <w:vAlign w:val="center"/>
          </w:tcPr>
          <w:p w14:paraId="54E13DEF">
            <w:pPr>
              <w:widowControl/>
              <w:jc w:val="center"/>
              <w:textAlignment w:val="center"/>
              <w:rPr>
                <w:rFonts w:ascii="宋体" w:hAnsi="宋体" w:cs="宋体"/>
                <w:sz w:val="18"/>
                <w:szCs w:val="18"/>
              </w:rPr>
            </w:pPr>
            <w:r>
              <w:rPr>
                <w:rFonts w:hint="eastAsia" w:ascii="宋体" w:hAnsi="宋体" w:cs="宋体"/>
                <w:sz w:val="18"/>
                <w:szCs w:val="18"/>
              </w:rPr>
              <w:t>餐边柜</w:t>
            </w:r>
          </w:p>
        </w:tc>
        <w:tc>
          <w:tcPr>
            <w:tcW w:w="1979" w:type="dxa"/>
            <w:vAlign w:val="center"/>
          </w:tcPr>
          <w:p w14:paraId="1AAB7E42">
            <w:pPr>
              <w:pStyle w:val="28"/>
              <w:jc w:val="center"/>
              <w:rPr>
                <w:rFonts w:ascii="宋体" w:hAnsi="宋体" w:cs="宋体"/>
                <w:sz w:val="18"/>
                <w:szCs w:val="18"/>
              </w:rPr>
            </w:pPr>
            <w:r>
              <w:rPr>
                <w:rFonts w:hint="eastAsia" w:ascii="宋体" w:hAnsi="宋体" w:cs="宋体"/>
                <w:sz w:val="18"/>
                <w:szCs w:val="18"/>
              </w:rPr>
              <w:t>1200</w:t>
            </w:r>
            <w:r>
              <w:rPr>
                <w:rFonts w:hint="eastAsia" w:ascii="宋体" w:hAnsi="宋体" w:cs="宋体"/>
                <w:sz w:val="18"/>
                <w:szCs w:val="18"/>
                <w:lang w:eastAsia="zh-CN"/>
              </w:rPr>
              <w:t>mm*</w:t>
            </w:r>
            <w:r>
              <w:rPr>
                <w:rFonts w:hint="eastAsia" w:ascii="宋体" w:hAnsi="宋体" w:cs="宋体"/>
                <w:sz w:val="18"/>
                <w:szCs w:val="18"/>
              </w:rPr>
              <w:t>300</w:t>
            </w:r>
            <w:r>
              <w:rPr>
                <w:rFonts w:hint="eastAsia" w:ascii="宋体" w:hAnsi="宋体" w:cs="宋体"/>
                <w:sz w:val="18"/>
                <w:szCs w:val="18"/>
                <w:lang w:eastAsia="zh-CN"/>
              </w:rPr>
              <w:t>mm*</w:t>
            </w:r>
            <w:r>
              <w:rPr>
                <w:rFonts w:hint="eastAsia" w:ascii="宋体" w:hAnsi="宋体" w:cs="宋体"/>
                <w:sz w:val="18"/>
                <w:szCs w:val="18"/>
              </w:rPr>
              <w:t>900</w:t>
            </w:r>
            <w:r>
              <w:rPr>
                <w:rFonts w:hint="eastAsia" w:ascii="宋体" w:hAnsi="宋体" w:cs="宋体"/>
                <w:sz w:val="18"/>
                <w:szCs w:val="18"/>
                <w:lang w:val="en-US" w:eastAsia="zh-CN"/>
              </w:rPr>
              <w:t>mm</w:t>
            </w:r>
          </w:p>
        </w:tc>
        <w:tc>
          <w:tcPr>
            <w:tcW w:w="691" w:type="dxa"/>
            <w:vAlign w:val="center"/>
          </w:tcPr>
          <w:p w14:paraId="7DBB1B3B">
            <w:pPr>
              <w:widowControl/>
              <w:jc w:val="center"/>
              <w:textAlignment w:val="center"/>
              <w:rPr>
                <w:rFonts w:hint="eastAsia" w:ascii="宋体" w:hAnsi="宋体" w:eastAsia="宋体" w:cs="宋体"/>
                <w:sz w:val="18"/>
                <w:szCs w:val="18"/>
                <w:lang w:val="en-US" w:eastAsia="zh-CN"/>
              </w:rPr>
            </w:pPr>
            <w:r>
              <w:rPr>
                <w:rFonts w:hint="eastAsia" w:ascii="宋体" w:hAnsi="宋体" w:cs="宋体"/>
                <w:sz w:val="18"/>
                <w:szCs w:val="18"/>
              </w:rPr>
              <w:t>2</w:t>
            </w:r>
            <w:r>
              <w:rPr>
                <w:rFonts w:hint="eastAsia" w:ascii="宋体" w:hAnsi="宋体" w:cs="宋体"/>
                <w:sz w:val="18"/>
                <w:szCs w:val="18"/>
                <w:lang w:val="en-US" w:eastAsia="zh-CN"/>
              </w:rPr>
              <w:t>个</w:t>
            </w:r>
          </w:p>
        </w:tc>
        <w:tc>
          <w:tcPr>
            <w:tcW w:w="6175" w:type="dxa"/>
            <w:tcBorders>
              <w:right w:val="single" w:color="000000" w:sz="8" w:space="0"/>
            </w:tcBorders>
            <w:vAlign w:val="center"/>
          </w:tcPr>
          <w:p w14:paraId="7BC81B58">
            <w:pPr>
              <w:widowControl/>
              <w:jc w:val="left"/>
              <w:rPr>
                <w:rFonts w:ascii="宋体" w:hAnsi="宋体" w:cs="宋体"/>
                <w:sz w:val="18"/>
                <w:szCs w:val="18"/>
              </w:rPr>
            </w:pPr>
            <w:r>
              <w:rPr>
                <w:rFonts w:hint="eastAsia" w:ascii="宋体" w:hAnsi="宋体" w:cs="宋体"/>
                <w:sz w:val="18"/>
                <w:szCs w:val="18"/>
              </w:rPr>
              <w:t xml:space="preserve">1、基材：E0级实木多层板18mm厚度依据包括但不限于GB/T35601-2024、GB18580-2017标准要求，项目包括不限于：甲醛释放量、TVOC、苯、甲苯、二甲苯，检测结果均符合标准要求。 </w:t>
            </w:r>
          </w:p>
          <w:p w14:paraId="3061BFBF">
            <w:pPr>
              <w:widowControl/>
              <w:jc w:val="left"/>
              <w:rPr>
                <w:rFonts w:ascii="宋体" w:hAnsi="宋体" w:cs="宋体"/>
                <w:sz w:val="18"/>
                <w:szCs w:val="18"/>
              </w:rPr>
            </w:pPr>
            <w:r>
              <w:rPr>
                <w:rFonts w:hint="eastAsia" w:ascii="宋体" w:hAnsi="宋体" w:cs="宋体"/>
                <w:sz w:val="18"/>
                <w:szCs w:val="18"/>
              </w:rPr>
              <w:t>2、封边条：依据包括但不限于GB/T31402-2023、QB/T4463-2013、GB28481-2012标准要求，项目包括但不限于：1.外观、理化性能均合格；2.重金属未检出；3</w:t>
            </w:r>
            <w:r>
              <w:rPr>
                <w:rFonts w:hint="eastAsia" w:ascii="宋体" w:hAnsi="宋体" w:cs="宋体"/>
                <w:sz w:val="18"/>
                <w:szCs w:val="18"/>
                <w:lang w:eastAsia="zh-CN"/>
              </w:rPr>
              <w:t>、</w:t>
            </w:r>
            <w:r>
              <w:rPr>
                <w:rFonts w:hint="eastAsia" w:ascii="宋体" w:hAnsi="宋体" w:cs="宋体"/>
                <w:sz w:val="18"/>
                <w:szCs w:val="18"/>
              </w:rPr>
              <w:t xml:space="preserve">有害物质限量：甲醛释放量、邻苯二甲酸酯的总量、多溴联苯醚均未检出； </w:t>
            </w:r>
          </w:p>
          <w:p w14:paraId="66DD6AD9">
            <w:pPr>
              <w:widowControl/>
              <w:jc w:val="left"/>
              <w:rPr>
                <w:rFonts w:hint="eastAsia" w:ascii="宋体" w:hAnsi="宋体" w:eastAsia="宋体" w:cs="宋体"/>
                <w:sz w:val="18"/>
                <w:szCs w:val="18"/>
                <w:lang w:eastAsia="zh-CN"/>
              </w:rPr>
            </w:pPr>
            <w:r>
              <w:rPr>
                <w:rFonts w:hint="eastAsia" w:ascii="宋体" w:hAnsi="宋体" w:cs="宋体"/>
                <w:sz w:val="18"/>
                <w:szCs w:val="18"/>
              </w:rPr>
              <w:t>3、热熔胶：依据包括但不限于HJ2541-2016、GB33372-2020、GB/T32448-2015标准要求</w:t>
            </w:r>
            <w:r>
              <w:rPr>
                <w:rFonts w:hint="eastAsia" w:ascii="宋体" w:hAnsi="宋体" w:cs="宋体"/>
                <w:sz w:val="18"/>
                <w:szCs w:val="18"/>
                <w:lang w:eastAsia="zh-CN"/>
              </w:rPr>
              <w:t>，</w:t>
            </w:r>
            <w:r>
              <w:rPr>
                <w:rFonts w:hint="eastAsia" w:ascii="宋体" w:hAnsi="宋体" w:cs="宋体"/>
                <w:sz w:val="18"/>
                <w:szCs w:val="18"/>
              </w:rPr>
              <w:t>项目包括不限于：总挥发性有机物≤5g/L；游离甲苯二异氰酸酯未检出、苯未检出</w:t>
            </w:r>
            <w:r>
              <w:rPr>
                <w:rFonts w:hint="eastAsia" w:ascii="宋体" w:hAnsi="宋体" w:cs="宋体"/>
                <w:sz w:val="18"/>
                <w:szCs w:val="18"/>
                <w:lang w:eastAsia="zh-CN"/>
              </w:rPr>
              <w:t>。</w:t>
            </w:r>
            <w:r>
              <w:rPr>
                <w:rFonts w:hint="eastAsia" w:ascii="宋体" w:hAnsi="宋体" w:cs="宋体"/>
                <w:sz w:val="18"/>
                <w:szCs w:val="18"/>
              </w:rPr>
              <w:t xml:space="preserve"> 甲苯+乙苯+二甲苯未检出；本体型胶粘剂VOC含量限量≤50g/kg；4.可溶性重金属8大均未检出</w:t>
            </w:r>
            <w:r>
              <w:rPr>
                <w:rFonts w:hint="eastAsia" w:ascii="宋体" w:hAnsi="宋体" w:cs="宋体"/>
                <w:sz w:val="18"/>
                <w:szCs w:val="18"/>
                <w:lang w:eastAsia="zh-CN"/>
              </w:rPr>
              <w:t>。</w:t>
            </w:r>
          </w:p>
          <w:p w14:paraId="2719C107">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4</w:t>
            </w:r>
            <w:r>
              <w:rPr>
                <w:rFonts w:hint="eastAsia" w:ascii="宋体" w:hAnsi="宋体" w:eastAsia="宋体" w:cs="宋体"/>
                <w:kern w:val="2"/>
                <w:sz w:val="18"/>
                <w:szCs w:val="18"/>
                <w:lang w:val="en-US" w:eastAsia="zh-CN" w:bidi="ar-SA"/>
              </w:rPr>
              <w:t>、</w:t>
            </w:r>
            <w:r>
              <w:rPr>
                <w:rFonts w:hint="eastAsia" w:ascii="宋体" w:hAnsi="宋体" w:cs="宋体"/>
                <w:sz w:val="18"/>
                <w:szCs w:val="18"/>
                <w:lang w:eastAsia="zh-CN"/>
              </w:rPr>
              <w:t>五金</w:t>
            </w:r>
            <w:r>
              <w:rPr>
                <w:rFonts w:hint="eastAsia" w:ascii="宋体" w:hAnsi="宋体" w:cs="宋体"/>
                <w:sz w:val="18"/>
                <w:szCs w:val="18"/>
              </w:rPr>
              <w:t>：依据包括但不限于QB/T2189-2013、GB/T10125-2021标准要求，项目包括不限于：1.耐久性：80000次试验，功能无损坏</w:t>
            </w:r>
            <w:r>
              <w:rPr>
                <w:rFonts w:hint="eastAsia" w:ascii="宋体" w:hAnsi="宋体" w:cs="宋体"/>
                <w:sz w:val="18"/>
                <w:szCs w:val="18"/>
                <w:lang w:eastAsia="zh-CN"/>
              </w:rPr>
              <w:t>。</w:t>
            </w:r>
          </w:p>
          <w:p w14:paraId="19B717D6">
            <w:pPr>
              <w:widowControl/>
              <w:numPr>
                <w:ilvl w:val="0"/>
                <w:numId w:val="0"/>
              </w:numPr>
              <w:ind w:left="0" w:leftChars="0" w:firstLine="0" w:firstLineChars="0"/>
              <w:jc w:val="left"/>
              <w:rPr>
                <w:rFonts w:hint="eastAsia" w:ascii="宋体" w:hAnsi="宋体" w:cs="宋体"/>
                <w:sz w:val="18"/>
                <w:szCs w:val="18"/>
              </w:rPr>
            </w:pPr>
            <w:r>
              <w:rPr>
                <w:rFonts w:hint="eastAsia" w:ascii="宋体" w:hAnsi="宋体" w:cs="宋体"/>
                <w:kern w:val="2"/>
                <w:sz w:val="18"/>
                <w:szCs w:val="18"/>
                <w:lang w:val="en-US" w:eastAsia="zh-CN" w:bidi="ar-SA"/>
              </w:rPr>
              <w:t>5</w:t>
            </w:r>
            <w:r>
              <w:rPr>
                <w:rFonts w:ascii="宋体" w:hAnsi="宋体" w:eastAsia="宋体" w:cs="宋体"/>
                <w:kern w:val="2"/>
                <w:sz w:val="18"/>
                <w:szCs w:val="18"/>
                <w:lang w:val="en-US" w:eastAsia="zh-CN" w:bidi="ar-SA"/>
              </w:rPr>
              <w:t>、</w:t>
            </w:r>
            <w:r>
              <w:rPr>
                <w:rFonts w:hint="eastAsia" w:ascii="宋体" w:hAnsi="宋体" w:cs="宋体"/>
                <w:sz w:val="18"/>
                <w:szCs w:val="18"/>
              </w:rPr>
              <w:t>乙酸盐雾试验(AASS)、铜加速乙酸盐雾试验(CASS)、中性盐雾试验(NSS):连续喷雾≥300h,镀层对基体的保护等级10级，镀层本身耐腐蚀等级10级；</w:t>
            </w:r>
          </w:p>
          <w:p w14:paraId="5F0336EB">
            <w:pPr>
              <w:widowControl/>
              <w:jc w:val="left"/>
              <w:rPr>
                <w:rFonts w:ascii="宋体" w:hAnsi="宋体" w:cs="宋体"/>
                <w:sz w:val="18"/>
                <w:szCs w:val="18"/>
              </w:rPr>
            </w:pPr>
            <w:r>
              <w:rPr>
                <w:rFonts w:hint="eastAsia" w:ascii="宋体" w:hAnsi="宋体" w:cs="宋体"/>
                <w:sz w:val="18"/>
                <w:szCs w:val="18"/>
                <w:lang w:val="en-US" w:eastAsia="zh-CN"/>
              </w:rPr>
              <w:t>6、</w:t>
            </w:r>
            <w:r>
              <w:rPr>
                <w:rFonts w:hint="eastAsia" w:ascii="宋体" w:hAnsi="宋体" w:cs="宋体"/>
                <w:sz w:val="18"/>
                <w:szCs w:val="18"/>
              </w:rPr>
              <w:t>耐霉菌性等级(黑曲霉、出芽短梗霉、绳状青霉、球毛壳霉)0级</w:t>
            </w:r>
            <w:r>
              <w:rPr>
                <w:rFonts w:hint="eastAsia" w:ascii="宋体" w:hAnsi="宋体" w:cs="宋体"/>
                <w:sz w:val="18"/>
                <w:szCs w:val="18"/>
                <w:lang w:eastAsia="zh-CN"/>
              </w:rPr>
              <w:t>。</w:t>
            </w:r>
          </w:p>
        </w:tc>
      </w:tr>
      <w:tr w14:paraId="60FC32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jc w:val="center"/>
        </w:trPr>
        <w:tc>
          <w:tcPr>
            <w:tcW w:w="10895" w:type="dxa"/>
            <w:gridSpan w:val="5"/>
            <w:tcBorders>
              <w:left w:val="single" w:color="000000" w:sz="8" w:space="0"/>
              <w:right w:val="single" w:color="000000" w:sz="8" w:space="0"/>
            </w:tcBorders>
            <w:shd w:val="clear" w:color="auto" w:fill="4F81BC"/>
            <w:vAlign w:val="top"/>
          </w:tcPr>
          <w:p w14:paraId="6AB6A88B">
            <w:pPr>
              <w:pStyle w:val="28"/>
              <w:spacing w:before="67"/>
              <w:ind w:left="25"/>
              <w:jc w:val="both"/>
              <w:rPr>
                <w:rFonts w:ascii="宋体" w:hAnsi="宋体" w:cs="宋体"/>
                <w:sz w:val="18"/>
                <w:szCs w:val="18"/>
              </w:rPr>
            </w:pPr>
            <w:r>
              <w:rPr>
                <w:rFonts w:hint="eastAsia" w:ascii="宋体" w:hAnsi="宋体" w:cs="宋体"/>
                <w:sz w:val="18"/>
                <w:szCs w:val="18"/>
              </w:rPr>
              <w:t>区域：1F-训练器材室</w:t>
            </w:r>
          </w:p>
        </w:tc>
      </w:tr>
      <w:tr w14:paraId="357AC3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jc w:val="center"/>
        </w:trPr>
        <w:tc>
          <w:tcPr>
            <w:tcW w:w="591" w:type="dxa"/>
            <w:tcBorders>
              <w:left w:val="single" w:color="000000" w:sz="8" w:space="0"/>
            </w:tcBorders>
            <w:vAlign w:val="center"/>
          </w:tcPr>
          <w:p w14:paraId="3B080ADF">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20</w:t>
            </w:r>
          </w:p>
        </w:tc>
        <w:tc>
          <w:tcPr>
            <w:tcW w:w="1459" w:type="dxa"/>
            <w:vAlign w:val="center"/>
          </w:tcPr>
          <w:p w14:paraId="7AF1853A">
            <w:pPr>
              <w:widowControl/>
              <w:jc w:val="center"/>
              <w:textAlignment w:val="center"/>
              <w:rPr>
                <w:rFonts w:hint="eastAsia" w:ascii="宋体" w:hAnsi="宋体" w:cs="宋体"/>
                <w:sz w:val="18"/>
                <w:szCs w:val="18"/>
              </w:rPr>
            </w:pPr>
            <w:r>
              <w:rPr>
                <w:rFonts w:hint="eastAsia" w:ascii="宋体" w:hAnsi="宋体" w:cs="宋体"/>
                <w:sz w:val="18"/>
                <w:szCs w:val="18"/>
              </w:rPr>
              <w:t>货架</w:t>
            </w:r>
          </w:p>
          <w:p w14:paraId="42BC9248">
            <w:pPr>
              <w:widowControl/>
              <w:jc w:val="center"/>
              <w:textAlignment w:val="center"/>
              <w:rPr>
                <w:rFonts w:hint="eastAsia" w:ascii="宋体" w:hAnsi="宋体" w:eastAsia="宋体" w:cs="宋体"/>
                <w:sz w:val="18"/>
                <w:szCs w:val="18"/>
                <w:lang w:eastAsia="zh-CN"/>
              </w:rPr>
            </w:pPr>
            <w:r>
              <w:rPr>
                <w:rFonts w:hint="eastAsia" w:ascii="宋体" w:hAnsi="宋体" w:cs="宋体"/>
                <w:sz w:val="18"/>
                <w:szCs w:val="18"/>
                <w:lang w:eastAsia="zh-CN"/>
              </w:rPr>
              <w:t>（</w:t>
            </w:r>
            <w:r>
              <w:rPr>
                <w:rFonts w:hint="eastAsia" w:ascii="宋体" w:hAnsi="宋体" w:cs="宋体"/>
                <w:sz w:val="18"/>
                <w:szCs w:val="18"/>
                <w:lang w:val="en-US" w:eastAsia="zh-CN"/>
              </w:rPr>
              <w:t>型号1</w:t>
            </w:r>
            <w:r>
              <w:rPr>
                <w:rFonts w:hint="eastAsia" w:ascii="宋体" w:hAnsi="宋体" w:cs="宋体"/>
                <w:sz w:val="18"/>
                <w:szCs w:val="18"/>
                <w:lang w:eastAsia="zh-CN"/>
              </w:rPr>
              <w:t>）</w:t>
            </w:r>
          </w:p>
        </w:tc>
        <w:tc>
          <w:tcPr>
            <w:tcW w:w="1979" w:type="dxa"/>
            <w:vAlign w:val="center"/>
          </w:tcPr>
          <w:p w14:paraId="60313A17">
            <w:pPr>
              <w:pStyle w:val="28"/>
              <w:jc w:val="center"/>
              <w:rPr>
                <w:rFonts w:ascii="宋体" w:hAnsi="宋体" w:cs="宋体"/>
                <w:sz w:val="18"/>
                <w:szCs w:val="18"/>
              </w:rPr>
            </w:pPr>
            <w:r>
              <w:rPr>
                <w:rFonts w:hint="eastAsia" w:ascii="宋体" w:hAnsi="宋体" w:cs="宋体"/>
                <w:sz w:val="18"/>
                <w:szCs w:val="18"/>
              </w:rPr>
              <w:t>2000</w:t>
            </w:r>
            <w:r>
              <w:rPr>
                <w:rFonts w:hint="eastAsia" w:ascii="宋体" w:hAnsi="宋体" w:cs="宋体"/>
                <w:sz w:val="18"/>
                <w:szCs w:val="18"/>
                <w:lang w:eastAsia="zh-CN"/>
              </w:rPr>
              <w:t>mm*</w:t>
            </w:r>
            <w:r>
              <w:rPr>
                <w:rFonts w:hint="eastAsia" w:ascii="宋体" w:hAnsi="宋体" w:cs="宋体"/>
                <w:sz w:val="18"/>
                <w:szCs w:val="18"/>
              </w:rPr>
              <w:t>600</w:t>
            </w:r>
            <w:r>
              <w:rPr>
                <w:rFonts w:hint="eastAsia" w:ascii="宋体" w:hAnsi="宋体" w:cs="宋体"/>
                <w:sz w:val="18"/>
                <w:szCs w:val="18"/>
                <w:lang w:eastAsia="zh-CN"/>
              </w:rPr>
              <w:t>mm*</w:t>
            </w:r>
            <w:r>
              <w:rPr>
                <w:rFonts w:hint="eastAsia" w:ascii="宋体" w:hAnsi="宋体" w:cs="宋体"/>
                <w:sz w:val="18"/>
                <w:szCs w:val="18"/>
              </w:rPr>
              <w:t>3000</w:t>
            </w:r>
            <w:r>
              <w:rPr>
                <w:rFonts w:hint="eastAsia" w:ascii="宋体" w:hAnsi="宋体" w:cs="宋体"/>
                <w:sz w:val="18"/>
                <w:szCs w:val="18"/>
                <w:lang w:val="en-US" w:eastAsia="zh-CN"/>
              </w:rPr>
              <w:t>mm</w:t>
            </w:r>
          </w:p>
        </w:tc>
        <w:tc>
          <w:tcPr>
            <w:tcW w:w="691" w:type="dxa"/>
            <w:vAlign w:val="center"/>
          </w:tcPr>
          <w:p w14:paraId="5229432C">
            <w:pPr>
              <w:pStyle w:val="28"/>
              <w:jc w:val="center"/>
              <w:rPr>
                <w:rFonts w:hint="eastAsia" w:ascii="宋体" w:hAnsi="宋体" w:eastAsia="宋体" w:cs="宋体"/>
                <w:sz w:val="18"/>
                <w:szCs w:val="18"/>
                <w:lang w:val="en-US" w:eastAsia="zh-CN"/>
              </w:rPr>
            </w:pPr>
            <w:r>
              <w:rPr>
                <w:rFonts w:hint="eastAsia" w:ascii="宋体" w:hAnsi="宋体" w:cs="宋体"/>
                <w:sz w:val="18"/>
                <w:szCs w:val="18"/>
              </w:rPr>
              <w:t>26</w:t>
            </w:r>
            <w:r>
              <w:rPr>
                <w:rFonts w:hint="eastAsia" w:ascii="宋体" w:hAnsi="宋体" w:cs="宋体"/>
                <w:sz w:val="18"/>
                <w:szCs w:val="18"/>
                <w:lang w:val="en-US" w:eastAsia="zh-CN"/>
              </w:rPr>
              <w:t>组</w:t>
            </w:r>
          </w:p>
        </w:tc>
        <w:tc>
          <w:tcPr>
            <w:tcW w:w="6175" w:type="dxa"/>
            <w:tcBorders>
              <w:right w:val="single" w:color="000000" w:sz="8" w:space="0"/>
            </w:tcBorders>
            <w:vAlign w:val="center"/>
          </w:tcPr>
          <w:p w14:paraId="5E99C348">
            <w:pPr>
              <w:widowControl/>
              <w:numPr>
                <w:ilvl w:val="0"/>
                <w:numId w:val="3"/>
              </w:numPr>
              <w:jc w:val="left"/>
              <w:rPr>
                <w:rFonts w:hint="eastAsia" w:ascii="宋体" w:hAnsi="宋体" w:cs="宋体"/>
                <w:sz w:val="18"/>
                <w:szCs w:val="18"/>
              </w:rPr>
            </w:pPr>
            <w:r>
              <w:rPr>
                <w:rFonts w:hint="eastAsia" w:ascii="宋体" w:hAnsi="宋体" w:cs="宋体"/>
                <w:sz w:val="18"/>
                <w:szCs w:val="18"/>
              </w:rPr>
              <w:t>材质：采用一级冷轧钢板，模压成型，立柱采用蝴蝶孔设计，冲孔密集，增强承载力，立柱壁厚≥1.2mm，层板厚用≥0.8mm；采用抗菌环氧树脂粉末：依据包括但不限于 GB/T21866-2008、GB/T1741-2020标准要求</w:t>
            </w:r>
            <w:r>
              <w:rPr>
                <w:rFonts w:hint="eastAsia" w:ascii="宋体" w:hAnsi="宋体" w:cs="宋体"/>
                <w:sz w:val="18"/>
                <w:szCs w:val="18"/>
                <w:lang w:eastAsia="zh-CN"/>
              </w:rPr>
              <w:t>。</w:t>
            </w:r>
          </w:p>
          <w:p w14:paraId="4A04F6EC">
            <w:pPr>
              <w:widowControl/>
              <w:numPr>
                <w:ilvl w:val="0"/>
                <w:numId w:val="3"/>
              </w:numPr>
              <w:jc w:val="left"/>
              <w:rPr>
                <w:rFonts w:ascii="宋体" w:hAnsi="宋体" w:cs="宋体"/>
                <w:sz w:val="18"/>
                <w:szCs w:val="18"/>
              </w:rPr>
            </w:pPr>
            <w:r>
              <w:rPr>
                <w:rFonts w:hint="eastAsia" w:ascii="宋体" w:hAnsi="宋体" w:cs="宋体"/>
                <w:sz w:val="18"/>
                <w:szCs w:val="18"/>
              </w:rPr>
              <w:t>附着力：干附着力、湿附着力均达到1级</w:t>
            </w:r>
            <w:r>
              <w:rPr>
                <w:rFonts w:hint="eastAsia" w:ascii="宋体" w:hAnsi="宋体" w:cs="宋体"/>
                <w:sz w:val="18"/>
                <w:szCs w:val="18"/>
                <w:lang w:eastAsia="zh-CN"/>
              </w:rPr>
              <w:t>。</w:t>
            </w:r>
          </w:p>
          <w:p w14:paraId="0CAFD9D2">
            <w:pPr>
              <w:widowControl/>
              <w:numPr>
                <w:ilvl w:val="0"/>
                <w:numId w:val="3"/>
              </w:numPr>
              <w:jc w:val="left"/>
              <w:rPr>
                <w:rFonts w:ascii="宋体" w:hAnsi="宋体" w:cs="宋体"/>
                <w:sz w:val="18"/>
                <w:szCs w:val="18"/>
              </w:rPr>
            </w:pPr>
            <w:r>
              <w:rPr>
                <w:rFonts w:hint="eastAsia" w:ascii="宋体" w:hAnsi="宋体" w:cs="宋体"/>
                <w:sz w:val="18"/>
                <w:szCs w:val="18"/>
              </w:rPr>
              <w:t>耐冲击性(正向冲击):冲击高度50cm,漆膜未观察到裂纹</w:t>
            </w:r>
            <w:r>
              <w:rPr>
                <w:rFonts w:hint="eastAsia" w:ascii="宋体" w:hAnsi="宋体" w:cs="宋体"/>
                <w:sz w:val="18"/>
                <w:szCs w:val="18"/>
                <w:lang w:eastAsia="zh-CN"/>
              </w:rPr>
              <w:t>。</w:t>
            </w:r>
          </w:p>
          <w:p w14:paraId="1BCB4C58">
            <w:pPr>
              <w:widowControl/>
              <w:numPr>
                <w:ilvl w:val="0"/>
                <w:numId w:val="3"/>
              </w:numPr>
              <w:jc w:val="left"/>
              <w:rPr>
                <w:rFonts w:ascii="宋体" w:hAnsi="宋体" w:cs="宋体"/>
                <w:sz w:val="18"/>
                <w:szCs w:val="18"/>
              </w:rPr>
            </w:pPr>
            <w:r>
              <w:rPr>
                <w:rFonts w:hint="eastAsia" w:ascii="宋体" w:hAnsi="宋体" w:cs="宋体"/>
                <w:sz w:val="18"/>
                <w:szCs w:val="18"/>
              </w:rPr>
              <w:t>抗细菌率(至少3个菌种)均≥99%,耐霉菌性等级(黑曲霉)达到0级</w:t>
            </w:r>
            <w:r>
              <w:rPr>
                <w:rFonts w:hint="eastAsia" w:ascii="宋体" w:hAnsi="宋体" w:cs="宋体"/>
                <w:sz w:val="18"/>
                <w:szCs w:val="18"/>
                <w:lang w:eastAsia="zh-CN"/>
              </w:rPr>
              <w:t>。</w:t>
            </w:r>
          </w:p>
          <w:p w14:paraId="2F8B4CB9">
            <w:pPr>
              <w:widowControl/>
              <w:numPr>
                <w:ilvl w:val="0"/>
                <w:numId w:val="3"/>
              </w:numPr>
              <w:jc w:val="left"/>
              <w:rPr>
                <w:rFonts w:ascii="宋体" w:hAnsi="宋体" w:cs="宋体"/>
                <w:sz w:val="18"/>
                <w:szCs w:val="18"/>
              </w:rPr>
            </w:pPr>
            <w:r>
              <w:rPr>
                <w:rFonts w:hint="eastAsia" w:ascii="宋体" w:hAnsi="宋体" w:cs="宋体"/>
                <w:sz w:val="18"/>
                <w:szCs w:val="18"/>
              </w:rPr>
              <w:t>可迁移8项元素均未检出。</w:t>
            </w:r>
          </w:p>
          <w:p w14:paraId="5A1901CF">
            <w:pPr>
              <w:widowControl/>
              <w:numPr>
                <w:ilvl w:val="0"/>
                <w:numId w:val="3"/>
              </w:numPr>
              <w:jc w:val="left"/>
              <w:rPr>
                <w:rFonts w:ascii="宋体" w:hAnsi="宋体" w:cs="宋体"/>
                <w:sz w:val="18"/>
                <w:szCs w:val="18"/>
              </w:rPr>
            </w:pPr>
            <w:r>
              <w:rPr>
                <w:rFonts w:hint="eastAsia" w:ascii="宋体" w:hAnsi="宋体" w:cs="宋体"/>
                <w:sz w:val="18"/>
                <w:szCs w:val="18"/>
              </w:rPr>
              <w:t>工艺结构：采用二氧化碳气体保护焊接制作，焊道均匀，无脱焊、假焊、漏焊、夹渣等现象</w:t>
            </w:r>
            <w:r>
              <w:rPr>
                <w:rFonts w:hint="eastAsia" w:ascii="宋体" w:hAnsi="宋体" w:cs="宋体"/>
                <w:sz w:val="18"/>
                <w:szCs w:val="18"/>
                <w:lang w:eastAsia="zh-CN"/>
              </w:rPr>
              <w:t>。</w:t>
            </w:r>
          </w:p>
          <w:p w14:paraId="70A5C9C2">
            <w:pPr>
              <w:widowControl/>
              <w:jc w:val="left"/>
              <w:rPr>
                <w:rFonts w:hint="eastAsia" w:ascii="宋体" w:hAnsi="宋体" w:eastAsia="宋体" w:cs="宋体"/>
                <w:color w:val="000000"/>
                <w:kern w:val="0"/>
                <w:sz w:val="18"/>
                <w:szCs w:val="18"/>
                <w:lang w:eastAsia="zh-CN" w:bidi="ar"/>
              </w:rPr>
            </w:pPr>
            <w:r>
              <w:rPr>
                <w:rFonts w:hint="eastAsia" w:ascii="宋体" w:hAnsi="宋体" w:cs="宋体"/>
                <w:sz w:val="18"/>
                <w:szCs w:val="18"/>
                <w:lang w:val="en-US" w:eastAsia="zh-CN"/>
              </w:rPr>
              <w:t>7、</w:t>
            </w:r>
            <w:r>
              <w:rPr>
                <w:rFonts w:hint="eastAsia" w:ascii="宋体" w:hAnsi="宋体" w:cs="宋体"/>
                <w:sz w:val="18"/>
                <w:szCs w:val="18"/>
              </w:rPr>
              <w:t>表面处理：表面经抛光机进行抛光处理，经过磷化、酸洗、除脂等十二道工艺处理后</w:t>
            </w:r>
            <w:r>
              <w:rPr>
                <w:rFonts w:hint="eastAsia" w:ascii="宋体" w:hAnsi="宋体" w:cs="宋体"/>
                <w:sz w:val="18"/>
                <w:szCs w:val="18"/>
                <w:lang w:val="en-US" w:eastAsia="zh-CN"/>
              </w:rPr>
              <w:t>,</w:t>
            </w:r>
            <w:r>
              <w:rPr>
                <w:rFonts w:hint="eastAsia" w:ascii="宋体" w:hAnsi="宋体" w:cs="宋体"/>
                <w:sz w:val="18"/>
                <w:szCs w:val="18"/>
              </w:rPr>
              <w:t>采取静电粉沫喷塑，喷涂层均匀，附着</w:t>
            </w:r>
            <w:r>
              <w:rPr>
                <w:rFonts w:hint="eastAsia" w:ascii="宋体" w:hAnsi="宋体" w:cs="宋体"/>
                <w:color w:val="000000"/>
                <w:kern w:val="0"/>
                <w:sz w:val="18"/>
                <w:szCs w:val="18"/>
                <w:lang w:bidi="ar"/>
              </w:rPr>
              <w:t>能力强，使产品真正环保无毒害</w:t>
            </w:r>
            <w:r>
              <w:rPr>
                <w:rFonts w:hint="eastAsia" w:ascii="宋体" w:hAnsi="宋体" w:cs="宋体"/>
                <w:color w:val="000000"/>
                <w:kern w:val="0"/>
                <w:sz w:val="18"/>
                <w:szCs w:val="18"/>
                <w:lang w:eastAsia="zh-CN" w:bidi="ar"/>
              </w:rPr>
              <w:t>。</w:t>
            </w:r>
          </w:p>
          <w:p w14:paraId="5E26EFDB">
            <w:pPr>
              <w:widowControl/>
              <w:numPr>
                <w:ilvl w:val="0"/>
                <w:numId w:val="0"/>
              </w:numPr>
              <w:jc w:val="left"/>
              <w:rPr>
                <w:rFonts w:ascii="宋体" w:hAnsi="宋体" w:cs="宋体"/>
                <w:sz w:val="18"/>
                <w:szCs w:val="18"/>
              </w:rPr>
            </w:pPr>
            <w:r>
              <w:rPr>
                <w:rFonts w:hint="eastAsia" w:ascii="宋体" w:hAnsi="宋体" w:cs="宋体"/>
                <w:color w:val="000000"/>
                <w:kern w:val="0"/>
                <w:sz w:val="18"/>
                <w:szCs w:val="18"/>
                <w:lang w:val="en-US" w:eastAsia="zh-CN" w:bidi="ar"/>
              </w:rPr>
              <w:t>8</w:t>
            </w:r>
            <w:r>
              <w:rPr>
                <w:rFonts w:hint="eastAsia" w:ascii="宋体" w:hAnsi="宋体" w:cs="宋体"/>
                <w:color w:val="000000"/>
                <w:kern w:val="0"/>
                <w:sz w:val="18"/>
                <w:szCs w:val="18"/>
                <w:lang w:bidi="ar"/>
              </w:rPr>
              <w:t>、承重性能每层层板承重力在</w:t>
            </w:r>
            <w:r>
              <w:rPr>
                <w:rFonts w:hint="eastAsia" w:ascii="宋体" w:hAnsi="宋体" w:cs="宋体"/>
                <w:color w:val="000000"/>
                <w:kern w:val="0"/>
                <w:sz w:val="18"/>
                <w:szCs w:val="18"/>
                <w:lang w:val="en-US" w:eastAsia="zh-CN" w:bidi="ar"/>
              </w:rPr>
              <w:t>≥</w:t>
            </w:r>
            <w:r>
              <w:rPr>
                <w:rFonts w:hint="eastAsia" w:ascii="宋体" w:hAnsi="宋体" w:cs="宋体"/>
                <w:color w:val="000000"/>
                <w:kern w:val="0"/>
                <w:sz w:val="18"/>
                <w:szCs w:val="18"/>
                <w:lang w:bidi="ar"/>
              </w:rPr>
              <w:t>250</w:t>
            </w:r>
            <w:r>
              <w:rPr>
                <w:rFonts w:hint="eastAsia" w:ascii="宋体" w:hAnsi="宋体" w:cs="宋体"/>
                <w:color w:val="000000"/>
                <w:kern w:val="0"/>
                <w:sz w:val="18"/>
                <w:szCs w:val="18"/>
                <w:lang w:val="en-US" w:eastAsia="zh-CN" w:bidi="ar"/>
              </w:rPr>
              <w:t>KG</w:t>
            </w:r>
            <w:r>
              <w:rPr>
                <w:rFonts w:hint="eastAsia" w:ascii="宋体" w:hAnsi="宋体" w:cs="宋体"/>
                <w:color w:val="000000"/>
                <w:kern w:val="0"/>
                <w:sz w:val="18"/>
                <w:szCs w:val="18"/>
                <w:lang w:bidi="ar"/>
              </w:rPr>
              <w:t>。</w:t>
            </w:r>
          </w:p>
        </w:tc>
      </w:tr>
      <w:tr w14:paraId="7761F7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jc w:val="center"/>
        </w:trPr>
        <w:tc>
          <w:tcPr>
            <w:tcW w:w="591" w:type="dxa"/>
            <w:tcBorders>
              <w:left w:val="single" w:color="000000" w:sz="8" w:space="0"/>
            </w:tcBorders>
            <w:vAlign w:val="center"/>
          </w:tcPr>
          <w:p w14:paraId="6021EF83">
            <w:pPr>
              <w:pStyle w:val="28"/>
              <w:ind w:right="240"/>
              <w:jc w:val="right"/>
              <w:rPr>
                <w:rFonts w:hint="eastAsia" w:ascii="宋体" w:hAnsi="宋体" w:eastAsia="宋体" w:cs="宋体"/>
                <w:sz w:val="18"/>
                <w:szCs w:val="18"/>
                <w:lang w:val="en-US" w:eastAsia="zh-CN"/>
              </w:rPr>
            </w:pPr>
            <w:r>
              <w:rPr>
                <w:rFonts w:hint="eastAsia" w:ascii="宋体" w:hAnsi="宋体" w:cs="宋体"/>
                <w:sz w:val="18"/>
                <w:szCs w:val="18"/>
              </w:rPr>
              <w:t>2</w:t>
            </w:r>
            <w:r>
              <w:rPr>
                <w:rFonts w:hint="eastAsia" w:ascii="宋体" w:hAnsi="宋体" w:cs="宋体"/>
                <w:sz w:val="18"/>
                <w:szCs w:val="18"/>
                <w:lang w:val="en-US" w:eastAsia="zh-CN"/>
              </w:rPr>
              <w:t>1</w:t>
            </w:r>
          </w:p>
        </w:tc>
        <w:tc>
          <w:tcPr>
            <w:tcW w:w="1459" w:type="dxa"/>
            <w:vAlign w:val="center"/>
          </w:tcPr>
          <w:p w14:paraId="540C1EE4">
            <w:pPr>
              <w:widowControl/>
              <w:jc w:val="center"/>
              <w:textAlignment w:val="center"/>
              <w:rPr>
                <w:rFonts w:ascii="宋体" w:hAnsi="宋体" w:cs="宋体"/>
                <w:sz w:val="18"/>
                <w:szCs w:val="18"/>
              </w:rPr>
            </w:pPr>
            <w:r>
              <w:rPr>
                <w:rFonts w:hint="eastAsia" w:ascii="宋体" w:hAnsi="宋体" w:cs="宋体"/>
                <w:sz w:val="18"/>
                <w:szCs w:val="18"/>
              </w:rPr>
              <w:t>登记台含办公椅</w:t>
            </w:r>
          </w:p>
        </w:tc>
        <w:tc>
          <w:tcPr>
            <w:tcW w:w="1979" w:type="dxa"/>
            <w:vAlign w:val="center"/>
          </w:tcPr>
          <w:p w14:paraId="3A63AD89">
            <w:pPr>
              <w:pStyle w:val="28"/>
              <w:jc w:val="center"/>
              <w:rPr>
                <w:rFonts w:ascii="宋体" w:hAnsi="宋体" w:cs="宋体"/>
                <w:sz w:val="18"/>
                <w:szCs w:val="18"/>
              </w:rPr>
            </w:pPr>
            <w:r>
              <w:rPr>
                <w:rFonts w:hint="eastAsia" w:ascii="宋体" w:hAnsi="宋体" w:cs="宋体"/>
                <w:sz w:val="18"/>
                <w:szCs w:val="18"/>
              </w:rPr>
              <w:t>1000</w:t>
            </w:r>
            <w:r>
              <w:rPr>
                <w:rFonts w:hint="eastAsia" w:ascii="宋体" w:hAnsi="宋体" w:cs="宋体"/>
                <w:sz w:val="18"/>
                <w:szCs w:val="18"/>
                <w:lang w:eastAsia="zh-CN"/>
              </w:rPr>
              <w:t>mm*</w:t>
            </w:r>
            <w:r>
              <w:rPr>
                <w:rFonts w:hint="eastAsia" w:ascii="宋体" w:hAnsi="宋体" w:cs="宋体"/>
                <w:sz w:val="18"/>
                <w:szCs w:val="18"/>
              </w:rPr>
              <w:t>600</w:t>
            </w:r>
            <w:r>
              <w:rPr>
                <w:rFonts w:hint="eastAsia" w:ascii="宋体" w:hAnsi="宋体" w:cs="宋体"/>
                <w:sz w:val="18"/>
                <w:szCs w:val="18"/>
                <w:lang w:eastAsia="zh-CN"/>
              </w:rPr>
              <w:t>mm*</w:t>
            </w:r>
            <w:r>
              <w:rPr>
                <w:rFonts w:hint="eastAsia" w:ascii="宋体" w:hAnsi="宋体" w:cs="宋体"/>
                <w:sz w:val="18"/>
                <w:szCs w:val="18"/>
              </w:rPr>
              <w:t>800</w:t>
            </w:r>
            <w:r>
              <w:rPr>
                <w:rFonts w:hint="eastAsia" w:ascii="宋体" w:hAnsi="宋体" w:cs="宋体"/>
                <w:sz w:val="18"/>
                <w:szCs w:val="18"/>
                <w:lang w:val="en-US" w:eastAsia="zh-CN"/>
              </w:rPr>
              <w:t>mm</w:t>
            </w:r>
          </w:p>
        </w:tc>
        <w:tc>
          <w:tcPr>
            <w:tcW w:w="691" w:type="dxa"/>
            <w:vAlign w:val="center"/>
          </w:tcPr>
          <w:p w14:paraId="4F179EDA">
            <w:pPr>
              <w:widowControl/>
              <w:jc w:val="center"/>
              <w:textAlignment w:val="center"/>
              <w:rPr>
                <w:rFonts w:hint="eastAsia" w:ascii="宋体" w:hAnsi="宋体" w:eastAsia="宋体" w:cs="宋体"/>
                <w:sz w:val="18"/>
                <w:szCs w:val="18"/>
                <w:lang w:val="en-US" w:eastAsia="zh-CN"/>
              </w:rPr>
            </w:pPr>
            <w:r>
              <w:rPr>
                <w:rFonts w:hint="eastAsia" w:ascii="宋体" w:hAnsi="宋体" w:cs="宋体"/>
                <w:sz w:val="18"/>
                <w:szCs w:val="18"/>
              </w:rPr>
              <w:t>1</w:t>
            </w:r>
            <w:r>
              <w:rPr>
                <w:rFonts w:hint="eastAsia" w:ascii="宋体" w:hAnsi="宋体" w:cs="宋体"/>
                <w:sz w:val="18"/>
                <w:szCs w:val="18"/>
                <w:lang w:val="en-US" w:eastAsia="zh-CN"/>
              </w:rPr>
              <w:t>套</w:t>
            </w:r>
          </w:p>
        </w:tc>
        <w:tc>
          <w:tcPr>
            <w:tcW w:w="6175" w:type="dxa"/>
            <w:tcBorders>
              <w:right w:val="single" w:color="000000" w:sz="8" w:space="0"/>
            </w:tcBorders>
            <w:vAlign w:val="center"/>
          </w:tcPr>
          <w:p w14:paraId="37CBC221">
            <w:pPr>
              <w:widowControl/>
              <w:jc w:val="left"/>
              <w:textAlignment w:val="center"/>
              <w:rPr>
                <w:rFonts w:hint="eastAsia" w:ascii="宋体" w:hAnsi="宋体" w:cs="宋体"/>
                <w:sz w:val="18"/>
                <w:szCs w:val="18"/>
              </w:rPr>
            </w:pPr>
            <w:r>
              <w:rPr>
                <w:rFonts w:hint="eastAsia" w:ascii="宋体" w:hAnsi="宋体" w:cs="宋体"/>
                <w:sz w:val="18"/>
                <w:szCs w:val="18"/>
                <w:lang w:val="en-US" w:eastAsia="zh-CN"/>
              </w:rPr>
              <w:t>1、</w:t>
            </w:r>
            <w:r>
              <w:rPr>
                <w:rFonts w:hint="eastAsia" w:ascii="宋体" w:hAnsi="宋体" w:cs="宋体"/>
                <w:sz w:val="18"/>
                <w:szCs w:val="18"/>
              </w:rPr>
              <w:t>18mmⅡ类胶合板优等品，九层板复合，即耐水胶合板制作。</w:t>
            </w:r>
          </w:p>
          <w:p w14:paraId="40D7928B">
            <w:pPr>
              <w:widowControl/>
              <w:jc w:val="left"/>
              <w:textAlignment w:val="center"/>
              <w:rPr>
                <w:rFonts w:hint="eastAsia" w:ascii="宋体" w:hAnsi="宋体" w:eastAsia="宋体" w:cs="宋体"/>
                <w:sz w:val="18"/>
                <w:szCs w:val="18"/>
                <w:lang w:eastAsia="zh-CN"/>
              </w:rPr>
            </w:pPr>
            <w:r>
              <w:rPr>
                <w:rFonts w:hint="eastAsia" w:ascii="宋体" w:hAnsi="宋体" w:cs="宋体"/>
                <w:sz w:val="18"/>
                <w:szCs w:val="18"/>
                <w:lang w:val="en-US" w:eastAsia="zh-CN"/>
              </w:rPr>
              <w:t>2、</w:t>
            </w:r>
            <w:r>
              <w:rPr>
                <w:rFonts w:hint="eastAsia" w:ascii="宋体" w:hAnsi="宋体" w:cs="宋体"/>
                <w:sz w:val="18"/>
                <w:szCs w:val="18"/>
              </w:rPr>
              <w:t>ENF 级板材，为甲醛释放量小于等于 0.025mg/m³</w:t>
            </w:r>
            <w:r>
              <w:rPr>
                <w:rFonts w:hint="eastAsia" w:ascii="宋体" w:hAnsi="宋体" w:cs="宋体"/>
                <w:sz w:val="18"/>
                <w:szCs w:val="18"/>
                <w:lang w:eastAsia="zh-CN"/>
              </w:rPr>
              <w:t>。</w:t>
            </w:r>
          </w:p>
        </w:tc>
      </w:tr>
      <w:tr w14:paraId="5051BF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jc w:val="center"/>
        </w:trPr>
        <w:tc>
          <w:tcPr>
            <w:tcW w:w="10895" w:type="dxa"/>
            <w:gridSpan w:val="5"/>
            <w:tcBorders>
              <w:left w:val="single" w:color="000000" w:sz="8" w:space="0"/>
              <w:right w:val="single" w:color="000000" w:sz="8" w:space="0"/>
            </w:tcBorders>
            <w:shd w:val="clear" w:color="auto" w:fill="4F81BC"/>
            <w:vAlign w:val="top"/>
          </w:tcPr>
          <w:p w14:paraId="50525B9F">
            <w:pPr>
              <w:pStyle w:val="28"/>
              <w:spacing w:before="67"/>
              <w:ind w:left="25"/>
              <w:jc w:val="both"/>
              <w:rPr>
                <w:rFonts w:ascii="宋体" w:hAnsi="宋体" w:cs="宋体"/>
                <w:sz w:val="18"/>
                <w:szCs w:val="18"/>
              </w:rPr>
            </w:pPr>
            <w:r>
              <w:rPr>
                <w:rFonts w:hint="eastAsia" w:ascii="宋体" w:hAnsi="宋体" w:cs="宋体"/>
                <w:sz w:val="18"/>
                <w:szCs w:val="18"/>
              </w:rPr>
              <w:t>区域：1F车库</w:t>
            </w:r>
          </w:p>
        </w:tc>
      </w:tr>
      <w:tr w14:paraId="32305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591" w:type="dxa"/>
            <w:tcBorders>
              <w:left w:val="single" w:color="000000" w:sz="8" w:space="0"/>
            </w:tcBorders>
            <w:vAlign w:val="center"/>
          </w:tcPr>
          <w:p w14:paraId="675E4427">
            <w:pPr>
              <w:pStyle w:val="28"/>
              <w:jc w:val="center"/>
              <w:rPr>
                <w:rFonts w:hint="eastAsia" w:ascii="宋体" w:hAnsi="宋体" w:eastAsia="宋体" w:cs="宋体"/>
                <w:sz w:val="18"/>
                <w:szCs w:val="18"/>
                <w:lang w:val="en-US" w:eastAsia="zh-CN"/>
              </w:rPr>
            </w:pPr>
            <w:r>
              <w:rPr>
                <w:rFonts w:hint="eastAsia" w:ascii="宋体" w:hAnsi="宋体" w:cs="宋体"/>
                <w:sz w:val="18"/>
                <w:szCs w:val="18"/>
              </w:rPr>
              <w:t>2</w:t>
            </w:r>
            <w:r>
              <w:rPr>
                <w:rFonts w:hint="eastAsia" w:ascii="宋体" w:hAnsi="宋体" w:cs="宋体"/>
                <w:sz w:val="18"/>
                <w:szCs w:val="18"/>
                <w:lang w:val="en-US" w:eastAsia="zh-CN"/>
              </w:rPr>
              <w:t>2</w:t>
            </w:r>
          </w:p>
        </w:tc>
        <w:tc>
          <w:tcPr>
            <w:tcW w:w="1459" w:type="dxa"/>
            <w:vAlign w:val="center"/>
          </w:tcPr>
          <w:p w14:paraId="23A2F321">
            <w:pPr>
              <w:widowControl/>
              <w:jc w:val="center"/>
              <w:textAlignment w:val="center"/>
              <w:rPr>
                <w:rFonts w:hint="eastAsia" w:ascii="宋体" w:hAnsi="宋体" w:cs="宋体"/>
                <w:sz w:val="18"/>
                <w:szCs w:val="18"/>
              </w:rPr>
            </w:pPr>
            <w:r>
              <w:rPr>
                <w:rFonts w:hint="eastAsia" w:ascii="宋体" w:hAnsi="宋体" w:cs="宋体"/>
                <w:sz w:val="18"/>
                <w:szCs w:val="18"/>
              </w:rPr>
              <w:t>智能战斗服柜</w:t>
            </w:r>
          </w:p>
          <w:p w14:paraId="7935D0BE">
            <w:pPr>
              <w:widowControl/>
              <w:jc w:val="center"/>
              <w:textAlignment w:val="center"/>
              <w:rPr>
                <w:rFonts w:hint="eastAsia" w:ascii="宋体" w:hAnsi="宋体" w:cs="宋体"/>
                <w:sz w:val="18"/>
                <w:szCs w:val="18"/>
              </w:rPr>
            </w:pPr>
            <w:r>
              <w:rPr>
                <w:rFonts w:hint="eastAsia" w:ascii="宋体" w:hAnsi="宋体" w:cs="宋体"/>
                <w:color w:val="FF0000"/>
                <w:sz w:val="18"/>
                <w:szCs w:val="18"/>
                <w:lang w:eastAsia="zh-CN"/>
              </w:rPr>
              <w:t>（</w:t>
            </w:r>
            <w:r>
              <w:rPr>
                <w:rFonts w:hint="eastAsia" w:ascii="宋体" w:hAnsi="宋体" w:cs="宋体"/>
                <w:color w:val="FF0000"/>
                <w:sz w:val="18"/>
                <w:szCs w:val="18"/>
                <w:lang w:val="en-US" w:eastAsia="zh-CN"/>
              </w:rPr>
              <w:t>主要标的、提供设计方案</w:t>
            </w:r>
            <w:r>
              <w:rPr>
                <w:rFonts w:hint="eastAsia" w:ascii="宋体" w:hAnsi="宋体" w:cs="宋体"/>
                <w:color w:val="FF0000"/>
                <w:sz w:val="18"/>
                <w:szCs w:val="18"/>
                <w:lang w:eastAsia="zh-CN"/>
              </w:rPr>
              <w:t>）</w:t>
            </w:r>
          </w:p>
        </w:tc>
        <w:tc>
          <w:tcPr>
            <w:tcW w:w="1979" w:type="dxa"/>
            <w:vAlign w:val="center"/>
          </w:tcPr>
          <w:p w14:paraId="3943F695">
            <w:pPr>
              <w:pStyle w:val="28"/>
              <w:jc w:val="center"/>
              <w:rPr>
                <w:rFonts w:ascii="宋体" w:hAnsi="宋体" w:cs="宋体"/>
                <w:sz w:val="18"/>
                <w:szCs w:val="18"/>
              </w:rPr>
            </w:pPr>
            <w:r>
              <w:rPr>
                <w:rFonts w:hint="eastAsia" w:ascii="宋体" w:hAnsi="宋体" w:cs="宋体"/>
                <w:sz w:val="18"/>
                <w:szCs w:val="18"/>
              </w:rPr>
              <w:t>2200</w:t>
            </w:r>
            <w:r>
              <w:rPr>
                <w:rFonts w:hint="eastAsia" w:ascii="宋体" w:hAnsi="宋体" w:cs="宋体"/>
                <w:sz w:val="18"/>
                <w:szCs w:val="18"/>
                <w:lang w:eastAsia="zh-CN"/>
              </w:rPr>
              <w:t>mm*</w:t>
            </w:r>
            <w:r>
              <w:rPr>
                <w:rFonts w:hint="eastAsia" w:ascii="宋体" w:hAnsi="宋体" w:cs="宋体"/>
                <w:sz w:val="18"/>
                <w:szCs w:val="18"/>
              </w:rPr>
              <w:t>1000</w:t>
            </w:r>
            <w:r>
              <w:rPr>
                <w:rFonts w:hint="eastAsia" w:ascii="宋体" w:hAnsi="宋体" w:cs="宋体"/>
                <w:sz w:val="18"/>
                <w:szCs w:val="18"/>
                <w:lang w:eastAsia="zh-CN"/>
              </w:rPr>
              <w:t>mm*</w:t>
            </w:r>
            <w:r>
              <w:rPr>
                <w:rFonts w:hint="eastAsia" w:ascii="宋体" w:hAnsi="宋体" w:cs="宋体"/>
                <w:sz w:val="18"/>
                <w:szCs w:val="18"/>
              </w:rPr>
              <w:t>750</w:t>
            </w:r>
            <w:r>
              <w:rPr>
                <w:rFonts w:hint="eastAsia" w:ascii="宋体" w:hAnsi="宋体" w:cs="宋体"/>
                <w:sz w:val="18"/>
                <w:szCs w:val="18"/>
                <w:lang w:val="en-US" w:eastAsia="zh-CN"/>
              </w:rPr>
              <w:t>mm</w:t>
            </w:r>
          </w:p>
        </w:tc>
        <w:tc>
          <w:tcPr>
            <w:tcW w:w="691" w:type="dxa"/>
            <w:vAlign w:val="center"/>
          </w:tcPr>
          <w:p w14:paraId="58CE465A">
            <w:pPr>
              <w:pStyle w:val="28"/>
              <w:jc w:val="center"/>
              <w:rPr>
                <w:rFonts w:hint="eastAsia" w:ascii="宋体" w:hAnsi="宋体" w:eastAsia="宋体" w:cs="宋体"/>
                <w:sz w:val="18"/>
                <w:szCs w:val="18"/>
                <w:lang w:val="en-US" w:eastAsia="zh-CN"/>
              </w:rPr>
            </w:pPr>
            <w:r>
              <w:rPr>
                <w:rFonts w:hint="eastAsia" w:ascii="宋体" w:hAnsi="宋体" w:cs="宋体"/>
                <w:sz w:val="18"/>
                <w:szCs w:val="18"/>
              </w:rPr>
              <w:t>75</w:t>
            </w:r>
            <w:r>
              <w:rPr>
                <w:rFonts w:hint="eastAsia" w:ascii="宋体" w:hAnsi="宋体" w:cs="宋体"/>
                <w:sz w:val="18"/>
                <w:szCs w:val="18"/>
                <w:lang w:val="en-US" w:eastAsia="zh-CN"/>
              </w:rPr>
              <w:t>个</w:t>
            </w:r>
          </w:p>
        </w:tc>
        <w:tc>
          <w:tcPr>
            <w:tcW w:w="6175" w:type="dxa"/>
            <w:tcBorders>
              <w:right w:val="single" w:color="000000" w:sz="8" w:space="0"/>
            </w:tcBorders>
            <w:vAlign w:val="center"/>
          </w:tcPr>
          <w:p w14:paraId="13C2AD51">
            <w:pPr>
              <w:widowControl/>
              <w:jc w:val="left"/>
              <w:textAlignment w:val="center"/>
              <w:rPr>
                <w:rFonts w:hint="eastAsia" w:ascii="宋体" w:hAnsi="宋体" w:eastAsia="宋体" w:cs="宋体"/>
                <w:sz w:val="18"/>
                <w:szCs w:val="18"/>
                <w:lang w:eastAsia="zh-CN"/>
              </w:rPr>
            </w:pPr>
            <w:r>
              <w:rPr>
                <w:rFonts w:hint="eastAsia" w:ascii="宋体" w:hAnsi="宋体" w:cs="宋体"/>
                <w:sz w:val="18"/>
                <w:szCs w:val="18"/>
                <w:lang w:val="en-US" w:eastAsia="zh-CN"/>
              </w:rPr>
              <w:t>1、</w:t>
            </w:r>
            <w:r>
              <w:rPr>
                <w:rFonts w:hint="eastAsia" w:ascii="宋体" w:hAnsi="宋体" w:cs="宋体"/>
                <w:sz w:val="18"/>
                <w:szCs w:val="18"/>
              </w:rPr>
              <w:t>冷轧钢喷塑款电动消防衣架是一种采用冷轧钢材料制造，并经过喷塑处理的电动消防衣架。它具有以下特点</w:t>
            </w:r>
            <w:r>
              <w:rPr>
                <w:rFonts w:hint="eastAsia" w:ascii="宋体" w:hAnsi="宋体" w:cs="宋体"/>
                <w:sz w:val="18"/>
                <w:szCs w:val="18"/>
                <w:lang w:eastAsia="zh-CN"/>
              </w:rPr>
              <w:t>。</w:t>
            </w:r>
          </w:p>
          <w:p w14:paraId="7D115776">
            <w:pPr>
              <w:widowControl/>
              <w:jc w:val="left"/>
              <w:textAlignment w:val="center"/>
              <w:rPr>
                <w:rFonts w:hint="eastAsia" w:ascii="宋体" w:hAnsi="宋体" w:eastAsia="宋体" w:cs="宋体"/>
                <w:sz w:val="18"/>
                <w:szCs w:val="18"/>
                <w:lang w:eastAsia="zh-CN"/>
              </w:rPr>
            </w:pPr>
            <w:r>
              <w:rPr>
                <w:rFonts w:hint="eastAsia" w:ascii="宋体" w:hAnsi="宋体" w:cs="宋体"/>
                <w:sz w:val="18"/>
                <w:szCs w:val="18"/>
                <w:lang w:val="en-US" w:eastAsia="zh-CN"/>
              </w:rPr>
              <w:t>2、</w:t>
            </w:r>
            <w:r>
              <w:rPr>
                <w:rFonts w:hint="eastAsia" w:ascii="宋体" w:hAnsi="宋体" w:cs="宋体"/>
                <w:sz w:val="18"/>
                <w:szCs w:val="18"/>
              </w:rPr>
              <w:t>冷轧钢材质：冷轧钢具有较高的强度和硬度，使衣架更加坚固耐用，能够承受较大的重量</w:t>
            </w:r>
            <w:r>
              <w:rPr>
                <w:rFonts w:hint="eastAsia" w:ascii="宋体" w:hAnsi="宋体" w:cs="宋体"/>
                <w:sz w:val="18"/>
                <w:szCs w:val="18"/>
                <w:lang w:eastAsia="zh-CN"/>
              </w:rPr>
              <w:t>。</w:t>
            </w:r>
          </w:p>
          <w:p w14:paraId="3DDB3B94">
            <w:pPr>
              <w:widowControl/>
              <w:jc w:val="left"/>
              <w:textAlignment w:val="center"/>
              <w:rPr>
                <w:rFonts w:ascii="宋体" w:hAnsi="宋体" w:cs="宋体"/>
                <w:sz w:val="18"/>
                <w:szCs w:val="18"/>
              </w:rPr>
            </w:pPr>
            <w:r>
              <w:rPr>
                <w:rFonts w:hint="eastAsia" w:ascii="宋体" w:hAnsi="宋体" w:cs="宋体"/>
                <w:sz w:val="18"/>
                <w:szCs w:val="18"/>
                <w:lang w:val="en-US" w:eastAsia="zh-CN"/>
              </w:rPr>
              <w:t>3、</w:t>
            </w:r>
            <w:r>
              <w:rPr>
                <w:rFonts w:hint="eastAsia" w:ascii="宋体" w:hAnsi="宋体" w:cs="宋体"/>
                <w:sz w:val="18"/>
                <w:szCs w:val="18"/>
              </w:rPr>
              <w:t>喷塑处理：喷塑可以使衣架表面形成一层保护膜，具有良好的耐腐蚀性和耐磨性，同时也增加了衣架的美观度。</w:t>
            </w:r>
          </w:p>
          <w:p w14:paraId="7156A629">
            <w:pPr>
              <w:widowControl/>
              <w:jc w:val="left"/>
              <w:textAlignment w:val="center"/>
              <w:rPr>
                <w:rFonts w:hint="eastAsia" w:ascii="宋体" w:hAnsi="宋体" w:eastAsia="宋体" w:cs="宋体"/>
                <w:sz w:val="18"/>
                <w:szCs w:val="18"/>
                <w:lang w:eastAsia="zh-CN"/>
              </w:rPr>
            </w:pPr>
            <w:r>
              <w:rPr>
                <w:rFonts w:hint="eastAsia" w:ascii="宋体" w:hAnsi="宋体" w:cs="宋体"/>
                <w:sz w:val="18"/>
                <w:szCs w:val="18"/>
                <w:lang w:val="en-US" w:eastAsia="zh-CN"/>
              </w:rPr>
              <w:t>4、</w:t>
            </w:r>
            <w:r>
              <w:rPr>
                <w:rFonts w:hint="eastAsia" w:ascii="宋体" w:hAnsi="宋体" w:cs="宋体"/>
                <w:sz w:val="18"/>
                <w:szCs w:val="18"/>
              </w:rPr>
              <w:t>电动操作：相较于传统的手动晾衣架，电动消防衣架更加便捷，可以通过遥控器或按键控制方式进行旋转操作，方便消防</w:t>
            </w:r>
            <w:r>
              <w:rPr>
                <w:rFonts w:hint="eastAsia" w:ascii="宋体" w:hAnsi="宋体" w:cs="宋体"/>
                <w:sz w:val="18"/>
                <w:szCs w:val="18"/>
                <w:lang w:val="en-US" w:eastAsia="zh-CN"/>
              </w:rPr>
              <w:t>员</w:t>
            </w:r>
            <w:r>
              <w:rPr>
                <w:rFonts w:hint="eastAsia" w:ascii="宋体" w:hAnsi="宋体" w:cs="宋体"/>
                <w:sz w:val="18"/>
                <w:szCs w:val="18"/>
              </w:rPr>
              <w:t>换取衣物出警</w:t>
            </w:r>
            <w:r>
              <w:rPr>
                <w:rFonts w:hint="eastAsia" w:ascii="宋体" w:hAnsi="宋体" w:cs="宋体"/>
                <w:sz w:val="18"/>
                <w:szCs w:val="18"/>
                <w:lang w:eastAsia="zh-CN"/>
              </w:rPr>
              <w:t>。</w:t>
            </w:r>
          </w:p>
          <w:p w14:paraId="5663C035">
            <w:pPr>
              <w:widowControl/>
              <w:jc w:val="left"/>
              <w:textAlignment w:val="center"/>
              <w:rPr>
                <w:rFonts w:hint="eastAsia" w:ascii="宋体" w:hAnsi="宋体" w:eastAsia="宋体" w:cs="宋体"/>
                <w:sz w:val="18"/>
                <w:szCs w:val="18"/>
                <w:lang w:eastAsia="zh-CN"/>
              </w:rPr>
            </w:pPr>
            <w:r>
              <w:rPr>
                <w:rFonts w:hint="eastAsia" w:ascii="宋体" w:hAnsi="宋体" w:cs="宋体"/>
                <w:sz w:val="18"/>
                <w:szCs w:val="18"/>
                <w:lang w:val="en-US" w:eastAsia="zh-CN"/>
              </w:rPr>
              <w:t>5、</w:t>
            </w:r>
            <w:r>
              <w:rPr>
                <w:rFonts w:hint="eastAsia" w:ascii="宋体" w:hAnsi="宋体" w:cs="宋体"/>
                <w:sz w:val="18"/>
                <w:szCs w:val="18"/>
              </w:rPr>
              <w:t>功能介绍：停电手动可旋转，按键旋转，遥控器遥控旋转，指挥中心一键控制，照明功能，对讲机充电功能，紫外线臭氧消毒，储物格分区摆放</w:t>
            </w:r>
            <w:r>
              <w:rPr>
                <w:rFonts w:hint="eastAsia" w:ascii="宋体" w:hAnsi="宋体" w:cs="宋体"/>
                <w:sz w:val="18"/>
                <w:szCs w:val="18"/>
                <w:lang w:eastAsia="zh-CN"/>
              </w:rPr>
              <w:t>。</w:t>
            </w:r>
          </w:p>
        </w:tc>
      </w:tr>
      <w:tr w14:paraId="3239B4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jc w:val="center"/>
        </w:trPr>
        <w:tc>
          <w:tcPr>
            <w:tcW w:w="591" w:type="dxa"/>
            <w:tcBorders>
              <w:left w:val="single" w:color="000000" w:sz="8" w:space="0"/>
            </w:tcBorders>
            <w:vAlign w:val="center"/>
          </w:tcPr>
          <w:p w14:paraId="0003D783">
            <w:pPr>
              <w:pStyle w:val="28"/>
              <w:ind w:right="240"/>
              <w:jc w:val="right"/>
              <w:rPr>
                <w:rFonts w:hint="eastAsia" w:ascii="宋体" w:hAnsi="宋体" w:eastAsia="宋体" w:cs="宋体"/>
                <w:sz w:val="18"/>
                <w:szCs w:val="18"/>
                <w:lang w:val="en-US" w:eastAsia="zh-CN"/>
              </w:rPr>
            </w:pPr>
            <w:r>
              <w:rPr>
                <w:rFonts w:hint="eastAsia" w:ascii="宋体" w:hAnsi="宋体" w:cs="宋体"/>
                <w:sz w:val="18"/>
                <w:szCs w:val="18"/>
                <w:lang w:val="en-US" w:eastAsia="zh-CN"/>
              </w:rPr>
              <w:t xml:space="preserve">  </w:t>
            </w:r>
            <w:r>
              <w:rPr>
                <w:rFonts w:hint="eastAsia" w:ascii="宋体" w:hAnsi="宋体" w:cs="宋体"/>
                <w:sz w:val="18"/>
                <w:szCs w:val="18"/>
              </w:rPr>
              <w:t>2</w:t>
            </w:r>
            <w:r>
              <w:rPr>
                <w:rFonts w:hint="eastAsia" w:ascii="宋体" w:hAnsi="宋体" w:cs="宋体"/>
                <w:sz w:val="18"/>
                <w:szCs w:val="18"/>
                <w:lang w:val="en-US" w:eastAsia="zh-CN"/>
              </w:rPr>
              <w:t>3</w:t>
            </w:r>
          </w:p>
        </w:tc>
        <w:tc>
          <w:tcPr>
            <w:tcW w:w="1459" w:type="dxa"/>
            <w:vAlign w:val="center"/>
          </w:tcPr>
          <w:p w14:paraId="0C8C58F0">
            <w:pPr>
              <w:widowControl/>
              <w:jc w:val="center"/>
              <w:textAlignment w:val="center"/>
              <w:rPr>
                <w:rFonts w:ascii="宋体" w:hAnsi="宋体" w:cs="宋体"/>
                <w:sz w:val="18"/>
                <w:szCs w:val="18"/>
              </w:rPr>
            </w:pPr>
            <w:r>
              <w:rPr>
                <w:rFonts w:hint="eastAsia" w:ascii="宋体" w:hAnsi="宋体" w:cs="宋体"/>
                <w:sz w:val="18"/>
                <w:szCs w:val="18"/>
              </w:rPr>
              <w:t>战斗服架电源排线</w:t>
            </w:r>
          </w:p>
        </w:tc>
        <w:tc>
          <w:tcPr>
            <w:tcW w:w="1979" w:type="dxa"/>
            <w:vAlign w:val="center"/>
          </w:tcPr>
          <w:p w14:paraId="202EE35B">
            <w:pPr>
              <w:widowControl/>
              <w:jc w:val="center"/>
              <w:textAlignment w:val="center"/>
              <w:rPr>
                <w:rFonts w:ascii="宋体" w:hAnsi="宋体" w:cs="宋体"/>
                <w:sz w:val="18"/>
                <w:szCs w:val="18"/>
              </w:rPr>
            </w:pPr>
          </w:p>
        </w:tc>
        <w:tc>
          <w:tcPr>
            <w:tcW w:w="691" w:type="dxa"/>
            <w:vAlign w:val="center"/>
          </w:tcPr>
          <w:p w14:paraId="3537A9F4">
            <w:pPr>
              <w:widowControl/>
              <w:jc w:val="center"/>
              <w:textAlignment w:val="center"/>
              <w:rPr>
                <w:rFonts w:hint="eastAsia" w:ascii="宋体" w:hAnsi="宋体" w:eastAsia="宋体" w:cs="宋体"/>
                <w:sz w:val="18"/>
                <w:szCs w:val="18"/>
                <w:lang w:val="en-US" w:eastAsia="zh-CN"/>
              </w:rPr>
            </w:pPr>
            <w:r>
              <w:rPr>
                <w:rFonts w:hint="eastAsia" w:ascii="宋体" w:hAnsi="宋体" w:cs="宋体"/>
                <w:sz w:val="18"/>
                <w:szCs w:val="18"/>
              </w:rPr>
              <w:t>75</w:t>
            </w:r>
            <w:r>
              <w:rPr>
                <w:rFonts w:hint="eastAsia" w:ascii="宋体" w:hAnsi="宋体" w:cs="宋体"/>
                <w:sz w:val="18"/>
                <w:szCs w:val="18"/>
                <w:lang w:val="en-US" w:eastAsia="zh-CN"/>
              </w:rPr>
              <w:t>组</w:t>
            </w:r>
          </w:p>
        </w:tc>
        <w:tc>
          <w:tcPr>
            <w:tcW w:w="6175" w:type="dxa"/>
            <w:tcBorders>
              <w:right w:val="single" w:color="000000" w:sz="8" w:space="0"/>
            </w:tcBorders>
            <w:vAlign w:val="center"/>
          </w:tcPr>
          <w:p w14:paraId="7CC6E1CF">
            <w:pPr>
              <w:widowControl/>
              <w:tabs>
                <w:tab w:val="left" w:pos="1129"/>
              </w:tabs>
              <w:jc w:val="left"/>
              <w:textAlignment w:val="center"/>
              <w:rPr>
                <w:rFonts w:hint="eastAsia" w:ascii="宋体" w:hAnsi="宋体" w:eastAsia="宋体" w:cs="宋体"/>
                <w:sz w:val="18"/>
                <w:szCs w:val="18"/>
                <w:lang w:eastAsia="zh-CN"/>
              </w:rPr>
            </w:pPr>
            <w:r>
              <w:rPr>
                <w:rFonts w:hint="eastAsia" w:ascii="宋体" w:hAnsi="宋体" w:cs="宋体"/>
                <w:sz w:val="18"/>
                <w:szCs w:val="18"/>
                <w:lang w:val="en-US" w:eastAsia="zh-CN"/>
              </w:rPr>
              <w:t>1、</w:t>
            </w:r>
            <w:r>
              <w:rPr>
                <w:rFonts w:hint="eastAsia" w:ascii="宋体" w:hAnsi="宋体" w:cs="宋体"/>
                <w:sz w:val="18"/>
                <w:szCs w:val="18"/>
              </w:rPr>
              <w:t>明线明管上部安装，6分白色线管，主线4平方支线2.5平硬线</w:t>
            </w:r>
            <w:r>
              <w:rPr>
                <w:rFonts w:hint="eastAsia" w:ascii="宋体" w:hAnsi="宋体" w:cs="宋体"/>
                <w:sz w:val="18"/>
                <w:szCs w:val="18"/>
                <w:lang w:eastAsia="zh-CN"/>
              </w:rPr>
              <w:t>。</w:t>
            </w:r>
          </w:p>
        </w:tc>
      </w:tr>
      <w:tr w14:paraId="3B19AA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jc w:val="center"/>
        </w:trPr>
        <w:tc>
          <w:tcPr>
            <w:tcW w:w="591" w:type="dxa"/>
            <w:tcBorders>
              <w:left w:val="single" w:color="000000" w:sz="8" w:space="0"/>
            </w:tcBorders>
            <w:vAlign w:val="center"/>
          </w:tcPr>
          <w:p w14:paraId="0FFA6AE0">
            <w:pPr>
              <w:pStyle w:val="28"/>
              <w:ind w:right="240"/>
              <w:jc w:val="right"/>
              <w:rPr>
                <w:rFonts w:hint="eastAsia" w:ascii="宋体" w:hAnsi="宋体" w:eastAsia="宋体" w:cs="宋体"/>
                <w:sz w:val="18"/>
                <w:szCs w:val="18"/>
                <w:lang w:val="en-US" w:eastAsia="zh-CN"/>
              </w:rPr>
            </w:pPr>
            <w:r>
              <w:rPr>
                <w:rFonts w:hint="eastAsia" w:ascii="宋体" w:hAnsi="宋体" w:cs="宋体"/>
                <w:sz w:val="18"/>
                <w:szCs w:val="18"/>
                <w:lang w:val="en-US" w:eastAsia="zh-CN"/>
              </w:rPr>
              <w:t xml:space="preserve"> </w:t>
            </w:r>
            <w:r>
              <w:rPr>
                <w:rFonts w:hint="eastAsia" w:ascii="宋体" w:hAnsi="宋体" w:cs="宋体"/>
                <w:sz w:val="18"/>
                <w:szCs w:val="18"/>
              </w:rPr>
              <w:t>2</w:t>
            </w:r>
            <w:r>
              <w:rPr>
                <w:rFonts w:hint="eastAsia" w:ascii="宋体" w:hAnsi="宋体" w:cs="宋体"/>
                <w:sz w:val="18"/>
                <w:szCs w:val="18"/>
                <w:lang w:val="en-US" w:eastAsia="zh-CN"/>
              </w:rPr>
              <w:t>4</w:t>
            </w:r>
          </w:p>
        </w:tc>
        <w:tc>
          <w:tcPr>
            <w:tcW w:w="1459" w:type="dxa"/>
            <w:vAlign w:val="center"/>
          </w:tcPr>
          <w:p w14:paraId="73561F57">
            <w:pPr>
              <w:widowControl/>
              <w:jc w:val="center"/>
              <w:textAlignment w:val="center"/>
              <w:rPr>
                <w:rFonts w:ascii="宋体" w:hAnsi="宋体" w:cs="宋体"/>
                <w:sz w:val="18"/>
                <w:szCs w:val="18"/>
              </w:rPr>
            </w:pPr>
            <w:r>
              <w:rPr>
                <w:rFonts w:hint="eastAsia" w:ascii="宋体" w:hAnsi="宋体" w:cs="宋体"/>
                <w:sz w:val="18"/>
                <w:szCs w:val="18"/>
              </w:rPr>
              <w:t>滑竿间软包</w:t>
            </w:r>
          </w:p>
        </w:tc>
        <w:tc>
          <w:tcPr>
            <w:tcW w:w="1979" w:type="dxa"/>
            <w:vAlign w:val="center"/>
          </w:tcPr>
          <w:p w14:paraId="18DD0833">
            <w:pPr>
              <w:widowControl/>
              <w:jc w:val="center"/>
              <w:textAlignment w:val="center"/>
              <w:rPr>
                <w:rFonts w:ascii="宋体" w:hAnsi="宋体" w:cs="宋体"/>
                <w:sz w:val="18"/>
                <w:szCs w:val="18"/>
              </w:rPr>
            </w:pPr>
            <w:r>
              <w:rPr>
                <w:rFonts w:hint="eastAsia" w:ascii="宋体" w:hAnsi="宋体" w:cs="宋体"/>
                <w:sz w:val="18"/>
                <w:szCs w:val="18"/>
              </w:rPr>
              <w:t>整体厚50mm</w:t>
            </w:r>
          </w:p>
        </w:tc>
        <w:tc>
          <w:tcPr>
            <w:tcW w:w="691" w:type="dxa"/>
            <w:vAlign w:val="center"/>
          </w:tcPr>
          <w:p w14:paraId="3CFD0BDD">
            <w:pPr>
              <w:widowControl/>
              <w:jc w:val="center"/>
              <w:textAlignment w:val="center"/>
              <w:rPr>
                <w:rFonts w:ascii="宋体" w:hAnsi="宋体" w:cs="宋体"/>
                <w:sz w:val="18"/>
                <w:szCs w:val="18"/>
              </w:rPr>
            </w:pPr>
            <w:r>
              <w:rPr>
                <w:rFonts w:hint="eastAsia" w:ascii="宋体" w:hAnsi="宋体" w:cs="宋体"/>
                <w:sz w:val="18"/>
                <w:szCs w:val="18"/>
              </w:rPr>
              <w:t>40㎡</w:t>
            </w:r>
          </w:p>
        </w:tc>
        <w:tc>
          <w:tcPr>
            <w:tcW w:w="6175" w:type="dxa"/>
            <w:tcBorders>
              <w:right w:val="single" w:color="000000" w:sz="8" w:space="0"/>
            </w:tcBorders>
            <w:vAlign w:val="center"/>
          </w:tcPr>
          <w:p w14:paraId="146FFFC8">
            <w:pPr>
              <w:widowControl/>
              <w:tabs>
                <w:tab w:val="left" w:pos="1129"/>
              </w:tabs>
              <w:jc w:val="left"/>
              <w:textAlignment w:val="center"/>
              <w:rPr>
                <w:rFonts w:hint="eastAsia" w:ascii="宋体" w:hAnsi="宋体" w:eastAsia="宋体" w:cs="宋体"/>
                <w:sz w:val="18"/>
                <w:szCs w:val="18"/>
                <w:lang w:eastAsia="zh-CN"/>
              </w:rPr>
            </w:pPr>
            <w:r>
              <w:rPr>
                <w:rFonts w:hint="eastAsia" w:ascii="宋体" w:hAnsi="宋体" w:cs="宋体"/>
                <w:sz w:val="18"/>
                <w:szCs w:val="18"/>
                <w:lang w:val="en-US" w:eastAsia="zh-CN"/>
              </w:rPr>
              <w:t>1、</w:t>
            </w:r>
            <w:r>
              <w:rPr>
                <w:rFonts w:hint="eastAsia" w:ascii="宋体" w:hAnsi="宋体" w:cs="宋体"/>
                <w:sz w:val="18"/>
                <w:szCs w:val="18"/>
              </w:rPr>
              <w:t>雪弗板打底，50高弹沙发海绵填充，防刮皮饰面</w:t>
            </w:r>
            <w:r>
              <w:rPr>
                <w:rFonts w:hint="eastAsia" w:ascii="宋体" w:hAnsi="宋体" w:cs="宋体"/>
                <w:sz w:val="18"/>
                <w:szCs w:val="18"/>
                <w:lang w:eastAsia="zh-CN"/>
              </w:rPr>
              <w:t>。</w:t>
            </w:r>
          </w:p>
        </w:tc>
      </w:tr>
      <w:tr w14:paraId="2273E8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jc w:val="center"/>
        </w:trPr>
        <w:tc>
          <w:tcPr>
            <w:tcW w:w="591" w:type="dxa"/>
            <w:tcBorders>
              <w:left w:val="single" w:color="000000" w:sz="8" w:space="0"/>
            </w:tcBorders>
            <w:vAlign w:val="center"/>
          </w:tcPr>
          <w:p w14:paraId="4CD15C02">
            <w:pPr>
              <w:pStyle w:val="28"/>
              <w:ind w:right="240"/>
              <w:jc w:val="right"/>
              <w:rPr>
                <w:rFonts w:hint="default" w:ascii="宋体" w:hAnsi="宋体" w:cs="宋体"/>
                <w:sz w:val="18"/>
                <w:szCs w:val="18"/>
                <w:lang w:val="en-US" w:eastAsia="zh-CN"/>
              </w:rPr>
            </w:pPr>
            <w:r>
              <w:rPr>
                <w:rFonts w:hint="eastAsia" w:ascii="宋体" w:hAnsi="宋体" w:cs="宋体"/>
                <w:sz w:val="18"/>
                <w:szCs w:val="18"/>
                <w:lang w:val="en-US" w:eastAsia="zh-CN"/>
              </w:rPr>
              <w:t xml:space="preserve"> 25</w:t>
            </w:r>
          </w:p>
        </w:tc>
        <w:tc>
          <w:tcPr>
            <w:tcW w:w="1459" w:type="dxa"/>
            <w:shd w:val="clear" w:color="auto" w:fill="auto"/>
            <w:vAlign w:val="center"/>
          </w:tcPr>
          <w:p w14:paraId="3F7A8A98">
            <w:pPr>
              <w:widowControl/>
              <w:jc w:val="center"/>
              <w:textAlignment w:val="center"/>
              <w:rPr>
                <w:rFonts w:ascii="宋体" w:hAnsi="宋体" w:cs="宋体"/>
                <w:sz w:val="18"/>
                <w:szCs w:val="18"/>
              </w:rPr>
            </w:pPr>
            <w:r>
              <w:rPr>
                <w:rFonts w:hint="eastAsia" w:ascii="宋体" w:hAnsi="宋体" w:cs="宋体"/>
                <w:sz w:val="18"/>
                <w:szCs w:val="18"/>
              </w:rPr>
              <w:t>滑竿间滑竿</w:t>
            </w:r>
          </w:p>
        </w:tc>
        <w:tc>
          <w:tcPr>
            <w:tcW w:w="1979" w:type="dxa"/>
            <w:shd w:val="clear" w:color="auto" w:fill="auto"/>
            <w:vAlign w:val="center"/>
          </w:tcPr>
          <w:p w14:paraId="7D8B5500">
            <w:pPr>
              <w:pStyle w:val="28"/>
              <w:jc w:val="center"/>
              <w:rPr>
                <w:rFonts w:ascii="宋体" w:hAnsi="宋体" w:cs="宋体"/>
                <w:color w:val="FF0000"/>
                <w:sz w:val="18"/>
                <w:szCs w:val="18"/>
              </w:rPr>
            </w:pPr>
            <w:r>
              <w:rPr>
                <w:rFonts w:hint="eastAsia" w:ascii="宋体" w:hAnsi="宋体" w:cs="宋体"/>
                <w:sz w:val="18"/>
                <w:szCs w:val="18"/>
              </w:rPr>
              <w:t>直径80mm，厚1.6mm，高度8000mm</w:t>
            </w:r>
          </w:p>
        </w:tc>
        <w:tc>
          <w:tcPr>
            <w:tcW w:w="691" w:type="dxa"/>
            <w:shd w:val="clear" w:color="auto" w:fill="auto"/>
            <w:vAlign w:val="center"/>
          </w:tcPr>
          <w:p w14:paraId="35E488E6">
            <w:pPr>
              <w:pStyle w:val="28"/>
              <w:jc w:val="center"/>
              <w:rPr>
                <w:rFonts w:hint="eastAsia" w:ascii="宋体" w:hAnsi="宋体" w:eastAsia="宋体" w:cs="宋体"/>
                <w:sz w:val="18"/>
                <w:szCs w:val="18"/>
                <w:lang w:val="en-US" w:eastAsia="zh-CN"/>
              </w:rPr>
            </w:pPr>
            <w:r>
              <w:rPr>
                <w:rFonts w:hint="eastAsia" w:ascii="宋体" w:hAnsi="宋体" w:cs="宋体"/>
                <w:sz w:val="18"/>
                <w:szCs w:val="18"/>
              </w:rPr>
              <w:t>2</w:t>
            </w:r>
            <w:r>
              <w:rPr>
                <w:rFonts w:hint="eastAsia" w:ascii="宋体" w:hAnsi="宋体" w:cs="宋体"/>
                <w:sz w:val="18"/>
                <w:szCs w:val="18"/>
                <w:lang w:val="en-US" w:eastAsia="zh-CN"/>
              </w:rPr>
              <w:t>个</w:t>
            </w:r>
          </w:p>
        </w:tc>
        <w:tc>
          <w:tcPr>
            <w:tcW w:w="6175" w:type="dxa"/>
            <w:tcBorders>
              <w:right w:val="single" w:color="000000" w:sz="8" w:space="0"/>
            </w:tcBorders>
            <w:shd w:val="clear" w:color="auto" w:fill="auto"/>
            <w:vAlign w:val="center"/>
          </w:tcPr>
          <w:p w14:paraId="450DE4F8">
            <w:pPr>
              <w:widowControl/>
              <w:jc w:val="left"/>
              <w:rPr>
                <w:rFonts w:ascii="宋体" w:hAnsi="宋体" w:cs="宋体"/>
                <w:sz w:val="18"/>
                <w:szCs w:val="18"/>
              </w:rPr>
            </w:pPr>
            <w:r>
              <w:rPr>
                <w:rFonts w:hint="eastAsia" w:ascii="宋体" w:hAnsi="宋体" w:cs="宋体"/>
                <w:sz w:val="18"/>
                <w:szCs w:val="18"/>
              </w:rPr>
              <w:t xml:space="preserve">1、材质：优质304不锈钢，厚度1MM,板材的拉伸试验、强度试验、化学成分等均符合国家标准检测要求。 </w:t>
            </w:r>
          </w:p>
          <w:p w14:paraId="427270D4">
            <w:pPr>
              <w:widowControl/>
              <w:numPr>
                <w:ilvl w:val="0"/>
                <w:numId w:val="0"/>
              </w:numPr>
              <w:jc w:val="left"/>
              <w:rPr>
                <w:rFonts w:ascii="宋体" w:hAnsi="宋体" w:cs="宋体"/>
                <w:sz w:val="18"/>
                <w:szCs w:val="18"/>
              </w:rPr>
            </w:pPr>
            <w:r>
              <w:rPr>
                <w:rFonts w:ascii="宋体" w:hAnsi="宋体" w:eastAsia="宋体" w:cs="宋体"/>
                <w:kern w:val="2"/>
                <w:sz w:val="18"/>
                <w:szCs w:val="18"/>
                <w:lang w:val="en-US" w:eastAsia="zh-CN" w:bidi="ar-SA"/>
              </w:rPr>
              <w:t>2、</w:t>
            </w:r>
            <w:r>
              <w:rPr>
                <w:rFonts w:hint="eastAsia" w:ascii="宋体" w:hAnsi="宋体" w:cs="宋体"/>
                <w:sz w:val="18"/>
                <w:szCs w:val="18"/>
              </w:rPr>
              <w:t>工艺：柜体整体焊接牢固，无毛刺。</w:t>
            </w:r>
          </w:p>
          <w:p w14:paraId="733D6905">
            <w:pPr>
              <w:widowControl/>
              <w:numPr>
                <w:ilvl w:val="0"/>
                <w:numId w:val="0"/>
              </w:numPr>
              <w:jc w:val="left"/>
              <w:rPr>
                <w:rFonts w:ascii="宋体" w:hAnsi="宋体" w:cs="宋体"/>
                <w:sz w:val="18"/>
                <w:szCs w:val="18"/>
              </w:rPr>
            </w:pPr>
            <w:r>
              <w:rPr>
                <w:rFonts w:ascii="宋体" w:hAnsi="宋体" w:eastAsia="宋体" w:cs="宋体"/>
                <w:kern w:val="2"/>
                <w:sz w:val="18"/>
                <w:szCs w:val="18"/>
                <w:lang w:val="en-US" w:eastAsia="zh-CN" w:bidi="ar-SA"/>
              </w:rPr>
              <w:t>3、</w:t>
            </w:r>
            <w:r>
              <w:rPr>
                <w:rFonts w:hint="eastAsia" w:ascii="宋体" w:hAnsi="宋体" w:cs="宋体"/>
                <w:sz w:val="18"/>
                <w:szCs w:val="18"/>
              </w:rPr>
              <w:t>滑竿中间增加钢管，支撑强度。</w:t>
            </w:r>
          </w:p>
        </w:tc>
      </w:tr>
      <w:tr w14:paraId="1C21CB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jc w:val="center"/>
        </w:trPr>
        <w:tc>
          <w:tcPr>
            <w:tcW w:w="591" w:type="dxa"/>
            <w:tcBorders>
              <w:left w:val="single" w:color="000000" w:sz="8" w:space="0"/>
            </w:tcBorders>
            <w:vAlign w:val="center"/>
          </w:tcPr>
          <w:p w14:paraId="36E9E331">
            <w:pPr>
              <w:pStyle w:val="28"/>
              <w:ind w:right="240"/>
              <w:jc w:val="right"/>
              <w:rPr>
                <w:rFonts w:hint="eastAsia" w:ascii="宋体" w:hAnsi="宋体" w:eastAsia="宋体" w:cs="宋体"/>
                <w:sz w:val="18"/>
                <w:szCs w:val="18"/>
                <w:lang w:val="en-US" w:eastAsia="zh-CN"/>
              </w:rPr>
            </w:pPr>
            <w:r>
              <w:rPr>
                <w:rFonts w:hint="eastAsia" w:ascii="宋体" w:hAnsi="宋体" w:cs="宋体"/>
                <w:sz w:val="18"/>
                <w:szCs w:val="18"/>
                <w:lang w:val="en-US" w:eastAsia="zh-CN"/>
              </w:rPr>
              <w:t xml:space="preserve"> </w:t>
            </w:r>
            <w:r>
              <w:rPr>
                <w:rFonts w:hint="eastAsia" w:ascii="宋体" w:hAnsi="宋体" w:cs="宋体"/>
                <w:sz w:val="18"/>
                <w:szCs w:val="18"/>
              </w:rPr>
              <w:t>2</w:t>
            </w:r>
            <w:r>
              <w:rPr>
                <w:rFonts w:hint="eastAsia" w:ascii="宋体" w:hAnsi="宋体" w:cs="宋体"/>
                <w:sz w:val="18"/>
                <w:szCs w:val="18"/>
                <w:lang w:val="en-US" w:eastAsia="zh-CN"/>
              </w:rPr>
              <w:t>6</w:t>
            </w:r>
          </w:p>
        </w:tc>
        <w:tc>
          <w:tcPr>
            <w:tcW w:w="1459" w:type="dxa"/>
            <w:vAlign w:val="center"/>
          </w:tcPr>
          <w:p w14:paraId="0723F563">
            <w:pPr>
              <w:widowControl/>
              <w:jc w:val="center"/>
              <w:textAlignment w:val="center"/>
              <w:rPr>
                <w:rFonts w:ascii="宋体" w:hAnsi="宋体" w:cs="宋体"/>
                <w:sz w:val="18"/>
                <w:szCs w:val="18"/>
              </w:rPr>
            </w:pPr>
            <w:r>
              <w:rPr>
                <w:rFonts w:hint="eastAsia" w:ascii="宋体" w:hAnsi="宋体" w:cs="宋体"/>
                <w:sz w:val="18"/>
                <w:szCs w:val="18"/>
              </w:rPr>
              <w:t>滑竿间地垫</w:t>
            </w:r>
          </w:p>
        </w:tc>
        <w:tc>
          <w:tcPr>
            <w:tcW w:w="1979" w:type="dxa"/>
            <w:vAlign w:val="center"/>
          </w:tcPr>
          <w:p w14:paraId="73D0A6EF">
            <w:pPr>
              <w:widowControl/>
              <w:jc w:val="center"/>
              <w:textAlignment w:val="center"/>
              <w:rPr>
                <w:rFonts w:ascii="宋体" w:hAnsi="宋体" w:cs="宋体"/>
                <w:sz w:val="18"/>
                <w:szCs w:val="18"/>
              </w:rPr>
            </w:pPr>
            <w:r>
              <w:rPr>
                <w:rFonts w:hint="eastAsia" w:ascii="宋体" w:hAnsi="宋体" w:cs="宋体"/>
                <w:sz w:val="18"/>
                <w:szCs w:val="18"/>
              </w:rPr>
              <w:t>厚200mm</w:t>
            </w:r>
          </w:p>
        </w:tc>
        <w:tc>
          <w:tcPr>
            <w:tcW w:w="691" w:type="dxa"/>
            <w:vAlign w:val="center"/>
          </w:tcPr>
          <w:p w14:paraId="53EB32BF">
            <w:pPr>
              <w:widowControl/>
              <w:jc w:val="center"/>
              <w:textAlignment w:val="center"/>
              <w:rPr>
                <w:rFonts w:ascii="宋体" w:hAnsi="宋体" w:cs="宋体"/>
                <w:sz w:val="18"/>
                <w:szCs w:val="18"/>
              </w:rPr>
            </w:pPr>
            <w:r>
              <w:rPr>
                <w:rFonts w:hint="eastAsia" w:ascii="宋体" w:hAnsi="宋体" w:cs="宋体"/>
                <w:sz w:val="18"/>
                <w:szCs w:val="18"/>
              </w:rPr>
              <w:t>8㎡</w:t>
            </w:r>
          </w:p>
        </w:tc>
        <w:tc>
          <w:tcPr>
            <w:tcW w:w="6175" w:type="dxa"/>
            <w:tcBorders>
              <w:right w:val="single" w:color="000000" w:sz="8" w:space="0"/>
            </w:tcBorders>
            <w:vAlign w:val="center"/>
          </w:tcPr>
          <w:p w14:paraId="5C88B6F0">
            <w:pPr>
              <w:widowControl/>
              <w:tabs>
                <w:tab w:val="left" w:pos="1129"/>
              </w:tabs>
              <w:jc w:val="left"/>
              <w:textAlignment w:val="center"/>
              <w:rPr>
                <w:rFonts w:ascii="宋体" w:hAnsi="宋体" w:cs="宋体"/>
                <w:sz w:val="18"/>
                <w:szCs w:val="18"/>
              </w:rPr>
            </w:pPr>
            <w:r>
              <w:rPr>
                <w:rFonts w:hint="eastAsia" w:ascii="宋体" w:hAnsi="宋体" w:cs="宋体"/>
                <w:sz w:val="18"/>
                <w:szCs w:val="18"/>
                <w:lang w:val="en-US" w:eastAsia="zh-CN"/>
              </w:rPr>
              <w:t>1、</w:t>
            </w:r>
            <w:r>
              <w:rPr>
                <w:rFonts w:hint="eastAsia" w:ascii="宋体" w:hAnsi="宋体" w:cs="宋体"/>
                <w:sz w:val="18"/>
                <w:szCs w:val="18"/>
              </w:rPr>
              <w:t>18雪弗板打底，2000高弹沙发海绵填充并用帆布包裹，表面整体用8mm橡胶垫保护。</w:t>
            </w:r>
          </w:p>
        </w:tc>
      </w:tr>
      <w:tr w14:paraId="7D363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jc w:val="center"/>
        </w:trPr>
        <w:tc>
          <w:tcPr>
            <w:tcW w:w="591" w:type="dxa"/>
            <w:tcBorders>
              <w:left w:val="single" w:color="000000" w:sz="8" w:space="0"/>
            </w:tcBorders>
            <w:vAlign w:val="center"/>
          </w:tcPr>
          <w:p w14:paraId="7A959400">
            <w:pPr>
              <w:pStyle w:val="28"/>
              <w:ind w:right="240"/>
              <w:jc w:val="right"/>
              <w:rPr>
                <w:rFonts w:hint="eastAsia" w:ascii="宋体" w:hAnsi="宋体" w:eastAsia="宋体" w:cs="宋体"/>
                <w:sz w:val="18"/>
                <w:szCs w:val="18"/>
                <w:lang w:val="en-US" w:eastAsia="zh-CN"/>
              </w:rPr>
            </w:pPr>
            <w:r>
              <w:rPr>
                <w:rFonts w:hint="eastAsia" w:ascii="宋体" w:hAnsi="宋体" w:cs="宋体"/>
                <w:sz w:val="18"/>
                <w:szCs w:val="18"/>
                <w:lang w:val="en-US" w:eastAsia="zh-CN"/>
              </w:rPr>
              <w:t xml:space="preserve"> </w:t>
            </w:r>
            <w:r>
              <w:rPr>
                <w:rFonts w:hint="eastAsia" w:ascii="宋体" w:hAnsi="宋体" w:cs="宋体"/>
                <w:sz w:val="18"/>
                <w:szCs w:val="18"/>
              </w:rPr>
              <w:t>2</w:t>
            </w:r>
            <w:r>
              <w:rPr>
                <w:rFonts w:hint="eastAsia" w:ascii="宋体" w:hAnsi="宋体" w:cs="宋体"/>
                <w:sz w:val="18"/>
                <w:szCs w:val="18"/>
                <w:lang w:val="en-US" w:eastAsia="zh-CN"/>
              </w:rPr>
              <w:t>7</w:t>
            </w:r>
          </w:p>
        </w:tc>
        <w:tc>
          <w:tcPr>
            <w:tcW w:w="1459" w:type="dxa"/>
            <w:vAlign w:val="center"/>
          </w:tcPr>
          <w:p w14:paraId="3A53EFE2">
            <w:pPr>
              <w:widowControl/>
              <w:jc w:val="center"/>
              <w:textAlignment w:val="center"/>
              <w:rPr>
                <w:rFonts w:ascii="宋体" w:hAnsi="宋体" w:cs="宋体"/>
                <w:sz w:val="18"/>
                <w:szCs w:val="18"/>
              </w:rPr>
            </w:pPr>
            <w:r>
              <w:rPr>
                <w:rFonts w:hint="eastAsia" w:ascii="宋体" w:hAnsi="宋体" w:cs="宋体"/>
                <w:sz w:val="18"/>
                <w:szCs w:val="18"/>
              </w:rPr>
              <w:t>滑竿间快速电动卷帘门</w:t>
            </w:r>
          </w:p>
        </w:tc>
        <w:tc>
          <w:tcPr>
            <w:tcW w:w="1979" w:type="dxa"/>
            <w:vAlign w:val="center"/>
          </w:tcPr>
          <w:p w14:paraId="3036C1A3">
            <w:pPr>
              <w:pStyle w:val="28"/>
              <w:jc w:val="center"/>
              <w:rPr>
                <w:rFonts w:ascii="宋体" w:hAnsi="宋体" w:cs="宋体"/>
                <w:sz w:val="18"/>
                <w:szCs w:val="18"/>
              </w:rPr>
            </w:pPr>
            <w:r>
              <w:rPr>
                <w:rFonts w:hint="eastAsia" w:ascii="宋体" w:hAnsi="宋体" w:cs="宋体"/>
                <w:color w:val="auto"/>
                <w:sz w:val="18"/>
                <w:szCs w:val="18"/>
              </w:rPr>
              <w:t>1500</w:t>
            </w:r>
            <w:r>
              <w:rPr>
                <w:rFonts w:hint="eastAsia" w:ascii="宋体" w:hAnsi="宋体" w:cs="宋体"/>
                <w:color w:val="auto"/>
                <w:sz w:val="18"/>
                <w:szCs w:val="18"/>
                <w:lang w:eastAsia="zh-CN"/>
              </w:rPr>
              <w:t>mm*</w:t>
            </w:r>
            <w:r>
              <w:rPr>
                <w:rFonts w:hint="eastAsia" w:ascii="宋体" w:hAnsi="宋体" w:cs="宋体"/>
                <w:color w:val="auto"/>
                <w:sz w:val="18"/>
                <w:szCs w:val="18"/>
              </w:rPr>
              <w:t>2200</w:t>
            </w:r>
            <w:r>
              <w:rPr>
                <w:rFonts w:hint="eastAsia" w:ascii="宋体" w:hAnsi="宋体" w:cs="宋体"/>
                <w:color w:val="auto"/>
                <w:sz w:val="18"/>
                <w:szCs w:val="18"/>
                <w:lang w:val="en-US" w:eastAsia="zh-CN"/>
              </w:rPr>
              <w:t>mm</w:t>
            </w:r>
          </w:p>
        </w:tc>
        <w:tc>
          <w:tcPr>
            <w:tcW w:w="691" w:type="dxa"/>
            <w:vAlign w:val="center"/>
          </w:tcPr>
          <w:p w14:paraId="1D0737E2">
            <w:pPr>
              <w:widowControl/>
              <w:jc w:val="center"/>
              <w:textAlignment w:val="center"/>
              <w:rPr>
                <w:rFonts w:hint="eastAsia" w:ascii="宋体" w:hAnsi="宋体" w:eastAsia="宋体" w:cs="宋体"/>
                <w:sz w:val="18"/>
                <w:szCs w:val="18"/>
                <w:lang w:val="en-US" w:eastAsia="zh-CN"/>
              </w:rPr>
            </w:pPr>
            <w:r>
              <w:rPr>
                <w:rFonts w:hint="eastAsia" w:ascii="宋体" w:hAnsi="宋体" w:cs="宋体"/>
                <w:sz w:val="18"/>
                <w:szCs w:val="18"/>
              </w:rPr>
              <w:t>2</w:t>
            </w:r>
            <w:r>
              <w:rPr>
                <w:rFonts w:hint="eastAsia" w:ascii="宋体" w:hAnsi="宋体" w:cs="宋体"/>
                <w:sz w:val="18"/>
                <w:szCs w:val="18"/>
                <w:lang w:val="en-US" w:eastAsia="zh-CN"/>
              </w:rPr>
              <w:t>套</w:t>
            </w:r>
          </w:p>
        </w:tc>
        <w:tc>
          <w:tcPr>
            <w:tcW w:w="6175" w:type="dxa"/>
            <w:tcBorders>
              <w:right w:val="single" w:color="000000" w:sz="8" w:space="0"/>
            </w:tcBorders>
            <w:vAlign w:val="center"/>
          </w:tcPr>
          <w:p w14:paraId="7576B0AC">
            <w:pPr>
              <w:widowControl/>
              <w:tabs>
                <w:tab w:val="left" w:pos="1129"/>
              </w:tabs>
              <w:jc w:val="left"/>
              <w:textAlignment w:val="center"/>
              <w:rPr>
                <w:rFonts w:hint="eastAsia" w:ascii="宋体" w:hAnsi="宋体" w:eastAsia="宋体" w:cs="宋体"/>
                <w:sz w:val="18"/>
                <w:szCs w:val="18"/>
                <w:lang w:eastAsia="zh-CN"/>
              </w:rPr>
            </w:pPr>
            <w:r>
              <w:rPr>
                <w:rFonts w:hint="eastAsia" w:ascii="宋体" w:hAnsi="宋体" w:cs="宋体"/>
                <w:sz w:val="18"/>
                <w:szCs w:val="18"/>
                <w:lang w:val="en-US" w:eastAsia="zh-CN"/>
              </w:rPr>
              <w:t>1、</w:t>
            </w:r>
            <w:r>
              <w:rPr>
                <w:rFonts w:hint="eastAsia" w:ascii="宋体" w:hAnsi="宋体" w:cs="宋体"/>
                <w:sz w:val="18"/>
                <w:szCs w:val="18"/>
              </w:rPr>
              <w:t>PVC卷帘门含纺织，电动控制，快速响应电机，每秒1.2m以上</w:t>
            </w:r>
            <w:r>
              <w:rPr>
                <w:rFonts w:hint="eastAsia" w:ascii="宋体" w:hAnsi="宋体" w:cs="宋体"/>
                <w:sz w:val="18"/>
                <w:szCs w:val="18"/>
                <w:lang w:eastAsia="zh-CN"/>
              </w:rPr>
              <w:t>。</w:t>
            </w:r>
          </w:p>
        </w:tc>
      </w:tr>
      <w:tr w14:paraId="3D1F46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jc w:val="center"/>
        </w:trPr>
        <w:tc>
          <w:tcPr>
            <w:tcW w:w="591" w:type="dxa"/>
            <w:tcBorders>
              <w:left w:val="single" w:color="000000" w:sz="8" w:space="0"/>
            </w:tcBorders>
            <w:vAlign w:val="center"/>
          </w:tcPr>
          <w:p w14:paraId="4605E50B">
            <w:pPr>
              <w:pStyle w:val="28"/>
              <w:ind w:right="240"/>
              <w:jc w:val="right"/>
              <w:rPr>
                <w:rFonts w:hint="eastAsia" w:ascii="宋体" w:hAnsi="宋体" w:eastAsia="宋体" w:cs="宋体"/>
                <w:sz w:val="18"/>
                <w:szCs w:val="18"/>
                <w:lang w:val="en-US" w:eastAsia="zh-CN"/>
              </w:rPr>
            </w:pPr>
            <w:r>
              <w:rPr>
                <w:rFonts w:hint="eastAsia" w:ascii="宋体" w:hAnsi="宋体" w:cs="宋体"/>
                <w:sz w:val="18"/>
                <w:szCs w:val="18"/>
                <w:lang w:val="en-US" w:eastAsia="zh-CN"/>
              </w:rPr>
              <w:t xml:space="preserve"> </w:t>
            </w:r>
            <w:r>
              <w:rPr>
                <w:rFonts w:hint="eastAsia" w:ascii="宋体" w:hAnsi="宋体" w:cs="宋体"/>
                <w:sz w:val="18"/>
                <w:szCs w:val="18"/>
              </w:rPr>
              <w:t>2</w:t>
            </w:r>
            <w:r>
              <w:rPr>
                <w:rFonts w:hint="eastAsia" w:ascii="宋体" w:hAnsi="宋体" w:cs="宋体"/>
                <w:sz w:val="18"/>
                <w:szCs w:val="18"/>
                <w:lang w:val="en-US" w:eastAsia="zh-CN"/>
              </w:rPr>
              <w:t>8</w:t>
            </w:r>
          </w:p>
        </w:tc>
        <w:tc>
          <w:tcPr>
            <w:tcW w:w="1459" w:type="dxa"/>
            <w:vAlign w:val="center"/>
          </w:tcPr>
          <w:p w14:paraId="531AC3B7">
            <w:pPr>
              <w:widowControl/>
              <w:jc w:val="center"/>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滑竿间</w:t>
            </w:r>
            <w:r>
              <w:rPr>
                <w:rFonts w:hint="eastAsia" w:ascii="宋体" w:hAnsi="宋体" w:cs="宋体"/>
                <w:sz w:val="18"/>
                <w:szCs w:val="18"/>
              </w:rPr>
              <w:t>新建钢构</w:t>
            </w:r>
            <w:r>
              <w:rPr>
                <w:rFonts w:hint="eastAsia" w:ascii="宋体" w:hAnsi="宋体" w:cs="宋体"/>
                <w:sz w:val="18"/>
                <w:szCs w:val="18"/>
                <w:lang w:val="en-US" w:eastAsia="zh-CN"/>
              </w:rPr>
              <w:t>隔墙</w:t>
            </w:r>
          </w:p>
        </w:tc>
        <w:tc>
          <w:tcPr>
            <w:tcW w:w="1979" w:type="dxa"/>
            <w:vAlign w:val="center"/>
          </w:tcPr>
          <w:p w14:paraId="254EB240">
            <w:pPr>
              <w:widowControl/>
              <w:jc w:val="center"/>
              <w:textAlignment w:val="center"/>
              <w:rPr>
                <w:rFonts w:ascii="宋体" w:hAnsi="宋体" w:cs="宋体"/>
                <w:sz w:val="18"/>
                <w:szCs w:val="18"/>
              </w:rPr>
            </w:pPr>
            <w:r>
              <w:rPr>
                <w:rFonts w:hint="eastAsia" w:ascii="宋体" w:hAnsi="宋体" w:cs="宋体"/>
                <w:sz w:val="18"/>
                <w:szCs w:val="18"/>
              </w:rPr>
              <w:t>36㎡</w:t>
            </w:r>
          </w:p>
        </w:tc>
        <w:tc>
          <w:tcPr>
            <w:tcW w:w="691" w:type="dxa"/>
            <w:vAlign w:val="center"/>
          </w:tcPr>
          <w:p w14:paraId="0DB93AFD">
            <w:pPr>
              <w:widowControl/>
              <w:jc w:val="center"/>
              <w:textAlignment w:val="center"/>
              <w:rPr>
                <w:rFonts w:ascii="宋体" w:hAnsi="宋体" w:cs="宋体"/>
                <w:sz w:val="18"/>
                <w:szCs w:val="18"/>
              </w:rPr>
            </w:pPr>
            <w:r>
              <w:rPr>
                <w:rFonts w:hint="eastAsia" w:ascii="宋体" w:hAnsi="宋体" w:cs="宋体"/>
                <w:sz w:val="18"/>
                <w:szCs w:val="18"/>
              </w:rPr>
              <w:t>36㎡</w:t>
            </w:r>
          </w:p>
        </w:tc>
        <w:tc>
          <w:tcPr>
            <w:tcW w:w="6175" w:type="dxa"/>
            <w:tcBorders>
              <w:right w:val="single" w:color="000000" w:sz="8" w:space="0"/>
            </w:tcBorders>
            <w:vAlign w:val="center"/>
          </w:tcPr>
          <w:p w14:paraId="200AFA89">
            <w:pPr>
              <w:widowControl/>
              <w:numPr>
                <w:ilvl w:val="0"/>
                <w:numId w:val="0"/>
              </w:numPr>
              <w:jc w:val="left"/>
              <w:rPr>
                <w:rFonts w:hint="eastAsia" w:ascii="宋体" w:hAnsi="宋体" w:eastAsia="宋体" w:cs="宋体"/>
                <w:sz w:val="18"/>
                <w:szCs w:val="18"/>
                <w:lang w:eastAsia="zh-CN"/>
              </w:rPr>
            </w:pPr>
            <w:r>
              <w:rPr>
                <w:rFonts w:hint="eastAsia" w:ascii="宋体" w:hAnsi="宋体" w:cs="宋体"/>
                <w:sz w:val="18"/>
                <w:szCs w:val="18"/>
                <w:lang w:val="en-US" w:eastAsia="zh-CN"/>
              </w:rPr>
              <w:t>1、一F二F滑竿间隔墙。</w:t>
            </w:r>
          </w:p>
          <w:p w14:paraId="4716CB6E">
            <w:pPr>
              <w:widowControl/>
              <w:numPr>
                <w:ilvl w:val="0"/>
                <w:numId w:val="0"/>
              </w:numPr>
              <w:jc w:val="left"/>
              <w:rPr>
                <w:rFonts w:hint="eastAsia" w:ascii="宋体" w:hAnsi="宋体" w:eastAsia="宋体" w:cs="宋体"/>
                <w:sz w:val="18"/>
                <w:szCs w:val="18"/>
                <w:lang w:eastAsia="zh-CN"/>
              </w:rPr>
            </w:pPr>
            <w:r>
              <w:rPr>
                <w:rFonts w:hint="eastAsia" w:ascii="宋体" w:hAnsi="宋体" w:cs="宋体"/>
                <w:sz w:val="18"/>
                <w:szCs w:val="18"/>
                <w:lang w:val="en-US" w:eastAsia="zh-CN"/>
              </w:rPr>
              <w:t>2、主框架</w:t>
            </w:r>
            <w:r>
              <w:rPr>
                <w:rFonts w:hint="eastAsia" w:ascii="宋体" w:hAnsi="宋体" w:cs="宋体"/>
                <w:sz w:val="18"/>
                <w:szCs w:val="18"/>
              </w:rPr>
              <w:t>国标镀锌</w:t>
            </w:r>
            <w:r>
              <w:rPr>
                <w:rFonts w:hint="eastAsia" w:ascii="宋体" w:hAnsi="宋体" w:cs="宋体"/>
                <w:sz w:val="18"/>
                <w:szCs w:val="18"/>
                <w:lang w:val="en-US" w:eastAsia="zh-CN"/>
              </w:rPr>
              <w:t>方</w:t>
            </w:r>
            <w:r>
              <w:rPr>
                <w:rFonts w:hint="eastAsia" w:ascii="宋体" w:hAnsi="宋体" w:cs="宋体"/>
                <w:sz w:val="18"/>
                <w:szCs w:val="18"/>
              </w:rPr>
              <w:t>钢</w:t>
            </w:r>
            <w:r>
              <w:rPr>
                <w:rFonts w:hint="eastAsia" w:ascii="宋体" w:hAnsi="宋体" w:cs="宋体"/>
                <w:sz w:val="18"/>
                <w:szCs w:val="18"/>
                <w:lang w:val="en-US" w:eastAsia="zh-CN"/>
              </w:rPr>
              <w:t>5mm厚</w:t>
            </w:r>
            <w:r>
              <w:rPr>
                <w:rFonts w:hint="eastAsia" w:ascii="宋体" w:hAnsi="宋体" w:cs="宋体"/>
                <w:sz w:val="18"/>
                <w:szCs w:val="18"/>
              </w:rPr>
              <w:t>，两面封</w:t>
            </w:r>
            <w:r>
              <w:rPr>
                <w:rFonts w:hint="eastAsia" w:ascii="宋体" w:hAnsi="宋体" w:cs="宋体"/>
                <w:sz w:val="18"/>
                <w:szCs w:val="18"/>
                <w:lang w:val="en-US" w:eastAsia="zh-CN"/>
              </w:rPr>
              <w:t>双层</w:t>
            </w:r>
            <w:r>
              <w:rPr>
                <w:rFonts w:hint="eastAsia" w:ascii="宋体" w:hAnsi="宋体" w:cs="宋体"/>
                <w:sz w:val="18"/>
                <w:szCs w:val="18"/>
              </w:rPr>
              <w:t>石膏板</w:t>
            </w:r>
            <w:r>
              <w:rPr>
                <w:rFonts w:hint="eastAsia" w:ascii="宋体" w:hAnsi="宋体" w:cs="宋体"/>
                <w:sz w:val="18"/>
                <w:szCs w:val="18"/>
                <w:lang w:eastAsia="zh-CN"/>
              </w:rPr>
              <w:t>。</w:t>
            </w:r>
          </w:p>
        </w:tc>
      </w:tr>
      <w:tr w14:paraId="52A25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jc w:val="center"/>
        </w:trPr>
        <w:tc>
          <w:tcPr>
            <w:tcW w:w="591" w:type="dxa"/>
            <w:tcBorders>
              <w:left w:val="single" w:color="000000" w:sz="8" w:space="0"/>
            </w:tcBorders>
            <w:vAlign w:val="center"/>
          </w:tcPr>
          <w:p w14:paraId="797A7712">
            <w:pPr>
              <w:pStyle w:val="28"/>
              <w:ind w:right="240"/>
              <w:jc w:val="right"/>
              <w:rPr>
                <w:rFonts w:hint="default" w:ascii="宋体" w:hAnsi="宋体" w:eastAsia="宋体" w:cs="宋体"/>
                <w:sz w:val="18"/>
                <w:szCs w:val="18"/>
                <w:lang w:val="en-US" w:eastAsia="zh-CN"/>
              </w:rPr>
            </w:pPr>
            <w:r>
              <w:rPr>
                <w:rFonts w:hint="eastAsia" w:ascii="宋体" w:hAnsi="宋体" w:cs="宋体"/>
                <w:sz w:val="18"/>
                <w:szCs w:val="18"/>
                <w:lang w:val="en-US" w:eastAsia="zh-CN"/>
              </w:rPr>
              <w:t xml:space="preserve"> 29</w:t>
            </w:r>
          </w:p>
        </w:tc>
        <w:tc>
          <w:tcPr>
            <w:tcW w:w="1459" w:type="dxa"/>
            <w:vAlign w:val="center"/>
          </w:tcPr>
          <w:p w14:paraId="28791901">
            <w:pPr>
              <w:widowControl/>
              <w:jc w:val="center"/>
              <w:textAlignment w:val="center"/>
              <w:rPr>
                <w:rFonts w:ascii="宋体" w:hAnsi="宋体" w:cs="宋体"/>
                <w:sz w:val="18"/>
                <w:szCs w:val="18"/>
              </w:rPr>
            </w:pPr>
            <w:r>
              <w:rPr>
                <w:rFonts w:hint="eastAsia" w:ascii="宋体" w:hAnsi="宋体" w:cs="宋体"/>
                <w:sz w:val="18"/>
                <w:szCs w:val="18"/>
              </w:rPr>
              <w:t>乳胶漆</w:t>
            </w:r>
          </w:p>
        </w:tc>
        <w:tc>
          <w:tcPr>
            <w:tcW w:w="1979" w:type="dxa"/>
            <w:vAlign w:val="center"/>
          </w:tcPr>
          <w:p w14:paraId="247A824F">
            <w:pPr>
              <w:widowControl/>
              <w:jc w:val="center"/>
              <w:textAlignment w:val="center"/>
              <w:rPr>
                <w:rFonts w:ascii="宋体" w:hAnsi="宋体" w:cs="宋体"/>
                <w:sz w:val="18"/>
                <w:szCs w:val="18"/>
              </w:rPr>
            </w:pPr>
            <w:r>
              <w:rPr>
                <w:rFonts w:hint="eastAsia" w:ascii="宋体" w:hAnsi="宋体" w:cs="宋体"/>
                <w:sz w:val="18"/>
                <w:szCs w:val="18"/>
              </w:rPr>
              <w:t>滑竿间内外</w:t>
            </w:r>
          </w:p>
        </w:tc>
        <w:tc>
          <w:tcPr>
            <w:tcW w:w="691" w:type="dxa"/>
            <w:vAlign w:val="center"/>
          </w:tcPr>
          <w:p w14:paraId="32A57EC4">
            <w:pPr>
              <w:widowControl/>
              <w:jc w:val="center"/>
              <w:textAlignment w:val="center"/>
              <w:rPr>
                <w:rFonts w:ascii="宋体" w:hAnsi="宋体" w:cs="宋体"/>
                <w:sz w:val="18"/>
                <w:szCs w:val="18"/>
              </w:rPr>
            </w:pPr>
            <w:r>
              <w:rPr>
                <w:rFonts w:hint="eastAsia" w:ascii="宋体" w:hAnsi="宋体" w:cs="宋体"/>
                <w:sz w:val="18"/>
                <w:szCs w:val="18"/>
              </w:rPr>
              <w:t>36㎡</w:t>
            </w:r>
          </w:p>
        </w:tc>
        <w:tc>
          <w:tcPr>
            <w:tcW w:w="6175" w:type="dxa"/>
            <w:tcBorders>
              <w:right w:val="single" w:color="000000" w:sz="8" w:space="0"/>
            </w:tcBorders>
            <w:vAlign w:val="center"/>
          </w:tcPr>
          <w:p w14:paraId="6DDFA74B">
            <w:pPr>
              <w:widowControl/>
              <w:numPr>
                <w:ilvl w:val="0"/>
                <w:numId w:val="4"/>
              </w:numPr>
              <w:jc w:val="left"/>
              <w:rPr>
                <w:rFonts w:hint="eastAsia" w:ascii="宋体" w:hAnsi="宋体" w:cs="宋体"/>
                <w:sz w:val="18"/>
                <w:szCs w:val="18"/>
              </w:rPr>
            </w:pPr>
            <w:r>
              <w:rPr>
                <w:rFonts w:hint="eastAsia" w:ascii="宋体" w:hAnsi="宋体" w:cs="宋体"/>
                <w:sz w:val="18"/>
                <w:szCs w:val="18"/>
              </w:rPr>
              <w:t>两底两面中国环境标志（十环认证）,中国国家标准（GB18582-2020）</w:t>
            </w:r>
            <w:r>
              <w:rPr>
                <w:rFonts w:hint="eastAsia" w:ascii="宋体" w:hAnsi="宋体" w:cs="宋体"/>
                <w:sz w:val="18"/>
                <w:szCs w:val="18"/>
                <w:lang w:eastAsia="zh-CN"/>
              </w:rPr>
              <w:t>。</w:t>
            </w:r>
          </w:p>
          <w:p w14:paraId="01B46EA8">
            <w:pPr>
              <w:widowControl/>
              <w:numPr>
                <w:ilvl w:val="0"/>
                <w:numId w:val="4"/>
              </w:numPr>
              <w:jc w:val="left"/>
              <w:rPr>
                <w:rFonts w:hint="eastAsia" w:ascii="宋体" w:hAnsi="宋体" w:eastAsia="宋体" w:cs="宋体"/>
                <w:sz w:val="18"/>
                <w:szCs w:val="18"/>
                <w:lang w:eastAsia="zh-CN"/>
              </w:rPr>
            </w:pPr>
            <w:r>
              <w:rPr>
                <w:rFonts w:hint="eastAsia" w:ascii="宋体" w:hAnsi="宋体" w:cs="宋体"/>
                <w:sz w:val="18"/>
                <w:szCs w:val="18"/>
              </w:rPr>
              <w:t>水性涂料，哑光</w:t>
            </w:r>
            <w:r>
              <w:rPr>
                <w:rFonts w:hint="eastAsia" w:ascii="宋体" w:hAnsi="宋体" w:cs="宋体"/>
                <w:sz w:val="18"/>
                <w:szCs w:val="18"/>
                <w:lang w:eastAsia="zh-CN"/>
              </w:rPr>
              <w:t>。</w:t>
            </w:r>
          </w:p>
        </w:tc>
      </w:tr>
      <w:tr w14:paraId="68D3E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jc w:val="center"/>
        </w:trPr>
        <w:tc>
          <w:tcPr>
            <w:tcW w:w="10895" w:type="dxa"/>
            <w:gridSpan w:val="5"/>
            <w:tcBorders>
              <w:left w:val="single" w:color="000000" w:sz="8" w:space="0"/>
              <w:right w:val="single" w:color="000000" w:sz="8" w:space="0"/>
            </w:tcBorders>
            <w:shd w:val="clear" w:color="auto" w:fill="4F81BC"/>
            <w:vAlign w:val="top"/>
          </w:tcPr>
          <w:p w14:paraId="1197DF15">
            <w:pPr>
              <w:pStyle w:val="28"/>
              <w:spacing w:before="67"/>
              <w:ind w:left="25"/>
              <w:jc w:val="both"/>
              <w:rPr>
                <w:rFonts w:ascii="宋体" w:hAnsi="宋体" w:cs="宋体"/>
                <w:sz w:val="18"/>
                <w:szCs w:val="18"/>
              </w:rPr>
            </w:pPr>
            <w:r>
              <w:rPr>
                <w:rFonts w:hint="eastAsia" w:ascii="宋体" w:hAnsi="宋体" w:cs="宋体"/>
                <w:sz w:val="18"/>
                <w:szCs w:val="18"/>
              </w:rPr>
              <w:t>区域：修理间</w:t>
            </w:r>
          </w:p>
        </w:tc>
      </w:tr>
      <w:tr w14:paraId="06457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jc w:val="center"/>
        </w:trPr>
        <w:tc>
          <w:tcPr>
            <w:tcW w:w="591" w:type="dxa"/>
            <w:tcBorders>
              <w:left w:val="single" w:color="000000" w:sz="8" w:space="0"/>
            </w:tcBorders>
            <w:shd w:val="clear" w:color="auto" w:fill="auto"/>
            <w:vAlign w:val="center"/>
          </w:tcPr>
          <w:p w14:paraId="3713C242">
            <w:pPr>
              <w:pStyle w:val="28"/>
              <w:ind w:right="240"/>
              <w:jc w:val="right"/>
              <w:rPr>
                <w:rFonts w:hint="default" w:ascii="宋体" w:hAnsi="宋体" w:eastAsia="宋体" w:cs="宋体"/>
                <w:sz w:val="18"/>
                <w:szCs w:val="18"/>
                <w:lang w:val="en-US" w:eastAsia="zh-CN"/>
              </w:rPr>
            </w:pPr>
            <w:r>
              <w:rPr>
                <w:rFonts w:hint="eastAsia" w:ascii="宋体" w:hAnsi="宋体" w:cs="宋体"/>
                <w:sz w:val="18"/>
                <w:szCs w:val="18"/>
                <w:lang w:val="en-US" w:eastAsia="zh-CN"/>
              </w:rPr>
              <w:t>30</w:t>
            </w:r>
          </w:p>
        </w:tc>
        <w:tc>
          <w:tcPr>
            <w:tcW w:w="1459" w:type="dxa"/>
            <w:shd w:val="clear" w:color="auto" w:fill="auto"/>
            <w:vAlign w:val="center"/>
          </w:tcPr>
          <w:p w14:paraId="42783D3F">
            <w:pPr>
              <w:widowControl/>
              <w:jc w:val="center"/>
              <w:textAlignment w:val="center"/>
              <w:rPr>
                <w:rFonts w:ascii="宋体" w:hAnsi="宋体" w:cs="宋体"/>
                <w:sz w:val="18"/>
                <w:szCs w:val="18"/>
              </w:rPr>
            </w:pPr>
            <w:r>
              <w:rPr>
                <w:rFonts w:hint="eastAsia" w:ascii="宋体" w:hAnsi="宋体" w:cs="宋体"/>
                <w:sz w:val="18"/>
                <w:szCs w:val="18"/>
                <w:lang w:val="en-US" w:eastAsia="zh-CN"/>
              </w:rPr>
              <w:t>汽车修理</w:t>
            </w:r>
            <w:r>
              <w:rPr>
                <w:rFonts w:hint="eastAsia" w:ascii="宋体" w:hAnsi="宋体" w:cs="宋体"/>
                <w:sz w:val="18"/>
                <w:szCs w:val="18"/>
              </w:rPr>
              <w:t>工具套装</w:t>
            </w:r>
          </w:p>
        </w:tc>
        <w:tc>
          <w:tcPr>
            <w:tcW w:w="1979" w:type="dxa"/>
            <w:shd w:val="clear" w:color="auto" w:fill="auto"/>
            <w:vAlign w:val="center"/>
          </w:tcPr>
          <w:p w14:paraId="75627ECF">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1.气动2.手动3.电动</w:t>
            </w:r>
          </w:p>
        </w:tc>
        <w:tc>
          <w:tcPr>
            <w:tcW w:w="691" w:type="dxa"/>
            <w:shd w:val="clear" w:color="auto" w:fill="auto"/>
            <w:vAlign w:val="center"/>
          </w:tcPr>
          <w:p w14:paraId="460A3B73">
            <w:pPr>
              <w:widowControl/>
              <w:jc w:val="center"/>
              <w:textAlignment w:val="center"/>
              <w:rPr>
                <w:rFonts w:hint="eastAsia" w:ascii="宋体" w:hAnsi="宋体" w:eastAsia="宋体" w:cs="宋体"/>
                <w:sz w:val="18"/>
                <w:szCs w:val="18"/>
                <w:lang w:val="en-US" w:eastAsia="zh-CN"/>
              </w:rPr>
            </w:pPr>
            <w:r>
              <w:rPr>
                <w:rFonts w:hint="eastAsia" w:ascii="宋体" w:hAnsi="宋体" w:cs="宋体"/>
                <w:sz w:val="18"/>
                <w:szCs w:val="18"/>
              </w:rPr>
              <w:t>1</w:t>
            </w:r>
            <w:r>
              <w:rPr>
                <w:rFonts w:hint="eastAsia" w:ascii="宋体" w:hAnsi="宋体" w:cs="宋体"/>
                <w:sz w:val="18"/>
                <w:szCs w:val="18"/>
                <w:lang w:val="en-US" w:eastAsia="zh-CN"/>
              </w:rPr>
              <w:t>套</w:t>
            </w:r>
          </w:p>
        </w:tc>
        <w:tc>
          <w:tcPr>
            <w:tcW w:w="6175" w:type="dxa"/>
            <w:tcBorders>
              <w:right w:val="single" w:color="000000" w:sz="8" w:space="0"/>
            </w:tcBorders>
            <w:shd w:val="clear" w:color="auto" w:fill="auto"/>
            <w:vAlign w:val="center"/>
          </w:tcPr>
          <w:p w14:paraId="20F4E4CF">
            <w:pPr>
              <w:widowControl/>
              <w:numPr>
                <w:ilvl w:val="0"/>
                <w:numId w:val="5"/>
              </w:numPr>
              <w:tabs>
                <w:tab w:val="left" w:pos="1129"/>
              </w:tabs>
              <w:jc w:val="left"/>
              <w:textAlignment w:val="center"/>
              <w:rPr>
                <w:rFonts w:hint="eastAsia" w:ascii="宋体" w:hAnsi="宋体" w:cs="宋体"/>
                <w:sz w:val="18"/>
                <w:szCs w:val="18"/>
                <w:lang w:eastAsia="zh-CN"/>
              </w:rPr>
            </w:pPr>
            <w:r>
              <w:rPr>
                <w:rFonts w:hint="eastAsia" w:ascii="宋体" w:hAnsi="宋体" w:cs="宋体"/>
                <w:sz w:val="18"/>
                <w:szCs w:val="18"/>
              </w:rPr>
              <w:t>消防车维修保养工具88件套（含电动，手动，气泵及气动工具）</w:t>
            </w:r>
            <w:r>
              <w:rPr>
                <w:rFonts w:hint="eastAsia" w:ascii="宋体" w:hAnsi="宋体" w:cs="宋体"/>
                <w:sz w:val="18"/>
                <w:szCs w:val="18"/>
                <w:lang w:eastAsia="zh-CN"/>
              </w:rPr>
              <w:t>。</w:t>
            </w:r>
          </w:p>
          <w:p w14:paraId="5ECB4DB9">
            <w:pPr>
              <w:widowControl/>
              <w:numPr>
                <w:ilvl w:val="0"/>
                <w:numId w:val="5"/>
              </w:numPr>
              <w:tabs>
                <w:tab w:val="left" w:pos="1129"/>
              </w:tabs>
              <w:jc w:val="left"/>
              <w:textAlignment w:val="center"/>
              <w:rPr>
                <w:rFonts w:hint="eastAsia" w:ascii="宋体" w:hAnsi="宋体" w:cs="宋体"/>
                <w:sz w:val="18"/>
                <w:szCs w:val="18"/>
                <w:lang w:eastAsia="zh-CN"/>
              </w:rPr>
            </w:pPr>
            <w:r>
              <w:rPr>
                <w:rFonts w:hint="eastAsia" w:ascii="宋体" w:hAnsi="宋体" w:cs="宋体"/>
                <w:sz w:val="18"/>
                <w:szCs w:val="18"/>
              </w:rPr>
              <w:t>优先选择铬钒钢（Cr-V）或S2合金钢材质工具，硬度达HRC 55-62，确保耐磨抗弯；电动工具需符合绝缘标准（如IEC61000-4-6），耐压等级≥1000V；避免劣质产品易致滑牙或断裂。</w:t>
            </w:r>
          </w:p>
        </w:tc>
      </w:tr>
      <w:tr w14:paraId="6C2AC8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jc w:val="center"/>
        </w:trPr>
        <w:tc>
          <w:tcPr>
            <w:tcW w:w="591" w:type="dxa"/>
            <w:tcBorders>
              <w:left w:val="single" w:color="000000" w:sz="8" w:space="0"/>
            </w:tcBorders>
            <w:vAlign w:val="center"/>
          </w:tcPr>
          <w:p w14:paraId="20E9975B">
            <w:pPr>
              <w:widowControl/>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31</w:t>
            </w:r>
          </w:p>
        </w:tc>
        <w:tc>
          <w:tcPr>
            <w:tcW w:w="1459" w:type="dxa"/>
            <w:vAlign w:val="center"/>
          </w:tcPr>
          <w:p w14:paraId="18812833">
            <w:pPr>
              <w:widowControl/>
              <w:jc w:val="center"/>
              <w:textAlignment w:val="center"/>
              <w:rPr>
                <w:rFonts w:hint="eastAsia" w:ascii="宋体" w:hAnsi="宋体" w:cs="宋体"/>
                <w:sz w:val="18"/>
                <w:szCs w:val="18"/>
              </w:rPr>
            </w:pPr>
            <w:r>
              <w:rPr>
                <w:rFonts w:hint="eastAsia" w:ascii="宋体" w:hAnsi="宋体" w:cs="宋体"/>
                <w:sz w:val="18"/>
                <w:szCs w:val="18"/>
              </w:rPr>
              <w:t>货架</w:t>
            </w:r>
          </w:p>
          <w:p w14:paraId="38E3DB20">
            <w:pPr>
              <w:widowControl/>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(型号1)</w:t>
            </w:r>
          </w:p>
        </w:tc>
        <w:tc>
          <w:tcPr>
            <w:tcW w:w="1979" w:type="dxa"/>
            <w:vAlign w:val="center"/>
          </w:tcPr>
          <w:p w14:paraId="0F78EB18">
            <w:pPr>
              <w:pStyle w:val="28"/>
              <w:jc w:val="center"/>
              <w:rPr>
                <w:rFonts w:ascii="宋体" w:hAnsi="宋体" w:cs="宋体"/>
                <w:sz w:val="18"/>
                <w:szCs w:val="18"/>
              </w:rPr>
            </w:pPr>
            <w:r>
              <w:rPr>
                <w:rFonts w:hint="eastAsia" w:ascii="宋体" w:hAnsi="宋体" w:cs="宋体"/>
                <w:sz w:val="18"/>
                <w:szCs w:val="18"/>
              </w:rPr>
              <w:t>2000</w:t>
            </w:r>
            <w:r>
              <w:rPr>
                <w:rFonts w:hint="eastAsia" w:ascii="宋体" w:hAnsi="宋体" w:cs="宋体"/>
                <w:sz w:val="18"/>
                <w:szCs w:val="18"/>
                <w:lang w:eastAsia="zh-CN"/>
              </w:rPr>
              <w:t>mm*</w:t>
            </w:r>
            <w:r>
              <w:rPr>
                <w:rFonts w:hint="eastAsia" w:ascii="宋体" w:hAnsi="宋体" w:cs="宋体"/>
                <w:sz w:val="18"/>
                <w:szCs w:val="18"/>
              </w:rPr>
              <w:t>600</w:t>
            </w:r>
            <w:r>
              <w:rPr>
                <w:rFonts w:hint="eastAsia" w:ascii="宋体" w:hAnsi="宋体" w:cs="宋体"/>
                <w:sz w:val="18"/>
                <w:szCs w:val="18"/>
                <w:lang w:eastAsia="zh-CN"/>
              </w:rPr>
              <w:t>mm*</w:t>
            </w:r>
            <w:r>
              <w:rPr>
                <w:rFonts w:hint="eastAsia" w:ascii="宋体" w:hAnsi="宋体" w:cs="宋体"/>
                <w:sz w:val="18"/>
                <w:szCs w:val="18"/>
              </w:rPr>
              <w:t>3000</w:t>
            </w:r>
            <w:r>
              <w:rPr>
                <w:rFonts w:hint="eastAsia" w:ascii="宋体" w:hAnsi="宋体" w:cs="宋体"/>
                <w:sz w:val="18"/>
                <w:szCs w:val="18"/>
                <w:lang w:val="en-US" w:eastAsia="zh-CN"/>
              </w:rPr>
              <w:t>mm</w:t>
            </w:r>
          </w:p>
        </w:tc>
        <w:tc>
          <w:tcPr>
            <w:tcW w:w="691" w:type="dxa"/>
            <w:vAlign w:val="center"/>
          </w:tcPr>
          <w:p w14:paraId="2701FB98">
            <w:pPr>
              <w:widowControl/>
              <w:jc w:val="center"/>
              <w:textAlignment w:val="center"/>
              <w:rPr>
                <w:rFonts w:hint="eastAsia" w:ascii="宋体" w:hAnsi="宋体" w:eastAsia="宋体" w:cs="宋体"/>
                <w:sz w:val="18"/>
                <w:szCs w:val="18"/>
                <w:lang w:val="en-US" w:eastAsia="zh-CN"/>
              </w:rPr>
            </w:pPr>
            <w:r>
              <w:rPr>
                <w:rFonts w:hint="eastAsia" w:ascii="宋体" w:hAnsi="宋体" w:cs="宋体"/>
                <w:sz w:val="18"/>
                <w:szCs w:val="18"/>
              </w:rPr>
              <w:t>4</w:t>
            </w:r>
            <w:r>
              <w:rPr>
                <w:rFonts w:hint="eastAsia" w:ascii="宋体" w:hAnsi="宋体" w:cs="宋体"/>
                <w:sz w:val="18"/>
                <w:szCs w:val="18"/>
                <w:lang w:val="en-US" w:eastAsia="zh-CN"/>
              </w:rPr>
              <w:t>组</w:t>
            </w:r>
          </w:p>
        </w:tc>
        <w:tc>
          <w:tcPr>
            <w:tcW w:w="6175" w:type="dxa"/>
            <w:tcBorders>
              <w:right w:val="single" w:color="000000" w:sz="8" w:space="0"/>
            </w:tcBorders>
            <w:vAlign w:val="center"/>
          </w:tcPr>
          <w:p w14:paraId="44349303">
            <w:pPr>
              <w:widowControl/>
              <w:numPr>
                <w:ilvl w:val="0"/>
                <w:numId w:val="6"/>
              </w:numPr>
              <w:jc w:val="left"/>
              <w:rPr>
                <w:rFonts w:hint="eastAsia" w:ascii="宋体" w:hAnsi="宋体" w:cs="宋体"/>
                <w:sz w:val="18"/>
                <w:szCs w:val="18"/>
              </w:rPr>
            </w:pPr>
            <w:r>
              <w:rPr>
                <w:rFonts w:hint="eastAsia" w:ascii="宋体" w:hAnsi="宋体" w:cs="宋体"/>
                <w:sz w:val="18"/>
                <w:szCs w:val="18"/>
              </w:rPr>
              <w:t>材质：采用一级冷轧钢板，模压成型，立柱采用蝴蝶孔设计，冲孔密集，增强承载力，立柱壁厚≥1.2mm，层板厚用≥0.8mm；采用抗菌环氧树脂粉末：依据包括但不限于 GB/T21866-2008、GB/T1741-2020标准要求</w:t>
            </w:r>
            <w:r>
              <w:rPr>
                <w:rFonts w:hint="eastAsia" w:ascii="宋体" w:hAnsi="宋体" w:cs="宋体"/>
                <w:sz w:val="18"/>
                <w:szCs w:val="18"/>
                <w:lang w:eastAsia="zh-CN"/>
              </w:rPr>
              <w:t>。</w:t>
            </w:r>
          </w:p>
          <w:p w14:paraId="6C959EC3">
            <w:pPr>
              <w:widowControl/>
              <w:numPr>
                <w:ilvl w:val="0"/>
                <w:numId w:val="6"/>
              </w:numPr>
              <w:jc w:val="left"/>
              <w:rPr>
                <w:rFonts w:ascii="宋体" w:hAnsi="宋体" w:cs="宋体"/>
                <w:sz w:val="18"/>
                <w:szCs w:val="18"/>
              </w:rPr>
            </w:pPr>
            <w:r>
              <w:rPr>
                <w:rFonts w:hint="eastAsia" w:ascii="宋体" w:hAnsi="宋体" w:cs="宋体"/>
                <w:sz w:val="18"/>
                <w:szCs w:val="18"/>
              </w:rPr>
              <w:t>附着力：干附着力、湿附着力均达到1级</w:t>
            </w:r>
            <w:r>
              <w:rPr>
                <w:rFonts w:hint="eastAsia" w:ascii="宋体" w:hAnsi="宋体" w:cs="宋体"/>
                <w:sz w:val="18"/>
                <w:szCs w:val="18"/>
                <w:lang w:eastAsia="zh-CN"/>
              </w:rPr>
              <w:t>。</w:t>
            </w:r>
          </w:p>
          <w:p w14:paraId="4D5C73D1">
            <w:pPr>
              <w:widowControl/>
              <w:numPr>
                <w:ilvl w:val="0"/>
                <w:numId w:val="6"/>
              </w:numPr>
              <w:jc w:val="left"/>
              <w:rPr>
                <w:rFonts w:ascii="宋体" w:hAnsi="宋体" w:cs="宋体"/>
                <w:sz w:val="18"/>
                <w:szCs w:val="18"/>
              </w:rPr>
            </w:pPr>
            <w:r>
              <w:rPr>
                <w:rFonts w:hint="eastAsia" w:ascii="宋体" w:hAnsi="宋体" w:cs="宋体"/>
                <w:sz w:val="18"/>
                <w:szCs w:val="18"/>
              </w:rPr>
              <w:t>耐冲击性(正向冲击):冲击高度50cm,漆膜未观察到裂纹</w:t>
            </w:r>
            <w:r>
              <w:rPr>
                <w:rFonts w:hint="eastAsia" w:ascii="宋体" w:hAnsi="宋体" w:cs="宋体"/>
                <w:sz w:val="18"/>
                <w:szCs w:val="18"/>
                <w:lang w:eastAsia="zh-CN"/>
              </w:rPr>
              <w:t>。</w:t>
            </w:r>
          </w:p>
          <w:p w14:paraId="30CA9210">
            <w:pPr>
              <w:widowControl/>
              <w:numPr>
                <w:ilvl w:val="0"/>
                <w:numId w:val="6"/>
              </w:numPr>
              <w:jc w:val="left"/>
              <w:rPr>
                <w:rFonts w:ascii="宋体" w:hAnsi="宋体" w:cs="宋体"/>
                <w:sz w:val="18"/>
                <w:szCs w:val="18"/>
              </w:rPr>
            </w:pPr>
            <w:r>
              <w:rPr>
                <w:rFonts w:hint="eastAsia" w:ascii="宋体" w:hAnsi="宋体" w:cs="宋体"/>
                <w:sz w:val="18"/>
                <w:szCs w:val="18"/>
              </w:rPr>
              <w:t>抗细菌率(至少3个菌种)均≥99%,耐霉菌性等级(黑曲霉)达到0级</w:t>
            </w:r>
            <w:r>
              <w:rPr>
                <w:rFonts w:hint="eastAsia" w:ascii="宋体" w:hAnsi="宋体" w:cs="宋体"/>
                <w:sz w:val="18"/>
                <w:szCs w:val="18"/>
                <w:lang w:eastAsia="zh-CN"/>
              </w:rPr>
              <w:t>。</w:t>
            </w:r>
          </w:p>
          <w:p w14:paraId="37D759C7">
            <w:pPr>
              <w:widowControl/>
              <w:numPr>
                <w:ilvl w:val="0"/>
                <w:numId w:val="6"/>
              </w:numPr>
              <w:jc w:val="left"/>
              <w:rPr>
                <w:rFonts w:ascii="宋体" w:hAnsi="宋体" w:cs="宋体"/>
                <w:sz w:val="18"/>
                <w:szCs w:val="18"/>
              </w:rPr>
            </w:pPr>
            <w:r>
              <w:rPr>
                <w:rFonts w:hint="eastAsia" w:ascii="宋体" w:hAnsi="宋体" w:cs="宋体"/>
                <w:sz w:val="18"/>
                <w:szCs w:val="18"/>
              </w:rPr>
              <w:t>可迁移8项元素均未检出。</w:t>
            </w:r>
          </w:p>
          <w:p w14:paraId="5E69A568">
            <w:pPr>
              <w:widowControl/>
              <w:numPr>
                <w:ilvl w:val="0"/>
                <w:numId w:val="6"/>
              </w:numPr>
              <w:jc w:val="left"/>
              <w:rPr>
                <w:rFonts w:ascii="宋体" w:hAnsi="宋体" w:cs="宋体"/>
                <w:sz w:val="18"/>
                <w:szCs w:val="18"/>
              </w:rPr>
            </w:pPr>
            <w:r>
              <w:rPr>
                <w:rFonts w:hint="eastAsia" w:ascii="宋体" w:hAnsi="宋体" w:cs="宋体"/>
                <w:sz w:val="18"/>
                <w:szCs w:val="18"/>
              </w:rPr>
              <w:t>工艺结构：采用二氧化碳气体保护焊接制作，焊道均匀，无脱焊、假焊、漏焊、夹渣等现象</w:t>
            </w:r>
            <w:r>
              <w:rPr>
                <w:rFonts w:hint="eastAsia" w:ascii="宋体" w:hAnsi="宋体" w:cs="宋体"/>
                <w:sz w:val="18"/>
                <w:szCs w:val="18"/>
                <w:lang w:eastAsia="zh-CN"/>
              </w:rPr>
              <w:t>。</w:t>
            </w:r>
          </w:p>
          <w:p w14:paraId="70CEC1C9">
            <w:pPr>
              <w:widowControl/>
              <w:jc w:val="left"/>
              <w:rPr>
                <w:rFonts w:hint="eastAsia" w:ascii="宋体" w:hAnsi="宋体" w:eastAsia="宋体" w:cs="宋体"/>
                <w:color w:val="000000"/>
                <w:kern w:val="0"/>
                <w:sz w:val="18"/>
                <w:szCs w:val="18"/>
                <w:lang w:eastAsia="zh-CN" w:bidi="ar"/>
              </w:rPr>
            </w:pPr>
            <w:r>
              <w:rPr>
                <w:rFonts w:hint="eastAsia" w:ascii="宋体" w:hAnsi="宋体" w:cs="宋体"/>
                <w:sz w:val="18"/>
                <w:szCs w:val="18"/>
                <w:lang w:val="en-US" w:eastAsia="zh-CN"/>
              </w:rPr>
              <w:t>7、</w:t>
            </w:r>
            <w:r>
              <w:rPr>
                <w:rFonts w:hint="eastAsia" w:ascii="宋体" w:hAnsi="宋体" w:cs="宋体"/>
                <w:sz w:val="18"/>
                <w:szCs w:val="18"/>
              </w:rPr>
              <w:t>表面处理：表面经抛光机进行抛光处理，经过磷化、酸洗、除脂等十二道工艺处理后</w:t>
            </w:r>
            <w:r>
              <w:rPr>
                <w:rFonts w:hint="eastAsia" w:ascii="宋体" w:hAnsi="宋体" w:cs="宋体"/>
                <w:sz w:val="18"/>
                <w:szCs w:val="18"/>
                <w:lang w:val="en-US" w:eastAsia="zh-CN"/>
              </w:rPr>
              <w:t>,</w:t>
            </w:r>
            <w:r>
              <w:rPr>
                <w:rFonts w:hint="eastAsia" w:ascii="宋体" w:hAnsi="宋体" w:cs="宋体"/>
                <w:sz w:val="18"/>
                <w:szCs w:val="18"/>
              </w:rPr>
              <w:t>采取静电粉沫喷塑，喷涂层均匀，附着</w:t>
            </w:r>
            <w:r>
              <w:rPr>
                <w:rFonts w:hint="eastAsia" w:ascii="宋体" w:hAnsi="宋体" w:cs="宋体"/>
                <w:color w:val="000000"/>
                <w:kern w:val="0"/>
                <w:sz w:val="18"/>
                <w:szCs w:val="18"/>
                <w:lang w:bidi="ar"/>
              </w:rPr>
              <w:t>能力强，使产品真正环保无毒害</w:t>
            </w:r>
            <w:r>
              <w:rPr>
                <w:rFonts w:hint="eastAsia" w:ascii="宋体" w:hAnsi="宋体" w:cs="宋体"/>
                <w:color w:val="000000"/>
                <w:kern w:val="0"/>
                <w:sz w:val="18"/>
                <w:szCs w:val="18"/>
                <w:lang w:eastAsia="zh-CN" w:bidi="ar"/>
              </w:rPr>
              <w:t>。</w:t>
            </w:r>
          </w:p>
          <w:p w14:paraId="0529A002">
            <w:pPr>
              <w:widowControl/>
              <w:jc w:val="left"/>
              <w:rPr>
                <w:rFonts w:ascii="宋体" w:hAnsi="宋体" w:cs="宋体"/>
                <w:sz w:val="18"/>
                <w:szCs w:val="18"/>
              </w:rPr>
            </w:pPr>
            <w:r>
              <w:rPr>
                <w:rFonts w:hint="eastAsia" w:ascii="宋体" w:hAnsi="宋体" w:cs="宋体"/>
                <w:color w:val="000000"/>
                <w:kern w:val="0"/>
                <w:sz w:val="18"/>
                <w:szCs w:val="18"/>
                <w:lang w:val="en-US" w:eastAsia="zh-CN" w:bidi="ar"/>
              </w:rPr>
              <w:t>8</w:t>
            </w:r>
            <w:r>
              <w:rPr>
                <w:rFonts w:hint="eastAsia" w:ascii="宋体" w:hAnsi="宋体" w:cs="宋体"/>
                <w:color w:val="000000"/>
                <w:kern w:val="0"/>
                <w:sz w:val="18"/>
                <w:szCs w:val="18"/>
                <w:lang w:bidi="ar"/>
              </w:rPr>
              <w:t>、承重性能每层层板承重力在</w:t>
            </w:r>
            <w:r>
              <w:rPr>
                <w:rFonts w:hint="eastAsia" w:ascii="宋体" w:hAnsi="宋体" w:cs="宋体"/>
                <w:color w:val="000000"/>
                <w:kern w:val="0"/>
                <w:sz w:val="18"/>
                <w:szCs w:val="18"/>
                <w:lang w:val="en-US" w:eastAsia="zh-CN" w:bidi="ar"/>
              </w:rPr>
              <w:t>≥</w:t>
            </w:r>
            <w:r>
              <w:rPr>
                <w:rFonts w:hint="eastAsia" w:ascii="宋体" w:hAnsi="宋体" w:cs="宋体"/>
                <w:color w:val="000000"/>
                <w:kern w:val="0"/>
                <w:sz w:val="18"/>
                <w:szCs w:val="18"/>
                <w:lang w:bidi="ar"/>
              </w:rPr>
              <w:t>250</w:t>
            </w:r>
            <w:r>
              <w:rPr>
                <w:rFonts w:hint="eastAsia" w:ascii="宋体" w:hAnsi="宋体" w:cs="宋体"/>
                <w:color w:val="000000"/>
                <w:kern w:val="0"/>
                <w:sz w:val="18"/>
                <w:szCs w:val="18"/>
                <w:lang w:val="en-US" w:eastAsia="zh-CN" w:bidi="ar"/>
              </w:rPr>
              <w:t>KG</w:t>
            </w:r>
            <w:r>
              <w:rPr>
                <w:rFonts w:hint="eastAsia" w:ascii="宋体" w:hAnsi="宋体" w:cs="宋体"/>
                <w:color w:val="000000"/>
                <w:kern w:val="0"/>
                <w:sz w:val="18"/>
                <w:szCs w:val="18"/>
                <w:lang w:bidi="ar"/>
              </w:rPr>
              <w:t>。</w:t>
            </w:r>
          </w:p>
        </w:tc>
      </w:tr>
      <w:tr w14:paraId="218653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jc w:val="center"/>
        </w:trPr>
        <w:tc>
          <w:tcPr>
            <w:tcW w:w="10895" w:type="dxa"/>
            <w:gridSpan w:val="5"/>
            <w:tcBorders>
              <w:left w:val="single" w:color="000000" w:sz="8" w:space="0"/>
              <w:right w:val="single" w:color="000000" w:sz="8" w:space="0"/>
            </w:tcBorders>
            <w:shd w:val="clear" w:color="auto" w:fill="4F81BC"/>
            <w:vAlign w:val="center"/>
          </w:tcPr>
          <w:p w14:paraId="3FE78018">
            <w:pPr>
              <w:widowControl/>
              <w:jc w:val="both"/>
              <w:textAlignment w:val="center"/>
              <w:rPr>
                <w:rFonts w:ascii="宋体" w:hAnsi="宋体" w:cs="宋体"/>
                <w:sz w:val="18"/>
                <w:szCs w:val="18"/>
              </w:rPr>
            </w:pPr>
            <w:r>
              <w:rPr>
                <w:rFonts w:hint="eastAsia" w:ascii="宋体" w:hAnsi="宋体" w:cs="宋体"/>
                <w:sz w:val="18"/>
                <w:szCs w:val="18"/>
              </w:rPr>
              <w:t>区域：1F-仓库1</w:t>
            </w:r>
          </w:p>
        </w:tc>
      </w:tr>
      <w:tr w14:paraId="0774F1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jc w:val="center"/>
        </w:trPr>
        <w:tc>
          <w:tcPr>
            <w:tcW w:w="591" w:type="dxa"/>
            <w:tcBorders>
              <w:left w:val="single" w:color="000000" w:sz="8" w:space="0"/>
            </w:tcBorders>
            <w:vAlign w:val="center"/>
          </w:tcPr>
          <w:p w14:paraId="7A29B6DF">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32</w:t>
            </w:r>
          </w:p>
        </w:tc>
        <w:tc>
          <w:tcPr>
            <w:tcW w:w="1459" w:type="dxa"/>
            <w:vAlign w:val="center"/>
          </w:tcPr>
          <w:p w14:paraId="31C955BE">
            <w:pPr>
              <w:widowControl/>
              <w:jc w:val="center"/>
              <w:textAlignment w:val="center"/>
              <w:rPr>
                <w:rFonts w:hint="eastAsia" w:ascii="宋体" w:hAnsi="宋体" w:cs="宋体"/>
                <w:sz w:val="18"/>
                <w:szCs w:val="18"/>
              </w:rPr>
            </w:pPr>
            <w:r>
              <w:rPr>
                <w:rFonts w:hint="eastAsia" w:ascii="宋体" w:hAnsi="宋体" w:cs="宋体"/>
                <w:sz w:val="18"/>
                <w:szCs w:val="18"/>
              </w:rPr>
              <w:t>货架</w:t>
            </w:r>
          </w:p>
          <w:p w14:paraId="76506AF7">
            <w:pPr>
              <w:widowControl/>
              <w:jc w:val="center"/>
              <w:textAlignment w:val="center"/>
              <w:rPr>
                <w:rFonts w:hint="eastAsia" w:ascii="宋体" w:hAnsi="宋体" w:cs="宋体"/>
                <w:sz w:val="18"/>
                <w:szCs w:val="18"/>
              </w:rPr>
            </w:pPr>
            <w:r>
              <w:rPr>
                <w:rFonts w:hint="eastAsia" w:ascii="宋体" w:hAnsi="宋体" w:cs="宋体"/>
                <w:sz w:val="18"/>
                <w:szCs w:val="18"/>
                <w:lang w:val="en-US" w:eastAsia="zh-CN"/>
              </w:rPr>
              <w:t>(型号1)</w:t>
            </w:r>
          </w:p>
        </w:tc>
        <w:tc>
          <w:tcPr>
            <w:tcW w:w="1979" w:type="dxa"/>
            <w:vAlign w:val="center"/>
          </w:tcPr>
          <w:p w14:paraId="06DA4CBD">
            <w:pPr>
              <w:pStyle w:val="28"/>
              <w:jc w:val="center"/>
              <w:rPr>
                <w:rFonts w:ascii="宋体" w:hAnsi="宋体" w:cs="宋体"/>
                <w:sz w:val="18"/>
                <w:szCs w:val="18"/>
              </w:rPr>
            </w:pPr>
            <w:r>
              <w:rPr>
                <w:rFonts w:hint="eastAsia" w:ascii="宋体" w:hAnsi="宋体" w:cs="宋体"/>
                <w:sz w:val="18"/>
                <w:szCs w:val="18"/>
              </w:rPr>
              <w:t>2000</w:t>
            </w:r>
            <w:r>
              <w:rPr>
                <w:rFonts w:hint="eastAsia" w:ascii="宋体" w:hAnsi="宋体" w:cs="宋体"/>
                <w:sz w:val="18"/>
                <w:szCs w:val="18"/>
                <w:lang w:eastAsia="zh-CN"/>
              </w:rPr>
              <w:t>mm*</w:t>
            </w:r>
            <w:r>
              <w:rPr>
                <w:rFonts w:hint="eastAsia" w:ascii="宋体" w:hAnsi="宋体" w:cs="宋体"/>
                <w:sz w:val="18"/>
                <w:szCs w:val="18"/>
              </w:rPr>
              <w:t>600</w:t>
            </w:r>
            <w:r>
              <w:rPr>
                <w:rFonts w:hint="eastAsia" w:ascii="宋体" w:hAnsi="宋体" w:cs="宋体"/>
                <w:sz w:val="18"/>
                <w:szCs w:val="18"/>
                <w:lang w:eastAsia="zh-CN"/>
              </w:rPr>
              <w:t>mm*</w:t>
            </w:r>
            <w:r>
              <w:rPr>
                <w:rFonts w:hint="eastAsia" w:ascii="宋体" w:hAnsi="宋体" w:cs="宋体"/>
                <w:sz w:val="18"/>
                <w:szCs w:val="18"/>
              </w:rPr>
              <w:t>3000</w:t>
            </w:r>
            <w:r>
              <w:rPr>
                <w:rFonts w:hint="eastAsia" w:ascii="宋体" w:hAnsi="宋体" w:cs="宋体"/>
                <w:sz w:val="18"/>
                <w:szCs w:val="18"/>
                <w:lang w:val="en-US" w:eastAsia="zh-CN"/>
              </w:rPr>
              <w:t>mm</w:t>
            </w:r>
          </w:p>
        </w:tc>
        <w:tc>
          <w:tcPr>
            <w:tcW w:w="691" w:type="dxa"/>
            <w:vAlign w:val="center"/>
          </w:tcPr>
          <w:p w14:paraId="1ADABA58">
            <w:pPr>
              <w:pStyle w:val="28"/>
              <w:jc w:val="center"/>
              <w:rPr>
                <w:rFonts w:hint="eastAsia" w:ascii="宋体" w:hAnsi="宋体" w:eastAsia="宋体" w:cs="宋体"/>
                <w:sz w:val="18"/>
                <w:szCs w:val="18"/>
                <w:lang w:val="en-US" w:eastAsia="zh-CN"/>
              </w:rPr>
            </w:pPr>
            <w:r>
              <w:rPr>
                <w:rFonts w:hint="eastAsia" w:ascii="宋体" w:hAnsi="宋体" w:cs="宋体"/>
                <w:sz w:val="18"/>
                <w:szCs w:val="18"/>
              </w:rPr>
              <w:t>6</w:t>
            </w:r>
            <w:r>
              <w:rPr>
                <w:rFonts w:hint="eastAsia" w:ascii="宋体" w:hAnsi="宋体" w:cs="宋体"/>
                <w:sz w:val="18"/>
                <w:szCs w:val="18"/>
                <w:lang w:val="en-US" w:eastAsia="zh-CN"/>
              </w:rPr>
              <w:t>组</w:t>
            </w:r>
          </w:p>
        </w:tc>
        <w:tc>
          <w:tcPr>
            <w:tcW w:w="6175" w:type="dxa"/>
            <w:tcBorders>
              <w:right w:val="single" w:color="000000" w:sz="8" w:space="0"/>
            </w:tcBorders>
            <w:vAlign w:val="center"/>
          </w:tcPr>
          <w:p w14:paraId="5C171FC8">
            <w:pPr>
              <w:widowControl/>
              <w:numPr>
                <w:ilvl w:val="0"/>
                <w:numId w:val="7"/>
              </w:numPr>
              <w:jc w:val="left"/>
              <w:rPr>
                <w:rFonts w:hint="eastAsia" w:ascii="宋体" w:hAnsi="宋体" w:cs="宋体"/>
                <w:sz w:val="18"/>
                <w:szCs w:val="18"/>
              </w:rPr>
            </w:pPr>
            <w:r>
              <w:rPr>
                <w:rFonts w:hint="eastAsia" w:ascii="宋体" w:hAnsi="宋体" w:cs="宋体"/>
                <w:sz w:val="18"/>
                <w:szCs w:val="18"/>
              </w:rPr>
              <w:t>材质：采用一级冷轧钢板，模压成型，立柱采用蝴蝶孔设计，冲孔密集，增强承载力，立柱壁厚≥1.2mm，层板厚用≥0.8mm；采用抗菌环氧树脂粉末：依据包括但不限于 GB/T21866-2008、GB/T1741-2020标准要求</w:t>
            </w:r>
            <w:r>
              <w:rPr>
                <w:rFonts w:hint="eastAsia" w:ascii="宋体" w:hAnsi="宋体" w:cs="宋体"/>
                <w:sz w:val="18"/>
                <w:szCs w:val="18"/>
                <w:lang w:eastAsia="zh-CN"/>
              </w:rPr>
              <w:t>。</w:t>
            </w:r>
          </w:p>
          <w:p w14:paraId="53AF9F96">
            <w:pPr>
              <w:widowControl/>
              <w:numPr>
                <w:ilvl w:val="0"/>
                <w:numId w:val="7"/>
              </w:numPr>
              <w:jc w:val="left"/>
              <w:rPr>
                <w:rFonts w:ascii="宋体" w:hAnsi="宋体" w:cs="宋体"/>
                <w:sz w:val="18"/>
                <w:szCs w:val="18"/>
              </w:rPr>
            </w:pPr>
            <w:r>
              <w:rPr>
                <w:rFonts w:hint="eastAsia" w:ascii="宋体" w:hAnsi="宋体" w:cs="宋体"/>
                <w:sz w:val="18"/>
                <w:szCs w:val="18"/>
              </w:rPr>
              <w:t>附着力：干附着力、湿附着力均达到1级</w:t>
            </w:r>
            <w:r>
              <w:rPr>
                <w:rFonts w:hint="eastAsia" w:ascii="宋体" w:hAnsi="宋体" w:cs="宋体"/>
                <w:sz w:val="18"/>
                <w:szCs w:val="18"/>
                <w:lang w:eastAsia="zh-CN"/>
              </w:rPr>
              <w:t>。</w:t>
            </w:r>
          </w:p>
          <w:p w14:paraId="11D908E7">
            <w:pPr>
              <w:widowControl/>
              <w:numPr>
                <w:ilvl w:val="0"/>
                <w:numId w:val="7"/>
              </w:numPr>
              <w:jc w:val="left"/>
              <w:rPr>
                <w:rFonts w:ascii="宋体" w:hAnsi="宋体" w:cs="宋体"/>
                <w:sz w:val="18"/>
                <w:szCs w:val="18"/>
              </w:rPr>
            </w:pPr>
            <w:r>
              <w:rPr>
                <w:rFonts w:hint="eastAsia" w:ascii="宋体" w:hAnsi="宋体" w:cs="宋体"/>
                <w:sz w:val="18"/>
                <w:szCs w:val="18"/>
              </w:rPr>
              <w:t>耐冲击性(正向冲击):冲击高度50cm,漆膜未观察到裂纹</w:t>
            </w:r>
            <w:r>
              <w:rPr>
                <w:rFonts w:hint="eastAsia" w:ascii="宋体" w:hAnsi="宋体" w:cs="宋体"/>
                <w:sz w:val="18"/>
                <w:szCs w:val="18"/>
                <w:lang w:eastAsia="zh-CN"/>
              </w:rPr>
              <w:t>。</w:t>
            </w:r>
          </w:p>
          <w:p w14:paraId="406C3B96">
            <w:pPr>
              <w:widowControl/>
              <w:numPr>
                <w:ilvl w:val="0"/>
                <w:numId w:val="7"/>
              </w:numPr>
              <w:jc w:val="left"/>
              <w:rPr>
                <w:rFonts w:ascii="宋体" w:hAnsi="宋体" w:cs="宋体"/>
                <w:sz w:val="18"/>
                <w:szCs w:val="18"/>
              </w:rPr>
            </w:pPr>
            <w:r>
              <w:rPr>
                <w:rFonts w:hint="eastAsia" w:ascii="宋体" w:hAnsi="宋体" w:cs="宋体"/>
                <w:sz w:val="18"/>
                <w:szCs w:val="18"/>
              </w:rPr>
              <w:t>抗细菌率(至少3个菌种)均≥99%,耐霉菌性等级(黑曲霉)达到0级</w:t>
            </w:r>
            <w:r>
              <w:rPr>
                <w:rFonts w:hint="eastAsia" w:ascii="宋体" w:hAnsi="宋体" w:cs="宋体"/>
                <w:sz w:val="18"/>
                <w:szCs w:val="18"/>
                <w:lang w:eastAsia="zh-CN"/>
              </w:rPr>
              <w:t>。</w:t>
            </w:r>
          </w:p>
          <w:p w14:paraId="32D40EA4">
            <w:pPr>
              <w:widowControl/>
              <w:numPr>
                <w:ilvl w:val="0"/>
                <w:numId w:val="7"/>
              </w:numPr>
              <w:jc w:val="left"/>
              <w:rPr>
                <w:rFonts w:ascii="宋体" w:hAnsi="宋体" w:cs="宋体"/>
                <w:sz w:val="18"/>
                <w:szCs w:val="18"/>
              </w:rPr>
            </w:pPr>
            <w:r>
              <w:rPr>
                <w:rFonts w:hint="eastAsia" w:ascii="宋体" w:hAnsi="宋体" w:cs="宋体"/>
                <w:sz w:val="18"/>
                <w:szCs w:val="18"/>
              </w:rPr>
              <w:t>可迁移8项元素均未检出。</w:t>
            </w:r>
          </w:p>
          <w:p w14:paraId="72E0245A">
            <w:pPr>
              <w:widowControl/>
              <w:numPr>
                <w:ilvl w:val="0"/>
                <w:numId w:val="7"/>
              </w:numPr>
              <w:jc w:val="left"/>
              <w:rPr>
                <w:rFonts w:ascii="宋体" w:hAnsi="宋体" w:cs="宋体"/>
                <w:sz w:val="18"/>
                <w:szCs w:val="18"/>
              </w:rPr>
            </w:pPr>
            <w:r>
              <w:rPr>
                <w:rFonts w:hint="eastAsia" w:ascii="宋体" w:hAnsi="宋体" w:cs="宋体"/>
                <w:sz w:val="18"/>
                <w:szCs w:val="18"/>
              </w:rPr>
              <w:t>工艺结构：采用二氧化碳气体保护焊接制作，焊道均匀，无脱焊、假焊、漏焊、夹渣等现象</w:t>
            </w:r>
            <w:r>
              <w:rPr>
                <w:rFonts w:hint="eastAsia" w:ascii="宋体" w:hAnsi="宋体" w:cs="宋体"/>
                <w:sz w:val="18"/>
                <w:szCs w:val="18"/>
                <w:lang w:eastAsia="zh-CN"/>
              </w:rPr>
              <w:t>。</w:t>
            </w:r>
          </w:p>
          <w:p w14:paraId="00143AAA">
            <w:pPr>
              <w:widowControl/>
              <w:jc w:val="left"/>
              <w:rPr>
                <w:rFonts w:hint="eastAsia" w:ascii="宋体" w:hAnsi="宋体" w:eastAsia="宋体" w:cs="宋体"/>
                <w:color w:val="000000"/>
                <w:kern w:val="0"/>
                <w:sz w:val="18"/>
                <w:szCs w:val="18"/>
                <w:lang w:eastAsia="zh-CN" w:bidi="ar"/>
              </w:rPr>
            </w:pPr>
            <w:r>
              <w:rPr>
                <w:rFonts w:hint="eastAsia" w:ascii="宋体" w:hAnsi="宋体" w:cs="宋体"/>
                <w:sz w:val="18"/>
                <w:szCs w:val="18"/>
                <w:lang w:val="en-US" w:eastAsia="zh-CN"/>
              </w:rPr>
              <w:t>7、</w:t>
            </w:r>
            <w:r>
              <w:rPr>
                <w:rFonts w:hint="eastAsia" w:ascii="宋体" w:hAnsi="宋体" w:cs="宋体"/>
                <w:sz w:val="18"/>
                <w:szCs w:val="18"/>
              </w:rPr>
              <w:t>表面处理：表面经抛光机进行抛光处理，经过磷化、酸洗、除脂等十二道工艺处理后</w:t>
            </w:r>
            <w:r>
              <w:rPr>
                <w:rFonts w:hint="eastAsia" w:ascii="宋体" w:hAnsi="宋体" w:cs="宋体"/>
                <w:sz w:val="18"/>
                <w:szCs w:val="18"/>
                <w:lang w:val="en-US" w:eastAsia="zh-CN"/>
              </w:rPr>
              <w:t>,</w:t>
            </w:r>
            <w:r>
              <w:rPr>
                <w:rFonts w:hint="eastAsia" w:ascii="宋体" w:hAnsi="宋体" w:cs="宋体"/>
                <w:sz w:val="18"/>
                <w:szCs w:val="18"/>
              </w:rPr>
              <w:t>采取静电粉沫喷塑，喷涂层均匀，附着</w:t>
            </w:r>
            <w:r>
              <w:rPr>
                <w:rFonts w:hint="eastAsia" w:ascii="宋体" w:hAnsi="宋体" w:cs="宋体"/>
                <w:color w:val="000000"/>
                <w:kern w:val="0"/>
                <w:sz w:val="18"/>
                <w:szCs w:val="18"/>
                <w:lang w:bidi="ar"/>
              </w:rPr>
              <w:t>能力强，使产品真正环保无毒害</w:t>
            </w:r>
            <w:r>
              <w:rPr>
                <w:rFonts w:hint="eastAsia" w:ascii="宋体" w:hAnsi="宋体" w:cs="宋体"/>
                <w:color w:val="000000"/>
                <w:kern w:val="0"/>
                <w:sz w:val="18"/>
                <w:szCs w:val="18"/>
                <w:lang w:eastAsia="zh-CN" w:bidi="ar"/>
              </w:rPr>
              <w:t>。</w:t>
            </w:r>
          </w:p>
          <w:p w14:paraId="2B1FCF17">
            <w:pPr>
              <w:widowControl/>
              <w:jc w:val="left"/>
              <w:rPr>
                <w:rFonts w:ascii="宋体" w:hAnsi="宋体" w:cs="宋体"/>
                <w:sz w:val="18"/>
                <w:szCs w:val="18"/>
              </w:rPr>
            </w:pPr>
            <w:r>
              <w:rPr>
                <w:rFonts w:hint="eastAsia" w:ascii="宋体" w:hAnsi="宋体" w:cs="宋体"/>
                <w:color w:val="000000"/>
                <w:kern w:val="0"/>
                <w:sz w:val="18"/>
                <w:szCs w:val="18"/>
                <w:lang w:val="en-US" w:eastAsia="zh-CN" w:bidi="ar"/>
              </w:rPr>
              <w:t>8</w:t>
            </w:r>
            <w:r>
              <w:rPr>
                <w:rFonts w:hint="eastAsia" w:ascii="宋体" w:hAnsi="宋体" w:cs="宋体"/>
                <w:color w:val="000000"/>
                <w:kern w:val="0"/>
                <w:sz w:val="18"/>
                <w:szCs w:val="18"/>
                <w:lang w:bidi="ar"/>
              </w:rPr>
              <w:t>、承重性能每层层板承重力在</w:t>
            </w:r>
            <w:r>
              <w:rPr>
                <w:rFonts w:hint="eastAsia" w:ascii="宋体" w:hAnsi="宋体" w:cs="宋体"/>
                <w:color w:val="000000"/>
                <w:kern w:val="0"/>
                <w:sz w:val="18"/>
                <w:szCs w:val="18"/>
                <w:lang w:val="en-US" w:eastAsia="zh-CN" w:bidi="ar"/>
              </w:rPr>
              <w:t>≥</w:t>
            </w:r>
            <w:r>
              <w:rPr>
                <w:rFonts w:hint="eastAsia" w:ascii="宋体" w:hAnsi="宋体" w:cs="宋体"/>
                <w:color w:val="000000"/>
                <w:kern w:val="0"/>
                <w:sz w:val="18"/>
                <w:szCs w:val="18"/>
                <w:lang w:bidi="ar"/>
              </w:rPr>
              <w:t>250</w:t>
            </w:r>
            <w:r>
              <w:rPr>
                <w:rFonts w:hint="eastAsia" w:ascii="宋体" w:hAnsi="宋体" w:cs="宋体"/>
                <w:color w:val="000000"/>
                <w:kern w:val="0"/>
                <w:sz w:val="18"/>
                <w:szCs w:val="18"/>
                <w:lang w:val="en-US" w:eastAsia="zh-CN" w:bidi="ar"/>
              </w:rPr>
              <w:t>KG</w:t>
            </w:r>
            <w:r>
              <w:rPr>
                <w:rFonts w:hint="eastAsia" w:ascii="宋体" w:hAnsi="宋体" w:cs="宋体"/>
                <w:color w:val="000000"/>
                <w:kern w:val="0"/>
                <w:sz w:val="18"/>
                <w:szCs w:val="18"/>
                <w:lang w:bidi="ar"/>
              </w:rPr>
              <w:t>。</w:t>
            </w:r>
          </w:p>
        </w:tc>
      </w:tr>
      <w:tr w14:paraId="00FB14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jc w:val="center"/>
        </w:trPr>
        <w:tc>
          <w:tcPr>
            <w:tcW w:w="10895" w:type="dxa"/>
            <w:gridSpan w:val="5"/>
            <w:tcBorders>
              <w:left w:val="single" w:color="000000" w:sz="8" w:space="0"/>
              <w:right w:val="single" w:color="000000" w:sz="8" w:space="0"/>
            </w:tcBorders>
            <w:shd w:val="clear" w:color="auto" w:fill="4F81BC"/>
            <w:vAlign w:val="top"/>
          </w:tcPr>
          <w:p w14:paraId="022BA5C4">
            <w:pPr>
              <w:pStyle w:val="28"/>
              <w:spacing w:before="67"/>
              <w:ind w:left="25"/>
              <w:jc w:val="both"/>
              <w:rPr>
                <w:rFonts w:ascii="宋体" w:hAnsi="宋体" w:cs="宋体"/>
                <w:sz w:val="18"/>
                <w:szCs w:val="18"/>
              </w:rPr>
            </w:pPr>
            <w:r>
              <w:rPr>
                <w:rFonts w:hint="eastAsia" w:ascii="宋体" w:hAnsi="宋体" w:cs="宋体"/>
                <w:sz w:val="18"/>
                <w:szCs w:val="18"/>
              </w:rPr>
              <w:t>区域：洗消室</w:t>
            </w:r>
          </w:p>
        </w:tc>
      </w:tr>
      <w:tr w14:paraId="76F743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jc w:val="center"/>
        </w:trPr>
        <w:tc>
          <w:tcPr>
            <w:tcW w:w="591" w:type="dxa"/>
            <w:tcBorders>
              <w:left w:val="single" w:color="000000" w:sz="8" w:space="0"/>
            </w:tcBorders>
            <w:vAlign w:val="center"/>
          </w:tcPr>
          <w:p w14:paraId="5A96AF0A">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33</w:t>
            </w:r>
          </w:p>
        </w:tc>
        <w:tc>
          <w:tcPr>
            <w:tcW w:w="1459" w:type="dxa"/>
            <w:vAlign w:val="center"/>
          </w:tcPr>
          <w:p w14:paraId="50B75EED">
            <w:pPr>
              <w:widowControl/>
              <w:jc w:val="center"/>
              <w:textAlignment w:val="center"/>
              <w:rPr>
                <w:rFonts w:hint="eastAsia" w:ascii="宋体" w:hAnsi="宋体" w:cs="宋体"/>
                <w:sz w:val="18"/>
                <w:szCs w:val="18"/>
              </w:rPr>
            </w:pPr>
            <w:r>
              <w:rPr>
                <w:rFonts w:hint="eastAsia" w:ascii="宋体" w:hAnsi="宋体" w:cs="宋体"/>
                <w:sz w:val="18"/>
                <w:szCs w:val="18"/>
              </w:rPr>
              <w:t>货架</w:t>
            </w:r>
          </w:p>
          <w:p w14:paraId="4469B78E">
            <w:pPr>
              <w:widowControl/>
              <w:jc w:val="center"/>
              <w:textAlignment w:val="center"/>
              <w:rPr>
                <w:rFonts w:hint="eastAsia" w:ascii="宋体" w:hAnsi="宋体" w:cs="宋体"/>
                <w:sz w:val="18"/>
                <w:szCs w:val="18"/>
              </w:rPr>
            </w:pPr>
            <w:r>
              <w:rPr>
                <w:rFonts w:hint="eastAsia" w:ascii="宋体" w:hAnsi="宋体" w:cs="宋体"/>
                <w:sz w:val="18"/>
                <w:szCs w:val="18"/>
                <w:lang w:val="en-US" w:eastAsia="zh-CN"/>
              </w:rPr>
              <w:t>(型号1)</w:t>
            </w:r>
          </w:p>
        </w:tc>
        <w:tc>
          <w:tcPr>
            <w:tcW w:w="1979" w:type="dxa"/>
            <w:vAlign w:val="center"/>
          </w:tcPr>
          <w:p w14:paraId="69819745">
            <w:pPr>
              <w:pStyle w:val="28"/>
              <w:jc w:val="center"/>
              <w:rPr>
                <w:rFonts w:ascii="宋体" w:hAnsi="宋体" w:cs="宋体"/>
                <w:sz w:val="18"/>
                <w:szCs w:val="18"/>
              </w:rPr>
            </w:pPr>
            <w:r>
              <w:rPr>
                <w:rFonts w:hint="eastAsia" w:ascii="宋体" w:hAnsi="宋体" w:cs="宋体"/>
                <w:sz w:val="18"/>
                <w:szCs w:val="18"/>
              </w:rPr>
              <w:t>2000</w:t>
            </w:r>
            <w:r>
              <w:rPr>
                <w:rFonts w:hint="eastAsia" w:ascii="宋体" w:hAnsi="宋体" w:cs="宋体"/>
                <w:sz w:val="18"/>
                <w:szCs w:val="18"/>
                <w:lang w:eastAsia="zh-CN"/>
              </w:rPr>
              <w:t>mm*</w:t>
            </w:r>
            <w:r>
              <w:rPr>
                <w:rFonts w:hint="eastAsia" w:ascii="宋体" w:hAnsi="宋体" w:cs="宋体"/>
                <w:sz w:val="18"/>
                <w:szCs w:val="18"/>
              </w:rPr>
              <w:t>600</w:t>
            </w:r>
            <w:r>
              <w:rPr>
                <w:rFonts w:hint="eastAsia" w:ascii="宋体" w:hAnsi="宋体" w:cs="宋体"/>
                <w:sz w:val="18"/>
                <w:szCs w:val="18"/>
                <w:lang w:eastAsia="zh-CN"/>
              </w:rPr>
              <w:t>mm*</w:t>
            </w:r>
            <w:r>
              <w:rPr>
                <w:rFonts w:hint="eastAsia" w:ascii="宋体" w:hAnsi="宋体" w:cs="宋体"/>
                <w:sz w:val="18"/>
                <w:szCs w:val="18"/>
              </w:rPr>
              <w:t>3000</w:t>
            </w:r>
            <w:r>
              <w:rPr>
                <w:rFonts w:hint="eastAsia" w:ascii="宋体" w:hAnsi="宋体" w:cs="宋体"/>
                <w:sz w:val="18"/>
                <w:szCs w:val="18"/>
                <w:lang w:val="en-US" w:eastAsia="zh-CN"/>
              </w:rPr>
              <w:t>mm</w:t>
            </w:r>
          </w:p>
        </w:tc>
        <w:tc>
          <w:tcPr>
            <w:tcW w:w="691" w:type="dxa"/>
            <w:vAlign w:val="center"/>
          </w:tcPr>
          <w:p w14:paraId="2519DFC1">
            <w:pPr>
              <w:pStyle w:val="28"/>
              <w:jc w:val="center"/>
              <w:rPr>
                <w:rFonts w:hint="eastAsia" w:ascii="宋体" w:hAnsi="宋体" w:eastAsia="宋体" w:cs="宋体"/>
                <w:sz w:val="18"/>
                <w:szCs w:val="18"/>
                <w:lang w:val="en-US" w:eastAsia="zh-CN"/>
              </w:rPr>
            </w:pPr>
            <w:r>
              <w:rPr>
                <w:rFonts w:hint="eastAsia" w:ascii="宋体" w:hAnsi="宋体" w:cs="宋体"/>
                <w:sz w:val="18"/>
                <w:szCs w:val="18"/>
              </w:rPr>
              <w:t>15</w:t>
            </w:r>
            <w:r>
              <w:rPr>
                <w:rFonts w:hint="eastAsia" w:ascii="宋体" w:hAnsi="宋体" w:cs="宋体"/>
                <w:sz w:val="18"/>
                <w:szCs w:val="18"/>
                <w:lang w:val="en-US" w:eastAsia="zh-CN"/>
              </w:rPr>
              <w:t>组</w:t>
            </w:r>
          </w:p>
        </w:tc>
        <w:tc>
          <w:tcPr>
            <w:tcW w:w="6175" w:type="dxa"/>
            <w:tcBorders>
              <w:right w:val="single" w:color="000000" w:sz="8" w:space="0"/>
            </w:tcBorders>
            <w:vAlign w:val="center"/>
          </w:tcPr>
          <w:p w14:paraId="6A0CC8AC">
            <w:pPr>
              <w:widowControl/>
              <w:numPr>
                <w:ilvl w:val="0"/>
                <w:numId w:val="8"/>
              </w:numPr>
              <w:jc w:val="left"/>
              <w:rPr>
                <w:rFonts w:hint="eastAsia" w:ascii="宋体" w:hAnsi="宋体" w:cs="宋体"/>
                <w:sz w:val="18"/>
                <w:szCs w:val="18"/>
              </w:rPr>
            </w:pPr>
            <w:r>
              <w:rPr>
                <w:rFonts w:hint="eastAsia" w:ascii="宋体" w:hAnsi="宋体" w:cs="宋体"/>
                <w:sz w:val="18"/>
                <w:szCs w:val="18"/>
              </w:rPr>
              <w:t>材质：采用一级冷轧钢板，模压成型，立柱采用蝴蝶孔设计，冲孔密集，增强承载力，立柱壁厚≥1.2mm，层板厚用≥0.8mm；采用抗菌环氧树脂粉末：依据包括但不限于 GB/T21866-2008、GB/T1741-2020标准要求</w:t>
            </w:r>
            <w:r>
              <w:rPr>
                <w:rFonts w:hint="eastAsia" w:ascii="宋体" w:hAnsi="宋体" w:cs="宋体"/>
                <w:sz w:val="18"/>
                <w:szCs w:val="18"/>
                <w:lang w:eastAsia="zh-CN"/>
              </w:rPr>
              <w:t>。</w:t>
            </w:r>
          </w:p>
          <w:p w14:paraId="20BC473E">
            <w:pPr>
              <w:widowControl/>
              <w:numPr>
                <w:ilvl w:val="0"/>
                <w:numId w:val="8"/>
              </w:numPr>
              <w:jc w:val="left"/>
              <w:rPr>
                <w:rFonts w:ascii="宋体" w:hAnsi="宋体" w:cs="宋体"/>
                <w:sz w:val="18"/>
                <w:szCs w:val="18"/>
              </w:rPr>
            </w:pPr>
            <w:r>
              <w:rPr>
                <w:rFonts w:hint="eastAsia" w:ascii="宋体" w:hAnsi="宋体" w:cs="宋体"/>
                <w:sz w:val="18"/>
                <w:szCs w:val="18"/>
              </w:rPr>
              <w:t>附着力：干附着力、湿附着力均达到1级</w:t>
            </w:r>
            <w:r>
              <w:rPr>
                <w:rFonts w:hint="eastAsia" w:ascii="宋体" w:hAnsi="宋体" w:cs="宋体"/>
                <w:sz w:val="18"/>
                <w:szCs w:val="18"/>
                <w:lang w:eastAsia="zh-CN"/>
              </w:rPr>
              <w:t>。</w:t>
            </w:r>
          </w:p>
          <w:p w14:paraId="2F695AA3">
            <w:pPr>
              <w:widowControl/>
              <w:numPr>
                <w:ilvl w:val="0"/>
                <w:numId w:val="8"/>
              </w:numPr>
              <w:jc w:val="left"/>
              <w:rPr>
                <w:rFonts w:ascii="宋体" w:hAnsi="宋体" w:cs="宋体"/>
                <w:sz w:val="18"/>
                <w:szCs w:val="18"/>
              </w:rPr>
            </w:pPr>
            <w:r>
              <w:rPr>
                <w:rFonts w:hint="eastAsia" w:ascii="宋体" w:hAnsi="宋体" w:cs="宋体"/>
                <w:sz w:val="18"/>
                <w:szCs w:val="18"/>
              </w:rPr>
              <w:t>耐冲击性(正向冲击):冲击高度50cm,漆膜未观察到裂纹</w:t>
            </w:r>
            <w:r>
              <w:rPr>
                <w:rFonts w:hint="eastAsia" w:ascii="宋体" w:hAnsi="宋体" w:cs="宋体"/>
                <w:sz w:val="18"/>
                <w:szCs w:val="18"/>
                <w:lang w:eastAsia="zh-CN"/>
              </w:rPr>
              <w:t>。</w:t>
            </w:r>
          </w:p>
          <w:p w14:paraId="5EADD2E6">
            <w:pPr>
              <w:widowControl/>
              <w:numPr>
                <w:ilvl w:val="0"/>
                <w:numId w:val="8"/>
              </w:numPr>
              <w:jc w:val="left"/>
              <w:rPr>
                <w:rFonts w:ascii="宋体" w:hAnsi="宋体" w:cs="宋体"/>
                <w:sz w:val="18"/>
                <w:szCs w:val="18"/>
              </w:rPr>
            </w:pPr>
            <w:r>
              <w:rPr>
                <w:rFonts w:hint="eastAsia" w:ascii="宋体" w:hAnsi="宋体" w:cs="宋体"/>
                <w:sz w:val="18"/>
                <w:szCs w:val="18"/>
              </w:rPr>
              <w:t>抗细菌率(至少3个菌种)均≥99%,耐霉菌性等级(黑曲霉)达到0级</w:t>
            </w:r>
            <w:r>
              <w:rPr>
                <w:rFonts w:hint="eastAsia" w:ascii="宋体" w:hAnsi="宋体" w:cs="宋体"/>
                <w:sz w:val="18"/>
                <w:szCs w:val="18"/>
                <w:lang w:eastAsia="zh-CN"/>
              </w:rPr>
              <w:t>。</w:t>
            </w:r>
          </w:p>
          <w:p w14:paraId="3315FE06">
            <w:pPr>
              <w:widowControl/>
              <w:numPr>
                <w:ilvl w:val="0"/>
                <w:numId w:val="8"/>
              </w:numPr>
              <w:jc w:val="left"/>
              <w:rPr>
                <w:rFonts w:ascii="宋体" w:hAnsi="宋体" w:cs="宋体"/>
                <w:sz w:val="18"/>
                <w:szCs w:val="18"/>
              </w:rPr>
            </w:pPr>
            <w:r>
              <w:rPr>
                <w:rFonts w:hint="eastAsia" w:ascii="宋体" w:hAnsi="宋体" w:cs="宋体"/>
                <w:sz w:val="18"/>
                <w:szCs w:val="18"/>
              </w:rPr>
              <w:t>可迁移8项元素均未检出。</w:t>
            </w:r>
          </w:p>
          <w:p w14:paraId="38B4E582">
            <w:pPr>
              <w:widowControl/>
              <w:numPr>
                <w:ilvl w:val="0"/>
                <w:numId w:val="8"/>
              </w:numPr>
              <w:jc w:val="left"/>
              <w:rPr>
                <w:rFonts w:ascii="宋体" w:hAnsi="宋体" w:cs="宋体"/>
                <w:sz w:val="18"/>
                <w:szCs w:val="18"/>
              </w:rPr>
            </w:pPr>
            <w:r>
              <w:rPr>
                <w:rFonts w:hint="eastAsia" w:ascii="宋体" w:hAnsi="宋体" w:cs="宋体"/>
                <w:sz w:val="18"/>
                <w:szCs w:val="18"/>
              </w:rPr>
              <w:t>工艺结构：采用二氧化碳气体保护焊接制作，焊道均匀，无脱焊、假焊、漏焊、夹渣等现象</w:t>
            </w:r>
            <w:r>
              <w:rPr>
                <w:rFonts w:hint="eastAsia" w:ascii="宋体" w:hAnsi="宋体" w:cs="宋体"/>
                <w:sz w:val="18"/>
                <w:szCs w:val="18"/>
                <w:lang w:eastAsia="zh-CN"/>
              </w:rPr>
              <w:t>。</w:t>
            </w:r>
          </w:p>
          <w:p w14:paraId="5EE9BCE8">
            <w:pPr>
              <w:widowControl/>
              <w:jc w:val="left"/>
              <w:rPr>
                <w:rFonts w:hint="eastAsia" w:ascii="宋体" w:hAnsi="宋体" w:eastAsia="宋体" w:cs="宋体"/>
                <w:color w:val="000000"/>
                <w:kern w:val="0"/>
                <w:sz w:val="18"/>
                <w:szCs w:val="18"/>
                <w:lang w:eastAsia="zh-CN" w:bidi="ar"/>
              </w:rPr>
            </w:pPr>
            <w:r>
              <w:rPr>
                <w:rFonts w:hint="eastAsia" w:ascii="宋体" w:hAnsi="宋体" w:cs="宋体"/>
                <w:sz w:val="18"/>
                <w:szCs w:val="18"/>
                <w:lang w:val="en-US" w:eastAsia="zh-CN"/>
              </w:rPr>
              <w:t>7、</w:t>
            </w:r>
            <w:r>
              <w:rPr>
                <w:rFonts w:hint="eastAsia" w:ascii="宋体" w:hAnsi="宋体" w:cs="宋体"/>
                <w:sz w:val="18"/>
                <w:szCs w:val="18"/>
              </w:rPr>
              <w:t>表面处理：表面经抛光机进行抛光处理，经过磷化、酸洗、除脂等十二道工艺处理后</w:t>
            </w:r>
            <w:r>
              <w:rPr>
                <w:rFonts w:hint="eastAsia" w:ascii="宋体" w:hAnsi="宋体" w:cs="宋体"/>
                <w:sz w:val="18"/>
                <w:szCs w:val="18"/>
                <w:lang w:val="en-US" w:eastAsia="zh-CN"/>
              </w:rPr>
              <w:t>,</w:t>
            </w:r>
            <w:r>
              <w:rPr>
                <w:rFonts w:hint="eastAsia" w:ascii="宋体" w:hAnsi="宋体" w:cs="宋体"/>
                <w:sz w:val="18"/>
                <w:szCs w:val="18"/>
              </w:rPr>
              <w:t>采取静电粉沫喷塑，喷涂层均匀，附着</w:t>
            </w:r>
            <w:r>
              <w:rPr>
                <w:rFonts w:hint="eastAsia" w:ascii="宋体" w:hAnsi="宋体" w:cs="宋体"/>
                <w:color w:val="000000"/>
                <w:kern w:val="0"/>
                <w:sz w:val="18"/>
                <w:szCs w:val="18"/>
                <w:lang w:bidi="ar"/>
              </w:rPr>
              <w:t>能力强，使产品真正环保无毒害</w:t>
            </w:r>
            <w:r>
              <w:rPr>
                <w:rFonts w:hint="eastAsia" w:ascii="宋体" w:hAnsi="宋体" w:cs="宋体"/>
                <w:color w:val="000000"/>
                <w:kern w:val="0"/>
                <w:sz w:val="18"/>
                <w:szCs w:val="18"/>
                <w:lang w:eastAsia="zh-CN" w:bidi="ar"/>
              </w:rPr>
              <w:t>。</w:t>
            </w:r>
          </w:p>
          <w:p w14:paraId="11854147">
            <w:pPr>
              <w:widowControl/>
              <w:jc w:val="left"/>
              <w:rPr>
                <w:rFonts w:hint="eastAsia" w:ascii="宋体" w:hAnsi="宋体" w:eastAsia="宋体" w:cs="宋体"/>
                <w:sz w:val="18"/>
                <w:szCs w:val="18"/>
                <w:lang w:eastAsia="zh-CN"/>
              </w:rPr>
            </w:pPr>
            <w:r>
              <w:rPr>
                <w:rFonts w:hint="eastAsia" w:ascii="宋体" w:hAnsi="宋体" w:cs="宋体"/>
                <w:color w:val="000000"/>
                <w:kern w:val="0"/>
                <w:sz w:val="18"/>
                <w:szCs w:val="18"/>
                <w:lang w:val="en-US" w:eastAsia="zh-CN" w:bidi="ar"/>
              </w:rPr>
              <w:t>8</w:t>
            </w:r>
            <w:r>
              <w:rPr>
                <w:rFonts w:hint="eastAsia" w:ascii="宋体" w:hAnsi="宋体" w:cs="宋体"/>
                <w:color w:val="000000"/>
                <w:kern w:val="0"/>
                <w:sz w:val="18"/>
                <w:szCs w:val="18"/>
                <w:lang w:bidi="ar"/>
              </w:rPr>
              <w:t>、承重性能每层层板承重力在</w:t>
            </w:r>
            <w:r>
              <w:rPr>
                <w:rFonts w:hint="eastAsia" w:ascii="宋体" w:hAnsi="宋体" w:cs="宋体"/>
                <w:color w:val="000000"/>
                <w:kern w:val="0"/>
                <w:sz w:val="18"/>
                <w:szCs w:val="18"/>
                <w:lang w:val="en-US" w:eastAsia="zh-CN" w:bidi="ar"/>
              </w:rPr>
              <w:t>≥</w:t>
            </w:r>
            <w:r>
              <w:rPr>
                <w:rFonts w:hint="eastAsia" w:ascii="宋体" w:hAnsi="宋体" w:cs="宋体"/>
                <w:color w:val="000000"/>
                <w:kern w:val="0"/>
                <w:sz w:val="18"/>
                <w:szCs w:val="18"/>
                <w:lang w:bidi="ar"/>
              </w:rPr>
              <w:t>250</w:t>
            </w:r>
            <w:r>
              <w:rPr>
                <w:rFonts w:hint="eastAsia" w:ascii="宋体" w:hAnsi="宋体" w:cs="宋体"/>
                <w:color w:val="000000"/>
                <w:kern w:val="0"/>
                <w:sz w:val="18"/>
                <w:szCs w:val="18"/>
                <w:lang w:val="en-US" w:eastAsia="zh-CN" w:bidi="ar"/>
              </w:rPr>
              <w:t>KG</w:t>
            </w:r>
            <w:r>
              <w:rPr>
                <w:rFonts w:hint="eastAsia" w:ascii="宋体" w:hAnsi="宋体" w:cs="宋体"/>
                <w:color w:val="000000"/>
                <w:kern w:val="0"/>
                <w:sz w:val="18"/>
                <w:szCs w:val="18"/>
                <w:lang w:bidi="ar"/>
              </w:rPr>
              <w:t>。</w:t>
            </w:r>
          </w:p>
        </w:tc>
      </w:tr>
      <w:tr w14:paraId="4D45CB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jc w:val="center"/>
        </w:trPr>
        <w:tc>
          <w:tcPr>
            <w:tcW w:w="591" w:type="dxa"/>
            <w:tcBorders>
              <w:left w:val="single" w:color="000000" w:sz="8" w:space="0"/>
            </w:tcBorders>
            <w:vAlign w:val="center"/>
          </w:tcPr>
          <w:p w14:paraId="47ACD13A">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34</w:t>
            </w:r>
          </w:p>
        </w:tc>
        <w:tc>
          <w:tcPr>
            <w:tcW w:w="1459" w:type="dxa"/>
            <w:vAlign w:val="center"/>
          </w:tcPr>
          <w:p w14:paraId="72B102C4">
            <w:pPr>
              <w:widowControl/>
              <w:jc w:val="center"/>
              <w:textAlignment w:val="center"/>
              <w:rPr>
                <w:rFonts w:ascii="宋体" w:hAnsi="宋体" w:cs="宋体"/>
                <w:color w:val="auto"/>
                <w:sz w:val="18"/>
                <w:szCs w:val="18"/>
              </w:rPr>
            </w:pPr>
            <w:r>
              <w:rPr>
                <w:rFonts w:hint="eastAsia" w:ascii="宋体" w:hAnsi="宋体" w:cs="宋体"/>
                <w:color w:val="auto"/>
                <w:sz w:val="18"/>
                <w:szCs w:val="18"/>
              </w:rPr>
              <w:t>灭火服洗衣机</w:t>
            </w:r>
          </w:p>
        </w:tc>
        <w:tc>
          <w:tcPr>
            <w:tcW w:w="1979" w:type="dxa"/>
            <w:vAlign w:val="center"/>
          </w:tcPr>
          <w:p w14:paraId="0DD0AD81">
            <w:pPr>
              <w:pStyle w:val="28"/>
              <w:jc w:val="center"/>
              <w:rPr>
                <w:rFonts w:ascii="宋体" w:hAnsi="宋体" w:cs="宋体"/>
                <w:sz w:val="18"/>
                <w:szCs w:val="18"/>
              </w:rPr>
            </w:pPr>
            <w:r>
              <w:rPr>
                <w:rFonts w:hint="eastAsia" w:ascii="宋体" w:hAnsi="宋体" w:cs="宋体"/>
                <w:sz w:val="18"/>
                <w:szCs w:val="18"/>
              </w:rPr>
              <w:t>100KG级</w:t>
            </w:r>
          </w:p>
        </w:tc>
        <w:tc>
          <w:tcPr>
            <w:tcW w:w="691" w:type="dxa"/>
            <w:vAlign w:val="center"/>
          </w:tcPr>
          <w:p w14:paraId="1B333334">
            <w:pPr>
              <w:pStyle w:val="28"/>
              <w:jc w:val="center"/>
              <w:rPr>
                <w:rFonts w:hint="eastAsia" w:ascii="宋体" w:hAnsi="宋体" w:eastAsia="宋体" w:cs="宋体"/>
                <w:sz w:val="18"/>
                <w:szCs w:val="18"/>
                <w:lang w:val="en-US" w:eastAsia="zh-CN"/>
              </w:rPr>
            </w:pPr>
            <w:r>
              <w:rPr>
                <w:rFonts w:hint="eastAsia" w:ascii="宋体" w:hAnsi="宋体" w:cs="宋体"/>
                <w:sz w:val="18"/>
                <w:szCs w:val="18"/>
              </w:rPr>
              <w:t>2</w:t>
            </w:r>
            <w:r>
              <w:rPr>
                <w:rFonts w:hint="eastAsia" w:ascii="宋体" w:hAnsi="宋体" w:cs="宋体"/>
                <w:sz w:val="18"/>
                <w:szCs w:val="18"/>
                <w:lang w:val="en-US" w:eastAsia="zh-CN"/>
              </w:rPr>
              <w:t>台</w:t>
            </w:r>
          </w:p>
        </w:tc>
        <w:tc>
          <w:tcPr>
            <w:tcW w:w="6175" w:type="dxa"/>
            <w:tcBorders>
              <w:right w:val="single" w:color="000000" w:sz="8" w:space="0"/>
            </w:tcBorders>
            <w:vAlign w:val="center"/>
          </w:tcPr>
          <w:p w14:paraId="21F3EC1D">
            <w:pPr>
              <w:widowControl/>
              <w:jc w:val="left"/>
              <w:rPr>
                <w:rFonts w:ascii="宋体" w:hAnsi="宋体" w:cs="宋体"/>
                <w:sz w:val="18"/>
                <w:szCs w:val="18"/>
              </w:rPr>
            </w:pPr>
            <w:r>
              <w:rPr>
                <w:rFonts w:hint="eastAsia" w:ascii="宋体" w:hAnsi="宋体" w:cs="宋体"/>
                <w:sz w:val="18"/>
                <w:szCs w:val="18"/>
                <w:lang w:val="en-US" w:eastAsia="zh-CN"/>
              </w:rPr>
              <w:t>1、</w:t>
            </w:r>
            <w:r>
              <w:rPr>
                <w:rFonts w:hint="eastAsia" w:ascii="宋体" w:hAnsi="宋体" w:cs="宋体"/>
                <w:sz w:val="18"/>
                <w:szCs w:val="18"/>
              </w:rPr>
              <w:t>商用洗衣机全自动洗脱机100KG,电磁阀300,，设备多采用优质不锈钢304材质，耐腐蚀、抗冲击；内胆应用“文丘里”冲孔技术，通过高速水流与空气混合强力清洁污渍，提升洗净效率。</w:t>
            </w:r>
          </w:p>
        </w:tc>
      </w:tr>
      <w:tr w14:paraId="65885C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jc w:val="center"/>
        </w:trPr>
        <w:tc>
          <w:tcPr>
            <w:tcW w:w="591" w:type="dxa"/>
            <w:tcBorders>
              <w:left w:val="single" w:color="000000" w:sz="8" w:space="0"/>
            </w:tcBorders>
            <w:vAlign w:val="center"/>
          </w:tcPr>
          <w:p w14:paraId="2319CDAC">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35</w:t>
            </w:r>
          </w:p>
        </w:tc>
        <w:tc>
          <w:tcPr>
            <w:tcW w:w="1459" w:type="dxa"/>
            <w:vAlign w:val="center"/>
          </w:tcPr>
          <w:p w14:paraId="439EC3B0">
            <w:pPr>
              <w:widowControl/>
              <w:jc w:val="center"/>
              <w:textAlignment w:val="center"/>
              <w:rPr>
                <w:rFonts w:ascii="宋体" w:hAnsi="宋体" w:cs="宋体"/>
                <w:color w:val="auto"/>
                <w:sz w:val="18"/>
                <w:szCs w:val="18"/>
              </w:rPr>
            </w:pPr>
            <w:r>
              <w:rPr>
                <w:rFonts w:hint="eastAsia" w:ascii="宋体" w:hAnsi="宋体" w:cs="宋体"/>
                <w:color w:val="auto"/>
                <w:sz w:val="18"/>
                <w:szCs w:val="18"/>
              </w:rPr>
              <w:t>灭火服烘干机</w:t>
            </w:r>
          </w:p>
        </w:tc>
        <w:tc>
          <w:tcPr>
            <w:tcW w:w="1979" w:type="dxa"/>
            <w:vAlign w:val="center"/>
          </w:tcPr>
          <w:p w14:paraId="10270D92">
            <w:pPr>
              <w:pStyle w:val="28"/>
              <w:jc w:val="center"/>
              <w:rPr>
                <w:rFonts w:ascii="宋体" w:hAnsi="宋体" w:cs="宋体"/>
                <w:sz w:val="18"/>
                <w:szCs w:val="18"/>
              </w:rPr>
            </w:pPr>
            <w:r>
              <w:rPr>
                <w:rFonts w:hint="eastAsia" w:ascii="宋体" w:hAnsi="宋体" w:cs="宋体"/>
                <w:sz w:val="18"/>
                <w:szCs w:val="18"/>
              </w:rPr>
              <w:t>100KG级</w:t>
            </w:r>
          </w:p>
        </w:tc>
        <w:tc>
          <w:tcPr>
            <w:tcW w:w="691" w:type="dxa"/>
            <w:vAlign w:val="center"/>
          </w:tcPr>
          <w:p w14:paraId="385A35FE">
            <w:pPr>
              <w:pStyle w:val="28"/>
              <w:jc w:val="center"/>
              <w:rPr>
                <w:rFonts w:ascii="宋体" w:hAnsi="宋体" w:cs="宋体"/>
                <w:sz w:val="18"/>
                <w:szCs w:val="18"/>
              </w:rPr>
            </w:pPr>
            <w:r>
              <w:rPr>
                <w:rFonts w:hint="eastAsia" w:ascii="宋体" w:hAnsi="宋体" w:cs="宋体"/>
                <w:sz w:val="18"/>
                <w:szCs w:val="18"/>
              </w:rPr>
              <w:t>2</w:t>
            </w:r>
            <w:r>
              <w:rPr>
                <w:rFonts w:hint="eastAsia" w:ascii="宋体" w:hAnsi="宋体" w:cs="宋体"/>
                <w:sz w:val="18"/>
                <w:szCs w:val="18"/>
                <w:lang w:val="en-US" w:eastAsia="zh-CN"/>
              </w:rPr>
              <w:t>台</w:t>
            </w:r>
          </w:p>
        </w:tc>
        <w:tc>
          <w:tcPr>
            <w:tcW w:w="6175" w:type="dxa"/>
            <w:tcBorders>
              <w:right w:val="single" w:color="000000" w:sz="8" w:space="0"/>
            </w:tcBorders>
            <w:vAlign w:val="center"/>
          </w:tcPr>
          <w:p w14:paraId="24F77619">
            <w:pPr>
              <w:widowControl/>
              <w:jc w:val="left"/>
              <w:rPr>
                <w:rFonts w:hint="eastAsia" w:ascii="宋体" w:hAnsi="宋体" w:eastAsia="宋体" w:cs="宋体"/>
                <w:sz w:val="18"/>
                <w:szCs w:val="18"/>
                <w:lang w:eastAsia="zh-CN"/>
              </w:rPr>
            </w:pPr>
            <w:r>
              <w:rPr>
                <w:rFonts w:hint="eastAsia" w:ascii="宋体" w:hAnsi="宋体" w:cs="宋体"/>
                <w:sz w:val="18"/>
                <w:szCs w:val="18"/>
                <w:lang w:val="en-US" w:eastAsia="zh-CN"/>
              </w:rPr>
              <w:t>1、</w:t>
            </w:r>
            <w:r>
              <w:rPr>
                <w:rFonts w:hint="eastAsia" w:ascii="宋体" w:hAnsi="宋体" w:cs="宋体"/>
                <w:sz w:val="18"/>
                <w:szCs w:val="18"/>
              </w:rPr>
              <w:t>温度和时间可调（如45℃-50℃，60分钟），支持多套同时烘干（最多7件）；内部结构包括加热板、电机驱动的转动杆，可支撑消防服实现均匀受热；电源通常220VAC±10%，转动杆与支撑板结合，防止消防服折叠，提升烘干效率；加热板与风扇配合，实现热风循环</w:t>
            </w:r>
            <w:r>
              <w:rPr>
                <w:rFonts w:hint="eastAsia" w:ascii="宋体" w:hAnsi="宋体" w:cs="宋体"/>
                <w:sz w:val="18"/>
                <w:szCs w:val="18"/>
                <w:lang w:eastAsia="zh-CN"/>
              </w:rPr>
              <w:t>。</w:t>
            </w:r>
          </w:p>
        </w:tc>
      </w:tr>
      <w:tr w14:paraId="3D6349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jc w:val="center"/>
        </w:trPr>
        <w:tc>
          <w:tcPr>
            <w:tcW w:w="10895" w:type="dxa"/>
            <w:gridSpan w:val="5"/>
            <w:tcBorders>
              <w:left w:val="single" w:color="000000" w:sz="8" w:space="0"/>
              <w:right w:val="single" w:color="000000" w:sz="8" w:space="0"/>
            </w:tcBorders>
            <w:shd w:val="clear" w:color="auto" w:fill="4F81BC"/>
            <w:vAlign w:val="top"/>
          </w:tcPr>
          <w:p w14:paraId="3B8D23DE">
            <w:pPr>
              <w:pStyle w:val="28"/>
              <w:spacing w:before="67"/>
              <w:ind w:left="25"/>
              <w:jc w:val="both"/>
              <w:rPr>
                <w:rFonts w:ascii="宋体" w:hAnsi="宋体" w:cs="宋体"/>
                <w:sz w:val="18"/>
                <w:szCs w:val="18"/>
              </w:rPr>
            </w:pPr>
            <w:r>
              <w:rPr>
                <w:rFonts w:hint="eastAsia" w:ascii="宋体" w:hAnsi="宋体" w:cs="宋体"/>
                <w:sz w:val="18"/>
                <w:szCs w:val="18"/>
              </w:rPr>
              <w:t>区域：1F-应急储备库</w:t>
            </w:r>
          </w:p>
        </w:tc>
      </w:tr>
      <w:tr w14:paraId="79FF07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jc w:val="center"/>
        </w:trPr>
        <w:tc>
          <w:tcPr>
            <w:tcW w:w="591" w:type="dxa"/>
            <w:tcBorders>
              <w:left w:val="single" w:color="000000" w:sz="8" w:space="0"/>
            </w:tcBorders>
            <w:vAlign w:val="center"/>
          </w:tcPr>
          <w:p w14:paraId="506FAAB7">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36</w:t>
            </w:r>
          </w:p>
        </w:tc>
        <w:tc>
          <w:tcPr>
            <w:tcW w:w="1459" w:type="dxa"/>
            <w:vAlign w:val="center"/>
          </w:tcPr>
          <w:p w14:paraId="3F11DCC8">
            <w:pPr>
              <w:widowControl/>
              <w:jc w:val="center"/>
              <w:textAlignment w:val="center"/>
              <w:rPr>
                <w:rFonts w:hint="eastAsia" w:ascii="宋体" w:hAnsi="宋体" w:cs="宋体"/>
                <w:sz w:val="18"/>
                <w:szCs w:val="18"/>
              </w:rPr>
            </w:pPr>
            <w:r>
              <w:rPr>
                <w:rFonts w:hint="eastAsia" w:ascii="宋体" w:hAnsi="宋体" w:cs="宋体"/>
                <w:sz w:val="18"/>
                <w:szCs w:val="18"/>
              </w:rPr>
              <w:t>货架</w:t>
            </w:r>
          </w:p>
          <w:p w14:paraId="75E7BE8B">
            <w:pPr>
              <w:widowControl/>
              <w:jc w:val="center"/>
              <w:textAlignment w:val="center"/>
              <w:rPr>
                <w:rFonts w:hint="eastAsia" w:ascii="宋体" w:hAnsi="宋体" w:cs="宋体"/>
                <w:sz w:val="18"/>
                <w:szCs w:val="18"/>
              </w:rPr>
            </w:pPr>
            <w:r>
              <w:rPr>
                <w:rFonts w:hint="eastAsia" w:ascii="宋体" w:hAnsi="宋体" w:cs="宋体"/>
                <w:sz w:val="18"/>
                <w:szCs w:val="18"/>
                <w:lang w:val="en-US" w:eastAsia="zh-CN"/>
              </w:rPr>
              <w:t>(型号1)</w:t>
            </w:r>
          </w:p>
        </w:tc>
        <w:tc>
          <w:tcPr>
            <w:tcW w:w="1979" w:type="dxa"/>
            <w:vAlign w:val="center"/>
          </w:tcPr>
          <w:p w14:paraId="7444202E">
            <w:pPr>
              <w:pStyle w:val="28"/>
              <w:jc w:val="center"/>
              <w:rPr>
                <w:rFonts w:ascii="宋体" w:hAnsi="宋体" w:cs="宋体"/>
                <w:sz w:val="18"/>
                <w:szCs w:val="18"/>
              </w:rPr>
            </w:pPr>
            <w:r>
              <w:rPr>
                <w:rFonts w:hint="eastAsia" w:ascii="宋体" w:hAnsi="宋体" w:cs="宋体"/>
                <w:sz w:val="18"/>
                <w:szCs w:val="18"/>
              </w:rPr>
              <w:t>2000</w:t>
            </w:r>
            <w:r>
              <w:rPr>
                <w:rFonts w:hint="eastAsia" w:ascii="宋体" w:hAnsi="宋体" w:cs="宋体"/>
                <w:sz w:val="18"/>
                <w:szCs w:val="18"/>
                <w:lang w:eastAsia="zh-CN"/>
              </w:rPr>
              <w:t>mm*</w:t>
            </w:r>
            <w:r>
              <w:rPr>
                <w:rFonts w:hint="eastAsia" w:ascii="宋体" w:hAnsi="宋体" w:cs="宋体"/>
                <w:sz w:val="18"/>
                <w:szCs w:val="18"/>
              </w:rPr>
              <w:t>600</w:t>
            </w:r>
            <w:r>
              <w:rPr>
                <w:rFonts w:hint="eastAsia" w:ascii="宋体" w:hAnsi="宋体" w:cs="宋体"/>
                <w:sz w:val="18"/>
                <w:szCs w:val="18"/>
                <w:lang w:eastAsia="zh-CN"/>
              </w:rPr>
              <w:t>mm*</w:t>
            </w:r>
            <w:r>
              <w:rPr>
                <w:rFonts w:hint="eastAsia" w:ascii="宋体" w:hAnsi="宋体" w:cs="宋体"/>
                <w:sz w:val="18"/>
                <w:szCs w:val="18"/>
              </w:rPr>
              <w:t>3000</w:t>
            </w:r>
            <w:r>
              <w:rPr>
                <w:rFonts w:hint="eastAsia" w:ascii="宋体" w:hAnsi="宋体" w:cs="宋体"/>
                <w:sz w:val="18"/>
                <w:szCs w:val="18"/>
                <w:lang w:val="en-US" w:eastAsia="zh-CN"/>
              </w:rPr>
              <w:t>mm</w:t>
            </w:r>
          </w:p>
        </w:tc>
        <w:tc>
          <w:tcPr>
            <w:tcW w:w="691" w:type="dxa"/>
            <w:vAlign w:val="center"/>
          </w:tcPr>
          <w:p w14:paraId="0F1275B8">
            <w:pPr>
              <w:pStyle w:val="28"/>
              <w:jc w:val="center"/>
              <w:rPr>
                <w:rFonts w:hint="eastAsia" w:ascii="宋体" w:hAnsi="宋体" w:eastAsia="宋体" w:cs="宋体"/>
                <w:sz w:val="18"/>
                <w:szCs w:val="18"/>
                <w:lang w:val="en-US" w:eastAsia="zh-CN"/>
              </w:rPr>
            </w:pPr>
            <w:r>
              <w:rPr>
                <w:rFonts w:hint="eastAsia" w:ascii="宋体" w:hAnsi="宋体" w:cs="宋体"/>
                <w:sz w:val="18"/>
                <w:szCs w:val="18"/>
              </w:rPr>
              <w:t>114</w:t>
            </w:r>
            <w:r>
              <w:rPr>
                <w:rFonts w:hint="eastAsia" w:ascii="宋体" w:hAnsi="宋体" w:cs="宋体"/>
                <w:sz w:val="18"/>
                <w:szCs w:val="18"/>
                <w:lang w:val="en-US" w:eastAsia="zh-CN"/>
              </w:rPr>
              <w:t>组</w:t>
            </w:r>
          </w:p>
        </w:tc>
        <w:tc>
          <w:tcPr>
            <w:tcW w:w="6175" w:type="dxa"/>
            <w:tcBorders>
              <w:right w:val="single" w:color="000000" w:sz="8" w:space="0"/>
            </w:tcBorders>
            <w:vAlign w:val="center"/>
          </w:tcPr>
          <w:p w14:paraId="2D30CF1C">
            <w:pPr>
              <w:widowControl/>
              <w:numPr>
                <w:ilvl w:val="0"/>
                <w:numId w:val="9"/>
              </w:numPr>
              <w:jc w:val="left"/>
              <w:rPr>
                <w:rFonts w:hint="eastAsia" w:ascii="宋体" w:hAnsi="宋体" w:cs="宋体"/>
                <w:sz w:val="18"/>
                <w:szCs w:val="18"/>
              </w:rPr>
            </w:pPr>
            <w:r>
              <w:rPr>
                <w:rFonts w:hint="eastAsia" w:ascii="宋体" w:hAnsi="宋体" w:cs="宋体"/>
                <w:sz w:val="18"/>
                <w:szCs w:val="18"/>
              </w:rPr>
              <w:t>材质：采用一级冷轧钢板，模压成型，立柱采用蝴蝶孔设计，冲孔密集，增强承载力，立柱壁厚≥1.2mm，层板厚用≥0.8mm；采用抗菌环氧树脂粉末：依据包括但不限于 GB/T21866-2008、GB/T1741-2020标准要求</w:t>
            </w:r>
            <w:r>
              <w:rPr>
                <w:rFonts w:hint="eastAsia" w:ascii="宋体" w:hAnsi="宋体" w:cs="宋体"/>
                <w:sz w:val="18"/>
                <w:szCs w:val="18"/>
                <w:lang w:eastAsia="zh-CN"/>
              </w:rPr>
              <w:t>。</w:t>
            </w:r>
          </w:p>
          <w:p w14:paraId="77603197">
            <w:pPr>
              <w:widowControl/>
              <w:numPr>
                <w:ilvl w:val="0"/>
                <w:numId w:val="9"/>
              </w:numPr>
              <w:jc w:val="left"/>
              <w:rPr>
                <w:rFonts w:ascii="宋体" w:hAnsi="宋体" w:cs="宋体"/>
                <w:sz w:val="18"/>
                <w:szCs w:val="18"/>
              </w:rPr>
            </w:pPr>
            <w:r>
              <w:rPr>
                <w:rFonts w:hint="eastAsia" w:ascii="宋体" w:hAnsi="宋体" w:cs="宋体"/>
                <w:sz w:val="18"/>
                <w:szCs w:val="18"/>
              </w:rPr>
              <w:t>附着力：干附着力、湿附着力均达到1级</w:t>
            </w:r>
            <w:r>
              <w:rPr>
                <w:rFonts w:hint="eastAsia" w:ascii="宋体" w:hAnsi="宋体" w:cs="宋体"/>
                <w:sz w:val="18"/>
                <w:szCs w:val="18"/>
                <w:lang w:eastAsia="zh-CN"/>
              </w:rPr>
              <w:t>。</w:t>
            </w:r>
          </w:p>
          <w:p w14:paraId="3101CC6C">
            <w:pPr>
              <w:widowControl/>
              <w:numPr>
                <w:ilvl w:val="0"/>
                <w:numId w:val="9"/>
              </w:numPr>
              <w:jc w:val="left"/>
              <w:rPr>
                <w:rFonts w:ascii="宋体" w:hAnsi="宋体" w:cs="宋体"/>
                <w:sz w:val="18"/>
                <w:szCs w:val="18"/>
              </w:rPr>
            </w:pPr>
            <w:r>
              <w:rPr>
                <w:rFonts w:hint="eastAsia" w:ascii="宋体" w:hAnsi="宋体" w:cs="宋体"/>
                <w:sz w:val="18"/>
                <w:szCs w:val="18"/>
              </w:rPr>
              <w:t>耐冲击性(正向冲击):冲击高度50cm,漆膜未观察到裂纹</w:t>
            </w:r>
            <w:r>
              <w:rPr>
                <w:rFonts w:hint="eastAsia" w:ascii="宋体" w:hAnsi="宋体" w:cs="宋体"/>
                <w:sz w:val="18"/>
                <w:szCs w:val="18"/>
                <w:lang w:eastAsia="zh-CN"/>
              </w:rPr>
              <w:t>。</w:t>
            </w:r>
          </w:p>
          <w:p w14:paraId="3DF1AC2D">
            <w:pPr>
              <w:widowControl/>
              <w:numPr>
                <w:ilvl w:val="0"/>
                <w:numId w:val="9"/>
              </w:numPr>
              <w:jc w:val="left"/>
              <w:rPr>
                <w:rFonts w:ascii="宋体" w:hAnsi="宋体" w:cs="宋体"/>
                <w:sz w:val="18"/>
                <w:szCs w:val="18"/>
              </w:rPr>
            </w:pPr>
            <w:r>
              <w:rPr>
                <w:rFonts w:hint="eastAsia" w:ascii="宋体" w:hAnsi="宋体" w:cs="宋体"/>
                <w:sz w:val="18"/>
                <w:szCs w:val="18"/>
              </w:rPr>
              <w:t>抗细菌率(至少3个菌种)均≥99%,耐霉菌性等级(黑曲霉)达到0级</w:t>
            </w:r>
            <w:r>
              <w:rPr>
                <w:rFonts w:hint="eastAsia" w:ascii="宋体" w:hAnsi="宋体" w:cs="宋体"/>
                <w:sz w:val="18"/>
                <w:szCs w:val="18"/>
                <w:lang w:eastAsia="zh-CN"/>
              </w:rPr>
              <w:t>。</w:t>
            </w:r>
          </w:p>
          <w:p w14:paraId="6F1380F5">
            <w:pPr>
              <w:widowControl/>
              <w:numPr>
                <w:ilvl w:val="0"/>
                <w:numId w:val="9"/>
              </w:numPr>
              <w:jc w:val="left"/>
              <w:rPr>
                <w:rFonts w:ascii="宋体" w:hAnsi="宋体" w:cs="宋体"/>
                <w:sz w:val="18"/>
                <w:szCs w:val="18"/>
              </w:rPr>
            </w:pPr>
            <w:r>
              <w:rPr>
                <w:rFonts w:hint="eastAsia" w:ascii="宋体" w:hAnsi="宋体" w:cs="宋体"/>
                <w:sz w:val="18"/>
                <w:szCs w:val="18"/>
              </w:rPr>
              <w:t>可迁移8项元素均未检出。</w:t>
            </w:r>
          </w:p>
          <w:p w14:paraId="58CC6CD6">
            <w:pPr>
              <w:widowControl/>
              <w:numPr>
                <w:ilvl w:val="0"/>
                <w:numId w:val="9"/>
              </w:numPr>
              <w:jc w:val="left"/>
              <w:rPr>
                <w:rFonts w:ascii="宋体" w:hAnsi="宋体" w:cs="宋体"/>
                <w:sz w:val="18"/>
                <w:szCs w:val="18"/>
              </w:rPr>
            </w:pPr>
            <w:r>
              <w:rPr>
                <w:rFonts w:hint="eastAsia" w:ascii="宋体" w:hAnsi="宋体" w:cs="宋体"/>
                <w:sz w:val="18"/>
                <w:szCs w:val="18"/>
              </w:rPr>
              <w:t>工艺结构：采用二氧化碳气体保护焊接制作，焊道均匀，无脱焊、假焊、漏焊、夹渣等现象</w:t>
            </w:r>
            <w:r>
              <w:rPr>
                <w:rFonts w:hint="eastAsia" w:ascii="宋体" w:hAnsi="宋体" w:cs="宋体"/>
                <w:sz w:val="18"/>
                <w:szCs w:val="18"/>
                <w:lang w:eastAsia="zh-CN"/>
              </w:rPr>
              <w:t>。</w:t>
            </w:r>
          </w:p>
          <w:p w14:paraId="36DCBC40">
            <w:pPr>
              <w:widowControl/>
              <w:jc w:val="left"/>
              <w:rPr>
                <w:rFonts w:hint="eastAsia" w:ascii="宋体" w:hAnsi="宋体" w:eastAsia="宋体" w:cs="宋体"/>
                <w:color w:val="000000"/>
                <w:kern w:val="0"/>
                <w:sz w:val="18"/>
                <w:szCs w:val="18"/>
                <w:lang w:eastAsia="zh-CN" w:bidi="ar"/>
              </w:rPr>
            </w:pPr>
            <w:r>
              <w:rPr>
                <w:rFonts w:hint="eastAsia" w:ascii="宋体" w:hAnsi="宋体" w:cs="宋体"/>
                <w:sz w:val="18"/>
                <w:szCs w:val="18"/>
                <w:lang w:val="en-US" w:eastAsia="zh-CN"/>
              </w:rPr>
              <w:t>7、</w:t>
            </w:r>
            <w:r>
              <w:rPr>
                <w:rFonts w:hint="eastAsia" w:ascii="宋体" w:hAnsi="宋体" w:cs="宋体"/>
                <w:sz w:val="18"/>
                <w:szCs w:val="18"/>
              </w:rPr>
              <w:t>表面处理：表面经抛光机进行抛光处理，经过磷化、酸洗、除脂等十二道工艺处理后</w:t>
            </w:r>
            <w:r>
              <w:rPr>
                <w:rFonts w:hint="eastAsia" w:ascii="宋体" w:hAnsi="宋体" w:cs="宋体"/>
                <w:sz w:val="18"/>
                <w:szCs w:val="18"/>
                <w:lang w:val="en-US" w:eastAsia="zh-CN"/>
              </w:rPr>
              <w:t>,</w:t>
            </w:r>
            <w:r>
              <w:rPr>
                <w:rFonts w:hint="eastAsia" w:ascii="宋体" w:hAnsi="宋体" w:cs="宋体"/>
                <w:sz w:val="18"/>
                <w:szCs w:val="18"/>
              </w:rPr>
              <w:t>采取静电粉沫喷塑，喷涂层均匀，附着</w:t>
            </w:r>
            <w:r>
              <w:rPr>
                <w:rFonts w:hint="eastAsia" w:ascii="宋体" w:hAnsi="宋体" w:cs="宋体"/>
                <w:color w:val="000000"/>
                <w:kern w:val="0"/>
                <w:sz w:val="18"/>
                <w:szCs w:val="18"/>
                <w:lang w:bidi="ar"/>
              </w:rPr>
              <w:t>能力强，使产品真正环保无毒害</w:t>
            </w:r>
            <w:r>
              <w:rPr>
                <w:rFonts w:hint="eastAsia" w:ascii="宋体" w:hAnsi="宋体" w:cs="宋体"/>
                <w:color w:val="000000"/>
                <w:kern w:val="0"/>
                <w:sz w:val="18"/>
                <w:szCs w:val="18"/>
                <w:lang w:eastAsia="zh-CN" w:bidi="ar"/>
              </w:rPr>
              <w:t>。</w:t>
            </w:r>
          </w:p>
          <w:p w14:paraId="3E2334CA">
            <w:pPr>
              <w:widowControl/>
              <w:jc w:val="left"/>
              <w:textAlignment w:val="center"/>
              <w:rPr>
                <w:rFonts w:ascii="宋体" w:hAnsi="宋体" w:cs="宋体"/>
                <w:sz w:val="18"/>
                <w:szCs w:val="18"/>
              </w:rPr>
            </w:pPr>
            <w:r>
              <w:rPr>
                <w:rFonts w:hint="eastAsia" w:ascii="宋体" w:hAnsi="宋体" w:cs="宋体"/>
                <w:color w:val="000000"/>
                <w:kern w:val="0"/>
                <w:sz w:val="18"/>
                <w:szCs w:val="18"/>
                <w:lang w:val="en-US" w:eastAsia="zh-CN" w:bidi="ar"/>
              </w:rPr>
              <w:t>8</w:t>
            </w:r>
            <w:r>
              <w:rPr>
                <w:rFonts w:hint="eastAsia" w:ascii="宋体" w:hAnsi="宋体" w:cs="宋体"/>
                <w:color w:val="000000"/>
                <w:kern w:val="0"/>
                <w:sz w:val="18"/>
                <w:szCs w:val="18"/>
                <w:lang w:bidi="ar"/>
              </w:rPr>
              <w:t>、承重性能每层层板承重力在</w:t>
            </w:r>
            <w:r>
              <w:rPr>
                <w:rFonts w:hint="eastAsia" w:ascii="宋体" w:hAnsi="宋体" w:cs="宋体"/>
                <w:color w:val="000000"/>
                <w:kern w:val="0"/>
                <w:sz w:val="18"/>
                <w:szCs w:val="18"/>
                <w:lang w:val="en-US" w:eastAsia="zh-CN" w:bidi="ar"/>
              </w:rPr>
              <w:t>≥</w:t>
            </w:r>
            <w:r>
              <w:rPr>
                <w:rFonts w:hint="eastAsia" w:ascii="宋体" w:hAnsi="宋体" w:cs="宋体"/>
                <w:color w:val="000000"/>
                <w:kern w:val="0"/>
                <w:sz w:val="18"/>
                <w:szCs w:val="18"/>
                <w:lang w:bidi="ar"/>
              </w:rPr>
              <w:t>250</w:t>
            </w:r>
            <w:r>
              <w:rPr>
                <w:rFonts w:hint="eastAsia" w:ascii="宋体" w:hAnsi="宋体" w:cs="宋体"/>
                <w:color w:val="000000"/>
                <w:kern w:val="0"/>
                <w:sz w:val="18"/>
                <w:szCs w:val="18"/>
                <w:lang w:val="en-US" w:eastAsia="zh-CN" w:bidi="ar"/>
              </w:rPr>
              <w:t>KG</w:t>
            </w:r>
            <w:r>
              <w:rPr>
                <w:rFonts w:hint="eastAsia" w:ascii="宋体" w:hAnsi="宋体" w:cs="宋体"/>
                <w:color w:val="000000"/>
                <w:kern w:val="0"/>
                <w:sz w:val="18"/>
                <w:szCs w:val="18"/>
                <w:lang w:bidi="ar"/>
              </w:rPr>
              <w:t>。</w:t>
            </w:r>
          </w:p>
        </w:tc>
      </w:tr>
      <w:tr w14:paraId="4BFC8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jc w:val="center"/>
        </w:trPr>
        <w:tc>
          <w:tcPr>
            <w:tcW w:w="591" w:type="dxa"/>
            <w:tcBorders>
              <w:left w:val="single" w:color="000000" w:sz="8" w:space="0"/>
            </w:tcBorders>
            <w:vAlign w:val="center"/>
          </w:tcPr>
          <w:p w14:paraId="0B57B078">
            <w:pPr>
              <w:pStyle w:val="28"/>
              <w:ind w:right="240"/>
              <w:jc w:val="right"/>
              <w:rPr>
                <w:rFonts w:hint="default" w:ascii="宋体" w:hAnsi="宋体" w:eastAsia="宋体" w:cs="宋体"/>
                <w:sz w:val="18"/>
                <w:szCs w:val="18"/>
                <w:lang w:val="en-US" w:eastAsia="zh-CN"/>
              </w:rPr>
            </w:pPr>
            <w:r>
              <w:rPr>
                <w:rFonts w:hint="eastAsia" w:ascii="宋体" w:hAnsi="宋体" w:cs="宋体"/>
                <w:sz w:val="18"/>
                <w:szCs w:val="18"/>
                <w:lang w:val="en-US" w:eastAsia="zh-CN"/>
              </w:rPr>
              <w:t xml:space="preserve">  37</w:t>
            </w:r>
          </w:p>
        </w:tc>
        <w:tc>
          <w:tcPr>
            <w:tcW w:w="1459" w:type="dxa"/>
            <w:vAlign w:val="center"/>
          </w:tcPr>
          <w:p w14:paraId="03E2ECF2">
            <w:pPr>
              <w:widowControl/>
              <w:jc w:val="center"/>
              <w:textAlignment w:val="center"/>
              <w:rPr>
                <w:rFonts w:ascii="宋体" w:hAnsi="宋体" w:cs="宋体"/>
                <w:sz w:val="18"/>
                <w:szCs w:val="18"/>
              </w:rPr>
            </w:pPr>
            <w:r>
              <w:rPr>
                <w:rFonts w:hint="eastAsia" w:ascii="宋体" w:hAnsi="宋体" w:cs="宋体"/>
                <w:sz w:val="18"/>
                <w:szCs w:val="18"/>
              </w:rPr>
              <w:t>登记台含办公椅</w:t>
            </w:r>
          </w:p>
        </w:tc>
        <w:tc>
          <w:tcPr>
            <w:tcW w:w="1979" w:type="dxa"/>
            <w:vAlign w:val="center"/>
          </w:tcPr>
          <w:p w14:paraId="66F82CE0">
            <w:pPr>
              <w:pStyle w:val="28"/>
              <w:jc w:val="center"/>
              <w:rPr>
                <w:rFonts w:ascii="宋体" w:hAnsi="宋体" w:cs="宋体"/>
                <w:sz w:val="18"/>
                <w:szCs w:val="18"/>
              </w:rPr>
            </w:pPr>
            <w:r>
              <w:rPr>
                <w:rFonts w:hint="eastAsia" w:ascii="宋体" w:hAnsi="宋体" w:cs="宋体"/>
                <w:sz w:val="18"/>
                <w:szCs w:val="18"/>
              </w:rPr>
              <w:t>1000</w:t>
            </w:r>
            <w:r>
              <w:rPr>
                <w:rFonts w:hint="eastAsia" w:ascii="宋体" w:hAnsi="宋体" w:cs="宋体"/>
                <w:sz w:val="18"/>
                <w:szCs w:val="18"/>
                <w:lang w:eastAsia="zh-CN"/>
              </w:rPr>
              <w:t>mm*</w:t>
            </w:r>
            <w:r>
              <w:rPr>
                <w:rFonts w:hint="eastAsia" w:ascii="宋体" w:hAnsi="宋体" w:cs="宋体"/>
                <w:sz w:val="18"/>
                <w:szCs w:val="18"/>
              </w:rPr>
              <w:t>600</w:t>
            </w:r>
            <w:r>
              <w:rPr>
                <w:rFonts w:hint="eastAsia" w:ascii="宋体" w:hAnsi="宋体" w:cs="宋体"/>
                <w:sz w:val="18"/>
                <w:szCs w:val="18"/>
                <w:lang w:eastAsia="zh-CN"/>
              </w:rPr>
              <w:t>mm*</w:t>
            </w:r>
            <w:r>
              <w:rPr>
                <w:rFonts w:hint="eastAsia" w:ascii="宋体" w:hAnsi="宋体" w:cs="宋体"/>
                <w:sz w:val="18"/>
                <w:szCs w:val="18"/>
              </w:rPr>
              <w:t>800</w:t>
            </w:r>
            <w:r>
              <w:rPr>
                <w:rFonts w:hint="eastAsia" w:ascii="宋体" w:hAnsi="宋体" w:cs="宋体"/>
                <w:sz w:val="18"/>
                <w:szCs w:val="18"/>
                <w:lang w:val="en-US" w:eastAsia="zh-CN"/>
              </w:rPr>
              <w:t>mm</w:t>
            </w:r>
          </w:p>
        </w:tc>
        <w:tc>
          <w:tcPr>
            <w:tcW w:w="691" w:type="dxa"/>
            <w:vAlign w:val="center"/>
          </w:tcPr>
          <w:p w14:paraId="04839140">
            <w:pPr>
              <w:widowControl/>
              <w:jc w:val="center"/>
              <w:textAlignment w:val="center"/>
              <w:rPr>
                <w:rFonts w:hint="eastAsia" w:ascii="宋体" w:hAnsi="宋体" w:eastAsia="宋体" w:cs="宋体"/>
                <w:sz w:val="18"/>
                <w:szCs w:val="18"/>
                <w:lang w:val="en-US" w:eastAsia="zh-CN"/>
              </w:rPr>
            </w:pPr>
            <w:r>
              <w:rPr>
                <w:rFonts w:hint="eastAsia" w:ascii="宋体" w:hAnsi="宋体" w:cs="宋体"/>
                <w:sz w:val="18"/>
                <w:szCs w:val="18"/>
              </w:rPr>
              <w:t>1</w:t>
            </w:r>
            <w:r>
              <w:rPr>
                <w:rFonts w:hint="eastAsia" w:ascii="宋体" w:hAnsi="宋体" w:cs="宋体"/>
                <w:sz w:val="18"/>
                <w:szCs w:val="18"/>
                <w:lang w:val="en-US" w:eastAsia="zh-CN"/>
              </w:rPr>
              <w:t>套</w:t>
            </w:r>
          </w:p>
        </w:tc>
        <w:tc>
          <w:tcPr>
            <w:tcW w:w="6175" w:type="dxa"/>
            <w:tcBorders>
              <w:right w:val="single" w:color="000000" w:sz="8" w:space="0"/>
            </w:tcBorders>
            <w:vAlign w:val="center"/>
          </w:tcPr>
          <w:p w14:paraId="41AC8127">
            <w:pPr>
              <w:widowControl/>
              <w:jc w:val="left"/>
              <w:rPr>
                <w:rFonts w:ascii="宋体" w:hAnsi="宋体" w:cs="宋体"/>
                <w:sz w:val="18"/>
                <w:szCs w:val="18"/>
              </w:rPr>
            </w:pPr>
            <w:r>
              <w:rPr>
                <w:rFonts w:hint="eastAsia" w:ascii="宋体" w:hAnsi="宋体" w:cs="宋体"/>
                <w:sz w:val="18"/>
                <w:szCs w:val="18"/>
              </w:rPr>
              <w:t xml:space="preserve">1、基材：E0级实木多层板18mm厚度依据包括但不限于GB/T35601-2024、GB18580-2017标准要求，项目包括不限于：甲醛释放量、TVOC、苯、甲苯、二甲苯，检测结果均符合标准要求。 </w:t>
            </w:r>
          </w:p>
          <w:p w14:paraId="026F02F2">
            <w:pPr>
              <w:widowControl/>
              <w:jc w:val="left"/>
              <w:rPr>
                <w:rFonts w:ascii="宋体" w:hAnsi="宋体" w:cs="宋体"/>
                <w:sz w:val="18"/>
                <w:szCs w:val="18"/>
              </w:rPr>
            </w:pPr>
            <w:r>
              <w:rPr>
                <w:rFonts w:hint="eastAsia" w:ascii="宋体" w:hAnsi="宋体" w:cs="宋体"/>
                <w:sz w:val="18"/>
                <w:szCs w:val="18"/>
              </w:rPr>
              <w:t>2、封边条：依据包括但不限于GB/T31402-2023、QB/T4463-2013、GB28481-2012标准要求，项目包括但不限于：1.外观、理化性能均合格；2.重金属未检出；3</w:t>
            </w:r>
            <w:r>
              <w:rPr>
                <w:rFonts w:hint="eastAsia" w:ascii="宋体" w:hAnsi="宋体" w:cs="宋体"/>
                <w:sz w:val="18"/>
                <w:szCs w:val="18"/>
                <w:lang w:eastAsia="zh-CN"/>
              </w:rPr>
              <w:t>、</w:t>
            </w:r>
            <w:r>
              <w:rPr>
                <w:rFonts w:hint="eastAsia" w:ascii="宋体" w:hAnsi="宋体" w:cs="宋体"/>
                <w:sz w:val="18"/>
                <w:szCs w:val="18"/>
              </w:rPr>
              <w:t>有害物质限量：甲醛释放量、邻苯二甲酸酯的总量、多溴联苯醚均未检出</w:t>
            </w:r>
            <w:r>
              <w:rPr>
                <w:rFonts w:hint="eastAsia" w:ascii="宋体" w:hAnsi="宋体" w:cs="宋体"/>
                <w:sz w:val="18"/>
                <w:szCs w:val="18"/>
                <w:lang w:eastAsia="zh-CN"/>
              </w:rPr>
              <w:t>。</w:t>
            </w:r>
            <w:r>
              <w:rPr>
                <w:rFonts w:hint="eastAsia" w:ascii="宋体" w:hAnsi="宋体" w:cs="宋体"/>
                <w:sz w:val="18"/>
                <w:szCs w:val="18"/>
              </w:rPr>
              <w:t xml:space="preserve"> </w:t>
            </w:r>
          </w:p>
          <w:p w14:paraId="21B6B403">
            <w:pPr>
              <w:widowControl/>
              <w:jc w:val="left"/>
              <w:rPr>
                <w:rFonts w:hint="eastAsia" w:ascii="宋体" w:hAnsi="宋体" w:eastAsia="宋体" w:cs="宋体"/>
                <w:sz w:val="18"/>
                <w:szCs w:val="18"/>
                <w:lang w:eastAsia="zh-CN"/>
              </w:rPr>
            </w:pPr>
            <w:r>
              <w:rPr>
                <w:rFonts w:hint="eastAsia" w:ascii="宋体" w:hAnsi="宋体" w:cs="宋体"/>
                <w:sz w:val="18"/>
                <w:szCs w:val="18"/>
              </w:rPr>
              <w:t>3、热熔胶：依据包括但不限于HJ2541-2016、GB33372-2020、GB/T32448-2015标准要求</w:t>
            </w:r>
            <w:r>
              <w:rPr>
                <w:rFonts w:hint="eastAsia" w:ascii="宋体" w:hAnsi="宋体" w:cs="宋体"/>
                <w:sz w:val="18"/>
                <w:szCs w:val="18"/>
                <w:lang w:eastAsia="zh-CN"/>
              </w:rPr>
              <w:t>，</w:t>
            </w:r>
            <w:r>
              <w:rPr>
                <w:rFonts w:hint="eastAsia" w:ascii="宋体" w:hAnsi="宋体" w:cs="宋体"/>
                <w:sz w:val="18"/>
                <w:szCs w:val="18"/>
              </w:rPr>
              <w:t>项目包括不限于：总挥发性有机物≤5g/L；游离甲苯二异氰酸酯未检出、苯未检出</w:t>
            </w:r>
            <w:r>
              <w:rPr>
                <w:rFonts w:hint="eastAsia" w:ascii="宋体" w:hAnsi="宋体" w:cs="宋体"/>
                <w:sz w:val="18"/>
                <w:szCs w:val="18"/>
                <w:lang w:eastAsia="zh-CN"/>
              </w:rPr>
              <w:t>。</w:t>
            </w:r>
            <w:r>
              <w:rPr>
                <w:rFonts w:hint="eastAsia" w:ascii="宋体" w:hAnsi="宋体" w:cs="宋体"/>
                <w:sz w:val="18"/>
                <w:szCs w:val="18"/>
              </w:rPr>
              <w:t xml:space="preserve"> 甲苯+乙苯+二甲苯未检出；本体型胶粘剂VOC含量限量≤50g/kg；4.可溶性重金属8大均未检出</w:t>
            </w:r>
            <w:r>
              <w:rPr>
                <w:rFonts w:hint="eastAsia" w:ascii="宋体" w:hAnsi="宋体" w:cs="宋体"/>
                <w:sz w:val="18"/>
                <w:szCs w:val="18"/>
                <w:lang w:eastAsia="zh-CN"/>
              </w:rPr>
              <w:t>。</w:t>
            </w:r>
          </w:p>
          <w:p w14:paraId="5B857CAA">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4</w:t>
            </w:r>
            <w:r>
              <w:rPr>
                <w:rFonts w:hint="eastAsia" w:ascii="宋体" w:hAnsi="宋体" w:eastAsia="宋体" w:cs="宋体"/>
                <w:kern w:val="2"/>
                <w:sz w:val="18"/>
                <w:szCs w:val="18"/>
                <w:lang w:val="en-US" w:eastAsia="zh-CN" w:bidi="ar-SA"/>
              </w:rPr>
              <w:t>、</w:t>
            </w:r>
            <w:r>
              <w:rPr>
                <w:rFonts w:hint="eastAsia" w:ascii="宋体" w:hAnsi="宋体" w:cs="宋体"/>
                <w:sz w:val="18"/>
                <w:szCs w:val="18"/>
                <w:lang w:eastAsia="zh-CN"/>
              </w:rPr>
              <w:t>五金</w:t>
            </w:r>
            <w:r>
              <w:rPr>
                <w:rFonts w:hint="eastAsia" w:ascii="宋体" w:hAnsi="宋体" w:cs="宋体"/>
                <w:sz w:val="18"/>
                <w:szCs w:val="18"/>
              </w:rPr>
              <w:t>：依据包括但不限于QB/T2189-2013、GB/T10125-2021标准要求，项目包括不限于：1.耐久性：80000次试验，功能无损坏</w:t>
            </w:r>
            <w:r>
              <w:rPr>
                <w:rFonts w:hint="eastAsia" w:ascii="宋体" w:hAnsi="宋体" w:cs="宋体"/>
                <w:sz w:val="18"/>
                <w:szCs w:val="18"/>
                <w:lang w:eastAsia="zh-CN"/>
              </w:rPr>
              <w:t>。</w:t>
            </w:r>
          </w:p>
          <w:p w14:paraId="1B757CDF">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5</w:t>
            </w:r>
            <w:r>
              <w:rPr>
                <w:rFonts w:ascii="宋体" w:hAnsi="宋体" w:eastAsia="宋体" w:cs="宋体"/>
                <w:kern w:val="2"/>
                <w:sz w:val="18"/>
                <w:szCs w:val="18"/>
                <w:lang w:val="en-US" w:eastAsia="zh-CN" w:bidi="ar-SA"/>
              </w:rPr>
              <w:t>、</w:t>
            </w:r>
            <w:r>
              <w:rPr>
                <w:rFonts w:hint="eastAsia" w:ascii="宋体" w:hAnsi="宋体" w:cs="宋体"/>
                <w:sz w:val="18"/>
                <w:szCs w:val="18"/>
              </w:rPr>
              <w:t>乙酸盐雾试验(AASS)、铜加速乙酸盐雾试验(CASS)、中性盐雾试验(NSS):连续喷雾≥300h,镀层对基体的保护等级10级，镀层本身耐腐蚀等级10级</w:t>
            </w:r>
            <w:r>
              <w:rPr>
                <w:rFonts w:hint="eastAsia" w:ascii="宋体" w:hAnsi="宋体" w:cs="宋体"/>
                <w:sz w:val="18"/>
                <w:szCs w:val="18"/>
                <w:lang w:eastAsia="zh-CN"/>
              </w:rPr>
              <w:t>。</w:t>
            </w:r>
          </w:p>
          <w:p w14:paraId="5C492D71">
            <w:pPr>
              <w:widowControl/>
              <w:jc w:val="left"/>
              <w:rPr>
                <w:rFonts w:ascii="宋体" w:hAnsi="宋体" w:cs="宋体"/>
                <w:sz w:val="18"/>
                <w:szCs w:val="18"/>
              </w:rPr>
            </w:pPr>
            <w:r>
              <w:rPr>
                <w:rFonts w:hint="eastAsia" w:ascii="宋体" w:hAnsi="宋体" w:cs="宋体"/>
                <w:sz w:val="18"/>
                <w:szCs w:val="18"/>
                <w:lang w:val="en-US" w:eastAsia="zh-CN"/>
              </w:rPr>
              <w:t>6、</w:t>
            </w:r>
            <w:r>
              <w:rPr>
                <w:rFonts w:hint="eastAsia" w:ascii="宋体" w:hAnsi="宋体" w:cs="宋体"/>
                <w:sz w:val="18"/>
                <w:szCs w:val="18"/>
              </w:rPr>
              <w:t>耐霉菌性等级(黑曲霉、出芽短梗霉、绳状青霉、球毛壳霉)0级</w:t>
            </w:r>
            <w:r>
              <w:rPr>
                <w:rFonts w:hint="eastAsia" w:ascii="宋体" w:hAnsi="宋体" w:cs="宋体"/>
                <w:sz w:val="18"/>
                <w:szCs w:val="18"/>
                <w:lang w:eastAsia="zh-CN"/>
              </w:rPr>
              <w:t>。</w:t>
            </w:r>
          </w:p>
        </w:tc>
      </w:tr>
      <w:tr w14:paraId="7B93C5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jc w:val="center"/>
        </w:trPr>
        <w:tc>
          <w:tcPr>
            <w:tcW w:w="10895" w:type="dxa"/>
            <w:gridSpan w:val="5"/>
            <w:tcBorders>
              <w:left w:val="single" w:color="000000" w:sz="8" w:space="0"/>
              <w:right w:val="single" w:color="000000" w:sz="8" w:space="0"/>
            </w:tcBorders>
            <w:shd w:val="clear" w:color="auto" w:fill="4F81BC"/>
            <w:vAlign w:val="top"/>
          </w:tcPr>
          <w:p w14:paraId="5C897208">
            <w:pPr>
              <w:pStyle w:val="28"/>
              <w:spacing w:before="67"/>
              <w:ind w:left="25"/>
              <w:jc w:val="both"/>
              <w:rPr>
                <w:rFonts w:ascii="宋体" w:hAnsi="宋体" w:cs="宋体"/>
                <w:sz w:val="18"/>
                <w:szCs w:val="18"/>
              </w:rPr>
            </w:pPr>
            <w:r>
              <w:rPr>
                <w:rFonts w:hint="eastAsia" w:ascii="宋体" w:hAnsi="宋体" w:cs="宋体"/>
                <w:sz w:val="18"/>
                <w:szCs w:val="18"/>
              </w:rPr>
              <w:t>区域：1F-执勤器材室</w:t>
            </w:r>
          </w:p>
        </w:tc>
      </w:tr>
      <w:tr w14:paraId="47592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jc w:val="center"/>
        </w:trPr>
        <w:tc>
          <w:tcPr>
            <w:tcW w:w="591" w:type="dxa"/>
            <w:tcBorders>
              <w:left w:val="single" w:color="000000" w:sz="8" w:space="0"/>
            </w:tcBorders>
            <w:vAlign w:val="center"/>
          </w:tcPr>
          <w:p w14:paraId="55F32F5F">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38</w:t>
            </w:r>
          </w:p>
        </w:tc>
        <w:tc>
          <w:tcPr>
            <w:tcW w:w="1459" w:type="dxa"/>
            <w:vAlign w:val="center"/>
          </w:tcPr>
          <w:p w14:paraId="050CFFDB">
            <w:pPr>
              <w:widowControl/>
              <w:jc w:val="center"/>
              <w:textAlignment w:val="center"/>
              <w:rPr>
                <w:rFonts w:hint="eastAsia" w:ascii="宋体" w:hAnsi="宋体" w:cs="宋体"/>
                <w:sz w:val="18"/>
                <w:szCs w:val="18"/>
              </w:rPr>
            </w:pPr>
            <w:r>
              <w:rPr>
                <w:rFonts w:hint="eastAsia" w:ascii="宋体" w:hAnsi="宋体" w:cs="宋体"/>
                <w:sz w:val="18"/>
                <w:szCs w:val="18"/>
              </w:rPr>
              <w:t>货架</w:t>
            </w:r>
          </w:p>
          <w:p w14:paraId="470E7222">
            <w:pPr>
              <w:widowControl/>
              <w:jc w:val="center"/>
              <w:textAlignment w:val="center"/>
              <w:rPr>
                <w:rFonts w:hint="eastAsia" w:ascii="宋体" w:hAnsi="宋体" w:cs="宋体"/>
                <w:sz w:val="18"/>
                <w:szCs w:val="18"/>
              </w:rPr>
            </w:pPr>
            <w:r>
              <w:rPr>
                <w:rFonts w:hint="eastAsia" w:ascii="宋体" w:hAnsi="宋体" w:cs="宋体"/>
                <w:sz w:val="18"/>
                <w:szCs w:val="18"/>
                <w:lang w:val="en-US" w:eastAsia="zh-CN"/>
              </w:rPr>
              <w:t>(型号1)</w:t>
            </w:r>
          </w:p>
        </w:tc>
        <w:tc>
          <w:tcPr>
            <w:tcW w:w="1979" w:type="dxa"/>
            <w:vAlign w:val="center"/>
          </w:tcPr>
          <w:p w14:paraId="679FE5E2">
            <w:pPr>
              <w:pStyle w:val="28"/>
              <w:jc w:val="center"/>
              <w:rPr>
                <w:rFonts w:ascii="宋体" w:hAnsi="宋体" w:cs="宋体"/>
                <w:sz w:val="18"/>
                <w:szCs w:val="18"/>
              </w:rPr>
            </w:pPr>
            <w:r>
              <w:rPr>
                <w:rFonts w:hint="eastAsia" w:ascii="宋体" w:hAnsi="宋体" w:cs="宋体"/>
                <w:sz w:val="18"/>
                <w:szCs w:val="18"/>
              </w:rPr>
              <w:t>2000</w:t>
            </w:r>
            <w:r>
              <w:rPr>
                <w:rFonts w:hint="eastAsia" w:ascii="宋体" w:hAnsi="宋体" w:cs="宋体"/>
                <w:sz w:val="18"/>
                <w:szCs w:val="18"/>
                <w:lang w:eastAsia="zh-CN"/>
              </w:rPr>
              <w:t>mm*</w:t>
            </w:r>
            <w:r>
              <w:rPr>
                <w:rFonts w:hint="eastAsia" w:ascii="宋体" w:hAnsi="宋体" w:cs="宋体"/>
                <w:sz w:val="18"/>
                <w:szCs w:val="18"/>
              </w:rPr>
              <w:t>600</w:t>
            </w:r>
            <w:r>
              <w:rPr>
                <w:rFonts w:hint="eastAsia" w:ascii="宋体" w:hAnsi="宋体" w:cs="宋体"/>
                <w:sz w:val="18"/>
                <w:szCs w:val="18"/>
                <w:lang w:eastAsia="zh-CN"/>
              </w:rPr>
              <w:t>mm*</w:t>
            </w:r>
            <w:r>
              <w:rPr>
                <w:rFonts w:hint="eastAsia" w:ascii="宋体" w:hAnsi="宋体" w:cs="宋体"/>
                <w:sz w:val="18"/>
                <w:szCs w:val="18"/>
              </w:rPr>
              <w:t>3000</w:t>
            </w:r>
            <w:r>
              <w:rPr>
                <w:rFonts w:hint="eastAsia" w:ascii="宋体" w:hAnsi="宋体" w:cs="宋体"/>
                <w:sz w:val="18"/>
                <w:szCs w:val="18"/>
                <w:lang w:val="en-US" w:eastAsia="zh-CN"/>
              </w:rPr>
              <w:t>mm</w:t>
            </w:r>
          </w:p>
        </w:tc>
        <w:tc>
          <w:tcPr>
            <w:tcW w:w="691" w:type="dxa"/>
            <w:vAlign w:val="center"/>
          </w:tcPr>
          <w:p w14:paraId="65EDF81B">
            <w:pPr>
              <w:pStyle w:val="28"/>
              <w:jc w:val="center"/>
              <w:rPr>
                <w:rFonts w:hint="eastAsia" w:ascii="宋体" w:hAnsi="宋体" w:eastAsia="宋体" w:cs="宋体"/>
                <w:sz w:val="18"/>
                <w:szCs w:val="18"/>
                <w:lang w:val="en-US" w:eastAsia="zh-CN"/>
              </w:rPr>
            </w:pPr>
            <w:r>
              <w:rPr>
                <w:rFonts w:hint="eastAsia" w:ascii="宋体" w:hAnsi="宋体" w:cs="宋体"/>
                <w:sz w:val="18"/>
                <w:szCs w:val="18"/>
              </w:rPr>
              <w:t>36</w:t>
            </w:r>
            <w:r>
              <w:rPr>
                <w:rFonts w:hint="eastAsia" w:ascii="宋体" w:hAnsi="宋体" w:cs="宋体"/>
                <w:sz w:val="18"/>
                <w:szCs w:val="18"/>
                <w:lang w:val="en-US" w:eastAsia="zh-CN"/>
              </w:rPr>
              <w:t>组</w:t>
            </w:r>
          </w:p>
        </w:tc>
        <w:tc>
          <w:tcPr>
            <w:tcW w:w="6175" w:type="dxa"/>
            <w:tcBorders>
              <w:right w:val="single" w:color="000000" w:sz="8" w:space="0"/>
            </w:tcBorders>
            <w:vAlign w:val="center"/>
          </w:tcPr>
          <w:p w14:paraId="11FA6021">
            <w:pPr>
              <w:widowControl/>
              <w:numPr>
                <w:ilvl w:val="0"/>
                <w:numId w:val="10"/>
              </w:numPr>
              <w:jc w:val="left"/>
              <w:rPr>
                <w:rFonts w:hint="eastAsia" w:ascii="宋体" w:hAnsi="宋体" w:cs="宋体"/>
                <w:sz w:val="18"/>
                <w:szCs w:val="18"/>
              </w:rPr>
            </w:pPr>
            <w:r>
              <w:rPr>
                <w:rFonts w:hint="eastAsia" w:ascii="宋体" w:hAnsi="宋体" w:cs="宋体"/>
                <w:sz w:val="18"/>
                <w:szCs w:val="18"/>
              </w:rPr>
              <w:t>材质：采用一级冷轧钢板，模压成型，立柱采用蝴蝶孔设计，冲孔密集，增强承载力，立柱壁厚≥1.2mm，层板厚用≥0.8mm；采用抗菌环氧树脂粉末：依据包括但不限于 GB/T21866-2008、GB/T1741-2020标准要求</w:t>
            </w:r>
            <w:r>
              <w:rPr>
                <w:rFonts w:hint="eastAsia" w:ascii="宋体" w:hAnsi="宋体" w:cs="宋体"/>
                <w:sz w:val="18"/>
                <w:szCs w:val="18"/>
                <w:lang w:eastAsia="zh-CN"/>
              </w:rPr>
              <w:t>。</w:t>
            </w:r>
          </w:p>
          <w:p w14:paraId="08EC46C9">
            <w:pPr>
              <w:widowControl/>
              <w:numPr>
                <w:ilvl w:val="0"/>
                <w:numId w:val="10"/>
              </w:numPr>
              <w:jc w:val="left"/>
              <w:rPr>
                <w:rFonts w:ascii="宋体" w:hAnsi="宋体" w:cs="宋体"/>
                <w:sz w:val="18"/>
                <w:szCs w:val="18"/>
              </w:rPr>
            </w:pPr>
            <w:r>
              <w:rPr>
                <w:rFonts w:hint="eastAsia" w:ascii="宋体" w:hAnsi="宋体" w:cs="宋体"/>
                <w:sz w:val="18"/>
                <w:szCs w:val="18"/>
              </w:rPr>
              <w:t>附着力：干附着力、湿附着力均达到1级</w:t>
            </w:r>
            <w:r>
              <w:rPr>
                <w:rFonts w:hint="eastAsia" w:ascii="宋体" w:hAnsi="宋体" w:cs="宋体"/>
                <w:sz w:val="18"/>
                <w:szCs w:val="18"/>
                <w:lang w:eastAsia="zh-CN"/>
              </w:rPr>
              <w:t>。</w:t>
            </w:r>
          </w:p>
          <w:p w14:paraId="78716F50">
            <w:pPr>
              <w:widowControl/>
              <w:numPr>
                <w:ilvl w:val="0"/>
                <w:numId w:val="10"/>
              </w:numPr>
              <w:jc w:val="left"/>
              <w:rPr>
                <w:rFonts w:ascii="宋体" w:hAnsi="宋体" w:cs="宋体"/>
                <w:sz w:val="18"/>
                <w:szCs w:val="18"/>
              </w:rPr>
            </w:pPr>
            <w:r>
              <w:rPr>
                <w:rFonts w:hint="eastAsia" w:ascii="宋体" w:hAnsi="宋体" w:cs="宋体"/>
                <w:sz w:val="18"/>
                <w:szCs w:val="18"/>
              </w:rPr>
              <w:t>耐冲击性(正向冲击):冲击高度50cm,漆膜未观察到裂纹</w:t>
            </w:r>
            <w:r>
              <w:rPr>
                <w:rFonts w:hint="eastAsia" w:ascii="宋体" w:hAnsi="宋体" w:cs="宋体"/>
                <w:sz w:val="18"/>
                <w:szCs w:val="18"/>
                <w:lang w:eastAsia="zh-CN"/>
              </w:rPr>
              <w:t>。</w:t>
            </w:r>
          </w:p>
          <w:p w14:paraId="4E0AAFC3">
            <w:pPr>
              <w:widowControl/>
              <w:numPr>
                <w:ilvl w:val="0"/>
                <w:numId w:val="10"/>
              </w:numPr>
              <w:jc w:val="left"/>
              <w:rPr>
                <w:rFonts w:ascii="宋体" w:hAnsi="宋体" w:cs="宋体"/>
                <w:sz w:val="18"/>
                <w:szCs w:val="18"/>
              </w:rPr>
            </w:pPr>
            <w:r>
              <w:rPr>
                <w:rFonts w:hint="eastAsia" w:ascii="宋体" w:hAnsi="宋体" w:cs="宋体"/>
                <w:sz w:val="18"/>
                <w:szCs w:val="18"/>
              </w:rPr>
              <w:t>抗细菌率(至少3个菌种)均≥99%,耐霉菌性等级(黑曲霉)达到0级</w:t>
            </w:r>
            <w:r>
              <w:rPr>
                <w:rFonts w:hint="eastAsia" w:ascii="宋体" w:hAnsi="宋体" w:cs="宋体"/>
                <w:sz w:val="18"/>
                <w:szCs w:val="18"/>
                <w:lang w:eastAsia="zh-CN"/>
              </w:rPr>
              <w:t>。</w:t>
            </w:r>
          </w:p>
          <w:p w14:paraId="0E74E4F5">
            <w:pPr>
              <w:widowControl/>
              <w:numPr>
                <w:ilvl w:val="0"/>
                <w:numId w:val="10"/>
              </w:numPr>
              <w:jc w:val="left"/>
              <w:rPr>
                <w:rFonts w:ascii="宋体" w:hAnsi="宋体" w:cs="宋体"/>
                <w:sz w:val="18"/>
                <w:szCs w:val="18"/>
              </w:rPr>
            </w:pPr>
            <w:r>
              <w:rPr>
                <w:rFonts w:hint="eastAsia" w:ascii="宋体" w:hAnsi="宋体" w:cs="宋体"/>
                <w:sz w:val="18"/>
                <w:szCs w:val="18"/>
              </w:rPr>
              <w:t>可迁移8项元素均未检出。</w:t>
            </w:r>
          </w:p>
          <w:p w14:paraId="42B1B441">
            <w:pPr>
              <w:widowControl/>
              <w:numPr>
                <w:ilvl w:val="0"/>
                <w:numId w:val="10"/>
              </w:numPr>
              <w:jc w:val="left"/>
              <w:rPr>
                <w:rFonts w:ascii="宋体" w:hAnsi="宋体" w:cs="宋体"/>
                <w:sz w:val="18"/>
                <w:szCs w:val="18"/>
              </w:rPr>
            </w:pPr>
            <w:r>
              <w:rPr>
                <w:rFonts w:hint="eastAsia" w:ascii="宋体" w:hAnsi="宋体" w:cs="宋体"/>
                <w:sz w:val="18"/>
                <w:szCs w:val="18"/>
              </w:rPr>
              <w:t>工艺结构：采用二氧化碳气体保护焊接制作，焊道均匀，无脱焊、假焊、漏焊、夹渣等现象</w:t>
            </w:r>
            <w:r>
              <w:rPr>
                <w:rFonts w:hint="eastAsia" w:ascii="宋体" w:hAnsi="宋体" w:cs="宋体"/>
                <w:sz w:val="18"/>
                <w:szCs w:val="18"/>
                <w:lang w:eastAsia="zh-CN"/>
              </w:rPr>
              <w:t>。</w:t>
            </w:r>
          </w:p>
          <w:p w14:paraId="3CFE70E3">
            <w:pPr>
              <w:widowControl/>
              <w:jc w:val="left"/>
              <w:rPr>
                <w:rFonts w:hint="eastAsia" w:ascii="宋体" w:hAnsi="宋体" w:eastAsia="宋体" w:cs="宋体"/>
                <w:color w:val="000000"/>
                <w:kern w:val="0"/>
                <w:sz w:val="18"/>
                <w:szCs w:val="18"/>
                <w:lang w:eastAsia="zh-CN" w:bidi="ar"/>
              </w:rPr>
            </w:pPr>
            <w:r>
              <w:rPr>
                <w:rFonts w:hint="eastAsia" w:ascii="宋体" w:hAnsi="宋体" w:cs="宋体"/>
                <w:sz w:val="18"/>
                <w:szCs w:val="18"/>
                <w:lang w:val="en-US" w:eastAsia="zh-CN"/>
              </w:rPr>
              <w:t>7、</w:t>
            </w:r>
            <w:r>
              <w:rPr>
                <w:rFonts w:hint="eastAsia" w:ascii="宋体" w:hAnsi="宋体" w:cs="宋体"/>
                <w:sz w:val="18"/>
                <w:szCs w:val="18"/>
              </w:rPr>
              <w:t>表面处理：表面经抛光机进行抛光处理，经过磷化、酸洗、除脂等十二道工艺处理后</w:t>
            </w:r>
            <w:r>
              <w:rPr>
                <w:rFonts w:hint="eastAsia" w:ascii="宋体" w:hAnsi="宋体" w:cs="宋体"/>
                <w:sz w:val="18"/>
                <w:szCs w:val="18"/>
                <w:lang w:val="en-US" w:eastAsia="zh-CN"/>
              </w:rPr>
              <w:t>,</w:t>
            </w:r>
            <w:r>
              <w:rPr>
                <w:rFonts w:hint="eastAsia" w:ascii="宋体" w:hAnsi="宋体" w:cs="宋体"/>
                <w:sz w:val="18"/>
                <w:szCs w:val="18"/>
              </w:rPr>
              <w:t>采取静电粉沫喷塑，喷涂层均匀，附着</w:t>
            </w:r>
            <w:r>
              <w:rPr>
                <w:rFonts w:hint="eastAsia" w:ascii="宋体" w:hAnsi="宋体" w:cs="宋体"/>
                <w:color w:val="000000"/>
                <w:kern w:val="0"/>
                <w:sz w:val="18"/>
                <w:szCs w:val="18"/>
                <w:lang w:bidi="ar"/>
              </w:rPr>
              <w:t>能力强，使产品真正环保无毒害</w:t>
            </w:r>
            <w:r>
              <w:rPr>
                <w:rFonts w:hint="eastAsia" w:ascii="宋体" w:hAnsi="宋体" w:cs="宋体"/>
                <w:color w:val="000000"/>
                <w:kern w:val="0"/>
                <w:sz w:val="18"/>
                <w:szCs w:val="18"/>
                <w:lang w:eastAsia="zh-CN" w:bidi="ar"/>
              </w:rPr>
              <w:t>。</w:t>
            </w:r>
          </w:p>
          <w:p w14:paraId="0754876C">
            <w:pPr>
              <w:widowControl/>
              <w:jc w:val="left"/>
              <w:textAlignment w:val="center"/>
              <w:rPr>
                <w:rFonts w:ascii="宋体" w:hAnsi="宋体" w:cs="宋体"/>
                <w:sz w:val="18"/>
                <w:szCs w:val="18"/>
              </w:rPr>
            </w:pPr>
            <w:r>
              <w:rPr>
                <w:rFonts w:hint="eastAsia" w:ascii="宋体" w:hAnsi="宋体" w:cs="宋体"/>
                <w:color w:val="000000"/>
                <w:kern w:val="0"/>
                <w:sz w:val="18"/>
                <w:szCs w:val="18"/>
                <w:lang w:val="en-US" w:eastAsia="zh-CN" w:bidi="ar"/>
              </w:rPr>
              <w:t>8</w:t>
            </w:r>
            <w:r>
              <w:rPr>
                <w:rFonts w:hint="eastAsia" w:ascii="宋体" w:hAnsi="宋体" w:cs="宋体"/>
                <w:color w:val="000000"/>
                <w:kern w:val="0"/>
                <w:sz w:val="18"/>
                <w:szCs w:val="18"/>
                <w:lang w:bidi="ar"/>
              </w:rPr>
              <w:t>、承重性能每层层板承重力在</w:t>
            </w:r>
            <w:r>
              <w:rPr>
                <w:rFonts w:hint="eastAsia" w:ascii="宋体" w:hAnsi="宋体" w:cs="宋体"/>
                <w:color w:val="000000"/>
                <w:kern w:val="0"/>
                <w:sz w:val="18"/>
                <w:szCs w:val="18"/>
                <w:lang w:val="en-US" w:eastAsia="zh-CN" w:bidi="ar"/>
              </w:rPr>
              <w:t>≥</w:t>
            </w:r>
            <w:r>
              <w:rPr>
                <w:rFonts w:hint="eastAsia" w:ascii="宋体" w:hAnsi="宋体" w:cs="宋体"/>
                <w:color w:val="000000"/>
                <w:kern w:val="0"/>
                <w:sz w:val="18"/>
                <w:szCs w:val="18"/>
                <w:lang w:bidi="ar"/>
              </w:rPr>
              <w:t>250</w:t>
            </w:r>
            <w:r>
              <w:rPr>
                <w:rFonts w:hint="eastAsia" w:ascii="宋体" w:hAnsi="宋体" w:cs="宋体"/>
                <w:color w:val="000000"/>
                <w:kern w:val="0"/>
                <w:sz w:val="18"/>
                <w:szCs w:val="18"/>
                <w:lang w:val="en-US" w:eastAsia="zh-CN" w:bidi="ar"/>
              </w:rPr>
              <w:t>KG</w:t>
            </w:r>
            <w:r>
              <w:rPr>
                <w:rFonts w:hint="eastAsia" w:ascii="宋体" w:hAnsi="宋体" w:cs="宋体"/>
                <w:color w:val="000000"/>
                <w:kern w:val="0"/>
                <w:sz w:val="18"/>
                <w:szCs w:val="18"/>
                <w:lang w:bidi="ar"/>
              </w:rPr>
              <w:t>。</w:t>
            </w:r>
          </w:p>
        </w:tc>
      </w:tr>
      <w:tr w14:paraId="4D811F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jc w:val="center"/>
        </w:trPr>
        <w:tc>
          <w:tcPr>
            <w:tcW w:w="591" w:type="dxa"/>
            <w:tcBorders>
              <w:left w:val="single" w:color="000000" w:sz="8" w:space="0"/>
            </w:tcBorders>
            <w:vAlign w:val="center"/>
          </w:tcPr>
          <w:p w14:paraId="0915ED44">
            <w:pPr>
              <w:pStyle w:val="28"/>
              <w:ind w:right="240"/>
              <w:jc w:val="right"/>
              <w:rPr>
                <w:rFonts w:hint="default" w:ascii="宋体" w:hAnsi="宋体" w:eastAsia="宋体" w:cs="宋体"/>
                <w:sz w:val="18"/>
                <w:szCs w:val="18"/>
                <w:lang w:val="en-US" w:eastAsia="zh-CN"/>
              </w:rPr>
            </w:pPr>
            <w:r>
              <w:rPr>
                <w:rFonts w:hint="eastAsia" w:ascii="宋体" w:hAnsi="宋体" w:cs="宋体"/>
                <w:sz w:val="18"/>
                <w:szCs w:val="18"/>
                <w:lang w:val="en-US" w:eastAsia="zh-CN"/>
              </w:rPr>
              <w:t xml:space="preserve">  39</w:t>
            </w:r>
          </w:p>
        </w:tc>
        <w:tc>
          <w:tcPr>
            <w:tcW w:w="1459" w:type="dxa"/>
            <w:vAlign w:val="center"/>
          </w:tcPr>
          <w:p w14:paraId="0CE901A4">
            <w:pPr>
              <w:widowControl/>
              <w:jc w:val="center"/>
              <w:textAlignment w:val="center"/>
              <w:rPr>
                <w:rFonts w:ascii="宋体" w:hAnsi="宋体" w:cs="宋体"/>
                <w:sz w:val="18"/>
                <w:szCs w:val="18"/>
              </w:rPr>
            </w:pPr>
            <w:r>
              <w:rPr>
                <w:rFonts w:hint="eastAsia" w:ascii="宋体" w:hAnsi="宋体" w:cs="宋体"/>
                <w:sz w:val="18"/>
                <w:szCs w:val="18"/>
              </w:rPr>
              <w:t>登记台含办公椅</w:t>
            </w:r>
          </w:p>
        </w:tc>
        <w:tc>
          <w:tcPr>
            <w:tcW w:w="1979" w:type="dxa"/>
            <w:vAlign w:val="center"/>
          </w:tcPr>
          <w:p w14:paraId="3270E714">
            <w:pPr>
              <w:pStyle w:val="28"/>
              <w:jc w:val="center"/>
              <w:rPr>
                <w:rFonts w:ascii="宋体" w:hAnsi="宋体" w:cs="宋体"/>
                <w:sz w:val="18"/>
                <w:szCs w:val="18"/>
              </w:rPr>
            </w:pPr>
            <w:r>
              <w:rPr>
                <w:rFonts w:hint="eastAsia" w:ascii="宋体" w:hAnsi="宋体" w:cs="宋体"/>
                <w:sz w:val="18"/>
                <w:szCs w:val="18"/>
              </w:rPr>
              <w:t>1000</w:t>
            </w:r>
            <w:r>
              <w:rPr>
                <w:rFonts w:hint="eastAsia" w:ascii="宋体" w:hAnsi="宋体" w:cs="宋体"/>
                <w:sz w:val="18"/>
                <w:szCs w:val="18"/>
                <w:lang w:eastAsia="zh-CN"/>
              </w:rPr>
              <w:t>mm*</w:t>
            </w:r>
            <w:r>
              <w:rPr>
                <w:rFonts w:hint="eastAsia" w:ascii="宋体" w:hAnsi="宋体" w:cs="宋体"/>
                <w:sz w:val="18"/>
                <w:szCs w:val="18"/>
              </w:rPr>
              <w:t>600</w:t>
            </w:r>
            <w:r>
              <w:rPr>
                <w:rFonts w:hint="eastAsia" w:ascii="宋体" w:hAnsi="宋体" w:cs="宋体"/>
                <w:sz w:val="18"/>
                <w:szCs w:val="18"/>
                <w:lang w:eastAsia="zh-CN"/>
              </w:rPr>
              <w:t>mm*</w:t>
            </w:r>
            <w:r>
              <w:rPr>
                <w:rFonts w:hint="eastAsia" w:ascii="宋体" w:hAnsi="宋体" w:cs="宋体"/>
                <w:sz w:val="18"/>
                <w:szCs w:val="18"/>
              </w:rPr>
              <w:t>800</w:t>
            </w:r>
            <w:r>
              <w:rPr>
                <w:rFonts w:hint="eastAsia" w:ascii="宋体" w:hAnsi="宋体" w:cs="宋体"/>
                <w:sz w:val="18"/>
                <w:szCs w:val="18"/>
                <w:lang w:val="en-US" w:eastAsia="zh-CN"/>
              </w:rPr>
              <w:t>mm</w:t>
            </w:r>
          </w:p>
        </w:tc>
        <w:tc>
          <w:tcPr>
            <w:tcW w:w="691" w:type="dxa"/>
            <w:vAlign w:val="center"/>
          </w:tcPr>
          <w:p w14:paraId="2F3F9E18">
            <w:pPr>
              <w:widowControl/>
              <w:jc w:val="center"/>
              <w:textAlignment w:val="center"/>
              <w:rPr>
                <w:rFonts w:hint="eastAsia" w:ascii="宋体" w:hAnsi="宋体" w:eastAsia="宋体" w:cs="宋体"/>
                <w:sz w:val="18"/>
                <w:szCs w:val="18"/>
                <w:lang w:val="en-US" w:eastAsia="zh-CN"/>
              </w:rPr>
            </w:pPr>
            <w:r>
              <w:rPr>
                <w:rFonts w:hint="eastAsia" w:ascii="宋体" w:hAnsi="宋体" w:cs="宋体"/>
                <w:sz w:val="18"/>
                <w:szCs w:val="18"/>
              </w:rPr>
              <w:t>1</w:t>
            </w:r>
            <w:r>
              <w:rPr>
                <w:rFonts w:hint="eastAsia" w:ascii="宋体" w:hAnsi="宋体" w:cs="宋体"/>
                <w:sz w:val="18"/>
                <w:szCs w:val="18"/>
                <w:lang w:val="en-US" w:eastAsia="zh-CN"/>
              </w:rPr>
              <w:t>套</w:t>
            </w:r>
          </w:p>
        </w:tc>
        <w:tc>
          <w:tcPr>
            <w:tcW w:w="6175" w:type="dxa"/>
            <w:tcBorders>
              <w:right w:val="single" w:color="000000" w:sz="8" w:space="0"/>
            </w:tcBorders>
            <w:shd w:val="clear" w:color="auto" w:fill="auto"/>
            <w:vAlign w:val="center"/>
          </w:tcPr>
          <w:p w14:paraId="0C889AFC">
            <w:pPr>
              <w:widowControl/>
              <w:numPr>
                <w:ilvl w:val="0"/>
                <w:numId w:val="0"/>
              </w:numPr>
              <w:jc w:val="left"/>
              <w:rPr>
                <w:rFonts w:ascii="宋体" w:hAnsi="宋体" w:cs="宋体"/>
                <w:sz w:val="18"/>
                <w:szCs w:val="18"/>
              </w:rPr>
            </w:pPr>
            <w:r>
              <w:rPr>
                <w:rFonts w:ascii="宋体" w:hAnsi="宋体" w:eastAsia="宋体" w:cs="宋体"/>
                <w:kern w:val="2"/>
                <w:sz w:val="18"/>
                <w:szCs w:val="18"/>
                <w:lang w:val="en-US" w:eastAsia="zh-CN" w:bidi="ar-SA"/>
              </w:rPr>
              <w:t>1、</w:t>
            </w:r>
            <w:r>
              <w:rPr>
                <w:rFonts w:ascii="宋体" w:hAnsi="宋体" w:cs="宋体"/>
                <w:sz w:val="18"/>
                <w:szCs w:val="18"/>
              </w:rPr>
              <w:t>基材采用优质橡胶木，经干燥、防虫、 防腐处理，木材含水率不超过12%， 不翘曲、变形，无疤结，无虫眼，无鼓 包、起泡。</w:t>
            </w:r>
          </w:p>
          <w:p w14:paraId="4849EBB8">
            <w:pPr>
              <w:widowControl/>
              <w:numPr>
                <w:ilvl w:val="0"/>
                <w:numId w:val="0"/>
              </w:numPr>
              <w:jc w:val="left"/>
              <w:rPr>
                <w:rFonts w:ascii="宋体" w:hAnsi="宋体" w:cs="宋体"/>
                <w:sz w:val="18"/>
                <w:szCs w:val="18"/>
              </w:rPr>
            </w:pPr>
            <w:r>
              <w:rPr>
                <w:rFonts w:ascii="宋体" w:hAnsi="宋体" w:cs="宋体"/>
                <w:sz w:val="18"/>
                <w:szCs w:val="18"/>
              </w:rPr>
              <w:t>2、表面采用优质环保 聚脂漆喷涂，油漆工艺不少于8道，油 漆后表面光滑美丽，采用优质环保油 漆，附着力强、流平性高，涂层亮度均 匀不褪色，色泽柔和，手感良好，达到 国际E1级环保标准，有光泽，耐久性 能好</w:t>
            </w:r>
            <w:r>
              <w:rPr>
                <w:rFonts w:hint="eastAsia" w:ascii="宋体" w:hAnsi="宋体" w:cs="宋体"/>
                <w:sz w:val="18"/>
                <w:szCs w:val="18"/>
                <w:lang w:eastAsia="zh-CN"/>
              </w:rPr>
              <w:t>。</w:t>
            </w:r>
            <w:r>
              <w:rPr>
                <w:rFonts w:ascii="宋体" w:hAnsi="宋体" w:cs="宋体"/>
                <w:sz w:val="18"/>
                <w:szCs w:val="18"/>
              </w:rPr>
              <w:t xml:space="preserve"> </w:t>
            </w:r>
          </w:p>
          <w:p w14:paraId="07C58A2B">
            <w:pPr>
              <w:widowControl/>
              <w:numPr>
                <w:ilvl w:val="0"/>
                <w:numId w:val="0"/>
              </w:numPr>
              <w:jc w:val="left"/>
              <w:rPr>
                <w:rFonts w:hint="eastAsia" w:ascii="宋体" w:hAnsi="宋体" w:eastAsia="宋体" w:cs="宋体"/>
                <w:sz w:val="18"/>
                <w:szCs w:val="18"/>
                <w:lang w:eastAsia="zh-CN"/>
              </w:rPr>
            </w:pPr>
            <w:r>
              <w:rPr>
                <w:rFonts w:ascii="宋体" w:hAnsi="宋体" w:cs="宋体"/>
                <w:sz w:val="18"/>
                <w:szCs w:val="18"/>
              </w:rPr>
              <w:t>3、整件家具采用榫卯结构，稳固耐用</w:t>
            </w:r>
            <w:r>
              <w:rPr>
                <w:rFonts w:hint="eastAsia" w:ascii="宋体" w:hAnsi="宋体" w:cs="宋体"/>
                <w:sz w:val="18"/>
                <w:szCs w:val="18"/>
                <w:lang w:eastAsia="zh-CN"/>
              </w:rPr>
              <w:t>。</w:t>
            </w:r>
          </w:p>
        </w:tc>
      </w:tr>
      <w:tr w14:paraId="0517F8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jc w:val="center"/>
        </w:trPr>
        <w:tc>
          <w:tcPr>
            <w:tcW w:w="10895" w:type="dxa"/>
            <w:gridSpan w:val="5"/>
            <w:tcBorders>
              <w:left w:val="single" w:color="000000" w:sz="8" w:space="0"/>
              <w:right w:val="single" w:color="000000" w:sz="8" w:space="0"/>
            </w:tcBorders>
            <w:shd w:val="clear" w:color="auto" w:fill="4F81BD"/>
            <w:vAlign w:val="center"/>
          </w:tcPr>
          <w:p w14:paraId="5C659B46">
            <w:pPr>
              <w:widowControl/>
              <w:jc w:val="both"/>
              <w:textAlignment w:val="center"/>
              <w:rPr>
                <w:rFonts w:ascii="宋体" w:hAnsi="宋体" w:cs="宋体"/>
                <w:sz w:val="18"/>
                <w:szCs w:val="18"/>
              </w:rPr>
            </w:pPr>
            <w:r>
              <w:rPr>
                <w:rFonts w:hint="eastAsia" w:ascii="宋体" w:hAnsi="宋体" w:cs="宋体"/>
                <w:sz w:val="18"/>
                <w:szCs w:val="18"/>
              </w:rPr>
              <w:t>区域：2F篮球馆</w:t>
            </w:r>
          </w:p>
        </w:tc>
      </w:tr>
      <w:tr w14:paraId="07F57C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2" w:hRule="atLeast"/>
          <w:jc w:val="center"/>
        </w:trPr>
        <w:tc>
          <w:tcPr>
            <w:tcW w:w="591" w:type="dxa"/>
            <w:tcBorders>
              <w:left w:val="single" w:color="000000" w:sz="8" w:space="0"/>
            </w:tcBorders>
            <w:vAlign w:val="center"/>
          </w:tcPr>
          <w:p w14:paraId="292E8CBF">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40</w:t>
            </w:r>
          </w:p>
        </w:tc>
        <w:tc>
          <w:tcPr>
            <w:tcW w:w="1459" w:type="dxa"/>
            <w:vAlign w:val="center"/>
          </w:tcPr>
          <w:p w14:paraId="59FA4C54">
            <w:pPr>
              <w:widowControl/>
              <w:jc w:val="center"/>
              <w:textAlignment w:val="center"/>
              <w:rPr>
                <w:rFonts w:ascii="宋体" w:hAnsi="宋体" w:cs="宋体"/>
                <w:sz w:val="18"/>
                <w:szCs w:val="18"/>
              </w:rPr>
            </w:pPr>
            <w:r>
              <w:rPr>
                <w:rFonts w:hint="eastAsia" w:ascii="宋体" w:hAnsi="宋体" w:cs="宋体"/>
                <w:sz w:val="18"/>
                <w:szCs w:val="18"/>
              </w:rPr>
              <w:t>羽毛球场地胶</w:t>
            </w:r>
          </w:p>
        </w:tc>
        <w:tc>
          <w:tcPr>
            <w:tcW w:w="1979" w:type="dxa"/>
            <w:vAlign w:val="center"/>
          </w:tcPr>
          <w:p w14:paraId="3907CF85">
            <w:pPr>
              <w:pStyle w:val="28"/>
              <w:jc w:val="center"/>
              <w:rPr>
                <w:rFonts w:ascii="宋体" w:hAnsi="宋体" w:cs="宋体"/>
                <w:sz w:val="18"/>
                <w:szCs w:val="18"/>
              </w:rPr>
            </w:pPr>
            <w:r>
              <w:rPr>
                <w:rFonts w:hint="eastAsia" w:ascii="宋体" w:hAnsi="宋体" w:cs="宋体"/>
                <w:sz w:val="18"/>
                <w:szCs w:val="18"/>
              </w:rPr>
              <w:t>国标尺寸</w:t>
            </w:r>
          </w:p>
        </w:tc>
        <w:tc>
          <w:tcPr>
            <w:tcW w:w="691" w:type="dxa"/>
            <w:vAlign w:val="center"/>
          </w:tcPr>
          <w:p w14:paraId="41902C83">
            <w:pPr>
              <w:widowControl/>
              <w:jc w:val="center"/>
              <w:textAlignment w:val="center"/>
              <w:rPr>
                <w:rFonts w:hint="eastAsia" w:ascii="宋体" w:hAnsi="宋体" w:eastAsia="宋体" w:cs="宋体"/>
                <w:sz w:val="18"/>
                <w:szCs w:val="18"/>
                <w:lang w:val="en-US" w:eastAsia="zh-CN"/>
              </w:rPr>
            </w:pPr>
            <w:r>
              <w:rPr>
                <w:rFonts w:hint="eastAsia" w:ascii="宋体" w:hAnsi="宋体" w:cs="宋体"/>
                <w:sz w:val="18"/>
                <w:szCs w:val="18"/>
              </w:rPr>
              <w:t>1</w:t>
            </w:r>
            <w:r>
              <w:rPr>
                <w:rFonts w:hint="eastAsia" w:ascii="宋体" w:hAnsi="宋体" w:cs="宋体"/>
                <w:sz w:val="18"/>
                <w:szCs w:val="18"/>
                <w:lang w:val="en-US" w:eastAsia="zh-CN"/>
              </w:rPr>
              <w:t>件</w:t>
            </w:r>
          </w:p>
        </w:tc>
        <w:tc>
          <w:tcPr>
            <w:tcW w:w="6175" w:type="dxa"/>
            <w:tcBorders>
              <w:right w:val="single" w:color="000000" w:sz="8" w:space="0"/>
            </w:tcBorders>
            <w:vAlign w:val="center"/>
          </w:tcPr>
          <w:p w14:paraId="24BC003F">
            <w:pPr>
              <w:widowControl/>
              <w:numPr>
                <w:ilvl w:val="0"/>
                <w:numId w:val="11"/>
              </w:numPr>
              <w:jc w:val="left"/>
              <w:rPr>
                <w:rFonts w:hint="eastAsia" w:ascii="宋体" w:hAnsi="宋体" w:cs="宋体"/>
                <w:sz w:val="18"/>
                <w:szCs w:val="18"/>
              </w:rPr>
            </w:pPr>
            <w:r>
              <w:rPr>
                <w:rFonts w:hint="eastAsia" w:ascii="宋体" w:hAnsi="宋体" w:cs="宋体"/>
                <w:sz w:val="18"/>
                <w:szCs w:val="18"/>
              </w:rPr>
              <w:t>厚：8mm地胶防滑颗粒108平米，</w:t>
            </w:r>
          </w:p>
          <w:p w14:paraId="70A59EAC">
            <w:pPr>
              <w:widowControl/>
              <w:numPr>
                <w:ilvl w:val="0"/>
                <w:numId w:val="11"/>
              </w:numPr>
              <w:jc w:val="left"/>
              <w:rPr>
                <w:rFonts w:hint="eastAsia" w:ascii="宋体" w:hAnsi="宋体" w:eastAsia="宋体" w:cs="宋体"/>
                <w:sz w:val="18"/>
                <w:szCs w:val="18"/>
                <w:lang w:eastAsia="zh-CN"/>
              </w:rPr>
            </w:pPr>
            <w:r>
              <w:rPr>
                <w:rFonts w:hint="eastAsia" w:ascii="宋体" w:hAnsi="宋体" w:cs="宋体"/>
                <w:sz w:val="18"/>
                <w:szCs w:val="18"/>
              </w:rPr>
              <w:t>回弹力12％以上</w:t>
            </w:r>
            <w:r>
              <w:rPr>
                <w:rFonts w:hint="eastAsia" w:ascii="宋体" w:hAnsi="宋体" w:cs="宋体"/>
                <w:sz w:val="18"/>
                <w:szCs w:val="18"/>
                <w:lang w:eastAsia="zh-CN"/>
              </w:rPr>
              <w:t>。</w:t>
            </w:r>
          </w:p>
        </w:tc>
      </w:tr>
      <w:tr w14:paraId="056C3B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jc w:val="center"/>
        </w:trPr>
        <w:tc>
          <w:tcPr>
            <w:tcW w:w="591" w:type="dxa"/>
            <w:tcBorders>
              <w:left w:val="single" w:color="000000" w:sz="8" w:space="0"/>
            </w:tcBorders>
            <w:vAlign w:val="center"/>
          </w:tcPr>
          <w:p w14:paraId="5A7BEEC7">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41</w:t>
            </w:r>
          </w:p>
        </w:tc>
        <w:tc>
          <w:tcPr>
            <w:tcW w:w="1459" w:type="dxa"/>
            <w:vAlign w:val="center"/>
          </w:tcPr>
          <w:p w14:paraId="72C57E8B">
            <w:pPr>
              <w:widowControl/>
              <w:jc w:val="center"/>
              <w:textAlignment w:val="center"/>
              <w:rPr>
                <w:rFonts w:ascii="宋体" w:hAnsi="宋体" w:cs="宋体"/>
                <w:sz w:val="18"/>
                <w:szCs w:val="18"/>
              </w:rPr>
            </w:pPr>
            <w:r>
              <w:rPr>
                <w:rFonts w:hint="eastAsia" w:ascii="宋体" w:hAnsi="宋体" w:cs="宋体"/>
                <w:sz w:val="18"/>
                <w:szCs w:val="18"/>
              </w:rPr>
              <w:t>羽毛球隔网</w:t>
            </w:r>
          </w:p>
        </w:tc>
        <w:tc>
          <w:tcPr>
            <w:tcW w:w="1979" w:type="dxa"/>
            <w:vAlign w:val="center"/>
          </w:tcPr>
          <w:p w14:paraId="134CB6F7">
            <w:pPr>
              <w:pStyle w:val="28"/>
              <w:jc w:val="center"/>
              <w:rPr>
                <w:rFonts w:ascii="宋体" w:hAnsi="宋体" w:cs="宋体"/>
                <w:sz w:val="18"/>
                <w:szCs w:val="18"/>
              </w:rPr>
            </w:pPr>
            <w:r>
              <w:rPr>
                <w:rFonts w:hint="eastAsia" w:ascii="宋体" w:hAnsi="宋体" w:cs="宋体"/>
                <w:sz w:val="18"/>
                <w:szCs w:val="18"/>
              </w:rPr>
              <w:t>国标尺寸</w:t>
            </w:r>
          </w:p>
        </w:tc>
        <w:tc>
          <w:tcPr>
            <w:tcW w:w="691" w:type="dxa"/>
            <w:vAlign w:val="center"/>
          </w:tcPr>
          <w:p w14:paraId="397C27E6">
            <w:pPr>
              <w:widowControl/>
              <w:jc w:val="center"/>
              <w:textAlignment w:val="center"/>
              <w:rPr>
                <w:rFonts w:hint="eastAsia" w:ascii="宋体" w:hAnsi="宋体" w:eastAsia="宋体" w:cs="宋体"/>
                <w:sz w:val="18"/>
                <w:szCs w:val="18"/>
                <w:lang w:val="en-US" w:eastAsia="zh-CN"/>
              </w:rPr>
            </w:pPr>
            <w:r>
              <w:rPr>
                <w:rFonts w:hint="eastAsia" w:ascii="宋体" w:hAnsi="宋体" w:cs="宋体"/>
                <w:sz w:val="18"/>
                <w:szCs w:val="18"/>
              </w:rPr>
              <w:t>1</w:t>
            </w:r>
            <w:r>
              <w:rPr>
                <w:rFonts w:hint="eastAsia" w:ascii="宋体" w:hAnsi="宋体" w:cs="宋体"/>
                <w:sz w:val="18"/>
                <w:szCs w:val="18"/>
                <w:lang w:val="en-US" w:eastAsia="zh-CN"/>
              </w:rPr>
              <w:t>套</w:t>
            </w:r>
          </w:p>
        </w:tc>
        <w:tc>
          <w:tcPr>
            <w:tcW w:w="6175" w:type="dxa"/>
            <w:tcBorders>
              <w:right w:val="single" w:color="000000" w:sz="8" w:space="0"/>
            </w:tcBorders>
            <w:vAlign w:val="center"/>
          </w:tcPr>
          <w:p w14:paraId="7B4CFB8B">
            <w:pPr>
              <w:widowControl/>
              <w:jc w:val="left"/>
              <w:rPr>
                <w:rFonts w:hint="eastAsia" w:ascii="宋体" w:hAnsi="宋体" w:eastAsia="宋体" w:cs="宋体"/>
                <w:sz w:val="18"/>
                <w:szCs w:val="18"/>
                <w:lang w:eastAsia="zh-CN"/>
              </w:rPr>
            </w:pPr>
            <w:r>
              <w:rPr>
                <w:rFonts w:hint="eastAsia" w:ascii="宋体" w:hAnsi="宋体" w:cs="宋体"/>
                <w:sz w:val="18"/>
                <w:szCs w:val="18"/>
                <w:lang w:val="en-US" w:eastAsia="zh-CN"/>
              </w:rPr>
              <w:t>1、</w:t>
            </w:r>
            <w:r>
              <w:rPr>
                <w:rFonts w:hint="eastAsia" w:ascii="宋体" w:hAnsi="宋体" w:cs="宋体"/>
                <w:sz w:val="18"/>
                <w:szCs w:val="18"/>
              </w:rPr>
              <w:t>含网，配重，钢架，万向轮</w:t>
            </w:r>
            <w:r>
              <w:rPr>
                <w:rFonts w:ascii="宋体" w:hAnsi="宋体" w:cs="宋体"/>
                <w:sz w:val="18"/>
                <w:szCs w:val="18"/>
              </w:rPr>
              <w:t>羽毛球隔网（羽毛球网）的材质执行标准主要依据QB/T2758.1-2005</w:t>
            </w:r>
            <w:r>
              <w:rPr>
                <w:rFonts w:hint="eastAsia" w:ascii="宋体" w:hAnsi="宋体" w:cs="宋体"/>
                <w:sz w:val="18"/>
                <w:szCs w:val="18"/>
                <w:lang w:eastAsia="zh-CN"/>
              </w:rPr>
              <w:t>。</w:t>
            </w:r>
          </w:p>
          <w:p w14:paraId="42CB45CC">
            <w:pPr>
              <w:widowControl/>
              <w:jc w:val="left"/>
              <w:rPr>
                <w:rFonts w:hint="eastAsia" w:ascii="宋体" w:hAnsi="宋体" w:eastAsia="宋体" w:cs="宋体"/>
                <w:sz w:val="18"/>
                <w:szCs w:val="18"/>
                <w:lang w:eastAsia="zh-CN"/>
              </w:rPr>
            </w:pPr>
            <w:r>
              <w:rPr>
                <w:rFonts w:hint="eastAsia" w:ascii="宋体" w:hAnsi="宋体" w:cs="宋体"/>
                <w:sz w:val="18"/>
                <w:szCs w:val="18"/>
                <w:lang w:val="en-US" w:eastAsia="zh-CN"/>
              </w:rPr>
              <w:t>2、</w:t>
            </w:r>
            <w:r>
              <w:rPr>
                <w:rFonts w:ascii="宋体" w:hAnsi="宋体" w:cs="宋体"/>
                <w:sz w:val="18"/>
                <w:szCs w:val="18"/>
              </w:rPr>
              <w:t>材料类型：由深色人造纤维制成，确保耐用性和抗拉强度</w:t>
            </w:r>
            <w:r>
              <w:rPr>
                <w:rFonts w:hint="eastAsia" w:ascii="宋体" w:hAnsi="宋体" w:cs="宋体"/>
                <w:sz w:val="18"/>
                <w:szCs w:val="18"/>
                <w:lang w:eastAsia="zh-CN"/>
              </w:rPr>
              <w:t>。</w:t>
            </w:r>
          </w:p>
          <w:p w14:paraId="346AC77E">
            <w:pPr>
              <w:widowControl/>
              <w:jc w:val="left"/>
              <w:rPr>
                <w:rFonts w:hint="eastAsia" w:ascii="宋体" w:hAnsi="宋体" w:cs="宋体"/>
                <w:sz w:val="18"/>
                <w:szCs w:val="18"/>
                <w:lang w:eastAsia="zh-CN"/>
              </w:rPr>
            </w:pPr>
            <w:r>
              <w:rPr>
                <w:rFonts w:hint="eastAsia" w:ascii="宋体" w:hAnsi="宋体" w:cs="宋体"/>
                <w:sz w:val="18"/>
                <w:szCs w:val="18"/>
                <w:lang w:val="en-US" w:eastAsia="zh-CN"/>
              </w:rPr>
              <w:t>3、</w:t>
            </w:r>
            <w:r>
              <w:rPr>
                <w:rFonts w:ascii="宋体" w:hAnsi="宋体" w:cs="宋体"/>
                <w:sz w:val="18"/>
                <w:szCs w:val="18"/>
              </w:rPr>
              <w:t>网孔规格：网孔为方形，边长15-20毫米，均匀分布边带材质上沿处理：网的上沿缝有75毫米宽的双层白布（对折而成），用于穿绳固定，确保平整紧绷</w:t>
            </w:r>
            <w:r>
              <w:rPr>
                <w:rFonts w:hint="eastAsia" w:ascii="宋体" w:hAnsi="宋体" w:cs="宋体"/>
                <w:sz w:val="18"/>
                <w:szCs w:val="18"/>
                <w:lang w:eastAsia="zh-CN"/>
              </w:rPr>
              <w:t>。</w:t>
            </w:r>
          </w:p>
          <w:p w14:paraId="7AB258F5">
            <w:pPr>
              <w:widowControl/>
              <w:jc w:val="left"/>
              <w:rPr>
                <w:rFonts w:ascii="宋体" w:hAnsi="宋体" w:cs="宋体"/>
                <w:sz w:val="18"/>
                <w:szCs w:val="18"/>
              </w:rPr>
            </w:pPr>
            <w:r>
              <w:rPr>
                <w:rFonts w:hint="eastAsia" w:ascii="宋体" w:hAnsi="宋体" w:cs="宋体"/>
                <w:sz w:val="18"/>
                <w:szCs w:val="18"/>
                <w:lang w:val="en-US" w:eastAsia="zh-CN"/>
              </w:rPr>
              <w:t>4、</w:t>
            </w:r>
            <w:r>
              <w:rPr>
                <w:rFonts w:ascii="宋体" w:hAnsi="宋体" w:cs="宋体"/>
                <w:sz w:val="18"/>
                <w:szCs w:val="18"/>
              </w:rPr>
              <w:t>底部处理：底部同样用白布带包裹绳索固定，增强耐用性29。</w:t>
            </w:r>
          </w:p>
          <w:p w14:paraId="4B0CED5D">
            <w:pPr>
              <w:widowControl/>
              <w:jc w:val="left"/>
              <w:rPr>
                <w:rFonts w:hint="eastAsia" w:ascii="宋体" w:hAnsi="宋体" w:eastAsia="宋体" w:cs="宋体"/>
                <w:sz w:val="18"/>
                <w:szCs w:val="18"/>
                <w:lang w:eastAsia="zh-CN"/>
              </w:rPr>
            </w:pPr>
            <w:r>
              <w:rPr>
                <w:rFonts w:hint="eastAsia" w:ascii="宋体" w:hAnsi="宋体" w:cs="宋体"/>
                <w:sz w:val="18"/>
                <w:szCs w:val="18"/>
                <w:lang w:val="en-US" w:eastAsia="zh-CN"/>
              </w:rPr>
              <w:t>5、</w:t>
            </w:r>
            <w:r>
              <w:rPr>
                <w:rFonts w:ascii="宋体" w:hAnsi="宋体" w:cs="宋体"/>
                <w:sz w:val="18"/>
                <w:szCs w:val="18"/>
              </w:rPr>
              <w:t xml:space="preserve"> 网柱材质</w:t>
            </w:r>
            <w:r>
              <w:rPr>
                <w:rFonts w:hint="eastAsia" w:ascii="宋体" w:hAnsi="宋体" w:cs="宋体"/>
                <w:sz w:val="18"/>
                <w:szCs w:val="18"/>
                <w:lang w:val="en-US" w:eastAsia="zh-CN"/>
              </w:rPr>
              <w:t>:</w:t>
            </w:r>
            <w:r>
              <w:rPr>
                <w:rFonts w:ascii="宋体" w:hAnsi="宋体" w:cs="宋体"/>
                <w:sz w:val="18"/>
                <w:szCs w:val="18"/>
              </w:rPr>
              <w:t>网柱应使用直径4厘米、高1.55米的无拉杆配重式圆柱，通常由铁制（钢制）</w:t>
            </w:r>
            <w:r>
              <w:rPr>
                <w:rFonts w:hint="eastAsia" w:ascii="宋体" w:hAnsi="宋体" w:cs="宋体"/>
                <w:sz w:val="18"/>
                <w:szCs w:val="18"/>
                <w:lang w:eastAsia="zh-CN"/>
              </w:rPr>
              <w:t>。</w:t>
            </w:r>
          </w:p>
          <w:p w14:paraId="29C44F97">
            <w:pPr>
              <w:widowControl/>
              <w:jc w:val="left"/>
              <w:rPr>
                <w:rFonts w:hint="eastAsia" w:ascii="宋体" w:hAnsi="宋体" w:eastAsia="宋体" w:cs="宋体"/>
                <w:sz w:val="18"/>
                <w:szCs w:val="18"/>
                <w:lang w:eastAsia="zh-CN"/>
              </w:rPr>
            </w:pPr>
            <w:r>
              <w:rPr>
                <w:rFonts w:hint="eastAsia" w:ascii="宋体" w:hAnsi="宋体" w:cs="宋体"/>
                <w:sz w:val="18"/>
                <w:szCs w:val="18"/>
                <w:lang w:val="en-US" w:eastAsia="zh-CN"/>
              </w:rPr>
              <w:t>6、</w:t>
            </w:r>
            <w:r>
              <w:rPr>
                <w:rFonts w:ascii="宋体" w:hAnsi="宋体" w:cs="宋体"/>
                <w:sz w:val="18"/>
                <w:szCs w:val="18"/>
              </w:rPr>
              <w:t>结构组成：由柱杆和柱底盘两部分组成，柱底盘由有一定分量的铁块构成，确保网柱重心平衡</w:t>
            </w:r>
            <w:r>
              <w:rPr>
                <w:rFonts w:hint="eastAsia" w:ascii="宋体" w:hAnsi="宋体" w:cs="宋体"/>
                <w:sz w:val="18"/>
                <w:szCs w:val="18"/>
                <w:lang w:eastAsia="zh-CN"/>
              </w:rPr>
              <w:t>。</w:t>
            </w:r>
          </w:p>
          <w:p w14:paraId="2897752E">
            <w:pPr>
              <w:widowControl/>
              <w:jc w:val="left"/>
              <w:rPr>
                <w:rFonts w:hint="eastAsia" w:ascii="宋体" w:hAnsi="宋体" w:eastAsia="宋体" w:cs="宋体"/>
                <w:sz w:val="18"/>
                <w:szCs w:val="18"/>
                <w:lang w:eastAsia="zh-CN"/>
              </w:rPr>
            </w:pPr>
            <w:r>
              <w:rPr>
                <w:rFonts w:hint="eastAsia" w:ascii="宋体" w:hAnsi="宋体" w:cs="宋体"/>
                <w:sz w:val="18"/>
                <w:szCs w:val="18"/>
                <w:lang w:val="en-US" w:eastAsia="zh-CN"/>
              </w:rPr>
              <w:t>7、</w:t>
            </w:r>
            <w:r>
              <w:rPr>
                <w:rFonts w:ascii="宋体" w:hAnsi="宋体" w:cs="宋体"/>
                <w:sz w:val="18"/>
                <w:szCs w:val="18"/>
              </w:rPr>
              <w:t>绳索材质</w:t>
            </w:r>
            <w:r>
              <w:rPr>
                <w:rFonts w:hint="eastAsia" w:ascii="宋体" w:hAnsi="宋体" w:cs="宋体"/>
                <w:sz w:val="18"/>
                <w:szCs w:val="18"/>
                <w:lang w:val="en-US" w:eastAsia="zh-CN"/>
              </w:rPr>
              <w:t>:</w:t>
            </w:r>
            <w:r>
              <w:rPr>
                <w:rFonts w:ascii="宋体" w:hAnsi="宋体" w:cs="宋体"/>
                <w:sz w:val="18"/>
                <w:szCs w:val="18"/>
              </w:rPr>
              <w:t>细钢丝绳需有足够的长度和强度，能牢固地拉紧球网并与网柱顶端取平</w:t>
            </w:r>
            <w:r>
              <w:rPr>
                <w:rFonts w:hint="eastAsia" w:ascii="宋体" w:hAnsi="宋体" w:cs="宋体"/>
                <w:sz w:val="18"/>
                <w:szCs w:val="18"/>
                <w:lang w:eastAsia="zh-CN"/>
              </w:rPr>
              <w:t>。</w:t>
            </w:r>
          </w:p>
          <w:p w14:paraId="432AAF38">
            <w:pPr>
              <w:widowControl/>
              <w:jc w:val="left"/>
              <w:rPr>
                <w:rFonts w:hint="eastAsia" w:ascii="宋体" w:hAnsi="宋体" w:eastAsia="宋体" w:cs="宋体"/>
                <w:sz w:val="18"/>
                <w:szCs w:val="18"/>
                <w:lang w:eastAsia="zh-CN"/>
              </w:rPr>
            </w:pPr>
            <w:r>
              <w:rPr>
                <w:rFonts w:hint="eastAsia" w:ascii="宋体" w:hAnsi="宋体" w:cs="宋体"/>
                <w:sz w:val="18"/>
                <w:szCs w:val="18"/>
                <w:lang w:val="en-US" w:eastAsia="zh-CN"/>
              </w:rPr>
              <w:t>8、</w:t>
            </w:r>
            <w:r>
              <w:rPr>
                <w:rFonts w:ascii="宋体" w:hAnsi="宋体" w:cs="宋体"/>
                <w:sz w:val="18"/>
                <w:szCs w:val="18"/>
              </w:rPr>
              <w:t>颜色要求</w:t>
            </w:r>
            <w:r>
              <w:rPr>
                <w:rFonts w:hint="eastAsia" w:ascii="宋体" w:hAnsi="宋体" w:cs="宋体"/>
                <w:sz w:val="18"/>
                <w:szCs w:val="18"/>
                <w:lang w:val="en-US" w:eastAsia="zh-CN"/>
              </w:rPr>
              <w:t>:</w:t>
            </w:r>
            <w:r>
              <w:rPr>
                <w:rFonts w:ascii="宋体" w:hAnsi="宋体" w:cs="宋体"/>
                <w:sz w:val="18"/>
                <w:szCs w:val="18"/>
              </w:rPr>
              <w:t>标准羽毛球网应为黄褐色或草绿色，便于与场地形成对比</w:t>
            </w:r>
            <w:r>
              <w:rPr>
                <w:rFonts w:hint="eastAsia" w:ascii="宋体" w:hAnsi="宋体" w:cs="宋体"/>
                <w:sz w:val="18"/>
                <w:szCs w:val="18"/>
                <w:lang w:eastAsia="zh-CN"/>
              </w:rPr>
              <w:t>。</w:t>
            </w:r>
          </w:p>
          <w:p w14:paraId="7528E884">
            <w:pPr>
              <w:widowControl/>
              <w:jc w:val="left"/>
              <w:rPr>
                <w:rFonts w:hint="eastAsia" w:ascii="宋体" w:hAnsi="宋体" w:eastAsia="宋体" w:cs="宋体"/>
                <w:sz w:val="18"/>
                <w:szCs w:val="18"/>
                <w:lang w:eastAsia="zh-CN"/>
              </w:rPr>
            </w:pPr>
            <w:r>
              <w:rPr>
                <w:rFonts w:hint="eastAsia" w:ascii="宋体" w:hAnsi="宋体" w:cs="宋体"/>
                <w:sz w:val="18"/>
                <w:szCs w:val="18"/>
                <w:lang w:val="en-US" w:eastAsia="zh-CN"/>
              </w:rPr>
              <w:t>9、</w:t>
            </w:r>
            <w:r>
              <w:rPr>
                <w:rFonts w:ascii="宋体" w:hAnsi="宋体" w:cs="宋体"/>
                <w:sz w:val="18"/>
                <w:szCs w:val="18"/>
              </w:rPr>
              <w:t>边带颜色：上沿白布带需保持白色，确保清晰可见</w:t>
            </w:r>
            <w:r>
              <w:rPr>
                <w:rFonts w:hint="eastAsia" w:ascii="宋体" w:hAnsi="宋体" w:cs="宋体"/>
                <w:sz w:val="18"/>
                <w:szCs w:val="18"/>
                <w:lang w:eastAsia="zh-CN"/>
              </w:rPr>
              <w:t>。</w:t>
            </w:r>
          </w:p>
        </w:tc>
      </w:tr>
      <w:tr w14:paraId="2FD039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jc w:val="center"/>
        </w:trPr>
        <w:tc>
          <w:tcPr>
            <w:tcW w:w="591" w:type="dxa"/>
            <w:tcBorders>
              <w:left w:val="single" w:color="000000" w:sz="8" w:space="0"/>
            </w:tcBorders>
            <w:vAlign w:val="center"/>
          </w:tcPr>
          <w:p w14:paraId="03B3D47E">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42</w:t>
            </w:r>
          </w:p>
        </w:tc>
        <w:tc>
          <w:tcPr>
            <w:tcW w:w="1459" w:type="dxa"/>
            <w:vAlign w:val="center"/>
          </w:tcPr>
          <w:p w14:paraId="4F5DE3EA">
            <w:pPr>
              <w:widowControl/>
              <w:jc w:val="center"/>
              <w:textAlignment w:val="center"/>
              <w:rPr>
                <w:rFonts w:ascii="宋体" w:hAnsi="宋体" w:cs="宋体"/>
                <w:sz w:val="18"/>
                <w:szCs w:val="18"/>
              </w:rPr>
            </w:pPr>
            <w:r>
              <w:rPr>
                <w:rFonts w:hint="eastAsia" w:ascii="宋体" w:hAnsi="宋体" w:cs="宋体"/>
                <w:sz w:val="18"/>
                <w:szCs w:val="18"/>
              </w:rPr>
              <w:t>吸音板</w:t>
            </w:r>
          </w:p>
        </w:tc>
        <w:tc>
          <w:tcPr>
            <w:tcW w:w="1979" w:type="dxa"/>
            <w:vAlign w:val="center"/>
          </w:tcPr>
          <w:p w14:paraId="4EF2FF0B">
            <w:pPr>
              <w:pStyle w:val="28"/>
              <w:jc w:val="center"/>
              <w:rPr>
                <w:rFonts w:ascii="宋体" w:hAnsi="宋体" w:cs="宋体"/>
                <w:sz w:val="18"/>
                <w:szCs w:val="18"/>
              </w:rPr>
            </w:pPr>
            <w:r>
              <w:rPr>
                <w:rFonts w:hint="eastAsia" w:ascii="宋体" w:hAnsi="宋体" w:cs="宋体"/>
                <w:sz w:val="18"/>
                <w:szCs w:val="18"/>
              </w:rPr>
              <w:t>200</w:t>
            </w:r>
            <w:r>
              <w:rPr>
                <w:rFonts w:hint="eastAsia" w:ascii="宋体" w:hAnsi="宋体" w:cs="宋体"/>
                <w:sz w:val="18"/>
                <w:szCs w:val="18"/>
                <w:lang w:eastAsia="zh-CN"/>
              </w:rPr>
              <w:t>mm*</w:t>
            </w:r>
            <w:r>
              <w:rPr>
                <w:rFonts w:hint="eastAsia" w:ascii="宋体" w:hAnsi="宋体" w:cs="宋体"/>
                <w:sz w:val="18"/>
                <w:szCs w:val="18"/>
              </w:rPr>
              <w:t>2000</w:t>
            </w:r>
            <w:r>
              <w:rPr>
                <w:rFonts w:hint="eastAsia" w:ascii="宋体" w:hAnsi="宋体" w:cs="宋体"/>
                <w:sz w:val="18"/>
                <w:szCs w:val="18"/>
                <w:lang w:eastAsia="zh-CN"/>
              </w:rPr>
              <w:t>mm*</w:t>
            </w:r>
            <w:r>
              <w:rPr>
                <w:rFonts w:hint="eastAsia" w:ascii="宋体" w:hAnsi="宋体" w:cs="宋体"/>
                <w:sz w:val="18"/>
                <w:szCs w:val="18"/>
              </w:rPr>
              <w:t>20</w:t>
            </w:r>
            <w:r>
              <w:rPr>
                <w:rFonts w:hint="eastAsia" w:ascii="宋体" w:hAnsi="宋体" w:cs="宋体"/>
                <w:sz w:val="18"/>
                <w:szCs w:val="18"/>
                <w:lang w:val="en-US" w:eastAsia="zh-CN"/>
              </w:rPr>
              <w:t>mm</w:t>
            </w:r>
          </w:p>
        </w:tc>
        <w:tc>
          <w:tcPr>
            <w:tcW w:w="691" w:type="dxa"/>
            <w:vAlign w:val="center"/>
          </w:tcPr>
          <w:p w14:paraId="29ADDA92">
            <w:pPr>
              <w:widowControl/>
              <w:jc w:val="center"/>
              <w:rPr>
                <w:rFonts w:ascii="宋体" w:hAnsi="宋体" w:cs="宋体"/>
                <w:sz w:val="18"/>
                <w:szCs w:val="18"/>
              </w:rPr>
            </w:pPr>
            <w:r>
              <w:rPr>
                <w:rFonts w:hint="eastAsia" w:ascii="宋体" w:hAnsi="宋体" w:cs="宋体"/>
                <w:color w:val="auto"/>
                <w:sz w:val="18"/>
                <w:szCs w:val="18"/>
              </w:rPr>
              <w:t>164㎡</w:t>
            </w:r>
          </w:p>
        </w:tc>
        <w:tc>
          <w:tcPr>
            <w:tcW w:w="6175" w:type="dxa"/>
            <w:tcBorders>
              <w:right w:val="single" w:color="000000" w:sz="8" w:space="0"/>
            </w:tcBorders>
            <w:vAlign w:val="center"/>
          </w:tcPr>
          <w:p w14:paraId="2F1AAACE">
            <w:pPr>
              <w:widowControl/>
              <w:jc w:val="left"/>
              <w:rPr>
                <w:rFonts w:hint="eastAsia" w:ascii="宋体" w:hAnsi="宋体" w:eastAsia="宋体" w:cs="宋体"/>
                <w:sz w:val="18"/>
                <w:szCs w:val="18"/>
                <w:lang w:eastAsia="zh-CN"/>
              </w:rPr>
            </w:pPr>
            <w:r>
              <w:rPr>
                <w:rFonts w:hint="eastAsia" w:ascii="宋体" w:hAnsi="宋体" w:cs="宋体"/>
                <w:sz w:val="18"/>
                <w:szCs w:val="18"/>
                <w:lang w:val="en-US" w:eastAsia="zh-CN"/>
              </w:rPr>
              <w:t>1、</w:t>
            </w:r>
            <w:r>
              <w:rPr>
                <w:rFonts w:hint="eastAsia" w:ascii="宋体" w:hAnsi="宋体" w:cs="宋体"/>
                <w:sz w:val="18"/>
                <w:szCs w:val="18"/>
              </w:rPr>
              <w:t>环保等级E0，A级阻燃，陶铝吸音板</w:t>
            </w:r>
            <w:r>
              <w:rPr>
                <w:rFonts w:hint="eastAsia" w:ascii="宋体" w:hAnsi="宋体" w:cs="宋体"/>
                <w:sz w:val="18"/>
                <w:szCs w:val="18"/>
                <w:lang w:eastAsia="zh-CN"/>
              </w:rPr>
              <w:t>。</w:t>
            </w:r>
          </w:p>
          <w:p w14:paraId="3DCE0803">
            <w:pPr>
              <w:widowControl/>
              <w:jc w:val="left"/>
              <w:rPr>
                <w:rFonts w:hint="eastAsia" w:ascii="宋体" w:hAnsi="宋体" w:eastAsia="宋体" w:cs="宋体"/>
                <w:sz w:val="18"/>
                <w:szCs w:val="18"/>
                <w:lang w:eastAsia="zh-CN"/>
              </w:rPr>
            </w:pPr>
            <w:r>
              <w:rPr>
                <w:rFonts w:hint="eastAsia" w:ascii="宋体" w:hAnsi="宋体" w:cs="宋体"/>
                <w:sz w:val="18"/>
                <w:szCs w:val="18"/>
                <w:lang w:val="en-US" w:eastAsia="zh-CN"/>
              </w:rPr>
              <w:t>2、</w:t>
            </w:r>
            <w:r>
              <w:rPr>
                <w:rFonts w:ascii="宋体" w:hAnsi="宋体" w:cs="宋体"/>
                <w:sz w:val="18"/>
                <w:szCs w:val="18"/>
              </w:rPr>
              <w:t>吸声性能：按照GB/T 18696-2002《声学吸声系数的测量》</w:t>
            </w:r>
            <w:r>
              <w:rPr>
                <w:rFonts w:hint="eastAsia" w:ascii="宋体" w:hAnsi="宋体" w:cs="宋体"/>
                <w:sz w:val="18"/>
                <w:szCs w:val="18"/>
                <w:lang w:val="en-US" w:eastAsia="zh-CN"/>
              </w:rPr>
              <w:t>2.</w:t>
            </w:r>
            <w:r>
              <w:rPr>
                <w:rFonts w:ascii="宋体" w:hAnsi="宋体" w:cs="宋体"/>
                <w:sz w:val="18"/>
                <w:szCs w:val="18"/>
              </w:rPr>
              <w:t>进行测试，吸声系数应达到设计要求</w:t>
            </w:r>
            <w:r>
              <w:rPr>
                <w:rFonts w:hint="eastAsia" w:ascii="宋体" w:hAnsi="宋体" w:cs="宋体"/>
                <w:sz w:val="18"/>
                <w:szCs w:val="18"/>
                <w:lang w:eastAsia="zh-CN"/>
              </w:rPr>
              <w:t>。</w:t>
            </w:r>
          </w:p>
          <w:p w14:paraId="1E3A7954">
            <w:pPr>
              <w:widowControl/>
              <w:jc w:val="left"/>
              <w:rPr>
                <w:rFonts w:hint="eastAsia" w:ascii="宋体" w:hAnsi="宋体" w:eastAsia="宋体" w:cs="宋体"/>
                <w:sz w:val="18"/>
                <w:szCs w:val="18"/>
                <w:lang w:eastAsia="zh-CN"/>
              </w:rPr>
            </w:pPr>
            <w:r>
              <w:rPr>
                <w:rFonts w:hint="eastAsia" w:ascii="宋体" w:hAnsi="宋体" w:cs="宋体"/>
                <w:sz w:val="18"/>
                <w:szCs w:val="18"/>
                <w:lang w:val="en-US" w:eastAsia="zh-CN"/>
              </w:rPr>
              <w:t>3、</w:t>
            </w:r>
            <w:r>
              <w:rPr>
                <w:rFonts w:ascii="宋体" w:hAnsi="宋体" w:cs="宋体"/>
                <w:sz w:val="18"/>
                <w:szCs w:val="18"/>
              </w:rPr>
              <w:t>防火性能：按照GB 8624-2012《建筑材料及制品燃烧性能分级》进行测试，应达到A级不燃标准</w:t>
            </w:r>
            <w:r>
              <w:rPr>
                <w:rFonts w:hint="eastAsia" w:ascii="宋体" w:hAnsi="宋体" w:cs="宋体"/>
                <w:sz w:val="18"/>
                <w:szCs w:val="18"/>
                <w:lang w:eastAsia="zh-CN"/>
              </w:rPr>
              <w:t>。</w:t>
            </w:r>
          </w:p>
          <w:p w14:paraId="402EE874">
            <w:pPr>
              <w:widowControl/>
              <w:jc w:val="left"/>
              <w:rPr>
                <w:rFonts w:hint="eastAsia" w:ascii="宋体" w:hAnsi="宋体" w:eastAsia="宋体" w:cs="宋体"/>
                <w:sz w:val="18"/>
                <w:szCs w:val="18"/>
                <w:lang w:eastAsia="zh-CN"/>
              </w:rPr>
            </w:pPr>
            <w:r>
              <w:rPr>
                <w:rFonts w:hint="eastAsia" w:ascii="宋体" w:hAnsi="宋体" w:cs="宋体"/>
                <w:sz w:val="18"/>
                <w:szCs w:val="18"/>
                <w:lang w:val="en-US" w:eastAsia="zh-CN"/>
              </w:rPr>
              <w:t>4、</w:t>
            </w:r>
            <w:r>
              <w:rPr>
                <w:rFonts w:ascii="宋体" w:hAnsi="宋体" w:cs="宋体"/>
                <w:sz w:val="18"/>
                <w:szCs w:val="18"/>
              </w:rPr>
              <w:t>力学性能：抗折强度、抗冲击强度等应符合相关标准要求</w:t>
            </w:r>
            <w:r>
              <w:rPr>
                <w:rFonts w:hint="eastAsia" w:ascii="宋体" w:hAnsi="宋体" w:cs="宋体"/>
                <w:sz w:val="18"/>
                <w:szCs w:val="18"/>
                <w:lang w:eastAsia="zh-CN"/>
              </w:rPr>
              <w:t>。</w:t>
            </w:r>
          </w:p>
          <w:p w14:paraId="251E0783">
            <w:pPr>
              <w:widowControl/>
              <w:jc w:val="left"/>
              <w:rPr>
                <w:rFonts w:ascii="宋体" w:hAnsi="宋体" w:cs="宋体"/>
                <w:sz w:val="18"/>
                <w:szCs w:val="18"/>
              </w:rPr>
            </w:pPr>
            <w:r>
              <w:rPr>
                <w:rFonts w:hint="eastAsia" w:ascii="宋体" w:hAnsi="宋体" w:cs="宋体"/>
                <w:sz w:val="18"/>
                <w:szCs w:val="18"/>
                <w:lang w:val="en-US" w:eastAsia="zh-CN"/>
              </w:rPr>
              <w:t>5、</w:t>
            </w:r>
            <w:r>
              <w:rPr>
                <w:rFonts w:hint="eastAsia" w:ascii="宋体" w:hAnsi="宋体" w:cs="宋体"/>
                <w:sz w:val="18"/>
                <w:szCs w:val="18"/>
              </w:rPr>
              <w:t>产品应符合国家及地方关于室内装饰装修材料的环保标准，如GB 18580-2017《室内装饰装修材料人造板及其制品中甲醛释放限量》等，确保无甲醛、苯等有害物质超标</w:t>
            </w:r>
            <w:r>
              <w:rPr>
                <w:rFonts w:ascii="宋体" w:hAnsi="宋体" w:cs="宋体"/>
                <w:sz w:val="18"/>
                <w:szCs w:val="18"/>
              </w:rPr>
              <w:t>。</w:t>
            </w:r>
          </w:p>
          <w:p w14:paraId="0FBE7805">
            <w:pPr>
              <w:widowControl/>
              <w:jc w:val="left"/>
              <w:rPr>
                <w:rFonts w:ascii="宋体" w:hAnsi="宋体" w:cs="宋体"/>
                <w:sz w:val="18"/>
                <w:szCs w:val="18"/>
              </w:rPr>
            </w:pPr>
            <w:r>
              <w:rPr>
                <w:rFonts w:ascii="宋体" w:hAnsi="宋体" w:cs="宋体"/>
                <w:sz w:val="18"/>
                <w:szCs w:val="18"/>
              </w:rPr>
              <w:t>以上标准确保了陶铝吸音板在声学性能、防火性能、环保性能等方面均能满足建筑装饰材料的要求。</w:t>
            </w:r>
          </w:p>
        </w:tc>
      </w:tr>
      <w:tr w14:paraId="6CC727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jc w:val="center"/>
        </w:trPr>
        <w:tc>
          <w:tcPr>
            <w:tcW w:w="591" w:type="dxa"/>
            <w:tcBorders>
              <w:left w:val="single" w:color="000000" w:sz="8" w:space="0"/>
            </w:tcBorders>
            <w:vAlign w:val="center"/>
          </w:tcPr>
          <w:p w14:paraId="1EDEE66A">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43</w:t>
            </w:r>
          </w:p>
        </w:tc>
        <w:tc>
          <w:tcPr>
            <w:tcW w:w="1459" w:type="dxa"/>
            <w:vAlign w:val="center"/>
          </w:tcPr>
          <w:p w14:paraId="29DB6247">
            <w:pPr>
              <w:widowControl/>
              <w:jc w:val="center"/>
              <w:textAlignment w:val="center"/>
              <w:rPr>
                <w:rFonts w:ascii="宋体" w:hAnsi="宋体" w:cs="宋体"/>
                <w:sz w:val="18"/>
                <w:szCs w:val="18"/>
              </w:rPr>
            </w:pPr>
            <w:r>
              <w:rPr>
                <w:rFonts w:hint="eastAsia" w:ascii="宋体" w:hAnsi="宋体" w:cs="宋体"/>
                <w:sz w:val="18"/>
                <w:szCs w:val="18"/>
              </w:rPr>
              <w:t>篮球架</w:t>
            </w:r>
          </w:p>
        </w:tc>
        <w:tc>
          <w:tcPr>
            <w:tcW w:w="1979" w:type="dxa"/>
            <w:vAlign w:val="center"/>
          </w:tcPr>
          <w:p w14:paraId="27C14206">
            <w:pPr>
              <w:pStyle w:val="28"/>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ascii="宋体" w:hAnsi="宋体" w:cs="宋体"/>
                <w:sz w:val="18"/>
                <w:szCs w:val="18"/>
              </w:rPr>
            </w:pPr>
            <w:r>
              <w:rPr>
                <w:rFonts w:hint="eastAsia" w:ascii="宋体" w:hAnsi="宋体" w:cs="宋体"/>
                <w:kern w:val="2"/>
                <w:sz w:val="18"/>
                <w:szCs w:val="18"/>
                <w:highlight w:val="none"/>
                <w:lang w:val="en-US" w:eastAsia="zh-CN" w:bidi="ar-SA"/>
              </w:rPr>
              <w:t>符合有关标准</w:t>
            </w:r>
          </w:p>
        </w:tc>
        <w:tc>
          <w:tcPr>
            <w:tcW w:w="691" w:type="dxa"/>
            <w:vAlign w:val="center"/>
          </w:tcPr>
          <w:p w14:paraId="5F734B5B">
            <w:pPr>
              <w:keepNext w:val="0"/>
              <w:keepLines w:val="0"/>
              <w:widowControl/>
              <w:suppressLineNumbers w:val="0"/>
              <w:jc w:val="center"/>
              <w:rPr>
                <w:rFonts w:hint="default" w:ascii="宋体" w:hAnsi="宋体" w:cs="宋体"/>
                <w:sz w:val="18"/>
                <w:szCs w:val="18"/>
                <w:lang w:val="en-US"/>
              </w:rPr>
            </w:pPr>
            <w:r>
              <w:rPr>
                <w:rFonts w:hint="eastAsia" w:ascii="宋体" w:hAnsi="宋体" w:eastAsia="宋体" w:cs="宋体"/>
                <w:kern w:val="2"/>
                <w:sz w:val="18"/>
                <w:szCs w:val="18"/>
                <w:highlight w:val="none"/>
                <w:lang w:val="en-US" w:eastAsia="zh-CN" w:bidi="ar-SA"/>
              </w:rPr>
              <w:t>2</w:t>
            </w:r>
            <w:r>
              <w:rPr>
                <w:rFonts w:hint="eastAsia" w:ascii="宋体" w:hAnsi="宋体" w:cs="宋体"/>
                <w:kern w:val="2"/>
                <w:sz w:val="18"/>
                <w:szCs w:val="18"/>
                <w:highlight w:val="none"/>
                <w:lang w:val="en-US" w:eastAsia="zh-CN" w:bidi="ar-SA"/>
              </w:rPr>
              <w:t>台</w:t>
            </w:r>
          </w:p>
        </w:tc>
        <w:tc>
          <w:tcPr>
            <w:tcW w:w="6175" w:type="dxa"/>
            <w:tcBorders>
              <w:right w:val="single" w:color="000000" w:sz="8" w:space="0"/>
            </w:tcBorders>
            <w:shd w:val="clear" w:color="auto" w:fill="auto"/>
            <w:vAlign w:val="center"/>
          </w:tcPr>
          <w:p w14:paraId="708EF6FC">
            <w:pPr>
              <w:keepNext w:val="0"/>
              <w:keepLines w:val="0"/>
              <w:widowControl/>
              <w:suppressLineNumbers w:val="0"/>
              <w:jc w:val="both"/>
              <w:rPr>
                <w:rFonts w:ascii="宋体" w:hAnsi="宋体" w:cs="宋体"/>
                <w:sz w:val="18"/>
                <w:szCs w:val="18"/>
              </w:rPr>
            </w:pPr>
            <w:r>
              <w:rPr>
                <w:rFonts w:hint="eastAsia" w:ascii="宋体" w:hAnsi="宋体" w:cs="宋体"/>
                <w:kern w:val="2"/>
                <w:sz w:val="18"/>
                <w:szCs w:val="18"/>
                <w:highlight w:val="none"/>
                <w:lang w:val="en-US" w:eastAsia="zh-CN" w:bidi="ar-SA"/>
              </w:rPr>
              <w:t>1、供货时结合现场实际，经业主同意安装方案后再进行安装。</w:t>
            </w:r>
          </w:p>
        </w:tc>
      </w:tr>
      <w:tr w14:paraId="17D00B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jc w:val="center"/>
        </w:trPr>
        <w:tc>
          <w:tcPr>
            <w:tcW w:w="591" w:type="dxa"/>
            <w:tcBorders>
              <w:left w:val="single" w:color="000000" w:sz="8" w:space="0"/>
            </w:tcBorders>
            <w:vAlign w:val="center"/>
          </w:tcPr>
          <w:p w14:paraId="2230A628">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44</w:t>
            </w:r>
          </w:p>
        </w:tc>
        <w:tc>
          <w:tcPr>
            <w:tcW w:w="1459" w:type="dxa"/>
            <w:vAlign w:val="center"/>
          </w:tcPr>
          <w:p w14:paraId="508FF092">
            <w:pPr>
              <w:widowControl/>
              <w:jc w:val="center"/>
              <w:textAlignment w:val="center"/>
              <w:rPr>
                <w:rFonts w:ascii="宋体" w:hAnsi="宋体" w:cs="宋体"/>
                <w:sz w:val="18"/>
                <w:szCs w:val="18"/>
              </w:rPr>
            </w:pPr>
            <w:r>
              <w:rPr>
                <w:rFonts w:hint="eastAsia" w:ascii="宋体" w:hAnsi="宋体" w:cs="宋体"/>
                <w:sz w:val="18"/>
                <w:szCs w:val="18"/>
              </w:rPr>
              <w:t>篮球存放架</w:t>
            </w:r>
          </w:p>
        </w:tc>
        <w:tc>
          <w:tcPr>
            <w:tcW w:w="1979" w:type="dxa"/>
            <w:vAlign w:val="center"/>
          </w:tcPr>
          <w:p w14:paraId="33AE3BE7">
            <w:pPr>
              <w:pStyle w:val="28"/>
              <w:jc w:val="center"/>
              <w:rPr>
                <w:rFonts w:ascii="宋体" w:hAnsi="宋体" w:cs="宋体"/>
                <w:sz w:val="18"/>
                <w:szCs w:val="18"/>
              </w:rPr>
            </w:pPr>
            <w:r>
              <w:rPr>
                <w:rFonts w:hint="eastAsia" w:ascii="宋体" w:hAnsi="宋体" w:cs="宋体"/>
                <w:sz w:val="18"/>
                <w:szCs w:val="18"/>
              </w:rPr>
              <w:t>可存放40个球</w:t>
            </w:r>
          </w:p>
        </w:tc>
        <w:tc>
          <w:tcPr>
            <w:tcW w:w="691" w:type="dxa"/>
            <w:vAlign w:val="center"/>
          </w:tcPr>
          <w:p w14:paraId="39D17B50">
            <w:pPr>
              <w:widowControl/>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1个</w:t>
            </w:r>
          </w:p>
        </w:tc>
        <w:tc>
          <w:tcPr>
            <w:tcW w:w="6175" w:type="dxa"/>
            <w:tcBorders>
              <w:right w:val="single" w:color="000000" w:sz="8" w:space="0"/>
            </w:tcBorders>
            <w:shd w:val="clear" w:color="auto" w:fill="auto"/>
            <w:vAlign w:val="center"/>
          </w:tcPr>
          <w:p w14:paraId="327F4FF0">
            <w:pPr>
              <w:widowControl/>
              <w:numPr>
                <w:ilvl w:val="0"/>
                <w:numId w:val="12"/>
              </w:numPr>
              <w:jc w:val="both"/>
              <w:rPr>
                <w:rFonts w:hint="eastAsia" w:ascii="宋体" w:hAnsi="宋体" w:cs="宋体"/>
                <w:sz w:val="18"/>
                <w:szCs w:val="18"/>
                <w:lang w:eastAsia="zh-CN"/>
              </w:rPr>
            </w:pPr>
            <w:r>
              <w:rPr>
                <w:rFonts w:hint="eastAsia" w:ascii="宋体" w:hAnsi="宋体" w:cs="宋体"/>
                <w:sz w:val="18"/>
                <w:szCs w:val="18"/>
              </w:rPr>
              <w:t>不锈钢氟碳漆或拉丝面</w:t>
            </w:r>
            <w:r>
              <w:rPr>
                <w:rFonts w:hint="eastAsia" w:ascii="宋体" w:hAnsi="宋体" w:cs="宋体"/>
                <w:sz w:val="18"/>
                <w:szCs w:val="18"/>
                <w:lang w:eastAsia="zh-CN"/>
              </w:rPr>
              <w:t>。</w:t>
            </w:r>
          </w:p>
          <w:p w14:paraId="6F459367">
            <w:pPr>
              <w:widowControl/>
              <w:numPr>
                <w:ilvl w:val="0"/>
                <w:numId w:val="12"/>
              </w:numPr>
              <w:jc w:val="both"/>
              <w:rPr>
                <w:rFonts w:hint="eastAsia" w:ascii="宋体" w:hAnsi="宋体" w:cs="宋体"/>
                <w:sz w:val="18"/>
                <w:szCs w:val="18"/>
                <w:lang w:eastAsia="zh-CN"/>
              </w:rPr>
            </w:pPr>
            <w:r>
              <w:rPr>
                <w:rFonts w:hint="eastAsia" w:ascii="宋体" w:hAnsi="宋体" w:cs="宋体"/>
                <w:sz w:val="18"/>
                <w:szCs w:val="18"/>
                <w:lang w:val="en-US" w:eastAsia="zh-CN"/>
              </w:rPr>
              <w:t>壁厚≥1.2。</w:t>
            </w:r>
          </w:p>
        </w:tc>
      </w:tr>
      <w:tr w14:paraId="784A44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jc w:val="center"/>
        </w:trPr>
        <w:tc>
          <w:tcPr>
            <w:tcW w:w="591" w:type="dxa"/>
            <w:tcBorders>
              <w:left w:val="single" w:color="000000" w:sz="8" w:space="0"/>
            </w:tcBorders>
            <w:vAlign w:val="center"/>
          </w:tcPr>
          <w:p w14:paraId="0F424EFA">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45</w:t>
            </w:r>
          </w:p>
        </w:tc>
        <w:tc>
          <w:tcPr>
            <w:tcW w:w="1459" w:type="dxa"/>
            <w:vAlign w:val="center"/>
          </w:tcPr>
          <w:p w14:paraId="3D184135">
            <w:pPr>
              <w:widowControl/>
              <w:jc w:val="center"/>
              <w:textAlignment w:val="center"/>
              <w:rPr>
                <w:rFonts w:ascii="宋体" w:hAnsi="宋体" w:cs="宋体"/>
                <w:sz w:val="18"/>
                <w:szCs w:val="18"/>
              </w:rPr>
            </w:pPr>
            <w:r>
              <w:rPr>
                <w:rFonts w:hint="eastAsia" w:ascii="宋体" w:hAnsi="宋体" w:cs="宋体"/>
                <w:sz w:val="18"/>
                <w:szCs w:val="18"/>
              </w:rPr>
              <w:t>智能积分器大屏</w:t>
            </w:r>
          </w:p>
        </w:tc>
        <w:tc>
          <w:tcPr>
            <w:tcW w:w="1979" w:type="dxa"/>
            <w:vAlign w:val="center"/>
          </w:tcPr>
          <w:p w14:paraId="31FF9EBD">
            <w:pPr>
              <w:pStyle w:val="31"/>
              <w:ind w:right="-50" w:rightChars="-24" w:firstLine="0" w:firstLineChars="0"/>
              <w:jc w:val="center"/>
              <w:rPr>
                <w:rFonts w:ascii="宋体" w:hAnsi="宋体" w:cs="宋体"/>
                <w:sz w:val="18"/>
                <w:szCs w:val="18"/>
              </w:rPr>
            </w:pPr>
            <w:r>
              <w:rPr>
                <w:rFonts w:hint="eastAsia" w:ascii="宋体" w:hAnsi="宋体" w:cs="宋体"/>
                <w:sz w:val="18"/>
                <w:szCs w:val="18"/>
              </w:rPr>
              <w:t>100寸</w:t>
            </w:r>
          </w:p>
        </w:tc>
        <w:tc>
          <w:tcPr>
            <w:tcW w:w="691" w:type="dxa"/>
            <w:vAlign w:val="center"/>
          </w:tcPr>
          <w:p w14:paraId="00D46808">
            <w:pPr>
              <w:widowControl/>
              <w:jc w:val="center"/>
              <w:textAlignment w:val="center"/>
              <w:rPr>
                <w:rFonts w:hint="eastAsia" w:ascii="宋体" w:hAnsi="宋体" w:eastAsia="宋体" w:cs="宋体"/>
                <w:sz w:val="18"/>
                <w:szCs w:val="18"/>
                <w:lang w:val="en-US" w:eastAsia="zh-CN"/>
              </w:rPr>
            </w:pPr>
            <w:r>
              <w:rPr>
                <w:rFonts w:hint="eastAsia" w:ascii="宋体" w:hAnsi="宋体" w:cs="宋体"/>
                <w:sz w:val="18"/>
                <w:szCs w:val="18"/>
              </w:rPr>
              <w:t>1</w:t>
            </w:r>
            <w:r>
              <w:rPr>
                <w:rFonts w:hint="eastAsia" w:ascii="宋体" w:hAnsi="宋体" w:cs="宋体"/>
                <w:sz w:val="18"/>
                <w:szCs w:val="18"/>
                <w:lang w:val="en-US" w:eastAsia="zh-CN"/>
              </w:rPr>
              <w:t>组</w:t>
            </w:r>
          </w:p>
        </w:tc>
        <w:tc>
          <w:tcPr>
            <w:tcW w:w="6175" w:type="dxa"/>
            <w:tcBorders>
              <w:right w:val="single" w:color="000000" w:sz="8" w:space="0"/>
            </w:tcBorders>
            <w:shd w:val="clear" w:color="auto" w:fill="auto"/>
          </w:tcPr>
          <w:p w14:paraId="422131AE">
            <w:pPr>
              <w:widowControl/>
              <w:jc w:val="left"/>
              <w:rPr>
                <w:rFonts w:hint="eastAsia" w:ascii="宋体" w:hAnsi="宋体" w:eastAsia="宋体" w:cs="宋体"/>
                <w:sz w:val="18"/>
                <w:szCs w:val="18"/>
                <w:lang w:val="en-US" w:eastAsia="zh-CN"/>
              </w:rPr>
            </w:pPr>
            <w:r>
              <w:rPr>
                <w:rFonts w:hint="eastAsia" w:ascii="宋体" w:hAnsi="宋体" w:cs="宋体"/>
                <w:sz w:val="18"/>
                <w:szCs w:val="18"/>
                <w:lang w:val="en-US" w:eastAsia="zh-CN"/>
              </w:rPr>
              <w:t>1、</w:t>
            </w:r>
            <w:r>
              <w:rPr>
                <w:rFonts w:ascii="宋体" w:hAnsi="宋体" w:cs="宋体"/>
                <w:sz w:val="18"/>
                <w:szCs w:val="18"/>
              </w:rPr>
              <w:t>技术性能标准</w:t>
            </w:r>
            <w:r>
              <w:rPr>
                <w:rFonts w:hint="eastAsia" w:ascii="宋体" w:hAnsi="宋体" w:cs="宋体"/>
                <w:sz w:val="18"/>
                <w:szCs w:val="18"/>
                <w:lang w:eastAsia="zh-CN"/>
              </w:rPr>
              <w:t>：</w:t>
            </w:r>
            <w:r>
              <w:rPr>
                <w:rFonts w:ascii="宋体" w:hAnsi="宋体" w:cs="宋体"/>
                <w:sz w:val="18"/>
                <w:szCs w:val="18"/>
              </w:rPr>
              <w:t>精度与显示要求</w:t>
            </w:r>
            <w:r>
              <w:rPr>
                <w:rFonts w:hint="eastAsia" w:ascii="宋体" w:hAnsi="宋体" w:cs="宋体"/>
                <w:sz w:val="18"/>
                <w:szCs w:val="18"/>
                <w:lang w:val="en-US" w:eastAsia="zh-CN"/>
              </w:rPr>
              <w:t>:</w:t>
            </w:r>
            <w:r>
              <w:rPr>
                <w:rFonts w:ascii="宋体" w:hAnsi="宋体" w:cs="宋体"/>
                <w:sz w:val="18"/>
                <w:szCs w:val="18"/>
              </w:rPr>
              <w:t>24秒倒计时精度误差必须小于0.1秒，采用高稳定晶振+数字控制芯片确保精准</w:t>
            </w:r>
            <w:r>
              <w:rPr>
                <w:rFonts w:hint="eastAsia" w:ascii="宋体" w:hAnsi="宋体" w:cs="宋体"/>
                <w:sz w:val="18"/>
                <w:szCs w:val="18"/>
                <w:lang w:eastAsia="zh-CN"/>
              </w:rPr>
              <w:t>，</w:t>
            </w:r>
            <w:r>
              <w:rPr>
                <w:rFonts w:ascii="宋体" w:hAnsi="宋体" w:cs="宋体"/>
                <w:sz w:val="18"/>
                <w:szCs w:val="18"/>
              </w:rPr>
              <w:t>LED显示亮度推荐≥800nit，确保夜间或强光环境下清晰可见</w:t>
            </w:r>
            <w:r>
              <w:rPr>
                <w:rFonts w:hint="eastAsia" w:ascii="宋体" w:hAnsi="宋体" w:cs="宋体"/>
                <w:sz w:val="18"/>
                <w:szCs w:val="18"/>
                <w:lang w:eastAsia="zh-CN"/>
              </w:rPr>
              <w:t>，</w:t>
            </w:r>
            <w:r>
              <w:rPr>
                <w:rFonts w:ascii="宋体" w:hAnsi="宋体" w:cs="宋体"/>
                <w:sz w:val="18"/>
                <w:szCs w:val="18"/>
              </w:rPr>
              <w:t>宽视角设计（≥120°）让场边观众也能轻松看清数字</w:t>
            </w:r>
            <w:r>
              <w:rPr>
                <w:rFonts w:hint="eastAsia" w:ascii="宋体" w:hAnsi="宋体" w:cs="宋体"/>
                <w:sz w:val="18"/>
                <w:szCs w:val="18"/>
                <w:lang w:eastAsia="zh-CN"/>
              </w:rPr>
              <w:t>。</w:t>
            </w:r>
          </w:p>
          <w:p w14:paraId="2D81E9E3">
            <w:pPr>
              <w:widowControl/>
              <w:jc w:val="left"/>
              <w:rPr>
                <w:rFonts w:hint="eastAsia" w:ascii="宋体" w:hAnsi="宋体" w:eastAsia="宋体" w:cs="宋体"/>
                <w:sz w:val="18"/>
                <w:szCs w:val="18"/>
                <w:lang w:eastAsia="zh-CN"/>
              </w:rPr>
            </w:pPr>
            <w:r>
              <w:rPr>
                <w:rFonts w:hint="eastAsia" w:ascii="宋体" w:hAnsi="宋体" w:cs="宋体"/>
                <w:sz w:val="18"/>
                <w:szCs w:val="18"/>
                <w:lang w:val="en-US" w:eastAsia="zh-CN"/>
              </w:rPr>
              <w:t>2、</w:t>
            </w:r>
            <w:r>
              <w:rPr>
                <w:rFonts w:ascii="宋体" w:hAnsi="宋体" w:cs="宋体"/>
                <w:sz w:val="18"/>
                <w:szCs w:val="18"/>
              </w:rPr>
              <w:t>功能配置要求</w:t>
            </w:r>
            <w:r>
              <w:rPr>
                <w:rFonts w:hint="eastAsia" w:ascii="宋体" w:hAnsi="宋体" w:cs="宋体"/>
                <w:sz w:val="18"/>
                <w:szCs w:val="18"/>
                <w:lang w:val="en-US" w:eastAsia="zh-CN"/>
              </w:rPr>
              <w:t>:</w:t>
            </w:r>
            <w:r>
              <w:rPr>
                <w:rFonts w:ascii="宋体" w:hAnsi="宋体" w:cs="宋体"/>
                <w:sz w:val="18"/>
                <w:szCs w:val="18"/>
              </w:rPr>
              <w:t>必须具备计时、计分、24秒倒计时三合一功能</w:t>
            </w:r>
            <w:r>
              <w:rPr>
                <w:rFonts w:hint="eastAsia" w:ascii="宋体" w:hAnsi="宋体" w:cs="宋体"/>
                <w:sz w:val="18"/>
                <w:szCs w:val="18"/>
                <w:lang w:eastAsia="zh-CN"/>
              </w:rPr>
              <w:t>，</w:t>
            </w:r>
            <w:r>
              <w:rPr>
                <w:rFonts w:ascii="宋体" w:hAnsi="宋体" w:cs="宋体"/>
                <w:sz w:val="18"/>
                <w:szCs w:val="18"/>
              </w:rPr>
              <w:t>支持比分0-199可调，可一次性加1分、2分或3分</w:t>
            </w:r>
            <w:r>
              <w:rPr>
                <w:rFonts w:hint="eastAsia" w:ascii="宋体" w:hAnsi="宋体" w:cs="宋体"/>
                <w:sz w:val="18"/>
                <w:szCs w:val="18"/>
                <w:lang w:eastAsia="zh-CN"/>
              </w:rPr>
              <w:t>，</w:t>
            </w:r>
            <w:r>
              <w:rPr>
                <w:rFonts w:ascii="宋体" w:hAnsi="宋体" w:cs="宋体"/>
                <w:sz w:val="18"/>
                <w:szCs w:val="18"/>
              </w:rPr>
              <w:t>具备犯规、暂停、节数和发球权等完整比赛功能</w:t>
            </w:r>
            <w:r>
              <w:rPr>
                <w:rFonts w:hint="eastAsia" w:ascii="宋体" w:hAnsi="宋体" w:cs="宋体"/>
                <w:sz w:val="18"/>
                <w:szCs w:val="18"/>
                <w:lang w:eastAsia="zh-CN"/>
              </w:rPr>
              <w:t>。</w:t>
            </w:r>
          </w:p>
          <w:p w14:paraId="74AB6E5A">
            <w:pPr>
              <w:widowControl/>
              <w:jc w:val="left"/>
              <w:rPr>
                <w:rFonts w:hint="eastAsia" w:ascii="宋体" w:hAnsi="宋体" w:eastAsia="宋体" w:cs="宋体"/>
                <w:sz w:val="18"/>
                <w:szCs w:val="18"/>
                <w:lang w:val="en-US" w:eastAsia="zh-CN"/>
              </w:rPr>
            </w:pPr>
            <w:r>
              <w:rPr>
                <w:rFonts w:hint="eastAsia" w:ascii="宋体" w:hAnsi="宋体" w:cs="宋体"/>
                <w:sz w:val="18"/>
                <w:szCs w:val="18"/>
                <w:lang w:val="en-US" w:eastAsia="zh-CN"/>
              </w:rPr>
              <w:t>3、</w:t>
            </w:r>
            <w:r>
              <w:rPr>
                <w:rFonts w:ascii="宋体" w:hAnsi="宋体" w:cs="宋体"/>
                <w:sz w:val="18"/>
                <w:szCs w:val="18"/>
              </w:rPr>
              <w:t>硬件质量标准</w:t>
            </w:r>
            <w:r>
              <w:rPr>
                <w:rFonts w:hint="eastAsia" w:ascii="宋体" w:hAnsi="宋体" w:cs="宋体"/>
                <w:sz w:val="18"/>
                <w:szCs w:val="18"/>
                <w:lang w:val="en-US" w:eastAsia="zh-CN"/>
              </w:rPr>
              <w:t>:</w:t>
            </w:r>
            <w:r>
              <w:rPr>
                <w:rFonts w:ascii="宋体" w:hAnsi="宋体" w:cs="宋体"/>
                <w:sz w:val="18"/>
                <w:szCs w:val="18"/>
              </w:rPr>
              <w:t>采用耐腐蚀不锈钢材质，适应体育场馆环境支持2.4G无线传输，数据传输半径≥150米</w:t>
            </w:r>
            <w:r>
              <w:rPr>
                <w:rFonts w:hint="eastAsia" w:ascii="宋体" w:hAnsi="宋体" w:cs="宋体"/>
                <w:sz w:val="18"/>
                <w:szCs w:val="18"/>
                <w:lang w:eastAsia="zh-CN"/>
              </w:rPr>
              <w:t>。</w:t>
            </w:r>
          </w:p>
          <w:p w14:paraId="3FBF38CF">
            <w:pPr>
              <w:widowControl/>
              <w:jc w:val="left"/>
              <w:rPr>
                <w:rFonts w:hint="eastAsia" w:ascii="宋体" w:hAnsi="宋体" w:eastAsia="宋体" w:cs="宋体"/>
                <w:sz w:val="18"/>
                <w:szCs w:val="18"/>
                <w:lang w:eastAsia="zh-CN"/>
              </w:rPr>
            </w:pPr>
            <w:r>
              <w:rPr>
                <w:rFonts w:hint="eastAsia" w:ascii="宋体" w:hAnsi="宋体" w:cs="宋体"/>
                <w:sz w:val="18"/>
                <w:szCs w:val="18"/>
                <w:lang w:val="en-US" w:eastAsia="zh-CN"/>
              </w:rPr>
              <w:t>4、</w:t>
            </w:r>
            <w:r>
              <w:rPr>
                <w:rFonts w:ascii="宋体" w:hAnsi="宋体" w:cs="宋体"/>
                <w:sz w:val="18"/>
                <w:szCs w:val="18"/>
              </w:rPr>
              <w:t>技术支持</w:t>
            </w:r>
            <w:r>
              <w:rPr>
                <w:rFonts w:hint="eastAsia" w:ascii="宋体" w:hAnsi="宋体" w:cs="宋体"/>
                <w:sz w:val="18"/>
                <w:szCs w:val="18"/>
                <w:lang w:val="en-US" w:eastAsia="zh-CN"/>
              </w:rPr>
              <w:t>:</w:t>
            </w:r>
            <w:r>
              <w:rPr>
                <w:rFonts w:ascii="宋体" w:hAnsi="宋体" w:cs="宋体"/>
                <w:sz w:val="18"/>
                <w:szCs w:val="18"/>
              </w:rPr>
              <w:t>供应商应提供系统安装、调试和操作培训服务需提供一年以上免费售后服务，包括系统维护和故障排除响应时间应在24小时内，提供及时解决方案</w:t>
            </w:r>
            <w:r>
              <w:rPr>
                <w:rFonts w:hint="eastAsia" w:ascii="宋体" w:hAnsi="宋体" w:cs="宋体"/>
                <w:sz w:val="18"/>
                <w:szCs w:val="18"/>
                <w:lang w:eastAsia="zh-CN"/>
              </w:rPr>
              <w:t>。</w:t>
            </w:r>
          </w:p>
          <w:p w14:paraId="75FC0615">
            <w:pPr>
              <w:widowControl/>
              <w:jc w:val="left"/>
              <w:rPr>
                <w:rFonts w:hint="eastAsia" w:ascii="宋体" w:hAnsi="宋体" w:eastAsia="宋体" w:cs="宋体"/>
                <w:sz w:val="18"/>
                <w:szCs w:val="18"/>
                <w:lang w:eastAsia="zh-CN"/>
              </w:rPr>
            </w:pPr>
            <w:r>
              <w:rPr>
                <w:rFonts w:hint="eastAsia" w:ascii="宋体" w:hAnsi="宋体" w:cs="宋体"/>
                <w:sz w:val="18"/>
                <w:szCs w:val="18"/>
                <w:lang w:val="en-US" w:eastAsia="zh-CN"/>
              </w:rPr>
              <w:t>5、</w:t>
            </w:r>
            <w:r>
              <w:rPr>
                <w:rFonts w:ascii="宋体" w:hAnsi="宋体" w:cs="宋体"/>
                <w:sz w:val="18"/>
                <w:szCs w:val="18"/>
              </w:rPr>
              <w:t>Warranty保障</w:t>
            </w:r>
            <w:r>
              <w:rPr>
                <w:rFonts w:hint="eastAsia" w:ascii="宋体" w:hAnsi="宋体" w:cs="宋体"/>
                <w:sz w:val="18"/>
                <w:szCs w:val="18"/>
                <w:lang w:val="en-US" w:eastAsia="zh-CN"/>
              </w:rPr>
              <w:t>:</w:t>
            </w:r>
            <w:r>
              <w:rPr>
                <w:rFonts w:ascii="宋体" w:hAnsi="宋体" w:cs="宋体"/>
                <w:sz w:val="18"/>
                <w:szCs w:val="18"/>
              </w:rPr>
              <w:t>设备应具备数据自动保存功能，确保断电不丢失</w:t>
            </w:r>
            <w:r>
              <w:rPr>
                <w:rFonts w:hint="eastAsia" w:ascii="宋体" w:hAnsi="宋体" w:cs="宋体"/>
                <w:sz w:val="18"/>
                <w:szCs w:val="18"/>
                <w:lang w:eastAsia="zh-CN"/>
              </w:rPr>
              <w:t>。</w:t>
            </w:r>
          </w:p>
        </w:tc>
      </w:tr>
      <w:tr w14:paraId="2C57BE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jc w:val="center"/>
        </w:trPr>
        <w:tc>
          <w:tcPr>
            <w:tcW w:w="591" w:type="dxa"/>
            <w:tcBorders>
              <w:left w:val="single" w:color="000000" w:sz="8" w:space="0"/>
            </w:tcBorders>
            <w:vAlign w:val="center"/>
          </w:tcPr>
          <w:p w14:paraId="7C0AA804">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46</w:t>
            </w:r>
          </w:p>
        </w:tc>
        <w:tc>
          <w:tcPr>
            <w:tcW w:w="1459" w:type="dxa"/>
            <w:vAlign w:val="center"/>
          </w:tcPr>
          <w:p w14:paraId="68487CFB">
            <w:pPr>
              <w:widowControl/>
              <w:jc w:val="center"/>
              <w:textAlignment w:val="center"/>
              <w:rPr>
                <w:rFonts w:ascii="宋体" w:hAnsi="宋体" w:cs="宋体"/>
                <w:sz w:val="18"/>
                <w:szCs w:val="18"/>
              </w:rPr>
            </w:pPr>
            <w:r>
              <w:rPr>
                <w:rFonts w:hint="eastAsia" w:ascii="宋体" w:hAnsi="宋体" w:cs="宋体"/>
                <w:sz w:val="18"/>
                <w:szCs w:val="18"/>
              </w:rPr>
              <w:t>球框积分器</w:t>
            </w:r>
          </w:p>
        </w:tc>
        <w:tc>
          <w:tcPr>
            <w:tcW w:w="1979" w:type="dxa"/>
            <w:vAlign w:val="center"/>
          </w:tcPr>
          <w:p w14:paraId="2A57E36B">
            <w:pPr>
              <w:pStyle w:val="28"/>
              <w:jc w:val="center"/>
              <w:rPr>
                <w:rFonts w:ascii="宋体" w:hAnsi="宋体" w:cs="宋体"/>
                <w:sz w:val="18"/>
                <w:szCs w:val="18"/>
              </w:rPr>
            </w:pPr>
            <w:r>
              <w:rPr>
                <w:rFonts w:hint="eastAsia" w:ascii="宋体" w:hAnsi="宋体" w:cs="宋体"/>
                <w:sz w:val="18"/>
                <w:szCs w:val="18"/>
              </w:rPr>
              <w:t>长60</w:t>
            </w:r>
            <w:r>
              <w:rPr>
                <w:rFonts w:hint="eastAsia" w:ascii="宋体" w:hAnsi="宋体" w:cs="宋体"/>
                <w:sz w:val="18"/>
                <w:szCs w:val="18"/>
                <w:lang w:val="en-US" w:eastAsia="zh-CN"/>
              </w:rPr>
              <w:t>0m</w:t>
            </w:r>
            <w:r>
              <w:rPr>
                <w:rFonts w:hint="eastAsia" w:ascii="宋体" w:hAnsi="宋体" w:cs="宋体"/>
                <w:sz w:val="18"/>
                <w:szCs w:val="18"/>
              </w:rPr>
              <w:t>m，16/9</w:t>
            </w:r>
          </w:p>
        </w:tc>
        <w:tc>
          <w:tcPr>
            <w:tcW w:w="691" w:type="dxa"/>
            <w:vAlign w:val="center"/>
          </w:tcPr>
          <w:p w14:paraId="35EFDF7A">
            <w:pPr>
              <w:widowControl/>
              <w:jc w:val="center"/>
              <w:textAlignment w:val="center"/>
              <w:rPr>
                <w:rFonts w:hint="eastAsia" w:ascii="宋体" w:hAnsi="宋体" w:eastAsia="宋体" w:cs="宋体"/>
                <w:sz w:val="18"/>
                <w:szCs w:val="18"/>
                <w:lang w:val="en-US" w:eastAsia="zh-CN"/>
              </w:rPr>
            </w:pPr>
            <w:r>
              <w:rPr>
                <w:rFonts w:hint="eastAsia" w:ascii="宋体" w:hAnsi="宋体" w:cs="宋体"/>
                <w:sz w:val="18"/>
                <w:szCs w:val="18"/>
              </w:rPr>
              <w:t>1</w:t>
            </w:r>
            <w:r>
              <w:rPr>
                <w:rFonts w:hint="eastAsia" w:ascii="宋体" w:hAnsi="宋体" w:cs="宋体"/>
                <w:sz w:val="18"/>
                <w:szCs w:val="18"/>
                <w:lang w:val="en-US" w:eastAsia="zh-CN"/>
              </w:rPr>
              <w:t>组</w:t>
            </w:r>
          </w:p>
        </w:tc>
        <w:tc>
          <w:tcPr>
            <w:tcW w:w="6175" w:type="dxa"/>
            <w:tcBorders>
              <w:right w:val="single" w:color="000000" w:sz="8" w:space="0"/>
            </w:tcBorders>
            <w:shd w:val="clear" w:color="auto" w:fill="auto"/>
          </w:tcPr>
          <w:p w14:paraId="0572762F">
            <w:pPr>
              <w:widowControl/>
              <w:jc w:val="left"/>
              <w:rPr>
                <w:rFonts w:hint="eastAsia" w:ascii="宋体" w:hAnsi="宋体" w:eastAsia="宋体" w:cs="宋体"/>
                <w:sz w:val="18"/>
                <w:szCs w:val="18"/>
                <w:lang w:val="en-US" w:eastAsia="zh-CN"/>
              </w:rPr>
            </w:pPr>
            <w:r>
              <w:rPr>
                <w:rFonts w:hint="eastAsia" w:ascii="宋体" w:hAnsi="宋体" w:cs="宋体"/>
                <w:sz w:val="18"/>
                <w:szCs w:val="18"/>
                <w:lang w:val="en-US" w:eastAsia="zh-CN"/>
              </w:rPr>
              <w:t>1、</w:t>
            </w:r>
            <w:r>
              <w:rPr>
                <w:rFonts w:ascii="宋体" w:hAnsi="宋体" w:cs="宋体"/>
                <w:sz w:val="18"/>
                <w:szCs w:val="18"/>
              </w:rPr>
              <w:t>技术性能标准</w:t>
            </w:r>
            <w:r>
              <w:rPr>
                <w:rFonts w:hint="eastAsia" w:ascii="宋体" w:hAnsi="宋体" w:cs="宋体"/>
                <w:sz w:val="18"/>
                <w:szCs w:val="18"/>
                <w:lang w:eastAsia="zh-CN"/>
              </w:rPr>
              <w:t>：</w:t>
            </w:r>
            <w:r>
              <w:rPr>
                <w:rFonts w:ascii="宋体" w:hAnsi="宋体" w:cs="宋体"/>
                <w:sz w:val="18"/>
                <w:szCs w:val="18"/>
              </w:rPr>
              <w:t>精度与显示要求</w:t>
            </w:r>
            <w:r>
              <w:rPr>
                <w:rFonts w:hint="eastAsia" w:ascii="宋体" w:hAnsi="宋体" w:cs="宋体"/>
                <w:sz w:val="18"/>
                <w:szCs w:val="18"/>
                <w:lang w:val="en-US" w:eastAsia="zh-CN"/>
              </w:rPr>
              <w:t>:</w:t>
            </w:r>
            <w:r>
              <w:rPr>
                <w:rFonts w:ascii="宋体" w:hAnsi="宋体" w:cs="宋体"/>
                <w:sz w:val="18"/>
                <w:szCs w:val="18"/>
              </w:rPr>
              <w:t>24秒倒计时精度误差必须小于0.1秒，采用高稳定晶振+数字控制芯片确保精准</w:t>
            </w:r>
            <w:r>
              <w:rPr>
                <w:rFonts w:hint="eastAsia" w:ascii="宋体" w:hAnsi="宋体" w:cs="宋体"/>
                <w:sz w:val="18"/>
                <w:szCs w:val="18"/>
                <w:lang w:eastAsia="zh-CN"/>
              </w:rPr>
              <w:t>，</w:t>
            </w:r>
            <w:r>
              <w:rPr>
                <w:rFonts w:ascii="宋体" w:hAnsi="宋体" w:cs="宋体"/>
                <w:sz w:val="18"/>
                <w:szCs w:val="18"/>
              </w:rPr>
              <w:t>LED显示亮度推荐≥800nit，确保夜间或强光环境下清晰可见</w:t>
            </w:r>
            <w:r>
              <w:rPr>
                <w:rFonts w:hint="eastAsia" w:ascii="宋体" w:hAnsi="宋体" w:cs="宋体"/>
                <w:sz w:val="18"/>
                <w:szCs w:val="18"/>
                <w:lang w:eastAsia="zh-CN"/>
              </w:rPr>
              <w:t>，</w:t>
            </w:r>
            <w:r>
              <w:rPr>
                <w:rFonts w:ascii="宋体" w:hAnsi="宋体" w:cs="宋体"/>
                <w:sz w:val="18"/>
                <w:szCs w:val="18"/>
              </w:rPr>
              <w:t>宽视角设计（≥120°）让场边观众也能轻松看清数字</w:t>
            </w:r>
            <w:r>
              <w:rPr>
                <w:rFonts w:hint="eastAsia" w:ascii="宋体" w:hAnsi="宋体" w:cs="宋体"/>
                <w:sz w:val="18"/>
                <w:szCs w:val="18"/>
                <w:lang w:eastAsia="zh-CN"/>
              </w:rPr>
              <w:t>。</w:t>
            </w:r>
          </w:p>
          <w:p w14:paraId="6B592A62">
            <w:pPr>
              <w:widowControl/>
              <w:jc w:val="left"/>
              <w:rPr>
                <w:rFonts w:hint="eastAsia" w:ascii="宋体" w:hAnsi="宋体" w:eastAsia="宋体" w:cs="宋体"/>
                <w:sz w:val="18"/>
                <w:szCs w:val="18"/>
                <w:lang w:val="en-US" w:eastAsia="zh-CN"/>
              </w:rPr>
            </w:pPr>
            <w:r>
              <w:rPr>
                <w:rFonts w:hint="eastAsia" w:ascii="宋体" w:hAnsi="宋体" w:cs="宋体"/>
                <w:sz w:val="18"/>
                <w:szCs w:val="18"/>
                <w:lang w:val="en-US" w:eastAsia="zh-CN"/>
              </w:rPr>
              <w:t>2、</w:t>
            </w:r>
            <w:r>
              <w:rPr>
                <w:rFonts w:ascii="宋体" w:hAnsi="宋体" w:cs="宋体"/>
                <w:sz w:val="18"/>
                <w:szCs w:val="18"/>
              </w:rPr>
              <w:t>硬件质量标准</w:t>
            </w:r>
            <w:r>
              <w:rPr>
                <w:rFonts w:hint="eastAsia" w:ascii="宋体" w:hAnsi="宋体" w:cs="宋体"/>
                <w:sz w:val="18"/>
                <w:szCs w:val="18"/>
                <w:lang w:val="en-US" w:eastAsia="zh-CN"/>
              </w:rPr>
              <w:t>:</w:t>
            </w:r>
            <w:r>
              <w:rPr>
                <w:rFonts w:ascii="宋体" w:hAnsi="宋体" w:cs="宋体"/>
                <w:sz w:val="18"/>
                <w:szCs w:val="18"/>
              </w:rPr>
              <w:t>屏体配置移动式推拉架，确保移动方便且稳固不变形采用耐腐蚀不锈钢材质，适应体育场馆环境</w:t>
            </w:r>
            <w:r>
              <w:rPr>
                <w:rFonts w:hint="eastAsia" w:ascii="宋体" w:hAnsi="宋体" w:cs="宋体"/>
                <w:sz w:val="18"/>
                <w:szCs w:val="18"/>
                <w:lang w:eastAsia="zh-CN"/>
              </w:rPr>
              <w:t>。</w:t>
            </w:r>
          </w:p>
          <w:p w14:paraId="11E6C402">
            <w:pPr>
              <w:widowControl/>
              <w:jc w:val="left"/>
              <w:rPr>
                <w:rFonts w:hint="eastAsia" w:ascii="宋体" w:hAnsi="宋体" w:eastAsia="宋体" w:cs="宋体"/>
                <w:sz w:val="18"/>
                <w:szCs w:val="18"/>
                <w:lang w:eastAsia="zh-CN"/>
              </w:rPr>
            </w:pPr>
            <w:r>
              <w:rPr>
                <w:rFonts w:ascii="宋体" w:hAnsi="宋体" w:cs="宋体"/>
                <w:sz w:val="18"/>
                <w:szCs w:val="18"/>
              </w:rPr>
              <w:t>支持2.4G无线传输，数据传输半径≥150米</w:t>
            </w:r>
            <w:r>
              <w:rPr>
                <w:rFonts w:hint="eastAsia" w:ascii="宋体" w:hAnsi="宋体" w:cs="宋体"/>
                <w:sz w:val="18"/>
                <w:szCs w:val="18"/>
                <w:lang w:eastAsia="zh-CN"/>
              </w:rPr>
              <w:t>。</w:t>
            </w:r>
          </w:p>
          <w:p w14:paraId="41C047DC">
            <w:pPr>
              <w:widowControl/>
              <w:jc w:val="left"/>
              <w:rPr>
                <w:rFonts w:hint="eastAsia" w:ascii="宋体" w:hAnsi="宋体" w:eastAsia="宋体" w:cs="宋体"/>
                <w:sz w:val="18"/>
                <w:szCs w:val="18"/>
                <w:lang w:eastAsia="zh-CN"/>
              </w:rPr>
            </w:pPr>
            <w:r>
              <w:rPr>
                <w:rFonts w:hint="eastAsia" w:ascii="宋体" w:hAnsi="宋体" w:cs="宋体"/>
                <w:sz w:val="18"/>
                <w:szCs w:val="18"/>
                <w:lang w:val="en-US" w:eastAsia="zh-CN"/>
              </w:rPr>
              <w:t>3、</w:t>
            </w:r>
            <w:r>
              <w:rPr>
                <w:rFonts w:ascii="宋体" w:hAnsi="宋体" w:cs="宋体"/>
                <w:sz w:val="18"/>
                <w:szCs w:val="18"/>
              </w:rPr>
              <w:t>核心功能</w:t>
            </w:r>
            <w:r>
              <w:rPr>
                <w:rFonts w:hint="eastAsia" w:ascii="宋体" w:hAnsi="宋体" w:cs="宋体"/>
                <w:sz w:val="18"/>
                <w:szCs w:val="18"/>
                <w:lang w:val="en-US" w:eastAsia="zh-CN"/>
              </w:rPr>
              <w:t>:</w:t>
            </w:r>
            <w:r>
              <w:rPr>
                <w:rFonts w:ascii="宋体" w:hAnsi="宋体" w:cs="宋体"/>
                <w:sz w:val="18"/>
                <w:szCs w:val="18"/>
              </w:rPr>
              <w:t>至少要具备计时、计分、倒计时三合一功能支持比分0-199可调，可一次性加1分、2分或3分具备犯规、暂停、节数和发球权等完整比赛功能</w:t>
            </w:r>
            <w:r>
              <w:rPr>
                <w:rFonts w:hint="eastAsia" w:ascii="宋体" w:hAnsi="宋体" w:cs="宋体"/>
                <w:sz w:val="18"/>
                <w:szCs w:val="18"/>
                <w:lang w:eastAsia="zh-CN"/>
              </w:rPr>
              <w:t>。</w:t>
            </w:r>
            <w:r>
              <w:rPr>
                <w:rFonts w:hint="eastAsia" w:ascii="宋体" w:hAnsi="宋体" w:cs="宋体"/>
                <w:sz w:val="18"/>
                <w:szCs w:val="18"/>
                <w:lang w:val="en-US" w:eastAsia="zh-CN"/>
              </w:rPr>
              <w:t>4、</w:t>
            </w:r>
            <w:r>
              <w:rPr>
                <w:rFonts w:ascii="宋体" w:hAnsi="宋体" w:cs="宋体"/>
                <w:sz w:val="18"/>
                <w:szCs w:val="18"/>
              </w:rPr>
              <w:t>可支持多显示器联动，实现信息同步展</w:t>
            </w:r>
            <w:r>
              <w:rPr>
                <w:rFonts w:hint="eastAsia" w:ascii="宋体" w:hAnsi="宋体" w:cs="宋体"/>
                <w:sz w:val="18"/>
                <w:szCs w:val="18"/>
                <w:lang w:eastAsia="zh-CN"/>
              </w:rPr>
              <w:t>。</w:t>
            </w:r>
          </w:p>
        </w:tc>
      </w:tr>
      <w:tr w14:paraId="229073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jc w:val="center"/>
        </w:trPr>
        <w:tc>
          <w:tcPr>
            <w:tcW w:w="591" w:type="dxa"/>
            <w:tcBorders>
              <w:left w:val="single" w:color="000000" w:sz="8" w:space="0"/>
            </w:tcBorders>
            <w:vAlign w:val="center"/>
          </w:tcPr>
          <w:p w14:paraId="10A7C1AB">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47</w:t>
            </w:r>
          </w:p>
        </w:tc>
        <w:tc>
          <w:tcPr>
            <w:tcW w:w="1459" w:type="dxa"/>
            <w:vAlign w:val="center"/>
          </w:tcPr>
          <w:p w14:paraId="1545D85D">
            <w:pPr>
              <w:widowControl/>
              <w:jc w:val="center"/>
              <w:textAlignment w:val="center"/>
              <w:rPr>
                <w:rFonts w:ascii="宋体" w:hAnsi="宋体" w:cs="宋体"/>
                <w:sz w:val="18"/>
                <w:szCs w:val="18"/>
              </w:rPr>
            </w:pPr>
            <w:r>
              <w:rPr>
                <w:rFonts w:hint="eastAsia" w:ascii="宋体" w:hAnsi="宋体" w:cs="宋体"/>
                <w:sz w:val="18"/>
                <w:szCs w:val="18"/>
              </w:rPr>
              <w:t>休息椅（五人一组）</w:t>
            </w:r>
          </w:p>
        </w:tc>
        <w:tc>
          <w:tcPr>
            <w:tcW w:w="1979" w:type="dxa"/>
            <w:vAlign w:val="center"/>
          </w:tcPr>
          <w:p w14:paraId="6601CFC7">
            <w:pPr>
              <w:pStyle w:val="28"/>
              <w:jc w:val="center"/>
              <w:rPr>
                <w:rFonts w:ascii="宋体" w:hAnsi="宋体" w:cs="宋体"/>
                <w:sz w:val="18"/>
                <w:szCs w:val="18"/>
              </w:rPr>
            </w:pPr>
            <w:r>
              <w:rPr>
                <w:rFonts w:hint="eastAsia" w:ascii="宋体" w:hAnsi="宋体" w:cs="宋体"/>
                <w:sz w:val="18"/>
                <w:szCs w:val="18"/>
              </w:rPr>
              <w:t>3000</w:t>
            </w:r>
            <w:r>
              <w:rPr>
                <w:rFonts w:hint="eastAsia" w:ascii="宋体" w:hAnsi="宋体" w:cs="宋体"/>
                <w:sz w:val="18"/>
                <w:szCs w:val="18"/>
                <w:lang w:eastAsia="zh-CN"/>
              </w:rPr>
              <w:t>mm*</w:t>
            </w:r>
            <w:r>
              <w:rPr>
                <w:rFonts w:hint="eastAsia" w:ascii="宋体" w:hAnsi="宋体" w:cs="宋体"/>
                <w:sz w:val="18"/>
                <w:szCs w:val="18"/>
              </w:rPr>
              <w:t>480</w:t>
            </w:r>
            <w:r>
              <w:rPr>
                <w:rFonts w:hint="eastAsia" w:ascii="宋体" w:hAnsi="宋体" w:cs="宋体"/>
                <w:sz w:val="18"/>
                <w:szCs w:val="18"/>
                <w:lang w:eastAsia="zh-CN"/>
              </w:rPr>
              <w:t>mm*</w:t>
            </w:r>
            <w:r>
              <w:rPr>
                <w:rFonts w:hint="eastAsia" w:ascii="宋体" w:hAnsi="宋体" w:cs="宋体"/>
                <w:sz w:val="18"/>
                <w:szCs w:val="18"/>
              </w:rPr>
              <w:t>480</w:t>
            </w:r>
            <w:r>
              <w:rPr>
                <w:rFonts w:hint="eastAsia" w:ascii="宋体" w:hAnsi="宋体" w:cs="宋体"/>
                <w:sz w:val="18"/>
                <w:szCs w:val="18"/>
                <w:lang w:val="en-US" w:eastAsia="zh-CN"/>
              </w:rPr>
              <w:t>mm</w:t>
            </w:r>
          </w:p>
        </w:tc>
        <w:tc>
          <w:tcPr>
            <w:tcW w:w="691" w:type="dxa"/>
            <w:vAlign w:val="center"/>
          </w:tcPr>
          <w:p w14:paraId="492C5864">
            <w:pPr>
              <w:widowControl/>
              <w:jc w:val="center"/>
              <w:textAlignment w:val="center"/>
              <w:rPr>
                <w:rFonts w:hint="eastAsia" w:ascii="宋体" w:hAnsi="宋体" w:eastAsia="宋体" w:cs="宋体"/>
                <w:sz w:val="18"/>
                <w:szCs w:val="18"/>
                <w:lang w:val="en-US" w:eastAsia="zh-CN"/>
              </w:rPr>
            </w:pPr>
            <w:r>
              <w:rPr>
                <w:rFonts w:hint="eastAsia" w:ascii="宋体" w:hAnsi="宋体" w:cs="宋体"/>
                <w:sz w:val="18"/>
                <w:szCs w:val="18"/>
              </w:rPr>
              <w:t>10</w:t>
            </w:r>
            <w:r>
              <w:rPr>
                <w:rFonts w:hint="eastAsia" w:ascii="宋体" w:hAnsi="宋体" w:cs="宋体"/>
                <w:sz w:val="18"/>
                <w:szCs w:val="18"/>
                <w:lang w:val="en-US" w:eastAsia="zh-CN"/>
              </w:rPr>
              <w:t>把</w:t>
            </w:r>
          </w:p>
        </w:tc>
        <w:tc>
          <w:tcPr>
            <w:tcW w:w="6175" w:type="dxa"/>
            <w:tcBorders>
              <w:right w:val="single" w:color="000000" w:sz="8" w:space="0"/>
            </w:tcBorders>
            <w:shd w:val="clear" w:color="auto" w:fill="auto"/>
          </w:tcPr>
          <w:p w14:paraId="1E7D5FDF">
            <w:pPr>
              <w:widowControl/>
              <w:jc w:val="left"/>
              <w:rPr>
                <w:rFonts w:ascii="宋体" w:hAnsi="宋体" w:cs="宋体"/>
                <w:sz w:val="18"/>
                <w:szCs w:val="18"/>
              </w:rPr>
            </w:pPr>
            <w:r>
              <w:rPr>
                <w:rFonts w:hint="eastAsia" w:ascii="宋体" w:hAnsi="宋体" w:cs="宋体"/>
                <w:sz w:val="18"/>
                <w:szCs w:val="18"/>
              </w:rPr>
              <w:t xml:space="preserve">1、防刮皮艺，表面 防水防污处理。 </w:t>
            </w:r>
          </w:p>
          <w:p w14:paraId="3A28CDA1">
            <w:pPr>
              <w:widowControl/>
              <w:jc w:val="left"/>
              <w:rPr>
                <w:rFonts w:ascii="宋体" w:hAnsi="宋体" w:cs="宋体"/>
                <w:sz w:val="18"/>
                <w:szCs w:val="18"/>
              </w:rPr>
            </w:pPr>
            <w:r>
              <w:rPr>
                <w:rFonts w:hint="eastAsia" w:ascii="宋体" w:hAnsi="宋体" w:cs="宋体"/>
                <w:sz w:val="18"/>
                <w:szCs w:val="18"/>
              </w:rPr>
              <w:t xml:space="preserve">2、海绵：依据包括但不限于GB/T10802-2023标准要求，项目包括不限于：1.回弹率≥45%、拉伸强度≥110kPa；断裂伸长率≥140%、撕裂强度≥2.0N/cm；干热老化后拉伸强度≥80kPa ，湿热老化后拉伸强度≥80kPa；2.软质聚氨酯泡沫塑料：密度：座面≥35kg/m³；甲醛释放量未检出、TVOC未检出；5.燃烧性能等级：B1级。 </w:t>
            </w:r>
          </w:p>
          <w:p w14:paraId="1F4C9C7A">
            <w:pPr>
              <w:widowControl/>
              <w:jc w:val="left"/>
              <w:rPr>
                <w:rFonts w:hint="eastAsia" w:ascii="宋体" w:hAnsi="宋体" w:eastAsia="宋体" w:cs="宋体"/>
                <w:sz w:val="18"/>
                <w:szCs w:val="18"/>
                <w:lang w:eastAsia="zh-CN"/>
              </w:rPr>
            </w:pPr>
            <w:r>
              <w:rPr>
                <w:rFonts w:hint="eastAsia" w:ascii="宋体" w:hAnsi="宋体" w:cs="宋体"/>
                <w:sz w:val="18"/>
                <w:szCs w:val="18"/>
              </w:rPr>
              <w:t>3、304不锈钢框架</w:t>
            </w:r>
            <w:r>
              <w:rPr>
                <w:rFonts w:hint="eastAsia" w:ascii="宋体" w:hAnsi="宋体" w:cs="宋体"/>
                <w:sz w:val="18"/>
                <w:szCs w:val="18"/>
                <w:lang w:eastAsia="zh-CN"/>
              </w:rPr>
              <w:t>。</w:t>
            </w:r>
          </w:p>
        </w:tc>
      </w:tr>
      <w:tr w14:paraId="1B011B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jc w:val="center"/>
        </w:trPr>
        <w:tc>
          <w:tcPr>
            <w:tcW w:w="10895" w:type="dxa"/>
            <w:gridSpan w:val="5"/>
            <w:tcBorders>
              <w:left w:val="single" w:color="000000" w:sz="8" w:space="0"/>
              <w:right w:val="single" w:color="000000" w:sz="8" w:space="0"/>
            </w:tcBorders>
            <w:shd w:val="clear" w:color="auto" w:fill="4F81BC"/>
            <w:vAlign w:val="center"/>
          </w:tcPr>
          <w:p w14:paraId="6721ADFB">
            <w:pPr>
              <w:widowControl/>
              <w:jc w:val="both"/>
              <w:rPr>
                <w:rFonts w:ascii="宋体" w:hAnsi="宋体" w:cs="宋体"/>
                <w:sz w:val="18"/>
                <w:szCs w:val="18"/>
              </w:rPr>
            </w:pPr>
            <w:r>
              <w:rPr>
                <w:rFonts w:hint="eastAsia" w:ascii="宋体" w:hAnsi="宋体" w:cs="宋体"/>
                <w:sz w:val="18"/>
                <w:szCs w:val="18"/>
              </w:rPr>
              <w:t>区域：更衣室</w:t>
            </w:r>
          </w:p>
        </w:tc>
      </w:tr>
      <w:tr w14:paraId="3D9503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591" w:type="dxa"/>
            <w:tcBorders>
              <w:left w:val="single" w:color="000000" w:sz="8" w:space="0"/>
            </w:tcBorders>
            <w:vAlign w:val="center"/>
          </w:tcPr>
          <w:p w14:paraId="26E79BBC">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48</w:t>
            </w:r>
          </w:p>
        </w:tc>
        <w:tc>
          <w:tcPr>
            <w:tcW w:w="1459" w:type="dxa"/>
            <w:vAlign w:val="center"/>
          </w:tcPr>
          <w:p w14:paraId="2E5081F0">
            <w:pPr>
              <w:widowControl/>
              <w:jc w:val="center"/>
              <w:textAlignment w:val="center"/>
              <w:rPr>
                <w:rFonts w:ascii="宋体" w:hAnsi="宋体" w:cs="宋体"/>
                <w:sz w:val="18"/>
                <w:szCs w:val="18"/>
              </w:rPr>
            </w:pPr>
            <w:r>
              <w:rPr>
                <w:rFonts w:hint="eastAsia" w:ascii="宋体" w:hAnsi="宋体" w:cs="宋体"/>
                <w:sz w:val="18"/>
                <w:szCs w:val="18"/>
              </w:rPr>
              <w:t>更衣柜</w:t>
            </w:r>
          </w:p>
        </w:tc>
        <w:tc>
          <w:tcPr>
            <w:tcW w:w="1979" w:type="dxa"/>
            <w:vAlign w:val="center"/>
          </w:tcPr>
          <w:p w14:paraId="5F37580C">
            <w:pPr>
              <w:widowControl/>
              <w:jc w:val="center"/>
              <w:textAlignment w:val="center"/>
              <w:rPr>
                <w:rFonts w:ascii="宋体" w:hAnsi="宋体" w:cs="宋体"/>
                <w:sz w:val="18"/>
                <w:szCs w:val="18"/>
              </w:rPr>
            </w:pPr>
            <w:r>
              <w:rPr>
                <w:rFonts w:hint="eastAsia" w:ascii="宋体" w:hAnsi="宋体" w:cs="宋体"/>
                <w:sz w:val="18"/>
                <w:szCs w:val="18"/>
              </w:rPr>
              <w:t>2700</w:t>
            </w:r>
            <w:r>
              <w:rPr>
                <w:rFonts w:hint="eastAsia" w:ascii="宋体" w:hAnsi="宋体" w:cs="宋体"/>
                <w:sz w:val="18"/>
                <w:szCs w:val="18"/>
                <w:lang w:eastAsia="zh-CN"/>
              </w:rPr>
              <w:t>mm*</w:t>
            </w:r>
            <w:r>
              <w:rPr>
                <w:rFonts w:hint="eastAsia" w:ascii="宋体" w:hAnsi="宋体" w:cs="宋体"/>
                <w:sz w:val="18"/>
                <w:szCs w:val="18"/>
              </w:rPr>
              <w:t>600</w:t>
            </w:r>
            <w:r>
              <w:rPr>
                <w:rFonts w:hint="eastAsia" w:ascii="宋体" w:hAnsi="宋体" w:cs="宋体"/>
                <w:sz w:val="18"/>
                <w:szCs w:val="18"/>
                <w:lang w:eastAsia="zh-CN"/>
              </w:rPr>
              <w:t>mm*</w:t>
            </w:r>
            <w:r>
              <w:rPr>
                <w:rFonts w:hint="eastAsia" w:ascii="宋体" w:hAnsi="宋体" w:cs="宋体"/>
                <w:sz w:val="18"/>
                <w:szCs w:val="18"/>
              </w:rPr>
              <w:t>2400+7200</w:t>
            </w:r>
            <w:r>
              <w:rPr>
                <w:rFonts w:hint="eastAsia" w:ascii="宋体" w:hAnsi="宋体" w:cs="宋体"/>
                <w:sz w:val="18"/>
                <w:szCs w:val="18"/>
                <w:lang w:eastAsia="zh-CN"/>
              </w:rPr>
              <w:t>mm*</w:t>
            </w:r>
            <w:r>
              <w:rPr>
                <w:rFonts w:hint="eastAsia" w:ascii="宋体" w:hAnsi="宋体" w:cs="宋体"/>
                <w:sz w:val="18"/>
                <w:szCs w:val="18"/>
              </w:rPr>
              <w:t>600</w:t>
            </w:r>
            <w:r>
              <w:rPr>
                <w:rFonts w:hint="eastAsia" w:ascii="宋体" w:hAnsi="宋体" w:cs="宋体"/>
                <w:sz w:val="18"/>
                <w:szCs w:val="18"/>
                <w:lang w:eastAsia="zh-CN"/>
              </w:rPr>
              <w:t>mm*</w:t>
            </w:r>
            <w:r>
              <w:rPr>
                <w:rFonts w:hint="eastAsia" w:ascii="宋体" w:hAnsi="宋体" w:cs="宋体"/>
                <w:sz w:val="18"/>
                <w:szCs w:val="18"/>
              </w:rPr>
              <w:t>2400+7200</w:t>
            </w:r>
            <w:r>
              <w:rPr>
                <w:rFonts w:hint="eastAsia" w:ascii="宋体" w:hAnsi="宋体" w:cs="宋体"/>
                <w:sz w:val="18"/>
                <w:szCs w:val="18"/>
                <w:lang w:eastAsia="zh-CN"/>
              </w:rPr>
              <w:t>mm*</w:t>
            </w:r>
            <w:r>
              <w:rPr>
                <w:rFonts w:hint="eastAsia" w:ascii="宋体" w:hAnsi="宋体" w:cs="宋体"/>
                <w:sz w:val="18"/>
                <w:szCs w:val="18"/>
              </w:rPr>
              <w:t>600</w:t>
            </w:r>
            <w:r>
              <w:rPr>
                <w:rFonts w:hint="eastAsia" w:ascii="宋体" w:hAnsi="宋体" w:cs="宋体"/>
                <w:sz w:val="18"/>
                <w:szCs w:val="18"/>
                <w:lang w:eastAsia="zh-CN"/>
              </w:rPr>
              <w:t>mm*</w:t>
            </w:r>
            <w:r>
              <w:rPr>
                <w:rFonts w:hint="eastAsia" w:ascii="宋体" w:hAnsi="宋体" w:cs="宋体"/>
                <w:sz w:val="18"/>
                <w:szCs w:val="18"/>
              </w:rPr>
              <w:t>2400</w:t>
            </w:r>
            <w:r>
              <w:rPr>
                <w:rFonts w:hint="eastAsia" w:ascii="宋体" w:hAnsi="宋体" w:cs="宋体"/>
                <w:sz w:val="18"/>
                <w:szCs w:val="18"/>
                <w:lang w:val="en-US" w:eastAsia="zh-CN"/>
              </w:rPr>
              <w:t>mm</w:t>
            </w:r>
            <w:r>
              <w:rPr>
                <w:rFonts w:hint="eastAsia" w:ascii="宋体" w:hAnsi="宋体" w:cs="宋体"/>
                <w:sz w:val="18"/>
                <w:szCs w:val="18"/>
              </w:rPr>
              <w:t>，分上下柜共58人位</w:t>
            </w:r>
          </w:p>
        </w:tc>
        <w:tc>
          <w:tcPr>
            <w:tcW w:w="691" w:type="dxa"/>
            <w:vAlign w:val="center"/>
          </w:tcPr>
          <w:p w14:paraId="6F560145">
            <w:pPr>
              <w:widowControl/>
              <w:jc w:val="center"/>
              <w:textAlignment w:val="center"/>
              <w:rPr>
                <w:rFonts w:ascii="宋体" w:hAnsi="宋体" w:cs="宋体"/>
                <w:sz w:val="18"/>
                <w:szCs w:val="18"/>
              </w:rPr>
            </w:pPr>
            <w:r>
              <w:rPr>
                <w:rFonts w:hint="eastAsia" w:ascii="宋体" w:hAnsi="宋体" w:cs="宋体"/>
                <w:sz w:val="18"/>
                <w:szCs w:val="18"/>
              </w:rPr>
              <w:t>46㎡</w:t>
            </w:r>
          </w:p>
        </w:tc>
        <w:tc>
          <w:tcPr>
            <w:tcW w:w="6175" w:type="dxa"/>
            <w:tcBorders>
              <w:right w:val="single" w:color="000000" w:sz="8" w:space="0"/>
            </w:tcBorders>
            <w:vAlign w:val="center"/>
          </w:tcPr>
          <w:p w14:paraId="01D6653F">
            <w:pPr>
              <w:widowControl/>
              <w:jc w:val="left"/>
              <w:rPr>
                <w:rFonts w:ascii="宋体" w:hAnsi="宋体" w:cs="宋体"/>
                <w:sz w:val="18"/>
                <w:szCs w:val="18"/>
              </w:rPr>
            </w:pPr>
            <w:r>
              <w:rPr>
                <w:rFonts w:hint="eastAsia" w:ascii="宋体" w:hAnsi="宋体" w:cs="宋体"/>
                <w:sz w:val="18"/>
                <w:szCs w:val="18"/>
              </w:rPr>
              <w:t xml:space="preserve">1、材质：优质304不锈钢，厚度1.2MM,板材的拉伸试验、强度试验、化学成分等均符合国家标准检测要求。 </w:t>
            </w:r>
          </w:p>
          <w:p w14:paraId="133B0EF4">
            <w:pPr>
              <w:widowControl/>
              <w:numPr>
                <w:ilvl w:val="0"/>
                <w:numId w:val="13"/>
              </w:numPr>
              <w:jc w:val="left"/>
              <w:rPr>
                <w:rFonts w:ascii="宋体" w:hAnsi="宋体" w:cs="宋体"/>
                <w:sz w:val="18"/>
                <w:szCs w:val="18"/>
              </w:rPr>
            </w:pPr>
            <w:r>
              <w:rPr>
                <w:rFonts w:hint="eastAsia" w:ascii="宋体" w:hAnsi="宋体" w:cs="宋体"/>
                <w:sz w:val="18"/>
                <w:szCs w:val="18"/>
              </w:rPr>
              <w:t>工艺：柜体整体焊接牢固，无毛刺。</w:t>
            </w:r>
          </w:p>
          <w:p w14:paraId="703FE57E">
            <w:pPr>
              <w:widowControl/>
              <w:numPr>
                <w:ilvl w:val="0"/>
                <w:numId w:val="13"/>
              </w:numPr>
              <w:jc w:val="left"/>
              <w:rPr>
                <w:rFonts w:ascii="宋体" w:hAnsi="宋体" w:cs="宋体"/>
                <w:sz w:val="18"/>
                <w:szCs w:val="18"/>
              </w:rPr>
            </w:pPr>
            <w:r>
              <w:rPr>
                <w:rFonts w:hint="eastAsia" w:ascii="宋体" w:hAnsi="宋体" w:cs="宋体"/>
                <w:sz w:val="18"/>
                <w:szCs w:val="18"/>
              </w:rPr>
              <w:t>最下方预留开放置鞋格。</w:t>
            </w:r>
          </w:p>
        </w:tc>
      </w:tr>
      <w:tr w14:paraId="5DCD2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jc w:val="center"/>
        </w:trPr>
        <w:tc>
          <w:tcPr>
            <w:tcW w:w="591" w:type="dxa"/>
            <w:tcBorders>
              <w:left w:val="single" w:color="000000" w:sz="8" w:space="0"/>
            </w:tcBorders>
            <w:vAlign w:val="center"/>
          </w:tcPr>
          <w:p w14:paraId="45A653E2">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49</w:t>
            </w:r>
          </w:p>
        </w:tc>
        <w:tc>
          <w:tcPr>
            <w:tcW w:w="1459" w:type="dxa"/>
            <w:vAlign w:val="center"/>
          </w:tcPr>
          <w:p w14:paraId="1779E2EC">
            <w:pPr>
              <w:widowControl/>
              <w:jc w:val="center"/>
              <w:textAlignment w:val="center"/>
              <w:rPr>
                <w:rFonts w:ascii="宋体" w:hAnsi="宋体" w:cs="宋体"/>
                <w:sz w:val="18"/>
                <w:szCs w:val="18"/>
              </w:rPr>
            </w:pPr>
            <w:r>
              <w:rPr>
                <w:rFonts w:hint="eastAsia" w:ascii="宋体" w:hAnsi="宋体" w:cs="宋体"/>
                <w:sz w:val="18"/>
                <w:szCs w:val="18"/>
              </w:rPr>
              <w:t>更衣室坐凳</w:t>
            </w:r>
          </w:p>
        </w:tc>
        <w:tc>
          <w:tcPr>
            <w:tcW w:w="1979" w:type="dxa"/>
            <w:vAlign w:val="center"/>
          </w:tcPr>
          <w:p w14:paraId="530754A0">
            <w:pPr>
              <w:pStyle w:val="28"/>
              <w:jc w:val="center"/>
              <w:rPr>
                <w:rFonts w:ascii="宋体" w:hAnsi="宋体" w:cs="宋体"/>
                <w:sz w:val="18"/>
                <w:szCs w:val="18"/>
              </w:rPr>
            </w:pPr>
            <w:r>
              <w:rPr>
                <w:rFonts w:hint="eastAsia" w:ascii="宋体" w:hAnsi="宋体" w:cs="宋体"/>
                <w:sz w:val="18"/>
                <w:szCs w:val="18"/>
              </w:rPr>
              <w:t>投影面积约4.05㎡</w:t>
            </w:r>
          </w:p>
        </w:tc>
        <w:tc>
          <w:tcPr>
            <w:tcW w:w="691" w:type="dxa"/>
            <w:vAlign w:val="center"/>
          </w:tcPr>
          <w:p w14:paraId="51BEF4C2">
            <w:pPr>
              <w:widowControl/>
              <w:jc w:val="center"/>
              <w:textAlignment w:val="center"/>
              <w:rPr>
                <w:rFonts w:ascii="宋体" w:hAnsi="宋体" w:cs="宋体"/>
                <w:sz w:val="18"/>
                <w:szCs w:val="18"/>
              </w:rPr>
            </w:pPr>
            <w:r>
              <w:rPr>
                <w:rFonts w:hint="eastAsia" w:ascii="宋体" w:hAnsi="宋体" w:cs="宋体"/>
                <w:sz w:val="18"/>
                <w:szCs w:val="18"/>
              </w:rPr>
              <w:t>4.5m</w:t>
            </w:r>
          </w:p>
        </w:tc>
        <w:tc>
          <w:tcPr>
            <w:tcW w:w="6175" w:type="dxa"/>
            <w:tcBorders>
              <w:right w:val="single" w:color="000000" w:sz="8" w:space="0"/>
            </w:tcBorders>
            <w:vAlign w:val="center"/>
          </w:tcPr>
          <w:p w14:paraId="651BC876">
            <w:pPr>
              <w:widowControl/>
              <w:jc w:val="left"/>
              <w:rPr>
                <w:rFonts w:ascii="宋体" w:hAnsi="宋体" w:cs="宋体"/>
                <w:sz w:val="18"/>
                <w:szCs w:val="18"/>
              </w:rPr>
            </w:pPr>
            <w:r>
              <w:rPr>
                <w:rFonts w:hint="eastAsia" w:ascii="宋体" w:hAnsi="宋体" w:cs="宋体"/>
                <w:sz w:val="18"/>
                <w:szCs w:val="18"/>
              </w:rPr>
              <w:t xml:space="preserve">1、基材：E0级实木多层板18mm厚度依据包括但不限于GB/T35601-2024、GB18580-2017标准要求，项目包括不限于：甲醛释放量、TVOC、苯、甲苯、二甲苯，检测结果均符合标准要求。 </w:t>
            </w:r>
          </w:p>
          <w:p w14:paraId="00D36598">
            <w:pPr>
              <w:widowControl/>
              <w:jc w:val="left"/>
              <w:rPr>
                <w:rFonts w:hint="eastAsia" w:ascii="宋体" w:hAnsi="宋体" w:eastAsia="宋体" w:cs="宋体"/>
                <w:sz w:val="18"/>
                <w:szCs w:val="18"/>
                <w:lang w:eastAsia="zh-CN"/>
              </w:rPr>
            </w:pPr>
            <w:r>
              <w:rPr>
                <w:rFonts w:hint="eastAsia" w:ascii="宋体" w:hAnsi="宋体" w:cs="宋体"/>
                <w:sz w:val="18"/>
                <w:szCs w:val="18"/>
              </w:rPr>
              <w:t>2、封边条：依据包括但不限于GB/T31402-2023、QB/T4463-2013、GB28481-2012标准要求，项目包括但不限于：1.外观、理化性能均合格；2.重金属未检出；3</w:t>
            </w:r>
            <w:r>
              <w:rPr>
                <w:rFonts w:hint="eastAsia" w:ascii="宋体" w:hAnsi="宋体" w:cs="宋体"/>
                <w:sz w:val="18"/>
                <w:szCs w:val="18"/>
                <w:lang w:eastAsia="zh-CN"/>
              </w:rPr>
              <w:t>、</w:t>
            </w:r>
            <w:r>
              <w:rPr>
                <w:rFonts w:hint="eastAsia" w:ascii="宋体" w:hAnsi="宋体" w:cs="宋体"/>
                <w:sz w:val="18"/>
                <w:szCs w:val="18"/>
              </w:rPr>
              <w:t>有害物质限量：甲醛释放量、邻苯二甲酸酯的总量、多溴联苯醚均未检出</w:t>
            </w:r>
            <w:r>
              <w:rPr>
                <w:rFonts w:hint="eastAsia" w:ascii="宋体" w:hAnsi="宋体" w:cs="宋体"/>
                <w:sz w:val="18"/>
                <w:szCs w:val="18"/>
                <w:lang w:eastAsia="zh-CN"/>
              </w:rPr>
              <w:t>。</w:t>
            </w:r>
          </w:p>
          <w:p w14:paraId="2DDFB6A2">
            <w:pPr>
              <w:widowControl/>
              <w:jc w:val="left"/>
              <w:rPr>
                <w:rFonts w:hint="eastAsia" w:ascii="宋体" w:hAnsi="宋体" w:eastAsia="宋体" w:cs="宋体"/>
                <w:sz w:val="18"/>
                <w:szCs w:val="18"/>
                <w:lang w:eastAsia="zh-CN"/>
              </w:rPr>
            </w:pPr>
            <w:r>
              <w:rPr>
                <w:rFonts w:hint="eastAsia" w:ascii="宋体" w:hAnsi="宋体" w:cs="宋体"/>
                <w:sz w:val="18"/>
                <w:szCs w:val="18"/>
              </w:rPr>
              <w:t>3、热熔胶：依据包括但不限于HJ2541-2016、GB33372-2020、GB/T32448-2015标准要求</w:t>
            </w:r>
            <w:r>
              <w:rPr>
                <w:rFonts w:hint="eastAsia" w:ascii="宋体" w:hAnsi="宋体" w:cs="宋体"/>
                <w:sz w:val="18"/>
                <w:szCs w:val="18"/>
                <w:lang w:eastAsia="zh-CN"/>
              </w:rPr>
              <w:t>，</w:t>
            </w:r>
            <w:r>
              <w:rPr>
                <w:rFonts w:hint="eastAsia" w:ascii="宋体" w:hAnsi="宋体" w:cs="宋体"/>
                <w:sz w:val="18"/>
                <w:szCs w:val="18"/>
              </w:rPr>
              <w:t>项目包括不限于：总挥发性有机物≤5g/L；游离甲苯二异氰酸酯未检出、苯未检出</w:t>
            </w:r>
            <w:r>
              <w:rPr>
                <w:rFonts w:hint="eastAsia" w:ascii="宋体" w:hAnsi="宋体" w:cs="宋体"/>
                <w:sz w:val="18"/>
                <w:szCs w:val="18"/>
                <w:lang w:eastAsia="zh-CN"/>
              </w:rPr>
              <w:t>。</w:t>
            </w:r>
            <w:r>
              <w:rPr>
                <w:rFonts w:hint="eastAsia" w:ascii="宋体" w:hAnsi="宋体" w:cs="宋体"/>
                <w:sz w:val="18"/>
                <w:szCs w:val="18"/>
              </w:rPr>
              <w:t xml:space="preserve"> 甲苯+乙苯+二甲苯未检出；本体型胶粘剂VOC含量限量≤50g/kg；4.可溶性重金属8大均未检出</w:t>
            </w:r>
            <w:r>
              <w:rPr>
                <w:rFonts w:hint="eastAsia" w:ascii="宋体" w:hAnsi="宋体" w:cs="宋体"/>
                <w:sz w:val="18"/>
                <w:szCs w:val="18"/>
                <w:lang w:eastAsia="zh-CN"/>
              </w:rPr>
              <w:t>。</w:t>
            </w:r>
          </w:p>
          <w:p w14:paraId="5FD086AA">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4</w:t>
            </w:r>
            <w:r>
              <w:rPr>
                <w:rFonts w:hint="eastAsia" w:ascii="宋体" w:hAnsi="宋体" w:eastAsia="宋体" w:cs="宋体"/>
                <w:kern w:val="2"/>
                <w:sz w:val="18"/>
                <w:szCs w:val="18"/>
                <w:lang w:val="en-US" w:eastAsia="zh-CN" w:bidi="ar-SA"/>
              </w:rPr>
              <w:t>、</w:t>
            </w:r>
            <w:r>
              <w:rPr>
                <w:rFonts w:hint="eastAsia" w:ascii="宋体" w:hAnsi="宋体" w:cs="宋体"/>
                <w:sz w:val="18"/>
                <w:szCs w:val="18"/>
                <w:lang w:eastAsia="zh-CN"/>
              </w:rPr>
              <w:t>五金</w:t>
            </w:r>
            <w:r>
              <w:rPr>
                <w:rFonts w:hint="eastAsia" w:ascii="宋体" w:hAnsi="宋体" w:cs="宋体"/>
                <w:sz w:val="18"/>
                <w:szCs w:val="18"/>
              </w:rPr>
              <w:t>：依据包括但不限于QB/T2189-2013、GB/T10125-2021标准要求，项目包括不限于：1.耐久性：80000次试验，功能无损坏</w:t>
            </w:r>
            <w:r>
              <w:rPr>
                <w:rFonts w:hint="eastAsia" w:ascii="宋体" w:hAnsi="宋体" w:cs="宋体"/>
                <w:sz w:val="18"/>
                <w:szCs w:val="18"/>
                <w:lang w:eastAsia="zh-CN"/>
              </w:rPr>
              <w:t>。</w:t>
            </w:r>
          </w:p>
          <w:p w14:paraId="62ADA161">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5</w:t>
            </w:r>
            <w:r>
              <w:rPr>
                <w:rFonts w:ascii="宋体" w:hAnsi="宋体" w:eastAsia="宋体" w:cs="宋体"/>
                <w:kern w:val="2"/>
                <w:sz w:val="18"/>
                <w:szCs w:val="18"/>
                <w:lang w:val="en-US" w:eastAsia="zh-CN" w:bidi="ar-SA"/>
              </w:rPr>
              <w:t>、</w:t>
            </w:r>
            <w:r>
              <w:rPr>
                <w:rFonts w:hint="eastAsia" w:ascii="宋体" w:hAnsi="宋体" w:cs="宋体"/>
                <w:sz w:val="18"/>
                <w:szCs w:val="18"/>
              </w:rPr>
              <w:t>乙酸盐雾试验(AASS)、铜加速乙酸盐雾试验(CASS)、中性盐雾试验(NSS):连续喷雾≥300h,镀层对基体的保护等级10级，镀层本身耐腐蚀等级10级</w:t>
            </w:r>
            <w:r>
              <w:rPr>
                <w:rFonts w:hint="eastAsia" w:ascii="宋体" w:hAnsi="宋体" w:cs="宋体"/>
                <w:sz w:val="18"/>
                <w:szCs w:val="18"/>
                <w:lang w:eastAsia="zh-CN"/>
              </w:rPr>
              <w:t>。</w:t>
            </w:r>
          </w:p>
          <w:p w14:paraId="76EAF9D6">
            <w:pPr>
              <w:widowControl/>
              <w:jc w:val="left"/>
              <w:rPr>
                <w:rFonts w:hint="eastAsia" w:ascii="宋体" w:hAnsi="宋体" w:eastAsia="宋体" w:cs="宋体"/>
                <w:sz w:val="18"/>
                <w:szCs w:val="18"/>
                <w:lang w:eastAsia="zh-CN"/>
              </w:rPr>
            </w:pPr>
            <w:r>
              <w:rPr>
                <w:rFonts w:hint="eastAsia" w:ascii="宋体" w:hAnsi="宋体" w:cs="宋体"/>
                <w:sz w:val="18"/>
                <w:szCs w:val="18"/>
                <w:lang w:val="en-US" w:eastAsia="zh-CN"/>
              </w:rPr>
              <w:t>6、</w:t>
            </w:r>
            <w:r>
              <w:rPr>
                <w:rFonts w:hint="eastAsia" w:ascii="宋体" w:hAnsi="宋体" w:cs="宋体"/>
                <w:sz w:val="18"/>
                <w:szCs w:val="18"/>
              </w:rPr>
              <w:t>耐霉菌性等级(黑曲霉、出芽短梗霉、绳状青霉、球毛壳霉)0级</w:t>
            </w:r>
            <w:r>
              <w:rPr>
                <w:rFonts w:hint="eastAsia" w:ascii="宋体" w:hAnsi="宋体" w:cs="宋体"/>
                <w:sz w:val="18"/>
                <w:szCs w:val="18"/>
                <w:lang w:eastAsia="zh-CN"/>
              </w:rPr>
              <w:t>。</w:t>
            </w:r>
          </w:p>
        </w:tc>
      </w:tr>
      <w:tr w14:paraId="095924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jc w:val="center"/>
        </w:trPr>
        <w:tc>
          <w:tcPr>
            <w:tcW w:w="591" w:type="dxa"/>
            <w:tcBorders>
              <w:left w:val="single" w:color="000000" w:sz="8" w:space="0"/>
            </w:tcBorders>
            <w:vAlign w:val="center"/>
          </w:tcPr>
          <w:p w14:paraId="5D9EA0C5">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50</w:t>
            </w:r>
          </w:p>
        </w:tc>
        <w:tc>
          <w:tcPr>
            <w:tcW w:w="1459" w:type="dxa"/>
            <w:vAlign w:val="center"/>
          </w:tcPr>
          <w:p w14:paraId="311BA5E3">
            <w:pPr>
              <w:widowControl/>
              <w:jc w:val="center"/>
              <w:textAlignment w:val="center"/>
              <w:rPr>
                <w:rFonts w:ascii="宋体" w:hAnsi="宋体" w:cs="宋体"/>
                <w:sz w:val="18"/>
                <w:szCs w:val="18"/>
              </w:rPr>
            </w:pPr>
            <w:r>
              <w:rPr>
                <w:rFonts w:hint="eastAsia" w:ascii="宋体" w:hAnsi="宋体" w:cs="宋体"/>
                <w:sz w:val="18"/>
                <w:szCs w:val="18"/>
              </w:rPr>
              <w:t>仪容风纪镜</w:t>
            </w:r>
          </w:p>
        </w:tc>
        <w:tc>
          <w:tcPr>
            <w:tcW w:w="1979" w:type="dxa"/>
            <w:vAlign w:val="center"/>
          </w:tcPr>
          <w:p w14:paraId="3636F5FC">
            <w:pPr>
              <w:pStyle w:val="28"/>
              <w:jc w:val="center"/>
              <w:rPr>
                <w:rFonts w:ascii="宋体" w:hAnsi="宋体" w:cs="宋体"/>
                <w:sz w:val="18"/>
                <w:szCs w:val="18"/>
              </w:rPr>
            </w:pPr>
            <w:r>
              <w:rPr>
                <w:rFonts w:hint="eastAsia" w:ascii="宋体" w:hAnsi="宋体" w:cs="宋体"/>
                <w:sz w:val="18"/>
                <w:szCs w:val="18"/>
                <w:lang w:val="en-US" w:eastAsia="zh-CN"/>
              </w:rPr>
              <w:t>1000mm*1800mm</w:t>
            </w:r>
          </w:p>
        </w:tc>
        <w:tc>
          <w:tcPr>
            <w:tcW w:w="691" w:type="dxa"/>
            <w:vAlign w:val="center"/>
          </w:tcPr>
          <w:p w14:paraId="3825D8C2">
            <w:pPr>
              <w:widowControl/>
              <w:jc w:val="center"/>
              <w:textAlignment w:val="center"/>
              <w:rPr>
                <w:rFonts w:hint="eastAsia" w:ascii="宋体" w:hAnsi="宋体" w:eastAsia="宋体" w:cs="宋体"/>
                <w:sz w:val="18"/>
                <w:szCs w:val="18"/>
                <w:lang w:val="en-US" w:eastAsia="zh-CN"/>
              </w:rPr>
            </w:pPr>
            <w:r>
              <w:rPr>
                <w:rFonts w:hint="eastAsia" w:ascii="宋体" w:hAnsi="宋体" w:cs="宋体"/>
                <w:sz w:val="18"/>
                <w:szCs w:val="18"/>
              </w:rPr>
              <w:t>1</w:t>
            </w:r>
            <w:r>
              <w:rPr>
                <w:rFonts w:hint="eastAsia" w:ascii="宋体" w:hAnsi="宋体" w:cs="宋体"/>
                <w:sz w:val="18"/>
                <w:szCs w:val="18"/>
                <w:lang w:val="en-US" w:eastAsia="zh-CN"/>
              </w:rPr>
              <w:t>面</w:t>
            </w:r>
          </w:p>
        </w:tc>
        <w:tc>
          <w:tcPr>
            <w:tcW w:w="6175" w:type="dxa"/>
            <w:tcBorders>
              <w:right w:val="single" w:color="000000" w:sz="8" w:space="0"/>
            </w:tcBorders>
            <w:vAlign w:val="center"/>
          </w:tcPr>
          <w:p w14:paraId="67DFF433">
            <w:pPr>
              <w:widowControl/>
              <w:jc w:val="left"/>
              <w:rPr>
                <w:rFonts w:ascii="宋体" w:hAnsi="宋体" w:cs="宋体"/>
                <w:sz w:val="18"/>
                <w:szCs w:val="18"/>
              </w:rPr>
            </w:pPr>
            <w:r>
              <w:rPr>
                <w:rFonts w:hint="eastAsia" w:ascii="宋体" w:hAnsi="宋体" w:cs="宋体"/>
                <w:sz w:val="18"/>
                <w:szCs w:val="18"/>
                <w:lang w:val="en-US" w:eastAsia="zh-CN"/>
              </w:rPr>
              <w:t>1、</w:t>
            </w:r>
            <w:r>
              <w:rPr>
                <w:rFonts w:hint="eastAsia" w:ascii="宋体" w:hAnsi="宋体" w:cs="宋体"/>
                <w:sz w:val="18"/>
                <w:szCs w:val="18"/>
              </w:rPr>
              <w:t>18mmⅡ类胶合板优等品，九层板复合，即耐水胶合板制作。ENF 级板材，为甲醛释放量小于等于 0.025mg/m³，6mm明镜。</w:t>
            </w:r>
          </w:p>
        </w:tc>
      </w:tr>
      <w:tr w14:paraId="58F51B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jc w:val="center"/>
        </w:trPr>
        <w:tc>
          <w:tcPr>
            <w:tcW w:w="10895" w:type="dxa"/>
            <w:gridSpan w:val="5"/>
            <w:tcBorders>
              <w:left w:val="single" w:color="000000" w:sz="8" w:space="0"/>
              <w:right w:val="single" w:color="000000" w:sz="8" w:space="0"/>
            </w:tcBorders>
            <w:shd w:val="clear" w:color="auto" w:fill="4F81BC"/>
            <w:vAlign w:val="center"/>
          </w:tcPr>
          <w:p w14:paraId="29D33F44">
            <w:pPr>
              <w:pStyle w:val="28"/>
              <w:jc w:val="both"/>
              <w:rPr>
                <w:rFonts w:ascii="宋体" w:hAnsi="宋体" w:cs="宋体"/>
                <w:sz w:val="18"/>
                <w:szCs w:val="18"/>
              </w:rPr>
            </w:pPr>
            <w:r>
              <w:rPr>
                <w:rFonts w:hint="eastAsia" w:ascii="宋体" w:hAnsi="宋体" w:cs="宋体"/>
                <w:sz w:val="18"/>
                <w:szCs w:val="18"/>
              </w:rPr>
              <w:t>区域：轮休室1+轮休室2</w:t>
            </w:r>
          </w:p>
        </w:tc>
      </w:tr>
      <w:tr w14:paraId="34E340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591" w:type="dxa"/>
            <w:tcBorders>
              <w:left w:val="single" w:color="000000" w:sz="8" w:space="0"/>
            </w:tcBorders>
            <w:vAlign w:val="center"/>
          </w:tcPr>
          <w:p w14:paraId="38223070">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51</w:t>
            </w:r>
          </w:p>
        </w:tc>
        <w:tc>
          <w:tcPr>
            <w:tcW w:w="1459" w:type="dxa"/>
            <w:vAlign w:val="center"/>
          </w:tcPr>
          <w:p w14:paraId="65526837">
            <w:pPr>
              <w:widowControl/>
              <w:jc w:val="center"/>
              <w:textAlignment w:val="center"/>
              <w:rPr>
                <w:rFonts w:hint="eastAsia" w:ascii="宋体" w:hAnsi="宋体" w:cs="宋体"/>
                <w:sz w:val="18"/>
                <w:szCs w:val="18"/>
              </w:rPr>
            </w:pPr>
            <w:r>
              <w:rPr>
                <w:rFonts w:hint="eastAsia" w:ascii="宋体" w:hAnsi="宋体" w:cs="宋体"/>
                <w:sz w:val="18"/>
                <w:szCs w:val="18"/>
              </w:rPr>
              <w:t>床</w:t>
            </w:r>
          </w:p>
          <w:p w14:paraId="0094D0DD">
            <w:pPr>
              <w:widowControl/>
              <w:jc w:val="center"/>
              <w:textAlignment w:val="center"/>
              <w:rPr>
                <w:rFonts w:hint="eastAsia" w:ascii="宋体" w:hAnsi="宋体" w:eastAsia="宋体" w:cs="宋体"/>
                <w:sz w:val="18"/>
                <w:szCs w:val="18"/>
                <w:lang w:val="en-US" w:eastAsia="zh-CN"/>
              </w:rPr>
            </w:pPr>
            <w:r>
              <w:rPr>
                <w:rFonts w:hint="eastAsia" w:ascii="宋体" w:hAnsi="宋体" w:cs="宋体"/>
                <w:sz w:val="18"/>
                <w:szCs w:val="18"/>
                <w:lang w:eastAsia="zh-CN"/>
              </w:rPr>
              <w:t>（</w:t>
            </w:r>
            <w:r>
              <w:rPr>
                <w:rFonts w:hint="eastAsia" w:ascii="宋体" w:hAnsi="宋体" w:cs="宋体"/>
                <w:sz w:val="18"/>
                <w:szCs w:val="18"/>
                <w:lang w:val="en-US" w:eastAsia="zh-CN"/>
              </w:rPr>
              <w:t>型号1</w:t>
            </w:r>
            <w:r>
              <w:rPr>
                <w:rFonts w:hint="eastAsia" w:ascii="宋体" w:hAnsi="宋体" w:cs="宋体"/>
                <w:sz w:val="18"/>
                <w:szCs w:val="18"/>
                <w:lang w:eastAsia="zh-CN"/>
              </w:rPr>
              <w:t>）</w:t>
            </w:r>
          </w:p>
        </w:tc>
        <w:tc>
          <w:tcPr>
            <w:tcW w:w="1979" w:type="dxa"/>
            <w:vAlign w:val="center"/>
          </w:tcPr>
          <w:p w14:paraId="0F31F5F3">
            <w:pPr>
              <w:pStyle w:val="28"/>
              <w:jc w:val="center"/>
              <w:rPr>
                <w:rFonts w:ascii="宋体" w:hAnsi="宋体" w:cs="宋体"/>
                <w:sz w:val="18"/>
                <w:szCs w:val="18"/>
              </w:rPr>
            </w:pPr>
            <w:r>
              <w:rPr>
                <w:rFonts w:hint="eastAsia" w:ascii="宋体" w:hAnsi="宋体" w:cs="宋体"/>
                <w:sz w:val="18"/>
                <w:szCs w:val="18"/>
              </w:rPr>
              <w:t>2100</w:t>
            </w:r>
            <w:r>
              <w:rPr>
                <w:rFonts w:hint="eastAsia" w:ascii="宋体" w:hAnsi="宋体" w:cs="宋体"/>
                <w:sz w:val="18"/>
                <w:szCs w:val="18"/>
                <w:lang w:eastAsia="zh-CN"/>
              </w:rPr>
              <w:t>mm*</w:t>
            </w:r>
            <w:r>
              <w:rPr>
                <w:rFonts w:hint="eastAsia" w:ascii="宋体" w:hAnsi="宋体" w:cs="宋体"/>
                <w:sz w:val="18"/>
                <w:szCs w:val="18"/>
              </w:rPr>
              <w:t>1200</w:t>
            </w:r>
            <w:r>
              <w:rPr>
                <w:rFonts w:hint="eastAsia" w:ascii="宋体" w:hAnsi="宋体" w:cs="宋体"/>
                <w:sz w:val="18"/>
                <w:szCs w:val="18"/>
                <w:lang w:eastAsia="zh-CN"/>
              </w:rPr>
              <w:t>mm*</w:t>
            </w:r>
            <w:r>
              <w:rPr>
                <w:rFonts w:hint="eastAsia" w:ascii="宋体" w:hAnsi="宋体" w:cs="宋体"/>
                <w:sz w:val="18"/>
                <w:szCs w:val="18"/>
              </w:rPr>
              <w:t>450</w:t>
            </w:r>
            <w:r>
              <w:rPr>
                <w:rFonts w:hint="eastAsia" w:ascii="宋体" w:hAnsi="宋体" w:cs="宋体"/>
                <w:sz w:val="18"/>
                <w:szCs w:val="18"/>
                <w:lang w:val="en-US" w:eastAsia="zh-CN"/>
              </w:rPr>
              <w:t>mm</w:t>
            </w:r>
          </w:p>
        </w:tc>
        <w:tc>
          <w:tcPr>
            <w:tcW w:w="691" w:type="dxa"/>
            <w:vAlign w:val="center"/>
          </w:tcPr>
          <w:p w14:paraId="7BC26E62">
            <w:pPr>
              <w:widowControl/>
              <w:jc w:val="center"/>
              <w:textAlignment w:val="center"/>
              <w:rPr>
                <w:rFonts w:hint="eastAsia" w:ascii="宋体" w:hAnsi="宋体" w:eastAsia="宋体" w:cs="宋体"/>
                <w:sz w:val="18"/>
                <w:szCs w:val="18"/>
                <w:lang w:val="en-US" w:eastAsia="zh-CN"/>
              </w:rPr>
            </w:pPr>
            <w:r>
              <w:rPr>
                <w:rFonts w:hint="eastAsia" w:ascii="宋体" w:hAnsi="宋体" w:cs="宋体"/>
                <w:sz w:val="18"/>
                <w:szCs w:val="18"/>
              </w:rPr>
              <w:t>4</w:t>
            </w:r>
            <w:r>
              <w:rPr>
                <w:rFonts w:hint="eastAsia" w:ascii="宋体" w:hAnsi="宋体" w:cs="宋体"/>
                <w:sz w:val="18"/>
                <w:szCs w:val="18"/>
                <w:lang w:val="en-US" w:eastAsia="zh-CN"/>
              </w:rPr>
              <w:t>张</w:t>
            </w:r>
          </w:p>
        </w:tc>
        <w:tc>
          <w:tcPr>
            <w:tcW w:w="6175" w:type="dxa"/>
            <w:tcBorders>
              <w:right w:val="single" w:color="000000" w:sz="8" w:space="0"/>
            </w:tcBorders>
            <w:vAlign w:val="center"/>
          </w:tcPr>
          <w:p w14:paraId="7262C29D">
            <w:pPr>
              <w:widowControl/>
              <w:jc w:val="left"/>
              <w:rPr>
                <w:rFonts w:ascii="宋体" w:hAnsi="宋体" w:cs="宋体"/>
                <w:sz w:val="18"/>
                <w:szCs w:val="18"/>
              </w:rPr>
            </w:pPr>
            <w:r>
              <w:rPr>
                <w:rFonts w:hint="eastAsia" w:ascii="宋体" w:hAnsi="宋体" w:cs="宋体"/>
                <w:sz w:val="18"/>
                <w:szCs w:val="18"/>
              </w:rPr>
              <w:t xml:space="preserve">1、基材：E0级实木多层板18mm厚度依据包括但不限于GB/T35601-2024、GB18580-2017标准要求，项目包括不限于：甲醛释放量、TVOC、苯、甲苯、二甲苯，检测结果均符合标准要求。 </w:t>
            </w:r>
          </w:p>
          <w:p w14:paraId="04749576">
            <w:pPr>
              <w:widowControl/>
              <w:jc w:val="left"/>
              <w:rPr>
                <w:rFonts w:ascii="宋体" w:hAnsi="宋体" w:cs="宋体"/>
                <w:sz w:val="18"/>
                <w:szCs w:val="18"/>
              </w:rPr>
            </w:pPr>
            <w:r>
              <w:rPr>
                <w:rFonts w:hint="eastAsia" w:ascii="宋体" w:hAnsi="宋体" w:cs="宋体"/>
                <w:sz w:val="18"/>
                <w:szCs w:val="18"/>
              </w:rPr>
              <w:t>2、封边条：依据包括但不限于GB/T31402-2023、QB/T4463-2013、GB28481-2012标准要求，项目包括但不限于：1.外观、理化性能均合格；重金属未检出；有害物质限量：甲醛释放量、邻苯二甲酸酯的总量、多溴联苯醚均未检出</w:t>
            </w:r>
            <w:r>
              <w:rPr>
                <w:rFonts w:hint="eastAsia" w:ascii="宋体" w:hAnsi="宋体" w:cs="宋体"/>
                <w:sz w:val="18"/>
                <w:szCs w:val="18"/>
                <w:lang w:eastAsia="zh-CN"/>
              </w:rPr>
              <w:t>。</w:t>
            </w:r>
            <w:r>
              <w:rPr>
                <w:rFonts w:hint="eastAsia" w:ascii="宋体" w:hAnsi="宋体" w:cs="宋体"/>
                <w:sz w:val="18"/>
                <w:szCs w:val="18"/>
              </w:rPr>
              <w:t xml:space="preserve"> </w:t>
            </w:r>
          </w:p>
          <w:p w14:paraId="0530C08D">
            <w:pPr>
              <w:widowControl/>
              <w:jc w:val="left"/>
              <w:rPr>
                <w:rFonts w:hint="eastAsia" w:ascii="宋体" w:hAnsi="宋体" w:eastAsia="宋体" w:cs="宋体"/>
                <w:sz w:val="18"/>
                <w:szCs w:val="18"/>
                <w:lang w:eastAsia="zh-CN"/>
              </w:rPr>
            </w:pPr>
            <w:r>
              <w:rPr>
                <w:rFonts w:hint="eastAsia" w:ascii="宋体" w:hAnsi="宋体" w:cs="宋体"/>
                <w:sz w:val="18"/>
                <w:szCs w:val="18"/>
              </w:rPr>
              <w:t>3、热熔胶：依据包括但不限于HJ2541-2016、GB33372-2020、GB/T32448-2015标准要求</w:t>
            </w:r>
            <w:r>
              <w:rPr>
                <w:rFonts w:hint="eastAsia" w:ascii="宋体" w:hAnsi="宋体" w:cs="宋体"/>
                <w:sz w:val="18"/>
                <w:szCs w:val="18"/>
                <w:lang w:eastAsia="zh-CN"/>
              </w:rPr>
              <w:t>，</w:t>
            </w:r>
            <w:r>
              <w:rPr>
                <w:rFonts w:hint="eastAsia" w:ascii="宋体" w:hAnsi="宋体" w:cs="宋体"/>
                <w:sz w:val="18"/>
                <w:szCs w:val="18"/>
              </w:rPr>
              <w:t>项目包括不限于：总挥发性有机物≤5g/L；游离甲苯二异氰酸酯未检出、苯未检出</w:t>
            </w:r>
            <w:r>
              <w:rPr>
                <w:rFonts w:hint="eastAsia" w:ascii="宋体" w:hAnsi="宋体" w:cs="宋体"/>
                <w:sz w:val="18"/>
                <w:szCs w:val="18"/>
                <w:lang w:eastAsia="zh-CN"/>
              </w:rPr>
              <w:t>。</w:t>
            </w:r>
            <w:r>
              <w:rPr>
                <w:rFonts w:hint="eastAsia" w:ascii="宋体" w:hAnsi="宋体" w:cs="宋体"/>
                <w:sz w:val="18"/>
                <w:szCs w:val="18"/>
              </w:rPr>
              <w:t xml:space="preserve"> 甲苯+乙苯+二甲苯未检出；本体型胶粘剂VOC含量限量≤50g/kg；可溶性重金属8大均未检出</w:t>
            </w:r>
            <w:r>
              <w:rPr>
                <w:rFonts w:hint="eastAsia" w:ascii="宋体" w:hAnsi="宋体" w:cs="宋体"/>
                <w:sz w:val="18"/>
                <w:szCs w:val="18"/>
                <w:lang w:eastAsia="zh-CN"/>
              </w:rPr>
              <w:t>。</w:t>
            </w:r>
          </w:p>
          <w:p w14:paraId="63AF1023">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4</w:t>
            </w:r>
            <w:r>
              <w:rPr>
                <w:rFonts w:hint="eastAsia" w:ascii="宋体" w:hAnsi="宋体" w:eastAsia="宋体" w:cs="宋体"/>
                <w:kern w:val="2"/>
                <w:sz w:val="18"/>
                <w:szCs w:val="18"/>
                <w:lang w:val="en-US" w:eastAsia="zh-CN" w:bidi="ar-SA"/>
              </w:rPr>
              <w:t>、</w:t>
            </w:r>
            <w:r>
              <w:rPr>
                <w:rFonts w:hint="eastAsia" w:ascii="宋体" w:hAnsi="宋体" w:cs="宋体"/>
                <w:sz w:val="18"/>
                <w:szCs w:val="18"/>
                <w:lang w:eastAsia="zh-CN"/>
              </w:rPr>
              <w:t>五金</w:t>
            </w:r>
            <w:r>
              <w:rPr>
                <w:rFonts w:hint="eastAsia" w:ascii="宋体" w:hAnsi="宋体" w:cs="宋体"/>
                <w:sz w:val="18"/>
                <w:szCs w:val="18"/>
              </w:rPr>
              <w:t>：依据包括但不限于QB/T2189-2013、GB/T10125-2021标准要求，项目包括不限于：1.耐久性：80000次试验，功能无损坏</w:t>
            </w:r>
            <w:r>
              <w:rPr>
                <w:rFonts w:hint="eastAsia" w:ascii="宋体" w:hAnsi="宋体" w:cs="宋体"/>
                <w:sz w:val="18"/>
                <w:szCs w:val="18"/>
                <w:lang w:eastAsia="zh-CN"/>
              </w:rPr>
              <w:t>。</w:t>
            </w:r>
          </w:p>
          <w:p w14:paraId="52496F0E">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5</w:t>
            </w:r>
            <w:r>
              <w:rPr>
                <w:rFonts w:ascii="宋体" w:hAnsi="宋体" w:eastAsia="宋体" w:cs="宋体"/>
                <w:kern w:val="2"/>
                <w:sz w:val="18"/>
                <w:szCs w:val="18"/>
                <w:lang w:val="en-US" w:eastAsia="zh-CN" w:bidi="ar-SA"/>
              </w:rPr>
              <w:t>、</w:t>
            </w:r>
            <w:r>
              <w:rPr>
                <w:rFonts w:hint="eastAsia" w:ascii="宋体" w:hAnsi="宋体" w:cs="宋体"/>
                <w:sz w:val="18"/>
                <w:szCs w:val="18"/>
              </w:rPr>
              <w:t>乙酸盐雾试验(AASS)、铜加速乙酸盐雾试验(CASS)、中性盐雾试验(NSS):连续喷雾≥300h,镀层对基体的保护等级10级，镀层本身耐腐蚀等级10级</w:t>
            </w:r>
            <w:r>
              <w:rPr>
                <w:rFonts w:hint="eastAsia" w:ascii="宋体" w:hAnsi="宋体" w:cs="宋体"/>
                <w:sz w:val="18"/>
                <w:szCs w:val="18"/>
                <w:lang w:eastAsia="zh-CN"/>
              </w:rPr>
              <w:t>。</w:t>
            </w:r>
          </w:p>
          <w:p w14:paraId="20530B6C">
            <w:pPr>
              <w:widowControl/>
              <w:jc w:val="left"/>
              <w:rPr>
                <w:rFonts w:ascii="宋体" w:hAnsi="宋体" w:cs="宋体"/>
                <w:sz w:val="18"/>
                <w:szCs w:val="18"/>
              </w:rPr>
            </w:pPr>
            <w:r>
              <w:rPr>
                <w:rFonts w:hint="eastAsia" w:ascii="宋体" w:hAnsi="宋体" w:cs="宋体"/>
                <w:sz w:val="18"/>
                <w:szCs w:val="18"/>
                <w:lang w:val="en-US" w:eastAsia="zh-CN"/>
              </w:rPr>
              <w:t>6、</w:t>
            </w:r>
            <w:r>
              <w:rPr>
                <w:rFonts w:hint="eastAsia" w:ascii="宋体" w:hAnsi="宋体" w:cs="宋体"/>
                <w:sz w:val="18"/>
                <w:szCs w:val="18"/>
              </w:rPr>
              <w:t>耐霉菌性等级(黑曲霉、出芽短梗霉、绳状青霉、球毛壳霉)0级</w:t>
            </w:r>
            <w:r>
              <w:rPr>
                <w:rFonts w:hint="eastAsia" w:ascii="宋体" w:hAnsi="宋体" w:cs="宋体"/>
                <w:sz w:val="18"/>
                <w:szCs w:val="18"/>
                <w:lang w:eastAsia="zh-CN"/>
              </w:rPr>
              <w:t>。</w:t>
            </w:r>
          </w:p>
        </w:tc>
      </w:tr>
      <w:tr w14:paraId="3A18CF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591" w:type="dxa"/>
            <w:tcBorders>
              <w:left w:val="single" w:color="000000" w:sz="8" w:space="0"/>
            </w:tcBorders>
            <w:vAlign w:val="center"/>
          </w:tcPr>
          <w:p w14:paraId="73838375">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52</w:t>
            </w:r>
          </w:p>
        </w:tc>
        <w:tc>
          <w:tcPr>
            <w:tcW w:w="1459" w:type="dxa"/>
            <w:vAlign w:val="center"/>
          </w:tcPr>
          <w:p w14:paraId="5006F630">
            <w:pPr>
              <w:widowControl/>
              <w:jc w:val="center"/>
              <w:textAlignment w:val="center"/>
              <w:rPr>
                <w:rFonts w:hint="eastAsia" w:ascii="宋体" w:hAnsi="宋体" w:cs="宋体"/>
                <w:sz w:val="18"/>
                <w:szCs w:val="18"/>
              </w:rPr>
            </w:pPr>
            <w:r>
              <w:rPr>
                <w:rFonts w:hint="eastAsia" w:ascii="宋体" w:hAnsi="宋体" w:cs="宋体"/>
                <w:sz w:val="18"/>
                <w:szCs w:val="18"/>
              </w:rPr>
              <w:t>床垫</w:t>
            </w:r>
          </w:p>
          <w:p w14:paraId="00DCC521">
            <w:pPr>
              <w:widowControl/>
              <w:jc w:val="center"/>
              <w:textAlignment w:val="center"/>
              <w:rPr>
                <w:rFonts w:hint="eastAsia" w:ascii="宋体" w:hAnsi="宋体" w:cs="宋体"/>
                <w:sz w:val="18"/>
                <w:szCs w:val="18"/>
              </w:rPr>
            </w:pPr>
            <w:r>
              <w:rPr>
                <w:rFonts w:hint="eastAsia" w:ascii="宋体" w:hAnsi="宋体" w:cs="宋体"/>
                <w:sz w:val="18"/>
                <w:szCs w:val="18"/>
                <w:lang w:eastAsia="zh-CN"/>
              </w:rPr>
              <w:t>（</w:t>
            </w:r>
            <w:r>
              <w:rPr>
                <w:rFonts w:hint="eastAsia" w:ascii="宋体" w:hAnsi="宋体" w:cs="宋体"/>
                <w:sz w:val="18"/>
                <w:szCs w:val="18"/>
                <w:lang w:val="en-US" w:eastAsia="zh-CN"/>
              </w:rPr>
              <w:t>型号1</w:t>
            </w:r>
            <w:r>
              <w:rPr>
                <w:rFonts w:hint="eastAsia" w:ascii="宋体" w:hAnsi="宋体" w:cs="宋体"/>
                <w:sz w:val="18"/>
                <w:szCs w:val="18"/>
                <w:lang w:eastAsia="zh-CN"/>
              </w:rPr>
              <w:t>）</w:t>
            </w:r>
          </w:p>
        </w:tc>
        <w:tc>
          <w:tcPr>
            <w:tcW w:w="1979" w:type="dxa"/>
            <w:vAlign w:val="center"/>
          </w:tcPr>
          <w:p w14:paraId="09066642">
            <w:pPr>
              <w:pStyle w:val="28"/>
              <w:jc w:val="center"/>
              <w:rPr>
                <w:rFonts w:ascii="宋体" w:hAnsi="宋体" w:cs="宋体"/>
                <w:color w:val="FF0000"/>
                <w:sz w:val="18"/>
                <w:szCs w:val="18"/>
              </w:rPr>
            </w:pPr>
            <w:r>
              <w:rPr>
                <w:rFonts w:hint="eastAsia" w:ascii="宋体" w:hAnsi="宋体" w:cs="宋体"/>
                <w:sz w:val="18"/>
                <w:szCs w:val="18"/>
              </w:rPr>
              <w:t>2000</w:t>
            </w:r>
            <w:r>
              <w:rPr>
                <w:rFonts w:hint="eastAsia" w:ascii="宋体" w:hAnsi="宋体" w:cs="宋体"/>
                <w:sz w:val="18"/>
                <w:szCs w:val="18"/>
                <w:lang w:eastAsia="zh-CN"/>
              </w:rPr>
              <w:t>mm*</w:t>
            </w:r>
            <w:r>
              <w:rPr>
                <w:rFonts w:hint="eastAsia" w:ascii="宋体" w:hAnsi="宋体" w:cs="宋体"/>
                <w:sz w:val="18"/>
                <w:szCs w:val="18"/>
              </w:rPr>
              <w:t>1200</w:t>
            </w:r>
            <w:r>
              <w:rPr>
                <w:rFonts w:hint="eastAsia" w:ascii="宋体" w:hAnsi="宋体" w:cs="宋体"/>
                <w:sz w:val="18"/>
                <w:szCs w:val="18"/>
                <w:lang w:eastAsia="zh-CN"/>
              </w:rPr>
              <w:t>mm*</w:t>
            </w:r>
            <w:r>
              <w:rPr>
                <w:rFonts w:hint="eastAsia" w:ascii="宋体" w:hAnsi="宋体" w:cs="宋体"/>
                <w:sz w:val="18"/>
                <w:szCs w:val="18"/>
              </w:rPr>
              <w:t>80</w:t>
            </w:r>
            <w:r>
              <w:rPr>
                <w:rFonts w:hint="eastAsia" w:ascii="宋体" w:hAnsi="宋体" w:cs="宋体"/>
                <w:sz w:val="18"/>
                <w:szCs w:val="18"/>
                <w:lang w:val="en-US" w:eastAsia="zh-CN"/>
              </w:rPr>
              <w:t>mm</w:t>
            </w:r>
          </w:p>
        </w:tc>
        <w:tc>
          <w:tcPr>
            <w:tcW w:w="691" w:type="dxa"/>
            <w:vAlign w:val="center"/>
          </w:tcPr>
          <w:p w14:paraId="3199C671">
            <w:pPr>
              <w:widowControl/>
              <w:jc w:val="center"/>
              <w:textAlignment w:val="center"/>
              <w:rPr>
                <w:rFonts w:hint="eastAsia" w:ascii="宋体" w:hAnsi="宋体" w:eastAsia="宋体" w:cs="宋体"/>
                <w:sz w:val="18"/>
                <w:szCs w:val="18"/>
                <w:lang w:val="en-US" w:eastAsia="zh-CN"/>
              </w:rPr>
            </w:pPr>
            <w:r>
              <w:rPr>
                <w:rFonts w:hint="eastAsia" w:ascii="宋体" w:hAnsi="宋体" w:cs="宋体"/>
                <w:sz w:val="18"/>
                <w:szCs w:val="18"/>
              </w:rPr>
              <w:t>4</w:t>
            </w:r>
            <w:r>
              <w:rPr>
                <w:rFonts w:hint="eastAsia" w:ascii="宋体" w:hAnsi="宋体" w:cs="宋体"/>
                <w:sz w:val="18"/>
                <w:szCs w:val="18"/>
                <w:lang w:val="en-US" w:eastAsia="zh-CN"/>
              </w:rPr>
              <w:t>张</w:t>
            </w:r>
          </w:p>
        </w:tc>
        <w:tc>
          <w:tcPr>
            <w:tcW w:w="6175" w:type="dxa"/>
            <w:tcBorders>
              <w:right w:val="single" w:color="000000" w:sz="8" w:space="0"/>
            </w:tcBorders>
            <w:vAlign w:val="center"/>
          </w:tcPr>
          <w:p w14:paraId="13EACA2F">
            <w:pPr>
              <w:widowControl/>
              <w:jc w:val="left"/>
              <w:rPr>
                <w:rFonts w:hint="eastAsia" w:ascii="宋体" w:hAnsi="宋体" w:eastAsia="宋体" w:cs="宋体"/>
                <w:sz w:val="18"/>
                <w:szCs w:val="18"/>
                <w:lang w:eastAsia="zh-CN"/>
              </w:rPr>
            </w:pPr>
            <w:r>
              <w:rPr>
                <w:rFonts w:hint="eastAsia" w:ascii="宋体" w:hAnsi="宋体" w:cs="宋体"/>
                <w:sz w:val="18"/>
                <w:szCs w:val="18"/>
              </w:rPr>
              <w:t>1、面料：采用透气亲肤面料（如针织棉、天丝等），具有防螨、耐磨性能，克重不低于250g/㎡</w:t>
            </w:r>
            <w:r>
              <w:rPr>
                <w:rFonts w:hint="eastAsia" w:ascii="宋体" w:hAnsi="宋体" w:cs="宋体"/>
                <w:sz w:val="18"/>
                <w:szCs w:val="18"/>
                <w:lang w:eastAsia="zh-CN"/>
              </w:rPr>
              <w:t>。</w:t>
            </w:r>
          </w:p>
          <w:p w14:paraId="7C524C60">
            <w:pPr>
              <w:widowControl/>
              <w:jc w:val="left"/>
              <w:rPr>
                <w:rFonts w:ascii="宋体" w:hAnsi="宋体" w:cs="宋体"/>
                <w:sz w:val="18"/>
                <w:szCs w:val="18"/>
              </w:rPr>
            </w:pPr>
            <w:r>
              <w:rPr>
                <w:rFonts w:hint="eastAsia" w:ascii="宋体" w:hAnsi="宋体" w:cs="宋体"/>
                <w:sz w:val="18"/>
                <w:szCs w:val="18"/>
              </w:rPr>
              <w:t>2、填充层：含高密度海绵（密度≥40D）、乳胶（天然乳胶含量≥80%）等，回弹性好，无异味</w:t>
            </w:r>
            <w:r>
              <w:rPr>
                <w:rFonts w:hint="eastAsia" w:ascii="宋体" w:hAnsi="宋体" w:cs="宋体"/>
                <w:sz w:val="18"/>
                <w:szCs w:val="18"/>
                <w:lang w:eastAsia="zh-CN"/>
              </w:rPr>
              <w:t>。</w:t>
            </w:r>
            <w:r>
              <w:rPr>
                <w:rFonts w:hint="eastAsia" w:ascii="宋体" w:hAnsi="宋体" w:cs="宋体"/>
                <w:sz w:val="18"/>
                <w:szCs w:val="18"/>
              </w:rPr>
              <w:t xml:space="preserve"> </w:t>
            </w:r>
          </w:p>
          <w:p w14:paraId="402231E1">
            <w:pPr>
              <w:widowControl/>
              <w:jc w:val="left"/>
              <w:rPr>
                <w:rFonts w:hint="eastAsia" w:ascii="宋体" w:hAnsi="宋体" w:eastAsia="宋体" w:cs="宋体"/>
                <w:sz w:val="18"/>
                <w:szCs w:val="18"/>
                <w:lang w:eastAsia="zh-CN"/>
              </w:rPr>
            </w:pPr>
            <w:r>
              <w:rPr>
                <w:rFonts w:hint="eastAsia" w:ascii="宋体" w:hAnsi="宋体" w:cs="宋体"/>
                <w:sz w:val="18"/>
                <w:szCs w:val="18"/>
              </w:rPr>
              <w:t>3、椰棕丝：采用优质环保椰棕丝</w:t>
            </w:r>
            <w:r>
              <w:rPr>
                <w:rFonts w:hint="eastAsia" w:ascii="宋体" w:hAnsi="宋体" w:cs="宋体"/>
                <w:sz w:val="18"/>
                <w:szCs w:val="18"/>
                <w:lang w:eastAsia="zh-CN"/>
              </w:rPr>
              <w:t>。</w:t>
            </w:r>
          </w:p>
          <w:p w14:paraId="44E6101D">
            <w:pPr>
              <w:widowControl/>
              <w:jc w:val="left"/>
              <w:rPr>
                <w:rFonts w:hint="eastAsia" w:ascii="宋体" w:hAnsi="宋体" w:eastAsia="宋体" w:cs="宋体"/>
                <w:sz w:val="18"/>
                <w:szCs w:val="18"/>
                <w:lang w:eastAsia="zh-CN"/>
              </w:rPr>
            </w:pPr>
            <w:r>
              <w:rPr>
                <w:rFonts w:hint="eastAsia" w:ascii="宋体" w:hAnsi="宋体" w:cs="宋体"/>
                <w:sz w:val="18"/>
                <w:szCs w:val="18"/>
              </w:rPr>
              <w:t>4、硬度：中等硬度（可根据需求提供软/硬款，需明确标注）</w:t>
            </w:r>
            <w:r>
              <w:rPr>
                <w:rFonts w:hint="eastAsia" w:ascii="宋体" w:hAnsi="宋体" w:cs="宋体"/>
                <w:sz w:val="18"/>
                <w:szCs w:val="18"/>
                <w:lang w:eastAsia="zh-CN"/>
              </w:rPr>
              <w:t>。</w:t>
            </w:r>
          </w:p>
          <w:p w14:paraId="616D2E25">
            <w:pPr>
              <w:widowControl/>
              <w:jc w:val="left"/>
              <w:rPr>
                <w:rFonts w:hint="eastAsia" w:ascii="宋体" w:hAnsi="宋体" w:eastAsia="宋体" w:cs="宋体"/>
                <w:sz w:val="18"/>
                <w:szCs w:val="18"/>
                <w:lang w:eastAsia="zh-CN"/>
              </w:rPr>
            </w:pPr>
            <w:r>
              <w:rPr>
                <w:rFonts w:hint="eastAsia" w:ascii="宋体" w:hAnsi="宋体" w:cs="宋体"/>
                <w:sz w:val="18"/>
                <w:szCs w:val="18"/>
              </w:rPr>
              <w:t>5、环保性：符合国家环保标准（如GB 18587-2001），甲醛释放量≤0.1mg/m³</w:t>
            </w:r>
            <w:r>
              <w:rPr>
                <w:rFonts w:hint="eastAsia" w:ascii="宋体" w:hAnsi="宋体" w:cs="宋体"/>
                <w:sz w:val="18"/>
                <w:szCs w:val="18"/>
                <w:lang w:eastAsia="zh-CN"/>
              </w:rPr>
              <w:t>。</w:t>
            </w:r>
          </w:p>
          <w:p w14:paraId="1B076716">
            <w:pPr>
              <w:widowControl/>
              <w:jc w:val="left"/>
              <w:rPr>
                <w:rFonts w:hint="eastAsia" w:ascii="宋体" w:hAnsi="宋体" w:eastAsia="宋体" w:cs="宋体"/>
                <w:sz w:val="18"/>
                <w:szCs w:val="18"/>
                <w:lang w:eastAsia="zh-CN"/>
              </w:rPr>
            </w:pPr>
            <w:r>
              <w:rPr>
                <w:rFonts w:hint="eastAsia" w:ascii="宋体" w:hAnsi="宋体" w:cs="宋体"/>
                <w:sz w:val="18"/>
                <w:szCs w:val="18"/>
              </w:rPr>
              <w:t>6、耐久性：经过≥5万次压力测试，无明显塌陷、变形；面料耐摩擦次</w:t>
            </w:r>
            <w:r>
              <w:rPr>
                <w:rFonts w:hint="eastAsia" w:ascii="宋体" w:hAnsi="宋体" w:cs="宋体"/>
                <w:sz w:val="18"/>
                <w:szCs w:val="18"/>
                <w:lang w:eastAsia="zh-CN"/>
              </w:rPr>
              <w:t>。</w:t>
            </w:r>
          </w:p>
        </w:tc>
      </w:tr>
      <w:tr w14:paraId="55FCBC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25" w:hRule="atLeast"/>
          <w:jc w:val="center"/>
        </w:trPr>
        <w:tc>
          <w:tcPr>
            <w:tcW w:w="591" w:type="dxa"/>
            <w:tcBorders>
              <w:left w:val="single" w:color="000000" w:sz="8" w:space="0"/>
            </w:tcBorders>
            <w:vAlign w:val="center"/>
          </w:tcPr>
          <w:p w14:paraId="6BACCF1F">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53</w:t>
            </w:r>
          </w:p>
        </w:tc>
        <w:tc>
          <w:tcPr>
            <w:tcW w:w="1459" w:type="dxa"/>
            <w:vAlign w:val="center"/>
          </w:tcPr>
          <w:p w14:paraId="19E02FB6">
            <w:pPr>
              <w:widowControl/>
              <w:jc w:val="center"/>
              <w:textAlignment w:val="center"/>
              <w:rPr>
                <w:rFonts w:ascii="宋体" w:hAnsi="宋体" w:cs="宋体"/>
                <w:sz w:val="18"/>
                <w:szCs w:val="18"/>
              </w:rPr>
            </w:pPr>
            <w:r>
              <w:rPr>
                <w:rFonts w:hint="eastAsia" w:ascii="宋体" w:hAnsi="宋体" w:cs="宋体"/>
                <w:sz w:val="18"/>
                <w:szCs w:val="18"/>
              </w:rPr>
              <w:t>衣柜</w:t>
            </w:r>
          </w:p>
        </w:tc>
        <w:tc>
          <w:tcPr>
            <w:tcW w:w="1979" w:type="dxa"/>
            <w:vAlign w:val="center"/>
          </w:tcPr>
          <w:p w14:paraId="22C6CAA5">
            <w:pPr>
              <w:pStyle w:val="28"/>
              <w:jc w:val="center"/>
              <w:rPr>
                <w:rFonts w:ascii="宋体" w:hAnsi="宋体" w:cs="宋体"/>
                <w:color w:val="FF0000"/>
                <w:sz w:val="18"/>
                <w:szCs w:val="18"/>
              </w:rPr>
            </w:pPr>
            <w:r>
              <w:rPr>
                <w:rFonts w:hint="eastAsia" w:ascii="宋体" w:hAnsi="宋体" w:cs="宋体"/>
                <w:sz w:val="18"/>
                <w:szCs w:val="18"/>
              </w:rPr>
              <w:t>700</w:t>
            </w:r>
            <w:r>
              <w:rPr>
                <w:rFonts w:hint="eastAsia" w:ascii="宋体" w:hAnsi="宋体" w:cs="宋体"/>
                <w:sz w:val="18"/>
                <w:szCs w:val="18"/>
                <w:lang w:eastAsia="zh-CN"/>
              </w:rPr>
              <w:t>mm*</w:t>
            </w:r>
            <w:r>
              <w:rPr>
                <w:rFonts w:hint="eastAsia" w:ascii="宋体" w:hAnsi="宋体" w:cs="宋体"/>
                <w:sz w:val="18"/>
                <w:szCs w:val="18"/>
              </w:rPr>
              <w:t>600</w:t>
            </w:r>
            <w:r>
              <w:rPr>
                <w:rFonts w:hint="eastAsia" w:ascii="宋体" w:hAnsi="宋体" w:cs="宋体"/>
                <w:sz w:val="18"/>
                <w:szCs w:val="18"/>
                <w:lang w:eastAsia="zh-CN"/>
              </w:rPr>
              <w:t>mm*</w:t>
            </w:r>
            <w:r>
              <w:rPr>
                <w:rFonts w:hint="eastAsia" w:ascii="宋体" w:hAnsi="宋体" w:cs="宋体"/>
                <w:sz w:val="18"/>
                <w:szCs w:val="18"/>
              </w:rPr>
              <w:t>2400</w:t>
            </w:r>
            <w:r>
              <w:rPr>
                <w:rFonts w:hint="eastAsia" w:ascii="宋体" w:hAnsi="宋体" w:cs="宋体"/>
                <w:sz w:val="18"/>
                <w:szCs w:val="18"/>
                <w:lang w:val="en-US" w:eastAsia="zh-CN"/>
              </w:rPr>
              <w:t>mm</w:t>
            </w:r>
          </w:p>
        </w:tc>
        <w:tc>
          <w:tcPr>
            <w:tcW w:w="691" w:type="dxa"/>
            <w:vAlign w:val="center"/>
          </w:tcPr>
          <w:p w14:paraId="2C4DB199">
            <w:pPr>
              <w:widowControl/>
              <w:jc w:val="center"/>
              <w:textAlignment w:val="center"/>
              <w:rPr>
                <w:rFonts w:hint="eastAsia" w:ascii="宋体" w:hAnsi="宋体" w:eastAsia="宋体" w:cs="宋体"/>
                <w:sz w:val="18"/>
                <w:szCs w:val="18"/>
                <w:lang w:val="en-US" w:eastAsia="zh-CN"/>
              </w:rPr>
            </w:pPr>
            <w:r>
              <w:rPr>
                <w:rFonts w:hint="eastAsia" w:ascii="宋体" w:hAnsi="宋体" w:cs="宋体"/>
                <w:sz w:val="18"/>
                <w:szCs w:val="18"/>
              </w:rPr>
              <w:t>4</w:t>
            </w:r>
            <w:r>
              <w:rPr>
                <w:rFonts w:hint="eastAsia" w:ascii="宋体" w:hAnsi="宋体" w:cs="宋体"/>
                <w:sz w:val="18"/>
                <w:szCs w:val="18"/>
                <w:lang w:val="en-US" w:eastAsia="zh-CN"/>
              </w:rPr>
              <w:t>组</w:t>
            </w:r>
          </w:p>
        </w:tc>
        <w:tc>
          <w:tcPr>
            <w:tcW w:w="6175" w:type="dxa"/>
            <w:tcBorders>
              <w:right w:val="single" w:color="000000" w:sz="8" w:space="0"/>
            </w:tcBorders>
            <w:vAlign w:val="center"/>
          </w:tcPr>
          <w:p w14:paraId="7E2322B0">
            <w:pPr>
              <w:widowControl/>
              <w:jc w:val="left"/>
              <w:rPr>
                <w:rFonts w:ascii="宋体" w:hAnsi="宋体" w:cs="宋体"/>
                <w:sz w:val="18"/>
                <w:szCs w:val="18"/>
              </w:rPr>
            </w:pPr>
            <w:r>
              <w:rPr>
                <w:rFonts w:hint="eastAsia" w:ascii="宋体" w:hAnsi="宋体" w:cs="宋体"/>
                <w:sz w:val="18"/>
                <w:szCs w:val="18"/>
              </w:rPr>
              <w:t xml:space="preserve">1、基材：E0级实木多层板18mm厚度依据包括但不限于GB/T35601-2024、GB18580-2017标准要求，项目包括不限于：甲醛释放量、TVOC、苯、甲苯、二甲苯，检测结果均符合标准要求。 </w:t>
            </w:r>
          </w:p>
          <w:p w14:paraId="2B273B92">
            <w:pPr>
              <w:widowControl/>
              <w:jc w:val="left"/>
              <w:rPr>
                <w:rFonts w:hint="eastAsia" w:ascii="宋体" w:hAnsi="宋体" w:eastAsia="宋体" w:cs="宋体"/>
                <w:sz w:val="18"/>
                <w:szCs w:val="18"/>
                <w:lang w:eastAsia="zh-CN"/>
              </w:rPr>
            </w:pPr>
            <w:r>
              <w:rPr>
                <w:rFonts w:hint="eastAsia" w:ascii="宋体" w:hAnsi="宋体" w:cs="宋体"/>
                <w:sz w:val="18"/>
                <w:szCs w:val="18"/>
              </w:rPr>
              <w:t>2、封边条：依据包括但不限于GB/T31402-2023、QB/T4463-2013、GB28481-2012标准要求，项目包括但不限于：1.外观、理化性能均合格；重金属未检出；有害物质限量：甲醛释放量、邻苯二甲酸酯的总量、多溴联苯醚均未检出</w:t>
            </w:r>
            <w:r>
              <w:rPr>
                <w:rFonts w:hint="eastAsia" w:ascii="宋体" w:hAnsi="宋体" w:cs="宋体"/>
                <w:sz w:val="18"/>
                <w:szCs w:val="18"/>
                <w:lang w:eastAsia="zh-CN"/>
              </w:rPr>
              <w:t>。</w:t>
            </w:r>
          </w:p>
          <w:p w14:paraId="7F1DC6DC">
            <w:pPr>
              <w:widowControl/>
              <w:jc w:val="left"/>
              <w:rPr>
                <w:rFonts w:hint="eastAsia" w:ascii="宋体" w:hAnsi="宋体" w:eastAsia="宋体" w:cs="宋体"/>
                <w:sz w:val="18"/>
                <w:szCs w:val="18"/>
                <w:lang w:eastAsia="zh-CN"/>
              </w:rPr>
            </w:pPr>
            <w:r>
              <w:rPr>
                <w:rFonts w:hint="eastAsia" w:ascii="宋体" w:hAnsi="宋体" w:cs="宋体"/>
                <w:sz w:val="18"/>
                <w:szCs w:val="18"/>
              </w:rPr>
              <w:t>3、热熔胶：依据包括但不限于HJ2541-2016、GB33372-2020、GB/T32448-2015标准要求</w:t>
            </w:r>
            <w:r>
              <w:rPr>
                <w:rFonts w:hint="eastAsia" w:ascii="宋体" w:hAnsi="宋体" w:cs="宋体"/>
                <w:sz w:val="18"/>
                <w:szCs w:val="18"/>
                <w:lang w:eastAsia="zh-CN"/>
              </w:rPr>
              <w:t>，</w:t>
            </w:r>
            <w:r>
              <w:rPr>
                <w:rFonts w:hint="eastAsia" w:ascii="宋体" w:hAnsi="宋体" w:cs="宋体"/>
                <w:sz w:val="18"/>
                <w:szCs w:val="18"/>
              </w:rPr>
              <w:t>项目包括不限于：总挥发性有机物≤5g/L；游离甲苯二异氰酸酯未检出、苯未检出</w:t>
            </w:r>
            <w:r>
              <w:rPr>
                <w:rFonts w:hint="eastAsia" w:ascii="宋体" w:hAnsi="宋体" w:cs="宋体"/>
                <w:sz w:val="18"/>
                <w:szCs w:val="18"/>
                <w:lang w:eastAsia="zh-CN"/>
              </w:rPr>
              <w:t>。</w:t>
            </w:r>
            <w:r>
              <w:rPr>
                <w:rFonts w:hint="eastAsia" w:ascii="宋体" w:hAnsi="宋体" w:cs="宋体"/>
                <w:sz w:val="18"/>
                <w:szCs w:val="18"/>
              </w:rPr>
              <w:t xml:space="preserve"> 甲苯+乙苯+二甲苯未检出；本体型胶粘剂VOC含量限量≤50g/kg；可溶性重金属8大均未检出</w:t>
            </w:r>
            <w:r>
              <w:rPr>
                <w:rFonts w:hint="eastAsia" w:ascii="宋体" w:hAnsi="宋体" w:cs="宋体"/>
                <w:sz w:val="18"/>
                <w:szCs w:val="18"/>
                <w:lang w:eastAsia="zh-CN"/>
              </w:rPr>
              <w:t>。</w:t>
            </w:r>
          </w:p>
          <w:p w14:paraId="1791583B">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4</w:t>
            </w:r>
            <w:r>
              <w:rPr>
                <w:rFonts w:hint="eastAsia" w:ascii="宋体" w:hAnsi="宋体" w:eastAsia="宋体" w:cs="宋体"/>
                <w:kern w:val="2"/>
                <w:sz w:val="18"/>
                <w:szCs w:val="18"/>
                <w:lang w:val="en-US" w:eastAsia="zh-CN" w:bidi="ar-SA"/>
              </w:rPr>
              <w:t>、</w:t>
            </w:r>
            <w:r>
              <w:rPr>
                <w:rFonts w:hint="eastAsia" w:ascii="宋体" w:hAnsi="宋体" w:cs="宋体"/>
                <w:sz w:val="18"/>
                <w:szCs w:val="18"/>
                <w:lang w:eastAsia="zh-CN"/>
              </w:rPr>
              <w:t>五金</w:t>
            </w:r>
            <w:r>
              <w:rPr>
                <w:rFonts w:hint="eastAsia" w:ascii="宋体" w:hAnsi="宋体" w:cs="宋体"/>
                <w:sz w:val="18"/>
                <w:szCs w:val="18"/>
              </w:rPr>
              <w:t>：依据包括但不限于QB/T2189-2013、GB/T10125-2021标准要求，项目包括不限于：1.耐久性：80000次试验，功能无损坏</w:t>
            </w:r>
            <w:r>
              <w:rPr>
                <w:rFonts w:hint="eastAsia" w:ascii="宋体" w:hAnsi="宋体" w:cs="宋体"/>
                <w:sz w:val="18"/>
                <w:szCs w:val="18"/>
                <w:lang w:eastAsia="zh-CN"/>
              </w:rPr>
              <w:t>。</w:t>
            </w:r>
          </w:p>
          <w:p w14:paraId="4A5CE879">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5</w:t>
            </w:r>
            <w:r>
              <w:rPr>
                <w:rFonts w:ascii="宋体" w:hAnsi="宋体" w:eastAsia="宋体" w:cs="宋体"/>
                <w:kern w:val="2"/>
                <w:sz w:val="18"/>
                <w:szCs w:val="18"/>
                <w:lang w:val="en-US" w:eastAsia="zh-CN" w:bidi="ar-SA"/>
              </w:rPr>
              <w:t>、</w:t>
            </w:r>
            <w:r>
              <w:rPr>
                <w:rFonts w:hint="eastAsia" w:ascii="宋体" w:hAnsi="宋体" w:cs="宋体"/>
                <w:sz w:val="18"/>
                <w:szCs w:val="18"/>
              </w:rPr>
              <w:t>乙酸盐雾试验(AASS)、铜加速乙酸盐雾试验(CASS)、中性盐雾试验(NSS):连续喷雾≥300h,镀层对基体的保护等级10级，镀层本身耐腐蚀等级10级</w:t>
            </w:r>
            <w:r>
              <w:rPr>
                <w:rFonts w:hint="eastAsia" w:ascii="宋体" w:hAnsi="宋体" w:cs="宋体"/>
                <w:sz w:val="18"/>
                <w:szCs w:val="18"/>
                <w:lang w:eastAsia="zh-CN"/>
              </w:rPr>
              <w:t>。</w:t>
            </w:r>
          </w:p>
          <w:p w14:paraId="78F140A7">
            <w:pPr>
              <w:widowControl/>
              <w:jc w:val="left"/>
              <w:rPr>
                <w:rFonts w:ascii="宋体" w:hAnsi="宋体" w:cs="宋体"/>
                <w:sz w:val="18"/>
                <w:szCs w:val="18"/>
              </w:rPr>
            </w:pPr>
            <w:r>
              <w:rPr>
                <w:rFonts w:hint="eastAsia" w:ascii="宋体" w:hAnsi="宋体" w:cs="宋体"/>
                <w:sz w:val="18"/>
                <w:szCs w:val="18"/>
                <w:lang w:val="en-US" w:eastAsia="zh-CN"/>
              </w:rPr>
              <w:t>6、</w:t>
            </w:r>
            <w:r>
              <w:rPr>
                <w:rFonts w:hint="eastAsia" w:ascii="宋体" w:hAnsi="宋体" w:cs="宋体"/>
                <w:sz w:val="18"/>
                <w:szCs w:val="18"/>
              </w:rPr>
              <w:t>耐霉菌性等级(黑曲霉、出芽短梗霉、绳状青霉、球毛壳霉)0级</w:t>
            </w:r>
            <w:r>
              <w:rPr>
                <w:rFonts w:hint="eastAsia" w:ascii="宋体" w:hAnsi="宋体" w:cs="宋体"/>
                <w:sz w:val="18"/>
                <w:szCs w:val="18"/>
                <w:lang w:eastAsia="zh-CN"/>
              </w:rPr>
              <w:t>。</w:t>
            </w:r>
          </w:p>
        </w:tc>
      </w:tr>
      <w:tr w14:paraId="5AB8AB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jc w:val="center"/>
        </w:trPr>
        <w:tc>
          <w:tcPr>
            <w:tcW w:w="591" w:type="dxa"/>
            <w:tcBorders>
              <w:left w:val="single" w:color="000000" w:sz="8" w:space="0"/>
            </w:tcBorders>
            <w:vAlign w:val="center"/>
          </w:tcPr>
          <w:p w14:paraId="148D9A4A">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54</w:t>
            </w:r>
          </w:p>
        </w:tc>
        <w:tc>
          <w:tcPr>
            <w:tcW w:w="1459" w:type="dxa"/>
            <w:vAlign w:val="center"/>
          </w:tcPr>
          <w:p w14:paraId="5FCFA0B0">
            <w:pPr>
              <w:widowControl/>
              <w:jc w:val="center"/>
              <w:textAlignment w:val="center"/>
              <w:rPr>
                <w:rFonts w:hint="eastAsia" w:ascii="宋体" w:hAnsi="宋体" w:cs="宋体"/>
                <w:sz w:val="18"/>
                <w:szCs w:val="18"/>
              </w:rPr>
            </w:pPr>
            <w:r>
              <w:rPr>
                <w:rFonts w:hint="eastAsia" w:ascii="宋体" w:hAnsi="宋体" w:cs="宋体"/>
                <w:sz w:val="18"/>
                <w:szCs w:val="18"/>
              </w:rPr>
              <w:t>床头柜</w:t>
            </w:r>
          </w:p>
          <w:p w14:paraId="2960802F">
            <w:pPr>
              <w:widowControl/>
              <w:jc w:val="center"/>
              <w:textAlignment w:val="center"/>
              <w:rPr>
                <w:rFonts w:ascii="宋体" w:hAnsi="宋体" w:cs="宋体"/>
                <w:sz w:val="18"/>
                <w:szCs w:val="18"/>
              </w:rPr>
            </w:pPr>
            <w:r>
              <w:rPr>
                <w:rFonts w:hint="eastAsia" w:ascii="宋体" w:hAnsi="宋体" w:cs="宋体"/>
                <w:sz w:val="18"/>
                <w:szCs w:val="18"/>
                <w:lang w:eastAsia="zh-CN"/>
              </w:rPr>
              <w:t>（</w:t>
            </w:r>
            <w:r>
              <w:rPr>
                <w:rFonts w:hint="eastAsia" w:ascii="宋体" w:hAnsi="宋体" w:cs="宋体"/>
                <w:sz w:val="18"/>
                <w:szCs w:val="18"/>
                <w:lang w:val="en-US" w:eastAsia="zh-CN"/>
              </w:rPr>
              <w:t>型号1</w:t>
            </w:r>
            <w:r>
              <w:rPr>
                <w:rFonts w:hint="eastAsia" w:ascii="宋体" w:hAnsi="宋体" w:cs="宋体"/>
                <w:sz w:val="18"/>
                <w:szCs w:val="18"/>
                <w:lang w:eastAsia="zh-CN"/>
              </w:rPr>
              <w:t>）</w:t>
            </w:r>
          </w:p>
        </w:tc>
        <w:tc>
          <w:tcPr>
            <w:tcW w:w="1979" w:type="dxa"/>
            <w:vAlign w:val="center"/>
          </w:tcPr>
          <w:p w14:paraId="63ADA6F7">
            <w:pPr>
              <w:pStyle w:val="28"/>
              <w:jc w:val="center"/>
              <w:rPr>
                <w:rFonts w:ascii="宋体" w:hAnsi="宋体" w:cs="宋体"/>
                <w:color w:val="FF0000"/>
                <w:sz w:val="18"/>
                <w:szCs w:val="18"/>
              </w:rPr>
            </w:pPr>
            <w:r>
              <w:rPr>
                <w:rFonts w:hint="eastAsia" w:ascii="宋体" w:hAnsi="宋体" w:cs="宋体"/>
                <w:sz w:val="18"/>
                <w:szCs w:val="18"/>
              </w:rPr>
              <w:t>450</w:t>
            </w:r>
            <w:r>
              <w:rPr>
                <w:rFonts w:hint="eastAsia" w:ascii="宋体" w:hAnsi="宋体" w:cs="宋体"/>
                <w:sz w:val="18"/>
                <w:szCs w:val="18"/>
                <w:lang w:eastAsia="zh-CN"/>
              </w:rPr>
              <w:t>mm*</w:t>
            </w:r>
            <w:r>
              <w:rPr>
                <w:rFonts w:hint="eastAsia" w:ascii="宋体" w:hAnsi="宋体" w:cs="宋体"/>
                <w:sz w:val="18"/>
                <w:szCs w:val="18"/>
              </w:rPr>
              <w:t>450</w:t>
            </w:r>
            <w:r>
              <w:rPr>
                <w:rFonts w:hint="eastAsia" w:ascii="宋体" w:hAnsi="宋体" w:cs="宋体"/>
                <w:sz w:val="18"/>
                <w:szCs w:val="18"/>
                <w:lang w:eastAsia="zh-CN"/>
              </w:rPr>
              <w:t>mm*</w:t>
            </w:r>
            <w:r>
              <w:rPr>
                <w:rFonts w:hint="eastAsia" w:ascii="宋体" w:hAnsi="宋体" w:cs="宋体"/>
                <w:sz w:val="18"/>
                <w:szCs w:val="18"/>
              </w:rPr>
              <w:t>600</w:t>
            </w:r>
            <w:r>
              <w:rPr>
                <w:rFonts w:hint="eastAsia" w:ascii="宋体" w:hAnsi="宋体" w:cs="宋体"/>
                <w:sz w:val="18"/>
                <w:szCs w:val="18"/>
                <w:lang w:val="en-US" w:eastAsia="zh-CN"/>
              </w:rPr>
              <w:t>mm</w:t>
            </w:r>
          </w:p>
        </w:tc>
        <w:tc>
          <w:tcPr>
            <w:tcW w:w="691" w:type="dxa"/>
            <w:vAlign w:val="center"/>
          </w:tcPr>
          <w:p w14:paraId="34B7844D">
            <w:pPr>
              <w:pStyle w:val="28"/>
              <w:jc w:val="center"/>
              <w:rPr>
                <w:rFonts w:hint="eastAsia" w:ascii="宋体" w:hAnsi="宋体" w:eastAsia="宋体" w:cs="宋体"/>
                <w:sz w:val="18"/>
                <w:szCs w:val="18"/>
                <w:lang w:val="en-US" w:eastAsia="zh-CN"/>
              </w:rPr>
            </w:pPr>
            <w:r>
              <w:rPr>
                <w:rFonts w:hint="eastAsia" w:ascii="宋体" w:hAnsi="宋体" w:cs="宋体"/>
                <w:sz w:val="18"/>
                <w:szCs w:val="18"/>
              </w:rPr>
              <w:t>2</w:t>
            </w:r>
            <w:r>
              <w:rPr>
                <w:rFonts w:hint="eastAsia" w:ascii="宋体" w:hAnsi="宋体" w:cs="宋体"/>
                <w:sz w:val="18"/>
                <w:szCs w:val="18"/>
                <w:lang w:val="en-US" w:eastAsia="zh-CN"/>
              </w:rPr>
              <w:t>个</w:t>
            </w:r>
          </w:p>
        </w:tc>
        <w:tc>
          <w:tcPr>
            <w:tcW w:w="6175" w:type="dxa"/>
            <w:tcBorders>
              <w:right w:val="single" w:color="000000" w:sz="8" w:space="0"/>
            </w:tcBorders>
            <w:shd w:val="clear" w:color="auto" w:fill="auto"/>
            <w:vAlign w:val="center"/>
          </w:tcPr>
          <w:p w14:paraId="415532EA">
            <w:pPr>
              <w:widowControl/>
              <w:jc w:val="left"/>
              <w:rPr>
                <w:rFonts w:ascii="宋体" w:hAnsi="宋体" w:cs="宋体"/>
                <w:sz w:val="18"/>
                <w:szCs w:val="18"/>
              </w:rPr>
            </w:pPr>
            <w:r>
              <w:rPr>
                <w:rFonts w:hint="eastAsia" w:ascii="宋体" w:hAnsi="宋体" w:cs="宋体"/>
                <w:sz w:val="18"/>
                <w:szCs w:val="18"/>
              </w:rPr>
              <w:t xml:space="preserve">1、基材：E0级实木多层板18mm厚度依据包括但不限于GB/T35601-2024、GB18580-2017标准要求，项目包括不限于：甲醛释放量、TVOC、苯、甲苯、二甲苯，检测结果均符合标准要求。 </w:t>
            </w:r>
          </w:p>
          <w:p w14:paraId="4ECA3389">
            <w:pPr>
              <w:widowControl/>
              <w:jc w:val="left"/>
              <w:rPr>
                <w:rFonts w:hint="eastAsia" w:ascii="宋体" w:hAnsi="宋体" w:eastAsia="宋体" w:cs="宋体"/>
                <w:sz w:val="18"/>
                <w:szCs w:val="18"/>
                <w:lang w:eastAsia="zh-CN"/>
              </w:rPr>
            </w:pPr>
            <w:r>
              <w:rPr>
                <w:rFonts w:hint="eastAsia" w:ascii="宋体" w:hAnsi="宋体" w:cs="宋体"/>
                <w:sz w:val="18"/>
                <w:szCs w:val="18"/>
              </w:rPr>
              <w:t>2、封边条：依据包括但不限于GB/T31402-2023、QB/T4463-2013、GB28481-2012标准要求，项目包括但不限于：1.外观、理化性能均合格；重金属未检出；有害物质限量：甲醛释放量、邻苯二甲酸酯的总量、多溴联苯醚均未检出</w:t>
            </w:r>
            <w:r>
              <w:rPr>
                <w:rFonts w:hint="eastAsia" w:ascii="宋体" w:hAnsi="宋体" w:cs="宋体"/>
                <w:sz w:val="18"/>
                <w:szCs w:val="18"/>
                <w:lang w:eastAsia="zh-CN"/>
              </w:rPr>
              <w:t>。</w:t>
            </w:r>
          </w:p>
          <w:p w14:paraId="3A7CF6F3">
            <w:pPr>
              <w:widowControl/>
              <w:jc w:val="left"/>
              <w:rPr>
                <w:rFonts w:hint="eastAsia" w:ascii="宋体" w:hAnsi="宋体" w:eastAsia="宋体" w:cs="宋体"/>
                <w:sz w:val="18"/>
                <w:szCs w:val="18"/>
                <w:lang w:eastAsia="zh-CN"/>
              </w:rPr>
            </w:pPr>
            <w:r>
              <w:rPr>
                <w:rFonts w:hint="eastAsia" w:ascii="宋体" w:hAnsi="宋体" w:cs="宋体"/>
                <w:sz w:val="18"/>
                <w:szCs w:val="18"/>
              </w:rPr>
              <w:t>3、热熔胶：依据包括但不限于HJ2541-2016、GB33372-2020、GB/T32448-2015标准要求</w:t>
            </w:r>
            <w:r>
              <w:rPr>
                <w:rFonts w:hint="eastAsia" w:ascii="宋体" w:hAnsi="宋体" w:cs="宋体"/>
                <w:sz w:val="18"/>
                <w:szCs w:val="18"/>
                <w:lang w:eastAsia="zh-CN"/>
              </w:rPr>
              <w:t>，</w:t>
            </w:r>
            <w:r>
              <w:rPr>
                <w:rFonts w:hint="eastAsia" w:ascii="宋体" w:hAnsi="宋体" w:cs="宋体"/>
                <w:sz w:val="18"/>
                <w:szCs w:val="18"/>
              </w:rPr>
              <w:t>项目包括不限于：总挥发性有机物≤5g/L；游离甲苯二异氰酸酯未检出、苯未检出</w:t>
            </w:r>
            <w:r>
              <w:rPr>
                <w:rFonts w:hint="eastAsia" w:ascii="宋体" w:hAnsi="宋体" w:cs="宋体"/>
                <w:sz w:val="18"/>
                <w:szCs w:val="18"/>
                <w:lang w:eastAsia="zh-CN"/>
              </w:rPr>
              <w:t>。</w:t>
            </w:r>
            <w:r>
              <w:rPr>
                <w:rFonts w:hint="eastAsia" w:ascii="宋体" w:hAnsi="宋体" w:cs="宋体"/>
                <w:sz w:val="18"/>
                <w:szCs w:val="18"/>
              </w:rPr>
              <w:t xml:space="preserve"> 甲苯+乙苯+二甲苯未检出；本体型胶粘剂VOC含量限量≤50g/kg；可溶性重金属8大均未检出</w:t>
            </w:r>
            <w:r>
              <w:rPr>
                <w:rFonts w:hint="eastAsia" w:ascii="宋体" w:hAnsi="宋体" w:cs="宋体"/>
                <w:sz w:val="18"/>
                <w:szCs w:val="18"/>
                <w:lang w:eastAsia="zh-CN"/>
              </w:rPr>
              <w:t>。</w:t>
            </w:r>
          </w:p>
          <w:p w14:paraId="2F47E66D">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4</w:t>
            </w:r>
            <w:r>
              <w:rPr>
                <w:rFonts w:hint="eastAsia" w:ascii="宋体" w:hAnsi="宋体" w:eastAsia="宋体" w:cs="宋体"/>
                <w:kern w:val="2"/>
                <w:sz w:val="18"/>
                <w:szCs w:val="18"/>
                <w:lang w:val="en-US" w:eastAsia="zh-CN" w:bidi="ar-SA"/>
              </w:rPr>
              <w:t>、</w:t>
            </w:r>
            <w:r>
              <w:rPr>
                <w:rFonts w:hint="eastAsia" w:ascii="宋体" w:hAnsi="宋体" w:cs="宋体"/>
                <w:sz w:val="18"/>
                <w:szCs w:val="18"/>
                <w:lang w:eastAsia="zh-CN"/>
              </w:rPr>
              <w:t>五金</w:t>
            </w:r>
            <w:r>
              <w:rPr>
                <w:rFonts w:hint="eastAsia" w:ascii="宋体" w:hAnsi="宋体" w:cs="宋体"/>
                <w:sz w:val="18"/>
                <w:szCs w:val="18"/>
              </w:rPr>
              <w:t>：依据包括但不限于QB/T2189-2013、GB/T10125-2021标准要求，项目包括不限于：1.耐久性：80000次试验，功能无损坏</w:t>
            </w:r>
            <w:r>
              <w:rPr>
                <w:rFonts w:hint="eastAsia" w:ascii="宋体" w:hAnsi="宋体" w:cs="宋体"/>
                <w:sz w:val="18"/>
                <w:szCs w:val="18"/>
                <w:lang w:eastAsia="zh-CN"/>
              </w:rPr>
              <w:t>。</w:t>
            </w:r>
          </w:p>
          <w:p w14:paraId="255F6E16">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5</w:t>
            </w:r>
            <w:r>
              <w:rPr>
                <w:rFonts w:ascii="宋体" w:hAnsi="宋体" w:eastAsia="宋体" w:cs="宋体"/>
                <w:kern w:val="2"/>
                <w:sz w:val="18"/>
                <w:szCs w:val="18"/>
                <w:lang w:val="en-US" w:eastAsia="zh-CN" w:bidi="ar-SA"/>
              </w:rPr>
              <w:t>、</w:t>
            </w:r>
            <w:r>
              <w:rPr>
                <w:rFonts w:hint="eastAsia" w:ascii="宋体" w:hAnsi="宋体" w:cs="宋体"/>
                <w:sz w:val="18"/>
                <w:szCs w:val="18"/>
              </w:rPr>
              <w:t>乙酸盐雾试验(AASS)、铜加速乙酸盐雾试验(CASS)、中性盐雾试验(NSS):连续喷雾≥300h,镀层对基体的保护等级10级，镀层本身耐腐蚀等级10级</w:t>
            </w:r>
            <w:r>
              <w:rPr>
                <w:rFonts w:hint="eastAsia" w:ascii="宋体" w:hAnsi="宋体" w:cs="宋体"/>
                <w:sz w:val="18"/>
                <w:szCs w:val="18"/>
                <w:lang w:eastAsia="zh-CN"/>
              </w:rPr>
              <w:t>。</w:t>
            </w:r>
          </w:p>
          <w:p w14:paraId="7C77E931">
            <w:pPr>
              <w:widowControl/>
              <w:jc w:val="left"/>
              <w:rPr>
                <w:rFonts w:ascii="宋体" w:hAnsi="宋体" w:cs="宋体"/>
                <w:sz w:val="18"/>
                <w:szCs w:val="18"/>
              </w:rPr>
            </w:pPr>
            <w:r>
              <w:rPr>
                <w:rFonts w:hint="eastAsia" w:ascii="宋体" w:hAnsi="宋体" w:cs="宋体"/>
                <w:sz w:val="18"/>
                <w:szCs w:val="18"/>
                <w:lang w:val="en-US" w:eastAsia="zh-CN"/>
              </w:rPr>
              <w:t>6、</w:t>
            </w:r>
            <w:r>
              <w:rPr>
                <w:rFonts w:hint="eastAsia" w:ascii="宋体" w:hAnsi="宋体" w:cs="宋体"/>
                <w:sz w:val="18"/>
                <w:szCs w:val="18"/>
              </w:rPr>
              <w:t>耐霉菌性等级(黑曲霉、出芽短梗霉、绳状青霉、球毛壳霉)0级</w:t>
            </w:r>
            <w:r>
              <w:rPr>
                <w:rFonts w:hint="eastAsia" w:ascii="宋体" w:hAnsi="宋体" w:cs="宋体"/>
                <w:sz w:val="18"/>
                <w:szCs w:val="18"/>
                <w:lang w:eastAsia="zh-CN"/>
              </w:rPr>
              <w:t>。</w:t>
            </w:r>
          </w:p>
        </w:tc>
      </w:tr>
      <w:tr w14:paraId="1E599C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jc w:val="center"/>
        </w:trPr>
        <w:tc>
          <w:tcPr>
            <w:tcW w:w="10895" w:type="dxa"/>
            <w:gridSpan w:val="5"/>
            <w:tcBorders>
              <w:left w:val="single" w:color="000000" w:sz="8" w:space="0"/>
              <w:right w:val="single" w:color="000000" w:sz="8" w:space="0"/>
            </w:tcBorders>
            <w:shd w:val="clear" w:color="auto" w:fill="4F81BC"/>
            <w:vAlign w:val="center"/>
          </w:tcPr>
          <w:p w14:paraId="6301DE5F">
            <w:pPr>
              <w:pStyle w:val="28"/>
              <w:jc w:val="both"/>
              <w:rPr>
                <w:rFonts w:ascii="宋体" w:hAnsi="宋体" w:cs="宋体"/>
                <w:sz w:val="18"/>
                <w:szCs w:val="18"/>
                <w:highlight w:val="red"/>
              </w:rPr>
            </w:pPr>
            <w:r>
              <w:rPr>
                <w:rFonts w:hint="eastAsia" w:ascii="宋体" w:hAnsi="宋体" w:cs="宋体"/>
                <w:sz w:val="18"/>
                <w:szCs w:val="18"/>
              </w:rPr>
              <w:t>区域：备勤室双人间</w:t>
            </w:r>
          </w:p>
        </w:tc>
      </w:tr>
      <w:tr w14:paraId="43E3E9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591" w:type="dxa"/>
            <w:tcBorders>
              <w:left w:val="single" w:color="000000" w:sz="8" w:space="0"/>
            </w:tcBorders>
            <w:vAlign w:val="center"/>
          </w:tcPr>
          <w:p w14:paraId="7BAFF227">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55</w:t>
            </w:r>
          </w:p>
        </w:tc>
        <w:tc>
          <w:tcPr>
            <w:tcW w:w="1459" w:type="dxa"/>
            <w:vAlign w:val="center"/>
          </w:tcPr>
          <w:p w14:paraId="7AFC1554">
            <w:pPr>
              <w:widowControl/>
              <w:jc w:val="center"/>
              <w:textAlignment w:val="center"/>
              <w:rPr>
                <w:rFonts w:hint="eastAsia" w:ascii="宋体" w:hAnsi="宋体" w:cs="宋体"/>
                <w:sz w:val="18"/>
                <w:szCs w:val="18"/>
              </w:rPr>
            </w:pPr>
            <w:r>
              <w:rPr>
                <w:rFonts w:hint="eastAsia" w:ascii="宋体" w:hAnsi="宋体" w:cs="宋体"/>
                <w:sz w:val="18"/>
                <w:szCs w:val="18"/>
              </w:rPr>
              <w:t>床</w:t>
            </w:r>
          </w:p>
          <w:p w14:paraId="33549A8F">
            <w:pPr>
              <w:widowControl/>
              <w:jc w:val="center"/>
              <w:textAlignment w:val="center"/>
              <w:rPr>
                <w:rFonts w:hint="eastAsia" w:ascii="宋体" w:hAnsi="宋体" w:cs="宋体"/>
                <w:sz w:val="18"/>
                <w:szCs w:val="18"/>
              </w:rPr>
            </w:pPr>
            <w:r>
              <w:rPr>
                <w:rFonts w:hint="eastAsia" w:ascii="宋体" w:hAnsi="宋体" w:cs="宋体"/>
                <w:sz w:val="18"/>
                <w:szCs w:val="18"/>
                <w:lang w:eastAsia="zh-CN"/>
              </w:rPr>
              <w:t>（</w:t>
            </w:r>
            <w:r>
              <w:rPr>
                <w:rFonts w:hint="eastAsia" w:ascii="宋体" w:hAnsi="宋体" w:cs="宋体"/>
                <w:sz w:val="18"/>
                <w:szCs w:val="18"/>
                <w:lang w:val="en-US" w:eastAsia="zh-CN"/>
              </w:rPr>
              <w:t>型号1</w:t>
            </w:r>
            <w:r>
              <w:rPr>
                <w:rFonts w:hint="eastAsia" w:ascii="宋体" w:hAnsi="宋体" w:cs="宋体"/>
                <w:sz w:val="18"/>
                <w:szCs w:val="18"/>
                <w:lang w:eastAsia="zh-CN"/>
              </w:rPr>
              <w:t>）</w:t>
            </w:r>
          </w:p>
        </w:tc>
        <w:tc>
          <w:tcPr>
            <w:tcW w:w="1979" w:type="dxa"/>
            <w:vAlign w:val="center"/>
          </w:tcPr>
          <w:p w14:paraId="763E2F91">
            <w:pPr>
              <w:pStyle w:val="28"/>
              <w:jc w:val="center"/>
              <w:rPr>
                <w:rFonts w:ascii="宋体" w:hAnsi="宋体" w:cs="宋体"/>
                <w:sz w:val="18"/>
                <w:szCs w:val="18"/>
              </w:rPr>
            </w:pPr>
            <w:r>
              <w:rPr>
                <w:rFonts w:hint="eastAsia" w:ascii="宋体" w:hAnsi="宋体" w:cs="宋体"/>
                <w:sz w:val="18"/>
                <w:szCs w:val="18"/>
              </w:rPr>
              <w:t>2100</w:t>
            </w:r>
            <w:r>
              <w:rPr>
                <w:rFonts w:hint="eastAsia" w:ascii="宋体" w:hAnsi="宋体" w:cs="宋体"/>
                <w:sz w:val="18"/>
                <w:szCs w:val="18"/>
                <w:lang w:eastAsia="zh-CN"/>
              </w:rPr>
              <w:t>mm*</w:t>
            </w:r>
            <w:r>
              <w:rPr>
                <w:rFonts w:hint="eastAsia" w:ascii="宋体" w:hAnsi="宋体" w:cs="宋体"/>
                <w:sz w:val="18"/>
                <w:szCs w:val="18"/>
              </w:rPr>
              <w:t>1200</w:t>
            </w:r>
            <w:r>
              <w:rPr>
                <w:rFonts w:hint="eastAsia" w:ascii="宋体" w:hAnsi="宋体" w:cs="宋体"/>
                <w:sz w:val="18"/>
                <w:szCs w:val="18"/>
                <w:lang w:eastAsia="zh-CN"/>
              </w:rPr>
              <w:t>mm*</w:t>
            </w:r>
            <w:r>
              <w:rPr>
                <w:rFonts w:hint="eastAsia" w:ascii="宋体" w:hAnsi="宋体" w:cs="宋体"/>
                <w:sz w:val="18"/>
                <w:szCs w:val="18"/>
              </w:rPr>
              <w:t>450</w:t>
            </w:r>
            <w:r>
              <w:rPr>
                <w:rFonts w:hint="eastAsia" w:ascii="宋体" w:hAnsi="宋体" w:cs="宋体"/>
                <w:sz w:val="18"/>
                <w:szCs w:val="18"/>
                <w:lang w:val="en-US" w:eastAsia="zh-CN"/>
              </w:rPr>
              <w:t>mm</w:t>
            </w:r>
          </w:p>
        </w:tc>
        <w:tc>
          <w:tcPr>
            <w:tcW w:w="691" w:type="dxa"/>
            <w:vAlign w:val="center"/>
          </w:tcPr>
          <w:p w14:paraId="3AD575F7">
            <w:pPr>
              <w:widowControl/>
              <w:jc w:val="center"/>
              <w:textAlignment w:val="center"/>
              <w:rPr>
                <w:rFonts w:hint="eastAsia" w:ascii="宋体" w:hAnsi="宋体" w:eastAsia="宋体" w:cs="宋体"/>
                <w:sz w:val="18"/>
                <w:szCs w:val="18"/>
                <w:lang w:val="en-US" w:eastAsia="zh-CN"/>
              </w:rPr>
            </w:pPr>
            <w:r>
              <w:rPr>
                <w:rFonts w:hint="eastAsia" w:ascii="宋体" w:hAnsi="宋体" w:cs="宋体"/>
                <w:sz w:val="18"/>
                <w:szCs w:val="18"/>
              </w:rPr>
              <w:t>2</w:t>
            </w:r>
            <w:r>
              <w:rPr>
                <w:rFonts w:hint="eastAsia" w:ascii="宋体" w:hAnsi="宋体" w:cs="宋体"/>
                <w:sz w:val="18"/>
                <w:szCs w:val="18"/>
                <w:lang w:val="en-US" w:eastAsia="zh-CN"/>
              </w:rPr>
              <w:t>张</w:t>
            </w:r>
          </w:p>
        </w:tc>
        <w:tc>
          <w:tcPr>
            <w:tcW w:w="6175" w:type="dxa"/>
            <w:tcBorders>
              <w:right w:val="single" w:color="000000" w:sz="8" w:space="0"/>
            </w:tcBorders>
            <w:vAlign w:val="center"/>
          </w:tcPr>
          <w:p w14:paraId="43A568F8">
            <w:pPr>
              <w:widowControl/>
              <w:jc w:val="left"/>
              <w:rPr>
                <w:rFonts w:ascii="宋体" w:hAnsi="宋体" w:cs="宋体"/>
                <w:sz w:val="18"/>
                <w:szCs w:val="18"/>
              </w:rPr>
            </w:pPr>
            <w:r>
              <w:rPr>
                <w:rFonts w:hint="eastAsia" w:ascii="宋体" w:hAnsi="宋体" w:cs="宋体"/>
                <w:sz w:val="18"/>
                <w:szCs w:val="18"/>
              </w:rPr>
              <w:t xml:space="preserve">1、基材：E0级实木多层板18mm厚度依据包括但不限于GB/T35601-2024、GB18580-2017标准要求，项目包括不限于：甲醛释放量、TVOC、苯、甲苯、二甲苯，检测结果均符合标准要求。 </w:t>
            </w:r>
          </w:p>
          <w:p w14:paraId="00405B28">
            <w:pPr>
              <w:widowControl/>
              <w:jc w:val="left"/>
              <w:rPr>
                <w:rFonts w:ascii="宋体" w:hAnsi="宋体" w:cs="宋体"/>
                <w:sz w:val="18"/>
                <w:szCs w:val="18"/>
              </w:rPr>
            </w:pPr>
            <w:r>
              <w:rPr>
                <w:rFonts w:hint="eastAsia" w:ascii="宋体" w:hAnsi="宋体" w:cs="宋体"/>
                <w:sz w:val="18"/>
                <w:szCs w:val="18"/>
              </w:rPr>
              <w:t>2、封边条：依据包括但不限于GB/T31402-2023、QB/T4463-2013、GB28481-2012标准要求，项目包括但不限于：1.外观、理化性能均合格；重金属未检出；有害物质限量：甲醛释放量、邻苯二甲酸酯的总量、多溴联苯醚均未检出</w:t>
            </w:r>
            <w:r>
              <w:rPr>
                <w:rFonts w:hint="eastAsia" w:ascii="宋体" w:hAnsi="宋体" w:cs="宋体"/>
                <w:sz w:val="18"/>
                <w:szCs w:val="18"/>
                <w:lang w:eastAsia="zh-CN"/>
              </w:rPr>
              <w:t>。</w:t>
            </w:r>
            <w:r>
              <w:rPr>
                <w:rFonts w:hint="eastAsia" w:ascii="宋体" w:hAnsi="宋体" w:cs="宋体"/>
                <w:sz w:val="18"/>
                <w:szCs w:val="18"/>
              </w:rPr>
              <w:t xml:space="preserve"> </w:t>
            </w:r>
          </w:p>
          <w:p w14:paraId="0F5E51A5">
            <w:pPr>
              <w:widowControl/>
              <w:jc w:val="left"/>
              <w:rPr>
                <w:rFonts w:hint="eastAsia" w:ascii="宋体" w:hAnsi="宋体" w:eastAsia="宋体" w:cs="宋体"/>
                <w:sz w:val="18"/>
                <w:szCs w:val="18"/>
                <w:lang w:eastAsia="zh-CN"/>
              </w:rPr>
            </w:pPr>
            <w:r>
              <w:rPr>
                <w:rFonts w:hint="eastAsia" w:ascii="宋体" w:hAnsi="宋体" w:cs="宋体"/>
                <w:sz w:val="18"/>
                <w:szCs w:val="18"/>
              </w:rPr>
              <w:t>3、热熔胶：依据包括但不限于HJ2541-2016、GB33372-2020、GB/T32448-2015标准要求</w:t>
            </w:r>
            <w:r>
              <w:rPr>
                <w:rFonts w:hint="eastAsia" w:ascii="宋体" w:hAnsi="宋体" w:cs="宋体"/>
                <w:sz w:val="18"/>
                <w:szCs w:val="18"/>
                <w:lang w:eastAsia="zh-CN"/>
              </w:rPr>
              <w:t>，</w:t>
            </w:r>
            <w:r>
              <w:rPr>
                <w:rFonts w:hint="eastAsia" w:ascii="宋体" w:hAnsi="宋体" w:cs="宋体"/>
                <w:sz w:val="18"/>
                <w:szCs w:val="18"/>
              </w:rPr>
              <w:t>项目包括不限于：总挥发性有机物≤5g/L；游离甲苯二异氰酸酯未检出、苯未检出</w:t>
            </w:r>
            <w:r>
              <w:rPr>
                <w:rFonts w:hint="eastAsia" w:ascii="宋体" w:hAnsi="宋体" w:cs="宋体"/>
                <w:sz w:val="18"/>
                <w:szCs w:val="18"/>
                <w:lang w:eastAsia="zh-CN"/>
              </w:rPr>
              <w:t>。</w:t>
            </w:r>
            <w:r>
              <w:rPr>
                <w:rFonts w:hint="eastAsia" w:ascii="宋体" w:hAnsi="宋体" w:cs="宋体"/>
                <w:sz w:val="18"/>
                <w:szCs w:val="18"/>
              </w:rPr>
              <w:t xml:space="preserve"> 甲苯+乙苯+二甲苯未检出；本体型胶粘剂VOC含量限量≤50g/kg；可溶性重金属8大均未检出</w:t>
            </w:r>
            <w:r>
              <w:rPr>
                <w:rFonts w:hint="eastAsia" w:ascii="宋体" w:hAnsi="宋体" w:cs="宋体"/>
                <w:sz w:val="18"/>
                <w:szCs w:val="18"/>
                <w:lang w:eastAsia="zh-CN"/>
              </w:rPr>
              <w:t>。</w:t>
            </w:r>
          </w:p>
          <w:p w14:paraId="355BF36B">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4</w:t>
            </w:r>
            <w:r>
              <w:rPr>
                <w:rFonts w:hint="eastAsia" w:ascii="宋体" w:hAnsi="宋体" w:eastAsia="宋体" w:cs="宋体"/>
                <w:kern w:val="2"/>
                <w:sz w:val="18"/>
                <w:szCs w:val="18"/>
                <w:lang w:val="en-US" w:eastAsia="zh-CN" w:bidi="ar-SA"/>
              </w:rPr>
              <w:t>、</w:t>
            </w:r>
            <w:r>
              <w:rPr>
                <w:rFonts w:hint="eastAsia" w:ascii="宋体" w:hAnsi="宋体" w:cs="宋体"/>
                <w:sz w:val="18"/>
                <w:szCs w:val="18"/>
                <w:lang w:eastAsia="zh-CN"/>
              </w:rPr>
              <w:t>五金</w:t>
            </w:r>
            <w:r>
              <w:rPr>
                <w:rFonts w:hint="eastAsia" w:ascii="宋体" w:hAnsi="宋体" w:cs="宋体"/>
                <w:sz w:val="18"/>
                <w:szCs w:val="18"/>
              </w:rPr>
              <w:t>：依据包括但不限于QB/T2189-2013、GB/T10125-2021标准要求，项目包括不限于：1.耐久性：80000次试验，功能无损坏</w:t>
            </w:r>
            <w:r>
              <w:rPr>
                <w:rFonts w:hint="eastAsia" w:ascii="宋体" w:hAnsi="宋体" w:cs="宋体"/>
                <w:sz w:val="18"/>
                <w:szCs w:val="18"/>
                <w:lang w:eastAsia="zh-CN"/>
              </w:rPr>
              <w:t>。</w:t>
            </w:r>
          </w:p>
          <w:p w14:paraId="55345319">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5</w:t>
            </w:r>
            <w:r>
              <w:rPr>
                <w:rFonts w:ascii="宋体" w:hAnsi="宋体" w:eastAsia="宋体" w:cs="宋体"/>
                <w:kern w:val="2"/>
                <w:sz w:val="18"/>
                <w:szCs w:val="18"/>
                <w:lang w:val="en-US" w:eastAsia="zh-CN" w:bidi="ar-SA"/>
              </w:rPr>
              <w:t>、</w:t>
            </w:r>
            <w:r>
              <w:rPr>
                <w:rFonts w:hint="eastAsia" w:ascii="宋体" w:hAnsi="宋体" w:cs="宋体"/>
                <w:sz w:val="18"/>
                <w:szCs w:val="18"/>
              </w:rPr>
              <w:t>乙酸盐雾试验(AASS)、铜加速乙酸盐雾试验(CASS)、中性盐雾试验(NSS):连续喷雾≥300h,镀层对基体的保护等级10级，镀层本身耐腐蚀等级10级</w:t>
            </w:r>
            <w:r>
              <w:rPr>
                <w:rFonts w:hint="eastAsia" w:ascii="宋体" w:hAnsi="宋体" w:cs="宋体"/>
                <w:sz w:val="18"/>
                <w:szCs w:val="18"/>
                <w:lang w:eastAsia="zh-CN"/>
              </w:rPr>
              <w:t>。</w:t>
            </w:r>
          </w:p>
          <w:p w14:paraId="72E219CA">
            <w:pPr>
              <w:widowControl/>
              <w:jc w:val="left"/>
              <w:rPr>
                <w:rFonts w:hint="eastAsia" w:ascii="宋体" w:hAnsi="宋体" w:eastAsia="宋体" w:cs="宋体"/>
                <w:sz w:val="18"/>
                <w:szCs w:val="18"/>
                <w:lang w:val="en-US" w:eastAsia="zh-CN"/>
              </w:rPr>
            </w:pPr>
            <w:r>
              <w:rPr>
                <w:rFonts w:hint="eastAsia" w:ascii="宋体" w:hAnsi="宋体" w:cs="宋体"/>
                <w:sz w:val="18"/>
                <w:szCs w:val="18"/>
                <w:lang w:val="en-US" w:eastAsia="zh-CN"/>
              </w:rPr>
              <w:t>6、</w:t>
            </w:r>
            <w:r>
              <w:rPr>
                <w:rFonts w:hint="eastAsia" w:ascii="宋体" w:hAnsi="宋体" w:cs="宋体"/>
                <w:sz w:val="18"/>
                <w:szCs w:val="18"/>
              </w:rPr>
              <w:t>耐霉菌性等级(黑曲霉、出芽短梗霉、绳状青霉、球毛壳霉)0级</w:t>
            </w:r>
            <w:r>
              <w:rPr>
                <w:rFonts w:hint="eastAsia" w:ascii="宋体" w:hAnsi="宋体" w:cs="宋体"/>
                <w:sz w:val="18"/>
                <w:szCs w:val="18"/>
                <w:lang w:eastAsia="zh-CN"/>
              </w:rPr>
              <w:t>。</w:t>
            </w:r>
          </w:p>
        </w:tc>
      </w:tr>
      <w:tr w14:paraId="34B567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591" w:type="dxa"/>
            <w:tcBorders>
              <w:left w:val="single" w:color="000000" w:sz="8" w:space="0"/>
            </w:tcBorders>
            <w:vAlign w:val="center"/>
          </w:tcPr>
          <w:p w14:paraId="6247DB09">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56</w:t>
            </w:r>
          </w:p>
        </w:tc>
        <w:tc>
          <w:tcPr>
            <w:tcW w:w="1459" w:type="dxa"/>
            <w:vAlign w:val="center"/>
          </w:tcPr>
          <w:p w14:paraId="68EC82F4">
            <w:pPr>
              <w:widowControl/>
              <w:jc w:val="center"/>
              <w:textAlignment w:val="center"/>
              <w:rPr>
                <w:rFonts w:hint="eastAsia" w:ascii="宋体" w:hAnsi="宋体" w:cs="宋体"/>
                <w:sz w:val="18"/>
                <w:szCs w:val="18"/>
              </w:rPr>
            </w:pPr>
            <w:r>
              <w:rPr>
                <w:rFonts w:hint="eastAsia" w:ascii="宋体" w:hAnsi="宋体" w:cs="宋体"/>
                <w:sz w:val="18"/>
                <w:szCs w:val="18"/>
              </w:rPr>
              <w:t>床垫</w:t>
            </w:r>
          </w:p>
          <w:p w14:paraId="6C2716C9">
            <w:pPr>
              <w:widowControl/>
              <w:jc w:val="center"/>
              <w:textAlignment w:val="center"/>
              <w:rPr>
                <w:rFonts w:hint="eastAsia" w:ascii="宋体" w:hAnsi="宋体" w:cs="宋体"/>
                <w:sz w:val="18"/>
                <w:szCs w:val="18"/>
              </w:rPr>
            </w:pPr>
            <w:r>
              <w:rPr>
                <w:rFonts w:hint="eastAsia" w:ascii="宋体" w:hAnsi="宋体" w:cs="宋体"/>
                <w:sz w:val="18"/>
                <w:szCs w:val="18"/>
                <w:lang w:eastAsia="zh-CN"/>
              </w:rPr>
              <w:t>（</w:t>
            </w:r>
            <w:r>
              <w:rPr>
                <w:rFonts w:hint="eastAsia" w:ascii="宋体" w:hAnsi="宋体" w:cs="宋体"/>
                <w:sz w:val="18"/>
                <w:szCs w:val="18"/>
                <w:lang w:val="en-US" w:eastAsia="zh-CN"/>
              </w:rPr>
              <w:t>型号1</w:t>
            </w:r>
            <w:r>
              <w:rPr>
                <w:rFonts w:hint="eastAsia" w:ascii="宋体" w:hAnsi="宋体" w:cs="宋体"/>
                <w:sz w:val="18"/>
                <w:szCs w:val="18"/>
                <w:lang w:eastAsia="zh-CN"/>
              </w:rPr>
              <w:t>）</w:t>
            </w:r>
          </w:p>
        </w:tc>
        <w:tc>
          <w:tcPr>
            <w:tcW w:w="1979" w:type="dxa"/>
            <w:vAlign w:val="center"/>
          </w:tcPr>
          <w:p w14:paraId="2D647445">
            <w:pPr>
              <w:pStyle w:val="28"/>
              <w:jc w:val="center"/>
              <w:rPr>
                <w:rFonts w:ascii="宋体" w:hAnsi="宋体" w:cs="宋体"/>
                <w:color w:val="FF0000"/>
                <w:sz w:val="18"/>
                <w:szCs w:val="18"/>
              </w:rPr>
            </w:pPr>
            <w:r>
              <w:rPr>
                <w:rFonts w:hint="eastAsia" w:ascii="宋体" w:hAnsi="宋体" w:cs="宋体"/>
                <w:sz w:val="18"/>
                <w:szCs w:val="18"/>
              </w:rPr>
              <w:t>2000</w:t>
            </w:r>
            <w:r>
              <w:rPr>
                <w:rFonts w:hint="eastAsia" w:ascii="宋体" w:hAnsi="宋体" w:cs="宋体"/>
                <w:sz w:val="18"/>
                <w:szCs w:val="18"/>
                <w:lang w:eastAsia="zh-CN"/>
              </w:rPr>
              <w:t>mm*</w:t>
            </w:r>
            <w:r>
              <w:rPr>
                <w:rFonts w:hint="eastAsia" w:ascii="宋体" w:hAnsi="宋体" w:cs="宋体"/>
                <w:sz w:val="18"/>
                <w:szCs w:val="18"/>
              </w:rPr>
              <w:t>1200</w:t>
            </w:r>
            <w:r>
              <w:rPr>
                <w:rFonts w:hint="eastAsia" w:ascii="宋体" w:hAnsi="宋体" w:cs="宋体"/>
                <w:sz w:val="18"/>
                <w:szCs w:val="18"/>
                <w:lang w:eastAsia="zh-CN"/>
              </w:rPr>
              <w:t>mm*</w:t>
            </w:r>
            <w:r>
              <w:rPr>
                <w:rFonts w:hint="eastAsia" w:ascii="宋体" w:hAnsi="宋体" w:cs="宋体"/>
                <w:sz w:val="18"/>
                <w:szCs w:val="18"/>
              </w:rPr>
              <w:t>80</w:t>
            </w:r>
            <w:r>
              <w:rPr>
                <w:rFonts w:hint="eastAsia" w:ascii="宋体" w:hAnsi="宋体" w:cs="宋体"/>
                <w:sz w:val="18"/>
                <w:szCs w:val="18"/>
                <w:lang w:val="en-US" w:eastAsia="zh-CN"/>
              </w:rPr>
              <w:t>mm</w:t>
            </w:r>
          </w:p>
        </w:tc>
        <w:tc>
          <w:tcPr>
            <w:tcW w:w="691" w:type="dxa"/>
            <w:vAlign w:val="center"/>
          </w:tcPr>
          <w:p w14:paraId="4615DDA5">
            <w:pPr>
              <w:widowControl/>
              <w:jc w:val="center"/>
              <w:textAlignment w:val="center"/>
              <w:rPr>
                <w:rFonts w:hint="eastAsia" w:ascii="宋体" w:hAnsi="宋体" w:eastAsia="宋体" w:cs="宋体"/>
                <w:sz w:val="18"/>
                <w:szCs w:val="18"/>
                <w:lang w:val="en-US" w:eastAsia="zh-CN"/>
              </w:rPr>
            </w:pPr>
            <w:r>
              <w:rPr>
                <w:rFonts w:hint="eastAsia" w:ascii="宋体" w:hAnsi="宋体" w:cs="宋体"/>
                <w:sz w:val="18"/>
                <w:szCs w:val="18"/>
              </w:rPr>
              <w:t>2</w:t>
            </w:r>
            <w:r>
              <w:rPr>
                <w:rFonts w:hint="eastAsia" w:ascii="宋体" w:hAnsi="宋体" w:cs="宋体"/>
                <w:sz w:val="18"/>
                <w:szCs w:val="18"/>
                <w:lang w:val="en-US" w:eastAsia="zh-CN"/>
              </w:rPr>
              <w:t>张</w:t>
            </w:r>
          </w:p>
        </w:tc>
        <w:tc>
          <w:tcPr>
            <w:tcW w:w="6175" w:type="dxa"/>
            <w:tcBorders>
              <w:right w:val="single" w:color="000000" w:sz="8" w:space="0"/>
            </w:tcBorders>
            <w:vAlign w:val="center"/>
          </w:tcPr>
          <w:p w14:paraId="6AE508F8">
            <w:pPr>
              <w:widowControl/>
              <w:jc w:val="left"/>
              <w:rPr>
                <w:rFonts w:hint="eastAsia" w:ascii="宋体" w:hAnsi="宋体" w:eastAsia="宋体" w:cs="宋体"/>
                <w:sz w:val="18"/>
                <w:szCs w:val="18"/>
                <w:lang w:eastAsia="zh-CN"/>
              </w:rPr>
            </w:pPr>
            <w:r>
              <w:rPr>
                <w:rFonts w:hint="eastAsia" w:ascii="宋体" w:hAnsi="宋体" w:cs="宋体"/>
                <w:sz w:val="18"/>
                <w:szCs w:val="18"/>
              </w:rPr>
              <w:t>1、面料：采用透气亲肤面料（如针织棉、天丝等），具有防螨、耐磨性能，克重不低于250g/㎡</w:t>
            </w:r>
            <w:r>
              <w:rPr>
                <w:rFonts w:hint="eastAsia" w:ascii="宋体" w:hAnsi="宋体" w:cs="宋体"/>
                <w:sz w:val="18"/>
                <w:szCs w:val="18"/>
                <w:lang w:eastAsia="zh-CN"/>
              </w:rPr>
              <w:t>。</w:t>
            </w:r>
          </w:p>
          <w:p w14:paraId="3BC2FE2A">
            <w:pPr>
              <w:widowControl/>
              <w:jc w:val="left"/>
              <w:rPr>
                <w:rFonts w:hint="eastAsia" w:ascii="宋体" w:hAnsi="宋体" w:eastAsia="宋体" w:cs="宋体"/>
                <w:sz w:val="18"/>
                <w:szCs w:val="18"/>
                <w:lang w:eastAsia="zh-CN"/>
              </w:rPr>
            </w:pPr>
            <w:r>
              <w:rPr>
                <w:rFonts w:hint="eastAsia" w:ascii="宋体" w:hAnsi="宋体" w:cs="宋体"/>
                <w:sz w:val="18"/>
                <w:szCs w:val="18"/>
              </w:rPr>
              <w:t>2、填充层：含高密度海绵（密度≥40D）、乳胶（天然乳胶含量≥80%）等，回弹性好，无异味</w:t>
            </w:r>
            <w:r>
              <w:rPr>
                <w:rFonts w:hint="eastAsia" w:ascii="宋体" w:hAnsi="宋体" w:cs="宋体"/>
                <w:sz w:val="18"/>
                <w:szCs w:val="18"/>
                <w:lang w:eastAsia="zh-CN"/>
              </w:rPr>
              <w:t>。</w:t>
            </w:r>
          </w:p>
          <w:p w14:paraId="264279BC">
            <w:pPr>
              <w:widowControl/>
              <w:jc w:val="left"/>
              <w:rPr>
                <w:rFonts w:hint="eastAsia" w:ascii="宋体" w:hAnsi="宋体" w:eastAsia="宋体" w:cs="宋体"/>
                <w:sz w:val="18"/>
                <w:szCs w:val="18"/>
                <w:lang w:eastAsia="zh-CN"/>
              </w:rPr>
            </w:pPr>
            <w:r>
              <w:rPr>
                <w:rFonts w:hint="eastAsia" w:ascii="宋体" w:hAnsi="宋体" w:cs="宋体"/>
                <w:sz w:val="18"/>
                <w:szCs w:val="18"/>
              </w:rPr>
              <w:t>3、椰棕丝：采用优质环保椰棕丝</w:t>
            </w:r>
            <w:r>
              <w:rPr>
                <w:rFonts w:hint="eastAsia" w:ascii="宋体" w:hAnsi="宋体" w:cs="宋体"/>
                <w:sz w:val="18"/>
                <w:szCs w:val="18"/>
                <w:lang w:eastAsia="zh-CN"/>
              </w:rPr>
              <w:t>。</w:t>
            </w:r>
          </w:p>
          <w:p w14:paraId="2AFB88FF">
            <w:pPr>
              <w:widowControl/>
              <w:jc w:val="left"/>
              <w:rPr>
                <w:rFonts w:hint="eastAsia" w:ascii="宋体" w:hAnsi="宋体" w:eastAsia="宋体" w:cs="宋体"/>
                <w:sz w:val="18"/>
                <w:szCs w:val="18"/>
                <w:lang w:eastAsia="zh-CN"/>
              </w:rPr>
            </w:pPr>
            <w:r>
              <w:rPr>
                <w:rFonts w:hint="eastAsia" w:ascii="宋体" w:hAnsi="宋体" w:cs="宋体"/>
                <w:sz w:val="18"/>
                <w:szCs w:val="18"/>
              </w:rPr>
              <w:t>4、硬度：中等硬度（可根据需求提供软/硬款，需明确标注）</w:t>
            </w:r>
            <w:r>
              <w:rPr>
                <w:rFonts w:hint="eastAsia" w:ascii="宋体" w:hAnsi="宋体" w:cs="宋体"/>
                <w:sz w:val="18"/>
                <w:szCs w:val="18"/>
                <w:lang w:eastAsia="zh-CN"/>
              </w:rPr>
              <w:t>。</w:t>
            </w:r>
          </w:p>
          <w:p w14:paraId="347E1765">
            <w:pPr>
              <w:widowControl/>
              <w:jc w:val="left"/>
              <w:rPr>
                <w:rFonts w:hint="eastAsia" w:ascii="宋体" w:hAnsi="宋体" w:eastAsia="宋体" w:cs="宋体"/>
                <w:sz w:val="18"/>
                <w:szCs w:val="18"/>
                <w:lang w:eastAsia="zh-CN"/>
              </w:rPr>
            </w:pPr>
            <w:r>
              <w:rPr>
                <w:rFonts w:hint="eastAsia" w:ascii="宋体" w:hAnsi="宋体" w:cs="宋体"/>
                <w:sz w:val="18"/>
                <w:szCs w:val="18"/>
              </w:rPr>
              <w:t>5、环保性：符合国家环保标准（如GB 18587-2001），甲醛释放量≤0.1mg/m³</w:t>
            </w:r>
            <w:r>
              <w:rPr>
                <w:rFonts w:hint="eastAsia" w:ascii="宋体" w:hAnsi="宋体" w:cs="宋体"/>
                <w:sz w:val="18"/>
                <w:szCs w:val="18"/>
                <w:lang w:eastAsia="zh-CN"/>
              </w:rPr>
              <w:t>。</w:t>
            </w:r>
          </w:p>
          <w:p w14:paraId="276D7257">
            <w:pPr>
              <w:widowControl/>
              <w:jc w:val="left"/>
              <w:rPr>
                <w:rFonts w:ascii="宋体" w:hAnsi="宋体" w:cs="宋体"/>
                <w:sz w:val="18"/>
                <w:szCs w:val="18"/>
              </w:rPr>
            </w:pPr>
            <w:r>
              <w:rPr>
                <w:rFonts w:hint="eastAsia" w:ascii="宋体" w:hAnsi="宋体" w:cs="宋体"/>
                <w:sz w:val="18"/>
                <w:szCs w:val="18"/>
              </w:rPr>
              <w:t>6、耐久性：经过≥5万次压力测试，无明显塌陷、变形；面料耐摩擦次</w:t>
            </w:r>
            <w:r>
              <w:rPr>
                <w:rFonts w:hint="eastAsia" w:ascii="宋体" w:hAnsi="宋体" w:cs="宋体"/>
                <w:sz w:val="18"/>
                <w:szCs w:val="18"/>
                <w:lang w:eastAsia="zh-CN"/>
              </w:rPr>
              <w:t>。</w:t>
            </w:r>
          </w:p>
        </w:tc>
      </w:tr>
      <w:tr w14:paraId="10FA5E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jc w:val="center"/>
        </w:trPr>
        <w:tc>
          <w:tcPr>
            <w:tcW w:w="591" w:type="dxa"/>
            <w:tcBorders>
              <w:left w:val="single" w:color="000000" w:sz="8" w:space="0"/>
            </w:tcBorders>
            <w:vAlign w:val="center"/>
          </w:tcPr>
          <w:p w14:paraId="43AB773B">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57</w:t>
            </w:r>
          </w:p>
        </w:tc>
        <w:tc>
          <w:tcPr>
            <w:tcW w:w="1459" w:type="dxa"/>
            <w:vAlign w:val="center"/>
          </w:tcPr>
          <w:p w14:paraId="585ACA13">
            <w:pPr>
              <w:widowControl/>
              <w:jc w:val="center"/>
              <w:textAlignment w:val="center"/>
              <w:rPr>
                <w:rFonts w:ascii="宋体" w:hAnsi="宋体" w:cs="宋体"/>
                <w:sz w:val="18"/>
                <w:szCs w:val="18"/>
              </w:rPr>
            </w:pPr>
            <w:r>
              <w:rPr>
                <w:rFonts w:hint="eastAsia" w:ascii="宋体" w:hAnsi="宋体" w:cs="宋体"/>
                <w:sz w:val="18"/>
                <w:szCs w:val="18"/>
              </w:rPr>
              <w:t>衣柜</w:t>
            </w:r>
          </w:p>
        </w:tc>
        <w:tc>
          <w:tcPr>
            <w:tcW w:w="1979" w:type="dxa"/>
            <w:vAlign w:val="center"/>
          </w:tcPr>
          <w:p w14:paraId="71480E5F">
            <w:pPr>
              <w:pStyle w:val="28"/>
              <w:jc w:val="center"/>
              <w:rPr>
                <w:rFonts w:ascii="宋体" w:hAnsi="宋体" w:cs="宋体"/>
                <w:color w:val="FF0000"/>
                <w:sz w:val="18"/>
                <w:szCs w:val="18"/>
              </w:rPr>
            </w:pPr>
            <w:r>
              <w:rPr>
                <w:rFonts w:hint="eastAsia" w:ascii="宋体" w:hAnsi="宋体" w:cs="宋体"/>
                <w:sz w:val="18"/>
                <w:szCs w:val="18"/>
              </w:rPr>
              <w:t>2100</w:t>
            </w:r>
            <w:r>
              <w:rPr>
                <w:rFonts w:hint="eastAsia" w:ascii="宋体" w:hAnsi="宋体" w:cs="宋体"/>
                <w:sz w:val="18"/>
                <w:szCs w:val="18"/>
                <w:lang w:eastAsia="zh-CN"/>
              </w:rPr>
              <w:t>mm*</w:t>
            </w:r>
            <w:r>
              <w:rPr>
                <w:rFonts w:hint="eastAsia" w:ascii="宋体" w:hAnsi="宋体" w:cs="宋体"/>
                <w:sz w:val="18"/>
                <w:szCs w:val="18"/>
              </w:rPr>
              <w:t>600</w:t>
            </w:r>
            <w:r>
              <w:rPr>
                <w:rFonts w:hint="eastAsia" w:ascii="宋体" w:hAnsi="宋体" w:cs="宋体"/>
                <w:sz w:val="18"/>
                <w:szCs w:val="18"/>
                <w:lang w:eastAsia="zh-CN"/>
              </w:rPr>
              <w:t>mm*</w:t>
            </w:r>
            <w:r>
              <w:rPr>
                <w:rFonts w:hint="eastAsia" w:ascii="宋体" w:hAnsi="宋体" w:cs="宋体"/>
                <w:sz w:val="18"/>
                <w:szCs w:val="18"/>
              </w:rPr>
              <w:t>2400</w:t>
            </w:r>
            <w:r>
              <w:rPr>
                <w:rFonts w:hint="eastAsia" w:ascii="宋体" w:hAnsi="宋体" w:cs="宋体"/>
                <w:sz w:val="18"/>
                <w:szCs w:val="18"/>
                <w:lang w:val="en-US" w:eastAsia="zh-CN"/>
              </w:rPr>
              <w:t>mm</w:t>
            </w:r>
          </w:p>
        </w:tc>
        <w:tc>
          <w:tcPr>
            <w:tcW w:w="691" w:type="dxa"/>
            <w:vAlign w:val="center"/>
          </w:tcPr>
          <w:p w14:paraId="184BA902">
            <w:pPr>
              <w:widowControl/>
              <w:jc w:val="center"/>
              <w:textAlignment w:val="center"/>
              <w:rPr>
                <w:rFonts w:hint="eastAsia" w:ascii="宋体" w:hAnsi="宋体" w:eastAsia="宋体" w:cs="宋体"/>
                <w:sz w:val="18"/>
                <w:szCs w:val="18"/>
                <w:lang w:val="en-US" w:eastAsia="zh-CN"/>
              </w:rPr>
            </w:pPr>
            <w:r>
              <w:rPr>
                <w:rFonts w:hint="eastAsia" w:ascii="宋体" w:hAnsi="宋体" w:cs="宋体"/>
                <w:sz w:val="18"/>
                <w:szCs w:val="18"/>
              </w:rPr>
              <w:t>2</w:t>
            </w:r>
            <w:r>
              <w:rPr>
                <w:rFonts w:hint="eastAsia" w:ascii="宋体" w:hAnsi="宋体" w:cs="宋体"/>
                <w:sz w:val="18"/>
                <w:szCs w:val="18"/>
                <w:lang w:val="en-US" w:eastAsia="zh-CN"/>
              </w:rPr>
              <w:t>组</w:t>
            </w:r>
          </w:p>
        </w:tc>
        <w:tc>
          <w:tcPr>
            <w:tcW w:w="6175" w:type="dxa"/>
            <w:tcBorders>
              <w:right w:val="single" w:color="000000" w:sz="8" w:space="0"/>
            </w:tcBorders>
            <w:vAlign w:val="center"/>
          </w:tcPr>
          <w:p w14:paraId="1211D87C">
            <w:pPr>
              <w:widowControl/>
              <w:jc w:val="left"/>
              <w:rPr>
                <w:rFonts w:ascii="宋体" w:hAnsi="宋体" w:cs="宋体"/>
                <w:sz w:val="18"/>
                <w:szCs w:val="18"/>
              </w:rPr>
            </w:pPr>
            <w:r>
              <w:rPr>
                <w:rFonts w:hint="eastAsia" w:ascii="宋体" w:hAnsi="宋体" w:cs="宋体"/>
                <w:sz w:val="18"/>
                <w:szCs w:val="18"/>
              </w:rPr>
              <w:t xml:space="preserve">1、基材：E0级实木多层板18mm厚度依据包括但不限于GB/T35601-2024、GB18580-2017标准要求，项目包括不限于：甲醛释放量、TVOC、苯、甲苯、二甲苯，检测结果均符合标准要求。 </w:t>
            </w:r>
          </w:p>
          <w:p w14:paraId="1A778EB5">
            <w:pPr>
              <w:widowControl/>
              <w:jc w:val="left"/>
              <w:rPr>
                <w:rFonts w:ascii="宋体" w:hAnsi="宋体" w:cs="宋体"/>
                <w:sz w:val="18"/>
                <w:szCs w:val="18"/>
              </w:rPr>
            </w:pPr>
            <w:r>
              <w:rPr>
                <w:rFonts w:hint="eastAsia" w:ascii="宋体" w:hAnsi="宋体" w:cs="宋体"/>
                <w:sz w:val="18"/>
                <w:szCs w:val="18"/>
              </w:rPr>
              <w:t>2、封边条：依据包括但不限于GB/T31402-2023、QB/T4463-2013、GB28481-2012标准要求，项目包括但不限于：1.外观、理化性能均合格；重金属未检出；有害物质限量：甲醛释放量、邻苯二甲酸酯的总量、多溴联苯醚均未检出</w:t>
            </w:r>
            <w:r>
              <w:rPr>
                <w:rFonts w:hint="eastAsia" w:ascii="宋体" w:hAnsi="宋体" w:cs="宋体"/>
                <w:sz w:val="18"/>
                <w:szCs w:val="18"/>
                <w:lang w:eastAsia="zh-CN"/>
              </w:rPr>
              <w:t>。</w:t>
            </w:r>
            <w:r>
              <w:rPr>
                <w:rFonts w:hint="eastAsia" w:ascii="宋体" w:hAnsi="宋体" w:cs="宋体"/>
                <w:sz w:val="18"/>
                <w:szCs w:val="18"/>
              </w:rPr>
              <w:t xml:space="preserve"> </w:t>
            </w:r>
          </w:p>
          <w:p w14:paraId="4648077A">
            <w:pPr>
              <w:widowControl/>
              <w:jc w:val="left"/>
              <w:rPr>
                <w:rFonts w:hint="eastAsia" w:ascii="宋体" w:hAnsi="宋体" w:eastAsia="宋体" w:cs="宋体"/>
                <w:sz w:val="18"/>
                <w:szCs w:val="18"/>
                <w:lang w:eastAsia="zh-CN"/>
              </w:rPr>
            </w:pPr>
            <w:r>
              <w:rPr>
                <w:rFonts w:hint="eastAsia" w:ascii="宋体" w:hAnsi="宋体" w:cs="宋体"/>
                <w:sz w:val="18"/>
                <w:szCs w:val="18"/>
              </w:rPr>
              <w:t>3、热熔胶：依据包括但不限于HJ2541-2016、GB33372-2020、GB/T32448-2015标准要求</w:t>
            </w:r>
            <w:r>
              <w:rPr>
                <w:rFonts w:hint="eastAsia" w:ascii="宋体" w:hAnsi="宋体" w:cs="宋体"/>
                <w:sz w:val="18"/>
                <w:szCs w:val="18"/>
                <w:lang w:eastAsia="zh-CN"/>
              </w:rPr>
              <w:t>，</w:t>
            </w:r>
            <w:r>
              <w:rPr>
                <w:rFonts w:hint="eastAsia" w:ascii="宋体" w:hAnsi="宋体" w:cs="宋体"/>
                <w:sz w:val="18"/>
                <w:szCs w:val="18"/>
              </w:rPr>
              <w:t>项目包括不限于：总挥发性有机物≤5g/L；游离甲苯二异氰酸酯未检出、苯未检出</w:t>
            </w:r>
            <w:r>
              <w:rPr>
                <w:rFonts w:hint="eastAsia" w:ascii="宋体" w:hAnsi="宋体" w:cs="宋体"/>
                <w:sz w:val="18"/>
                <w:szCs w:val="18"/>
                <w:lang w:eastAsia="zh-CN"/>
              </w:rPr>
              <w:t>。</w:t>
            </w:r>
            <w:r>
              <w:rPr>
                <w:rFonts w:hint="eastAsia" w:ascii="宋体" w:hAnsi="宋体" w:cs="宋体"/>
                <w:sz w:val="18"/>
                <w:szCs w:val="18"/>
              </w:rPr>
              <w:t xml:space="preserve"> 甲苯+乙苯+二甲苯未检出；本体型胶粘剂VOC含量限量≤50g/kg；可溶性重金属8大均未检出</w:t>
            </w:r>
            <w:r>
              <w:rPr>
                <w:rFonts w:hint="eastAsia" w:ascii="宋体" w:hAnsi="宋体" w:cs="宋体"/>
                <w:sz w:val="18"/>
                <w:szCs w:val="18"/>
                <w:lang w:eastAsia="zh-CN"/>
              </w:rPr>
              <w:t>。</w:t>
            </w:r>
          </w:p>
          <w:p w14:paraId="553B4561">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4</w:t>
            </w:r>
            <w:r>
              <w:rPr>
                <w:rFonts w:hint="eastAsia" w:ascii="宋体" w:hAnsi="宋体" w:eastAsia="宋体" w:cs="宋体"/>
                <w:kern w:val="2"/>
                <w:sz w:val="18"/>
                <w:szCs w:val="18"/>
                <w:lang w:val="en-US" w:eastAsia="zh-CN" w:bidi="ar-SA"/>
              </w:rPr>
              <w:t>、</w:t>
            </w:r>
            <w:r>
              <w:rPr>
                <w:rFonts w:hint="eastAsia" w:ascii="宋体" w:hAnsi="宋体" w:cs="宋体"/>
                <w:sz w:val="18"/>
                <w:szCs w:val="18"/>
                <w:lang w:eastAsia="zh-CN"/>
              </w:rPr>
              <w:t>五金</w:t>
            </w:r>
            <w:r>
              <w:rPr>
                <w:rFonts w:hint="eastAsia" w:ascii="宋体" w:hAnsi="宋体" w:cs="宋体"/>
                <w:sz w:val="18"/>
                <w:szCs w:val="18"/>
              </w:rPr>
              <w:t>：依据包括但不限于QB/T2189-2013、GB/T10125-2021标准要求，项目包括不限于：1.耐久性：80000次试验，功能无损坏</w:t>
            </w:r>
            <w:r>
              <w:rPr>
                <w:rFonts w:hint="eastAsia" w:ascii="宋体" w:hAnsi="宋体" w:cs="宋体"/>
                <w:sz w:val="18"/>
                <w:szCs w:val="18"/>
                <w:lang w:eastAsia="zh-CN"/>
              </w:rPr>
              <w:t>。</w:t>
            </w:r>
          </w:p>
          <w:p w14:paraId="1CD7BBDE">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5</w:t>
            </w:r>
            <w:r>
              <w:rPr>
                <w:rFonts w:ascii="宋体" w:hAnsi="宋体" w:eastAsia="宋体" w:cs="宋体"/>
                <w:kern w:val="2"/>
                <w:sz w:val="18"/>
                <w:szCs w:val="18"/>
                <w:lang w:val="en-US" w:eastAsia="zh-CN" w:bidi="ar-SA"/>
              </w:rPr>
              <w:t>、</w:t>
            </w:r>
            <w:r>
              <w:rPr>
                <w:rFonts w:hint="eastAsia" w:ascii="宋体" w:hAnsi="宋体" w:cs="宋体"/>
                <w:sz w:val="18"/>
                <w:szCs w:val="18"/>
              </w:rPr>
              <w:t>乙酸盐雾试验(AASS)、铜加速乙酸盐雾试验(CASS)、中性盐雾试验(NSS):连续喷雾≥300h,镀层对基体的保护等级10级，镀层本身耐腐蚀等级10级</w:t>
            </w:r>
            <w:r>
              <w:rPr>
                <w:rFonts w:hint="eastAsia" w:ascii="宋体" w:hAnsi="宋体" w:cs="宋体"/>
                <w:sz w:val="18"/>
                <w:szCs w:val="18"/>
                <w:lang w:eastAsia="zh-CN"/>
              </w:rPr>
              <w:t>。</w:t>
            </w:r>
          </w:p>
          <w:p w14:paraId="5DD265FF">
            <w:pPr>
              <w:widowControl/>
              <w:jc w:val="left"/>
              <w:rPr>
                <w:rFonts w:ascii="宋体" w:hAnsi="宋体" w:cs="宋体"/>
                <w:sz w:val="18"/>
                <w:szCs w:val="18"/>
              </w:rPr>
            </w:pPr>
            <w:r>
              <w:rPr>
                <w:rFonts w:hint="eastAsia" w:ascii="宋体" w:hAnsi="宋体" w:cs="宋体"/>
                <w:sz w:val="18"/>
                <w:szCs w:val="18"/>
                <w:lang w:val="en-US" w:eastAsia="zh-CN"/>
              </w:rPr>
              <w:t>6、</w:t>
            </w:r>
            <w:r>
              <w:rPr>
                <w:rFonts w:hint="eastAsia" w:ascii="宋体" w:hAnsi="宋体" w:cs="宋体"/>
                <w:sz w:val="18"/>
                <w:szCs w:val="18"/>
              </w:rPr>
              <w:t>耐霉菌性等级(黑曲霉、出芽短梗霉、绳状青霉、球毛壳霉)0级</w:t>
            </w:r>
            <w:r>
              <w:rPr>
                <w:rFonts w:hint="eastAsia" w:ascii="宋体" w:hAnsi="宋体" w:cs="宋体"/>
                <w:sz w:val="18"/>
                <w:szCs w:val="18"/>
                <w:lang w:eastAsia="zh-CN"/>
              </w:rPr>
              <w:t>。</w:t>
            </w:r>
          </w:p>
        </w:tc>
      </w:tr>
      <w:tr w14:paraId="1B23AA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591" w:type="dxa"/>
            <w:tcBorders>
              <w:left w:val="single" w:color="000000" w:sz="8" w:space="0"/>
            </w:tcBorders>
            <w:vAlign w:val="center"/>
          </w:tcPr>
          <w:p w14:paraId="1955F1F4">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58</w:t>
            </w:r>
          </w:p>
        </w:tc>
        <w:tc>
          <w:tcPr>
            <w:tcW w:w="1459" w:type="dxa"/>
            <w:vAlign w:val="center"/>
          </w:tcPr>
          <w:p w14:paraId="425B716E">
            <w:pPr>
              <w:widowControl/>
              <w:jc w:val="center"/>
              <w:textAlignment w:val="center"/>
              <w:rPr>
                <w:rFonts w:hint="eastAsia" w:ascii="宋体" w:hAnsi="宋体" w:cs="宋体"/>
                <w:sz w:val="18"/>
                <w:szCs w:val="18"/>
              </w:rPr>
            </w:pPr>
            <w:r>
              <w:rPr>
                <w:rFonts w:hint="eastAsia" w:ascii="宋体" w:hAnsi="宋体" w:cs="宋体"/>
                <w:sz w:val="18"/>
                <w:szCs w:val="18"/>
              </w:rPr>
              <w:t>床头柜</w:t>
            </w:r>
          </w:p>
          <w:p w14:paraId="278D6362">
            <w:pPr>
              <w:widowControl/>
              <w:jc w:val="center"/>
              <w:textAlignment w:val="center"/>
              <w:rPr>
                <w:rFonts w:ascii="宋体" w:hAnsi="宋体" w:cs="宋体"/>
                <w:sz w:val="18"/>
                <w:szCs w:val="18"/>
              </w:rPr>
            </w:pPr>
            <w:r>
              <w:rPr>
                <w:rFonts w:hint="eastAsia" w:ascii="宋体" w:hAnsi="宋体" w:cs="宋体"/>
                <w:sz w:val="18"/>
                <w:szCs w:val="18"/>
                <w:lang w:eastAsia="zh-CN"/>
              </w:rPr>
              <w:t>（</w:t>
            </w:r>
            <w:r>
              <w:rPr>
                <w:rFonts w:hint="eastAsia" w:ascii="宋体" w:hAnsi="宋体" w:cs="宋体"/>
                <w:sz w:val="18"/>
                <w:szCs w:val="18"/>
                <w:lang w:val="en-US" w:eastAsia="zh-CN"/>
              </w:rPr>
              <w:t>型号1</w:t>
            </w:r>
            <w:r>
              <w:rPr>
                <w:rFonts w:hint="eastAsia" w:ascii="宋体" w:hAnsi="宋体" w:cs="宋体"/>
                <w:sz w:val="18"/>
                <w:szCs w:val="18"/>
                <w:lang w:eastAsia="zh-CN"/>
              </w:rPr>
              <w:t>）</w:t>
            </w:r>
          </w:p>
        </w:tc>
        <w:tc>
          <w:tcPr>
            <w:tcW w:w="1979" w:type="dxa"/>
            <w:vAlign w:val="center"/>
          </w:tcPr>
          <w:p w14:paraId="50536A5E">
            <w:pPr>
              <w:pStyle w:val="28"/>
              <w:jc w:val="center"/>
              <w:rPr>
                <w:rFonts w:ascii="宋体" w:hAnsi="宋体" w:cs="宋体"/>
                <w:sz w:val="18"/>
                <w:szCs w:val="18"/>
              </w:rPr>
            </w:pPr>
            <w:r>
              <w:rPr>
                <w:rFonts w:hint="eastAsia" w:ascii="宋体" w:hAnsi="宋体" w:cs="宋体"/>
                <w:sz w:val="18"/>
                <w:szCs w:val="18"/>
              </w:rPr>
              <w:t>450</w:t>
            </w:r>
            <w:r>
              <w:rPr>
                <w:rFonts w:hint="eastAsia" w:ascii="宋体" w:hAnsi="宋体" w:cs="宋体"/>
                <w:sz w:val="18"/>
                <w:szCs w:val="18"/>
                <w:lang w:eastAsia="zh-CN"/>
              </w:rPr>
              <w:t>mm*</w:t>
            </w:r>
            <w:r>
              <w:rPr>
                <w:rFonts w:hint="eastAsia" w:ascii="宋体" w:hAnsi="宋体" w:cs="宋体"/>
                <w:sz w:val="18"/>
                <w:szCs w:val="18"/>
              </w:rPr>
              <w:t>450</w:t>
            </w:r>
            <w:r>
              <w:rPr>
                <w:rFonts w:hint="eastAsia" w:ascii="宋体" w:hAnsi="宋体" w:cs="宋体"/>
                <w:sz w:val="18"/>
                <w:szCs w:val="18"/>
                <w:lang w:eastAsia="zh-CN"/>
              </w:rPr>
              <w:t>mm*</w:t>
            </w:r>
            <w:r>
              <w:rPr>
                <w:rFonts w:hint="eastAsia" w:ascii="宋体" w:hAnsi="宋体" w:cs="宋体"/>
                <w:sz w:val="18"/>
                <w:szCs w:val="18"/>
              </w:rPr>
              <w:t>600</w:t>
            </w:r>
            <w:r>
              <w:rPr>
                <w:rFonts w:hint="eastAsia" w:ascii="宋体" w:hAnsi="宋体" w:cs="宋体"/>
                <w:sz w:val="18"/>
                <w:szCs w:val="18"/>
                <w:lang w:val="en-US" w:eastAsia="zh-CN"/>
              </w:rPr>
              <w:t>mm</w:t>
            </w:r>
          </w:p>
        </w:tc>
        <w:tc>
          <w:tcPr>
            <w:tcW w:w="691" w:type="dxa"/>
            <w:vAlign w:val="center"/>
          </w:tcPr>
          <w:p w14:paraId="0D75AFB1">
            <w:pPr>
              <w:pStyle w:val="28"/>
              <w:jc w:val="center"/>
              <w:rPr>
                <w:rFonts w:hint="eastAsia" w:ascii="宋体" w:hAnsi="宋体" w:eastAsia="宋体" w:cs="宋体"/>
                <w:sz w:val="18"/>
                <w:szCs w:val="18"/>
                <w:lang w:val="en-US" w:eastAsia="zh-CN"/>
              </w:rPr>
            </w:pPr>
            <w:r>
              <w:rPr>
                <w:rFonts w:hint="eastAsia" w:ascii="宋体" w:hAnsi="宋体" w:cs="宋体"/>
                <w:sz w:val="18"/>
                <w:szCs w:val="18"/>
              </w:rPr>
              <w:t>2</w:t>
            </w:r>
            <w:r>
              <w:rPr>
                <w:rFonts w:hint="eastAsia" w:ascii="宋体" w:hAnsi="宋体" w:cs="宋体"/>
                <w:sz w:val="18"/>
                <w:szCs w:val="18"/>
                <w:lang w:val="en-US" w:eastAsia="zh-CN"/>
              </w:rPr>
              <w:t>个</w:t>
            </w:r>
          </w:p>
        </w:tc>
        <w:tc>
          <w:tcPr>
            <w:tcW w:w="6175" w:type="dxa"/>
            <w:tcBorders>
              <w:right w:val="single" w:color="000000" w:sz="8" w:space="0"/>
            </w:tcBorders>
            <w:shd w:val="clear" w:color="auto" w:fill="auto"/>
            <w:vAlign w:val="center"/>
          </w:tcPr>
          <w:p w14:paraId="57DC0D3C">
            <w:pPr>
              <w:widowControl/>
              <w:jc w:val="left"/>
              <w:rPr>
                <w:rFonts w:ascii="宋体" w:hAnsi="宋体" w:cs="宋体"/>
                <w:sz w:val="18"/>
                <w:szCs w:val="18"/>
              </w:rPr>
            </w:pPr>
            <w:r>
              <w:rPr>
                <w:rFonts w:hint="eastAsia" w:ascii="宋体" w:hAnsi="宋体" w:cs="宋体"/>
                <w:sz w:val="18"/>
                <w:szCs w:val="18"/>
              </w:rPr>
              <w:t xml:space="preserve">1、基材：E0级实木多层板18mm厚度依据包括但不限于GB/T35601-2024、GB18580-2017标准要求，项目包括不限于：甲醛释放量、TVOC、苯、甲苯、二甲苯，检测结果均符合标准要求。 </w:t>
            </w:r>
          </w:p>
          <w:p w14:paraId="4466970B">
            <w:pPr>
              <w:widowControl/>
              <w:jc w:val="left"/>
              <w:rPr>
                <w:rFonts w:hint="eastAsia" w:ascii="宋体" w:hAnsi="宋体" w:eastAsia="宋体" w:cs="宋体"/>
                <w:sz w:val="18"/>
                <w:szCs w:val="18"/>
                <w:lang w:eastAsia="zh-CN"/>
              </w:rPr>
            </w:pPr>
            <w:r>
              <w:rPr>
                <w:rFonts w:hint="eastAsia" w:ascii="宋体" w:hAnsi="宋体" w:cs="宋体"/>
                <w:sz w:val="18"/>
                <w:szCs w:val="18"/>
              </w:rPr>
              <w:t>2、封边条：依据包括但不限于GB/T31402-2023、QB/T4463-2013、GB28481-2012标准要求，项目包括但不限于：1.外观、理化性能均合格；重金属未检出；有害物质限量：甲醛释放量、邻苯二甲酸酯的总量、多溴联苯醚均未检出</w:t>
            </w:r>
            <w:r>
              <w:rPr>
                <w:rFonts w:hint="eastAsia" w:ascii="宋体" w:hAnsi="宋体" w:cs="宋体"/>
                <w:sz w:val="18"/>
                <w:szCs w:val="18"/>
                <w:lang w:eastAsia="zh-CN"/>
              </w:rPr>
              <w:t>。</w:t>
            </w:r>
          </w:p>
          <w:p w14:paraId="02758A94">
            <w:pPr>
              <w:widowControl/>
              <w:jc w:val="left"/>
              <w:rPr>
                <w:rFonts w:hint="eastAsia" w:ascii="宋体" w:hAnsi="宋体" w:eastAsia="宋体" w:cs="宋体"/>
                <w:sz w:val="18"/>
                <w:szCs w:val="18"/>
                <w:lang w:eastAsia="zh-CN"/>
              </w:rPr>
            </w:pPr>
            <w:r>
              <w:rPr>
                <w:rFonts w:hint="eastAsia" w:ascii="宋体" w:hAnsi="宋体" w:cs="宋体"/>
                <w:sz w:val="18"/>
                <w:szCs w:val="18"/>
              </w:rPr>
              <w:t>3、热熔胶：依据包括但不限于HJ2541-2016、GB33372-2020、GB/T32448-2015标准要求</w:t>
            </w:r>
            <w:r>
              <w:rPr>
                <w:rFonts w:hint="eastAsia" w:ascii="宋体" w:hAnsi="宋体" w:cs="宋体"/>
                <w:sz w:val="18"/>
                <w:szCs w:val="18"/>
                <w:lang w:eastAsia="zh-CN"/>
              </w:rPr>
              <w:t>，</w:t>
            </w:r>
            <w:r>
              <w:rPr>
                <w:rFonts w:hint="eastAsia" w:ascii="宋体" w:hAnsi="宋体" w:cs="宋体"/>
                <w:sz w:val="18"/>
                <w:szCs w:val="18"/>
              </w:rPr>
              <w:t>项目包括不限于：总挥发性有机物≤5g/L；游离甲苯二异氰酸酯未检出、苯未检出</w:t>
            </w:r>
            <w:r>
              <w:rPr>
                <w:rFonts w:hint="eastAsia" w:ascii="宋体" w:hAnsi="宋体" w:cs="宋体"/>
                <w:sz w:val="18"/>
                <w:szCs w:val="18"/>
                <w:lang w:eastAsia="zh-CN"/>
              </w:rPr>
              <w:t>。</w:t>
            </w:r>
            <w:r>
              <w:rPr>
                <w:rFonts w:hint="eastAsia" w:ascii="宋体" w:hAnsi="宋体" w:cs="宋体"/>
                <w:sz w:val="18"/>
                <w:szCs w:val="18"/>
              </w:rPr>
              <w:t xml:space="preserve"> 甲苯+乙苯+二甲苯未检出；本体型胶粘剂VOC含量限量≤50g/kg；可溶性重金属8大均未检出</w:t>
            </w:r>
            <w:r>
              <w:rPr>
                <w:rFonts w:hint="eastAsia" w:ascii="宋体" w:hAnsi="宋体" w:cs="宋体"/>
                <w:sz w:val="18"/>
                <w:szCs w:val="18"/>
                <w:lang w:eastAsia="zh-CN"/>
              </w:rPr>
              <w:t>。</w:t>
            </w:r>
          </w:p>
          <w:p w14:paraId="2AC72FFD">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4</w:t>
            </w:r>
            <w:r>
              <w:rPr>
                <w:rFonts w:hint="eastAsia" w:ascii="宋体" w:hAnsi="宋体" w:eastAsia="宋体" w:cs="宋体"/>
                <w:kern w:val="2"/>
                <w:sz w:val="18"/>
                <w:szCs w:val="18"/>
                <w:lang w:val="en-US" w:eastAsia="zh-CN" w:bidi="ar-SA"/>
              </w:rPr>
              <w:t>、</w:t>
            </w:r>
            <w:r>
              <w:rPr>
                <w:rFonts w:hint="eastAsia" w:ascii="宋体" w:hAnsi="宋体" w:cs="宋体"/>
                <w:sz w:val="18"/>
                <w:szCs w:val="18"/>
                <w:lang w:eastAsia="zh-CN"/>
              </w:rPr>
              <w:t>五金</w:t>
            </w:r>
            <w:r>
              <w:rPr>
                <w:rFonts w:hint="eastAsia" w:ascii="宋体" w:hAnsi="宋体" w:cs="宋体"/>
                <w:sz w:val="18"/>
                <w:szCs w:val="18"/>
              </w:rPr>
              <w:t>：依据包括但不限于QB/T2189-2013、GB/T10125-2021标准要求，项目包括不限于：1.耐久性：80000次试验，功能无损坏</w:t>
            </w:r>
            <w:r>
              <w:rPr>
                <w:rFonts w:hint="eastAsia" w:ascii="宋体" w:hAnsi="宋体" w:cs="宋体"/>
                <w:sz w:val="18"/>
                <w:szCs w:val="18"/>
                <w:lang w:eastAsia="zh-CN"/>
              </w:rPr>
              <w:t>。</w:t>
            </w:r>
          </w:p>
          <w:p w14:paraId="3935AF4F">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5</w:t>
            </w:r>
            <w:r>
              <w:rPr>
                <w:rFonts w:ascii="宋体" w:hAnsi="宋体" w:eastAsia="宋体" w:cs="宋体"/>
                <w:kern w:val="2"/>
                <w:sz w:val="18"/>
                <w:szCs w:val="18"/>
                <w:lang w:val="en-US" w:eastAsia="zh-CN" w:bidi="ar-SA"/>
              </w:rPr>
              <w:t>、</w:t>
            </w:r>
            <w:r>
              <w:rPr>
                <w:rFonts w:hint="eastAsia" w:ascii="宋体" w:hAnsi="宋体" w:cs="宋体"/>
                <w:sz w:val="18"/>
                <w:szCs w:val="18"/>
              </w:rPr>
              <w:t>乙酸盐雾试验(AASS)、铜加速乙酸盐雾试验(CASS)、中性盐雾试验(NSS):连续喷雾≥300h,镀层对基体的保护等级10级，镀层本身耐腐蚀等级10级</w:t>
            </w:r>
            <w:r>
              <w:rPr>
                <w:rFonts w:hint="eastAsia" w:ascii="宋体" w:hAnsi="宋体" w:cs="宋体"/>
                <w:sz w:val="18"/>
                <w:szCs w:val="18"/>
                <w:lang w:eastAsia="zh-CN"/>
              </w:rPr>
              <w:t>。</w:t>
            </w:r>
          </w:p>
          <w:p w14:paraId="38248D2A">
            <w:pPr>
              <w:widowControl/>
              <w:jc w:val="left"/>
              <w:rPr>
                <w:rFonts w:ascii="宋体" w:hAnsi="宋体" w:cs="宋体"/>
                <w:sz w:val="18"/>
                <w:szCs w:val="18"/>
              </w:rPr>
            </w:pPr>
            <w:r>
              <w:rPr>
                <w:rFonts w:hint="eastAsia" w:ascii="宋体" w:hAnsi="宋体" w:cs="宋体"/>
                <w:sz w:val="18"/>
                <w:szCs w:val="18"/>
                <w:lang w:val="en-US" w:eastAsia="zh-CN"/>
              </w:rPr>
              <w:t>6、</w:t>
            </w:r>
            <w:r>
              <w:rPr>
                <w:rFonts w:hint="eastAsia" w:ascii="宋体" w:hAnsi="宋体" w:cs="宋体"/>
                <w:sz w:val="18"/>
                <w:szCs w:val="18"/>
              </w:rPr>
              <w:t>耐霉菌性等级(黑曲霉、出芽短梗霉、绳状青霉、球毛壳霉)0级</w:t>
            </w:r>
            <w:r>
              <w:rPr>
                <w:rFonts w:hint="eastAsia" w:ascii="宋体" w:hAnsi="宋体" w:cs="宋体"/>
                <w:sz w:val="18"/>
                <w:szCs w:val="18"/>
                <w:lang w:eastAsia="zh-CN"/>
              </w:rPr>
              <w:t>。</w:t>
            </w:r>
          </w:p>
        </w:tc>
      </w:tr>
      <w:tr w14:paraId="36E7A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591" w:type="dxa"/>
            <w:tcBorders>
              <w:left w:val="single" w:color="000000" w:sz="8" w:space="0"/>
            </w:tcBorders>
            <w:vAlign w:val="center"/>
          </w:tcPr>
          <w:p w14:paraId="66D0F363">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59</w:t>
            </w:r>
          </w:p>
        </w:tc>
        <w:tc>
          <w:tcPr>
            <w:tcW w:w="1459" w:type="dxa"/>
            <w:vAlign w:val="center"/>
          </w:tcPr>
          <w:p w14:paraId="4D991882">
            <w:pPr>
              <w:widowControl/>
              <w:jc w:val="center"/>
              <w:textAlignment w:val="center"/>
              <w:rPr>
                <w:rFonts w:ascii="宋体" w:hAnsi="宋体" w:cs="宋体"/>
                <w:sz w:val="18"/>
                <w:szCs w:val="18"/>
              </w:rPr>
            </w:pPr>
            <w:r>
              <w:rPr>
                <w:rFonts w:hint="eastAsia" w:ascii="宋体" w:hAnsi="宋体" w:cs="宋体"/>
                <w:sz w:val="18"/>
                <w:szCs w:val="18"/>
              </w:rPr>
              <w:t>学习桌</w:t>
            </w:r>
          </w:p>
        </w:tc>
        <w:tc>
          <w:tcPr>
            <w:tcW w:w="1979" w:type="dxa"/>
            <w:vAlign w:val="center"/>
          </w:tcPr>
          <w:p w14:paraId="506B9555">
            <w:pPr>
              <w:pStyle w:val="28"/>
              <w:jc w:val="center"/>
              <w:rPr>
                <w:rFonts w:ascii="宋体" w:hAnsi="宋体" w:cs="宋体"/>
                <w:sz w:val="18"/>
                <w:szCs w:val="18"/>
              </w:rPr>
            </w:pPr>
            <w:r>
              <w:rPr>
                <w:rFonts w:hint="eastAsia" w:ascii="宋体" w:hAnsi="宋体" w:cs="宋体"/>
                <w:sz w:val="18"/>
                <w:szCs w:val="18"/>
              </w:rPr>
              <w:t>1200</w:t>
            </w:r>
            <w:r>
              <w:rPr>
                <w:rFonts w:hint="eastAsia" w:ascii="宋体" w:hAnsi="宋体" w:cs="宋体"/>
                <w:sz w:val="18"/>
                <w:szCs w:val="18"/>
                <w:lang w:eastAsia="zh-CN"/>
              </w:rPr>
              <w:t>mm*</w:t>
            </w:r>
            <w:r>
              <w:rPr>
                <w:rFonts w:hint="eastAsia" w:ascii="宋体" w:hAnsi="宋体" w:cs="宋体"/>
                <w:sz w:val="18"/>
                <w:szCs w:val="18"/>
              </w:rPr>
              <w:t>600</w:t>
            </w:r>
            <w:r>
              <w:rPr>
                <w:rFonts w:hint="eastAsia" w:ascii="宋体" w:hAnsi="宋体" w:cs="宋体"/>
                <w:sz w:val="18"/>
                <w:szCs w:val="18"/>
                <w:lang w:eastAsia="zh-CN"/>
              </w:rPr>
              <w:t>mm*</w:t>
            </w:r>
            <w:r>
              <w:rPr>
                <w:rFonts w:hint="eastAsia" w:ascii="宋体" w:hAnsi="宋体" w:cs="宋体"/>
                <w:sz w:val="18"/>
                <w:szCs w:val="18"/>
              </w:rPr>
              <w:t>800</w:t>
            </w:r>
            <w:r>
              <w:rPr>
                <w:rFonts w:hint="eastAsia" w:ascii="宋体" w:hAnsi="宋体" w:cs="宋体"/>
                <w:sz w:val="18"/>
                <w:szCs w:val="18"/>
                <w:lang w:val="en-US" w:eastAsia="zh-CN"/>
              </w:rPr>
              <w:t>mm</w:t>
            </w:r>
          </w:p>
        </w:tc>
        <w:tc>
          <w:tcPr>
            <w:tcW w:w="691" w:type="dxa"/>
            <w:vAlign w:val="center"/>
          </w:tcPr>
          <w:p w14:paraId="372928EF">
            <w:pPr>
              <w:pStyle w:val="28"/>
              <w:jc w:val="center"/>
              <w:rPr>
                <w:rFonts w:hint="eastAsia" w:ascii="宋体" w:hAnsi="宋体" w:eastAsia="宋体" w:cs="宋体"/>
                <w:sz w:val="18"/>
                <w:szCs w:val="18"/>
                <w:lang w:val="en-US" w:eastAsia="zh-CN"/>
              </w:rPr>
            </w:pPr>
            <w:r>
              <w:rPr>
                <w:rFonts w:hint="eastAsia" w:ascii="宋体" w:hAnsi="宋体" w:cs="宋体"/>
                <w:sz w:val="18"/>
                <w:szCs w:val="18"/>
              </w:rPr>
              <w:t>2</w:t>
            </w:r>
            <w:r>
              <w:rPr>
                <w:rFonts w:hint="eastAsia" w:ascii="宋体" w:hAnsi="宋体" w:cs="宋体"/>
                <w:sz w:val="18"/>
                <w:szCs w:val="18"/>
                <w:lang w:val="en-US" w:eastAsia="zh-CN"/>
              </w:rPr>
              <w:t>长</w:t>
            </w:r>
          </w:p>
        </w:tc>
        <w:tc>
          <w:tcPr>
            <w:tcW w:w="6175" w:type="dxa"/>
            <w:tcBorders>
              <w:right w:val="single" w:color="000000" w:sz="8" w:space="0"/>
            </w:tcBorders>
            <w:vAlign w:val="center"/>
          </w:tcPr>
          <w:p w14:paraId="6ADB8371">
            <w:pPr>
              <w:widowControl/>
              <w:jc w:val="left"/>
              <w:rPr>
                <w:rFonts w:ascii="宋体" w:hAnsi="宋体" w:cs="宋体"/>
                <w:sz w:val="18"/>
                <w:szCs w:val="18"/>
              </w:rPr>
            </w:pPr>
            <w:r>
              <w:rPr>
                <w:rFonts w:hint="eastAsia" w:ascii="宋体" w:hAnsi="宋体" w:cs="宋体"/>
                <w:sz w:val="18"/>
                <w:szCs w:val="18"/>
              </w:rPr>
              <w:t xml:space="preserve">1、基材：E0级实木多层板18mm厚度依据包括但不限于GB/T35601-2024、GB18580-2017标准要求，项目包括不限于：甲醛释放量、TVOC、苯、甲苯、二甲苯，检测结果均符合标准要求。 </w:t>
            </w:r>
          </w:p>
          <w:p w14:paraId="060320EC">
            <w:pPr>
              <w:widowControl/>
              <w:jc w:val="left"/>
              <w:rPr>
                <w:rFonts w:hint="eastAsia" w:ascii="宋体" w:hAnsi="宋体" w:eastAsia="宋体" w:cs="宋体"/>
                <w:sz w:val="18"/>
                <w:szCs w:val="18"/>
                <w:lang w:eastAsia="zh-CN"/>
              </w:rPr>
            </w:pPr>
            <w:r>
              <w:rPr>
                <w:rFonts w:hint="eastAsia" w:ascii="宋体" w:hAnsi="宋体" w:cs="宋体"/>
                <w:sz w:val="18"/>
                <w:szCs w:val="18"/>
              </w:rPr>
              <w:t>2、封边条：依据包括但不限于GB/T31402-2023、QB/T4463-2013、GB28481-2012标准要求，项目包括但不限于：1.外观、理化性能均合格；重金属未检出；有害物质限量：甲醛释放量、邻苯二甲酸酯的总量、多溴联苯醚均未检出</w:t>
            </w:r>
            <w:r>
              <w:rPr>
                <w:rFonts w:hint="eastAsia" w:ascii="宋体" w:hAnsi="宋体" w:cs="宋体"/>
                <w:sz w:val="18"/>
                <w:szCs w:val="18"/>
                <w:lang w:eastAsia="zh-CN"/>
              </w:rPr>
              <w:t>。</w:t>
            </w:r>
          </w:p>
          <w:p w14:paraId="67CE0D2A">
            <w:pPr>
              <w:widowControl/>
              <w:jc w:val="left"/>
              <w:rPr>
                <w:rFonts w:hint="eastAsia" w:ascii="宋体" w:hAnsi="宋体" w:eastAsia="宋体" w:cs="宋体"/>
                <w:sz w:val="18"/>
                <w:szCs w:val="18"/>
                <w:lang w:eastAsia="zh-CN"/>
              </w:rPr>
            </w:pPr>
            <w:r>
              <w:rPr>
                <w:rFonts w:hint="eastAsia" w:ascii="宋体" w:hAnsi="宋体" w:cs="宋体"/>
                <w:sz w:val="18"/>
                <w:szCs w:val="18"/>
              </w:rPr>
              <w:t>3、热熔胶：依据包括但不限于HJ2541-2016、GB33372-2020、GB/T32448-2015标准要求</w:t>
            </w:r>
            <w:r>
              <w:rPr>
                <w:rFonts w:hint="eastAsia" w:ascii="宋体" w:hAnsi="宋体" w:cs="宋体"/>
                <w:sz w:val="18"/>
                <w:szCs w:val="18"/>
                <w:lang w:eastAsia="zh-CN"/>
              </w:rPr>
              <w:t>，</w:t>
            </w:r>
            <w:r>
              <w:rPr>
                <w:rFonts w:hint="eastAsia" w:ascii="宋体" w:hAnsi="宋体" w:cs="宋体"/>
                <w:sz w:val="18"/>
                <w:szCs w:val="18"/>
              </w:rPr>
              <w:t>项目包括不限于：总挥发性有机物≤5g/L；游离甲苯二异氰酸酯未检出、苯未检出</w:t>
            </w:r>
            <w:r>
              <w:rPr>
                <w:rFonts w:hint="eastAsia" w:ascii="宋体" w:hAnsi="宋体" w:cs="宋体"/>
                <w:sz w:val="18"/>
                <w:szCs w:val="18"/>
                <w:lang w:eastAsia="zh-CN"/>
              </w:rPr>
              <w:t>。</w:t>
            </w:r>
            <w:r>
              <w:rPr>
                <w:rFonts w:hint="eastAsia" w:ascii="宋体" w:hAnsi="宋体" w:cs="宋体"/>
                <w:sz w:val="18"/>
                <w:szCs w:val="18"/>
              </w:rPr>
              <w:t xml:space="preserve"> 甲苯+乙苯+二甲苯未检出；本体型胶粘剂VOC含量限量≤50g/kg；可溶性重金属8大均未检出</w:t>
            </w:r>
            <w:r>
              <w:rPr>
                <w:rFonts w:hint="eastAsia" w:ascii="宋体" w:hAnsi="宋体" w:cs="宋体"/>
                <w:sz w:val="18"/>
                <w:szCs w:val="18"/>
                <w:lang w:eastAsia="zh-CN"/>
              </w:rPr>
              <w:t>。</w:t>
            </w:r>
          </w:p>
          <w:p w14:paraId="70D4993E">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4</w:t>
            </w:r>
            <w:r>
              <w:rPr>
                <w:rFonts w:hint="eastAsia" w:ascii="宋体" w:hAnsi="宋体" w:eastAsia="宋体" w:cs="宋体"/>
                <w:kern w:val="2"/>
                <w:sz w:val="18"/>
                <w:szCs w:val="18"/>
                <w:lang w:val="en-US" w:eastAsia="zh-CN" w:bidi="ar-SA"/>
              </w:rPr>
              <w:t>、</w:t>
            </w:r>
            <w:r>
              <w:rPr>
                <w:rFonts w:hint="eastAsia" w:ascii="宋体" w:hAnsi="宋体" w:cs="宋体"/>
                <w:sz w:val="18"/>
                <w:szCs w:val="18"/>
                <w:lang w:eastAsia="zh-CN"/>
              </w:rPr>
              <w:t>五金</w:t>
            </w:r>
            <w:r>
              <w:rPr>
                <w:rFonts w:hint="eastAsia" w:ascii="宋体" w:hAnsi="宋体" w:cs="宋体"/>
                <w:sz w:val="18"/>
                <w:szCs w:val="18"/>
              </w:rPr>
              <w:t>：依据包括但不限于QB/T2189-2013、GB/T10125-2021标准要求，项目包括不限于：1.耐久性：80000次试验，功能无损坏</w:t>
            </w:r>
            <w:r>
              <w:rPr>
                <w:rFonts w:hint="eastAsia" w:ascii="宋体" w:hAnsi="宋体" w:cs="宋体"/>
                <w:sz w:val="18"/>
                <w:szCs w:val="18"/>
                <w:lang w:eastAsia="zh-CN"/>
              </w:rPr>
              <w:t>。</w:t>
            </w:r>
          </w:p>
          <w:p w14:paraId="7C60BE63">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5</w:t>
            </w:r>
            <w:r>
              <w:rPr>
                <w:rFonts w:ascii="宋体" w:hAnsi="宋体" w:eastAsia="宋体" w:cs="宋体"/>
                <w:kern w:val="2"/>
                <w:sz w:val="18"/>
                <w:szCs w:val="18"/>
                <w:lang w:val="en-US" w:eastAsia="zh-CN" w:bidi="ar-SA"/>
              </w:rPr>
              <w:t>、</w:t>
            </w:r>
            <w:r>
              <w:rPr>
                <w:rFonts w:hint="eastAsia" w:ascii="宋体" w:hAnsi="宋体" w:cs="宋体"/>
                <w:sz w:val="18"/>
                <w:szCs w:val="18"/>
              </w:rPr>
              <w:t>乙酸盐雾试验(AASS)、铜加速乙酸盐雾试验(CASS)、中性盐雾试验(NSS):连续喷雾≥300h,镀层对基体的保护等级10级，镀层本身耐腐蚀等级10级</w:t>
            </w:r>
            <w:r>
              <w:rPr>
                <w:rFonts w:hint="eastAsia" w:ascii="宋体" w:hAnsi="宋体" w:cs="宋体"/>
                <w:sz w:val="18"/>
                <w:szCs w:val="18"/>
                <w:lang w:eastAsia="zh-CN"/>
              </w:rPr>
              <w:t>。</w:t>
            </w:r>
          </w:p>
          <w:p w14:paraId="6B5BAD71">
            <w:pPr>
              <w:widowControl/>
              <w:jc w:val="left"/>
              <w:rPr>
                <w:rFonts w:hint="eastAsia" w:ascii="宋体" w:hAnsi="宋体" w:eastAsia="宋体" w:cs="宋体"/>
                <w:sz w:val="18"/>
                <w:szCs w:val="18"/>
                <w:lang w:eastAsia="zh-CN"/>
              </w:rPr>
            </w:pPr>
            <w:r>
              <w:rPr>
                <w:rFonts w:hint="eastAsia" w:ascii="宋体" w:hAnsi="宋体" w:cs="宋体"/>
                <w:sz w:val="18"/>
                <w:szCs w:val="18"/>
                <w:lang w:val="en-US" w:eastAsia="zh-CN"/>
              </w:rPr>
              <w:t>6、</w:t>
            </w:r>
            <w:r>
              <w:rPr>
                <w:rFonts w:hint="eastAsia" w:ascii="宋体" w:hAnsi="宋体" w:cs="宋体"/>
                <w:sz w:val="18"/>
                <w:szCs w:val="18"/>
              </w:rPr>
              <w:t>耐霉菌性等级(黑曲霉、出芽短梗霉、绳状青霉、球毛壳霉)0级</w:t>
            </w:r>
            <w:r>
              <w:rPr>
                <w:rFonts w:hint="eastAsia" w:ascii="宋体" w:hAnsi="宋体" w:cs="宋体"/>
                <w:sz w:val="18"/>
                <w:szCs w:val="18"/>
                <w:lang w:eastAsia="zh-CN"/>
              </w:rPr>
              <w:t>。</w:t>
            </w:r>
          </w:p>
        </w:tc>
      </w:tr>
      <w:tr w14:paraId="4DF3AF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591" w:type="dxa"/>
            <w:tcBorders>
              <w:left w:val="single" w:color="000000" w:sz="8" w:space="0"/>
            </w:tcBorders>
            <w:vAlign w:val="center"/>
          </w:tcPr>
          <w:p w14:paraId="1010378F">
            <w:pPr>
              <w:pStyle w:val="28"/>
              <w:jc w:val="center"/>
              <w:rPr>
                <w:rFonts w:hint="default" w:ascii="宋体" w:hAnsi="宋体" w:eastAsia="宋体" w:cs="宋体"/>
                <w:sz w:val="18"/>
                <w:szCs w:val="18"/>
                <w:highlight w:val="none"/>
                <w:lang w:val="en-US" w:eastAsia="zh-CN"/>
              </w:rPr>
            </w:pPr>
            <w:r>
              <w:rPr>
                <w:rFonts w:hint="eastAsia" w:ascii="宋体" w:hAnsi="宋体" w:cs="宋体"/>
                <w:sz w:val="18"/>
                <w:szCs w:val="18"/>
                <w:highlight w:val="none"/>
                <w:lang w:val="en-US" w:eastAsia="zh-CN"/>
              </w:rPr>
              <w:t>60</w:t>
            </w:r>
          </w:p>
        </w:tc>
        <w:tc>
          <w:tcPr>
            <w:tcW w:w="1459" w:type="dxa"/>
            <w:vAlign w:val="center"/>
          </w:tcPr>
          <w:p w14:paraId="30301D21">
            <w:pPr>
              <w:widowControl/>
              <w:jc w:val="center"/>
              <w:rPr>
                <w:rFonts w:hint="eastAsia" w:ascii="宋体" w:hAnsi="宋体" w:cs="宋体"/>
                <w:color w:val="000000"/>
                <w:kern w:val="0"/>
                <w:sz w:val="18"/>
                <w:szCs w:val="18"/>
                <w:lang w:bidi="ar"/>
              </w:rPr>
            </w:pPr>
            <w:r>
              <w:rPr>
                <w:rFonts w:hint="eastAsia" w:ascii="宋体" w:hAnsi="宋体" w:cs="宋体"/>
                <w:sz w:val="18"/>
                <w:szCs w:val="18"/>
                <w:highlight w:val="none"/>
              </w:rPr>
              <w:t>椅子</w:t>
            </w:r>
          </w:p>
          <w:p w14:paraId="001D55AD">
            <w:pPr>
              <w:widowControl/>
              <w:jc w:val="center"/>
              <w:textAlignment w:val="center"/>
              <w:rPr>
                <w:rFonts w:hint="eastAsia" w:ascii="宋体" w:hAnsi="宋体" w:cs="宋体"/>
                <w:sz w:val="18"/>
                <w:szCs w:val="18"/>
              </w:rPr>
            </w:pPr>
            <w:r>
              <w:rPr>
                <w:rFonts w:hint="eastAsia" w:ascii="宋体" w:hAnsi="宋体" w:cs="宋体"/>
                <w:sz w:val="18"/>
                <w:szCs w:val="18"/>
                <w:lang w:eastAsia="zh-CN"/>
              </w:rPr>
              <w:t>（型号3）</w:t>
            </w:r>
          </w:p>
          <w:p w14:paraId="51AD33DC">
            <w:pPr>
              <w:widowControl/>
              <w:jc w:val="center"/>
              <w:textAlignment w:val="center"/>
              <w:rPr>
                <w:rFonts w:ascii="宋体" w:hAnsi="宋体" w:cs="宋体"/>
                <w:sz w:val="18"/>
                <w:szCs w:val="18"/>
                <w:highlight w:val="none"/>
              </w:rPr>
            </w:pPr>
          </w:p>
        </w:tc>
        <w:tc>
          <w:tcPr>
            <w:tcW w:w="1979" w:type="dxa"/>
            <w:shd w:val="clear" w:color="auto" w:fill="auto"/>
            <w:vAlign w:val="center"/>
          </w:tcPr>
          <w:p w14:paraId="039FE096">
            <w:pPr>
              <w:pStyle w:val="28"/>
              <w:jc w:val="center"/>
              <w:rPr>
                <w:rFonts w:ascii="宋体" w:hAnsi="宋体" w:cs="宋体"/>
                <w:sz w:val="18"/>
                <w:szCs w:val="18"/>
                <w:highlight w:val="none"/>
              </w:rPr>
            </w:pPr>
            <w:r>
              <w:rPr>
                <w:rFonts w:hint="eastAsia" w:ascii="宋体" w:hAnsi="宋体" w:cs="宋体"/>
                <w:sz w:val="18"/>
                <w:szCs w:val="18"/>
                <w:highlight w:val="none"/>
              </w:rPr>
              <w:t>900</w:t>
            </w:r>
            <w:r>
              <w:rPr>
                <w:rFonts w:hint="eastAsia" w:ascii="宋体" w:hAnsi="宋体" w:cs="宋体"/>
                <w:sz w:val="18"/>
                <w:szCs w:val="18"/>
                <w:highlight w:val="none"/>
                <w:lang w:eastAsia="zh-CN"/>
              </w:rPr>
              <w:t>mm*</w:t>
            </w:r>
            <w:r>
              <w:rPr>
                <w:rFonts w:hint="eastAsia" w:ascii="宋体" w:hAnsi="宋体" w:cs="宋体"/>
                <w:sz w:val="18"/>
                <w:szCs w:val="18"/>
                <w:highlight w:val="none"/>
              </w:rPr>
              <w:t>450</w:t>
            </w:r>
            <w:r>
              <w:rPr>
                <w:rFonts w:hint="eastAsia" w:ascii="宋体" w:hAnsi="宋体" w:cs="宋体"/>
                <w:sz w:val="18"/>
                <w:szCs w:val="18"/>
                <w:highlight w:val="none"/>
                <w:lang w:eastAsia="zh-CN"/>
              </w:rPr>
              <w:t>mm*</w:t>
            </w:r>
            <w:r>
              <w:rPr>
                <w:rFonts w:hint="eastAsia" w:ascii="宋体" w:hAnsi="宋体" w:cs="宋体"/>
                <w:sz w:val="18"/>
                <w:szCs w:val="18"/>
                <w:highlight w:val="none"/>
              </w:rPr>
              <w:t>450</w:t>
            </w:r>
            <w:r>
              <w:rPr>
                <w:rFonts w:hint="eastAsia" w:ascii="宋体" w:hAnsi="宋体" w:cs="宋体"/>
                <w:sz w:val="18"/>
                <w:szCs w:val="18"/>
                <w:highlight w:val="none"/>
                <w:lang w:val="en-US" w:eastAsia="zh-CN"/>
              </w:rPr>
              <w:t>mm</w:t>
            </w:r>
          </w:p>
        </w:tc>
        <w:tc>
          <w:tcPr>
            <w:tcW w:w="691" w:type="dxa"/>
            <w:vAlign w:val="center"/>
          </w:tcPr>
          <w:p w14:paraId="09046EFD">
            <w:pPr>
              <w:pStyle w:val="28"/>
              <w:jc w:val="center"/>
              <w:rPr>
                <w:rFonts w:hint="eastAsia" w:ascii="宋体" w:hAnsi="宋体" w:eastAsia="宋体" w:cs="宋体"/>
                <w:sz w:val="18"/>
                <w:szCs w:val="18"/>
                <w:highlight w:val="none"/>
                <w:lang w:val="en-US" w:eastAsia="zh-CN"/>
              </w:rPr>
            </w:pPr>
            <w:r>
              <w:rPr>
                <w:rFonts w:hint="eastAsia" w:ascii="宋体" w:hAnsi="宋体" w:cs="宋体"/>
                <w:sz w:val="18"/>
                <w:szCs w:val="18"/>
                <w:highlight w:val="none"/>
              </w:rPr>
              <w:t>2</w:t>
            </w:r>
            <w:r>
              <w:rPr>
                <w:rFonts w:hint="eastAsia" w:ascii="宋体" w:hAnsi="宋体" w:cs="宋体"/>
                <w:sz w:val="18"/>
                <w:szCs w:val="18"/>
                <w:highlight w:val="none"/>
                <w:lang w:val="en-US" w:eastAsia="zh-CN"/>
              </w:rPr>
              <w:t>把</w:t>
            </w:r>
          </w:p>
        </w:tc>
        <w:tc>
          <w:tcPr>
            <w:tcW w:w="6175" w:type="dxa"/>
            <w:tcBorders>
              <w:right w:val="single" w:color="000000" w:sz="8" w:space="0"/>
            </w:tcBorders>
            <w:vAlign w:val="center"/>
          </w:tcPr>
          <w:p w14:paraId="1A791406">
            <w:pPr>
              <w:widowControl/>
              <w:numPr>
                <w:ilvl w:val="0"/>
                <w:numId w:val="14"/>
              </w:numPr>
              <w:ind w:left="0" w:leftChars="0" w:firstLine="0" w:firstLineChars="0"/>
              <w:jc w:val="left"/>
              <w:rPr>
                <w:rFonts w:ascii="宋体" w:hAnsi="宋体" w:cs="宋体"/>
                <w:color w:val="000000"/>
                <w:kern w:val="0"/>
                <w:sz w:val="18"/>
                <w:szCs w:val="18"/>
                <w:lang w:bidi="ar"/>
              </w:rPr>
            </w:pPr>
            <w:r>
              <w:rPr>
                <w:rFonts w:hint="eastAsia" w:ascii="宋体" w:hAnsi="宋体" w:cs="宋体"/>
                <w:color w:val="000000"/>
                <w:kern w:val="0"/>
                <w:sz w:val="18"/>
                <w:szCs w:val="18"/>
                <w:lang w:bidi="ar"/>
              </w:rPr>
              <w:t>五星脚材质：尼龙</w:t>
            </w:r>
            <w:r>
              <w:rPr>
                <w:rFonts w:hint="eastAsia" w:ascii="宋体" w:hAnsi="宋体" w:cs="宋体"/>
                <w:color w:val="000000"/>
                <w:kern w:val="0"/>
                <w:sz w:val="18"/>
                <w:szCs w:val="18"/>
                <w:lang w:eastAsia="zh-CN" w:bidi="ar"/>
              </w:rPr>
              <w:t>。</w:t>
            </w:r>
          </w:p>
          <w:p w14:paraId="541AFB3D">
            <w:pPr>
              <w:widowControl/>
              <w:numPr>
                <w:ilvl w:val="0"/>
                <w:numId w:val="14"/>
              </w:numPr>
              <w:ind w:left="0" w:leftChars="0" w:firstLine="0" w:firstLineChars="0"/>
              <w:jc w:val="left"/>
              <w:rPr>
                <w:rFonts w:ascii="宋体" w:hAnsi="宋体" w:cs="宋体"/>
                <w:color w:val="000000"/>
                <w:kern w:val="0"/>
                <w:sz w:val="18"/>
                <w:szCs w:val="18"/>
                <w:lang w:bidi="ar"/>
              </w:rPr>
            </w:pPr>
            <w:r>
              <w:rPr>
                <w:rFonts w:hint="eastAsia" w:ascii="宋体" w:hAnsi="宋体" w:cs="宋体"/>
                <w:color w:val="000000"/>
                <w:kern w:val="0"/>
                <w:sz w:val="18"/>
                <w:szCs w:val="18"/>
                <w:lang w:bidi="ar"/>
              </w:rPr>
              <w:t>脚面料材质：网布</w:t>
            </w:r>
            <w:r>
              <w:rPr>
                <w:rFonts w:hint="eastAsia" w:ascii="宋体" w:hAnsi="宋体" w:cs="宋体"/>
                <w:color w:val="000000"/>
                <w:kern w:val="0"/>
                <w:sz w:val="18"/>
                <w:szCs w:val="18"/>
                <w:lang w:eastAsia="zh-CN" w:bidi="ar"/>
              </w:rPr>
              <w:t>。</w:t>
            </w:r>
          </w:p>
          <w:p w14:paraId="34EAB047">
            <w:pPr>
              <w:widowControl/>
              <w:numPr>
                <w:ilvl w:val="0"/>
                <w:numId w:val="14"/>
              </w:numPr>
              <w:ind w:left="0" w:leftChars="0" w:firstLine="0" w:firstLineChars="0"/>
              <w:jc w:val="left"/>
              <w:rPr>
                <w:rFonts w:ascii="宋体" w:hAnsi="宋体" w:cs="宋体"/>
                <w:color w:val="000000"/>
                <w:kern w:val="0"/>
                <w:sz w:val="18"/>
                <w:szCs w:val="18"/>
                <w:lang w:bidi="ar"/>
              </w:rPr>
            </w:pPr>
            <w:r>
              <w:rPr>
                <w:rFonts w:hint="eastAsia" w:ascii="宋体" w:hAnsi="宋体" w:cs="宋体"/>
                <w:color w:val="000000"/>
                <w:kern w:val="0"/>
                <w:sz w:val="18"/>
                <w:szCs w:val="18"/>
                <w:lang w:bidi="ar"/>
              </w:rPr>
              <w:t>是否可定制：否</w:t>
            </w:r>
            <w:r>
              <w:rPr>
                <w:rFonts w:hint="eastAsia" w:ascii="宋体" w:hAnsi="宋体" w:cs="宋体"/>
                <w:color w:val="000000"/>
                <w:kern w:val="0"/>
                <w:sz w:val="18"/>
                <w:szCs w:val="18"/>
                <w:lang w:eastAsia="zh-CN" w:bidi="ar"/>
              </w:rPr>
              <w:t>。</w:t>
            </w:r>
          </w:p>
          <w:p w14:paraId="4178201F">
            <w:pPr>
              <w:widowControl/>
              <w:numPr>
                <w:ilvl w:val="0"/>
                <w:numId w:val="14"/>
              </w:numPr>
              <w:ind w:left="0" w:leftChars="0" w:firstLine="0" w:firstLineChars="0"/>
              <w:jc w:val="left"/>
              <w:rPr>
                <w:rFonts w:ascii="宋体" w:hAnsi="宋体" w:cs="宋体"/>
                <w:color w:val="000000"/>
                <w:kern w:val="0"/>
                <w:sz w:val="18"/>
                <w:szCs w:val="18"/>
                <w:lang w:bidi="ar"/>
              </w:rPr>
            </w:pPr>
            <w:r>
              <w:rPr>
                <w:rFonts w:hint="eastAsia" w:ascii="宋体" w:hAnsi="宋体" w:cs="宋体"/>
                <w:color w:val="000000"/>
                <w:kern w:val="0"/>
                <w:sz w:val="18"/>
                <w:szCs w:val="18"/>
                <w:lang w:bidi="ar"/>
              </w:rPr>
              <w:t>扶手类型：固定扶手</w:t>
            </w:r>
            <w:r>
              <w:rPr>
                <w:rFonts w:hint="eastAsia" w:ascii="宋体" w:hAnsi="宋体" w:cs="宋体"/>
                <w:color w:val="000000"/>
                <w:kern w:val="0"/>
                <w:sz w:val="18"/>
                <w:szCs w:val="18"/>
                <w:lang w:eastAsia="zh-CN" w:bidi="ar"/>
              </w:rPr>
              <w:t>。</w:t>
            </w:r>
          </w:p>
          <w:p w14:paraId="5AE08839">
            <w:pPr>
              <w:widowControl/>
              <w:numPr>
                <w:ilvl w:val="0"/>
                <w:numId w:val="14"/>
              </w:numPr>
              <w:ind w:left="0" w:leftChars="0" w:firstLine="0" w:firstLineChars="0"/>
              <w:jc w:val="left"/>
              <w:rPr>
                <w:rFonts w:ascii="宋体" w:hAnsi="宋体" w:cs="宋体"/>
                <w:color w:val="000000"/>
                <w:kern w:val="0"/>
                <w:sz w:val="18"/>
                <w:szCs w:val="18"/>
                <w:lang w:bidi="ar"/>
              </w:rPr>
            </w:pPr>
            <w:r>
              <w:rPr>
                <w:rFonts w:hint="eastAsia" w:ascii="宋体" w:hAnsi="宋体" w:cs="宋体"/>
                <w:color w:val="000000"/>
                <w:kern w:val="0"/>
                <w:sz w:val="18"/>
                <w:szCs w:val="18"/>
                <w:lang w:bidi="ar"/>
              </w:rPr>
              <w:t>是否带脚踏：否</w:t>
            </w:r>
            <w:r>
              <w:rPr>
                <w:rFonts w:hint="eastAsia" w:ascii="宋体" w:hAnsi="宋体" w:cs="宋体"/>
                <w:color w:val="000000"/>
                <w:kern w:val="0"/>
                <w:sz w:val="18"/>
                <w:szCs w:val="18"/>
                <w:lang w:eastAsia="zh-CN" w:bidi="ar"/>
              </w:rPr>
              <w:t>。</w:t>
            </w:r>
          </w:p>
          <w:p w14:paraId="6592881A">
            <w:pPr>
              <w:widowControl/>
              <w:numPr>
                <w:ilvl w:val="0"/>
                <w:numId w:val="0"/>
              </w:numPr>
              <w:ind w:leftChars="0"/>
              <w:jc w:val="left"/>
              <w:rPr>
                <w:rFonts w:hint="eastAsia" w:ascii="宋体" w:hAnsi="宋体" w:eastAsia="宋体" w:cs="宋体"/>
                <w:sz w:val="18"/>
                <w:szCs w:val="18"/>
                <w:highlight w:val="cyan"/>
                <w:lang w:eastAsia="zh-CN"/>
              </w:rPr>
            </w:pPr>
            <w:r>
              <w:rPr>
                <w:rFonts w:hint="eastAsia" w:ascii="宋体" w:hAnsi="宋体" w:cs="宋体"/>
                <w:color w:val="000000"/>
                <w:kern w:val="0"/>
                <w:sz w:val="18"/>
                <w:szCs w:val="18"/>
                <w:lang w:val="en-US" w:eastAsia="zh-CN" w:bidi="ar"/>
              </w:rPr>
              <w:t>6、</w:t>
            </w:r>
            <w:r>
              <w:rPr>
                <w:rFonts w:hint="eastAsia" w:ascii="宋体" w:hAnsi="宋体" w:cs="宋体"/>
                <w:color w:val="000000"/>
                <w:kern w:val="0"/>
                <w:sz w:val="18"/>
                <w:szCs w:val="18"/>
                <w:lang w:bidi="ar"/>
              </w:rPr>
              <w:t>材质：网布</w:t>
            </w:r>
            <w:r>
              <w:rPr>
                <w:rFonts w:hint="eastAsia" w:ascii="宋体" w:hAnsi="宋体" w:cs="宋体"/>
                <w:color w:val="000000"/>
                <w:kern w:val="0"/>
                <w:sz w:val="18"/>
                <w:szCs w:val="18"/>
                <w:lang w:eastAsia="zh-CN" w:bidi="ar"/>
              </w:rPr>
              <w:t>。</w:t>
            </w:r>
          </w:p>
        </w:tc>
      </w:tr>
      <w:tr w14:paraId="79F61C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895" w:type="dxa"/>
            <w:gridSpan w:val="5"/>
            <w:tcBorders>
              <w:left w:val="single" w:color="000000" w:sz="8" w:space="0"/>
              <w:right w:val="single" w:color="000000" w:sz="8" w:space="0"/>
            </w:tcBorders>
            <w:shd w:val="clear" w:color="auto" w:fill="4F81BC"/>
            <w:vAlign w:val="center"/>
          </w:tcPr>
          <w:p w14:paraId="533B18A4">
            <w:pPr>
              <w:pStyle w:val="28"/>
              <w:jc w:val="both"/>
              <w:rPr>
                <w:rFonts w:ascii="宋体" w:hAnsi="宋体" w:cs="宋体"/>
                <w:sz w:val="18"/>
                <w:szCs w:val="18"/>
                <w:highlight w:val="red"/>
              </w:rPr>
            </w:pPr>
            <w:r>
              <w:rPr>
                <w:rFonts w:hint="eastAsia" w:ascii="宋体" w:hAnsi="宋体" w:cs="宋体"/>
                <w:sz w:val="18"/>
                <w:szCs w:val="18"/>
              </w:rPr>
              <w:t>区域：备勤室</w:t>
            </w:r>
            <w:r>
              <w:rPr>
                <w:rFonts w:hint="eastAsia" w:ascii="宋体" w:hAnsi="宋体" w:cs="宋体"/>
                <w:sz w:val="18"/>
                <w:szCs w:val="18"/>
                <w:lang w:val="en-US" w:eastAsia="zh-CN"/>
              </w:rPr>
              <w:t>3</w:t>
            </w:r>
            <w:r>
              <w:rPr>
                <w:rFonts w:hint="eastAsia" w:ascii="宋体" w:hAnsi="宋体" w:cs="宋体"/>
                <w:sz w:val="18"/>
                <w:szCs w:val="18"/>
              </w:rPr>
              <w:t>人间</w:t>
            </w:r>
          </w:p>
        </w:tc>
      </w:tr>
      <w:tr w14:paraId="2AA576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591" w:type="dxa"/>
            <w:tcBorders>
              <w:left w:val="single" w:color="000000" w:sz="8" w:space="0"/>
            </w:tcBorders>
            <w:vAlign w:val="center"/>
          </w:tcPr>
          <w:p w14:paraId="79693A6E">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61</w:t>
            </w:r>
          </w:p>
        </w:tc>
        <w:tc>
          <w:tcPr>
            <w:tcW w:w="1459" w:type="dxa"/>
            <w:vAlign w:val="center"/>
          </w:tcPr>
          <w:p w14:paraId="0A8000B1">
            <w:pPr>
              <w:widowControl/>
              <w:jc w:val="center"/>
              <w:textAlignment w:val="center"/>
              <w:rPr>
                <w:rFonts w:hint="eastAsia" w:ascii="宋体" w:hAnsi="宋体" w:cs="宋体"/>
                <w:sz w:val="18"/>
                <w:szCs w:val="18"/>
              </w:rPr>
            </w:pPr>
            <w:r>
              <w:rPr>
                <w:rFonts w:hint="eastAsia" w:ascii="宋体" w:hAnsi="宋体" w:cs="宋体"/>
                <w:sz w:val="18"/>
                <w:szCs w:val="18"/>
              </w:rPr>
              <w:t>床</w:t>
            </w:r>
          </w:p>
          <w:p w14:paraId="7BB39534">
            <w:pPr>
              <w:widowControl/>
              <w:jc w:val="center"/>
              <w:textAlignment w:val="center"/>
              <w:rPr>
                <w:rFonts w:ascii="宋体" w:hAnsi="宋体" w:cs="宋体"/>
                <w:sz w:val="18"/>
                <w:szCs w:val="18"/>
              </w:rPr>
            </w:pPr>
            <w:r>
              <w:rPr>
                <w:rFonts w:hint="eastAsia" w:ascii="宋体" w:hAnsi="宋体" w:cs="宋体"/>
                <w:sz w:val="18"/>
                <w:szCs w:val="18"/>
                <w:lang w:eastAsia="zh-CN"/>
              </w:rPr>
              <w:t>（</w:t>
            </w:r>
            <w:r>
              <w:rPr>
                <w:rFonts w:hint="eastAsia" w:ascii="宋体" w:hAnsi="宋体" w:cs="宋体"/>
                <w:sz w:val="18"/>
                <w:szCs w:val="18"/>
                <w:lang w:val="en-US" w:eastAsia="zh-CN"/>
              </w:rPr>
              <w:t>型号1</w:t>
            </w:r>
            <w:r>
              <w:rPr>
                <w:rFonts w:hint="eastAsia" w:ascii="宋体" w:hAnsi="宋体" w:cs="宋体"/>
                <w:sz w:val="18"/>
                <w:szCs w:val="18"/>
                <w:lang w:eastAsia="zh-CN"/>
              </w:rPr>
              <w:t>）</w:t>
            </w:r>
          </w:p>
        </w:tc>
        <w:tc>
          <w:tcPr>
            <w:tcW w:w="1979" w:type="dxa"/>
            <w:vAlign w:val="center"/>
          </w:tcPr>
          <w:p w14:paraId="253C594D">
            <w:pPr>
              <w:widowControl/>
              <w:jc w:val="center"/>
              <w:textAlignment w:val="center"/>
              <w:rPr>
                <w:rFonts w:ascii="宋体" w:hAnsi="宋体" w:cs="宋体"/>
                <w:sz w:val="18"/>
                <w:szCs w:val="18"/>
              </w:rPr>
            </w:pPr>
            <w:r>
              <w:rPr>
                <w:rFonts w:hint="eastAsia" w:ascii="宋体" w:hAnsi="宋体" w:cs="宋体"/>
                <w:sz w:val="18"/>
                <w:szCs w:val="18"/>
              </w:rPr>
              <w:t>2100</w:t>
            </w:r>
            <w:r>
              <w:rPr>
                <w:rFonts w:hint="eastAsia" w:ascii="宋体" w:hAnsi="宋体" w:cs="宋体"/>
                <w:sz w:val="18"/>
                <w:szCs w:val="18"/>
                <w:lang w:eastAsia="zh-CN"/>
              </w:rPr>
              <w:t>mm*</w:t>
            </w:r>
            <w:r>
              <w:rPr>
                <w:rFonts w:hint="eastAsia" w:ascii="宋体" w:hAnsi="宋体" w:cs="宋体"/>
                <w:sz w:val="18"/>
                <w:szCs w:val="18"/>
              </w:rPr>
              <w:t>1200</w:t>
            </w:r>
            <w:r>
              <w:rPr>
                <w:rFonts w:hint="eastAsia" w:ascii="宋体" w:hAnsi="宋体" w:cs="宋体"/>
                <w:sz w:val="18"/>
                <w:szCs w:val="18"/>
                <w:lang w:eastAsia="zh-CN"/>
              </w:rPr>
              <w:t>mm*</w:t>
            </w:r>
            <w:r>
              <w:rPr>
                <w:rFonts w:hint="eastAsia" w:ascii="宋体" w:hAnsi="宋体" w:cs="宋体"/>
                <w:sz w:val="18"/>
                <w:szCs w:val="18"/>
              </w:rPr>
              <w:t>450</w:t>
            </w:r>
            <w:r>
              <w:rPr>
                <w:rFonts w:hint="eastAsia" w:ascii="宋体" w:hAnsi="宋体" w:cs="宋体"/>
                <w:sz w:val="18"/>
                <w:szCs w:val="18"/>
                <w:lang w:val="en-US" w:eastAsia="zh-CN"/>
              </w:rPr>
              <w:t>mm</w:t>
            </w:r>
          </w:p>
        </w:tc>
        <w:tc>
          <w:tcPr>
            <w:tcW w:w="691" w:type="dxa"/>
            <w:vAlign w:val="center"/>
          </w:tcPr>
          <w:p w14:paraId="6DCE2DAB">
            <w:pPr>
              <w:widowControl/>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3张</w:t>
            </w:r>
          </w:p>
        </w:tc>
        <w:tc>
          <w:tcPr>
            <w:tcW w:w="6175" w:type="dxa"/>
            <w:tcBorders>
              <w:right w:val="single" w:color="000000" w:sz="8" w:space="0"/>
            </w:tcBorders>
            <w:vAlign w:val="center"/>
          </w:tcPr>
          <w:p w14:paraId="6D8604C1">
            <w:pPr>
              <w:widowControl/>
              <w:jc w:val="left"/>
              <w:rPr>
                <w:rFonts w:ascii="宋体" w:hAnsi="宋体" w:cs="宋体"/>
                <w:sz w:val="18"/>
                <w:szCs w:val="18"/>
              </w:rPr>
            </w:pPr>
            <w:r>
              <w:rPr>
                <w:rFonts w:hint="eastAsia" w:ascii="宋体" w:hAnsi="宋体" w:cs="宋体"/>
                <w:sz w:val="18"/>
                <w:szCs w:val="18"/>
              </w:rPr>
              <w:t xml:space="preserve">1、基材：E0级实木多层板18mm厚度依据包括但不限于GB/T35601-2024、GB18580-2017标准要求，项目包括不限于：甲醛释放量、TVOC、苯、甲苯、二甲苯，检测结果均符合标准要求。 </w:t>
            </w:r>
          </w:p>
          <w:p w14:paraId="702F1AAD">
            <w:pPr>
              <w:widowControl/>
              <w:jc w:val="left"/>
              <w:rPr>
                <w:rFonts w:hint="eastAsia" w:ascii="宋体" w:hAnsi="宋体" w:eastAsia="宋体" w:cs="宋体"/>
                <w:sz w:val="18"/>
                <w:szCs w:val="18"/>
                <w:lang w:eastAsia="zh-CN"/>
              </w:rPr>
            </w:pPr>
            <w:r>
              <w:rPr>
                <w:rFonts w:hint="eastAsia" w:ascii="宋体" w:hAnsi="宋体" w:cs="宋体"/>
                <w:sz w:val="18"/>
                <w:szCs w:val="18"/>
              </w:rPr>
              <w:t>2、封边条：依据包括但不限于GB/T31402-2023、QB/T4463-2013、GB28481-2012标准要求，项目包括但不限于：1.外观、理化性能均合格；重金属未检出；有害物质限量：甲醛释放量、邻苯二甲酸酯的总量、多溴联苯醚均未检出</w:t>
            </w:r>
            <w:r>
              <w:rPr>
                <w:rFonts w:hint="eastAsia" w:ascii="宋体" w:hAnsi="宋体" w:cs="宋体"/>
                <w:sz w:val="18"/>
                <w:szCs w:val="18"/>
                <w:lang w:eastAsia="zh-CN"/>
              </w:rPr>
              <w:t>。</w:t>
            </w:r>
          </w:p>
          <w:p w14:paraId="28642959">
            <w:pPr>
              <w:widowControl/>
              <w:jc w:val="left"/>
              <w:rPr>
                <w:rFonts w:hint="eastAsia" w:ascii="宋体" w:hAnsi="宋体" w:eastAsia="宋体" w:cs="宋体"/>
                <w:sz w:val="18"/>
                <w:szCs w:val="18"/>
                <w:lang w:eastAsia="zh-CN"/>
              </w:rPr>
            </w:pPr>
            <w:r>
              <w:rPr>
                <w:rFonts w:hint="eastAsia" w:ascii="宋体" w:hAnsi="宋体" w:cs="宋体"/>
                <w:sz w:val="18"/>
                <w:szCs w:val="18"/>
              </w:rPr>
              <w:t>3、热熔胶：依据包括但不限于HJ2541-2016、GB33372-2020、GB/T32448-2015标准要求</w:t>
            </w:r>
            <w:r>
              <w:rPr>
                <w:rFonts w:hint="eastAsia" w:ascii="宋体" w:hAnsi="宋体" w:cs="宋体"/>
                <w:sz w:val="18"/>
                <w:szCs w:val="18"/>
                <w:lang w:eastAsia="zh-CN"/>
              </w:rPr>
              <w:t>，</w:t>
            </w:r>
            <w:r>
              <w:rPr>
                <w:rFonts w:hint="eastAsia" w:ascii="宋体" w:hAnsi="宋体" w:cs="宋体"/>
                <w:sz w:val="18"/>
                <w:szCs w:val="18"/>
              </w:rPr>
              <w:t>项目包括不限于：总挥发性有机物≤5g/L；游离甲苯二异氰酸酯未检出、苯未检出</w:t>
            </w:r>
            <w:r>
              <w:rPr>
                <w:rFonts w:hint="eastAsia" w:ascii="宋体" w:hAnsi="宋体" w:cs="宋体"/>
                <w:sz w:val="18"/>
                <w:szCs w:val="18"/>
                <w:lang w:eastAsia="zh-CN"/>
              </w:rPr>
              <w:t>。</w:t>
            </w:r>
            <w:r>
              <w:rPr>
                <w:rFonts w:hint="eastAsia" w:ascii="宋体" w:hAnsi="宋体" w:cs="宋体"/>
                <w:sz w:val="18"/>
                <w:szCs w:val="18"/>
              </w:rPr>
              <w:t xml:space="preserve"> 甲苯+乙苯+二甲苯未检出；本体型胶粘剂VOC含量限量≤50g/kg；可溶性重金属8大均未检出</w:t>
            </w:r>
            <w:r>
              <w:rPr>
                <w:rFonts w:hint="eastAsia" w:ascii="宋体" w:hAnsi="宋体" w:cs="宋体"/>
                <w:sz w:val="18"/>
                <w:szCs w:val="18"/>
                <w:lang w:eastAsia="zh-CN"/>
              </w:rPr>
              <w:t>。</w:t>
            </w:r>
          </w:p>
          <w:p w14:paraId="19CA6719">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4</w:t>
            </w:r>
            <w:r>
              <w:rPr>
                <w:rFonts w:hint="eastAsia" w:ascii="宋体" w:hAnsi="宋体" w:eastAsia="宋体" w:cs="宋体"/>
                <w:kern w:val="2"/>
                <w:sz w:val="18"/>
                <w:szCs w:val="18"/>
                <w:lang w:val="en-US" w:eastAsia="zh-CN" w:bidi="ar-SA"/>
              </w:rPr>
              <w:t>、</w:t>
            </w:r>
            <w:r>
              <w:rPr>
                <w:rFonts w:hint="eastAsia" w:ascii="宋体" w:hAnsi="宋体" w:cs="宋体"/>
                <w:sz w:val="18"/>
                <w:szCs w:val="18"/>
                <w:lang w:eastAsia="zh-CN"/>
              </w:rPr>
              <w:t>五金</w:t>
            </w:r>
            <w:r>
              <w:rPr>
                <w:rFonts w:hint="eastAsia" w:ascii="宋体" w:hAnsi="宋体" w:cs="宋体"/>
                <w:sz w:val="18"/>
                <w:szCs w:val="18"/>
              </w:rPr>
              <w:t>：依据包括但不限于QB/T2189-2013、GB/T10125-2021标准要求，项目包括不限于：1.耐久性：80000次试验，功能无损坏</w:t>
            </w:r>
            <w:r>
              <w:rPr>
                <w:rFonts w:hint="eastAsia" w:ascii="宋体" w:hAnsi="宋体" w:cs="宋体"/>
                <w:sz w:val="18"/>
                <w:szCs w:val="18"/>
                <w:lang w:eastAsia="zh-CN"/>
              </w:rPr>
              <w:t>。</w:t>
            </w:r>
          </w:p>
          <w:p w14:paraId="74D922EF">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5</w:t>
            </w:r>
            <w:r>
              <w:rPr>
                <w:rFonts w:ascii="宋体" w:hAnsi="宋体" w:eastAsia="宋体" w:cs="宋体"/>
                <w:kern w:val="2"/>
                <w:sz w:val="18"/>
                <w:szCs w:val="18"/>
                <w:lang w:val="en-US" w:eastAsia="zh-CN" w:bidi="ar-SA"/>
              </w:rPr>
              <w:t>、</w:t>
            </w:r>
            <w:r>
              <w:rPr>
                <w:rFonts w:hint="eastAsia" w:ascii="宋体" w:hAnsi="宋体" w:cs="宋体"/>
                <w:sz w:val="18"/>
                <w:szCs w:val="18"/>
              </w:rPr>
              <w:t>乙酸盐雾试验(AASS)、铜加速乙酸盐雾试验(CASS)、中性盐雾试验(NSS):连续喷雾≥300h,镀层对基体的保护等级10级，镀层本身耐腐蚀等级10级</w:t>
            </w:r>
            <w:r>
              <w:rPr>
                <w:rFonts w:hint="eastAsia" w:ascii="宋体" w:hAnsi="宋体" w:cs="宋体"/>
                <w:sz w:val="18"/>
                <w:szCs w:val="18"/>
                <w:lang w:eastAsia="zh-CN"/>
              </w:rPr>
              <w:t>。</w:t>
            </w:r>
          </w:p>
          <w:p w14:paraId="43199651">
            <w:pPr>
              <w:widowControl/>
              <w:numPr>
                <w:ilvl w:val="0"/>
                <w:numId w:val="0"/>
              </w:numPr>
              <w:ind w:leftChars="0"/>
              <w:jc w:val="left"/>
              <w:rPr>
                <w:rFonts w:ascii="宋体" w:hAnsi="宋体" w:cs="宋体"/>
                <w:sz w:val="18"/>
                <w:szCs w:val="18"/>
              </w:rPr>
            </w:pPr>
            <w:r>
              <w:rPr>
                <w:rFonts w:hint="eastAsia" w:ascii="宋体" w:hAnsi="宋体" w:cs="宋体"/>
                <w:sz w:val="18"/>
                <w:szCs w:val="18"/>
                <w:lang w:val="en-US" w:eastAsia="zh-CN"/>
              </w:rPr>
              <w:t>6、</w:t>
            </w:r>
            <w:r>
              <w:rPr>
                <w:rFonts w:hint="eastAsia" w:ascii="宋体" w:hAnsi="宋体" w:cs="宋体"/>
                <w:sz w:val="18"/>
                <w:szCs w:val="18"/>
              </w:rPr>
              <w:t>耐霉菌性等级(黑曲霉、出芽短梗霉、绳状青霉、球毛壳霉)0级</w:t>
            </w:r>
            <w:r>
              <w:rPr>
                <w:rFonts w:hint="eastAsia" w:ascii="宋体" w:hAnsi="宋体" w:cs="宋体"/>
                <w:sz w:val="18"/>
                <w:szCs w:val="18"/>
                <w:lang w:eastAsia="zh-CN"/>
              </w:rPr>
              <w:t>。</w:t>
            </w:r>
          </w:p>
        </w:tc>
      </w:tr>
      <w:tr w14:paraId="33B35E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591" w:type="dxa"/>
            <w:tcBorders>
              <w:left w:val="single" w:color="000000" w:sz="8" w:space="0"/>
            </w:tcBorders>
            <w:vAlign w:val="center"/>
          </w:tcPr>
          <w:p w14:paraId="5EBA3334">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62</w:t>
            </w:r>
          </w:p>
        </w:tc>
        <w:tc>
          <w:tcPr>
            <w:tcW w:w="1459" w:type="dxa"/>
            <w:vAlign w:val="center"/>
          </w:tcPr>
          <w:p w14:paraId="22E3BA9D">
            <w:pPr>
              <w:widowControl/>
              <w:jc w:val="center"/>
              <w:textAlignment w:val="center"/>
              <w:rPr>
                <w:rFonts w:hint="eastAsia" w:ascii="宋体" w:hAnsi="宋体" w:cs="宋体"/>
                <w:sz w:val="18"/>
                <w:szCs w:val="18"/>
              </w:rPr>
            </w:pPr>
            <w:r>
              <w:rPr>
                <w:rFonts w:hint="eastAsia" w:ascii="宋体" w:hAnsi="宋体" w:cs="宋体"/>
                <w:sz w:val="18"/>
                <w:szCs w:val="18"/>
              </w:rPr>
              <w:t>床垫</w:t>
            </w:r>
          </w:p>
          <w:p w14:paraId="5DD3BA88">
            <w:pPr>
              <w:widowControl/>
              <w:jc w:val="center"/>
              <w:textAlignment w:val="center"/>
              <w:rPr>
                <w:rFonts w:hint="eastAsia" w:ascii="宋体" w:hAnsi="宋体" w:cs="宋体"/>
                <w:sz w:val="18"/>
                <w:szCs w:val="18"/>
              </w:rPr>
            </w:pPr>
            <w:r>
              <w:rPr>
                <w:rFonts w:hint="eastAsia" w:ascii="宋体" w:hAnsi="宋体" w:cs="宋体"/>
                <w:sz w:val="18"/>
                <w:szCs w:val="18"/>
                <w:lang w:eastAsia="zh-CN"/>
              </w:rPr>
              <w:t>（</w:t>
            </w:r>
            <w:r>
              <w:rPr>
                <w:rFonts w:hint="eastAsia" w:ascii="宋体" w:hAnsi="宋体" w:cs="宋体"/>
                <w:sz w:val="18"/>
                <w:szCs w:val="18"/>
                <w:lang w:val="en-US" w:eastAsia="zh-CN"/>
              </w:rPr>
              <w:t>型号1</w:t>
            </w:r>
            <w:r>
              <w:rPr>
                <w:rFonts w:hint="eastAsia" w:ascii="宋体" w:hAnsi="宋体" w:cs="宋体"/>
                <w:sz w:val="18"/>
                <w:szCs w:val="18"/>
                <w:lang w:eastAsia="zh-CN"/>
              </w:rPr>
              <w:t>）</w:t>
            </w:r>
          </w:p>
        </w:tc>
        <w:tc>
          <w:tcPr>
            <w:tcW w:w="1979" w:type="dxa"/>
            <w:vAlign w:val="center"/>
          </w:tcPr>
          <w:p w14:paraId="7E0B7867">
            <w:pPr>
              <w:pStyle w:val="28"/>
              <w:jc w:val="center"/>
              <w:rPr>
                <w:rFonts w:hint="default" w:ascii="宋体" w:hAnsi="宋体" w:cs="宋体"/>
                <w:color w:val="FF0000"/>
                <w:sz w:val="18"/>
                <w:szCs w:val="18"/>
                <w:lang w:val="en-US"/>
              </w:rPr>
            </w:pPr>
            <w:r>
              <w:rPr>
                <w:rFonts w:hint="eastAsia" w:ascii="宋体" w:hAnsi="宋体" w:cs="宋体"/>
                <w:sz w:val="18"/>
                <w:szCs w:val="18"/>
              </w:rPr>
              <w:t>2000</w:t>
            </w:r>
            <w:r>
              <w:rPr>
                <w:rFonts w:hint="eastAsia" w:ascii="宋体" w:hAnsi="宋体" w:cs="宋体"/>
                <w:sz w:val="18"/>
                <w:szCs w:val="18"/>
                <w:lang w:eastAsia="zh-CN"/>
              </w:rPr>
              <w:t>mm*</w:t>
            </w:r>
            <w:r>
              <w:rPr>
                <w:rFonts w:hint="eastAsia" w:ascii="宋体" w:hAnsi="宋体" w:cs="宋体"/>
                <w:sz w:val="18"/>
                <w:szCs w:val="18"/>
              </w:rPr>
              <w:t>1200</w:t>
            </w:r>
            <w:r>
              <w:rPr>
                <w:rFonts w:hint="eastAsia" w:ascii="宋体" w:hAnsi="宋体" w:cs="宋体"/>
                <w:sz w:val="18"/>
                <w:szCs w:val="18"/>
                <w:lang w:eastAsia="zh-CN"/>
              </w:rPr>
              <w:t>mm*</w:t>
            </w:r>
            <w:r>
              <w:rPr>
                <w:rFonts w:hint="eastAsia" w:ascii="宋体" w:hAnsi="宋体" w:cs="宋体"/>
                <w:sz w:val="18"/>
                <w:szCs w:val="18"/>
              </w:rPr>
              <w:t>80</w:t>
            </w:r>
            <w:r>
              <w:rPr>
                <w:rFonts w:hint="eastAsia" w:ascii="宋体" w:hAnsi="宋体" w:cs="宋体"/>
                <w:sz w:val="18"/>
                <w:szCs w:val="18"/>
                <w:lang w:val="en-US" w:eastAsia="zh-CN"/>
              </w:rPr>
              <w:t>mm</w:t>
            </w:r>
          </w:p>
        </w:tc>
        <w:tc>
          <w:tcPr>
            <w:tcW w:w="691" w:type="dxa"/>
            <w:vAlign w:val="center"/>
          </w:tcPr>
          <w:p w14:paraId="05CEF7C4">
            <w:pPr>
              <w:widowControl/>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3张</w:t>
            </w:r>
          </w:p>
        </w:tc>
        <w:tc>
          <w:tcPr>
            <w:tcW w:w="6175" w:type="dxa"/>
            <w:tcBorders>
              <w:right w:val="single" w:color="000000" w:sz="8" w:space="0"/>
            </w:tcBorders>
            <w:vAlign w:val="center"/>
          </w:tcPr>
          <w:p w14:paraId="7F7CBF08">
            <w:pPr>
              <w:widowControl/>
              <w:jc w:val="left"/>
              <w:rPr>
                <w:rFonts w:hint="eastAsia" w:ascii="宋体" w:hAnsi="宋体" w:eastAsia="宋体" w:cs="宋体"/>
                <w:sz w:val="18"/>
                <w:szCs w:val="18"/>
                <w:lang w:eastAsia="zh-CN"/>
              </w:rPr>
            </w:pPr>
            <w:r>
              <w:rPr>
                <w:rFonts w:hint="eastAsia" w:ascii="宋体" w:hAnsi="宋体" w:cs="宋体"/>
                <w:sz w:val="18"/>
                <w:szCs w:val="18"/>
              </w:rPr>
              <w:t>1、面料：采用透气亲肤面料（如针织棉、天丝等），具有防螨、耐磨性能，克重不低于250g/㎡</w:t>
            </w:r>
            <w:r>
              <w:rPr>
                <w:rFonts w:hint="eastAsia" w:ascii="宋体" w:hAnsi="宋体" w:cs="宋体"/>
                <w:sz w:val="18"/>
                <w:szCs w:val="18"/>
                <w:lang w:eastAsia="zh-CN"/>
              </w:rPr>
              <w:t>。</w:t>
            </w:r>
          </w:p>
          <w:p w14:paraId="015620E7">
            <w:pPr>
              <w:widowControl/>
              <w:jc w:val="left"/>
              <w:rPr>
                <w:rFonts w:hint="eastAsia" w:ascii="宋体" w:hAnsi="宋体" w:eastAsia="宋体" w:cs="宋体"/>
                <w:sz w:val="18"/>
                <w:szCs w:val="18"/>
                <w:lang w:eastAsia="zh-CN"/>
              </w:rPr>
            </w:pPr>
            <w:r>
              <w:rPr>
                <w:rFonts w:hint="eastAsia" w:ascii="宋体" w:hAnsi="宋体" w:cs="宋体"/>
                <w:sz w:val="18"/>
                <w:szCs w:val="18"/>
              </w:rPr>
              <w:t>2、填充层：含高密度海绵（密度≥40D）、乳胶（天然乳胶含量≥80%）等，回弹性好，无异味</w:t>
            </w:r>
            <w:r>
              <w:rPr>
                <w:rFonts w:hint="eastAsia" w:ascii="宋体" w:hAnsi="宋体" w:cs="宋体"/>
                <w:sz w:val="18"/>
                <w:szCs w:val="18"/>
                <w:lang w:eastAsia="zh-CN"/>
              </w:rPr>
              <w:t>。</w:t>
            </w:r>
          </w:p>
          <w:p w14:paraId="6F905A91">
            <w:pPr>
              <w:widowControl/>
              <w:jc w:val="left"/>
              <w:rPr>
                <w:rFonts w:hint="eastAsia" w:ascii="宋体" w:hAnsi="宋体" w:eastAsia="宋体" w:cs="宋体"/>
                <w:sz w:val="18"/>
                <w:szCs w:val="18"/>
                <w:lang w:eastAsia="zh-CN"/>
              </w:rPr>
            </w:pPr>
            <w:r>
              <w:rPr>
                <w:rFonts w:hint="eastAsia" w:ascii="宋体" w:hAnsi="宋体" w:cs="宋体"/>
                <w:sz w:val="18"/>
                <w:szCs w:val="18"/>
              </w:rPr>
              <w:t>3、椰棕丝：采用优质环保椰棕丝</w:t>
            </w:r>
            <w:r>
              <w:rPr>
                <w:rFonts w:hint="eastAsia" w:ascii="宋体" w:hAnsi="宋体" w:cs="宋体"/>
                <w:sz w:val="18"/>
                <w:szCs w:val="18"/>
                <w:lang w:eastAsia="zh-CN"/>
              </w:rPr>
              <w:t>。</w:t>
            </w:r>
          </w:p>
          <w:p w14:paraId="14406DA6">
            <w:pPr>
              <w:widowControl/>
              <w:jc w:val="left"/>
              <w:rPr>
                <w:rFonts w:hint="eastAsia" w:ascii="宋体" w:hAnsi="宋体" w:eastAsia="宋体" w:cs="宋体"/>
                <w:sz w:val="18"/>
                <w:szCs w:val="18"/>
                <w:lang w:eastAsia="zh-CN"/>
              </w:rPr>
            </w:pPr>
            <w:r>
              <w:rPr>
                <w:rFonts w:hint="eastAsia" w:ascii="宋体" w:hAnsi="宋体" w:cs="宋体"/>
                <w:sz w:val="18"/>
                <w:szCs w:val="18"/>
              </w:rPr>
              <w:t>4、硬度：中等硬度（可根据需求提供软/硬款，需明确标注）</w:t>
            </w:r>
            <w:r>
              <w:rPr>
                <w:rFonts w:hint="eastAsia" w:ascii="宋体" w:hAnsi="宋体" w:cs="宋体"/>
                <w:sz w:val="18"/>
                <w:szCs w:val="18"/>
                <w:lang w:eastAsia="zh-CN"/>
              </w:rPr>
              <w:t>。</w:t>
            </w:r>
          </w:p>
          <w:p w14:paraId="46D53D39">
            <w:pPr>
              <w:widowControl/>
              <w:jc w:val="left"/>
              <w:rPr>
                <w:rFonts w:hint="eastAsia" w:ascii="宋体" w:hAnsi="宋体" w:eastAsia="宋体" w:cs="宋体"/>
                <w:sz w:val="18"/>
                <w:szCs w:val="18"/>
                <w:lang w:eastAsia="zh-CN"/>
              </w:rPr>
            </w:pPr>
            <w:r>
              <w:rPr>
                <w:rFonts w:hint="eastAsia" w:ascii="宋体" w:hAnsi="宋体" w:cs="宋体"/>
                <w:sz w:val="18"/>
                <w:szCs w:val="18"/>
              </w:rPr>
              <w:t>5、环保性：符合国家环保标准（如GB 18587-2001），甲醛释放量≤0.1mg/m³</w:t>
            </w:r>
            <w:r>
              <w:rPr>
                <w:rFonts w:hint="eastAsia" w:ascii="宋体" w:hAnsi="宋体" w:cs="宋体"/>
                <w:sz w:val="18"/>
                <w:szCs w:val="18"/>
                <w:lang w:eastAsia="zh-CN"/>
              </w:rPr>
              <w:t>。</w:t>
            </w:r>
          </w:p>
          <w:p w14:paraId="4586B6E5">
            <w:pPr>
              <w:widowControl/>
              <w:jc w:val="left"/>
              <w:rPr>
                <w:rFonts w:ascii="宋体" w:hAnsi="宋体" w:cs="宋体"/>
                <w:sz w:val="18"/>
                <w:szCs w:val="18"/>
              </w:rPr>
            </w:pPr>
            <w:r>
              <w:rPr>
                <w:rFonts w:hint="eastAsia" w:ascii="宋体" w:hAnsi="宋体" w:cs="宋体"/>
                <w:sz w:val="18"/>
                <w:szCs w:val="18"/>
              </w:rPr>
              <w:t>6、耐久性：经过≥5万次压力测试，无明显塌陷、变形；面料耐摩擦次</w:t>
            </w:r>
            <w:r>
              <w:rPr>
                <w:rFonts w:hint="eastAsia" w:ascii="宋体" w:hAnsi="宋体" w:cs="宋体"/>
                <w:sz w:val="18"/>
                <w:szCs w:val="18"/>
                <w:lang w:eastAsia="zh-CN"/>
              </w:rPr>
              <w:t>。</w:t>
            </w:r>
          </w:p>
        </w:tc>
      </w:tr>
      <w:tr w14:paraId="7F06F2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jc w:val="center"/>
        </w:trPr>
        <w:tc>
          <w:tcPr>
            <w:tcW w:w="591" w:type="dxa"/>
            <w:tcBorders>
              <w:left w:val="single" w:color="000000" w:sz="8" w:space="0"/>
            </w:tcBorders>
            <w:vAlign w:val="center"/>
          </w:tcPr>
          <w:p w14:paraId="3E946FC2">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63</w:t>
            </w:r>
          </w:p>
        </w:tc>
        <w:tc>
          <w:tcPr>
            <w:tcW w:w="1459" w:type="dxa"/>
            <w:vAlign w:val="center"/>
          </w:tcPr>
          <w:p w14:paraId="67C2A2B9">
            <w:pPr>
              <w:widowControl/>
              <w:jc w:val="center"/>
              <w:textAlignment w:val="center"/>
              <w:rPr>
                <w:rFonts w:ascii="宋体" w:hAnsi="宋体" w:cs="宋体"/>
                <w:sz w:val="18"/>
                <w:szCs w:val="18"/>
              </w:rPr>
            </w:pPr>
            <w:r>
              <w:rPr>
                <w:rFonts w:hint="eastAsia" w:ascii="宋体" w:hAnsi="宋体" w:cs="宋体"/>
                <w:sz w:val="18"/>
                <w:szCs w:val="18"/>
              </w:rPr>
              <w:t>衣柜</w:t>
            </w:r>
          </w:p>
        </w:tc>
        <w:tc>
          <w:tcPr>
            <w:tcW w:w="1979" w:type="dxa"/>
            <w:vAlign w:val="center"/>
          </w:tcPr>
          <w:p w14:paraId="0605F6CF">
            <w:pPr>
              <w:pStyle w:val="28"/>
              <w:jc w:val="center"/>
              <w:rPr>
                <w:rFonts w:ascii="宋体" w:hAnsi="宋体" w:cs="宋体"/>
                <w:color w:val="FF0000"/>
                <w:sz w:val="18"/>
                <w:szCs w:val="18"/>
              </w:rPr>
            </w:pPr>
            <w:r>
              <w:rPr>
                <w:rFonts w:hint="eastAsia" w:ascii="宋体" w:hAnsi="宋体" w:cs="宋体"/>
                <w:sz w:val="18"/>
                <w:szCs w:val="18"/>
              </w:rPr>
              <w:t>2100</w:t>
            </w:r>
            <w:r>
              <w:rPr>
                <w:rFonts w:hint="eastAsia" w:ascii="宋体" w:hAnsi="宋体" w:cs="宋体"/>
                <w:sz w:val="18"/>
                <w:szCs w:val="18"/>
                <w:lang w:eastAsia="zh-CN"/>
              </w:rPr>
              <w:t>mm*</w:t>
            </w:r>
            <w:r>
              <w:rPr>
                <w:rFonts w:hint="eastAsia" w:ascii="宋体" w:hAnsi="宋体" w:cs="宋体"/>
                <w:sz w:val="18"/>
                <w:szCs w:val="18"/>
              </w:rPr>
              <w:t>600</w:t>
            </w:r>
            <w:r>
              <w:rPr>
                <w:rFonts w:hint="eastAsia" w:ascii="宋体" w:hAnsi="宋体" w:cs="宋体"/>
                <w:sz w:val="18"/>
                <w:szCs w:val="18"/>
                <w:lang w:eastAsia="zh-CN"/>
              </w:rPr>
              <w:t>mm*</w:t>
            </w:r>
            <w:r>
              <w:rPr>
                <w:rFonts w:hint="eastAsia" w:ascii="宋体" w:hAnsi="宋体" w:cs="宋体"/>
                <w:sz w:val="18"/>
                <w:szCs w:val="18"/>
              </w:rPr>
              <w:t>2400</w:t>
            </w:r>
            <w:r>
              <w:rPr>
                <w:rFonts w:hint="eastAsia" w:ascii="宋体" w:hAnsi="宋体" w:cs="宋体"/>
                <w:sz w:val="18"/>
                <w:szCs w:val="18"/>
                <w:lang w:val="en-US" w:eastAsia="zh-CN"/>
              </w:rPr>
              <w:t>mm</w:t>
            </w:r>
          </w:p>
        </w:tc>
        <w:tc>
          <w:tcPr>
            <w:tcW w:w="691" w:type="dxa"/>
            <w:vAlign w:val="center"/>
          </w:tcPr>
          <w:p w14:paraId="54DBBFA0">
            <w:pPr>
              <w:widowControl/>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3组</w:t>
            </w:r>
          </w:p>
        </w:tc>
        <w:tc>
          <w:tcPr>
            <w:tcW w:w="6175" w:type="dxa"/>
            <w:tcBorders>
              <w:right w:val="single" w:color="000000" w:sz="8" w:space="0"/>
            </w:tcBorders>
            <w:vAlign w:val="center"/>
          </w:tcPr>
          <w:p w14:paraId="51DA659C">
            <w:pPr>
              <w:widowControl/>
              <w:jc w:val="left"/>
              <w:rPr>
                <w:rFonts w:ascii="宋体" w:hAnsi="宋体" w:cs="宋体"/>
                <w:sz w:val="18"/>
                <w:szCs w:val="18"/>
              </w:rPr>
            </w:pPr>
            <w:r>
              <w:rPr>
                <w:rFonts w:hint="eastAsia" w:ascii="宋体" w:hAnsi="宋体" w:cs="宋体"/>
                <w:sz w:val="18"/>
                <w:szCs w:val="18"/>
              </w:rPr>
              <w:t xml:space="preserve">1、基材：E0级实木多层板18mm厚度依据包括但不限于GB/T35601-2024、GB18580-2017标准要求，项目包括不限于：甲醛释放量、TVOC、苯、甲苯、二甲苯，检测结果均符合标准要求。 </w:t>
            </w:r>
          </w:p>
          <w:p w14:paraId="494A5BB9">
            <w:pPr>
              <w:widowControl/>
              <w:jc w:val="left"/>
              <w:rPr>
                <w:rFonts w:hint="eastAsia" w:ascii="宋体" w:hAnsi="宋体" w:eastAsia="宋体" w:cs="宋体"/>
                <w:sz w:val="18"/>
                <w:szCs w:val="18"/>
                <w:lang w:eastAsia="zh-CN"/>
              </w:rPr>
            </w:pPr>
            <w:r>
              <w:rPr>
                <w:rFonts w:hint="eastAsia" w:ascii="宋体" w:hAnsi="宋体" w:cs="宋体"/>
                <w:sz w:val="18"/>
                <w:szCs w:val="18"/>
              </w:rPr>
              <w:t>2、封边条：依据包括但不限于GB/T31402-2023、QB/T4463-2013、GB28481-2012标准要求，项目包括但不限于：1.外观、理化性能均合格；重金属未检出；有害物质限量：甲醛释放量、邻苯二甲酸酯的总量、多溴联苯醚均未检出</w:t>
            </w:r>
            <w:r>
              <w:rPr>
                <w:rFonts w:hint="eastAsia" w:ascii="宋体" w:hAnsi="宋体" w:cs="宋体"/>
                <w:sz w:val="18"/>
                <w:szCs w:val="18"/>
                <w:lang w:eastAsia="zh-CN"/>
              </w:rPr>
              <w:t>。</w:t>
            </w:r>
          </w:p>
          <w:p w14:paraId="1C53D712">
            <w:pPr>
              <w:widowControl/>
              <w:jc w:val="left"/>
              <w:rPr>
                <w:rFonts w:hint="eastAsia" w:ascii="宋体" w:hAnsi="宋体" w:eastAsia="宋体" w:cs="宋体"/>
                <w:sz w:val="18"/>
                <w:szCs w:val="18"/>
                <w:lang w:eastAsia="zh-CN"/>
              </w:rPr>
            </w:pPr>
            <w:r>
              <w:rPr>
                <w:rFonts w:hint="eastAsia" w:ascii="宋体" w:hAnsi="宋体" w:cs="宋体"/>
                <w:sz w:val="18"/>
                <w:szCs w:val="18"/>
              </w:rPr>
              <w:t>3、热熔胶：依据包括但不限于HJ2541-2016、GB33372-2020、GB/T32448-2015标准要求</w:t>
            </w:r>
            <w:r>
              <w:rPr>
                <w:rFonts w:hint="eastAsia" w:ascii="宋体" w:hAnsi="宋体" w:cs="宋体"/>
                <w:sz w:val="18"/>
                <w:szCs w:val="18"/>
                <w:lang w:eastAsia="zh-CN"/>
              </w:rPr>
              <w:t>，</w:t>
            </w:r>
            <w:r>
              <w:rPr>
                <w:rFonts w:hint="eastAsia" w:ascii="宋体" w:hAnsi="宋体" w:cs="宋体"/>
                <w:sz w:val="18"/>
                <w:szCs w:val="18"/>
              </w:rPr>
              <w:t>项目包括不限于：总挥发性有机物≤5g/L；游离甲苯二异氰酸酯未检出、苯未检出</w:t>
            </w:r>
            <w:r>
              <w:rPr>
                <w:rFonts w:hint="eastAsia" w:ascii="宋体" w:hAnsi="宋体" w:cs="宋体"/>
                <w:sz w:val="18"/>
                <w:szCs w:val="18"/>
                <w:lang w:eastAsia="zh-CN"/>
              </w:rPr>
              <w:t>。</w:t>
            </w:r>
            <w:r>
              <w:rPr>
                <w:rFonts w:hint="eastAsia" w:ascii="宋体" w:hAnsi="宋体" w:cs="宋体"/>
                <w:sz w:val="18"/>
                <w:szCs w:val="18"/>
              </w:rPr>
              <w:t xml:space="preserve"> 甲苯+乙苯+二甲苯未检出；本体型胶粘剂VOC含量限量≤50g/kg；可溶性重金属8大均未检出</w:t>
            </w:r>
            <w:r>
              <w:rPr>
                <w:rFonts w:hint="eastAsia" w:ascii="宋体" w:hAnsi="宋体" w:cs="宋体"/>
                <w:sz w:val="18"/>
                <w:szCs w:val="18"/>
                <w:lang w:eastAsia="zh-CN"/>
              </w:rPr>
              <w:t>。</w:t>
            </w:r>
          </w:p>
          <w:p w14:paraId="67BAFB49">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4</w:t>
            </w:r>
            <w:r>
              <w:rPr>
                <w:rFonts w:hint="eastAsia" w:ascii="宋体" w:hAnsi="宋体" w:eastAsia="宋体" w:cs="宋体"/>
                <w:kern w:val="2"/>
                <w:sz w:val="18"/>
                <w:szCs w:val="18"/>
                <w:lang w:val="en-US" w:eastAsia="zh-CN" w:bidi="ar-SA"/>
              </w:rPr>
              <w:t>、</w:t>
            </w:r>
            <w:r>
              <w:rPr>
                <w:rFonts w:hint="eastAsia" w:ascii="宋体" w:hAnsi="宋体" w:cs="宋体"/>
                <w:sz w:val="18"/>
                <w:szCs w:val="18"/>
                <w:lang w:eastAsia="zh-CN"/>
              </w:rPr>
              <w:t>五金</w:t>
            </w:r>
            <w:r>
              <w:rPr>
                <w:rFonts w:hint="eastAsia" w:ascii="宋体" w:hAnsi="宋体" w:cs="宋体"/>
                <w:sz w:val="18"/>
                <w:szCs w:val="18"/>
              </w:rPr>
              <w:t>：依据包括但不限于QB/T2189-2013、GB/T10125-2021标准要求，项目包括不限于：1.耐久性：80000次试验，功能无损坏</w:t>
            </w:r>
            <w:r>
              <w:rPr>
                <w:rFonts w:hint="eastAsia" w:ascii="宋体" w:hAnsi="宋体" w:cs="宋体"/>
                <w:sz w:val="18"/>
                <w:szCs w:val="18"/>
                <w:lang w:eastAsia="zh-CN"/>
              </w:rPr>
              <w:t>。</w:t>
            </w:r>
          </w:p>
          <w:p w14:paraId="4C3756FD">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5</w:t>
            </w:r>
            <w:r>
              <w:rPr>
                <w:rFonts w:ascii="宋体" w:hAnsi="宋体" w:eastAsia="宋体" w:cs="宋体"/>
                <w:kern w:val="2"/>
                <w:sz w:val="18"/>
                <w:szCs w:val="18"/>
                <w:lang w:val="en-US" w:eastAsia="zh-CN" w:bidi="ar-SA"/>
              </w:rPr>
              <w:t>、</w:t>
            </w:r>
            <w:r>
              <w:rPr>
                <w:rFonts w:hint="eastAsia" w:ascii="宋体" w:hAnsi="宋体" w:cs="宋体"/>
                <w:sz w:val="18"/>
                <w:szCs w:val="18"/>
              </w:rPr>
              <w:t>乙酸盐雾试验(AASS)、铜加速乙酸盐雾试验(CASS)、中性盐雾试验(NSS):连续喷雾≥300h,镀层对基体的保护等级10级，镀层本身耐腐蚀等级10级</w:t>
            </w:r>
            <w:r>
              <w:rPr>
                <w:rFonts w:hint="eastAsia" w:ascii="宋体" w:hAnsi="宋体" w:cs="宋体"/>
                <w:sz w:val="18"/>
                <w:szCs w:val="18"/>
                <w:lang w:eastAsia="zh-CN"/>
              </w:rPr>
              <w:t>。</w:t>
            </w:r>
          </w:p>
          <w:p w14:paraId="6F73E59B">
            <w:pPr>
              <w:widowControl/>
              <w:numPr>
                <w:ilvl w:val="0"/>
                <w:numId w:val="0"/>
              </w:numPr>
              <w:ind w:left="0" w:leftChars="0" w:firstLine="0" w:firstLineChars="0"/>
              <w:jc w:val="left"/>
              <w:rPr>
                <w:rFonts w:ascii="宋体" w:hAnsi="宋体" w:cs="宋体"/>
                <w:sz w:val="18"/>
                <w:szCs w:val="18"/>
              </w:rPr>
            </w:pPr>
            <w:r>
              <w:rPr>
                <w:rFonts w:hint="eastAsia" w:ascii="宋体" w:hAnsi="宋体" w:cs="宋体"/>
                <w:sz w:val="18"/>
                <w:szCs w:val="18"/>
                <w:lang w:val="en-US" w:eastAsia="zh-CN"/>
              </w:rPr>
              <w:t>6、</w:t>
            </w:r>
            <w:r>
              <w:rPr>
                <w:rFonts w:hint="eastAsia" w:ascii="宋体" w:hAnsi="宋体" w:cs="宋体"/>
                <w:sz w:val="18"/>
                <w:szCs w:val="18"/>
              </w:rPr>
              <w:t>耐霉菌性等级(黑曲霉、出芽短梗霉、绳状青霉、球毛壳霉)0级</w:t>
            </w:r>
            <w:r>
              <w:rPr>
                <w:rFonts w:hint="eastAsia" w:ascii="宋体" w:hAnsi="宋体" w:cs="宋体"/>
                <w:sz w:val="18"/>
                <w:szCs w:val="18"/>
                <w:lang w:eastAsia="zh-CN"/>
              </w:rPr>
              <w:t>。</w:t>
            </w:r>
          </w:p>
        </w:tc>
      </w:tr>
      <w:tr w14:paraId="48139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591" w:type="dxa"/>
            <w:tcBorders>
              <w:left w:val="single" w:color="000000" w:sz="8" w:space="0"/>
            </w:tcBorders>
            <w:vAlign w:val="center"/>
          </w:tcPr>
          <w:p w14:paraId="48939EF8">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64</w:t>
            </w:r>
          </w:p>
        </w:tc>
        <w:tc>
          <w:tcPr>
            <w:tcW w:w="1459" w:type="dxa"/>
            <w:vAlign w:val="center"/>
          </w:tcPr>
          <w:p w14:paraId="3A20FA02">
            <w:pPr>
              <w:widowControl/>
              <w:jc w:val="center"/>
              <w:textAlignment w:val="center"/>
              <w:rPr>
                <w:rFonts w:ascii="宋体" w:hAnsi="宋体" w:cs="宋体"/>
                <w:sz w:val="18"/>
                <w:szCs w:val="18"/>
              </w:rPr>
            </w:pPr>
            <w:r>
              <w:rPr>
                <w:rFonts w:hint="eastAsia" w:ascii="宋体" w:hAnsi="宋体" w:cs="宋体"/>
                <w:sz w:val="18"/>
                <w:szCs w:val="18"/>
              </w:rPr>
              <w:t>学习桌</w:t>
            </w:r>
          </w:p>
        </w:tc>
        <w:tc>
          <w:tcPr>
            <w:tcW w:w="1979" w:type="dxa"/>
            <w:vAlign w:val="center"/>
          </w:tcPr>
          <w:p w14:paraId="6BF79602">
            <w:pPr>
              <w:pStyle w:val="28"/>
              <w:jc w:val="center"/>
              <w:rPr>
                <w:rFonts w:ascii="宋体" w:hAnsi="宋体" w:cs="宋体"/>
                <w:sz w:val="18"/>
                <w:szCs w:val="18"/>
              </w:rPr>
            </w:pPr>
            <w:r>
              <w:rPr>
                <w:rFonts w:hint="eastAsia" w:ascii="宋体" w:hAnsi="宋体" w:cs="宋体"/>
                <w:sz w:val="18"/>
                <w:szCs w:val="18"/>
              </w:rPr>
              <w:t>2400</w:t>
            </w:r>
            <w:r>
              <w:rPr>
                <w:rFonts w:hint="eastAsia" w:ascii="宋体" w:hAnsi="宋体" w:cs="宋体"/>
                <w:sz w:val="18"/>
                <w:szCs w:val="18"/>
                <w:lang w:eastAsia="zh-CN"/>
              </w:rPr>
              <w:t>mm*</w:t>
            </w:r>
            <w:r>
              <w:rPr>
                <w:rFonts w:hint="eastAsia" w:ascii="宋体" w:hAnsi="宋体" w:cs="宋体"/>
                <w:sz w:val="18"/>
                <w:szCs w:val="18"/>
              </w:rPr>
              <w:t>600</w:t>
            </w:r>
            <w:r>
              <w:rPr>
                <w:rFonts w:hint="eastAsia" w:ascii="宋体" w:hAnsi="宋体" w:cs="宋体"/>
                <w:sz w:val="18"/>
                <w:szCs w:val="18"/>
                <w:lang w:eastAsia="zh-CN"/>
              </w:rPr>
              <w:t>mm*</w:t>
            </w:r>
            <w:r>
              <w:rPr>
                <w:rFonts w:hint="eastAsia" w:ascii="宋体" w:hAnsi="宋体" w:cs="宋体"/>
                <w:sz w:val="18"/>
                <w:szCs w:val="18"/>
              </w:rPr>
              <w:t>800</w:t>
            </w:r>
            <w:r>
              <w:rPr>
                <w:rFonts w:hint="eastAsia" w:ascii="宋体" w:hAnsi="宋体" w:cs="宋体"/>
                <w:sz w:val="18"/>
                <w:szCs w:val="18"/>
                <w:lang w:val="en-US" w:eastAsia="zh-CN"/>
              </w:rPr>
              <w:t>mm</w:t>
            </w:r>
          </w:p>
        </w:tc>
        <w:tc>
          <w:tcPr>
            <w:tcW w:w="691" w:type="dxa"/>
            <w:vAlign w:val="center"/>
          </w:tcPr>
          <w:p w14:paraId="3DED2C2C">
            <w:pPr>
              <w:pStyle w:val="28"/>
              <w:jc w:val="center"/>
              <w:rPr>
                <w:rFonts w:hint="eastAsia" w:ascii="宋体" w:hAnsi="宋体" w:eastAsia="宋体" w:cs="宋体"/>
                <w:sz w:val="18"/>
                <w:szCs w:val="18"/>
                <w:lang w:val="en-US" w:eastAsia="zh-CN"/>
              </w:rPr>
            </w:pPr>
            <w:r>
              <w:rPr>
                <w:rFonts w:hint="eastAsia" w:ascii="宋体" w:hAnsi="宋体" w:cs="宋体"/>
                <w:sz w:val="18"/>
                <w:szCs w:val="18"/>
              </w:rPr>
              <w:t>1</w:t>
            </w:r>
            <w:r>
              <w:rPr>
                <w:rFonts w:hint="eastAsia" w:ascii="宋体" w:hAnsi="宋体" w:cs="宋体"/>
                <w:sz w:val="18"/>
                <w:szCs w:val="18"/>
                <w:lang w:val="en-US" w:eastAsia="zh-CN"/>
              </w:rPr>
              <w:t>张</w:t>
            </w:r>
          </w:p>
        </w:tc>
        <w:tc>
          <w:tcPr>
            <w:tcW w:w="6175" w:type="dxa"/>
            <w:tcBorders>
              <w:right w:val="single" w:color="000000" w:sz="8" w:space="0"/>
            </w:tcBorders>
            <w:vAlign w:val="center"/>
          </w:tcPr>
          <w:p w14:paraId="665A19E4">
            <w:pPr>
              <w:widowControl/>
              <w:jc w:val="left"/>
              <w:rPr>
                <w:rFonts w:ascii="宋体" w:hAnsi="宋体" w:cs="宋体"/>
                <w:sz w:val="18"/>
                <w:szCs w:val="18"/>
              </w:rPr>
            </w:pPr>
            <w:r>
              <w:rPr>
                <w:rFonts w:hint="eastAsia" w:ascii="宋体" w:hAnsi="宋体" w:cs="宋体"/>
                <w:sz w:val="18"/>
                <w:szCs w:val="18"/>
              </w:rPr>
              <w:t xml:space="preserve">1、基材：E0级实木多层板18mm厚度依据包括但不限于GB/T35601-2024、GB18580-2017标准要求，项目包括不限于：甲醛释放量、TVOC、苯、甲苯、二甲苯，检测结果均符合标准要求。 </w:t>
            </w:r>
          </w:p>
          <w:p w14:paraId="7B79EED4">
            <w:pPr>
              <w:widowControl/>
              <w:jc w:val="left"/>
              <w:rPr>
                <w:rFonts w:ascii="宋体" w:hAnsi="宋体" w:cs="宋体"/>
                <w:sz w:val="18"/>
                <w:szCs w:val="18"/>
              </w:rPr>
            </w:pPr>
            <w:r>
              <w:rPr>
                <w:rFonts w:hint="eastAsia" w:ascii="宋体" w:hAnsi="宋体" w:cs="宋体"/>
                <w:sz w:val="18"/>
                <w:szCs w:val="18"/>
              </w:rPr>
              <w:t>2、封边条：依据包括但不限于GB/T31402-2023、QB/T4463-2013、GB28481-2012标准要求，项目包括但不限于：1.外观、理化性能均合格；重金属未检出；有害物质限量：甲醛释放量、邻苯二甲酸酯的总量、多溴联苯醚均未检出</w:t>
            </w:r>
            <w:r>
              <w:rPr>
                <w:rFonts w:hint="eastAsia" w:ascii="宋体" w:hAnsi="宋体" w:cs="宋体"/>
                <w:sz w:val="18"/>
                <w:szCs w:val="18"/>
                <w:lang w:eastAsia="zh-CN"/>
              </w:rPr>
              <w:t>。</w:t>
            </w:r>
            <w:r>
              <w:rPr>
                <w:rFonts w:hint="eastAsia" w:ascii="宋体" w:hAnsi="宋体" w:cs="宋体"/>
                <w:sz w:val="18"/>
                <w:szCs w:val="18"/>
              </w:rPr>
              <w:t xml:space="preserve"> </w:t>
            </w:r>
          </w:p>
          <w:p w14:paraId="698395D8">
            <w:pPr>
              <w:widowControl/>
              <w:jc w:val="left"/>
              <w:rPr>
                <w:rFonts w:hint="eastAsia" w:ascii="宋体" w:hAnsi="宋体" w:eastAsia="宋体" w:cs="宋体"/>
                <w:sz w:val="18"/>
                <w:szCs w:val="18"/>
                <w:lang w:eastAsia="zh-CN"/>
              </w:rPr>
            </w:pPr>
            <w:r>
              <w:rPr>
                <w:rFonts w:hint="eastAsia" w:ascii="宋体" w:hAnsi="宋体" w:cs="宋体"/>
                <w:sz w:val="18"/>
                <w:szCs w:val="18"/>
              </w:rPr>
              <w:t>3、热熔胶：依据包括但不限于HJ2541-2016、GB33372-2020、GB/T32448-2015标准要求</w:t>
            </w:r>
            <w:r>
              <w:rPr>
                <w:rFonts w:hint="eastAsia" w:ascii="宋体" w:hAnsi="宋体" w:cs="宋体"/>
                <w:sz w:val="18"/>
                <w:szCs w:val="18"/>
                <w:lang w:eastAsia="zh-CN"/>
              </w:rPr>
              <w:t>，</w:t>
            </w:r>
            <w:r>
              <w:rPr>
                <w:rFonts w:hint="eastAsia" w:ascii="宋体" w:hAnsi="宋体" w:cs="宋体"/>
                <w:sz w:val="18"/>
                <w:szCs w:val="18"/>
              </w:rPr>
              <w:t>项目包括不限于：总挥发性有机物≤5g/L；游离甲苯二异氰酸酯未检出、苯未检出</w:t>
            </w:r>
            <w:r>
              <w:rPr>
                <w:rFonts w:hint="eastAsia" w:ascii="宋体" w:hAnsi="宋体" w:cs="宋体"/>
                <w:sz w:val="18"/>
                <w:szCs w:val="18"/>
                <w:lang w:eastAsia="zh-CN"/>
              </w:rPr>
              <w:t>。</w:t>
            </w:r>
            <w:r>
              <w:rPr>
                <w:rFonts w:hint="eastAsia" w:ascii="宋体" w:hAnsi="宋体" w:cs="宋体"/>
                <w:sz w:val="18"/>
                <w:szCs w:val="18"/>
              </w:rPr>
              <w:t xml:space="preserve"> 甲苯+乙苯+二甲苯未检出；本体型胶粘剂VOC含量限量≤50g/kg；可溶性重金属8大均未检出</w:t>
            </w:r>
            <w:r>
              <w:rPr>
                <w:rFonts w:hint="eastAsia" w:ascii="宋体" w:hAnsi="宋体" w:cs="宋体"/>
                <w:sz w:val="18"/>
                <w:szCs w:val="18"/>
                <w:lang w:eastAsia="zh-CN"/>
              </w:rPr>
              <w:t>。</w:t>
            </w:r>
          </w:p>
          <w:p w14:paraId="1F75851F">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4</w:t>
            </w:r>
            <w:r>
              <w:rPr>
                <w:rFonts w:hint="eastAsia" w:ascii="宋体" w:hAnsi="宋体" w:eastAsia="宋体" w:cs="宋体"/>
                <w:kern w:val="2"/>
                <w:sz w:val="18"/>
                <w:szCs w:val="18"/>
                <w:lang w:val="en-US" w:eastAsia="zh-CN" w:bidi="ar-SA"/>
              </w:rPr>
              <w:t>、</w:t>
            </w:r>
            <w:r>
              <w:rPr>
                <w:rFonts w:hint="eastAsia" w:ascii="宋体" w:hAnsi="宋体" w:cs="宋体"/>
                <w:sz w:val="18"/>
                <w:szCs w:val="18"/>
                <w:lang w:eastAsia="zh-CN"/>
              </w:rPr>
              <w:t>五金</w:t>
            </w:r>
            <w:r>
              <w:rPr>
                <w:rFonts w:hint="eastAsia" w:ascii="宋体" w:hAnsi="宋体" w:cs="宋体"/>
                <w:sz w:val="18"/>
                <w:szCs w:val="18"/>
              </w:rPr>
              <w:t>：依据包括但不限于QB/T2189-2013、GB/T10125-2021标准要求，项目包括不限于：1.耐久性：80000次试验，功能无损坏</w:t>
            </w:r>
            <w:r>
              <w:rPr>
                <w:rFonts w:hint="eastAsia" w:ascii="宋体" w:hAnsi="宋体" w:cs="宋体"/>
                <w:sz w:val="18"/>
                <w:szCs w:val="18"/>
                <w:lang w:eastAsia="zh-CN"/>
              </w:rPr>
              <w:t>。</w:t>
            </w:r>
          </w:p>
          <w:p w14:paraId="328648BA">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5</w:t>
            </w:r>
            <w:r>
              <w:rPr>
                <w:rFonts w:ascii="宋体" w:hAnsi="宋体" w:eastAsia="宋体" w:cs="宋体"/>
                <w:kern w:val="2"/>
                <w:sz w:val="18"/>
                <w:szCs w:val="18"/>
                <w:lang w:val="en-US" w:eastAsia="zh-CN" w:bidi="ar-SA"/>
              </w:rPr>
              <w:t>、</w:t>
            </w:r>
            <w:r>
              <w:rPr>
                <w:rFonts w:hint="eastAsia" w:ascii="宋体" w:hAnsi="宋体" w:cs="宋体"/>
                <w:sz w:val="18"/>
                <w:szCs w:val="18"/>
              </w:rPr>
              <w:t>乙酸盐雾试验(AASS)、铜加速乙酸盐雾试验(CASS)、中性盐雾试验(NSS):连续喷雾≥300h,镀层对基体的保护等级10级，镀层本身耐腐蚀等级10级</w:t>
            </w:r>
            <w:r>
              <w:rPr>
                <w:rFonts w:hint="eastAsia" w:ascii="宋体" w:hAnsi="宋体" w:cs="宋体"/>
                <w:sz w:val="18"/>
                <w:szCs w:val="18"/>
                <w:lang w:eastAsia="zh-CN"/>
              </w:rPr>
              <w:t>。</w:t>
            </w:r>
          </w:p>
          <w:p w14:paraId="12E0D498">
            <w:pPr>
              <w:widowControl/>
              <w:jc w:val="left"/>
              <w:rPr>
                <w:rFonts w:hint="eastAsia" w:ascii="宋体" w:hAnsi="宋体" w:eastAsia="宋体" w:cs="宋体"/>
                <w:sz w:val="18"/>
                <w:szCs w:val="18"/>
                <w:lang w:eastAsia="zh-CN"/>
              </w:rPr>
            </w:pPr>
            <w:r>
              <w:rPr>
                <w:rFonts w:hint="eastAsia" w:ascii="宋体" w:hAnsi="宋体" w:cs="宋体"/>
                <w:sz w:val="18"/>
                <w:szCs w:val="18"/>
                <w:lang w:val="en-US" w:eastAsia="zh-CN"/>
              </w:rPr>
              <w:t>6、</w:t>
            </w:r>
            <w:r>
              <w:rPr>
                <w:rFonts w:hint="eastAsia" w:ascii="宋体" w:hAnsi="宋体" w:cs="宋体"/>
                <w:sz w:val="18"/>
                <w:szCs w:val="18"/>
              </w:rPr>
              <w:t>耐霉菌性等级(黑曲霉、出芽短梗霉、绳状青霉、球毛壳霉)0级</w:t>
            </w:r>
            <w:r>
              <w:rPr>
                <w:rFonts w:hint="eastAsia" w:ascii="宋体" w:hAnsi="宋体" w:cs="宋体"/>
                <w:sz w:val="18"/>
                <w:szCs w:val="18"/>
                <w:lang w:eastAsia="zh-CN"/>
              </w:rPr>
              <w:t>。</w:t>
            </w:r>
          </w:p>
        </w:tc>
      </w:tr>
      <w:tr w14:paraId="600853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591" w:type="dxa"/>
            <w:tcBorders>
              <w:left w:val="single" w:color="000000" w:sz="8" w:space="0"/>
            </w:tcBorders>
            <w:vAlign w:val="center"/>
          </w:tcPr>
          <w:p w14:paraId="46E7AA35">
            <w:pPr>
              <w:pStyle w:val="28"/>
              <w:jc w:val="center"/>
              <w:rPr>
                <w:rFonts w:hint="default" w:ascii="宋体" w:hAnsi="宋体" w:eastAsia="宋体" w:cs="宋体"/>
                <w:sz w:val="18"/>
                <w:szCs w:val="18"/>
                <w:highlight w:val="none"/>
                <w:lang w:val="en-US" w:eastAsia="zh-CN"/>
              </w:rPr>
            </w:pPr>
            <w:r>
              <w:rPr>
                <w:rFonts w:hint="eastAsia" w:ascii="宋体" w:hAnsi="宋体" w:cs="宋体"/>
                <w:sz w:val="18"/>
                <w:szCs w:val="18"/>
                <w:highlight w:val="none"/>
                <w:lang w:val="en-US" w:eastAsia="zh-CN"/>
              </w:rPr>
              <w:t>65</w:t>
            </w:r>
          </w:p>
        </w:tc>
        <w:tc>
          <w:tcPr>
            <w:tcW w:w="1459" w:type="dxa"/>
            <w:vAlign w:val="center"/>
          </w:tcPr>
          <w:p w14:paraId="13F13A5E">
            <w:pPr>
              <w:widowControl/>
              <w:jc w:val="center"/>
              <w:rPr>
                <w:rFonts w:hint="eastAsia" w:ascii="宋体" w:hAnsi="宋体" w:cs="宋体"/>
                <w:color w:val="000000"/>
                <w:kern w:val="0"/>
                <w:sz w:val="18"/>
                <w:szCs w:val="18"/>
                <w:lang w:bidi="ar"/>
              </w:rPr>
            </w:pPr>
            <w:r>
              <w:rPr>
                <w:rFonts w:hint="eastAsia" w:ascii="宋体" w:hAnsi="宋体" w:cs="宋体"/>
                <w:sz w:val="18"/>
                <w:szCs w:val="18"/>
                <w:highlight w:val="none"/>
              </w:rPr>
              <w:t>椅子</w:t>
            </w:r>
          </w:p>
          <w:p w14:paraId="54021B16">
            <w:pPr>
              <w:widowControl/>
              <w:jc w:val="center"/>
              <w:textAlignment w:val="center"/>
              <w:rPr>
                <w:rFonts w:hint="eastAsia" w:ascii="宋体" w:hAnsi="宋体" w:cs="宋体"/>
                <w:sz w:val="18"/>
                <w:szCs w:val="18"/>
              </w:rPr>
            </w:pPr>
            <w:r>
              <w:rPr>
                <w:rFonts w:hint="eastAsia" w:ascii="宋体" w:hAnsi="宋体" w:cs="宋体"/>
                <w:sz w:val="18"/>
                <w:szCs w:val="18"/>
                <w:lang w:eastAsia="zh-CN"/>
              </w:rPr>
              <w:t>（型号3）</w:t>
            </w:r>
          </w:p>
          <w:p w14:paraId="167A4338">
            <w:pPr>
              <w:widowControl/>
              <w:jc w:val="center"/>
              <w:textAlignment w:val="center"/>
              <w:rPr>
                <w:rFonts w:ascii="宋体" w:hAnsi="宋体" w:cs="宋体"/>
                <w:sz w:val="18"/>
                <w:szCs w:val="18"/>
                <w:highlight w:val="none"/>
              </w:rPr>
            </w:pPr>
          </w:p>
        </w:tc>
        <w:tc>
          <w:tcPr>
            <w:tcW w:w="1979" w:type="dxa"/>
            <w:shd w:val="clear" w:color="auto" w:fill="auto"/>
            <w:vAlign w:val="center"/>
          </w:tcPr>
          <w:p w14:paraId="54018E50">
            <w:pPr>
              <w:pStyle w:val="28"/>
              <w:jc w:val="center"/>
              <w:rPr>
                <w:rFonts w:ascii="宋体" w:hAnsi="宋体" w:cs="宋体"/>
                <w:sz w:val="18"/>
                <w:szCs w:val="18"/>
                <w:highlight w:val="none"/>
              </w:rPr>
            </w:pPr>
            <w:r>
              <w:rPr>
                <w:rFonts w:hint="eastAsia" w:ascii="宋体" w:hAnsi="宋体" w:cs="宋体"/>
                <w:sz w:val="18"/>
                <w:szCs w:val="18"/>
                <w:highlight w:val="none"/>
              </w:rPr>
              <w:t>900</w:t>
            </w:r>
            <w:r>
              <w:rPr>
                <w:rFonts w:hint="eastAsia" w:ascii="宋体" w:hAnsi="宋体" w:cs="宋体"/>
                <w:sz w:val="18"/>
                <w:szCs w:val="18"/>
                <w:highlight w:val="none"/>
                <w:lang w:eastAsia="zh-CN"/>
              </w:rPr>
              <w:t>mm*</w:t>
            </w:r>
            <w:r>
              <w:rPr>
                <w:rFonts w:hint="eastAsia" w:ascii="宋体" w:hAnsi="宋体" w:cs="宋体"/>
                <w:sz w:val="18"/>
                <w:szCs w:val="18"/>
                <w:highlight w:val="none"/>
              </w:rPr>
              <w:t>450</w:t>
            </w:r>
            <w:r>
              <w:rPr>
                <w:rFonts w:hint="eastAsia" w:ascii="宋体" w:hAnsi="宋体" w:cs="宋体"/>
                <w:sz w:val="18"/>
                <w:szCs w:val="18"/>
                <w:highlight w:val="none"/>
                <w:lang w:eastAsia="zh-CN"/>
              </w:rPr>
              <w:t>mm*</w:t>
            </w:r>
            <w:r>
              <w:rPr>
                <w:rFonts w:hint="eastAsia" w:ascii="宋体" w:hAnsi="宋体" w:cs="宋体"/>
                <w:sz w:val="18"/>
                <w:szCs w:val="18"/>
                <w:highlight w:val="none"/>
              </w:rPr>
              <w:t>450</w:t>
            </w:r>
            <w:r>
              <w:rPr>
                <w:rFonts w:hint="eastAsia" w:ascii="宋体" w:hAnsi="宋体" w:cs="宋体"/>
                <w:sz w:val="18"/>
                <w:szCs w:val="18"/>
                <w:highlight w:val="none"/>
                <w:lang w:val="en-US" w:eastAsia="zh-CN"/>
              </w:rPr>
              <w:t>mm</w:t>
            </w:r>
          </w:p>
        </w:tc>
        <w:tc>
          <w:tcPr>
            <w:tcW w:w="691" w:type="dxa"/>
            <w:vAlign w:val="center"/>
          </w:tcPr>
          <w:p w14:paraId="6EC06810">
            <w:pPr>
              <w:pStyle w:val="28"/>
              <w:jc w:val="center"/>
              <w:rPr>
                <w:rFonts w:hint="eastAsia" w:ascii="宋体" w:hAnsi="宋体" w:eastAsia="宋体" w:cs="宋体"/>
                <w:sz w:val="18"/>
                <w:szCs w:val="18"/>
                <w:highlight w:val="none"/>
                <w:lang w:val="en-US" w:eastAsia="zh-CN"/>
              </w:rPr>
            </w:pPr>
            <w:r>
              <w:rPr>
                <w:rFonts w:hint="eastAsia" w:ascii="宋体" w:hAnsi="宋体" w:cs="宋体"/>
                <w:sz w:val="18"/>
                <w:szCs w:val="18"/>
                <w:highlight w:val="none"/>
                <w:lang w:val="en-US" w:eastAsia="zh-CN"/>
              </w:rPr>
              <w:t>3把</w:t>
            </w:r>
          </w:p>
        </w:tc>
        <w:tc>
          <w:tcPr>
            <w:tcW w:w="6175" w:type="dxa"/>
            <w:tcBorders>
              <w:right w:val="single" w:color="000000" w:sz="8" w:space="0"/>
            </w:tcBorders>
            <w:vAlign w:val="center"/>
          </w:tcPr>
          <w:p w14:paraId="73A49E63">
            <w:pPr>
              <w:widowControl/>
              <w:numPr>
                <w:ilvl w:val="0"/>
                <w:numId w:val="0"/>
              </w:numPr>
              <w:ind w:leftChars="0"/>
              <w:jc w:val="left"/>
              <w:rPr>
                <w:rFonts w:ascii="宋体" w:hAnsi="宋体" w:cs="宋体"/>
                <w:color w:val="000000"/>
                <w:kern w:val="0"/>
                <w:sz w:val="18"/>
                <w:szCs w:val="18"/>
                <w:lang w:bidi="ar"/>
              </w:rPr>
            </w:pPr>
            <w:r>
              <w:rPr>
                <w:rFonts w:hint="eastAsia" w:ascii="宋体" w:hAnsi="宋体" w:cs="宋体"/>
                <w:color w:val="000000"/>
                <w:kern w:val="0"/>
                <w:sz w:val="18"/>
                <w:szCs w:val="18"/>
                <w:lang w:val="en-US" w:eastAsia="zh-CN" w:bidi="ar"/>
              </w:rPr>
              <w:t>1、</w:t>
            </w:r>
            <w:r>
              <w:rPr>
                <w:rFonts w:hint="eastAsia" w:ascii="宋体" w:hAnsi="宋体" w:cs="宋体"/>
                <w:color w:val="000000"/>
                <w:kern w:val="0"/>
                <w:sz w:val="18"/>
                <w:szCs w:val="18"/>
                <w:lang w:bidi="ar"/>
              </w:rPr>
              <w:t>五星脚材质：尼龙</w:t>
            </w:r>
            <w:r>
              <w:rPr>
                <w:rFonts w:hint="eastAsia" w:ascii="宋体" w:hAnsi="宋体" w:cs="宋体"/>
                <w:color w:val="000000"/>
                <w:kern w:val="0"/>
                <w:sz w:val="18"/>
                <w:szCs w:val="18"/>
                <w:lang w:eastAsia="zh-CN" w:bidi="ar"/>
              </w:rPr>
              <w:t>。</w:t>
            </w:r>
          </w:p>
          <w:p w14:paraId="08F4FC5B">
            <w:pPr>
              <w:widowControl/>
              <w:numPr>
                <w:ilvl w:val="0"/>
                <w:numId w:val="0"/>
              </w:numPr>
              <w:ind w:leftChars="0"/>
              <w:jc w:val="left"/>
              <w:rPr>
                <w:rFonts w:ascii="宋体" w:hAnsi="宋体" w:cs="宋体"/>
                <w:color w:val="000000"/>
                <w:kern w:val="0"/>
                <w:sz w:val="18"/>
                <w:szCs w:val="18"/>
                <w:lang w:bidi="ar"/>
              </w:rPr>
            </w:pPr>
            <w:r>
              <w:rPr>
                <w:rFonts w:hint="eastAsia" w:ascii="宋体" w:hAnsi="宋体" w:cs="宋体"/>
                <w:color w:val="000000"/>
                <w:kern w:val="0"/>
                <w:sz w:val="18"/>
                <w:szCs w:val="18"/>
                <w:lang w:val="en-US" w:eastAsia="zh-CN" w:bidi="ar"/>
              </w:rPr>
              <w:t>2、</w:t>
            </w:r>
            <w:r>
              <w:rPr>
                <w:rFonts w:hint="eastAsia" w:ascii="宋体" w:hAnsi="宋体" w:cs="宋体"/>
                <w:color w:val="000000"/>
                <w:kern w:val="0"/>
                <w:sz w:val="18"/>
                <w:szCs w:val="18"/>
                <w:lang w:bidi="ar"/>
              </w:rPr>
              <w:t>脚面料材质：网布</w:t>
            </w:r>
            <w:r>
              <w:rPr>
                <w:rFonts w:hint="eastAsia" w:ascii="宋体" w:hAnsi="宋体" w:cs="宋体"/>
                <w:color w:val="000000"/>
                <w:kern w:val="0"/>
                <w:sz w:val="18"/>
                <w:szCs w:val="18"/>
                <w:lang w:eastAsia="zh-CN" w:bidi="ar"/>
              </w:rPr>
              <w:t>。</w:t>
            </w:r>
          </w:p>
          <w:p w14:paraId="19AEE73C">
            <w:pPr>
              <w:widowControl/>
              <w:numPr>
                <w:ilvl w:val="0"/>
                <w:numId w:val="0"/>
              </w:numPr>
              <w:ind w:leftChars="0"/>
              <w:jc w:val="left"/>
              <w:rPr>
                <w:rFonts w:ascii="宋体" w:hAnsi="宋体" w:cs="宋体"/>
                <w:color w:val="000000"/>
                <w:kern w:val="0"/>
                <w:sz w:val="18"/>
                <w:szCs w:val="18"/>
                <w:lang w:bidi="ar"/>
              </w:rPr>
            </w:pPr>
            <w:r>
              <w:rPr>
                <w:rFonts w:hint="eastAsia" w:ascii="宋体" w:hAnsi="宋体" w:cs="宋体"/>
                <w:color w:val="000000"/>
                <w:kern w:val="0"/>
                <w:sz w:val="18"/>
                <w:szCs w:val="18"/>
                <w:lang w:val="en-US" w:eastAsia="zh-CN" w:bidi="ar"/>
              </w:rPr>
              <w:t>3、</w:t>
            </w:r>
            <w:r>
              <w:rPr>
                <w:rFonts w:hint="eastAsia" w:ascii="宋体" w:hAnsi="宋体" w:cs="宋体"/>
                <w:color w:val="000000"/>
                <w:kern w:val="0"/>
                <w:sz w:val="18"/>
                <w:szCs w:val="18"/>
                <w:lang w:bidi="ar"/>
              </w:rPr>
              <w:t>是否可定制：否</w:t>
            </w:r>
            <w:r>
              <w:rPr>
                <w:rFonts w:hint="eastAsia" w:ascii="宋体" w:hAnsi="宋体" w:cs="宋体"/>
                <w:color w:val="000000"/>
                <w:kern w:val="0"/>
                <w:sz w:val="18"/>
                <w:szCs w:val="18"/>
                <w:lang w:eastAsia="zh-CN" w:bidi="ar"/>
              </w:rPr>
              <w:t>。</w:t>
            </w:r>
          </w:p>
          <w:p w14:paraId="4BCE8FAF">
            <w:pPr>
              <w:widowControl/>
              <w:numPr>
                <w:ilvl w:val="0"/>
                <w:numId w:val="0"/>
              </w:numPr>
              <w:ind w:leftChars="0"/>
              <w:jc w:val="left"/>
              <w:rPr>
                <w:rFonts w:ascii="宋体" w:hAnsi="宋体" w:cs="宋体"/>
                <w:color w:val="000000"/>
                <w:kern w:val="0"/>
                <w:sz w:val="18"/>
                <w:szCs w:val="18"/>
                <w:lang w:bidi="ar"/>
              </w:rPr>
            </w:pPr>
            <w:r>
              <w:rPr>
                <w:rFonts w:hint="eastAsia" w:ascii="宋体" w:hAnsi="宋体" w:cs="宋体"/>
                <w:color w:val="000000"/>
                <w:kern w:val="0"/>
                <w:sz w:val="18"/>
                <w:szCs w:val="18"/>
                <w:lang w:val="en-US" w:eastAsia="zh-CN" w:bidi="ar"/>
              </w:rPr>
              <w:t>4、</w:t>
            </w:r>
            <w:r>
              <w:rPr>
                <w:rFonts w:hint="eastAsia" w:ascii="宋体" w:hAnsi="宋体" w:cs="宋体"/>
                <w:color w:val="000000"/>
                <w:kern w:val="0"/>
                <w:sz w:val="18"/>
                <w:szCs w:val="18"/>
                <w:lang w:bidi="ar"/>
              </w:rPr>
              <w:t>扶手类型：固定扶手</w:t>
            </w:r>
            <w:r>
              <w:rPr>
                <w:rFonts w:hint="eastAsia" w:ascii="宋体" w:hAnsi="宋体" w:cs="宋体"/>
                <w:color w:val="000000"/>
                <w:kern w:val="0"/>
                <w:sz w:val="18"/>
                <w:szCs w:val="18"/>
                <w:lang w:eastAsia="zh-CN" w:bidi="ar"/>
              </w:rPr>
              <w:t>。</w:t>
            </w:r>
          </w:p>
          <w:p w14:paraId="050414B5">
            <w:pPr>
              <w:widowControl/>
              <w:numPr>
                <w:ilvl w:val="0"/>
                <w:numId w:val="0"/>
              </w:numPr>
              <w:ind w:leftChars="0"/>
              <w:jc w:val="left"/>
              <w:rPr>
                <w:rFonts w:ascii="宋体" w:hAnsi="宋体" w:cs="宋体"/>
                <w:color w:val="000000"/>
                <w:kern w:val="0"/>
                <w:sz w:val="18"/>
                <w:szCs w:val="18"/>
                <w:lang w:bidi="ar"/>
              </w:rPr>
            </w:pPr>
            <w:r>
              <w:rPr>
                <w:rFonts w:hint="eastAsia" w:ascii="宋体" w:hAnsi="宋体" w:cs="宋体"/>
                <w:color w:val="000000"/>
                <w:kern w:val="0"/>
                <w:sz w:val="18"/>
                <w:szCs w:val="18"/>
                <w:lang w:val="en-US" w:eastAsia="zh-CN" w:bidi="ar"/>
              </w:rPr>
              <w:t>5、</w:t>
            </w:r>
            <w:r>
              <w:rPr>
                <w:rFonts w:hint="eastAsia" w:ascii="宋体" w:hAnsi="宋体" w:cs="宋体"/>
                <w:color w:val="000000"/>
                <w:kern w:val="0"/>
                <w:sz w:val="18"/>
                <w:szCs w:val="18"/>
                <w:lang w:bidi="ar"/>
              </w:rPr>
              <w:t>是否带脚踏：否</w:t>
            </w:r>
            <w:r>
              <w:rPr>
                <w:rFonts w:hint="eastAsia" w:ascii="宋体" w:hAnsi="宋体" w:cs="宋体"/>
                <w:color w:val="000000"/>
                <w:kern w:val="0"/>
                <w:sz w:val="18"/>
                <w:szCs w:val="18"/>
                <w:lang w:eastAsia="zh-CN" w:bidi="ar"/>
              </w:rPr>
              <w:t>。</w:t>
            </w:r>
          </w:p>
          <w:p w14:paraId="1B992915">
            <w:pPr>
              <w:widowControl/>
              <w:jc w:val="left"/>
              <w:rPr>
                <w:rFonts w:hint="eastAsia" w:ascii="宋体" w:hAnsi="宋体" w:eastAsia="宋体" w:cs="宋体"/>
                <w:sz w:val="18"/>
                <w:szCs w:val="18"/>
                <w:highlight w:val="none"/>
                <w:lang w:eastAsia="zh-CN"/>
              </w:rPr>
            </w:pPr>
            <w:r>
              <w:rPr>
                <w:rFonts w:hint="eastAsia" w:ascii="宋体" w:hAnsi="宋体" w:cs="宋体"/>
                <w:color w:val="000000"/>
                <w:kern w:val="0"/>
                <w:sz w:val="18"/>
                <w:szCs w:val="18"/>
                <w:lang w:val="en-US" w:eastAsia="zh-CN" w:bidi="ar"/>
              </w:rPr>
              <w:t>6、</w:t>
            </w:r>
            <w:r>
              <w:rPr>
                <w:rFonts w:hint="eastAsia" w:ascii="宋体" w:hAnsi="宋体" w:cs="宋体"/>
                <w:color w:val="000000"/>
                <w:kern w:val="0"/>
                <w:sz w:val="18"/>
                <w:szCs w:val="18"/>
                <w:lang w:bidi="ar"/>
              </w:rPr>
              <w:t>材质：网布</w:t>
            </w:r>
            <w:r>
              <w:rPr>
                <w:rFonts w:hint="eastAsia" w:ascii="宋体" w:hAnsi="宋体" w:cs="宋体"/>
                <w:color w:val="000000"/>
                <w:kern w:val="0"/>
                <w:sz w:val="18"/>
                <w:szCs w:val="18"/>
                <w:lang w:eastAsia="zh-CN" w:bidi="ar"/>
              </w:rPr>
              <w:t>。</w:t>
            </w:r>
          </w:p>
        </w:tc>
      </w:tr>
      <w:tr w14:paraId="71AB07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jc w:val="center"/>
        </w:trPr>
        <w:tc>
          <w:tcPr>
            <w:tcW w:w="10895" w:type="dxa"/>
            <w:gridSpan w:val="5"/>
            <w:tcBorders>
              <w:left w:val="single" w:color="000000" w:sz="8" w:space="0"/>
              <w:right w:val="single" w:color="000000" w:sz="8" w:space="0"/>
            </w:tcBorders>
            <w:shd w:val="clear" w:color="auto" w:fill="4F81BC"/>
            <w:vAlign w:val="center"/>
          </w:tcPr>
          <w:p w14:paraId="43A718B8">
            <w:pPr>
              <w:pStyle w:val="28"/>
              <w:jc w:val="both"/>
              <w:rPr>
                <w:rFonts w:ascii="宋体" w:hAnsi="宋体" w:cs="宋体"/>
                <w:sz w:val="18"/>
                <w:szCs w:val="18"/>
              </w:rPr>
            </w:pPr>
            <w:r>
              <w:rPr>
                <w:rFonts w:hint="eastAsia" w:ascii="宋体" w:hAnsi="宋体" w:cs="宋体"/>
                <w:sz w:val="18"/>
                <w:szCs w:val="18"/>
              </w:rPr>
              <w:t>区域：备勤室6人间</w:t>
            </w:r>
          </w:p>
        </w:tc>
      </w:tr>
      <w:tr w14:paraId="2B471F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6" w:hRule="atLeast"/>
          <w:jc w:val="center"/>
        </w:trPr>
        <w:tc>
          <w:tcPr>
            <w:tcW w:w="591" w:type="dxa"/>
            <w:tcBorders>
              <w:left w:val="single" w:color="000000" w:sz="8" w:space="0"/>
            </w:tcBorders>
            <w:vAlign w:val="center"/>
          </w:tcPr>
          <w:p w14:paraId="22F04518">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66</w:t>
            </w:r>
          </w:p>
        </w:tc>
        <w:tc>
          <w:tcPr>
            <w:tcW w:w="1459" w:type="dxa"/>
            <w:vAlign w:val="center"/>
          </w:tcPr>
          <w:p w14:paraId="05A76D24">
            <w:pPr>
              <w:widowControl/>
              <w:jc w:val="center"/>
              <w:textAlignment w:val="center"/>
              <w:rPr>
                <w:rFonts w:hint="eastAsia" w:ascii="宋体" w:hAnsi="宋体" w:cs="宋体"/>
                <w:sz w:val="18"/>
                <w:szCs w:val="18"/>
              </w:rPr>
            </w:pPr>
            <w:r>
              <w:rPr>
                <w:rFonts w:hint="eastAsia" w:ascii="宋体" w:hAnsi="宋体" w:cs="宋体"/>
                <w:sz w:val="18"/>
                <w:szCs w:val="18"/>
              </w:rPr>
              <w:t>床</w:t>
            </w:r>
          </w:p>
          <w:p w14:paraId="572C59CD">
            <w:pPr>
              <w:widowControl/>
              <w:jc w:val="center"/>
              <w:textAlignment w:val="center"/>
              <w:rPr>
                <w:rFonts w:hint="eastAsia" w:ascii="宋体" w:hAnsi="宋体" w:cs="宋体"/>
                <w:sz w:val="18"/>
                <w:szCs w:val="18"/>
              </w:rPr>
            </w:pPr>
            <w:r>
              <w:rPr>
                <w:rFonts w:hint="eastAsia" w:ascii="宋体" w:hAnsi="宋体" w:cs="宋体"/>
                <w:sz w:val="18"/>
                <w:szCs w:val="18"/>
                <w:lang w:eastAsia="zh-CN"/>
              </w:rPr>
              <w:t>（</w:t>
            </w:r>
            <w:r>
              <w:rPr>
                <w:rFonts w:hint="eastAsia" w:ascii="宋体" w:hAnsi="宋体" w:cs="宋体"/>
                <w:sz w:val="18"/>
                <w:szCs w:val="18"/>
                <w:lang w:val="en-US" w:eastAsia="zh-CN"/>
              </w:rPr>
              <w:t>型号1</w:t>
            </w:r>
            <w:r>
              <w:rPr>
                <w:rFonts w:hint="eastAsia" w:ascii="宋体" w:hAnsi="宋体" w:cs="宋体"/>
                <w:sz w:val="18"/>
                <w:szCs w:val="18"/>
                <w:lang w:eastAsia="zh-CN"/>
              </w:rPr>
              <w:t>）</w:t>
            </w:r>
          </w:p>
          <w:p w14:paraId="47552491">
            <w:pPr>
              <w:widowControl/>
              <w:jc w:val="center"/>
              <w:textAlignment w:val="center"/>
              <w:rPr>
                <w:rFonts w:hint="eastAsia" w:ascii="宋体" w:hAnsi="宋体" w:eastAsia="宋体" w:cs="宋体"/>
                <w:sz w:val="18"/>
                <w:szCs w:val="18"/>
                <w:lang w:eastAsia="zh-CN"/>
              </w:rPr>
            </w:pPr>
            <w:r>
              <w:rPr>
                <w:rFonts w:hint="eastAsia" w:ascii="宋体" w:hAnsi="宋体" w:cs="宋体"/>
                <w:color w:val="FF0000"/>
                <w:sz w:val="18"/>
                <w:szCs w:val="18"/>
                <w:lang w:eastAsia="zh-CN"/>
              </w:rPr>
              <w:t>（</w:t>
            </w:r>
            <w:r>
              <w:rPr>
                <w:rFonts w:hint="eastAsia" w:ascii="宋体" w:hAnsi="宋体" w:cs="宋体"/>
                <w:color w:val="FF0000"/>
                <w:sz w:val="18"/>
                <w:szCs w:val="18"/>
                <w:lang w:val="en-US" w:eastAsia="zh-CN"/>
              </w:rPr>
              <w:t>核心产品、提供设计方案</w:t>
            </w:r>
            <w:r>
              <w:rPr>
                <w:rFonts w:hint="eastAsia" w:ascii="宋体" w:hAnsi="宋体" w:cs="宋体"/>
                <w:color w:val="FF0000"/>
                <w:sz w:val="18"/>
                <w:szCs w:val="18"/>
                <w:lang w:eastAsia="zh-CN"/>
              </w:rPr>
              <w:t>）</w:t>
            </w:r>
          </w:p>
        </w:tc>
        <w:tc>
          <w:tcPr>
            <w:tcW w:w="1979" w:type="dxa"/>
            <w:vAlign w:val="center"/>
          </w:tcPr>
          <w:p w14:paraId="5E084A95">
            <w:pPr>
              <w:pStyle w:val="28"/>
              <w:jc w:val="center"/>
              <w:rPr>
                <w:rFonts w:ascii="宋体" w:hAnsi="宋体" w:cs="宋体"/>
                <w:sz w:val="18"/>
                <w:szCs w:val="18"/>
              </w:rPr>
            </w:pPr>
            <w:r>
              <w:rPr>
                <w:rFonts w:hint="eastAsia" w:ascii="宋体" w:hAnsi="宋体" w:cs="宋体"/>
                <w:sz w:val="18"/>
                <w:szCs w:val="18"/>
              </w:rPr>
              <w:t>2100</w:t>
            </w:r>
            <w:r>
              <w:rPr>
                <w:rFonts w:hint="eastAsia" w:ascii="宋体" w:hAnsi="宋体" w:cs="宋体"/>
                <w:sz w:val="18"/>
                <w:szCs w:val="18"/>
                <w:lang w:eastAsia="zh-CN"/>
              </w:rPr>
              <w:t>mm*</w:t>
            </w:r>
            <w:r>
              <w:rPr>
                <w:rFonts w:hint="eastAsia" w:ascii="宋体" w:hAnsi="宋体" w:cs="宋体"/>
                <w:sz w:val="18"/>
                <w:szCs w:val="18"/>
              </w:rPr>
              <w:t>1200</w:t>
            </w:r>
            <w:r>
              <w:rPr>
                <w:rFonts w:hint="eastAsia" w:ascii="宋体" w:hAnsi="宋体" w:cs="宋体"/>
                <w:sz w:val="18"/>
                <w:szCs w:val="18"/>
                <w:lang w:eastAsia="zh-CN"/>
              </w:rPr>
              <w:t>mm*</w:t>
            </w:r>
            <w:r>
              <w:rPr>
                <w:rFonts w:hint="eastAsia" w:ascii="宋体" w:hAnsi="宋体" w:cs="宋体"/>
                <w:sz w:val="18"/>
                <w:szCs w:val="18"/>
              </w:rPr>
              <w:t>450</w:t>
            </w:r>
            <w:r>
              <w:rPr>
                <w:rFonts w:hint="eastAsia" w:ascii="宋体" w:hAnsi="宋体" w:cs="宋体"/>
                <w:sz w:val="18"/>
                <w:szCs w:val="18"/>
                <w:lang w:val="en-US" w:eastAsia="zh-CN"/>
              </w:rPr>
              <w:t>mm</w:t>
            </w:r>
          </w:p>
        </w:tc>
        <w:tc>
          <w:tcPr>
            <w:tcW w:w="691" w:type="dxa"/>
            <w:vAlign w:val="center"/>
          </w:tcPr>
          <w:p w14:paraId="27F1C5A1">
            <w:pPr>
              <w:widowControl/>
              <w:jc w:val="center"/>
              <w:textAlignment w:val="center"/>
              <w:rPr>
                <w:rFonts w:hint="eastAsia" w:ascii="宋体" w:hAnsi="宋体" w:eastAsia="宋体" w:cs="宋体"/>
                <w:sz w:val="18"/>
                <w:szCs w:val="18"/>
                <w:lang w:val="en-US" w:eastAsia="zh-CN"/>
              </w:rPr>
            </w:pPr>
            <w:r>
              <w:rPr>
                <w:rFonts w:hint="eastAsia" w:ascii="宋体" w:hAnsi="宋体" w:cs="宋体"/>
                <w:sz w:val="18"/>
                <w:szCs w:val="18"/>
              </w:rPr>
              <w:t>54</w:t>
            </w:r>
            <w:r>
              <w:rPr>
                <w:rFonts w:hint="eastAsia" w:ascii="宋体" w:hAnsi="宋体" w:cs="宋体"/>
                <w:sz w:val="18"/>
                <w:szCs w:val="18"/>
                <w:lang w:val="en-US" w:eastAsia="zh-CN"/>
              </w:rPr>
              <w:t>张</w:t>
            </w:r>
          </w:p>
        </w:tc>
        <w:tc>
          <w:tcPr>
            <w:tcW w:w="6175" w:type="dxa"/>
            <w:tcBorders>
              <w:right w:val="single" w:color="000000" w:sz="8" w:space="0"/>
            </w:tcBorders>
            <w:vAlign w:val="center"/>
          </w:tcPr>
          <w:p w14:paraId="2121AC6E">
            <w:pPr>
              <w:widowControl/>
              <w:jc w:val="left"/>
              <w:rPr>
                <w:rFonts w:ascii="宋体" w:hAnsi="宋体" w:cs="宋体"/>
                <w:sz w:val="18"/>
                <w:szCs w:val="18"/>
              </w:rPr>
            </w:pPr>
            <w:r>
              <w:rPr>
                <w:rFonts w:hint="eastAsia" w:ascii="宋体" w:hAnsi="宋体" w:cs="宋体"/>
                <w:sz w:val="18"/>
                <w:szCs w:val="18"/>
              </w:rPr>
              <w:t xml:space="preserve">1、基材：E0级实木多层板18mm厚度依据包括但不限于GB/T35601-2024、GB18580-2017标准要求，项目包括不限于：甲醛释放量、TVOC、苯、甲苯、二甲苯，检测结果均符合标准要求。 </w:t>
            </w:r>
          </w:p>
          <w:p w14:paraId="0C4FCCFC">
            <w:pPr>
              <w:widowControl/>
              <w:jc w:val="left"/>
              <w:rPr>
                <w:rFonts w:hint="eastAsia" w:ascii="宋体" w:hAnsi="宋体" w:eastAsia="宋体" w:cs="宋体"/>
                <w:sz w:val="18"/>
                <w:szCs w:val="18"/>
                <w:lang w:eastAsia="zh-CN"/>
              </w:rPr>
            </w:pPr>
            <w:r>
              <w:rPr>
                <w:rFonts w:hint="eastAsia" w:ascii="宋体" w:hAnsi="宋体" w:cs="宋体"/>
                <w:sz w:val="18"/>
                <w:szCs w:val="18"/>
              </w:rPr>
              <w:t>2、封边条：依据包括但不限于GB/T31402-2023、QB/T4463-2013、GB28481-2012标准要求，项目包括但不限于：1.外观、理化性能均合格；重金属未检出；有害物质限量：甲醛释放量、邻苯二甲酸酯的总量、多溴联苯醚均未检出</w:t>
            </w:r>
            <w:r>
              <w:rPr>
                <w:rFonts w:hint="eastAsia" w:ascii="宋体" w:hAnsi="宋体" w:cs="宋体"/>
                <w:sz w:val="18"/>
                <w:szCs w:val="18"/>
                <w:lang w:eastAsia="zh-CN"/>
              </w:rPr>
              <w:t>。</w:t>
            </w:r>
          </w:p>
          <w:p w14:paraId="40D30F0F">
            <w:pPr>
              <w:widowControl/>
              <w:jc w:val="left"/>
              <w:rPr>
                <w:rFonts w:hint="eastAsia" w:ascii="宋体" w:hAnsi="宋体" w:eastAsia="宋体" w:cs="宋体"/>
                <w:sz w:val="18"/>
                <w:szCs w:val="18"/>
                <w:lang w:eastAsia="zh-CN"/>
              </w:rPr>
            </w:pPr>
            <w:r>
              <w:rPr>
                <w:rFonts w:hint="eastAsia" w:ascii="宋体" w:hAnsi="宋体" w:cs="宋体"/>
                <w:sz w:val="18"/>
                <w:szCs w:val="18"/>
              </w:rPr>
              <w:t>3、热熔胶：依据包括但不限于HJ2541-2016、GB33372-2020、GB/T32448-2015标准要求</w:t>
            </w:r>
            <w:r>
              <w:rPr>
                <w:rFonts w:hint="eastAsia" w:ascii="宋体" w:hAnsi="宋体" w:cs="宋体"/>
                <w:sz w:val="18"/>
                <w:szCs w:val="18"/>
                <w:lang w:eastAsia="zh-CN"/>
              </w:rPr>
              <w:t>，</w:t>
            </w:r>
            <w:r>
              <w:rPr>
                <w:rFonts w:hint="eastAsia" w:ascii="宋体" w:hAnsi="宋体" w:cs="宋体"/>
                <w:sz w:val="18"/>
                <w:szCs w:val="18"/>
              </w:rPr>
              <w:t>项目包括不限于：总挥发性有机物≤5g/L；游离甲苯二异氰酸酯未检出、苯未检出</w:t>
            </w:r>
            <w:r>
              <w:rPr>
                <w:rFonts w:hint="eastAsia" w:ascii="宋体" w:hAnsi="宋体" w:cs="宋体"/>
                <w:sz w:val="18"/>
                <w:szCs w:val="18"/>
                <w:lang w:eastAsia="zh-CN"/>
              </w:rPr>
              <w:t>。</w:t>
            </w:r>
            <w:r>
              <w:rPr>
                <w:rFonts w:hint="eastAsia" w:ascii="宋体" w:hAnsi="宋体" w:cs="宋体"/>
                <w:sz w:val="18"/>
                <w:szCs w:val="18"/>
              </w:rPr>
              <w:t xml:space="preserve"> 甲苯+乙苯+二甲苯未检出；本体型胶粘剂VOC含量限量≤50g/kg；可溶性重金属8大均未检出</w:t>
            </w:r>
            <w:r>
              <w:rPr>
                <w:rFonts w:hint="eastAsia" w:ascii="宋体" w:hAnsi="宋体" w:cs="宋体"/>
                <w:sz w:val="18"/>
                <w:szCs w:val="18"/>
                <w:lang w:eastAsia="zh-CN"/>
              </w:rPr>
              <w:t>。</w:t>
            </w:r>
          </w:p>
          <w:p w14:paraId="46E730B5">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4</w:t>
            </w:r>
            <w:r>
              <w:rPr>
                <w:rFonts w:hint="eastAsia" w:ascii="宋体" w:hAnsi="宋体" w:eastAsia="宋体" w:cs="宋体"/>
                <w:kern w:val="2"/>
                <w:sz w:val="18"/>
                <w:szCs w:val="18"/>
                <w:lang w:val="en-US" w:eastAsia="zh-CN" w:bidi="ar-SA"/>
              </w:rPr>
              <w:t>、</w:t>
            </w:r>
            <w:r>
              <w:rPr>
                <w:rFonts w:hint="eastAsia" w:ascii="宋体" w:hAnsi="宋体" w:cs="宋体"/>
                <w:sz w:val="18"/>
                <w:szCs w:val="18"/>
                <w:lang w:eastAsia="zh-CN"/>
              </w:rPr>
              <w:t>五金</w:t>
            </w:r>
            <w:r>
              <w:rPr>
                <w:rFonts w:hint="eastAsia" w:ascii="宋体" w:hAnsi="宋体" w:cs="宋体"/>
                <w:sz w:val="18"/>
                <w:szCs w:val="18"/>
              </w:rPr>
              <w:t>：依据包括但不限于QB/T2189-2013、GB/T10125-2021标准要求，项目包括不限于：1.耐久性：80000次试验，功能无损坏</w:t>
            </w:r>
            <w:r>
              <w:rPr>
                <w:rFonts w:hint="eastAsia" w:ascii="宋体" w:hAnsi="宋体" w:cs="宋体"/>
                <w:sz w:val="18"/>
                <w:szCs w:val="18"/>
                <w:lang w:eastAsia="zh-CN"/>
              </w:rPr>
              <w:t>。</w:t>
            </w:r>
          </w:p>
          <w:p w14:paraId="7C13B2F3">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5</w:t>
            </w:r>
            <w:r>
              <w:rPr>
                <w:rFonts w:ascii="宋体" w:hAnsi="宋体" w:eastAsia="宋体" w:cs="宋体"/>
                <w:kern w:val="2"/>
                <w:sz w:val="18"/>
                <w:szCs w:val="18"/>
                <w:lang w:val="en-US" w:eastAsia="zh-CN" w:bidi="ar-SA"/>
              </w:rPr>
              <w:t>、</w:t>
            </w:r>
            <w:r>
              <w:rPr>
                <w:rFonts w:hint="eastAsia" w:ascii="宋体" w:hAnsi="宋体" w:cs="宋体"/>
                <w:sz w:val="18"/>
                <w:szCs w:val="18"/>
              </w:rPr>
              <w:t>乙酸盐雾试验(AASS)、铜加速乙酸盐雾试验(CASS)、中性盐雾试验(NSS):连续喷雾≥300h,镀层对基体的保护等级10级，镀层本身耐腐蚀等级10级</w:t>
            </w:r>
            <w:r>
              <w:rPr>
                <w:rFonts w:hint="eastAsia" w:ascii="宋体" w:hAnsi="宋体" w:cs="宋体"/>
                <w:sz w:val="18"/>
                <w:szCs w:val="18"/>
                <w:lang w:eastAsia="zh-CN"/>
              </w:rPr>
              <w:t>。</w:t>
            </w:r>
          </w:p>
          <w:p w14:paraId="7C06C787">
            <w:pPr>
              <w:widowControl/>
              <w:jc w:val="left"/>
              <w:rPr>
                <w:rFonts w:ascii="宋体" w:hAnsi="宋体" w:cs="宋体"/>
                <w:sz w:val="18"/>
                <w:szCs w:val="18"/>
              </w:rPr>
            </w:pPr>
            <w:r>
              <w:rPr>
                <w:rFonts w:hint="eastAsia" w:ascii="宋体" w:hAnsi="宋体" w:cs="宋体"/>
                <w:sz w:val="18"/>
                <w:szCs w:val="18"/>
                <w:lang w:val="en-US" w:eastAsia="zh-CN"/>
              </w:rPr>
              <w:t>6、</w:t>
            </w:r>
            <w:r>
              <w:rPr>
                <w:rFonts w:hint="eastAsia" w:ascii="宋体" w:hAnsi="宋体" w:cs="宋体"/>
                <w:sz w:val="18"/>
                <w:szCs w:val="18"/>
              </w:rPr>
              <w:t>耐霉菌性等级(黑曲霉、出芽短梗霉、绳状青霉、球毛壳霉)0级</w:t>
            </w:r>
            <w:r>
              <w:rPr>
                <w:rFonts w:hint="eastAsia" w:ascii="宋体" w:hAnsi="宋体" w:cs="宋体"/>
                <w:sz w:val="18"/>
                <w:szCs w:val="18"/>
                <w:lang w:eastAsia="zh-CN"/>
              </w:rPr>
              <w:t>。</w:t>
            </w:r>
          </w:p>
        </w:tc>
      </w:tr>
      <w:tr w14:paraId="2D1CD5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591" w:type="dxa"/>
            <w:tcBorders>
              <w:left w:val="single" w:color="000000" w:sz="8" w:space="0"/>
            </w:tcBorders>
            <w:vAlign w:val="center"/>
          </w:tcPr>
          <w:p w14:paraId="6FD7E671">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67</w:t>
            </w:r>
          </w:p>
        </w:tc>
        <w:tc>
          <w:tcPr>
            <w:tcW w:w="1459" w:type="dxa"/>
            <w:vAlign w:val="center"/>
          </w:tcPr>
          <w:p w14:paraId="04FD525B">
            <w:pPr>
              <w:widowControl/>
              <w:jc w:val="center"/>
              <w:textAlignment w:val="center"/>
              <w:rPr>
                <w:rFonts w:hint="eastAsia" w:ascii="宋体" w:hAnsi="宋体" w:cs="宋体"/>
                <w:sz w:val="18"/>
                <w:szCs w:val="18"/>
              </w:rPr>
            </w:pPr>
            <w:r>
              <w:rPr>
                <w:rFonts w:hint="eastAsia" w:ascii="宋体" w:hAnsi="宋体" w:cs="宋体"/>
                <w:sz w:val="18"/>
                <w:szCs w:val="18"/>
              </w:rPr>
              <w:t>床垫</w:t>
            </w:r>
          </w:p>
          <w:p w14:paraId="062FD5F6">
            <w:pPr>
              <w:widowControl/>
              <w:jc w:val="center"/>
              <w:textAlignment w:val="center"/>
              <w:rPr>
                <w:rFonts w:hint="eastAsia" w:ascii="宋体" w:hAnsi="宋体" w:cs="宋体"/>
                <w:sz w:val="18"/>
                <w:szCs w:val="18"/>
              </w:rPr>
            </w:pPr>
            <w:r>
              <w:rPr>
                <w:rFonts w:hint="eastAsia" w:ascii="宋体" w:hAnsi="宋体" w:cs="宋体"/>
                <w:sz w:val="18"/>
                <w:szCs w:val="18"/>
                <w:lang w:eastAsia="zh-CN"/>
              </w:rPr>
              <w:t>（</w:t>
            </w:r>
            <w:r>
              <w:rPr>
                <w:rFonts w:hint="eastAsia" w:ascii="宋体" w:hAnsi="宋体" w:cs="宋体"/>
                <w:sz w:val="18"/>
                <w:szCs w:val="18"/>
                <w:lang w:val="en-US" w:eastAsia="zh-CN"/>
              </w:rPr>
              <w:t>型号1</w:t>
            </w:r>
            <w:r>
              <w:rPr>
                <w:rFonts w:hint="eastAsia" w:ascii="宋体" w:hAnsi="宋体" w:cs="宋体"/>
                <w:sz w:val="18"/>
                <w:szCs w:val="18"/>
                <w:lang w:eastAsia="zh-CN"/>
              </w:rPr>
              <w:t>）</w:t>
            </w:r>
          </w:p>
        </w:tc>
        <w:tc>
          <w:tcPr>
            <w:tcW w:w="1979" w:type="dxa"/>
            <w:vAlign w:val="center"/>
          </w:tcPr>
          <w:p w14:paraId="7A881A5D">
            <w:pPr>
              <w:pStyle w:val="28"/>
              <w:jc w:val="center"/>
              <w:rPr>
                <w:rFonts w:ascii="宋体" w:hAnsi="宋体" w:cs="宋体"/>
                <w:sz w:val="18"/>
                <w:szCs w:val="18"/>
              </w:rPr>
            </w:pPr>
            <w:r>
              <w:rPr>
                <w:rFonts w:hint="eastAsia" w:ascii="宋体" w:hAnsi="宋体" w:cs="宋体"/>
                <w:sz w:val="18"/>
                <w:szCs w:val="18"/>
              </w:rPr>
              <w:t>2000</w:t>
            </w:r>
            <w:r>
              <w:rPr>
                <w:rFonts w:hint="eastAsia" w:ascii="宋体" w:hAnsi="宋体" w:cs="宋体"/>
                <w:sz w:val="18"/>
                <w:szCs w:val="18"/>
                <w:lang w:eastAsia="zh-CN"/>
              </w:rPr>
              <w:t>mm*</w:t>
            </w:r>
            <w:r>
              <w:rPr>
                <w:rFonts w:hint="eastAsia" w:ascii="宋体" w:hAnsi="宋体" w:cs="宋体"/>
                <w:sz w:val="18"/>
                <w:szCs w:val="18"/>
              </w:rPr>
              <w:t>1200</w:t>
            </w:r>
            <w:r>
              <w:rPr>
                <w:rFonts w:hint="eastAsia" w:ascii="宋体" w:hAnsi="宋体" w:cs="宋体"/>
                <w:sz w:val="18"/>
                <w:szCs w:val="18"/>
                <w:lang w:eastAsia="zh-CN"/>
              </w:rPr>
              <w:t>mm*</w:t>
            </w:r>
            <w:r>
              <w:rPr>
                <w:rFonts w:hint="eastAsia" w:ascii="宋体" w:hAnsi="宋体" w:cs="宋体"/>
                <w:sz w:val="18"/>
                <w:szCs w:val="18"/>
              </w:rPr>
              <w:t>80</w:t>
            </w:r>
            <w:r>
              <w:rPr>
                <w:rFonts w:hint="eastAsia" w:ascii="宋体" w:hAnsi="宋体" w:cs="宋体"/>
                <w:sz w:val="18"/>
                <w:szCs w:val="18"/>
                <w:lang w:val="en-US" w:eastAsia="zh-CN"/>
              </w:rPr>
              <w:t>mm</w:t>
            </w:r>
          </w:p>
        </w:tc>
        <w:tc>
          <w:tcPr>
            <w:tcW w:w="691" w:type="dxa"/>
            <w:vAlign w:val="center"/>
          </w:tcPr>
          <w:p w14:paraId="06BCF6FB">
            <w:pPr>
              <w:widowControl/>
              <w:jc w:val="center"/>
              <w:textAlignment w:val="center"/>
              <w:rPr>
                <w:rFonts w:hint="eastAsia" w:ascii="宋体" w:hAnsi="宋体" w:eastAsia="宋体" w:cs="宋体"/>
                <w:sz w:val="18"/>
                <w:szCs w:val="18"/>
                <w:lang w:val="en-US" w:eastAsia="zh-CN"/>
              </w:rPr>
            </w:pPr>
            <w:r>
              <w:rPr>
                <w:rFonts w:hint="eastAsia" w:ascii="宋体" w:hAnsi="宋体" w:cs="宋体"/>
                <w:sz w:val="18"/>
                <w:szCs w:val="18"/>
              </w:rPr>
              <w:t>54</w:t>
            </w:r>
            <w:r>
              <w:rPr>
                <w:rFonts w:hint="eastAsia" w:ascii="宋体" w:hAnsi="宋体" w:cs="宋体"/>
                <w:sz w:val="18"/>
                <w:szCs w:val="18"/>
                <w:lang w:val="en-US" w:eastAsia="zh-CN"/>
              </w:rPr>
              <w:t>张</w:t>
            </w:r>
          </w:p>
        </w:tc>
        <w:tc>
          <w:tcPr>
            <w:tcW w:w="6175" w:type="dxa"/>
            <w:tcBorders>
              <w:right w:val="single" w:color="000000" w:sz="8" w:space="0"/>
            </w:tcBorders>
            <w:vAlign w:val="center"/>
          </w:tcPr>
          <w:p w14:paraId="0ED07AFC">
            <w:pPr>
              <w:widowControl/>
              <w:jc w:val="left"/>
              <w:rPr>
                <w:rFonts w:hint="eastAsia" w:ascii="宋体" w:hAnsi="宋体" w:eastAsia="宋体" w:cs="宋体"/>
                <w:sz w:val="18"/>
                <w:szCs w:val="18"/>
                <w:lang w:eastAsia="zh-CN"/>
              </w:rPr>
            </w:pPr>
            <w:r>
              <w:rPr>
                <w:rFonts w:hint="eastAsia" w:ascii="宋体" w:hAnsi="宋体" w:cs="宋体"/>
                <w:sz w:val="18"/>
                <w:szCs w:val="18"/>
              </w:rPr>
              <w:t>1、面料：采用透气亲肤面料（如针织棉、天丝等），具有防螨、耐磨性能，克重不低于250g/㎡</w:t>
            </w:r>
            <w:r>
              <w:rPr>
                <w:rFonts w:hint="eastAsia" w:ascii="宋体" w:hAnsi="宋体" w:cs="宋体"/>
                <w:sz w:val="18"/>
                <w:szCs w:val="18"/>
                <w:lang w:eastAsia="zh-CN"/>
              </w:rPr>
              <w:t>。</w:t>
            </w:r>
          </w:p>
          <w:p w14:paraId="18C1BDE7">
            <w:pPr>
              <w:widowControl/>
              <w:jc w:val="left"/>
              <w:rPr>
                <w:rFonts w:hint="eastAsia" w:ascii="宋体" w:hAnsi="宋体" w:eastAsia="宋体" w:cs="宋体"/>
                <w:sz w:val="18"/>
                <w:szCs w:val="18"/>
                <w:lang w:eastAsia="zh-CN"/>
              </w:rPr>
            </w:pPr>
            <w:r>
              <w:rPr>
                <w:rFonts w:hint="eastAsia" w:ascii="宋体" w:hAnsi="宋体" w:cs="宋体"/>
                <w:sz w:val="18"/>
                <w:szCs w:val="18"/>
              </w:rPr>
              <w:t>2、填充层：含高密度海绵（密度≥40D）、乳胶（天然乳胶含量≥80%）等，回弹性好，无异味</w:t>
            </w:r>
            <w:r>
              <w:rPr>
                <w:rFonts w:hint="eastAsia" w:ascii="宋体" w:hAnsi="宋体" w:cs="宋体"/>
                <w:sz w:val="18"/>
                <w:szCs w:val="18"/>
                <w:lang w:eastAsia="zh-CN"/>
              </w:rPr>
              <w:t>。</w:t>
            </w:r>
          </w:p>
          <w:p w14:paraId="2BB50EC2">
            <w:pPr>
              <w:widowControl/>
              <w:jc w:val="left"/>
              <w:rPr>
                <w:rFonts w:hint="eastAsia" w:ascii="宋体" w:hAnsi="宋体" w:eastAsia="宋体" w:cs="宋体"/>
                <w:sz w:val="18"/>
                <w:szCs w:val="18"/>
                <w:lang w:eastAsia="zh-CN"/>
              </w:rPr>
            </w:pPr>
            <w:r>
              <w:rPr>
                <w:rFonts w:hint="eastAsia" w:ascii="宋体" w:hAnsi="宋体" w:cs="宋体"/>
                <w:sz w:val="18"/>
                <w:szCs w:val="18"/>
              </w:rPr>
              <w:t>3、椰棕丝：采用优质环保椰棕丝</w:t>
            </w:r>
            <w:r>
              <w:rPr>
                <w:rFonts w:hint="eastAsia" w:ascii="宋体" w:hAnsi="宋体" w:cs="宋体"/>
                <w:sz w:val="18"/>
                <w:szCs w:val="18"/>
                <w:lang w:eastAsia="zh-CN"/>
              </w:rPr>
              <w:t>。</w:t>
            </w:r>
          </w:p>
          <w:p w14:paraId="63B15ECD">
            <w:pPr>
              <w:widowControl/>
              <w:jc w:val="left"/>
              <w:rPr>
                <w:rFonts w:hint="eastAsia" w:ascii="宋体" w:hAnsi="宋体" w:eastAsia="宋体" w:cs="宋体"/>
                <w:sz w:val="18"/>
                <w:szCs w:val="18"/>
                <w:lang w:eastAsia="zh-CN"/>
              </w:rPr>
            </w:pPr>
            <w:r>
              <w:rPr>
                <w:rFonts w:hint="eastAsia" w:ascii="宋体" w:hAnsi="宋体" w:cs="宋体"/>
                <w:sz w:val="18"/>
                <w:szCs w:val="18"/>
              </w:rPr>
              <w:t>4、硬度：中等硬度（可根据需求提供软/硬款，需明确标注）</w:t>
            </w:r>
            <w:r>
              <w:rPr>
                <w:rFonts w:hint="eastAsia" w:ascii="宋体" w:hAnsi="宋体" w:cs="宋体"/>
                <w:sz w:val="18"/>
                <w:szCs w:val="18"/>
                <w:lang w:eastAsia="zh-CN"/>
              </w:rPr>
              <w:t>。</w:t>
            </w:r>
          </w:p>
          <w:p w14:paraId="6ED8BCE6">
            <w:pPr>
              <w:widowControl/>
              <w:jc w:val="left"/>
              <w:rPr>
                <w:rFonts w:hint="eastAsia" w:ascii="宋体" w:hAnsi="宋体" w:eastAsia="宋体" w:cs="宋体"/>
                <w:sz w:val="18"/>
                <w:szCs w:val="18"/>
                <w:lang w:eastAsia="zh-CN"/>
              </w:rPr>
            </w:pPr>
            <w:r>
              <w:rPr>
                <w:rFonts w:hint="eastAsia" w:ascii="宋体" w:hAnsi="宋体" w:cs="宋体"/>
                <w:sz w:val="18"/>
                <w:szCs w:val="18"/>
              </w:rPr>
              <w:t>5、环保性：符合国家环保标准（如GB 18587-2001），甲醛释放量≤0.1mg/m³</w:t>
            </w:r>
            <w:r>
              <w:rPr>
                <w:rFonts w:hint="eastAsia" w:ascii="宋体" w:hAnsi="宋体" w:cs="宋体"/>
                <w:sz w:val="18"/>
                <w:szCs w:val="18"/>
                <w:lang w:eastAsia="zh-CN"/>
              </w:rPr>
              <w:t>。</w:t>
            </w:r>
          </w:p>
          <w:p w14:paraId="56DD67D5">
            <w:pPr>
              <w:widowControl/>
              <w:jc w:val="left"/>
              <w:rPr>
                <w:rFonts w:ascii="宋体" w:hAnsi="宋体" w:cs="宋体"/>
                <w:sz w:val="18"/>
                <w:szCs w:val="18"/>
              </w:rPr>
            </w:pPr>
            <w:r>
              <w:rPr>
                <w:rFonts w:hint="eastAsia" w:ascii="宋体" w:hAnsi="宋体" w:cs="宋体"/>
                <w:sz w:val="18"/>
                <w:szCs w:val="18"/>
              </w:rPr>
              <w:t>6、耐久性：经过≥5万次压力测试，无明显塌陷、变形；面料耐摩擦次</w:t>
            </w:r>
            <w:r>
              <w:rPr>
                <w:rFonts w:hint="eastAsia" w:ascii="宋体" w:hAnsi="宋体" w:cs="宋体"/>
                <w:sz w:val="18"/>
                <w:szCs w:val="18"/>
                <w:lang w:eastAsia="zh-CN"/>
              </w:rPr>
              <w:t>。</w:t>
            </w:r>
          </w:p>
        </w:tc>
      </w:tr>
      <w:tr w14:paraId="4C5267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jc w:val="center"/>
        </w:trPr>
        <w:tc>
          <w:tcPr>
            <w:tcW w:w="591" w:type="dxa"/>
            <w:tcBorders>
              <w:left w:val="single" w:color="000000" w:sz="8" w:space="0"/>
            </w:tcBorders>
            <w:vAlign w:val="center"/>
          </w:tcPr>
          <w:p w14:paraId="354923F4">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68</w:t>
            </w:r>
          </w:p>
        </w:tc>
        <w:tc>
          <w:tcPr>
            <w:tcW w:w="1459" w:type="dxa"/>
            <w:vAlign w:val="center"/>
          </w:tcPr>
          <w:p w14:paraId="057B50D6">
            <w:pPr>
              <w:widowControl/>
              <w:jc w:val="center"/>
              <w:textAlignment w:val="center"/>
              <w:rPr>
                <w:rFonts w:hint="eastAsia" w:ascii="宋体" w:hAnsi="宋体" w:cs="宋体"/>
                <w:sz w:val="18"/>
                <w:szCs w:val="18"/>
              </w:rPr>
            </w:pPr>
            <w:r>
              <w:rPr>
                <w:rFonts w:hint="eastAsia" w:ascii="宋体" w:hAnsi="宋体" w:cs="宋体"/>
                <w:sz w:val="18"/>
                <w:szCs w:val="18"/>
              </w:rPr>
              <w:t>衣柜</w:t>
            </w:r>
          </w:p>
          <w:p w14:paraId="343A1EF5">
            <w:pPr>
              <w:widowControl/>
              <w:jc w:val="center"/>
              <w:textAlignment w:val="center"/>
              <w:rPr>
                <w:rFonts w:ascii="宋体" w:hAnsi="宋体" w:cs="宋体"/>
                <w:sz w:val="18"/>
                <w:szCs w:val="18"/>
              </w:rPr>
            </w:pPr>
            <w:r>
              <w:rPr>
                <w:rFonts w:hint="eastAsia" w:ascii="宋体" w:hAnsi="宋体" w:cs="宋体"/>
                <w:color w:val="FF0000"/>
                <w:sz w:val="18"/>
                <w:szCs w:val="18"/>
                <w:lang w:val="en-US" w:eastAsia="zh-CN"/>
              </w:rPr>
              <w:t>（提供设计方案）</w:t>
            </w:r>
          </w:p>
        </w:tc>
        <w:tc>
          <w:tcPr>
            <w:tcW w:w="1979" w:type="dxa"/>
            <w:vAlign w:val="center"/>
          </w:tcPr>
          <w:p w14:paraId="0FE1373A">
            <w:pPr>
              <w:pStyle w:val="28"/>
              <w:jc w:val="center"/>
              <w:rPr>
                <w:rFonts w:ascii="宋体" w:hAnsi="宋体" w:cs="宋体"/>
                <w:sz w:val="18"/>
                <w:szCs w:val="18"/>
              </w:rPr>
            </w:pPr>
            <w:r>
              <w:rPr>
                <w:rFonts w:hint="eastAsia" w:ascii="宋体" w:hAnsi="宋体" w:cs="宋体"/>
                <w:sz w:val="18"/>
                <w:szCs w:val="18"/>
              </w:rPr>
              <w:t>700</w:t>
            </w:r>
            <w:r>
              <w:rPr>
                <w:rFonts w:hint="eastAsia" w:ascii="宋体" w:hAnsi="宋体" w:cs="宋体"/>
                <w:sz w:val="18"/>
                <w:szCs w:val="18"/>
                <w:lang w:eastAsia="zh-CN"/>
              </w:rPr>
              <w:t>mm*</w:t>
            </w:r>
            <w:r>
              <w:rPr>
                <w:rFonts w:hint="eastAsia" w:ascii="宋体" w:hAnsi="宋体" w:cs="宋体"/>
                <w:sz w:val="18"/>
                <w:szCs w:val="18"/>
              </w:rPr>
              <w:t>600</w:t>
            </w:r>
            <w:r>
              <w:rPr>
                <w:rFonts w:hint="eastAsia" w:ascii="宋体" w:hAnsi="宋体" w:cs="宋体"/>
                <w:sz w:val="18"/>
                <w:szCs w:val="18"/>
                <w:lang w:eastAsia="zh-CN"/>
              </w:rPr>
              <w:t>mm*</w:t>
            </w:r>
            <w:r>
              <w:rPr>
                <w:rFonts w:hint="eastAsia" w:ascii="宋体" w:hAnsi="宋体" w:cs="宋体"/>
                <w:sz w:val="18"/>
                <w:szCs w:val="18"/>
              </w:rPr>
              <w:t>2400</w:t>
            </w:r>
            <w:r>
              <w:rPr>
                <w:rFonts w:hint="eastAsia" w:ascii="宋体" w:hAnsi="宋体" w:cs="宋体"/>
                <w:sz w:val="18"/>
                <w:szCs w:val="18"/>
                <w:lang w:val="en-US" w:eastAsia="zh-CN"/>
              </w:rPr>
              <w:t>mm</w:t>
            </w:r>
          </w:p>
        </w:tc>
        <w:tc>
          <w:tcPr>
            <w:tcW w:w="691" w:type="dxa"/>
            <w:vAlign w:val="center"/>
          </w:tcPr>
          <w:p w14:paraId="2AD1C96B">
            <w:pPr>
              <w:widowControl/>
              <w:jc w:val="center"/>
              <w:textAlignment w:val="center"/>
              <w:rPr>
                <w:rFonts w:hint="eastAsia" w:ascii="宋体" w:hAnsi="宋体" w:eastAsia="宋体" w:cs="宋体"/>
                <w:sz w:val="18"/>
                <w:szCs w:val="18"/>
                <w:lang w:val="en-US" w:eastAsia="zh-CN"/>
              </w:rPr>
            </w:pPr>
            <w:r>
              <w:rPr>
                <w:rFonts w:hint="eastAsia" w:ascii="宋体" w:hAnsi="宋体" w:cs="宋体"/>
                <w:sz w:val="18"/>
                <w:szCs w:val="18"/>
              </w:rPr>
              <w:t>54</w:t>
            </w:r>
            <w:r>
              <w:rPr>
                <w:rFonts w:hint="eastAsia" w:ascii="宋体" w:hAnsi="宋体" w:cs="宋体"/>
                <w:sz w:val="18"/>
                <w:szCs w:val="18"/>
                <w:lang w:val="en-US" w:eastAsia="zh-CN"/>
              </w:rPr>
              <w:t>组</w:t>
            </w:r>
          </w:p>
        </w:tc>
        <w:tc>
          <w:tcPr>
            <w:tcW w:w="6175" w:type="dxa"/>
            <w:tcBorders>
              <w:right w:val="single" w:color="000000" w:sz="8" w:space="0"/>
            </w:tcBorders>
            <w:vAlign w:val="center"/>
          </w:tcPr>
          <w:p w14:paraId="726CBCCE">
            <w:pPr>
              <w:widowControl/>
              <w:jc w:val="left"/>
              <w:rPr>
                <w:rFonts w:ascii="宋体" w:hAnsi="宋体" w:cs="宋体"/>
                <w:sz w:val="18"/>
                <w:szCs w:val="18"/>
              </w:rPr>
            </w:pPr>
            <w:r>
              <w:rPr>
                <w:rFonts w:hint="eastAsia" w:ascii="宋体" w:hAnsi="宋体" w:cs="宋体"/>
                <w:sz w:val="18"/>
                <w:szCs w:val="18"/>
              </w:rPr>
              <w:t xml:space="preserve">1、基材：E0级实木多层板18mm厚度依据包括但不限于GB/T35601-2024、GB18580-2017标准要求，项目包括不限于：甲醛释放量、TVOC、苯、甲苯、二甲苯，检测结果均符合标准要求。 </w:t>
            </w:r>
          </w:p>
          <w:p w14:paraId="15E7C5F8">
            <w:pPr>
              <w:widowControl/>
              <w:jc w:val="left"/>
              <w:rPr>
                <w:rFonts w:hint="eastAsia" w:ascii="宋体" w:hAnsi="宋体" w:eastAsia="宋体" w:cs="宋体"/>
                <w:sz w:val="18"/>
                <w:szCs w:val="18"/>
                <w:lang w:eastAsia="zh-CN"/>
              </w:rPr>
            </w:pPr>
            <w:r>
              <w:rPr>
                <w:rFonts w:hint="eastAsia" w:ascii="宋体" w:hAnsi="宋体" w:cs="宋体"/>
                <w:sz w:val="18"/>
                <w:szCs w:val="18"/>
              </w:rPr>
              <w:t>2、封边条：依据包括但不限于GB/T31402-2023、QB/T4463-2013、GB28481-2012标准要求，项目包括但不限于：1.外观、理化性能均合格；重金属未检出；有害物质限量：甲醛释放量、邻苯二甲酸酯的总量、多溴联苯醚均未检出</w:t>
            </w:r>
            <w:r>
              <w:rPr>
                <w:rFonts w:hint="eastAsia" w:ascii="宋体" w:hAnsi="宋体" w:cs="宋体"/>
                <w:sz w:val="18"/>
                <w:szCs w:val="18"/>
                <w:lang w:eastAsia="zh-CN"/>
              </w:rPr>
              <w:t>。</w:t>
            </w:r>
          </w:p>
          <w:p w14:paraId="540B85A7">
            <w:pPr>
              <w:widowControl/>
              <w:jc w:val="left"/>
              <w:rPr>
                <w:rFonts w:hint="eastAsia" w:ascii="宋体" w:hAnsi="宋体" w:eastAsia="宋体" w:cs="宋体"/>
                <w:sz w:val="18"/>
                <w:szCs w:val="18"/>
                <w:lang w:eastAsia="zh-CN"/>
              </w:rPr>
            </w:pPr>
            <w:r>
              <w:rPr>
                <w:rFonts w:hint="eastAsia" w:ascii="宋体" w:hAnsi="宋体" w:cs="宋体"/>
                <w:sz w:val="18"/>
                <w:szCs w:val="18"/>
              </w:rPr>
              <w:t>3、热熔胶：依据包括但不限于HJ2541-2016、GB33372-2020、GB/T32448-2015标准要求</w:t>
            </w:r>
            <w:r>
              <w:rPr>
                <w:rFonts w:hint="eastAsia" w:ascii="宋体" w:hAnsi="宋体" w:cs="宋体"/>
                <w:sz w:val="18"/>
                <w:szCs w:val="18"/>
                <w:lang w:eastAsia="zh-CN"/>
              </w:rPr>
              <w:t>，</w:t>
            </w:r>
            <w:r>
              <w:rPr>
                <w:rFonts w:hint="eastAsia" w:ascii="宋体" w:hAnsi="宋体" w:cs="宋体"/>
                <w:sz w:val="18"/>
                <w:szCs w:val="18"/>
              </w:rPr>
              <w:t>项目包括不限于：总挥发性有机物≤5g/L；游离甲苯二异氰酸酯未检出、苯未检出</w:t>
            </w:r>
            <w:r>
              <w:rPr>
                <w:rFonts w:hint="eastAsia" w:ascii="宋体" w:hAnsi="宋体" w:cs="宋体"/>
                <w:sz w:val="18"/>
                <w:szCs w:val="18"/>
                <w:lang w:eastAsia="zh-CN"/>
              </w:rPr>
              <w:t>。</w:t>
            </w:r>
            <w:r>
              <w:rPr>
                <w:rFonts w:hint="eastAsia" w:ascii="宋体" w:hAnsi="宋体" w:cs="宋体"/>
                <w:sz w:val="18"/>
                <w:szCs w:val="18"/>
              </w:rPr>
              <w:t xml:space="preserve"> 甲苯+乙苯+二甲苯未检出；本体型胶粘剂VOC含量限量≤50g/kg；可溶性重金属8大均未检出</w:t>
            </w:r>
            <w:r>
              <w:rPr>
                <w:rFonts w:hint="eastAsia" w:ascii="宋体" w:hAnsi="宋体" w:cs="宋体"/>
                <w:sz w:val="18"/>
                <w:szCs w:val="18"/>
                <w:lang w:eastAsia="zh-CN"/>
              </w:rPr>
              <w:t>。</w:t>
            </w:r>
          </w:p>
          <w:p w14:paraId="61891ABA">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4</w:t>
            </w:r>
            <w:r>
              <w:rPr>
                <w:rFonts w:hint="eastAsia" w:ascii="宋体" w:hAnsi="宋体" w:eastAsia="宋体" w:cs="宋体"/>
                <w:kern w:val="2"/>
                <w:sz w:val="18"/>
                <w:szCs w:val="18"/>
                <w:lang w:val="en-US" w:eastAsia="zh-CN" w:bidi="ar-SA"/>
              </w:rPr>
              <w:t>、</w:t>
            </w:r>
            <w:r>
              <w:rPr>
                <w:rFonts w:hint="eastAsia" w:ascii="宋体" w:hAnsi="宋体" w:cs="宋体"/>
                <w:sz w:val="18"/>
                <w:szCs w:val="18"/>
                <w:lang w:eastAsia="zh-CN"/>
              </w:rPr>
              <w:t>五金</w:t>
            </w:r>
            <w:r>
              <w:rPr>
                <w:rFonts w:hint="eastAsia" w:ascii="宋体" w:hAnsi="宋体" w:cs="宋体"/>
                <w:sz w:val="18"/>
                <w:szCs w:val="18"/>
              </w:rPr>
              <w:t>：依据包括但不限于QB/T2189-2013、GB/T10125-2021标准要求，项目包括不限于：1.耐久性：80000次试验，功能无损坏</w:t>
            </w:r>
            <w:r>
              <w:rPr>
                <w:rFonts w:hint="eastAsia" w:ascii="宋体" w:hAnsi="宋体" w:cs="宋体"/>
                <w:sz w:val="18"/>
                <w:szCs w:val="18"/>
                <w:lang w:eastAsia="zh-CN"/>
              </w:rPr>
              <w:t>。</w:t>
            </w:r>
          </w:p>
          <w:p w14:paraId="7C2B9C38">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5</w:t>
            </w:r>
            <w:r>
              <w:rPr>
                <w:rFonts w:ascii="宋体" w:hAnsi="宋体" w:eastAsia="宋体" w:cs="宋体"/>
                <w:kern w:val="2"/>
                <w:sz w:val="18"/>
                <w:szCs w:val="18"/>
                <w:lang w:val="en-US" w:eastAsia="zh-CN" w:bidi="ar-SA"/>
              </w:rPr>
              <w:t>、</w:t>
            </w:r>
            <w:r>
              <w:rPr>
                <w:rFonts w:hint="eastAsia" w:ascii="宋体" w:hAnsi="宋体" w:cs="宋体"/>
                <w:sz w:val="18"/>
                <w:szCs w:val="18"/>
              </w:rPr>
              <w:t>乙酸盐雾试验(AASS)、铜加速乙酸盐雾试验(CASS)、中性盐雾试验(NSS):连续喷雾≥300h,镀层对基体的保护等级10级，镀层本身耐腐蚀等级10级</w:t>
            </w:r>
            <w:r>
              <w:rPr>
                <w:rFonts w:hint="eastAsia" w:ascii="宋体" w:hAnsi="宋体" w:cs="宋体"/>
                <w:sz w:val="18"/>
                <w:szCs w:val="18"/>
                <w:lang w:eastAsia="zh-CN"/>
              </w:rPr>
              <w:t>。</w:t>
            </w:r>
          </w:p>
          <w:p w14:paraId="50CE81A3">
            <w:pPr>
              <w:widowControl/>
              <w:jc w:val="left"/>
              <w:rPr>
                <w:rFonts w:ascii="宋体" w:hAnsi="宋体" w:cs="宋体"/>
                <w:sz w:val="18"/>
                <w:szCs w:val="18"/>
              </w:rPr>
            </w:pPr>
            <w:r>
              <w:rPr>
                <w:rFonts w:hint="eastAsia" w:ascii="宋体" w:hAnsi="宋体" w:cs="宋体"/>
                <w:sz w:val="18"/>
                <w:szCs w:val="18"/>
                <w:lang w:val="en-US" w:eastAsia="zh-CN"/>
              </w:rPr>
              <w:t>6、</w:t>
            </w:r>
            <w:r>
              <w:rPr>
                <w:rFonts w:hint="eastAsia" w:ascii="宋体" w:hAnsi="宋体" w:cs="宋体"/>
                <w:sz w:val="18"/>
                <w:szCs w:val="18"/>
              </w:rPr>
              <w:t>耐霉菌性等级(黑曲霉、出芽短梗霉、绳状青霉、球毛壳霉)0级</w:t>
            </w:r>
            <w:r>
              <w:rPr>
                <w:rFonts w:hint="eastAsia" w:ascii="宋体" w:hAnsi="宋体" w:cs="宋体"/>
                <w:sz w:val="18"/>
                <w:szCs w:val="18"/>
                <w:lang w:eastAsia="zh-CN"/>
              </w:rPr>
              <w:t>。</w:t>
            </w:r>
          </w:p>
        </w:tc>
      </w:tr>
      <w:tr w14:paraId="100ECE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591" w:type="dxa"/>
            <w:tcBorders>
              <w:left w:val="single" w:color="000000" w:sz="8" w:space="0"/>
            </w:tcBorders>
            <w:vAlign w:val="center"/>
          </w:tcPr>
          <w:p w14:paraId="46E102F3">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69</w:t>
            </w:r>
          </w:p>
        </w:tc>
        <w:tc>
          <w:tcPr>
            <w:tcW w:w="1459" w:type="dxa"/>
            <w:vAlign w:val="center"/>
          </w:tcPr>
          <w:p w14:paraId="48F0B6FD">
            <w:pPr>
              <w:widowControl/>
              <w:jc w:val="center"/>
              <w:textAlignment w:val="center"/>
              <w:rPr>
                <w:rFonts w:ascii="宋体" w:hAnsi="宋体" w:cs="宋体"/>
                <w:sz w:val="18"/>
                <w:szCs w:val="18"/>
              </w:rPr>
            </w:pPr>
            <w:r>
              <w:rPr>
                <w:rFonts w:hint="eastAsia" w:ascii="宋体" w:hAnsi="宋体" w:cs="宋体"/>
                <w:sz w:val="18"/>
                <w:szCs w:val="18"/>
              </w:rPr>
              <w:t>学习桌</w:t>
            </w:r>
          </w:p>
        </w:tc>
        <w:tc>
          <w:tcPr>
            <w:tcW w:w="1979" w:type="dxa"/>
            <w:vAlign w:val="center"/>
          </w:tcPr>
          <w:p w14:paraId="77EDC032">
            <w:pPr>
              <w:pStyle w:val="28"/>
              <w:jc w:val="center"/>
              <w:rPr>
                <w:rFonts w:ascii="宋体" w:hAnsi="宋体" w:cs="宋体"/>
                <w:sz w:val="18"/>
                <w:szCs w:val="18"/>
              </w:rPr>
            </w:pPr>
            <w:r>
              <w:rPr>
                <w:rFonts w:hint="eastAsia" w:ascii="宋体" w:hAnsi="宋体" w:cs="宋体"/>
                <w:sz w:val="18"/>
                <w:szCs w:val="18"/>
              </w:rPr>
              <w:t>3000</w:t>
            </w:r>
            <w:r>
              <w:rPr>
                <w:rFonts w:hint="eastAsia" w:ascii="宋体" w:hAnsi="宋体" w:cs="宋体"/>
                <w:sz w:val="18"/>
                <w:szCs w:val="18"/>
                <w:lang w:eastAsia="zh-CN"/>
              </w:rPr>
              <w:t>mm*</w:t>
            </w:r>
            <w:r>
              <w:rPr>
                <w:rFonts w:hint="eastAsia" w:ascii="宋体" w:hAnsi="宋体" w:cs="宋体"/>
                <w:sz w:val="18"/>
                <w:szCs w:val="18"/>
              </w:rPr>
              <w:t>600</w:t>
            </w:r>
            <w:r>
              <w:rPr>
                <w:rFonts w:hint="eastAsia" w:ascii="宋体" w:hAnsi="宋体" w:cs="宋体"/>
                <w:sz w:val="18"/>
                <w:szCs w:val="18"/>
                <w:lang w:eastAsia="zh-CN"/>
              </w:rPr>
              <w:t>mm*</w:t>
            </w:r>
            <w:r>
              <w:rPr>
                <w:rFonts w:hint="eastAsia" w:ascii="宋体" w:hAnsi="宋体" w:cs="宋体"/>
                <w:sz w:val="18"/>
                <w:szCs w:val="18"/>
              </w:rPr>
              <w:t>800</w:t>
            </w:r>
            <w:r>
              <w:rPr>
                <w:rFonts w:hint="eastAsia" w:ascii="宋体" w:hAnsi="宋体" w:cs="宋体"/>
                <w:sz w:val="18"/>
                <w:szCs w:val="18"/>
                <w:lang w:val="en-US" w:eastAsia="zh-CN"/>
              </w:rPr>
              <w:t>mm</w:t>
            </w:r>
          </w:p>
        </w:tc>
        <w:tc>
          <w:tcPr>
            <w:tcW w:w="691" w:type="dxa"/>
            <w:vAlign w:val="center"/>
          </w:tcPr>
          <w:p w14:paraId="11FF5DC0">
            <w:pPr>
              <w:pStyle w:val="28"/>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54张</w:t>
            </w:r>
          </w:p>
        </w:tc>
        <w:tc>
          <w:tcPr>
            <w:tcW w:w="6175" w:type="dxa"/>
            <w:tcBorders>
              <w:right w:val="single" w:color="000000" w:sz="8" w:space="0"/>
            </w:tcBorders>
            <w:vAlign w:val="center"/>
          </w:tcPr>
          <w:p w14:paraId="6166BACB">
            <w:pPr>
              <w:widowControl/>
              <w:jc w:val="left"/>
              <w:rPr>
                <w:rFonts w:ascii="宋体" w:hAnsi="宋体" w:cs="宋体"/>
                <w:sz w:val="18"/>
                <w:szCs w:val="18"/>
              </w:rPr>
            </w:pPr>
            <w:r>
              <w:rPr>
                <w:rFonts w:hint="eastAsia" w:ascii="宋体" w:hAnsi="宋体" w:cs="宋体"/>
                <w:sz w:val="18"/>
                <w:szCs w:val="18"/>
              </w:rPr>
              <w:t xml:space="preserve">1、基材：E0级实木多层板18mm厚度依据包括但不限于GB/T35601-2024、GB18580-2017标准要求，项目包括不限于：甲醛释放量、TVOC、苯、甲苯、二甲苯，检测结果均符合标准要求。 </w:t>
            </w:r>
          </w:p>
          <w:p w14:paraId="7BB04269">
            <w:pPr>
              <w:widowControl/>
              <w:jc w:val="left"/>
              <w:rPr>
                <w:rFonts w:hint="eastAsia" w:ascii="宋体" w:hAnsi="宋体" w:eastAsia="宋体" w:cs="宋体"/>
                <w:sz w:val="18"/>
                <w:szCs w:val="18"/>
                <w:lang w:eastAsia="zh-CN"/>
              </w:rPr>
            </w:pPr>
            <w:r>
              <w:rPr>
                <w:rFonts w:hint="eastAsia" w:ascii="宋体" w:hAnsi="宋体" w:cs="宋体"/>
                <w:sz w:val="18"/>
                <w:szCs w:val="18"/>
              </w:rPr>
              <w:t>2、封边条：依据包括但不限于GB/T31402-2023、QB/T4463-2013、GB28481-2012标准要求，项目包括但不限于：1.外观、理化性能均合格；重金属未检出；有害物质限量：甲醛释放量、邻苯二甲酸酯的总量、多溴联苯醚均未检出</w:t>
            </w:r>
            <w:r>
              <w:rPr>
                <w:rFonts w:hint="eastAsia" w:ascii="宋体" w:hAnsi="宋体" w:cs="宋体"/>
                <w:sz w:val="18"/>
                <w:szCs w:val="18"/>
                <w:lang w:eastAsia="zh-CN"/>
              </w:rPr>
              <w:t>。</w:t>
            </w:r>
          </w:p>
          <w:p w14:paraId="7A921B78">
            <w:pPr>
              <w:widowControl/>
              <w:jc w:val="left"/>
              <w:rPr>
                <w:rFonts w:hint="eastAsia" w:ascii="宋体" w:hAnsi="宋体" w:eastAsia="宋体" w:cs="宋体"/>
                <w:sz w:val="18"/>
                <w:szCs w:val="18"/>
                <w:lang w:eastAsia="zh-CN"/>
              </w:rPr>
            </w:pPr>
            <w:r>
              <w:rPr>
                <w:rFonts w:hint="eastAsia" w:ascii="宋体" w:hAnsi="宋体" w:cs="宋体"/>
                <w:sz w:val="18"/>
                <w:szCs w:val="18"/>
              </w:rPr>
              <w:t>3、热熔胶：依据包括但不限于HJ2541-2016、GB33372-2020、GB/T32448-2015标准要求</w:t>
            </w:r>
            <w:r>
              <w:rPr>
                <w:rFonts w:hint="eastAsia" w:ascii="宋体" w:hAnsi="宋体" w:cs="宋体"/>
                <w:sz w:val="18"/>
                <w:szCs w:val="18"/>
                <w:lang w:eastAsia="zh-CN"/>
              </w:rPr>
              <w:t>，</w:t>
            </w:r>
            <w:r>
              <w:rPr>
                <w:rFonts w:hint="eastAsia" w:ascii="宋体" w:hAnsi="宋体" w:cs="宋体"/>
                <w:sz w:val="18"/>
                <w:szCs w:val="18"/>
              </w:rPr>
              <w:t>项目包括不限于：总挥发性有机物≤5g/L；游离甲苯二异氰酸酯未检出、苯未检出</w:t>
            </w:r>
            <w:r>
              <w:rPr>
                <w:rFonts w:hint="eastAsia" w:ascii="宋体" w:hAnsi="宋体" w:cs="宋体"/>
                <w:sz w:val="18"/>
                <w:szCs w:val="18"/>
                <w:lang w:eastAsia="zh-CN"/>
              </w:rPr>
              <w:t>。</w:t>
            </w:r>
            <w:r>
              <w:rPr>
                <w:rFonts w:hint="eastAsia" w:ascii="宋体" w:hAnsi="宋体" w:cs="宋体"/>
                <w:sz w:val="18"/>
                <w:szCs w:val="18"/>
              </w:rPr>
              <w:t xml:space="preserve"> 甲苯+乙苯+二甲苯未检出；本体型胶粘剂VOC含量限量≤50g/kg；可溶性重金属8大均未检出</w:t>
            </w:r>
            <w:r>
              <w:rPr>
                <w:rFonts w:hint="eastAsia" w:ascii="宋体" w:hAnsi="宋体" w:cs="宋体"/>
                <w:sz w:val="18"/>
                <w:szCs w:val="18"/>
                <w:lang w:eastAsia="zh-CN"/>
              </w:rPr>
              <w:t>。</w:t>
            </w:r>
          </w:p>
          <w:p w14:paraId="06E1E42C">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4</w:t>
            </w:r>
            <w:r>
              <w:rPr>
                <w:rFonts w:hint="eastAsia" w:ascii="宋体" w:hAnsi="宋体" w:eastAsia="宋体" w:cs="宋体"/>
                <w:kern w:val="2"/>
                <w:sz w:val="18"/>
                <w:szCs w:val="18"/>
                <w:lang w:val="en-US" w:eastAsia="zh-CN" w:bidi="ar-SA"/>
              </w:rPr>
              <w:t>、</w:t>
            </w:r>
            <w:r>
              <w:rPr>
                <w:rFonts w:hint="eastAsia" w:ascii="宋体" w:hAnsi="宋体" w:cs="宋体"/>
                <w:sz w:val="18"/>
                <w:szCs w:val="18"/>
                <w:lang w:eastAsia="zh-CN"/>
              </w:rPr>
              <w:t>五金</w:t>
            </w:r>
            <w:r>
              <w:rPr>
                <w:rFonts w:hint="eastAsia" w:ascii="宋体" w:hAnsi="宋体" w:cs="宋体"/>
                <w:sz w:val="18"/>
                <w:szCs w:val="18"/>
              </w:rPr>
              <w:t>：依据包括但不限于QB/T2189-2013、GB/T10125-2021标准要求，项目包括不限于：1.耐久性：80000次试验，功能无损坏</w:t>
            </w:r>
            <w:r>
              <w:rPr>
                <w:rFonts w:hint="eastAsia" w:ascii="宋体" w:hAnsi="宋体" w:cs="宋体"/>
                <w:sz w:val="18"/>
                <w:szCs w:val="18"/>
                <w:lang w:eastAsia="zh-CN"/>
              </w:rPr>
              <w:t>。</w:t>
            </w:r>
          </w:p>
          <w:p w14:paraId="2769947C">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5</w:t>
            </w:r>
            <w:r>
              <w:rPr>
                <w:rFonts w:ascii="宋体" w:hAnsi="宋体" w:eastAsia="宋体" w:cs="宋体"/>
                <w:kern w:val="2"/>
                <w:sz w:val="18"/>
                <w:szCs w:val="18"/>
                <w:lang w:val="en-US" w:eastAsia="zh-CN" w:bidi="ar-SA"/>
              </w:rPr>
              <w:t>、</w:t>
            </w:r>
            <w:r>
              <w:rPr>
                <w:rFonts w:hint="eastAsia" w:ascii="宋体" w:hAnsi="宋体" w:cs="宋体"/>
                <w:sz w:val="18"/>
                <w:szCs w:val="18"/>
              </w:rPr>
              <w:t>乙酸盐雾试验(AASS)、铜加速乙酸盐雾试验(CASS)、中性盐雾试验(NSS):连续喷雾≥300h,镀层对基体的保护等级10级，镀层本身耐腐蚀等级10级</w:t>
            </w:r>
            <w:r>
              <w:rPr>
                <w:rFonts w:hint="eastAsia" w:ascii="宋体" w:hAnsi="宋体" w:cs="宋体"/>
                <w:sz w:val="18"/>
                <w:szCs w:val="18"/>
                <w:lang w:eastAsia="zh-CN"/>
              </w:rPr>
              <w:t>。</w:t>
            </w:r>
          </w:p>
          <w:p w14:paraId="3F553C9F">
            <w:pPr>
              <w:widowControl/>
              <w:jc w:val="left"/>
              <w:rPr>
                <w:rFonts w:hint="eastAsia" w:ascii="宋体" w:hAnsi="宋体" w:eastAsia="宋体" w:cs="宋体"/>
                <w:sz w:val="18"/>
                <w:szCs w:val="18"/>
                <w:lang w:eastAsia="zh-CN"/>
              </w:rPr>
            </w:pPr>
            <w:r>
              <w:rPr>
                <w:rFonts w:hint="eastAsia" w:ascii="宋体" w:hAnsi="宋体" w:cs="宋体"/>
                <w:sz w:val="18"/>
                <w:szCs w:val="18"/>
                <w:lang w:val="en-US" w:eastAsia="zh-CN"/>
              </w:rPr>
              <w:t>6、</w:t>
            </w:r>
            <w:r>
              <w:rPr>
                <w:rFonts w:hint="eastAsia" w:ascii="宋体" w:hAnsi="宋体" w:cs="宋体"/>
                <w:sz w:val="18"/>
                <w:szCs w:val="18"/>
              </w:rPr>
              <w:t>耐霉菌性等级(黑曲霉、出芽短梗霉、绳状青霉、球毛壳霉)0级</w:t>
            </w:r>
            <w:r>
              <w:rPr>
                <w:rFonts w:hint="eastAsia" w:ascii="宋体" w:hAnsi="宋体" w:cs="宋体"/>
                <w:sz w:val="18"/>
                <w:szCs w:val="18"/>
                <w:lang w:eastAsia="zh-CN"/>
              </w:rPr>
              <w:t>。</w:t>
            </w:r>
          </w:p>
        </w:tc>
      </w:tr>
      <w:tr w14:paraId="08D062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1" w:hRule="atLeast"/>
          <w:jc w:val="center"/>
        </w:trPr>
        <w:tc>
          <w:tcPr>
            <w:tcW w:w="591" w:type="dxa"/>
            <w:tcBorders>
              <w:left w:val="single" w:color="000000" w:sz="8" w:space="0"/>
            </w:tcBorders>
            <w:vAlign w:val="center"/>
          </w:tcPr>
          <w:p w14:paraId="05A6FB41">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70</w:t>
            </w:r>
          </w:p>
        </w:tc>
        <w:tc>
          <w:tcPr>
            <w:tcW w:w="1459" w:type="dxa"/>
            <w:vAlign w:val="center"/>
          </w:tcPr>
          <w:p w14:paraId="738ECE44">
            <w:pPr>
              <w:widowControl/>
              <w:jc w:val="center"/>
              <w:rPr>
                <w:rFonts w:hint="eastAsia" w:ascii="宋体" w:hAnsi="宋体" w:cs="宋体"/>
                <w:color w:val="000000"/>
                <w:kern w:val="0"/>
                <w:sz w:val="18"/>
                <w:szCs w:val="18"/>
                <w:highlight w:val="none"/>
                <w:lang w:bidi="ar"/>
              </w:rPr>
            </w:pPr>
            <w:r>
              <w:rPr>
                <w:rFonts w:hint="eastAsia" w:ascii="宋体" w:hAnsi="宋体" w:cs="宋体"/>
                <w:sz w:val="18"/>
                <w:szCs w:val="18"/>
                <w:highlight w:val="none"/>
              </w:rPr>
              <w:t>椅子</w:t>
            </w:r>
          </w:p>
          <w:p w14:paraId="4632A631">
            <w:pPr>
              <w:widowControl/>
              <w:jc w:val="center"/>
              <w:textAlignment w:val="center"/>
              <w:rPr>
                <w:rFonts w:ascii="宋体" w:hAnsi="宋体" w:cs="宋体"/>
                <w:sz w:val="18"/>
                <w:szCs w:val="18"/>
                <w:highlight w:val="cyan"/>
              </w:rPr>
            </w:pPr>
            <w:r>
              <w:rPr>
                <w:rFonts w:hint="eastAsia" w:ascii="宋体" w:hAnsi="宋体" w:cs="宋体"/>
                <w:sz w:val="18"/>
                <w:szCs w:val="18"/>
                <w:lang w:eastAsia="zh-CN"/>
              </w:rPr>
              <w:t>（型号3）</w:t>
            </w:r>
          </w:p>
        </w:tc>
        <w:tc>
          <w:tcPr>
            <w:tcW w:w="1979" w:type="dxa"/>
            <w:shd w:val="clear" w:color="auto" w:fill="auto"/>
            <w:vAlign w:val="center"/>
          </w:tcPr>
          <w:p w14:paraId="706001B7">
            <w:pPr>
              <w:pStyle w:val="28"/>
              <w:jc w:val="center"/>
              <w:rPr>
                <w:rFonts w:ascii="宋体" w:hAnsi="宋体" w:cs="宋体"/>
                <w:sz w:val="18"/>
                <w:szCs w:val="18"/>
                <w:highlight w:val="cyan"/>
              </w:rPr>
            </w:pPr>
            <w:r>
              <w:rPr>
                <w:rFonts w:hint="eastAsia" w:ascii="宋体" w:hAnsi="宋体" w:cs="宋体"/>
                <w:sz w:val="18"/>
                <w:szCs w:val="18"/>
                <w:highlight w:val="none"/>
              </w:rPr>
              <w:t>900</w:t>
            </w:r>
            <w:r>
              <w:rPr>
                <w:rFonts w:hint="eastAsia" w:ascii="宋体" w:hAnsi="宋体" w:cs="宋体"/>
                <w:sz w:val="18"/>
                <w:szCs w:val="18"/>
                <w:highlight w:val="none"/>
                <w:lang w:eastAsia="zh-CN"/>
              </w:rPr>
              <w:t>mm*</w:t>
            </w:r>
            <w:r>
              <w:rPr>
                <w:rFonts w:hint="eastAsia" w:ascii="宋体" w:hAnsi="宋体" w:cs="宋体"/>
                <w:sz w:val="18"/>
                <w:szCs w:val="18"/>
                <w:highlight w:val="none"/>
              </w:rPr>
              <w:t>450</w:t>
            </w:r>
            <w:r>
              <w:rPr>
                <w:rFonts w:hint="eastAsia" w:ascii="宋体" w:hAnsi="宋体" w:cs="宋体"/>
                <w:sz w:val="18"/>
                <w:szCs w:val="18"/>
                <w:highlight w:val="none"/>
                <w:lang w:eastAsia="zh-CN"/>
              </w:rPr>
              <w:t>mm*</w:t>
            </w:r>
            <w:r>
              <w:rPr>
                <w:rFonts w:hint="eastAsia" w:ascii="宋体" w:hAnsi="宋体" w:cs="宋体"/>
                <w:sz w:val="18"/>
                <w:szCs w:val="18"/>
                <w:highlight w:val="none"/>
              </w:rPr>
              <w:t>450</w:t>
            </w:r>
            <w:r>
              <w:rPr>
                <w:rFonts w:hint="eastAsia" w:ascii="宋体" w:hAnsi="宋体" w:cs="宋体"/>
                <w:sz w:val="18"/>
                <w:szCs w:val="18"/>
                <w:highlight w:val="none"/>
                <w:lang w:val="en-US" w:eastAsia="zh-CN"/>
              </w:rPr>
              <w:t>mm</w:t>
            </w:r>
          </w:p>
        </w:tc>
        <w:tc>
          <w:tcPr>
            <w:tcW w:w="691" w:type="dxa"/>
            <w:vAlign w:val="center"/>
          </w:tcPr>
          <w:p w14:paraId="4C194268">
            <w:pPr>
              <w:pStyle w:val="28"/>
              <w:jc w:val="center"/>
              <w:rPr>
                <w:rFonts w:hint="eastAsia" w:ascii="宋体" w:hAnsi="宋体" w:eastAsia="宋体" w:cs="宋体"/>
                <w:sz w:val="18"/>
                <w:szCs w:val="18"/>
                <w:highlight w:val="cyan"/>
                <w:lang w:val="en-US" w:eastAsia="zh-CN"/>
              </w:rPr>
            </w:pPr>
            <w:r>
              <w:rPr>
                <w:rFonts w:hint="eastAsia" w:ascii="宋体" w:hAnsi="宋体" w:cs="宋体"/>
                <w:sz w:val="18"/>
                <w:szCs w:val="18"/>
                <w:highlight w:val="none"/>
              </w:rPr>
              <w:t>54</w:t>
            </w:r>
            <w:r>
              <w:rPr>
                <w:rFonts w:hint="eastAsia" w:ascii="宋体" w:hAnsi="宋体" w:cs="宋体"/>
                <w:sz w:val="18"/>
                <w:szCs w:val="18"/>
                <w:highlight w:val="none"/>
                <w:lang w:val="en-US" w:eastAsia="zh-CN"/>
              </w:rPr>
              <w:t>把</w:t>
            </w:r>
          </w:p>
        </w:tc>
        <w:tc>
          <w:tcPr>
            <w:tcW w:w="6175" w:type="dxa"/>
            <w:tcBorders>
              <w:right w:val="single" w:color="000000" w:sz="8" w:space="0"/>
            </w:tcBorders>
            <w:vAlign w:val="center"/>
          </w:tcPr>
          <w:p w14:paraId="30729A3B">
            <w:pPr>
              <w:widowControl/>
              <w:numPr>
                <w:ilvl w:val="0"/>
                <w:numId w:val="0"/>
              </w:numPr>
              <w:ind w:leftChars="0"/>
              <w:jc w:val="left"/>
              <w:rPr>
                <w:rFonts w:ascii="宋体" w:hAnsi="宋体" w:cs="宋体"/>
                <w:color w:val="000000"/>
                <w:kern w:val="0"/>
                <w:sz w:val="18"/>
                <w:szCs w:val="18"/>
                <w:lang w:bidi="ar"/>
              </w:rPr>
            </w:pPr>
            <w:r>
              <w:rPr>
                <w:rFonts w:hint="eastAsia" w:ascii="宋体" w:hAnsi="宋体" w:cs="宋体"/>
                <w:color w:val="000000"/>
                <w:kern w:val="0"/>
                <w:sz w:val="18"/>
                <w:szCs w:val="18"/>
                <w:lang w:val="en-US" w:eastAsia="zh-CN" w:bidi="ar"/>
              </w:rPr>
              <w:t>1、</w:t>
            </w:r>
            <w:r>
              <w:rPr>
                <w:rFonts w:hint="eastAsia" w:ascii="宋体" w:hAnsi="宋体" w:cs="宋体"/>
                <w:color w:val="000000"/>
                <w:kern w:val="0"/>
                <w:sz w:val="18"/>
                <w:szCs w:val="18"/>
                <w:lang w:bidi="ar"/>
              </w:rPr>
              <w:t>五星脚材质：尼龙</w:t>
            </w:r>
            <w:r>
              <w:rPr>
                <w:rFonts w:hint="eastAsia" w:ascii="宋体" w:hAnsi="宋体" w:cs="宋体"/>
                <w:color w:val="000000"/>
                <w:kern w:val="0"/>
                <w:sz w:val="18"/>
                <w:szCs w:val="18"/>
                <w:lang w:eastAsia="zh-CN" w:bidi="ar"/>
              </w:rPr>
              <w:t>。</w:t>
            </w:r>
          </w:p>
          <w:p w14:paraId="64128C10">
            <w:pPr>
              <w:widowControl/>
              <w:numPr>
                <w:ilvl w:val="0"/>
                <w:numId w:val="0"/>
              </w:numPr>
              <w:ind w:leftChars="0"/>
              <w:jc w:val="left"/>
              <w:rPr>
                <w:rFonts w:ascii="宋体" w:hAnsi="宋体" w:cs="宋体"/>
                <w:color w:val="000000"/>
                <w:kern w:val="0"/>
                <w:sz w:val="18"/>
                <w:szCs w:val="18"/>
                <w:lang w:bidi="ar"/>
              </w:rPr>
            </w:pPr>
            <w:r>
              <w:rPr>
                <w:rFonts w:hint="eastAsia" w:ascii="宋体" w:hAnsi="宋体" w:cs="宋体"/>
                <w:color w:val="000000"/>
                <w:kern w:val="0"/>
                <w:sz w:val="18"/>
                <w:szCs w:val="18"/>
                <w:lang w:val="en-US" w:eastAsia="zh-CN" w:bidi="ar"/>
              </w:rPr>
              <w:t>2、</w:t>
            </w:r>
            <w:r>
              <w:rPr>
                <w:rFonts w:hint="eastAsia" w:ascii="宋体" w:hAnsi="宋体" w:cs="宋体"/>
                <w:color w:val="000000"/>
                <w:kern w:val="0"/>
                <w:sz w:val="18"/>
                <w:szCs w:val="18"/>
                <w:lang w:bidi="ar"/>
              </w:rPr>
              <w:t>脚面料材质：网布</w:t>
            </w:r>
            <w:r>
              <w:rPr>
                <w:rFonts w:hint="eastAsia" w:ascii="宋体" w:hAnsi="宋体" w:cs="宋体"/>
                <w:color w:val="000000"/>
                <w:kern w:val="0"/>
                <w:sz w:val="18"/>
                <w:szCs w:val="18"/>
                <w:lang w:eastAsia="zh-CN" w:bidi="ar"/>
              </w:rPr>
              <w:t>。</w:t>
            </w:r>
          </w:p>
          <w:p w14:paraId="39CE97ED">
            <w:pPr>
              <w:widowControl/>
              <w:numPr>
                <w:ilvl w:val="0"/>
                <w:numId w:val="0"/>
              </w:numPr>
              <w:ind w:leftChars="0"/>
              <w:jc w:val="left"/>
              <w:rPr>
                <w:rFonts w:ascii="宋体" w:hAnsi="宋体" w:cs="宋体"/>
                <w:color w:val="000000"/>
                <w:kern w:val="0"/>
                <w:sz w:val="18"/>
                <w:szCs w:val="18"/>
                <w:lang w:bidi="ar"/>
              </w:rPr>
            </w:pPr>
            <w:r>
              <w:rPr>
                <w:rFonts w:hint="eastAsia" w:ascii="宋体" w:hAnsi="宋体" w:cs="宋体"/>
                <w:color w:val="000000"/>
                <w:kern w:val="0"/>
                <w:sz w:val="18"/>
                <w:szCs w:val="18"/>
                <w:lang w:val="en-US" w:eastAsia="zh-CN" w:bidi="ar"/>
              </w:rPr>
              <w:t>3、</w:t>
            </w:r>
            <w:r>
              <w:rPr>
                <w:rFonts w:hint="eastAsia" w:ascii="宋体" w:hAnsi="宋体" w:cs="宋体"/>
                <w:color w:val="000000"/>
                <w:kern w:val="0"/>
                <w:sz w:val="18"/>
                <w:szCs w:val="18"/>
                <w:lang w:bidi="ar"/>
              </w:rPr>
              <w:t>是否可定制：否</w:t>
            </w:r>
            <w:r>
              <w:rPr>
                <w:rFonts w:hint="eastAsia" w:ascii="宋体" w:hAnsi="宋体" w:cs="宋体"/>
                <w:color w:val="000000"/>
                <w:kern w:val="0"/>
                <w:sz w:val="18"/>
                <w:szCs w:val="18"/>
                <w:lang w:eastAsia="zh-CN" w:bidi="ar"/>
              </w:rPr>
              <w:t>。</w:t>
            </w:r>
          </w:p>
          <w:p w14:paraId="7AE5EF9C">
            <w:pPr>
              <w:widowControl/>
              <w:numPr>
                <w:ilvl w:val="0"/>
                <w:numId w:val="0"/>
              </w:numPr>
              <w:ind w:leftChars="0"/>
              <w:jc w:val="left"/>
              <w:rPr>
                <w:rFonts w:ascii="宋体" w:hAnsi="宋体" w:cs="宋体"/>
                <w:color w:val="000000"/>
                <w:kern w:val="0"/>
                <w:sz w:val="18"/>
                <w:szCs w:val="18"/>
                <w:lang w:bidi="ar"/>
              </w:rPr>
            </w:pPr>
            <w:r>
              <w:rPr>
                <w:rFonts w:hint="eastAsia" w:ascii="宋体" w:hAnsi="宋体" w:cs="宋体"/>
                <w:color w:val="000000"/>
                <w:kern w:val="0"/>
                <w:sz w:val="18"/>
                <w:szCs w:val="18"/>
                <w:lang w:val="en-US" w:eastAsia="zh-CN" w:bidi="ar"/>
              </w:rPr>
              <w:t>4、</w:t>
            </w:r>
            <w:r>
              <w:rPr>
                <w:rFonts w:hint="eastAsia" w:ascii="宋体" w:hAnsi="宋体" w:cs="宋体"/>
                <w:color w:val="000000"/>
                <w:kern w:val="0"/>
                <w:sz w:val="18"/>
                <w:szCs w:val="18"/>
                <w:lang w:bidi="ar"/>
              </w:rPr>
              <w:t>扶手类型：固定扶手</w:t>
            </w:r>
            <w:r>
              <w:rPr>
                <w:rFonts w:hint="eastAsia" w:ascii="宋体" w:hAnsi="宋体" w:cs="宋体"/>
                <w:color w:val="000000"/>
                <w:kern w:val="0"/>
                <w:sz w:val="18"/>
                <w:szCs w:val="18"/>
                <w:lang w:eastAsia="zh-CN" w:bidi="ar"/>
              </w:rPr>
              <w:t>。</w:t>
            </w:r>
          </w:p>
          <w:p w14:paraId="2BDFB25B">
            <w:pPr>
              <w:widowControl/>
              <w:numPr>
                <w:ilvl w:val="0"/>
                <w:numId w:val="0"/>
              </w:numPr>
              <w:ind w:leftChars="0"/>
              <w:jc w:val="left"/>
              <w:rPr>
                <w:rFonts w:ascii="宋体" w:hAnsi="宋体" w:cs="宋体"/>
                <w:color w:val="000000"/>
                <w:kern w:val="0"/>
                <w:sz w:val="18"/>
                <w:szCs w:val="18"/>
                <w:lang w:bidi="ar"/>
              </w:rPr>
            </w:pPr>
            <w:r>
              <w:rPr>
                <w:rFonts w:hint="eastAsia" w:ascii="宋体" w:hAnsi="宋体" w:cs="宋体"/>
                <w:color w:val="000000"/>
                <w:kern w:val="0"/>
                <w:sz w:val="18"/>
                <w:szCs w:val="18"/>
                <w:lang w:val="en-US" w:eastAsia="zh-CN" w:bidi="ar"/>
              </w:rPr>
              <w:t>5、</w:t>
            </w:r>
            <w:r>
              <w:rPr>
                <w:rFonts w:hint="eastAsia" w:ascii="宋体" w:hAnsi="宋体" w:cs="宋体"/>
                <w:color w:val="000000"/>
                <w:kern w:val="0"/>
                <w:sz w:val="18"/>
                <w:szCs w:val="18"/>
                <w:lang w:bidi="ar"/>
              </w:rPr>
              <w:t>是否带脚踏：否</w:t>
            </w:r>
            <w:r>
              <w:rPr>
                <w:rFonts w:hint="eastAsia" w:ascii="宋体" w:hAnsi="宋体" w:cs="宋体"/>
                <w:color w:val="000000"/>
                <w:kern w:val="0"/>
                <w:sz w:val="18"/>
                <w:szCs w:val="18"/>
                <w:lang w:eastAsia="zh-CN" w:bidi="ar"/>
              </w:rPr>
              <w:t>。</w:t>
            </w:r>
          </w:p>
          <w:p w14:paraId="76247807">
            <w:pPr>
              <w:widowControl/>
              <w:jc w:val="left"/>
              <w:rPr>
                <w:rFonts w:hint="eastAsia" w:ascii="宋体" w:hAnsi="宋体" w:eastAsia="宋体" w:cs="宋体"/>
                <w:sz w:val="18"/>
                <w:szCs w:val="18"/>
                <w:highlight w:val="cyan"/>
                <w:lang w:eastAsia="zh-CN"/>
              </w:rPr>
            </w:pPr>
            <w:r>
              <w:rPr>
                <w:rFonts w:hint="eastAsia" w:ascii="宋体" w:hAnsi="宋体" w:cs="宋体"/>
                <w:color w:val="000000"/>
                <w:kern w:val="0"/>
                <w:sz w:val="18"/>
                <w:szCs w:val="18"/>
                <w:lang w:val="en-US" w:eastAsia="zh-CN" w:bidi="ar"/>
              </w:rPr>
              <w:t>6、</w:t>
            </w:r>
            <w:r>
              <w:rPr>
                <w:rFonts w:hint="eastAsia" w:ascii="宋体" w:hAnsi="宋体" w:cs="宋体"/>
                <w:color w:val="000000"/>
                <w:kern w:val="0"/>
                <w:sz w:val="18"/>
                <w:szCs w:val="18"/>
                <w:lang w:bidi="ar"/>
              </w:rPr>
              <w:t>材质：网布</w:t>
            </w:r>
            <w:r>
              <w:rPr>
                <w:rFonts w:hint="eastAsia" w:ascii="宋体" w:hAnsi="宋体" w:cs="宋体"/>
                <w:color w:val="000000"/>
                <w:kern w:val="0"/>
                <w:sz w:val="18"/>
                <w:szCs w:val="18"/>
                <w:lang w:eastAsia="zh-CN" w:bidi="ar"/>
              </w:rPr>
              <w:t>。</w:t>
            </w:r>
          </w:p>
        </w:tc>
      </w:tr>
      <w:tr w14:paraId="2972FA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jc w:val="center"/>
        </w:trPr>
        <w:tc>
          <w:tcPr>
            <w:tcW w:w="10895" w:type="dxa"/>
            <w:gridSpan w:val="5"/>
            <w:tcBorders>
              <w:left w:val="single" w:color="000000" w:sz="8" w:space="0"/>
              <w:right w:val="single" w:color="000000" w:sz="8" w:space="0"/>
            </w:tcBorders>
            <w:shd w:val="clear" w:color="auto" w:fill="4F81BC"/>
            <w:vAlign w:val="center"/>
          </w:tcPr>
          <w:p w14:paraId="55F704BE">
            <w:pPr>
              <w:pStyle w:val="28"/>
              <w:jc w:val="both"/>
              <w:rPr>
                <w:rFonts w:ascii="宋体" w:hAnsi="宋体" w:cs="宋体"/>
                <w:sz w:val="18"/>
                <w:szCs w:val="18"/>
              </w:rPr>
            </w:pPr>
            <w:r>
              <w:rPr>
                <w:rFonts w:hint="eastAsia" w:ascii="宋体" w:hAnsi="宋体" w:cs="宋体"/>
                <w:sz w:val="18"/>
                <w:szCs w:val="18"/>
              </w:rPr>
              <w:t>区域：备勤室八人间</w:t>
            </w:r>
          </w:p>
        </w:tc>
      </w:tr>
      <w:tr w14:paraId="3E1003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591" w:type="dxa"/>
            <w:tcBorders>
              <w:left w:val="single" w:color="000000" w:sz="8" w:space="0"/>
            </w:tcBorders>
            <w:vAlign w:val="center"/>
          </w:tcPr>
          <w:p w14:paraId="0B964415">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71</w:t>
            </w:r>
          </w:p>
        </w:tc>
        <w:tc>
          <w:tcPr>
            <w:tcW w:w="1459" w:type="dxa"/>
            <w:vAlign w:val="center"/>
          </w:tcPr>
          <w:p w14:paraId="4BC0CF09">
            <w:pPr>
              <w:widowControl/>
              <w:jc w:val="center"/>
              <w:textAlignment w:val="center"/>
              <w:rPr>
                <w:rFonts w:hint="eastAsia" w:ascii="宋体" w:hAnsi="宋体" w:cs="宋体"/>
                <w:sz w:val="18"/>
                <w:szCs w:val="18"/>
              </w:rPr>
            </w:pPr>
            <w:r>
              <w:rPr>
                <w:rFonts w:hint="eastAsia" w:ascii="宋体" w:hAnsi="宋体" w:cs="宋体"/>
                <w:sz w:val="18"/>
                <w:szCs w:val="18"/>
              </w:rPr>
              <w:t>床</w:t>
            </w:r>
          </w:p>
          <w:p w14:paraId="76788B9E">
            <w:pPr>
              <w:widowControl/>
              <w:jc w:val="center"/>
              <w:textAlignment w:val="center"/>
              <w:rPr>
                <w:rFonts w:hint="eastAsia" w:ascii="宋体" w:hAnsi="宋体" w:eastAsia="宋体" w:cs="宋体"/>
                <w:sz w:val="18"/>
                <w:szCs w:val="18"/>
                <w:lang w:eastAsia="zh-CN"/>
              </w:rPr>
            </w:pPr>
            <w:r>
              <w:rPr>
                <w:rFonts w:hint="eastAsia" w:ascii="宋体" w:hAnsi="宋体" w:cs="宋体"/>
                <w:sz w:val="18"/>
                <w:szCs w:val="18"/>
                <w:lang w:eastAsia="zh-CN"/>
              </w:rPr>
              <w:t>（</w:t>
            </w:r>
            <w:r>
              <w:rPr>
                <w:rFonts w:hint="eastAsia" w:ascii="宋体" w:hAnsi="宋体" w:cs="宋体"/>
                <w:sz w:val="18"/>
                <w:szCs w:val="18"/>
                <w:lang w:val="en-US" w:eastAsia="zh-CN"/>
              </w:rPr>
              <w:t>型号1</w:t>
            </w:r>
            <w:r>
              <w:rPr>
                <w:rFonts w:hint="eastAsia" w:ascii="宋体" w:hAnsi="宋体" w:cs="宋体"/>
                <w:sz w:val="18"/>
                <w:szCs w:val="18"/>
                <w:lang w:eastAsia="zh-CN"/>
              </w:rPr>
              <w:t>）</w:t>
            </w:r>
          </w:p>
          <w:p w14:paraId="385A521A">
            <w:pPr>
              <w:widowControl/>
              <w:jc w:val="center"/>
              <w:textAlignment w:val="center"/>
              <w:rPr>
                <w:rFonts w:hint="eastAsia" w:ascii="宋体" w:hAnsi="宋体" w:cs="宋体"/>
                <w:sz w:val="18"/>
                <w:szCs w:val="18"/>
              </w:rPr>
            </w:pPr>
          </w:p>
        </w:tc>
        <w:tc>
          <w:tcPr>
            <w:tcW w:w="1979" w:type="dxa"/>
            <w:vAlign w:val="center"/>
          </w:tcPr>
          <w:p w14:paraId="33729F01">
            <w:pPr>
              <w:pStyle w:val="28"/>
              <w:jc w:val="center"/>
              <w:rPr>
                <w:rFonts w:ascii="宋体" w:hAnsi="宋体" w:cs="宋体"/>
                <w:sz w:val="18"/>
                <w:szCs w:val="18"/>
              </w:rPr>
            </w:pPr>
            <w:r>
              <w:rPr>
                <w:rFonts w:hint="eastAsia" w:ascii="宋体" w:hAnsi="宋体" w:cs="宋体"/>
                <w:sz w:val="18"/>
                <w:szCs w:val="18"/>
              </w:rPr>
              <w:t>2100</w:t>
            </w:r>
            <w:r>
              <w:rPr>
                <w:rFonts w:hint="eastAsia" w:ascii="宋体" w:hAnsi="宋体" w:cs="宋体"/>
                <w:sz w:val="18"/>
                <w:szCs w:val="18"/>
                <w:lang w:eastAsia="zh-CN"/>
              </w:rPr>
              <w:t>mm*</w:t>
            </w:r>
            <w:r>
              <w:rPr>
                <w:rFonts w:hint="eastAsia" w:ascii="宋体" w:hAnsi="宋体" w:cs="宋体"/>
                <w:sz w:val="18"/>
                <w:szCs w:val="18"/>
              </w:rPr>
              <w:t>1200</w:t>
            </w:r>
            <w:r>
              <w:rPr>
                <w:rFonts w:hint="eastAsia" w:ascii="宋体" w:hAnsi="宋体" w:cs="宋体"/>
                <w:sz w:val="18"/>
                <w:szCs w:val="18"/>
                <w:lang w:eastAsia="zh-CN"/>
              </w:rPr>
              <w:t>mm*</w:t>
            </w:r>
            <w:r>
              <w:rPr>
                <w:rFonts w:hint="eastAsia" w:ascii="宋体" w:hAnsi="宋体" w:cs="宋体"/>
                <w:sz w:val="18"/>
                <w:szCs w:val="18"/>
              </w:rPr>
              <w:t>450</w:t>
            </w:r>
            <w:r>
              <w:rPr>
                <w:rFonts w:hint="eastAsia" w:ascii="宋体" w:hAnsi="宋体" w:cs="宋体"/>
                <w:sz w:val="18"/>
                <w:szCs w:val="18"/>
                <w:lang w:val="en-US" w:eastAsia="zh-CN"/>
              </w:rPr>
              <w:t>mm</w:t>
            </w:r>
          </w:p>
        </w:tc>
        <w:tc>
          <w:tcPr>
            <w:tcW w:w="691" w:type="dxa"/>
            <w:vAlign w:val="center"/>
          </w:tcPr>
          <w:p w14:paraId="2C41A078">
            <w:pPr>
              <w:widowControl/>
              <w:jc w:val="center"/>
              <w:textAlignment w:val="center"/>
              <w:rPr>
                <w:rFonts w:hint="eastAsia" w:ascii="宋体" w:hAnsi="宋体" w:eastAsia="宋体" w:cs="宋体"/>
                <w:sz w:val="18"/>
                <w:szCs w:val="18"/>
                <w:lang w:val="en-US" w:eastAsia="zh-CN"/>
              </w:rPr>
            </w:pPr>
            <w:r>
              <w:rPr>
                <w:rFonts w:hint="eastAsia" w:ascii="宋体" w:hAnsi="宋体" w:cs="宋体"/>
                <w:sz w:val="18"/>
                <w:szCs w:val="18"/>
              </w:rPr>
              <w:t>8</w:t>
            </w:r>
            <w:r>
              <w:rPr>
                <w:rFonts w:hint="eastAsia" w:ascii="宋体" w:hAnsi="宋体" w:cs="宋体"/>
                <w:sz w:val="18"/>
                <w:szCs w:val="18"/>
                <w:lang w:val="en-US" w:eastAsia="zh-CN"/>
              </w:rPr>
              <w:t>张</w:t>
            </w:r>
          </w:p>
        </w:tc>
        <w:tc>
          <w:tcPr>
            <w:tcW w:w="6175" w:type="dxa"/>
            <w:tcBorders>
              <w:right w:val="single" w:color="000000" w:sz="8" w:space="0"/>
            </w:tcBorders>
            <w:vAlign w:val="center"/>
          </w:tcPr>
          <w:p w14:paraId="1F0C66CA">
            <w:pPr>
              <w:widowControl/>
              <w:jc w:val="left"/>
              <w:rPr>
                <w:rFonts w:ascii="宋体" w:hAnsi="宋体" w:cs="宋体"/>
                <w:sz w:val="18"/>
                <w:szCs w:val="18"/>
              </w:rPr>
            </w:pPr>
            <w:r>
              <w:rPr>
                <w:rFonts w:hint="eastAsia" w:ascii="宋体" w:hAnsi="宋体" w:cs="宋体"/>
                <w:sz w:val="18"/>
                <w:szCs w:val="18"/>
              </w:rPr>
              <w:t xml:space="preserve">1、基材：E0级实木多层板18mm厚度依据包括但不限于GB/T35601-2024、GB18580-2017标准要求，项目包括不限于：甲醛释放量、TVOC、苯、甲苯、二甲苯，检测结果均符合标准要求。 </w:t>
            </w:r>
          </w:p>
          <w:p w14:paraId="400A4575">
            <w:pPr>
              <w:widowControl/>
              <w:jc w:val="left"/>
              <w:rPr>
                <w:rFonts w:ascii="宋体" w:hAnsi="宋体" w:cs="宋体"/>
                <w:sz w:val="18"/>
                <w:szCs w:val="18"/>
              </w:rPr>
            </w:pPr>
            <w:r>
              <w:rPr>
                <w:rFonts w:hint="eastAsia" w:ascii="宋体" w:hAnsi="宋体" w:cs="宋体"/>
                <w:sz w:val="18"/>
                <w:szCs w:val="18"/>
              </w:rPr>
              <w:t>2、封边条：依据包括但不限于GB/T31402-2023、QB/T4463-2013、GB28481-2012标准要求，项目包括但不限于：1.外观、理化性能均合格；重金属未检出；有害物质限量：甲醛释放量、邻苯二甲酸酯的总量、多溴联苯醚均未检出</w:t>
            </w:r>
            <w:r>
              <w:rPr>
                <w:rFonts w:hint="eastAsia" w:ascii="宋体" w:hAnsi="宋体" w:cs="宋体"/>
                <w:sz w:val="18"/>
                <w:szCs w:val="18"/>
                <w:lang w:eastAsia="zh-CN"/>
              </w:rPr>
              <w:t>。</w:t>
            </w:r>
            <w:r>
              <w:rPr>
                <w:rFonts w:hint="eastAsia" w:ascii="宋体" w:hAnsi="宋体" w:cs="宋体"/>
                <w:sz w:val="18"/>
                <w:szCs w:val="18"/>
              </w:rPr>
              <w:t xml:space="preserve"> </w:t>
            </w:r>
          </w:p>
          <w:p w14:paraId="2BAE4620">
            <w:pPr>
              <w:widowControl/>
              <w:jc w:val="left"/>
              <w:rPr>
                <w:rFonts w:hint="eastAsia" w:ascii="宋体" w:hAnsi="宋体" w:eastAsia="宋体" w:cs="宋体"/>
                <w:sz w:val="18"/>
                <w:szCs w:val="18"/>
                <w:lang w:eastAsia="zh-CN"/>
              </w:rPr>
            </w:pPr>
            <w:r>
              <w:rPr>
                <w:rFonts w:hint="eastAsia" w:ascii="宋体" w:hAnsi="宋体" w:cs="宋体"/>
                <w:sz w:val="18"/>
                <w:szCs w:val="18"/>
              </w:rPr>
              <w:t>3、热熔胶：依据包括但不限于HJ2541-2016、GB33372-2020、GB/T32448-2015标准要求</w:t>
            </w:r>
            <w:r>
              <w:rPr>
                <w:rFonts w:hint="eastAsia" w:ascii="宋体" w:hAnsi="宋体" w:cs="宋体"/>
                <w:sz w:val="18"/>
                <w:szCs w:val="18"/>
                <w:lang w:eastAsia="zh-CN"/>
              </w:rPr>
              <w:t>，</w:t>
            </w:r>
            <w:r>
              <w:rPr>
                <w:rFonts w:hint="eastAsia" w:ascii="宋体" w:hAnsi="宋体" w:cs="宋体"/>
                <w:sz w:val="18"/>
                <w:szCs w:val="18"/>
              </w:rPr>
              <w:t>项目包括不限于：总挥发性有机物≤5g/L；游离甲苯二异氰酸酯未检出、苯未检出</w:t>
            </w:r>
            <w:r>
              <w:rPr>
                <w:rFonts w:hint="eastAsia" w:ascii="宋体" w:hAnsi="宋体" w:cs="宋体"/>
                <w:sz w:val="18"/>
                <w:szCs w:val="18"/>
                <w:lang w:eastAsia="zh-CN"/>
              </w:rPr>
              <w:t>。</w:t>
            </w:r>
            <w:r>
              <w:rPr>
                <w:rFonts w:hint="eastAsia" w:ascii="宋体" w:hAnsi="宋体" w:cs="宋体"/>
                <w:sz w:val="18"/>
                <w:szCs w:val="18"/>
              </w:rPr>
              <w:t xml:space="preserve"> 甲苯+乙苯+二甲苯未检出；本体型胶粘剂VOC含量限量≤50g/kg；可溶性重金属8大均未检出</w:t>
            </w:r>
            <w:r>
              <w:rPr>
                <w:rFonts w:hint="eastAsia" w:ascii="宋体" w:hAnsi="宋体" w:cs="宋体"/>
                <w:sz w:val="18"/>
                <w:szCs w:val="18"/>
                <w:lang w:eastAsia="zh-CN"/>
              </w:rPr>
              <w:t>。</w:t>
            </w:r>
          </w:p>
          <w:p w14:paraId="1A948F63">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4</w:t>
            </w:r>
            <w:r>
              <w:rPr>
                <w:rFonts w:hint="eastAsia" w:ascii="宋体" w:hAnsi="宋体" w:eastAsia="宋体" w:cs="宋体"/>
                <w:kern w:val="2"/>
                <w:sz w:val="18"/>
                <w:szCs w:val="18"/>
                <w:lang w:val="en-US" w:eastAsia="zh-CN" w:bidi="ar-SA"/>
              </w:rPr>
              <w:t>、</w:t>
            </w:r>
            <w:r>
              <w:rPr>
                <w:rFonts w:hint="eastAsia" w:ascii="宋体" w:hAnsi="宋体" w:cs="宋体"/>
                <w:sz w:val="18"/>
                <w:szCs w:val="18"/>
                <w:lang w:eastAsia="zh-CN"/>
              </w:rPr>
              <w:t>五金</w:t>
            </w:r>
            <w:r>
              <w:rPr>
                <w:rFonts w:hint="eastAsia" w:ascii="宋体" w:hAnsi="宋体" w:cs="宋体"/>
                <w:sz w:val="18"/>
                <w:szCs w:val="18"/>
              </w:rPr>
              <w:t>：依据包括但不限于QB/T2189-2013、GB/T10125-2021标准要求，项目包括不限于：1.耐久性：80000次试验，功能无损坏</w:t>
            </w:r>
            <w:r>
              <w:rPr>
                <w:rFonts w:hint="eastAsia" w:ascii="宋体" w:hAnsi="宋体" w:cs="宋体"/>
                <w:sz w:val="18"/>
                <w:szCs w:val="18"/>
                <w:lang w:eastAsia="zh-CN"/>
              </w:rPr>
              <w:t>。</w:t>
            </w:r>
          </w:p>
          <w:p w14:paraId="03A2FD9E">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5</w:t>
            </w:r>
            <w:r>
              <w:rPr>
                <w:rFonts w:ascii="宋体" w:hAnsi="宋体" w:eastAsia="宋体" w:cs="宋体"/>
                <w:kern w:val="2"/>
                <w:sz w:val="18"/>
                <w:szCs w:val="18"/>
                <w:lang w:val="en-US" w:eastAsia="zh-CN" w:bidi="ar-SA"/>
              </w:rPr>
              <w:t>、</w:t>
            </w:r>
            <w:r>
              <w:rPr>
                <w:rFonts w:hint="eastAsia" w:ascii="宋体" w:hAnsi="宋体" w:cs="宋体"/>
                <w:sz w:val="18"/>
                <w:szCs w:val="18"/>
              </w:rPr>
              <w:t>乙酸盐雾试验(AASS)、铜加速乙酸盐雾试验(CASS)、中性盐雾试验(NSS):连续喷雾≥300h,镀层对基体的保护等级10级，镀层本身耐腐蚀等级10级</w:t>
            </w:r>
            <w:r>
              <w:rPr>
                <w:rFonts w:hint="eastAsia" w:ascii="宋体" w:hAnsi="宋体" w:cs="宋体"/>
                <w:sz w:val="18"/>
                <w:szCs w:val="18"/>
                <w:lang w:eastAsia="zh-CN"/>
              </w:rPr>
              <w:t>。</w:t>
            </w:r>
          </w:p>
          <w:p w14:paraId="1BA13DCB">
            <w:pPr>
              <w:widowControl/>
              <w:jc w:val="left"/>
              <w:rPr>
                <w:rFonts w:ascii="宋体" w:hAnsi="宋体" w:cs="宋体"/>
                <w:sz w:val="18"/>
                <w:szCs w:val="18"/>
              </w:rPr>
            </w:pPr>
            <w:r>
              <w:rPr>
                <w:rFonts w:hint="eastAsia" w:ascii="宋体" w:hAnsi="宋体" w:cs="宋体"/>
                <w:sz w:val="18"/>
                <w:szCs w:val="18"/>
                <w:lang w:val="en-US" w:eastAsia="zh-CN"/>
              </w:rPr>
              <w:t>6、</w:t>
            </w:r>
            <w:r>
              <w:rPr>
                <w:rFonts w:hint="eastAsia" w:ascii="宋体" w:hAnsi="宋体" w:cs="宋体"/>
                <w:sz w:val="18"/>
                <w:szCs w:val="18"/>
              </w:rPr>
              <w:t>耐霉菌性等级(黑曲霉、出芽短梗霉、绳状青霉、球毛壳霉)0级</w:t>
            </w:r>
            <w:r>
              <w:rPr>
                <w:rFonts w:hint="eastAsia" w:ascii="宋体" w:hAnsi="宋体" w:cs="宋体"/>
                <w:sz w:val="18"/>
                <w:szCs w:val="18"/>
                <w:lang w:eastAsia="zh-CN"/>
              </w:rPr>
              <w:t>。</w:t>
            </w:r>
          </w:p>
        </w:tc>
      </w:tr>
      <w:tr w14:paraId="5BB9F3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591" w:type="dxa"/>
            <w:tcBorders>
              <w:left w:val="single" w:color="000000" w:sz="8" w:space="0"/>
            </w:tcBorders>
            <w:vAlign w:val="center"/>
          </w:tcPr>
          <w:p w14:paraId="2B632866">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72</w:t>
            </w:r>
          </w:p>
        </w:tc>
        <w:tc>
          <w:tcPr>
            <w:tcW w:w="1459" w:type="dxa"/>
            <w:vAlign w:val="center"/>
          </w:tcPr>
          <w:p w14:paraId="6A00CC12">
            <w:pPr>
              <w:widowControl/>
              <w:jc w:val="center"/>
              <w:textAlignment w:val="center"/>
              <w:rPr>
                <w:rFonts w:hint="eastAsia" w:ascii="宋体" w:hAnsi="宋体" w:cs="宋体"/>
                <w:sz w:val="18"/>
                <w:szCs w:val="18"/>
              </w:rPr>
            </w:pPr>
            <w:r>
              <w:rPr>
                <w:rFonts w:hint="eastAsia" w:ascii="宋体" w:hAnsi="宋体" w:cs="宋体"/>
                <w:sz w:val="18"/>
                <w:szCs w:val="18"/>
              </w:rPr>
              <w:t>床垫</w:t>
            </w:r>
          </w:p>
          <w:p w14:paraId="07EEFA77">
            <w:pPr>
              <w:widowControl/>
              <w:jc w:val="center"/>
              <w:textAlignment w:val="center"/>
              <w:rPr>
                <w:rFonts w:hint="eastAsia" w:ascii="宋体" w:hAnsi="宋体" w:eastAsia="宋体" w:cs="宋体"/>
                <w:sz w:val="18"/>
                <w:szCs w:val="18"/>
                <w:lang w:eastAsia="zh-CN"/>
              </w:rPr>
            </w:pPr>
            <w:r>
              <w:rPr>
                <w:rFonts w:hint="eastAsia" w:ascii="宋体" w:hAnsi="宋体" w:cs="宋体"/>
                <w:sz w:val="18"/>
                <w:szCs w:val="18"/>
                <w:lang w:eastAsia="zh-CN"/>
              </w:rPr>
              <w:t>（</w:t>
            </w:r>
            <w:r>
              <w:rPr>
                <w:rFonts w:hint="eastAsia" w:ascii="宋体" w:hAnsi="宋体" w:cs="宋体"/>
                <w:sz w:val="18"/>
                <w:szCs w:val="18"/>
                <w:lang w:val="en-US" w:eastAsia="zh-CN"/>
              </w:rPr>
              <w:t>型号1</w:t>
            </w:r>
            <w:r>
              <w:rPr>
                <w:rFonts w:hint="eastAsia" w:ascii="宋体" w:hAnsi="宋体" w:cs="宋体"/>
                <w:sz w:val="18"/>
                <w:szCs w:val="18"/>
                <w:lang w:eastAsia="zh-CN"/>
              </w:rPr>
              <w:t>）</w:t>
            </w:r>
          </w:p>
          <w:p w14:paraId="0F78BBF8">
            <w:pPr>
              <w:widowControl/>
              <w:jc w:val="center"/>
              <w:textAlignment w:val="center"/>
              <w:rPr>
                <w:rFonts w:hint="eastAsia" w:ascii="宋体" w:hAnsi="宋体" w:cs="宋体"/>
                <w:sz w:val="18"/>
                <w:szCs w:val="18"/>
              </w:rPr>
            </w:pPr>
          </w:p>
        </w:tc>
        <w:tc>
          <w:tcPr>
            <w:tcW w:w="1979" w:type="dxa"/>
            <w:vAlign w:val="center"/>
          </w:tcPr>
          <w:p w14:paraId="3D4949AF">
            <w:pPr>
              <w:pStyle w:val="28"/>
              <w:jc w:val="center"/>
              <w:rPr>
                <w:rFonts w:ascii="宋体" w:hAnsi="宋体" w:cs="宋体"/>
                <w:sz w:val="18"/>
                <w:szCs w:val="18"/>
              </w:rPr>
            </w:pPr>
            <w:r>
              <w:rPr>
                <w:rFonts w:hint="eastAsia" w:ascii="宋体" w:hAnsi="宋体" w:cs="宋体"/>
                <w:sz w:val="18"/>
                <w:szCs w:val="18"/>
              </w:rPr>
              <w:t>2000</w:t>
            </w:r>
            <w:r>
              <w:rPr>
                <w:rFonts w:hint="eastAsia" w:ascii="宋体" w:hAnsi="宋体" w:cs="宋体"/>
                <w:sz w:val="18"/>
                <w:szCs w:val="18"/>
                <w:lang w:eastAsia="zh-CN"/>
              </w:rPr>
              <w:t>mm*</w:t>
            </w:r>
            <w:r>
              <w:rPr>
                <w:rFonts w:hint="eastAsia" w:ascii="宋体" w:hAnsi="宋体" w:cs="宋体"/>
                <w:sz w:val="18"/>
                <w:szCs w:val="18"/>
              </w:rPr>
              <w:t>1200</w:t>
            </w:r>
            <w:r>
              <w:rPr>
                <w:rFonts w:hint="eastAsia" w:ascii="宋体" w:hAnsi="宋体" w:cs="宋体"/>
                <w:sz w:val="18"/>
                <w:szCs w:val="18"/>
                <w:lang w:eastAsia="zh-CN"/>
              </w:rPr>
              <w:t>mm*</w:t>
            </w:r>
            <w:r>
              <w:rPr>
                <w:rFonts w:hint="eastAsia" w:ascii="宋体" w:hAnsi="宋体" w:cs="宋体"/>
                <w:sz w:val="18"/>
                <w:szCs w:val="18"/>
              </w:rPr>
              <w:t>80</w:t>
            </w:r>
            <w:r>
              <w:rPr>
                <w:rFonts w:hint="eastAsia" w:ascii="宋体" w:hAnsi="宋体" w:cs="宋体"/>
                <w:sz w:val="18"/>
                <w:szCs w:val="18"/>
                <w:lang w:val="en-US" w:eastAsia="zh-CN"/>
              </w:rPr>
              <w:t>mm</w:t>
            </w:r>
          </w:p>
        </w:tc>
        <w:tc>
          <w:tcPr>
            <w:tcW w:w="691" w:type="dxa"/>
            <w:vAlign w:val="center"/>
          </w:tcPr>
          <w:p w14:paraId="6F4DCF38">
            <w:pPr>
              <w:widowControl/>
              <w:jc w:val="center"/>
              <w:textAlignment w:val="center"/>
              <w:rPr>
                <w:rFonts w:hint="eastAsia" w:ascii="宋体" w:hAnsi="宋体" w:eastAsia="宋体" w:cs="宋体"/>
                <w:sz w:val="18"/>
                <w:szCs w:val="18"/>
                <w:lang w:val="en-US" w:eastAsia="zh-CN"/>
              </w:rPr>
            </w:pPr>
            <w:r>
              <w:rPr>
                <w:rFonts w:hint="eastAsia" w:ascii="宋体" w:hAnsi="宋体" w:cs="宋体"/>
                <w:sz w:val="18"/>
                <w:szCs w:val="18"/>
              </w:rPr>
              <w:t>8</w:t>
            </w:r>
            <w:r>
              <w:rPr>
                <w:rFonts w:hint="eastAsia" w:ascii="宋体" w:hAnsi="宋体" w:cs="宋体"/>
                <w:sz w:val="18"/>
                <w:szCs w:val="18"/>
                <w:lang w:val="en-US" w:eastAsia="zh-CN"/>
              </w:rPr>
              <w:t>张</w:t>
            </w:r>
          </w:p>
        </w:tc>
        <w:tc>
          <w:tcPr>
            <w:tcW w:w="6175" w:type="dxa"/>
            <w:tcBorders>
              <w:right w:val="single" w:color="000000" w:sz="8" w:space="0"/>
            </w:tcBorders>
            <w:vAlign w:val="center"/>
          </w:tcPr>
          <w:p w14:paraId="1E11A468">
            <w:pPr>
              <w:widowControl/>
              <w:jc w:val="left"/>
              <w:rPr>
                <w:rFonts w:ascii="宋体" w:hAnsi="宋体" w:cs="宋体"/>
                <w:sz w:val="18"/>
                <w:szCs w:val="18"/>
              </w:rPr>
            </w:pPr>
            <w:r>
              <w:rPr>
                <w:rFonts w:hint="eastAsia" w:ascii="宋体" w:hAnsi="宋体" w:cs="宋体"/>
                <w:sz w:val="18"/>
                <w:szCs w:val="18"/>
              </w:rPr>
              <w:t>1、面料：采用透气亲肤面料（如针织棉、天丝等），具有防螨、耐磨性能，克重不低于250g/㎡</w:t>
            </w:r>
            <w:r>
              <w:rPr>
                <w:rFonts w:hint="eastAsia" w:ascii="宋体" w:hAnsi="宋体" w:cs="宋体"/>
                <w:sz w:val="18"/>
                <w:szCs w:val="18"/>
                <w:lang w:eastAsia="zh-CN"/>
              </w:rPr>
              <w:t>。</w:t>
            </w:r>
            <w:r>
              <w:rPr>
                <w:rFonts w:hint="eastAsia" w:ascii="宋体" w:hAnsi="宋体" w:cs="宋体"/>
                <w:sz w:val="18"/>
                <w:szCs w:val="18"/>
              </w:rPr>
              <w:t xml:space="preserve"> </w:t>
            </w:r>
          </w:p>
          <w:p w14:paraId="657B8010">
            <w:pPr>
              <w:widowControl/>
              <w:jc w:val="left"/>
              <w:rPr>
                <w:rFonts w:hint="eastAsia" w:ascii="宋体" w:hAnsi="宋体" w:eastAsia="宋体" w:cs="宋体"/>
                <w:sz w:val="18"/>
                <w:szCs w:val="18"/>
                <w:lang w:eastAsia="zh-CN"/>
              </w:rPr>
            </w:pPr>
            <w:r>
              <w:rPr>
                <w:rFonts w:hint="eastAsia" w:ascii="宋体" w:hAnsi="宋体" w:cs="宋体"/>
                <w:sz w:val="18"/>
                <w:szCs w:val="18"/>
              </w:rPr>
              <w:t>2、填充层：含高密度海绵（密度≥40D）、乳胶（天然乳胶含量≥80%）等，回弹性好，无异味</w:t>
            </w:r>
            <w:r>
              <w:rPr>
                <w:rFonts w:hint="eastAsia" w:ascii="宋体" w:hAnsi="宋体" w:cs="宋体"/>
                <w:sz w:val="18"/>
                <w:szCs w:val="18"/>
                <w:lang w:eastAsia="zh-CN"/>
              </w:rPr>
              <w:t>。</w:t>
            </w:r>
          </w:p>
          <w:p w14:paraId="2EB2FC1F">
            <w:pPr>
              <w:widowControl/>
              <w:jc w:val="left"/>
              <w:rPr>
                <w:rFonts w:hint="eastAsia" w:ascii="宋体" w:hAnsi="宋体" w:eastAsia="宋体" w:cs="宋体"/>
                <w:sz w:val="18"/>
                <w:szCs w:val="18"/>
                <w:lang w:eastAsia="zh-CN"/>
              </w:rPr>
            </w:pPr>
            <w:r>
              <w:rPr>
                <w:rFonts w:hint="eastAsia" w:ascii="宋体" w:hAnsi="宋体" w:cs="宋体"/>
                <w:sz w:val="18"/>
                <w:szCs w:val="18"/>
              </w:rPr>
              <w:t>3、椰棕丝：采用优质环保椰棕丝</w:t>
            </w:r>
            <w:r>
              <w:rPr>
                <w:rFonts w:hint="eastAsia" w:ascii="宋体" w:hAnsi="宋体" w:cs="宋体"/>
                <w:sz w:val="18"/>
                <w:szCs w:val="18"/>
                <w:lang w:eastAsia="zh-CN"/>
              </w:rPr>
              <w:t>。</w:t>
            </w:r>
          </w:p>
          <w:p w14:paraId="025BE5F2">
            <w:pPr>
              <w:widowControl/>
              <w:jc w:val="left"/>
              <w:rPr>
                <w:rFonts w:hint="eastAsia" w:ascii="宋体" w:hAnsi="宋体" w:eastAsia="宋体" w:cs="宋体"/>
                <w:sz w:val="18"/>
                <w:szCs w:val="18"/>
                <w:lang w:eastAsia="zh-CN"/>
              </w:rPr>
            </w:pPr>
            <w:r>
              <w:rPr>
                <w:rFonts w:hint="eastAsia" w:ascii="宋体" w:hAnsi="宋体" w:cs="宋体"/>
                <w:sz w:val="18"/>
                <w:szCs w:val="18"/>
              </w:rPr>
              <w:t>4、硬度：中等硬度（可根据需求提供软/硬款，需明确标注）</w:t>
            </w:r>
            <w:r>
              <w:rPr>
                <w:rFonts w:hint="eastAsia" w:ascii="宋体" w:hAnsi="宋体" w:cs="宋体"/>
                <w:sz w:val="18"/>
                <w:szCs w:val="18"/>
                <w:lang w:eastAsia="zh-CN"/>
              </w:rPr>
              <w:t>。</w:t>
            </w:r>
          </w:p>
          <w:p w14:paraId="669093C7">
            <w:pPr>
              <w:widowControl/>
              <w:jc w:val="left"/>
              <w:rPr>
                <w:rFonts w:ascii="宋体" w:hAnsi="宋体" w:cs="宋体"/>
                <w:sz w:val="18"/>
                <w:szCs w:val="18"/>
              </w:rPr>
            </w:pPr>
            <w:r>
              <w:rPr>
                <w:rFonts w:hint="eastAsia" w:ascii="宋体" w:hAnsi="宋体" w:cs="宋体"/>
                <w:sz w:val="18"/>
                <w:szCs w:val="18"/>
              </w:rPr>
              <w:t>5、环保性：符合国家环保标准（如GB 18587-2001），甲醛释放量≤0.1mg/m³</w:t>
            </w:r>
            <w:r>
              <w:rPr>
                <w:rFonts w:hint="eastAsia" w:ascii="宋体" w:hAnsi="宋体" w:cs="宋体"/>
                <w:sz w:val="18"/>
                <w:szCs w:val="18"/>
                <w:lang w:eastAsia="zh-CN"/>
              </w:rPr>
              <w:t>。</w:t>
            </w:r>
            <w:r>
              <w:rPr>
                <w:rFonts w:hint="eastAsia" w:ascii="宋体" w:hAnsi="宋体" w:cs="宋体"/>
                <w:sz w:val="18"/>
                <w:szCs w:val="18"/>
              </w:rPr>
              <w:t xml:space="preserve"> </w:t>
            </w:r>
          </w:p>
          <w:p w14:paraId="390874C9">
            <w:pPr>
              <w:widowControl/>
              <w:jc w:val="left"/>
              <w:rPr>
                <w:rFonts w:ascii="宋体" w:hAnsi="宋体" w:cs="宋体"/>
                <w:sz w:val="18"/>
                <w:szCs w:val="18"/>
              </w:rPr>
            </w:pPr>
            <w:r>
              <w:rPr>
                <w:rFonts w:hint="eastAsia" w:ascii="宋体" w:hAnsi="宋体" w:cs="宋体"/>
                <w:sz w:val="18"/>
                <w:szCs w:val="18"/>
              </w:rPr>
              <w:t>6、耐久性：经过≥5万次压力测试，无明显塌陷、变形；面料耐摩擦次</w:t>
            </w:r>
            <w:r>
              <w:rPr>
                <w:rFonts w:hint="eastAsia" w:ascii="宋体" w:hAnsi="宋体" w:cs="宋体"/>
                <w:sz w:val="18"/>
                <w:szCs w:val="18"/>
                <w:lang w:eastAsia="zh-CN"/>
              </w:rPr>
              <w:t>。</w:t>
            </w:r>
          </w:p>
        </w:tc>
      </w:tr>
      <w:tr w14:paraId="114824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jc w:val="center"/>
        </w:trPr>
        <w:tc>
          <w:tcPr>
            <w:tcW w:w="591" w:type="dxa"/>
            <w:tcBorders>
              <w:left w:val="single" w:color="000000" w:sz="8" w:space="0"/>
            </w:tcBorders>
            <w:vAlign w:val="center"/>
          </w:tcPr>
          <w:p w14:paraId="5422D2A4">
            <w:pPr>
              <w:pStyle w:val="28"/>
              <w:tabs>
                <w:tab w:val="left" w:pos="268"/>
                <w:tab w:val="center" w:pos="421"/>
              </w:tabs>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73</w:t>
            </w:r>
          </w:p>
        </w:tc>
        <w:tc>
          <w:tcPr>
            <w:tcW w:w="1459" w:type="dxa"/>
            <w:vAlign w:val="center"/>
          </w:tcPr>
          <w:p w14:paraId="136B2BF4">
            <w:pPr>
              <w:widowControl/>
              <w:jc w:val="center"/>
              <w:textAlignment w:val="center"/>
              <w:rPr>
                <w:rFonts w:ascii="宋体" w:hAnsi="宋体" w:cs="宋体"/>
                <w:sz w:val="18"/>
                <w:szCs w:val="18"/>
              </w:rPr>
            </w:pPr>
            <w:r>
              <w:rPr>
                <w:rFonts w:hint="eastAsia" w:ascii="宋体" w:hAnsi="宋体" w:cs="宋体"/>
                <w:sz w:val="18"/>
                <w:szCs w:val="18"/>
              </w:rPr>
              <w:t>衣柜</w:t>
            </w:r>
          </w:p>
        </w:tc>
        <w:tc>
          <w:tcPr>
            <w:tcW w:w="1979" w:type="dxa"/>
            <w:vAlign w:val="center"/>
          </w:tcPr>
          <w:p w14:paraId="31573BE9">
            <w:pPr>
              <w:pStyle w:val="28"/>
              <w:jc w:val="center"/>
              <w:rPr>
                <w:rFonts w:ascii="宋体" w:hAnsi="宋体" w:cs="宋体"/>
                <w:sz w:val="18"/>
                <w:szCs w:val="18"/>
              </w:rPr>
            </w:pPr>
            <w:r>
              <w:rPr>
                <w:rFonts w:hint="eastAsia" w:ascii="宋体" w:hAnsi="宋体" w:cs="宋体"/>
                <w:sz w:val="18"/>
                <w:szCs w:val="18"/>
              </w:rPr>
              <w:t>700</w:t>
            </w:r>
            <w:r>
              <w:rPr>
                <w:rFonts w:hint="eastAsia" w:ascii="宋体" w:hAnsi="宋体" w:cs="宋体"/>
                <w:sz w:val="18"/>
                <w:szCs w:val="18"/>
                <w:lang w:eastAsia="zh-CN"/>
              </w:rPr>
              <w:t>mm*</w:t>
            </w:r>
            <w:r>
              <w:rPr>
                <w:rFonts w:hint="eastAsia" w:ascii="宋体" w:hAnsi="宋体" w:cs="宋体"/>
                <w:sz w:val="18"/>
                <w:szCs w:val="18"/>
              </w:rPr>
              <w:t>600</w:t>
            </w:r>
            <w:r>
              <w:rPr>
                <w:rFonts w:hint="eastAsia" w:ascii="宋体" w:hAnsi="宋体" w:cs="宋体"/>
                <w:sz w:val="18"/>
                <w:szCs w:val="18"/>
                <w:lang w:eastAsia="zh-CN"/>
              </w:rPr>
              <w:t>mm*</w:t>
            </w:r>
            <w:r>
              <w:rPr>
                <w:rFonts w:hint="eastAsia" w:ascii="宋体" w:hAnsi="宋体" w:cs="宋体"/>
                <w:sz w:val="18"/>
                <w:szCs w:val="18"/>
              </w:rPr>
              <w:t>2400</w:t>
            </w:r>
            <w:r>
              <w:rPr>
                <w:rFonts w:hint="eastAsia" w:ascii="宋体" w:hAnsi="宋体" w:cs="宋体"/>
                <w:sz w:val="18"/>
                <w:szCs w:val="18"/>
                <w:lang w:val="en-US" w:eastAsia="zh-CN"/>
              </w:rPr>
              <w:t>mm</w:t>
            </w:r>
          </w:p>
        </w:tc>
        <w:tc>
          <w:tcPr>
            <w:tcW w:w="691" w:type="dxa"/>
            <w:vAlign w:val="center"/>
          </w:tcPr>
          <w:p w14:paraId="09C4AB87">
            <w:pPr>
              <w:widowControl/>
              <w:jc w:val="center"/>
              <w:textAlignment w:val="center"/>
              <w:rPr>
                <w:rFonts w:hint="eastAsia" w:ascii="宋体" w:hAnsi="宋体" w:eastAsia="宋体" w:cs="宋体"/>
                <w:sz w:val="18"/>
                <w:szCs w:val="18"/>
                <w:lang w:val="en-US" w:eastAsia="zh-CN"/>
              </w:rPr>
            </w:pPr>
            <w:r>
              <w:rPr>
                <w:rFonts w:hint="eastAsia" w:ascii="宋体" w:hAnsi="宋体" w:cs="宋体"/>
                <w:sz w:val="18"/>
                <w:szCs w:val="18"/>
              </w:rPr>
              <w:t>8</w:t>
            </w:r>
            <w:r>
              <w:rPr>
                <w:rFonts w:hint="eastAsia" w:ascii="宋体" w:hAnsi="宋体" w:cs="宋体"/>
                <w:sz w:val="18"/>
                <w:szCs w:val="18"/>
                <w:lang w:val="en-US" w:eastAsia="zh-CN"/>
              </w:rPr>
              <w:t>组</w:t>
            </w:r>
          </w:p>
        </w:tc>
        <w:tc>
          <w:tcPr>
            <w:tcW w:w="6175" w:type="dxa"/>
            <w:tcBorders>
              <w:right w:val="single" w:color="000000" w:sz="8" w:space="0"/>
            </w:tcBorders>
            <w:vAlign w:val="center"/>
          </w:tcPr>
          <w:p w14:paraId="6217012F">
            <w:pPr>
              <w:widowControl/>
              <w:jc w:val="left"/>
              <w:rPr>
                <w:rFonts w:ascii="宋体" w:hAnsi="宋体" w:cs="宋体"/>
                <w:sz w:val="18"/>
                <w:szCs w:val="18"/>
              </w:rPr>
            </w:pPr>
            <w:r>
              <w:rPr>
                <w:rFonts w:hint="eastAsia" w:ascii="宋体" w:hAnsi="宋体" w:cs="宋体"/>
                <w:sz w:val="18"/>
                <w:szCs w:val="18"/>
              </w:rPr>
              <w:t xml:space="preserve">1、基材：E0级实木多层板18mm厚度依据包括但不限于GB/T35601-2024、GB18580-2017标准要求，项目包括不限于：甲醛释放量、TVOC、苯、甲苯、二甲苯，检测结果均符合标准要求。 </w:t>
            </w:r>
          </w:p>
          <w:p w14:paraId="10F9F4C7">
            <w:pPr>
              <w:widowControl/>
              <w:jc w:val="left"/>
              <w:rPr>
                <w:rFonts w:hint="eastAsia" w:ascii="宋体" w:hAnsi="宋体" w:eastAsia="宋体" w:cs="宋体"/>
                <w:sz w:val="18"/>
                <w:szCs w:val="18"/>
                <w:lang w:eastAsia="zh-CN"/>
              </w:rPr>
            </w:pPr>
            <w:r>
              <w:rPr>
                <w:rFonts w:hint="eastAsia" w:ascii="宋体" w:hAnsi="宋体" w:cs="宋体"/>
                <w:sz w:val="18"/>
                <w:szCs w:val="18"/>
              </w:rPr>
              <w:t>2、封边条：依据包括但不限于GB/T31402-2023、QB/T4463-2013、GB28481-2012标准要求，项目包括但不限于：1.外观、理化性能均合格；重金属未检出；有害物质限量：甲醛释放量、邻苯二甲酸酯的总量、多溴联苯醚均未检出</w:t>
            </w:r>
            <w:r>
              <w:rPr>
                <w:rFonts w:hint="eastAsia" w:ascii="宋体" w:hAnsi="宋体" w:cs="宋体"/>
                <w:sz w:val="18"/>
                <w:szCs w:val="18"/>
                <w:lang w:eastAsia="zh-CN"/>
              </w:rPr>
              <w:t>。</w:t>
            </w:r>
          </w:p>
          <w:p w14:paraId="5079634D">
            <w:pPr>
              <w:widowControl/>
              <w:jc w:val="left"/>
              <w:rPr>
                <w:rFonts w:hint="eastAsia" w:ascii="宋体" w:hAnsi="宋体" w:eastAsia="宋体" w:cs="宋体"/>
                <w:sz w:val="18"/>
                <w:szCs w:val="18"/>
                <w:lang w:eastAsia="zh-CN"/>
              </w:rPr>
            </w:pPr>
            <w:r>
              <w:rPr>
                <w:rFonts w:hint="eastAsia" w:ascii="宋体" w:hAnsi="宋体" w:cs="宋体"/>
                <w:sz w:val="18"/>
                <w:szCs w:val="18"/>
              </w:rPr>
              <w:t>3、热熔胶：依据包括但不限于HJ2541-2016、GB33372-2020、GB/T32448-2015标准要求</w:t>
            </w:r>
            <w:r>
              <w:rPr>
                <w:rFonts w:hint="eastAsia" w:ascii="宋体" w:hAnsi="宋体" w:cs="宋体"/>
                <w:sz w:val="18"/>
                <w:szCs w:val="18"/>
                <w:lang w:eastAsia="zh-CN"/>
              </w:rPr>
              <w:t>，</w:t>
            </w:r>
            <w:r>
              <w:rPr>
                <w:rFonts w:hint="eastAsia" w:ascii="宋体" w:hAnsi="宋体" w:cs="宋体"/>
                <w:sz w:val="18"/>
                <w:szCs w:val="18"/>
              </w:rPr>
              <w:t>项目包括不限于：总挥发性有机物≤5g/L；游离甲苯二异氰酸酯未检出、苯未检出</w:t>
            </w:r>
            <w:r>
              <w:rPr>
                <w:rFonts w:hint="eastAsia" w:ascii="宋体" w:hAnsi="宋体" w:cs="宋体"/>
                <w:sz w:val="18"/>
                <w:szCs w:val="18"/>
                <w:lang w:eastAsia="zh-CN"/>
              </w:rPr>
              <w:t>。</w:t>
            </w:r>
            <w:r>
              <w:rPr>
                <w:rFonts w:hint="eastAsia" w:ascii="宋体" w:hAnsi="宋体" w:cs="宋体"/>
                <w:sz w:val="18"/>
                <w:szCs w:val="18"/>
              </w:rPr>
              <w:t xml:space="preserve"> 甲苯+乙苯+二甲苯未检出；本体型胶粘剂VOC含量限量≤50g/kg；可溶性重金属8大均未检出</w:t>
            </w:r>
            <w:r>
              <w:rPr>
                <w:rFonts w:hint="eastAsia" w:ascii="宋体" w:hAnsi="宋体" w:cs="宋体"/>
                <w:sz w:val="18"/>
                <w:szCs w:val="18"/>
                <w:lang w:eastAsia="zh-CN"/>
              </w:rPr>
              <w:t>。</w:t>
            </w:r>
          </w:p>
          <w:p w14:paraId="6E1AD0CF">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4</w:t>
            </w:r>
            <w:r>
              <w:rPr>
                <w:rFonts w:hint="eastAsia" w:ascii="宋体" w:hAnsi="宋体" w:eastAsia="宋体" w:cs="宋体"/>
                <w:kern w:val="2"/>
                <w:sz w:val="18"/>
                <w:szCs w:val="18"/>
                <w:lang w:val="en-US" w:eastAsia="zh-CN" w:bidi="ar-SA"/>
              </w:rPr>
              <w:t>、</w:t>
            </w:r>
            <w:r>
              <w:rPr>
                <w:rFonts w:hint="eastAsia" w:ascii="宋体" w:hAnsi="宋体" w:cs="宋体"/>
                <w:sz w:val="18"/>
                <w:szCs w:val="18"/>
                <w:lang w:eastAsia="zh-CN"/>
              </w:rPr>
              <w:t>五金</w:t>
            </w:r>
            <w:r>
              <w:rPr>
                <w:rFonts w:hint="eastAsia" w:ascii="宋体" w:hAnsi="宋体" w:cs="宋体"/>
                <w:sz w:val="18"/>
                <w:szCs w:val="18"/>
              </w:rPr>
              <w:t>：依据包括但不限于QB/T2189-2013、GB/T10125-2021标准要求，项目包括不限于：1.耐久性：80000次试验，功能无损坏</w:t>
            </w:r>
            <w:r>
              <w:rPr>
                <w:rFonts w:hint="eastAsia" w:ascii="宋体" w:hAnsi="宋体" w:cs="宋体"/>
                <w:sz w:val="18"/>
                <w:szCs w:val="18"/>
                <w:lang w:eastAsia="zh-CN"/>
              </w:rPr>
              <w:t>。</w:t>
            </w:r>
          </w:p>
          <w:p w14:paraId="0D01AE21">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5</w:t>
            </w:r>
            <w:r>
              <w:rPr>
                <w:rFonts w:ascii="宋体" w:hAnsi="宋体" w:eastAsia="宋体" w:cs="宋体"/>
                <w:kern w:val="2"/>
                <w:sz w:val="18"/>
                <w:szCs w:val="18"/>
                <w:lang w:val="en-US" w:eastAsia="zh-CN" w:bidi="ar-SA"/>
              </w:rPr>
              <w:t>、</w:t>
            </w:r>
            <w:r>
              <w:rPr>
                <w:rFonts w:hint="eastAsia" w:ascii="宋体" w:hAnsi="宋体" w:cs="宋体"/>
                <w:sz w:val="18"/>
                <w:szCs w:val="18"/>
              </w:rPr>
              <w:t>乙酸盐雾试验(AASS)、铜加速乙酸盐雾试验(CASS)、中性盐雾试验(NSS):连续喷雾≥300h,镀层对基体的保护等级10级，镀层本身耐腐蚀等级10级</w:t>
            </w:r>
            <w:r>
              <w:rPr>
                <w:rFonts w:hint="eastAsia" w:ascii="宋体" w:hAnsi="宋体" w:cs="宋体"/>
                <w:sz w:val="18"/>
                <w:szCs w:val="18"/>
                <w:lang w:eastAsia="zh-CN"/>
              </w:rPr>
              <w:t>。</w:t>
            </w:r>
          </w:p>
          <w:p w14:paraId="1626A1AB">
            <w:pPr>
              <w:widowControl/>
              <w:jc w:val="left"/>
              <w:rPr>
                <w:rFonts w:ascii="宋体" w:hAnsi="宋体" w:cs="宋体"/>
                <w:sz w:val="18"/>
                <w:szCs w:val="18"/>
              </w:rPr>
            </w:pPr>
            <w:r>
              <w:rPr>
                <w:rFonts w:hint="eastAsia" w:ascii="宋体" w:hAnsi="宋体" w:cs="宋体"/>
                <w:sz w:val="18"/>
                <w:szCs w:val="18"/>
                <w:lang w:val="en-US" w:eastAsia="zh-CN"/>
              </w:rPr>
              <w:t>6、</w:t>
            </w:r>
            <w:r>
              <w:rPr>
                <w:rFonts w:hint="eastAsia" w:ascii="宋体" w:hAnsi="宋体" w:cs="宋体"/>
                <w:sz w:val="18"/>
                <w:szCs w:val="18"/>
              </w:rPr>
              <w:t>耐霉菌性等级(黑曲霉、出芽短梗霉、绳状青霉、球毛壳霉)0级</w:t>
            </w:r>
            <w:r>
              <w:rPr>
                <w:rFonts w:hint="eastAsia" w:ascii="宋体" w:hAnsi="宋体" w:cs="宋体"/>
                <w:sz w:val="18"/>
                <w:szCs w:val="18"/>
                <w:lang w:eastAsia="zh-CN"/>
              </w:rPr>
              <w:t>。</w:t>
            </w:r>
          </w:p>
        </w:tc>
      </w:tr>
      <w:tr w14:paraId="2486D0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591" w:type="dxa"/>
            <w:tcBorders>
              <w:left w:val="single" w:color="000000" w:sz="8" w:space="0"/>
            </w:tcBorders>
            <w:vAlign w:val="center"/>
          </w:tcPr>
          <w:p w14:paraId="0B4855A3">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74</w:t>
            </w:r>
          </w:p>
        </w:tc>
        <w:tc>
          <w:tcPr>
            <w:tcW w:w="1459" w:type="dxa"/>
            <w:vAlign w:val="center"/>
          </w:tcPr>
          <w:p w14:paraId="1502F06E">
            <w:pPr>
              <w:widowControl/>
              <w:jc w:val="center"/>
              <w:textAlignment w:val="center"/>
              <w:rPr>
                <w:rFonts w:ascii="宋体" w:hAnsi="宋体" w:cs="宋体"/>
                <w:sz w:val="18"/>
                <w:szCs w:val="18"/>
              </w:rPr>
            </w:pPr>
            <w:r>
              <w:rPr>
                <w:rFonts w:hint="eastAsia" w:ascii="宋体" w:hAnsi="宋体" w:cs="宋体"/>
                <w:sz w:val="18"/>
                <w:szCs w:val="18"/>
              </w:rPr>
              <w:t>学习桌</w:t>
            </w:r>
          </w:p>
        </w:tc>
        <w:tc>
          <w:tcPr>
            <w:tcW w:w="1979" w:type="dxa"/>
            <w:vAlign w:val="center"/>
          </w:tcPr>
          <w:p w14:paraId="61DF51E2">
            <w:pPr>
              <w:pStyle w:val="28"/>
              <w:jc w:val="center"/>
              <w:rPr>
                <w:rFonts w:ascii="宋体" w:hAnsi="宋体" w:cs="宋体"/>
                <w:sz w:val="18"/>
                <w:szCs w:val="18"/>
              </w:rPr>
            </w:pPr>
            <w:r>
              <w:rPr>
                <w:rFonts w:hint="eastAsia" w:ascii="宋体" w:hAnsi="宋体" w:cs="宋体"/>
                <w:sz w:val="18"/>
                <w:szCs w:val="18"/>
                <w:lang w:val="en-US" w:eastAsia="zh-CN"/>
              </w:rPr>
              <w:t>4</w:t>
            </w:r>
            <w:r>
              <w:rPr>
                <w:rFonts w:hint="eastAsia" w:ascii="宋体" w:hAnsi="宋体" w:cs="宋体"/>
                <w:sz w:val="18"/>
                <w:szCs w:val="18"/>
              </w:rPr>
              <w:t>000</w:t>
            </w:r>
            <w:r>
              <w:rPr>
                <w:rFonts w:hint="eastAsia" w:ascii="宋体" w:hAnsi="宋体" w:cs="宋体"/>
                <w:sz w:val="18"/>
                <w:szCs w:val="18"/>
                <w:lang w:eastAsia="zh-CN"/>
              </w:rPr>
              <w:t>mm*</w:t>
            </w:r>
            <w:r>
              <w:rPr>
                <w:rFonts w:hint="eastAsia" w:ascii="宋体" w:hAnsi="宋体" w:cs="宋体"/>
                <w:sz w:val="18"/>
                <w:szCs w:val="18"/>
                <w:lang w:val="en-US" w:eastAsia="zh-CN"/>
              </w:rPr>
              <w:t>6</w:t>
            </w:r>
            <w:r>
              <w:rPr>
                <w:rFonts w:hint="eastAsia" w:ascii="宋体" w:hAnsi="宋体" w:cs="宋体"/>
                <w:sz w:val="18"/>
                <w:szCs w:val="18"/>
              </w:rPr>
              <w:t>00</w:t>
            </w:r>
            <w:r>
              <w:rPr>
                <w:rFonts w:hint="eastAsia" w:ascii="宋体" w:hAnsi="宋体" w:cs="宋体"/>
                <w:sz w:val="18"/>
                <w:szCs w:val="18"/>
                <w:lang w:eastAsia="zh-CN"/>
              </w:rPr>
              <w:t>mm*</w:t>
            </w:r>
            <w:r>
              <w:rPr>
                <w:rFonts w:hint="eastAsia" w:ascii="宋体" w:hAnsi="宋体" w:cs="宋体"/>
                <w:sz w:val="18"/>
                <w:szCs w:val="18"/>
              </w:rPr>
              <w:t>800</w:t>
            </w:r>
            <w:r>
              <w:rPr>
                <w:rFonts w:hint="eastAsia" w:ascii="宋体" w:hAnsi="宋体" w:cs="宋体"/>
                <w:sz w:val="18"/>
                <w:szCs w:val="18"/>
                <w:lang w:val="en-US" w:eastAsia="zh-CN"/>
              </w:rPr>
              <w:t>mm</w:t>
            </w:r>
          </w:p>
        </w:tc>
        <w:tc>
          <w:tcPr>
            <w:tcW w:w="691" w:type="dxa"/>
            <w:vAlign w:val="center"/>
          </w:tcPr>
          <w:p w14:paraId="14F1129C">
            <w:pPr>
              <w:pStyle w:val="28"/>
              <w:jc w:val="center"/>
              <w:rPr>
                <w:rFonts w:hint="eastAsia" w:ascii="宋体" w:hAnsi="宋体" w:eastAsia="宋体" w:cs="宋体"/>
                <w:sz w:val="18"/>
                <w:szCs w:val="18"/>
                <w:lang w:val="en-US" w:eastAsia="zh-CN"/>
              </w:rPr>
            </w:pPr>
            <w:r>
              <w:rPr>
                <w:rFonts w:hint="eastAsia" w:ascii="宋体" w:hAnsi="宋体" w:cs="宋体"/>
                <w:sz w:val="18"/>
                <w:szCs w:val="18"/>
              </w:rPr>
              <w:t>1</w:t>
            </w:r>
            <w:r>
              <w:rPr>
                <w:rFonts w:hint="eastAsia" w:ascii="宋体" w:hAnsi="宋体" w:cs="宋体"/>
                <w:sz w:val="18"/>
                <w:szCs w:val="18"/>
                <w:lang w:val="en-US" w:eastAsia="zh-CN"/>
              </w:rPr>
              <w:t>张</w:t>
            </w:r>
          </w:p>
        </w:tc>
        <w:tc>
          <w:tcPr>
            <w:tcW w:w="6175" w:type="dxa"/>
            <w:tcBorders>
              <w:right w:val="single" w:color="000000" w:sz="8" w:space="0"/>
            </w:tcBorders>
            <w:vAlign w:val="center"/>
          </w:tcPr>
          <w:p w14:paraId="65FE0C8E">
            <w:pPr>
              <w:widowControl/>
              <w:jc w:val="left"/>
              <w:rPr>
                <w:rFonts w:ascii="宋体" w:hAnsi="宋体" w:cs="宋体"/>
                <w:sz w:val="18"/>
                <w:szCs w:val="18"/>
              </w:rPr>
            </w:pPr>
            <w:r>
              <w:rPr>
                <w:rFonts w:hint="eastAsia" w:ascii="宋体" w:hAnsi="宋体" w:cs="宋体"/>
                <w:sz w:val="18"/>
                <w:szCs w:val="18"/>
              </w:rPr>
              <w:t xml:space="preserve">1、基材：E0级实木多层板18mm厚度依据包括但不限于GB/T35601-2024、GB18580-2017标准要求，项目包括不限于：甲醛释放量、TVOC、苯、甲苯、二甲苯，检测结果均符合标准要求。 </w:t>
            </w:r>
          </w:p>
          <w:p w14:paraId="1A0E370D">
            <w:pPr>
              <w:widowControl/>
              <w:jc w:val="left"/>
              <w:rPr>
                <w:rFonts w:hint="eastAsia" w:ascii="宋体" w:hAnsi="宋体" w:eastAsia="宋体" w:cs="宋体"/>
                <w:sz w:val="18"/>
                <w:szCs w:val="18"/>
                <w:lang w:eastAsia="zh-CN"/>
              </w:rPr>
            </w:pPr>
            <w:r>
              <w:rPr>
                <w:rFonts w:hint="eastAsia" w:ascii="宋体" w:hAnsi="宋体" w:cs="宋体"/>
                <w:sz w:val="18"/>
                <w:szCs w:val="18"/>
              </w:rPr>
              <w:t>2、封边条：依据包括但不限于GB/T31402-2023、QB/T4463-2013、GB28481-2012标准要求，项目包括但不限于：1.外观、理化性能均合格；重金属未检出；有害物质限量：甲醛释放量、邻苯二甲酸酯的总量、多溴联苯醚均未检出</w:t>
            </w:r>
            <w:r>
              <w:rPr>
                <w:rFonts w:hint="eastAsia" w:ascii="宋体" w:hAnsi="宋体" w:cs="宋体"/>
                <w:sz w:val="18"/>
                <w:szCs w:val="18"/>
                <w:lang w:eastAsia="zh-CN"/>
              </w:rPr>
              <w:t>。</w:t>
            </w:r>
          </w:p>
          <w:p w14:paraId="24FEDE96">
            <w:pPr>
              <w:widowControl/>
              <w:jc w:val="left"/>
              <w:rPr>
                <w:rFonts w:hint="eastAsia" w:ascii="宋体" w:hAnsi="宋体" w:eastAsia="宋体" w:cs="宋体"/>
                <w:sz w:val="18"/>
                <w:szCs w:val="18"/>
                <w:lang w:eastAsia="zh-CN"/>
              </w:rPr>
            </w:pPr>
            <w:r>
              <w:rPr>
                <w:rFonts w:hint="eastAsia" w:ascii="宋体" w:hAnsi="宋体" w:cs="宋体"/>
                <w:sz w:val="18"/>
                <w:szCs w:val="18"/>
              </w:rPr>
              <w:t>3、热熔胶：依据包括但不限于HJ2541-2016、GB33372-2020、GB/T32448-2015标准要求</w:t>
            </w:r>
            <w:r>
              <w:rPr>
                <w:rFonts w:hint="eastAsia" w:ascii="宋体" w:hAnsi="宋体" w:cs="宋体"/>
                <w:sz w:val="18"/>
                <w:szCs w:val="18"/>
                <w:lang w:eastAsia="zh-CN"/>
              </w:rPr>
              <w:t>，</w:t>
            </w:r>
            <w:r>
              <w:rPr>
                <w:rFonts w:hint="eastAsia" w:ascii="宋体" w:hAnsi="宋体" w:cs="宋体"/>
                <w:sz w:val="18"/>
                <w:szCs w:val="18"/>
              </w:rPr>
              <w:t>项目包括不限于：总挥发性有机物≤5g/L；游离甲苯二异氰酸酯未检出、苯未检出</w:t>
            </w:r>
            <w:r>
              <w:rPr>
                <w:rFonts w:hint="eastAsia" w:ascii="宋体" w:hAnsi="宋体" w:cs="宋体"/>
                <w:sz w:val="18"/>
                <w:szCs w:val="18"/>
                <w:lang w:eastAsia="zh-CN"/>
              </w:rPr>
              <w:t>。</w:t>
            </w:r>
            <w:r>
              <w:rPr>
                <w:rFonts w:hint="eastAsia" w:ascii="宋体" w:hAnsi="宋体" w:cs="宋体"/>
                <w:sz w:val="18"/>
                <w:szCs w:val="18"/>
              </w:rPr>
              <w:t xml:space="preserve"> 甲苯+乙苯+二甲苯未检出；本体型胶粘剂VOC含量限量≤50g/kg；可溶性重金属8大均未检出</w:t>
            </w:r>
            <w:r>
              <w:rPr>
                <w:rFonts w:hint="eastAsia" w:ascii="宋体" w:hAnsi="宋体" w:cs="宋体"/>
                <w:sz w:val="18"/>
                <w:szCs w:val="18"/>
                <w:lang w:eastAsia="zh-CN"/>
              </w:rPr>
              <w:t>。</w:t>
            </w:r>
          </w:p>
          <w:p w14:paraId="7E9BF3F5">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4</w:t>
            </w:r>
            <w:r>
              <w:rPr>
                <w:rFonts w:hint="eastAsia" w:ascii="宋体" w:hAnsi="宋体" w:eastAsia="宋体" w:cs="宋体"/>
                <w:kern w:val="2"/>
                <w:sz w:val="18"/>
                <w:szCs w:val="18"/>
                <w:lang w:val="en-US" w:eastAsia="zh-CN" w:bidi="ar-SA"/>
              </w:rPr>
              <w:t>、</w:t>
            </w:r>
            <w:r>
              <w:rPr>
                <w:rFonts w:hint="eastAsia" w:ascii="宋体" w:hAnsi="宋体" w:cs="宋体"/>
                <w:sz w:val="18"/>
                <w:szCs w:val="18"/>
                <w:lang w:eastAsia="zh-CN"/>
              </w:rPr>
              <w:t>五金</w:t>
            </w:r>
            <w:r>
              <w:rPr>
                <w:rFonts w:hint="eastAsia" w:ascii="宋体" w:hAnsi="宋体" w:cs="宋体"/>
                <w:sz w:val="18"/>
                <w:szCs w:val="18"/>
              </w:rPr>
              <w:t>：依据包括但不限于QB/T2189-2013、GB/T10125-2021标准要求，项目包括不限于：1.耐久性：80000次试验，功能无损坏</w:t>
            </w:r>
            <w:r>
              <w:rPr>
                <w:rFonts w:hint="eastAsia" w:ascii="宋体" w:hAnsi="宋体" w:cs="宋体"/>
                <w:sz w:val="18"/>
                <w:szCs w:val="18"/>
                <w:lang w:eastAsia="zh-CN"/>
              </w:rPr>
              <w:t>。</w:t>
            </w:r>
          </w:p>
          <w:p w14:paraId="7AC957C1">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5</w:t>
            </w:r>
            <w:r>
              <w:rPr>
                <w:rFonts w:ascii="宋体" w:hAnsi="宋体" w:eastAsia="宋体" w:cs="宋体"/>
                <w:kern w:val="2"/>
                <w:sz w:val="18"/>
                <w:szCs w:val="18"/>
                <w:lang w:val="en-US" w:eastAsia="zh-CN" w:bidi="ar-SA"/>
              </w:rPr>
              <w:t>、</w:t>
            </w:r>
            <w:r>
              <w:rPr>
                <w:rFonts w:hint="eastAsia" w:ascii="宋体" w:hAnsi="宋体" w:cs="宋体"/>
                <w:sz w:val="18"/>
                <w:szCs w:val="18"/>
              </w:rPr>
              <w:t>乙酸盐雾试验(AASS)、铜加速乙酸盐雾试验(CASS)、中性盐雾试验(NSS):连续喷雾≥300h,镀层对基体的保护等级10级，镀层本身耐腐蚀等级10级</w:t>
            </w:r>
            <w:r>
              <w:rPr>
                <w:rFonts w:hint="eastAsia" w:ascii="宋体" w:hAnsi="宋体" w:cs="宋体"/>
                <w:sz w:val="18"/>
                <w:szCs w:val="18"/>
                <w:lang w:eastAsia="zh-CN"/>
              </w:rPr>
              <w:t>。</w:t>
            </w:r>
          </w:p>
          <w:p w14:paraId="7B3286B0">
            <w:pPr>
              <w:widowControl/>
              <w:jc w:val="left"/>
              <w:rPr>
                <w:rFonts w:hint="eastAsia" w:ascii="宋体" w:hAnsi="宋体" w:eastAsia="宋体" w:cs="宋体"/>
                <w:sz w:val="18"/>
                <w:szCs w:val="18"/>
                <w:lang w:eastAsia="zh-CN"/>
              </w:rPr>
            </w:pPr>
            <w:r>
              <w:rPr>
                <w:rFonts w:hint="eastAsia" w:ascii="宋体" w:hAnsi="宋体" w:cs="宋体"/>
                <w:sz w:val="18"/>
                <w:szCs w:val="18"/>
                <w:lang w:val="en-US" w:eastAsia="zh-CN"/>
              </w:rPr>
              <w:t>6、</w:t>
            </w:r>
            <w:r>
              <w:rPr>
                <w:rFonts w:hint="eastAsia" w:ascii="宋体" w:hAnsi="宋体" w:cs="宋体"/>
                <w:sz w:val="18"/>
                <w:szCs w:val="18"/>
              </w:rPr>
              <w:t>耐霉菌性等级(黑曲霉、出芽短梗霉、绳状青霉、球毛壳霉)0级</w:t>
            </w:r>
            <w:r>
              <w:rPr>
                <w:rFonts w:hint="eastAsia" w:ascii="宋体" w:hAnsi="宋体" w:cs="宋体"/>
                <w:sz w:val="18"/>
                <w:szCs w:val="18"/>
                <w:lang w:eastAsia="zh-CN"/>
              </w:rPr>
              <w:t>。</w:t>
            </w:r>
          </w:p>
        </w:tc>
      </w:tr>
      <w:tr w14:paraId="513F7E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591" w:type="dxa"/>
            <w:tcBorders>
              <w:left w:val="single" w:color="000000" w:sz="8" w:space="0"/>
            </w:tcBorders>
            <w:vAlign w:val="center"/>
          </w:tcPr>
          <w:p w14:paraId="4FB9F017">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75</w:t>
            </w:r>
          </w:p>
        </w:tc>
        <w:tc>
          <w:tcPr>
            <w:tcW w:w="1459" w:type="dxa"/>
            <w:vAlign w:val="center"/>
          </w:tcPr>
          <w:p w14:paraId="7C578645">
            <w:pPr>
              <w:widowControl/>
              <w:jc w:val="center"/>
              <w:rPr>
                <w:rFonts w:hint="eastAsia" w:ascii="宋体" w:hAnsi="宋体" w:cs="宋体"/>
                <w:color w:val="000000"/>
                <w:kern w:val="0"/>
                <w:sz w:val="18"/>
                <w:szCs w:val="18"/>
                <w:lang w:bidi="ar"/>
              </w:rPr>
            </w:pPr>
            <w:r>
              <w:rPr>
                <w:rFonts w:hint="eastAsia" w:ascii="宋体" w:hAnsi="宋体" w:cs="宋体"/>
                <w:sz w:val="18"/>
                <w:szCs w:val="18"/>
                <w:highlight w:val="none"/>
              </w:rPr>
              <w:t>椅子</w:t>
            </w:r>
          </w:p>
          <w:p w14:paraId="0E64B7DB">
            <w:pPr>
              <w:widowControl/>
              <w:jc w:val="center"/>
              <w:textAlignment w:val="center"/>
              <w:rPr>
                <w:rFonts w:ascii="宋体" w:hAnsi="宋体" w:cs="宋体"/>
                <w:sz w:val="18"/>
                <w:szCs w:val="18"/>
                <w:highlight w:val="cyan"/>
              </w:rPr>
            </w:pPr>
            <w:r>
              <w:rPr>
                <w:rFonts w:hint="eastAsia" w:ascii="宋体" w:hAnsi="宋体" w:cs="宋体"/>
                <w:sz w:val="18"/>
                <w:szCs w:val="18"/>
                <w:lang w:eastAsia="zh-CN"/>
              </w:rPr>
              <w:t>（型号3）</w:t>
            </w:r>
          </w:p>
        </w:tc>
        <w:tc>
          <w:tcPr>
            <w:tcW w:w="1979" w:type="dxa"/>
            <w:vAlign w:val="center"/>
          </w:tcPr>
          <w:p w14:paraId="7A3117A5">
            <w:pPr>
              <w:pStyle w:val="28"/>
              <w:jc w:val="center"/>
              <w:rPr>
                <w:rFonts w:ascii="宋体" w:hAnsi="宋体" w:cs="宋体"/>
                <w:sz w:val="18"/>
                <w:szCs w:val="18"/>
                <w:highlight w:val="cyan"/>
              </w:rPr>
            </w:pPr>
            <w:r>
              <w:rPr>
                <w:rFonts w:hint="eastAsia" w:ascii="宋体" w:hAnsi="宋体" w:cs="宋体"/>
                <w:sz w:val="18"/>
                <w:szCs w:val="18"/>
                <w:highlight w:val="none"/>
              </w:rPr>
              <w:t>900</w:t>
            </w:r>
            <w:r>
              <w:rPr>
                <w:rFonts w:hint="eastAsia" w:ascii="宋体" w:hAnsi="宋体" w:cs="宋体"/>
                <w:sz w:val="18"/>
                <w:szCs w:val="18"/>
                <w:highlight w:val="none"/>
                <w:lang w:eastAsia="zh-CN"/>
              </w:rPr>
              <w:t>mm*</w:t>
            </w:r>
            <w:r>
              <w:rPr>
                <w:rFonts w:hint="eastAsia" w:ascii="宋体" w:hAnsi="宋体" w:cs="宋体"/>
                <w:sz w:val="18"/>
                <w:szCs w:val="18"/>
                <w:highlight w:val="none"/>
              </w:rPr>
              <w:t>450</w:t>
            </w:r>
            <w:r>
              <w:rPr>
                <w:rFonts w:hint="eastAsia" w:ascii="宋体" w:hAnsi="宋体" w:cs="宋体"/>
                <w:sz w:val="18"/>
                <w:szCs w:val="18"/>
                <w:highlight w:val="none"/>
                <w:lang w:eastAsia="zh-CN"/>
              </w:rPr>
              <w:t>mm*</w:t>
            </w:r>
            <w:r>
              <w:rPr>
                <w:rFonts w:hint="eastAsia" w:ascii="宋体" w:hAnsi="宋体" w:cs="宋体"/>
                <w:sz w:val="18"/>
                <w:szCs w:val="18"/>
                <w:highlight w:val="none"/>
              </w:rPr>
              <w:t>450</w:t>
            </w:r>
            <w:r>
              <w:rPr>
                <w:rFonts w:hint="eastAsia" w:ascii="宋体" w:hAnsi="宋体" w:cs="宋体"/>
                <w:sz w:val="18"/>
                <w:szCs w:val="18"/>
                <w:highlight w:val="none"/>
                <w:lang w:val="en-US" w:eastAsia="zh-CN"/>
              </w:rPr>
              <w:t>mm</w:t>
            </w:r>
          </w:p>
        </w:tc>
        <w:tc>
          <w:tcPr>
            <w:tcW w:w="691" w:type="dxa"/>
            <w:vAlign w:val="center"/>
          </w:tcPr>
          <w:p w14:paraId="2B55D076">
            <w:pPr>
              <w:pStyle w:val="28"/>
              <w:jc w:val="center"/>
              <w:rPr>
                <w:rFonts w:hint="eastAsia" w:ascii="宋体" w:hAnsi="宋体" w:eastAsia="宋体" w:cs="宋体"/>
                <w:sz w:val="18"/>
                <w:szCs w:val="18"/>
                <w:highlight w:val="cyan"/>
                <w:lang w:val="en-US" w:eastAsia="zh-CN"/>
              </w:rPr>
            </w:pPr>
            <w:r>
              <w:rPr>
                <w:rFonts w:hint="eastAsia" w:ascii="宋体" w:hAnsi="宋体" w:cs="宋体"/>
                <w:sz w:val="18"/>
                <w:szCs w:val="18"/>
                <w:highlight w:val="none"/>
              </w:rPr>
              <w:t>8</w:t>
            </w:r>
            <w:r>
              <w:rPr>
                <w:rFonts w:hint="eastAsia" w:ascii="宋体" w:hAnsi="宋体" w:cs="宋体"/>
                <w:sz w:val="18"/>
                <w:szCs w:val="18"/>
                <w:highlight w:val="none"/>
                <w:lang w:val="en-US" w:eastAsia="zh-CN"/>
              </w:rPr>
              <w:t>把</w:t>
            </w:r>
          </w:p>
        </w:tc>
        <w:tc>
          <w:tcPr>
            <w:tcW w:w="6175" w:type="dxa"/>
            <w:tcBorders>
              <w:right w:val="single" w:color="000000" w:sz="8" w:space="0"/>
            </w:tcBorders>
            <w:vAlign w:val="center"/>
          </w:tcPr>
          <w:p w14:paraId="0429B086">
            <w:pPr>
              <w:widowControl/>
              <w:numPr>
                <w:ilvl w:val="0"/>
                <w:numId w:val="0"/>
              </w:numPr>
              <w:ind w:leftChars="0"/>
              <w:jc w:val="left"/>
              <w:rPr>
                <w:rFonts w:ascii="宋体" w:hAnsi="宋体" w:cs="宋体"/>
                <w:color w:val="000000"/>
                <w:kern w:val="0"/>
                <w:sz w:val="18"/>
                <w:szCs w:val="18"/>
                <w:lang w:bidi="ar"/>
              </w:rPr>
            </w:pPr>
            <w:r>
              <w:rPr>
                <w:rFonts w:hint="eastAsia" w:ascii="宋体" w:hAnsi="宋体" w:cs="宋体"/>
                <w:color w:val="000000"/>
                <w:kern w:val="0"/>
                <w:sz w:val="18"/>
                <w:szCs w:val="18"/>
                <w:lang w:val="en-US" w:eastAsia="zh-CN" w:bidi="ar"/>
              </w:rPr>
              <w:t>1、</w:t>
            </w:r>
            <w:r>
              <w:rPr>
                <w:rFonts w:hint="eastAsia" w:ascii="宋体" w:hAnsi="宋体" w:cs="宋体"/>
                <w:color w:val="000000"/>
                <w:kern w:val="0"/>
                <w:sz w:val="18"/>
                <w:szCs w:val="18"/>
                <w:lang w:bidi="ar"/>
              </w:rPr>
              <w:t>五星脚材质：尼龙</w:t>
            </w:r>
            <w:r>
              <w:rPr>
                <w:rFonts w:hint="eastAsia" w:ascii="宋体" w:hAnsi="宋体" w:cs="宋体"/>
                <w:color w:val="000000"/>
                <w:kern w:val="0"/>
                <w:sz w:val="18"/>
                <w:szCs w:val="18"/>
                <w:lang w:eastAsia="zh-CN" w:bidi="ar"/>
              </w:rPr>
              <w:t>。</w:t>
            </w:r>
          </w:p>
          <w:p w14:paraId="70D83580">
            <w:pPr>
              <w:widowControl/>
              <w:numPr>
                <w:ilvl w:val="0"/>
                <w:numId w:val="0"/>
              </w:numPr>
              <w:ind w:leftChars="0"/>
              <w:jc w:val="left"/>
              <w:rPr>
                <w:rFonts w:ascii="宋体" w:hAnsi="宋体" w:cs="宋体"/>
                <w:color w:val="000000"/>
                <w:kern w:val="0"/>
                <w:sz w:val="18"/>
                <w:szCs w:val="18"/>
                <w:lang w:bidi="ar"/>
              </w:rPr>
            </w:pPr>
            <w:r>
              <w:rPr>
                <w:rFonts w:hint="eastAsia" w:ascii="宋体" w:hAnsi="宋体" w:cs="宋体"/>
                <w:color w:val="000000"/>
                <w:kern w:val="0"/>
                <w:sz w:val="18"/>
                <w:szCs w:val="18"/>
                <w:lang w:val="en-US" w:eastAsia="zh-CN" w:bidi="ar"/>
              </w:rPr>
              <w:t>2、</w:t>
            </w:r>
            <w:r>
              <w:rPr>
                <w:rFonts w:hint="eastAsia" w:ascii="宋体" w:hAnsi="宋体" w:cs="宋体"/>
                <w:color w:val="000000"/>
                <w:kern w:val="0"/>
                <w:sz w:val="18"/>
                <w:szCs w:val="18"/>
                <w:lang w:bidi="ar"/>
              </w:rPr>
              <w:t>脚面料材质：网布</w:t>
            </w:r>
            <w:r>
              <w:rPr>
                <w:rFonts w:hint="eastAsia" w:ascii="宋体" w:hAnsi="宋体" w:cs="宋体"/>
                <w:color w:val="000000"/>
                <w:kern w:val="0"/>
                <w:sz w:val="18"/>
                <w:szCs w:val="18"/>
                <w:lang w:eastAsia="zh-CN" w:bidi="ar"/>
              </w:rPr>
              <w:t>。</w:t>
            </w:r>
          </w:p>
          <w:p w14:paraId="4DA8BC2A">
            <w:pPr>
              <w:widowControl/>
              <w:numPr>
                <w:ilvl w:val="0"/>
                <w:numId w:val="0"/>
              </w:numPr>
              <w:ind w:leftChars="0"/>
              <w:jc w:val="left"/>
              <w:rPr>
                <w:rFonts w:ascii="宋体" w:hAnsi="宋体" w:cs="宋体"/>
                <w:color w:val="000000"/>
                <w:kern w:val="0"/>
                <w:sz w:val="18"/>
                <w:szCs w:val="18"/>
                <w:lang w:bidi="ar"/>
              </w:rPr>
            </w:pPr>
            <w:r>
              <w:rPr>
                <w:rFonts w:hint="eastAsia" w:ascii="宋体" w:hAnsi="宋体" w:cs="宋体"/>
                <w:color w:val="000000"/>
                <w:kern w:val="0"/>
                <w:sz w:val="18"/>
                <w:szCs w:val="18"/>
                <w:lang w:val="en-US" w:eastAsia="zh-CN" w:bidi="ar"/>
              </w:rPr>
              <w:t>3、</w:t>
            </w:r>
            <w:r>
              <w:rPr>
                <w:rFonts w:hint="eastAsia" w:ascii="宋体" w:hAnsi="宋体" w:cs="宋体"/>
                <w:color w:val="000000"/>
                <w:kern w:val="0"/>
                <w:sz w:val="18"/>
                <w:szCs w:val="18"/>
                <w:lang w:bidi="ar"/>
              </w:rPr>
              <w:t>是否可定制：否</w:t>
            </w:r>
            <w:r>
              <w:rPr>
                <w:rFonts w:hint="eastAsia" w:ascii="宋体" w:hAnsi="宋体" w:cs="宋体"/>
                <w:color w:val="000000"/>
                <w:kern w:val="0"/>
                <w:sz w:val="18"/>
                <w:szCs w:val="18"/>
                <w:lang w:eastAsia="zh-CN" w:bidi="ar"/>
              </w:rPr>
              <w:t>。</w:t>
            </w:r>
          </w:p>
          <w:p w14:paraId="1A18951A">
            <w:pPr>
              <w:widowControl/>
              <w:numPr>
                <w:ilvl w:val="0"/>
                <w:numId w:val="0"/>
              </w:numPr>
              <w:ind w:leftChars="0"/>
              <w:jc w:val="left"/>
              <w:rPr>
                <w:rFonts w:ascii="宋体" w:hAnsi="宋体" w:cs="宋体"/>
                <w:color w:val="000000"/>
                <w:kern w:val="0"/>
                <w:sz w:val="18"/>
                <w:szCs w:val="18"/>
                <w:lang w:bidi="ar"/>
              </w:rPr>
            </w:pPr>
            <w:r>
              <w:rPr>
                <w:rFonts w:hint="eastAsia" w:ascii="宋体" w:hAnsi="宋体" w:cs="宋体"/>
                <w:color w:val="000000"/>
                <w:kern w:val="0"/>
                <w:sz w:val="18"/>
                <w:szCs w:val="18"/>
                <w:lang w:val="en-US" w:eastAsia="zh-CN" w:bidi="ar"/>
              </w:rPr>
              <w:t>4、</w:t>
            </w:r>
            <w:r>
              <w:rPr>
                <w:rFonts w:hint="eastAsia" w:ascii="宋体" w:hAnsi="宋体" w:cs="宋体"/>
                <w:color w:val="000000"/>
                <w:kern w:val="0"/>
                <w:sz w:val="18"/>
                <w:szCs w:val="18"/>
                <w:lang w:bidi="ar"/>
              </w:rPr>
              <w:t>扶手类型：固定扶手</w:t>
            </w:r>
            <w:r>
              <w:rPr>
                <w:rFonts w:hint="eastAsia" w:ascii="宋体" w:hAnsi="宋体" w:cs="宋体"/>
                <w:color w:val="000000"/>
                <w:kern w:val="0"/>
                <w:sz w:val="18"/>
                <w:szCs w:val="18"/>
                <w:lang w:eastAsia="zh-CN" w:bidi="ar"/>
              </w:rPr>
              <w:t>。</w:t>
            </w:r>
          </w:p>
          <w:p w14:paraId="15EA97D2">
            <w:pPr>
              <w:widowControl/>
              <w:numPr>
                <w:ilvl w:val="0"/>
                <w:numId w:val="0"/>
              </w:numPr>
              <w:ind w:leftChars="0"/>
              <w:jc w:val="left"/>
              <w:rPr>
                <w:rFonts w:ascii="宋体" w:hAnsi="宋体" w:cs="宋体"/>
                <w:color w:val="000000"/>
                <w:kern w:val="0"/>
                <w:sz w:val="18"/>
                <w:szCs w:val="18"/>
                <w:lang w:bidi="ar"/>
              </w:rPr>
            </w:pPr>
            <w:r>
              <w:rPr>
                <w:rFonts w:hint="eastAsia" w:ascii="宋体" w:hAnsi="宋体" w:cs="宋体"/>
                <w:color w:val="000000"/>
                <w:kern w:val="0"/>
                <w:sz w:val="18"/>
                <w:szCs w:val="18"/>
                <w:lang w:val="en-US" w:eastAsia="zh-CN" w:bidi="ar"/>
              </w:rPr>
              <w:t>5、</w:t>
            </w:r>
            <w:r>
              <w:rPr>
                <w:rFonts w:hint="eastAsia" w:ascii="宋体" w:hAnsi="宋体" w:cs="宋体"/>
                <w:color w:val="000000"/>
                <w:kern w:val="0"/>
                <w:sz w:val="18"/>
                <w:szCs w:val="18"/>
                <w:lang w:bidi="ar"/>
              </w:rPr>
              <w:t>是否带脚踏：否</w:t>
            </w:r>
            <w:r>
              <w:rPr>
                <w:rFonts w:hint="eastAsia" w:ascii="宋体" w:hAnsi="宋体" w:cs="宋体"/>
                <w:color w:val="000000"/>
                <w:kern w:val="0"/>
                <w:sz w:val="18"/>
                <w:szCs w:val="18"/>
                <w:lang w:eastAsia="zh-CN" w:bidi="ar"/>
              </w:rPr>
              <w:t>。</w:t>
            </w:r>
          </w:p>
          <w:p w14:paraId="40A9300B">
            <w:pPr>
              <w:widowControl/>
              <w:numPr>
                <w:ilvl w:val="0"/>
                <w:numId w:val="0"/>
              </w:numPr>
              <w:jc w:val="left"/>
              <w:rPr>
                <w:rFonts w:hint="eastAsia" w:ascii="宋体" w:hAnsi="宋体" w:eastAsia="宋体" w:cs="宋体"/>
                <w:sz w:val="18"/>
                <w:szCs w:val="18"/>
                <w:highlight w:val="cyan"/>
                <w:lang w:eastAsia="zh-CN"/>
              </w:rPr>
            </w:pPr>
            <w:r>
              <w:rPr>
                <w:rFonts w:hint="eastAsia" w:ascii="宋体" w:hAnsi="宋体" w:cs="宋体"/>
                <w:color w:val="000000"/>
                <w:kern w:val="0"/>
                <w:sz w:val="18"/>
                <w:szCs w:val="18"/>
                <w:lang w:val="en-US" w:eastAsia="zh-CN" w:bidi="ar"/>
              </w:rPr>
              <w:t>6、</w:t>
            </w:r>
            <w:r>
              <w:rPr>
                <w:rFonts w:hint="eastAsia" w:ascii="宋体" w:hAnsi="宋体" w:cs="宋体"/>
                <w:color w:val="000000"/>
                <w:kern w:val="0"/>
                <w:sz w:val="18"/>
                <w:szCs w:val="18"/>
                <w:lang w:bidi="ar"/>
              </w:rPr>
              <w:t>材质：网布</w:t>
            </w:r>
            <w:r>
              <w:rPr>
                <w:rFonts w:hint="eastAsia" w:ascii="宋体" w:hAnsi="宋体" w:cs="宋体"/>
                <w:color w:val="000000"/>
                <w:kern w:val="0"/>
                <w:sz w:val="18"/>
                <w:szCs w:val="18"/>
                <w:lang w:eastAsia="zh-CN" w:bidi="ar"/>
              </w:rPr>
              <w:t>。</w:t>
            </w:r>
          </w:p>
        </w:tc>
      </w:tr>
      <w:tr w14:paraId="76E455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jc w:val="center"/>
        </w:trPr>
        <w:tc>
          <w:tcPr>
            <w:tcW w:w="10895" w:type="dxa"/>
            <w:gridSpan w:val="5"/>
            <w:tcBorders>
              <w:left w:val="single" w:color="000000" w:sz="8" w:space="0"/>
              <w:right w:val="single" w:color="000000" w:sz="8" w:space="0"/>
            </w:tcBorders>
            <w:shd w:val="clear" w:color="auto" w:fill="4F81BC"/>
            <w:vAlign w:val="top"/>
          </w:tcPr>
          <w:p w14:paraId="77FE5047">
            <w:pPr>
              <w:pStyle w:val="28"/>
              <w:spacing w:before="67"/>
              <w:ind w:left="25"/>
              <w:jc w:val="both"/>
              <w:rPr>
                <w:rFonts w:ascii="宋体" w:hAnsi="宋体" w:cs="宋体"/>
                <w:sz w:val="18"/>
                <w:szCs w:val="18"/>
              </w:rPr>
            </w:pPr>
            <w:r>
              <w:rPr>
                <w:rFonts w:hint="eastAsia" w:ascii="宋体" w:hAnsi="宋体" w:cs="宋体"/>
                <w:sz w:val="18"/>
                <w:szCs w:val="18"/>
              </w:rPr>
              <w:t>区域：盥洗室</w:t>
            </w:r>
          </w:p>
        </w:tc>
      </w:tr>
      <w:tr w14:paraId="0C3D5A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jc w:val="center"/>
        </w:trPr>
        <w:tc>
          <w:tcPr>
            <w:tcW w:w="591" w:type="dxa"/>
            <w:tcBorders>
              <w:left w:val="single" w:color="000000" w:sz="8" w:space="0"/>
            </w:tcBorders>
            <w:vAlign w:val="center"/>
          </w:tcPr>
          <w:p w14:paraId="2E5DDBCB">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76</w:t>
            </w:r>
          </w:p>
        </w:tc>
        <w:tc>
          <w:tcPr>
            <w:tcW w:w="1459" w:type="dxa"/>
            <w:vAlign w:val="center"/>
          </w:tcPr>
          <w:p w14:paraId="5FA1AEFE">
            <w:pPr>
              <w:widowControl/>
              <w:jc w:val="center"/>
              <w:textAlignment w:val="center"/>
              <w:rPr>
                <w:rFonts w:ascii="宋体" w:hAnsi="宋体" w:cs="宋体"/>
                <w:sz w:val="18"/>
                <w:szCs w:val="18"/>
              </w:rPr>
            </w:pPr>
            <w:r>
              <w:rPr>
                <w:rFonts w:hint="eastAsia" w:ascii="宋体" w:hAnsi="宋体" w:cs="宋体"/>
                <w:sz w:val="18"/>
                <w:szCs w:val="18"/>
              </w:rPr>
              <w:t>不锈钢水池3组</w:t>
            </w:r>
          </w:p>
        </w:tc>
        <w:tc>
          <w:tcPr>
            <w:tcW w:w="1979" w:type="dxa"/>
            <w:vAlign w:val="center"/>
          </w:tcPr>
          <w:p w14:paraId="5D810C55">
            <w:pPr>
              <w:widowControl/>
              <w:jc w:val="center"/>
              <w:textAlignment w:val="center"/>
              <w:rPr>
                <w:rFonts w:ascii="宋体" w:hAnsi="宋体" w:cs="宋体"/>
                <w:sz w:val="18"/>
                <w:szCs w:val="18"/>
              </w:rPr>
            </w:pPr>
            <w:r>
              <w:rPr>
                <w:rFonts w:hint="eastAsia" w:ascii="宋体" w:hAnsi="宋体" w:cs="宋体"/>
                <w:sz w:val="18"/>
                <w:szCs w:val="18"/>
              </w:rPr>
              <w:t>( 6850+5150+5150+12)</w:t>
            </w:r>
          </w:p>
          <w:p w14:paraId="3EA2A780">
            <w:pPr>
              <w:widowControl/>
              <w:jc w:val="center"/>
              <w:textAlignment w:val="center"/>
              <w:rPr>
                <w:rFonts w:hint="eastAsia" w:ascii="宋体" w:hAnsi="宋体" w:eastAsia="宋体" w:cs="宋体"/>
                <w:sz w:val="18"/>
                <w:szCs w:val="18"/>
                <w:lang w:eastAsia="zh-CN"/>
              </w:rPr>
            </w:pPr>
            <w:r>
              <w:rPr>
                <w:rFonts w:hint="eastAsia" w:ascii="宋体" w:hAnsi="宋体" w:cs="宋体"/>
                <w:sz w:val="18"/>
                <w:szCs w:val="18"/>
                <w:lang w:eastAsia="zh-CN"/>
              </w:rPr>
              <w:t>mm*</w:t>
            </w:r>
            <w:r>
              <w:rPr>
                <w:rFonts w:hint="eastAsia" w:ascii="宋体" w:hAnsi="宋体" w:cs="宋体"/>
                <w:sz w:val="18"/>
                <w:szCs w:val="18"/>
              </w:rPr>
              <w:t>600</w:t>
            </w:r>
            <w:r>
              <w:rPr>
                <w:rFonts w:hint="eastAsia" w:ascii="宋体" w:hAnsi="宋体" w:cs="宋体"/>
                <w:sz w:val="18"/>
                <w:szCs w:val="18"/>
                <w:lang w:eastAsia="zh-CN"/>
              </w:rPr>
              <w:t>mm*</w:t>
            </w:r>
            <w:r>
              <w:rPr>
                <w:rFonts w:hint="eastAsia" w:ascii="宋体" w:hAnsi="宋体" w:cs="宋体"/>
                <w:sz w:val="18"/>
                <w:szCs w:val="18"/>
              </w:rPr>
              <w:t>950</w:t>
            </w:r>
            <w:r>
              <w:rPr>
                <w:rFonts w:hint="eastAsia" w:ascii="宋体" w:hAnsi="宋体" w:cs="宋体"/>
                <w:sz w:val="18"/>
                <w:szCs w:val="18"/>
                <w:lang w:val="en-US" w:eastAsia="zh-CN"/>
              </w:rPr>
              <w:t>mm</w:t>
            </w:r>
          </w:p>
        </w:tc>
        <w:tc>
          <w:tcPr>
            <w:tcW w:w="691" w:type="dxa"/>
            <w:vAlign w:val="center"/>
          </w:tcPr>
          <w:p w14:paraId="42AE4C06">
            <w:pPr>
              <w:widowControl/>
              <w:jc w:val="center"/>
              <w:textAlignment w:val="center"/>
              <w:rPr>
                <w:rFonts w:hint="eastAsia" w:ascii="宋体" w:hAnsi="宋体" w:eastAsia="宋体" w:cs="宋体"/>
                <w:sz w:val="18"/>
                <w:szCs w:val="18"/>
                <w:lang w:val="en-US" w:eastAsia="zh-CN"/>
              </w:rPr>
            </w:pPr>
            <w:r>
              <w:rPr>
                <w:rFonts w:hint="eastAsia" w:ascii="宋体" w:hAnsi="宋体" w:cs="宋体"/>
                <w:sz w:val="18"/>
                <w:szCs w:val="18"/>
              </w:rPr>
              <w:t>1</w:t>
            </w:r>
            <w:r>
              <w:rPr>
                <w:rFonts w:hint="eastAsia" w:ascii="宋体" w:hAnsi="宋体" w:cs="宋体"/>
                <w:sz w:val="18"/>
                <w:szCs w:val="18"/>
                <w:lang w:val="en-US" w:eastAsia="zh-CN"/>
              </w:rPr>
              <w:t>项</w:t>
            </w:r>
          </w:p>
        </w:tc>
        <w:tc>
          <w:tcPr>
            <w:tcW w:w="6175" w:type="dxa"/>
            <w:tcBorders>
              <w:right w:val="single" w:color="000000" w:sz="8" w:space="0"/>
            </w:tcBorders>
            <w:vAlign w:val="center"/>
          </w:tcPr>
          <w:p w14:paraId="3F551CB9">
            <w:pPr>
              <w:widowControl/>
              <w:jc w:val="left"/>
              <w:textAlignment w:val="center"/>
              <w:rPr>
                <w:rFonts w:ascii="宋体" w:hAnsi="宋体" w:cs="宋体"/>
                <w:sz w:val="18"/>
                <w:szCs w:val="18"/>
              </w:rPr>
            </w:pPr>
            <w:r>
              <w:rPr>
                <w:rFonts w:hint="eastAsia" w:ascii="宋体" w:hAnsi="宋体" w:cs="宋体"/>
                <w:sz w:val="18"/>
                <w:szCs w:val="18"/>
                <w:lang w:val="en-US" w:eastAsia="zh-CN"/>
              </w:rPr>
              <w:t>1、</w:t>
            </w:r>
            <w:r>
              <w:rPr>
                <w:rFonts w:hint="eastAsia" w:ascii="宋体" w:hAnsi="宋体" w:cs="宋体"/>
                <w:sz w:val="18"/>
                <w:szCs w:val="18"/>
              </w:rPr>
              <w:t>SUS304不锈钢材质；台面1.5厚；槽身、脚架、横档1.2厚；配可调节不锈钢子弹脚。</w:t>
            </w:r>
          </w:p>
        </w:tc>
      </w:tr>
      <w:tr w14:paraId="2418EE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jc w:val="center"/>
        </w:trPr>
        <w:tc>
          <w:tcPr>
            <w:tcW w:w="591" w:type="dxa"/>
            <w:tcBorders>
              <w:left w:val="single" w:color="000000" w:sz="8" w:space="0"/>
            </w:tcBorders>
            <w:vAlign w:val="center"/>
          </w:tcPr>
          <w:p w14:paraId="1CE237CD">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77</w:t>
            </w:r>
          </w:p>
        </w:tc>
        <w:tc>
          <w:tcPr>
            <w:tcW w:w="1459" w:type="dxa"/>
            <w:vAlign w:val="center"/>
          </w:tcPr>
          <w:p w14:paraId="31677E09">
            <w:pPr>
              <w:widowControl/>
              <w:jc w:val="center"/>
              <w:textAlignment w:val="center"/>
              <w:rPr>
                <w:rFonts w:ascii="宋体" w:hAnsi="宋体" w:cs="宋体"/>
                <w:sz w:val="18"/>
                <w:szCs w:val="18"/>
              </w:rPr>
            </w:pPr>
            <w:r>
              <w:rPr>
                <w:rFonts w:hint="eastAsia" w:ascii="宋体" w:hAnsi="宋体" w:cs="宋体"/>
                <w:sz w:val="18"/>
                <w:szCs w:val="18"/>
              </w:rPr>
              <w:t>冷热水龙头</w:t>
            </w:r>
          </w:p>
        </w:tc>
        <w:tc>
          <w:tcPr>
            <w:tcW w:w="1979" w:type="dxa"/>
            <w:vAlign w:val="center"/>
          </w:tcPr>
          <w:p w14:paraId="1E0D086B">
            <w:pPr>
              <w:widowControl/>
              <w:jc w:val="center"/>
              <w:textAlignment w:val="center"/>
              <w:rPr>
                <w:rFonts w:ascii="宋体" w:hAnsi="宋体" w:cs="宋体"/>
                <w:sz w:val="18"/>
                <w:szCs w:val="18"/>
              </w:rPr>
            </w:pPr>
            <w:r>
              <w:rPr>
                <w:rFonts w:hint="eastAsia" w:ascii="宋体" w:hAnsi="宋体" w:cs="宋体"/>
                <w:sz w:val="18"/>
                <w:szCs w:val="18"/>
              </w:rPr>
              <w:t>G1/2</w:t>
            </w:r>
          </w:p>
        </w:tc>
        <w:tc>
          <w:tcPr>
            <w:tcW w:w="691" w:type="dxa"/>
            <w:tcBorders>
              <w:bottom w:val="single" w:color="auto" w:sz="4" w:space="0"/>
            </w:tcBorders>
            <w:vAlign w:val="center"/>
          </w:tcPr>
          <w:p w14:paraId="04C15CAD">
            <w:pPr>
              <w:widowControl/>
              <w:jc w:val="center"/>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30个</w:t>
            </w:r>
          </w:p>
        </w:tc>
        <w:tc>
          <w:tcPr>
            <w:tcW w:w="6175" w:type="dxa"/>
            <w:tcBorders>
              <w:bottom w:val="single" w:color="auto" w:sz="4" w:space="0"/>
              <w:right w:val="single" w:color="000000" w:sz="8" w:space="0"/>
            </w:tcBorders>
            <w:vAlign w:val="center"/>
          </w:tcPr>
          <w:p w14:paraId="7A395AA5">
            <w:pPr>
              <w:widowControl/>
              <w:jc w:val="left"/>
              <w:textAlignment w:val="center"/>
              <w:rPr>
                <w:rFonts w:ascii="宋体" w:hAnsi="宋体" w:cs="宋体"/>
                <w:sz w:val="18"/>
                <w:szCs w:val="18"/>
              </w:rPr>
            </w:pPr>
            <w:r>
              <w:rPr>
                <w:rFonts w:hint="eastAsia" w:ascii="宋体" w:hAnsi="宋体" w:cs="宋体"/>
                <w:sz w:val="18"/>
                <w:szCs w:val="18"/>
                <w:lang w:val="en-US" w:eastAsia="zh-CN"/>
              </w:rPr>
              <w:t>1、</w:t>
            </w:r>
            <w:r>
              <w:rPr>
                <w:rFonts w:hint="eastAsia" w:ascii="宋体" w:hAnsi="宋体" w:cs="宋体"/>
                <w:sz w:val="18"/>
                <w:szCs w:val="18"/>
              </w:rPr>
              <w:t>冷热双温龙头 ，SUS304不锈钢材质。</w:t>
            </w:r>
          </w:p>
        </w:tc>
      </w:tr>
      <w:tr w14:paraId="1D322D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jc w:val="center"/>
        </w:trPr>
        <w:tc>
          <w:tcPr>
            <w:tcW w:w="591" w:type="dxa"/>
            <w:tcBorders>
              <w:left w:val="single" w:color="000000" w:sz="8" w:space="0"/>
            </w:tcBorders>
            <w:vAlign w:val="center"/>
          </w:tcPr>
          <w:p w14:paraId="3B83DCE8">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78</w:t>
            </w:r>
          </w:p>
        </w:tc>
        <w:tc>
          <w:tcPr>
            <w:tcW w:w="1459" w:type="dxa"/>
            <w:vAlign w:val="center"/>
          </w:tcPr>
          <w:p w14:paraId="16616166">
            <w:pPr>
              <w:widowControl/>
              <w:jc w:val="center"/>
              <w:textAlignment w:val="center"/>
              <w:rPr>
                <w:rFonts w:ascii="宋体" w:hAnsi="宋体" w:cs="宋体"/>
                <w:sz w:val="18"/>
                <w:szCs w:val="18"/>
              </w:rPr>
            </w:pPr>
            <w:r>
              <w:rPr>
                <w:rFonts w:hint="eastAsia" w:ascii="宋体" w:hAnsi="宋体" w:cs="宋体"/>
                <w:sz w:val="18"/>
                <w:szCs w:val="18"/>
              </w:rPr>
              <w:t>洗漱用品陈列架</w:t>
            </w:r>
          </w:p>
        </w:tc>
        <w:tc>
          <w:tcPr>
            <w:tcW w:w="1979" w:type="dxa"/>
            <w:vAlign w:val="center"/>
          </w:tcPr>
          <w:p w14:paraId="1F9E8C54">
            <w:pPr>
              <w:widowControl/>
              <w:jc w:val="center"/>
              <w:textAlignment w:val="center"/>
              <w:rPr>
                <w:rFonts w:hint="eastAsia" w:ascii="宋体" w:hAnsi="宋体" w:eastAsia="宋体" w:cs="宋体"/>
                <w:sz w:val="18"/>
                <w:szCs w:val="18"/>
                <w:lang w:eastAsia="zh-CN"/>
              </w:rPr>
            </w:pPr>
            <w:r>
              <w:rPr>
                <w:rFonts w:hint="eastAsia" w:ascii="宋体" w:hAnsi="宋体" w:cs="宋体"/>
                <w:sz w:val="18"/>
                <w:szCs w:val="18"/>
              </w:rPr>
              <w:t>5150</w:t>
            </w:r>
            <w:r>
              <w:rPr>
                <w:rFonts w:hint="eastAsia" w:ascii="宋体" w:hAnsi="宋体" w:cs="宋体"/>
                <w:sz w:val="18"/>
                <w:szCs w:val="18"/>
                <w:lang w:eastAsia="zh-CN"/>
              </w:rPr>
              <w:t>mm*</w:t>
            </w:r>
            <w:r>
              <w:rPr>
                <w:rFonts w:hint="eastAsia" w:ascii="宋体" w:hAnsi="宋体" w:cs="宋体"/>
                <w:sz w:val="18"/>
                <w:szCs w:val="18"/>
              </w:rPr>
              <w:t>400</w:t>
            </w:r>
            <w:r>
              <w:rPr>
                <w:rFonts w:hint="eastAsia" w:ascii="宋体" w:hAnsi="宋体" w:cs="宋体"/>
                <w:sz w:val="18"/>
                <w:szCs w:val="18"/>
                <w:lang w:eastAsia="zh-CN"/>
              </w:rPr>
              <w:t>mm*</w:t>
            </w:r>
            <w:r>
              <w:rPr>
                <w:rFonts w:hint="eastAsia" w:ascii="宋体" w:hAnsi="宋体" w:cs="宋体"/>
                <w:sz w:val="18"/>
                <w:szCs w:val="18"/>
              </w:rPr>
              <w:t>1800</w:t>
            </w:r>
            <w:r>
              <w:rPr>
                <w:rFonts w:hint="eastAsia" w:ascii="宋体" w:hAnsi="宋体" w:cs="宋体"/>
                <w:sz w:val="18"/>
                <w:szCs w:val="18"/>
                <w:lang w:val="en-US" w:eastAsia="zh-CN"/>
              </w:rPr>
              <w:t>mm</w:t>
            </w:r>
          </w:p>
        </w:tc>
        <w:tc>
          <w:tcPr>
            <w:tcW w:w="691" w:type="dxa"/>
            <w:vAlign w:val="center"/>
          </w:tcPr>
          <w:p w14:paraId="7918D3E1">
            <w:pPr>
              <w:widowControl/>
              <w:jc w:val="center"/>
              <w:textAlignment w:val="center"/>
              <w:rPr>
                <w:rFonts w:hint="eastAsia" w:ascii="宋体" w:hAnsi="宋体" w:eastAsia="宋体" w:cs="宋体"/>
                <w:sz w:val="18"/>
                <w:szCs w:val="18"/>
                <w:lang w:val="en-US" w:eastAsia="zh-CN"/>
              </w:rPr>
            </w:pPr>
            <w:r>
              <w:rPr>
                <w:rFonts w:hint="eastAsia" w:ascii="宋体" w:hAnsi="宋体" w:cs="宋体"/>
                <w:sz w:val="18"/>
                <w:szCs w:val="18"/>
              </w:rPr>
              <w:t>1</w:t>
            </w:r>
            <w:r>
              <w:rPr>
                <w:rFonts w:hint="eastAsia" w:ascii="宋体" w:hAnsi="宋体" w:cs="宋体"/>
                <w:sz w:val="18"/>
                <w:szCs w:val="18"/>
                <w:lang w:val="en-US" w:eastAsia="zh-CN"/>
              </w:rPr>
              <w:t>组</w:t>
            </w:r>
          </w:p>
        </w:tc>
        <w:tc>
          <w:tcPr>
            <w:tcW w:w="6175" w:type="dxa"/>
            <w:tcBorders>
              <w:right w:val="single" w:color="000000" w:sz="8" w:space="0"/>
            </w:tcBorders>
            <w:vAlign w:val="center"/>
          </w:tcPr>
          <w:p w14:paraId="3724962F">
            <w:pPr>
              <w:widowControl/>
              <w:jc w:val="left"/>
              <w:rPr>
                <w:rFonts w:ascii="宋体" w:hAnsi="宋体" w:cs="宋体"/>
                <w:sz w:val="18"/>
                <w:szCs w:val="18"/>
              </w:rPr>
            </w:pPr>
            <w:r>
              <w:rPr>
                <w:rFonts w:hint="eastAsia" w:ascii="宋体" w:hAnsi="宋体" w:cs="宋体"/>
                <w:sz w:val="18"/>
                <w:szCs w:val="18"/>
              </w:rPr>
              <w:t xml:space="preserve">1、材质：优质304不锈钢，厚度1MM,板材的拉伸试验、强度试验、化学成分等均符合国家标准检测要求。 </w:t>
            </w:r>
          </w:p>
          <w:p w14:paraId="33696B3A">
            <w:pPr>
              <w:widowControl/>
              <w:jc w:val="left"/>
              <w:rPr>
                <w:rFonts w:ascii="宋体" w:hAnsi="宋体" w:cs="宋体"/>
                <w:sz w:val="18"/>
                <w:szCs w:val="18"/>
              </w:rPr>
            </w:pPr>
            <w:r>
              <w:rPr>
                <w:rFonts w:hint="eastAsia" w:ascii="宋体" w:hAnsi="宋体" w:cs="宋体"/>
                <w:sz w:val="18"/>
                <w:szCs w:val="18"/>
              </w:rPr>
              <w:t>2、工艺 ：</w:t>
            </w:r>
            <w:r>
              <w:rPr>
                <w:rFonts w:hint="eastAsia" w:ascii="宋体" w:hAnsi="宋体" w:cs="宋体"/>
                <w:sz w:val="18"/>
                <w:szCs w:val="18"/>
                <w:highlight w:val="none"/>
              </w:rPr>
              <w:t>整体</w:t>
            </w:r>
            <w:r>
              <w:rPr>
                <w:rFonts w:hint="eastAsia" w:ascii="宋体" w:hAnsi="宋体" w:cs="宋体"/>
                <w:sz w:val="18"/>
                <w:szCs w:val="18"/>
              </w:rPr>
              <w:t>焊接牢固，无毛刺。</w:t>
            </w:r>
          </w:p>
        </w:tc>
      </w:tr>
      <w:tr w14:paraId="3FAD08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jc w:val="center"/>
        </w:trPr>
        <w:tc>
          <w:tcPr>
            <w:tcW w:w="591" w:type="dxa"/>
            <w:tcBorders>
              <w:left w:val="single" w:color="000000" w:sz="8" w:space="0"/>
            </w:tcBorders>
            <w:vAlign w:val="center"/>
          </w:tcPr>
          <w:p w14:paraId="44DDD449">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79</w:t>
            </w:r>
          </w:p>
        </w:tc>
        <w:tc>
          <w:tcPr>
            <w:tcW w:w="1459" w:type="dxa"/>
            <w:vAlign w:val="center"/>
          </w:tcPr>
          <w:p w14:paraId="5FF28C44">
            <w:pPr>
              <w:widowControl/>
              <w:jc w:val="center"/>
              <w:textAlignment w:val="center"/>
              <w:rPr>
                <w:rFonts w:ascii="宋体" w:hAnsi="宋体" w:cs="宋体"/>
                <w:sz w:val="18"/>
                <w:szCs w:val="18"/>
              </w:rPr>
            </w:pPr>
            <w:r>
              <w:rPr>
                <w:rFonts w:hint="eastAsia" w:ascii="宋体" w:hAnsi="宋体" w:cs="宋体"/>
                <w:sz w:val="18"/>
                <w:szCs w:val="18"/>
              </w:rPr>
              <w:t>镜子</w:t>
            </w:r>
          </w:p>
        </w:tc>
        <w:tc>
          <w:tcPr>
            <w:tcW w:w="1979" w:type="dxa"/>
            <w:vAlign w:val="center"/>
          </w:tcPr>
          <w:p w14:paraId="46D3D458">
            <w:pPr>
              <w:widowControl/>
              <w:jc w:val="center"/>
              <w:textAlignment w:val="center"/>
              <w:rPr>
                <w:rFonts w:ascii="宋体" w:hAnsi="宋体" w:cs="宋体"/>
                <w:sz w:val="18"/>
                <w:szCs w:val="18"/>
              </w:rPr>
            </w:pPr>
            <w:r>
              <w:rPr>
                <w:rFonts w:hint="eastAsia" w:ascii="宋体" w:hAnsi="宋体" w:cs="宋体"/>
                <w:sz w:val="18"/>
                <w:szCs w:val="18"/>
              </w:rPr>
              <w:t>( 6850+5150+5150)</w:t>
            </w:r>
          </w:p>
          <w:p w14:paraId="78A8DEC5">
            <w:pPr>
              <w:widowControl/>
              <w:jc w:val="center"/>
              <w:textAlignment w:val="center"/>
              <w:rPr>
                <w:rFonts w:hint="eastAsia" w:ascii="宋体" w:hAnsi="宋体" w:eastAsia="宋体" w:cs="宋体"/>
                <w:sz w:val="18"/>
                <w:szCs w:val="18"/>
                <w:lang w:eastAsia="zh-CN"/>
              </w:rPr>
            </w:pPr>
            <w:r>
              <w:rPr>
                <w:rFonts w:hint="eastAsia" w:ascii="宋体" w:hAnsi="宋体" w:cs="宋体"/>
                <w:sz w:val="18"/>
                <w:szCs w:val="18"/>
                <w:lang w:eastAsia="zh-CN"/>
              </w:rPr>
              <w:t>mm*</w:t>
            </w:r>
            <w:r>
              <w:rPr>
                <w:rFonts w:hint="eastAsia" w:ascii="宋体" w:hAnsi="宋体" w:cs="宋体"/>
                <w:sz w:val="18"/>
                <w:szCs w:val="18"/>
              </w:rPr>
              <w:t>1000</w:t>
            </w:r>
            <w:r>
              <w:rPr>
                <w:rFonts w:hint="eastAsia" w:ascii="宋体" w:hAnsi="宋体" w:cs="宋体"/>
                <w:sz w:val="18"/>
                <w:szCs w:val="18"/>
                <w:lang w:val="en-US" w:eastAsia="zh-CN"/>
              </w:rPr>
              <w:t>mm</w:t>
            </w:r>
          </w:p>
        </w:tc>
        <w:tc>
          <w:tcPr>
            <w:tcW w:w="691" w:type="dxa"/>
            <w:vAlign w:val="center"/>
          </w:tcPr>
          <w:p w14:paraId="11B2E599">
            <w:pPr>
              <w:widowControl/>
              <w:jc w:val="center"/>
              <w:textAlignment w:val="center"/>
              <w:rPr>
                <w:rFonts w:hint="eastAsia" w:ascii="宋体" w:hAnsi="宋体" w:eastAsia="宋体" w:cs="宋体"/>
                <w:sz w:val="18"/>
                <w:szCs w:val="18"/>
                <w:lang w:val="en-US" w:eastAsia="zh-CN"/>
              </w:rPr>
            </w:pPr>
            <w:r>
              <w:rPr>
                <w:rFonts w:hint="eastAsia" w:ascii="宋体" w:hAnsi="宋体" w:cs="宋体"/>
                <w:sz w:val="18"/>
                <w:szCs w:val="18"/>
              </w:rPr>
              <w:t>3</w:t>
            </w:r>
            <w:r>
              <w:rPr>
                <w:rFonts w:hint="eastAsia" w:ascii="宋体" w:hAnsi="宋体" w:cs="宋体"/>
                <w:sz w:val="18"/>
                <w:szCs w:val="18"/>
                <w:lang w:val="en-US" w:eastAsia="zh-CN"/>
              </w:rPr>
              <w:t>面</w:t>
            </w:r>
          </w:p>
        </w:tc>
        <w:tc>
          <w:tcPr>
            <w:tcW w:w="6175" w:type="dxa"/>
            <w:tcBorders>
              <w:right w:val="single" w:color="000000" w:sz="8" w:space="0"/>
            </w:tcBorders>
            <w:vAlign w:val="center"/>
          </w:tcPr>
          <w:p w14:paraId="63E7512F">
            <w:pPr>
              <w:widowControl/>
              <w:jc w:val="left"/>
              <w:textAlignment w:val="center"/>
              <w:rPr>
                <w:rFonts w:hint="eastAsia" w:ascii="宋体" w:hAnsi="宋体" w:eastAsia="宋体" w:cs="宋体"/>
                <w:sz w:val="18"/>
                <w:szCs w:val="18"/>
                <w:lang w:eastAsia="zh-CN"/>
              </w:rPr>
            </w:pPr>
            <w:r>
              <w:rPr>
                <w:rFonts w:hint="eastAsia" w:ascii="宋体" w:hAnsi="宋体" w:cs="宋体"/>
                <w:sz w:val="18"/>
                <w:szCs w:val="18"/>
                <w:lang w:val="en-US" w:eastAsia="zh-CN"/>
              </w:rPr>
              <w:t>1、</w:t>
            </w:r>
            <w:r>
              <w:rPr>
                <w:rFonts w:hint="eastAsia" w:ascii="宋体" w:hAnsi="宋体" w:cs="宋体"/>
                <w:sz w:val="18"/>
                <w:szCs w:val="18"/>
              </w:rPr>
              <w:t>厚6mm明镜，304不锈钢框架</w:t>
            </w:r>
            <w:r>
              <w:rPr>
                <w:rFonts w:hint="eastAsia" w:ascii="宋体" w:hAnsi="宋体" w:cs="宋体"/>
                <w:sz w:val="18"/>
                <w:szCs w:val="18"/>
                <w:lang w:eastAsia="zh-CN"/>
              </w:rPr>
              <w:t>。</w:t>
            </w:r>
          </w:p>
        </w:tc>
      </w:tr>
      <w:tr w14:paraId="439A0D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jc w:val="center"/>
        </w:trPr>
        <w:tc>
          <w:tcPr>
            <w:tcW w:w="10895" w:type="dxa"/>
            <w:gridSpan w:val="5"/>
            <w:tcBorders>
              <w:left w:val="single" w:color="000000" w:sz="8" w:space="0"/>
              <w:right w:val="single" w:color="000000" w:sz="8" w:space="0"/>
            </w:tcBorders>
            <w:shd w:val="clear" w:color="auto" w:fill="4F81BC"/>
            <w:vAlign w:val="top"/>
          </w:tcPr>
          <w:p w14:paraId="169A7F3E">
            <w:pPr>
              <w:pStyle w:val="28"/>
              <w:spacing w:before="67"/>
              <w:ind w:left="25"/>
              <w:jc w:val="both"/>
              <w:rPr>
                <w:rFonts w:ascii="宋体" w:hAnsi="宋体" w:cs="宋体"/>
                <w:sz w:val="18"/>
                <w:szCs w:val="18"/>
              </w:rPr>
            </w:pPr>
            <w:r>
              <w:rPr>
                <w:rFonts w:hint="eastAsia" w:ascii="宋体" w:hAnsi="宋体" w:cs="宋体"/>
                <w:sz w:val="18"/>
                <w:szCs w:val="18"/>
              </w:rPr>
              <w:t>区域：二层深夜食堂</w:t>
            </w:r>
          </w:p>
        </w:tc>
      </w:tr>
      <w:tr w14:paraId="52BE4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jc w:val="center"/>
        </w:trPr>
        <w:tc>
          <w:tcPr>
            <w:tcW w:w="591" w:type="dxa"/>
            <w:tcBorders>
              <w:left w:val="single" w:color="000000" w:sz="8" w:space="0"/>
            </w:tcBorders>
            <w:vAlign w:val="center"/>
          </w:tcPr>
          <w:p w14:paraId="34F89B58">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80</w:t>
            </w:r>
          </w:p>
        </w:tc>
        <w:tc>
          <w:tcPr>
            <w:tcW w:w="1459" w:type="dxa"/>
            <w:vAlign w:val="center"/>
          </w:tcPr>
          <w:p w14:paraId="781212FD">
            <w:pPr>
              <w:widowControl/>
              <w:jc w:val="center"/>
              <w:rPr>
                <w:rFonts w:hint="eastAsia" w:ascii="宋体" w:hAnsi="宋体" w:cs="宋体"/>
                <w:color w:val="000000"/>
                <w:kern w:val="0"/>
                <w:sz w:val="18"/>
                <w:szCs w:val="18"/>
                <w:lang w:bidi="ar"/>
              </w:rPr>
            </w:pPr>
            <w:r>
              <w:rPr>
                <w:rFonts w:hint="eastAsia" w:ascii="宋体" w:hAnsi="宋体" w:cs="宋体"/>
                <w:sz w:val="18"/>
                <w:szCs w:val="18"/>
              </w:rPr>
              <w:t>餐厅餐桌（一桌四椅）</w:t>
            </w:r>
          </w:p>
          <w:p w14:paraId="7B0AB051">
            <w:pPr>
              <w:widowControl/>
              <w:jc w:val="center"/>
              <w:textAlignment w:val="center"/>
              <w:rPr>
                <w:rFonts w:ascii="宋体" w:hAnsi="宋体" w:cs="宋体"/>
                <w:sz w:val="18"/>
                <w:szCs w:val="18"/>
              </w:rPr>
            </w:pPr>
            <w:r>
              <w:rPr>
                <w:rFonts w:hint="eastAsia" w:ascii="宋体" w:hAnsi="宋体" w:cs="宋体"/>
                <w:sz w:val="18"/>
                <w:szCs w:val="18"/>
                <w:lang w:eastAsia="zh-CN"/>
              </w:rPr>
              <w:t>（</w:t>
            </w:r>
            <w:r>
              <w:rPr>
                <w:rFonts w:hint="eastAsia" w:ascii="宋体" w:hAnsi="宋体" w:cs="宋体"/>
                <w:sz w:val="18"/>
                <w:szCs w:val="18"/>
                <w:lang w:val="en-US" w:eastAsia="zh-CN"/>
              </w:rPr>
              <w:t>型号2</w:t>
            </w:r>
            <w:r>
              <w:rPr>
                <w:rFonts w:hint="eastAsia" w:ascii="宋体" w:hAnsi="宋体" w:cs="宋体"/>
                <w:sz w:val="18"/>
                <w:szCs w:val="18"/>
                <w:lang w:eastAsia="zh-CN"/>
              </w:rPr>
              <w:t>）</w:t>
            </w:r>
          </w:p>
        </w:tc>
        <w:tc>
          <w:tcPr>
            <w:tcW w:w="1979" w:type="dxa"/>
            <w:vAlign w:val="center"/>
          </w:tcPr>
          <w:p w14:paraId="395C61D5">
            <w:pPr>
              <w:pStyle w:val="28"/>
              <w:jc w:val="center"/>
              <w:rPr>
                <w:rFonts w:hint="eastAsia" w:ascii="宋体" w:hAnsi="宋体" w:eastAsia="宋体" w:cs="宋体"/>
                <w:sz w:val="18"/>
                <w:szCs w:val="18"/>
                <w:lang w:eastAsia="zh-CN"/>
              </w:rPr>
            </w:pPr>
            <w:r>
              <w:rPr>
                <w:rFonts w:hint="eastAsia" w:ascii="宋体" w:hAnsi="宋体" w:cs="宋体"/>
                <w:sz w:val="18"/>
                <w:szCs w:val="18"/>
              </w:rPr>
              <w:t>900</w:t>
            </w:r>
            <w:r>
              <w:rPr>
                <w:rFonts w:hint="eastAsia" w:ascii="宋体" w:hAnsi="宋体" w:cs="宋体"/>
                <w:sz w:val="18"/>
                <w:szCs w:val="18"/>
                <w:lang w:eastAsia="zh-CN"/>
              </w:rPr>
              <w:t>mm*</w:t>
            </w:r>
            <w:r>
              <w:rPr>
                <w:rFonts w:hint="eastAsia" w:ascii="宋体" w:hAnsi="宋体" w:cs="宋体"/>
                <w:sz w:val="18"/>
                <w:szCs w:val="18"/>
              </w:rPr>
              <w:t>900</w:t>
            </w:r>
            <w:r>
              <w:rPr>
                <w:rFonts w:hint="eastAsia" w:ascii="宋体" w:hAnsi="宋体" w:cs="宋体"/>
                <w:sz w:val="18"/>
                <w:szCs w:val="18"/>
                <w:lang w:eastAsia="zh-CN"/>
              </w:rPr>
              <w:t>mm*</w:t>
            </w:r>
            <w:r>
              <w:rPr>
                <w:rFonts w:hint="eastAsia" w:ascii="宋体" w:hAnsi="宋体" w:cs="宋体"/>
                <w:sz w:val="18"/>
                <w:szCs w:val="18"/>
              </w:rPr>
              <w:t>800</w:t>
            </w:r>
            <w:r>
              <w:rPr>
                <w:rFonts w:hint="eastAsia" w:ascii="宋体" w:hAnsi="宋体" w:cs="宋体"/>
                <w:sz w:val="18"/>
                <w:szCs w:val="18"/>
                <w:lang w:val="en-US" w:eastAsia="zh-CN"/>
              </w:rPr>
              <w:t>mm</w:t>
            </w:r>
          </w:p>
        </w:tc>
        <w:tc>
          <w:tcPr>
            <w:tcW w:w="691" w:type="dxa"/>
            <w:vAlign w:val="center"/>
          </w:tcPr>
          <w:p w14:paraId="142351D1">
            <w:pPr>
              <w:pStyle w:val="28"/>
              <w:jc w:val="center"/>
              <w:rPr>
                <w:rFonts w:hint="eastAsia" w:ascii="宋体" w:hAnsi="宋体" w:eastAsia="宋体" w:cs="宋体"/>
                <w:sz w:val="18"/>
                <w:szCs w:val="18"/>
                <w:lang w:val="en-US" w:eastAsia="zh-CN"/>
              </w:rPr>
            </w:pPr>
            <w:r>
              <w:rPr>
                <w:rFonts w:hint="eastAsia" w:ascii="宋体" w:hAnsi="宋体" w:cs="宋体"/>
                <w:sz w:val="18"/>
                <w:szCs w:val="18"/>
              </w:rPr>
              <w:t>1</w:t>
            </w:r>
            <w:r>
              <w:rPr>
                <w:rFonts w:hint="eastAsia" w:ascii="宋体" w:hAnsi="宋体" w:cs="宋体"/>
                <w:sz w:val="18"/>
                <w:szCs w:val="18"/>
                <w:lang w:val="en-US" w:eastAsia="zh-CN"/>
              </w:rPr>
              <w:t>套</w:t>
            </w:r>
          </w:p>
        </w:tc>
        <w:tc>
          <w:tcPr>
            <w:tcW w:w="6175" w:type="dxa"/>
            <w:tcBorders>
              <w:right w:val="single" w:color="000000" w:sz="8" w:space="0"/>
            </w:tcBorders>
            <w:vAlign w:val="center"/>
          </w:tcPr>
          <w:p w14:paraId="30F35CA1">
            <w:pPr>
              <w:widowControl/>
              <w:numPr>
                <w:ilvl w:val="0"/>
                <w:numId w:val="15"/>
              </w:numPr>
              <w:jc w:val="left"/>
              <w:rPr>
                <w:rFonts w:hint="eastAsia" w:ascii="宋体" w:hAnsi="宋体" w:cs="宋体"/>
                <w:sz w:val="18"/>
                <w:szCs w:val="18"/>
              </w:rPr>
            </w:pPr>
            <w:r>
              <w:rPr>
                <w:rFonts w:hint="eastAsia" w:ascii="宋体" w:hAnsi="宋体" w:cs="宋体"/>
                <w:sz w:val="18"/>
                <w:szCs w:val="18"/>
              </w:rPr>
              <w:t>饰面用材：采用优质西皮，外观 色泽均匀，自然，手感柔软</w:t>
            </w:r>
            <w:r>
              <w:rPr>
                <w:rFonts w:hint="eastAsia" w:ascii="宋体" w:hAnsi="宋体" w:cs="宋体"/>
                <w:sz w:val="18"/>
                <w:szCs w:val="18"/>
                <w:lang w:eastAsia="zh-CN"/>
              </w:rPr>
              <w:t>。</w:t>
            </w:r>
            <w:r>
              <w:rPr>
                <w:rFonts w:hint="eastAsia" w:ascii="宋体" w:hAnsi="宋体" w:cs="宋体"/>
                <w:sz w:val="18"/>
                <w:szCs w:val="18"/>
              </w:rPr>
              <w:t xml:space="preserve"> </w:t>
            </w:r>
          </w:p>
          <w:p w14:paraId="37309FE7">
            <w:pPr>
              <w:widowControl/>
              <w:numPr>
                <w:ilvl w:val="0"/>
                <w:numId w:val="15"/>
              </w:numPr>
              <w:jc w:val="left"/>
              <w:rPr>
                <w:rFonts w:ascii="宋体" w:hAnsi="宋体" w:cs="宋体"/>
                <w:sz w:val="18"/>
                <w:szCs w:val="18"/>
              </w:rPr>
            </w:pPr>
            <w:r>
              <w:rPr>
                <w:rFonts w:hint="eastAsia" w:ascii="宋体" w:hAnsi="宋体" w:cs="宋体"/>
                <w:sz w:val="18"/>
                <w:szCs w:val="18"/>
              </w:rPr>
              <w:t>海绵：采用优质海绵，密度高， 回弹力好，硬度适当</w:t>
            </w:r>
            <w:r>
              <w:rPr>
                <w:rFonts w:hint="eastAsia" w:ascii="宋体" w:hAnsi="宋体" w:cs="宋体"/>
                <w:sz w:val="18"/>
                <w:szCs w:val="18"/>
                <w:lang w:eastAsia="zh-CN"/>
              </w:rPr>
              <w:t>。</w:t>
            </w:r>
          </w:p>
          <w:p w14:paraId="45BA3ED3">
            <w:pPr>
              <w:widowControl/>
              <w:numPr>
                <w:ilvl w:val="0"/>
                <w:numId w:val="0"/>
              </w:numPr>
              <w:jc w:val="left"/>
              <w:rPr>
                <w:rFonts w:ascii="宋体" w:hAnsi="宋体" w:cs="宋体"/>
                <w:sz w:val="18"/>
                <w:szCs w:val="18"/>
              </w:rPr>
            </w:pPr>
            <w:r>
              <w:rPr>
                <w:rFonts w:hint="eastAsia" w:ascii="宋体" w:hAnsi="宋体" w:cs="宋体"/>
                <w:sz w:val="18"/>
                <w:szCs w:val="18"/>
                <w:lang w:val="en-US" w:eastAsia="zh-CN"/>
              </w:rPr>
              <w:t>3、</w:t>
            </w:r>
            <w:r>
              <w:rPr>
                <w:rFonts w:hint="eastAsia" w:ascii="宋体" w:hAnsi="宋体" w:cs="宋体"/>
                <w:sz w:val="18"/>
                <w:szCs w:val="18"/>
              </w:rPr>
              <w:t>成型弯板：采用高频压机将多导 单板施胶层叠且热压成型</w:t>
            </w:r>
            <w:r>
              <w:rPr>
                <w:rFonts w:hint="eastAsia" w:ascii="宋体" w:hAnsi="宋体" w:cs="宋体"/>
                <w:sz w:val="18"/>
                <w:szCs w:val="18"/>
                <w:lang w:eastAsia="zh-CN"/>
              </w:rPr>
              <w:t>。</w:t>
            </w:r>
            <w:r>
              <w:rPr>
                <w:rFonts w:hint="eastAsia" w:ascii="宋体" w:hAnsi="宋体" w:cs="宋体"/>
                <w:sz w:val="18"/>
                <w:szCs w:val="18"/>
              </w:rPr>
              <w:t xml:space="preserve"> </w:t>
            </w:r>
          </w:p>
          <w:p w14:paraId="543C566D">
            <w:pPr>
              <w:widowControl/>
              <w:numPr>
                <w:ilvl w:val="0"/>
                <w:numId w:val="0"/>
              </w:numPr>
              <w:jc w:val="left"/>
              <w:rPr>
                <w:rFonts w:ascii="宋体" w:hAnsi="宋体" w:cs="宋体"/>
                <w:sz w:val="18"/>
                <w:szCs w:val="18"/>
              </w:rPr>
            </w:pPr>
            <w:r>
              <w:rPr>
                <w:rFonts w:hint="eastAsia" w:ascii="宋体" w:hAnsi="宋体" w:cs="宋体"/>
                <w:sz w:val="18"/>
                <w:szCs w:val="18"/>
                <w:lang w:val="en-US" w:eastAsia="zh-CN"/>
              </w:rPr>
              <w:t>4、</w:t>
            </w:r>
            <w:r>
              <w:rPr>
                <w:rFonts w:hint="eastAsia" w:ascii="宋体" w:hAnsi="宋体" w:cs="宋体"/>
                <w:sz w:val="18"/>
                <w:szCs w:val="18"/>
              </w:rPr>
              <w:t>实木脚架，油漆：采用优质环保 油漆，附着力强、流平性高，涂层亮度 均匀不褪色，色泽柔和，手感良好，达 到国际E1级环保标准。</w:t>
            </w:r>
          </w:p>
          <w:p w14:paraId="5393B24E">
            <w:pPr>
              <w:widowControl/>
              <w:numPr>
                <w:ilvl w:val="0"/>
                <w:numId w:val="0"/>
              </w:numPr>
              <w:jc w:val="left"/>
              <w:rPr>
                <w:rFonts w:ascii="宋体" w:hAnsi="宋体" w:cs="宋体"/>
                <w:sz w:val="18"/>
                <w:szCs w:val="18"/>
              </w:rPr>
            </w:pPr>
            <w:r>
              <w:rPr>
                <w:rFonts w:hint="eastAsia" w:ascii="宋体" w:hAnsi="宋体" w:cs="宋体"/>
                <w:sz w:val="18"/>
                <w:szCs w:val="18"/>
                <w:lang w:val="en-US" w:eastAsia="zh-CN"/>
              </w:rPr>
              <w:t>5、</w:t>
            </w:r>
            <w:r>
              <w:rPr>
                <w:rFonts w:hint="eastAsia" w:ascii="宋体" w:hAnsi="宋体" w:cs="宋体"/>
                <w:sz w:val="18"/>
                <w:szCs w:val="18"/>
              </w:rPr>
              <w:t>椅脚：实木椅脚，表面油漆处理。</w:t>
            </w:r>
          </w:p>
        </w:tc>
      </w:tr>
      <w:tr w14:paraId="03093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591" w:type="dxa"/>
            <w:tcBorders>
              <w:left w:val="single" w:color="000000" w:sz="8" w:space="0"/>
            </w:tcBorders>
            <w:vAlign w:val="center"/>
          </w:tcPr>
          <w:p w14:paraId="0AD18F63">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81</w:t>
            </w:r>
          </w:p>
        </w:tc>
        <w:tc>
          <w:tcPr>
            <w:tcW w:w="1459" w:type="dxa"/>
            <w:vAlign w:val="center"/>
          </w:tcPr>
          <w:p w14:paraId="70A48D43">
            <w:pPr>
              <w:widowControl/>
              <w:jc w:val="center"/>
              <w:rPr>
                <w:rFonts w:hint="eastAsia" w:ascii="宋体" w:hAnsi="宋体" w:cs="宋体"/>
                <w:color w:val="000000"/>
                <w:kern w:val="0"/>
                <w:sz w:val="18"/>
                <w:szCs w:val="18"/>
                <w:lang w:bidi="ar"/>
              </w:rPr>
            </w:pPr>
            <w:r>
              <w:rPr>
                <w:rFonts w:hint="eastAsia" w:ascii="宋体" w:hAnsi="宋体" w:cs="宋体"/>
                <w:sz w:val="18"/>
                <w:szCs w:val="18"/>
              </w:rPr>
              <w:t>沙发（双人）</w:t>
            </w:r>
          </w:p>
          <w:p w14:paraId="69AD013C">
            <w:pPr>
              <w:widowControl/>
              <w:jc w:val="center"/>
              <w:textAlignment w:val="center"/>
              <w:rPr>
                <w:rFonts w:ascii="宋体" w:hAnsi="宋体" w:cs="宋体"/>
                <w:sz w:val="18"/>
                <w:szCs w:val="18"/>
              </w:rPr>
            </w:pPr>
            <w:r>
              <w:rPr>
                <w:rFonts w:hint="eastAsia" w:ascii="宋体" w:hAnsi="宋体" w:cs="宋体"/>
                <w:sz w:val="18"/>
                <w:szCs w:val="18"/>
                <w:lang w:eastAsia="zh-CN"/>
              </w:rPr>
              <w:t>（</w:t>
            </w:r>
            <w:r>
              <w:rPr>
                <w:rFonts w:hint="eastAsia" w:ascii="宋体" w:hAnsi="宋体" w:cs="宋体"/>
                <w:sz w:val="18"/>
                <w:szCs w:val="18"/>
                <w:lang w:val="en-US" w:eastAsia="zh-CN"/>
              </w:rPr>
              <w:t>型号2</w:t>
            </w:r>
            <w:r>
              <w:rPr>
                <w:rFonts w:hint="eastAsia" w:ascii="宋体" w:hAnsi="宋体" w:cs="宋体"/>
                <w:sz w:val="18"/>
                <w:szCs w:val="18"/>
                <w:lang w:eastAsia="zh-CN"/>
              </w:rPr>
              <w:t>）</w:t>
            </w:r>
          </w:p>
        </w:tc>
        <w:tc>
          <w:tcPr>
            <w:tcW w:w="1979" w:type="dxa"/>
            <w:vAlign w:val="center"/>
          </w:tcPr>
          <w:p w14:paraId="7CE7F81B">
            <w:pPr>
              <w:pStyle w:val="28"/>
              <w:jc w:val="center"/>
              <w:rPr>
                <w:rFonts w:hint="eastAsia" w:ascii="宋体" w:hAnsi="宋体" w:eastAsia="宋体" w:cs="宋体"/>
                <w:sz w:val="18"/>
                <w:szCs w:val="18"/>
                <w:lang w:val="en-US" w:eastAsia="zh-CN"/>
              </w:rPr>
            </w:pPr>
            <w:r>
              <w:rPr>
                <w:rFonts w:hint="eastAsia" w:ascii="宋体" w:hAnsi="宋体" w:cs="宋体"/>
                <w:sz w:val="18"/>
                <w:szCs w:val="18"/>
              </w:rPr>
              <w:t>1400</w:t>
            </w:r>
            <w:r>
              <w:rPr>
                <w:rFonts w:hint="eastAsia" w:ascii="宋体" w:hAnsi="宋体" w:cs="宋体"/>
                <w:sz w:val="18"/>
                <w:szCs w:val="18"/>
                <w:lang w:eastAsia="zh-CN"/>
              </w:rPr>
              <w:t>mm*</w:t>
            </w:r>
            <w:r>
              <w:rPr>
                <w:rFonts w:hint="eastAsia" w:ascii="宋体" w:hAnsi="宋体" w:cs="宋体"/>
                <w:sz w:val="18"/>
                <w:szCs w:val="18"/>
              </w:rPr>
              <w:t>620</w:t>
            </w:r>
            <w:r>
              <w:rPr>
                <w:rFonts w:hint="eastAsia" w:ascii="宋体" w:hAnsi="宋体" w:cs="宋体"/>
                <w:sz w:val="18"/>
                <w:szCs w:val="18"/>
                <w:lang w:eastAsia="zh-CN"/>
              </w:rPr>
              <w:t>mm*</w:t>
            </w:r>
            <w:r>
              <w:rPr>
                <w:rFonts w:hint="eastAsia" w:ascii="宋体" w:hAnsi="宋体" w:cs="宋体"/>
                <w:sz w:val="18"/>
                <w:szCs w:val="18"/>
              </w:rPr>
              <w:t>750</w:t>
            </w:r>
            <w:r>
              <w:rPr>
                <w:rFonts w:hint="eastAsia" w:ascii="宋体" w:hAnsi="宋体" w:cs="宋体"/>
                <w:sz w:val="18"/>
                <w:szCs w:val="18"/>
                <w:lang w:val="en-US" w:eastAsia="zh-CN"/>
              </w:rPr>
              <w:t>mm</w:t>
            </w:r>
          </w:p>
        </w:tc>
        <w:tc>
          <w:tcPr>
            <w:tcW w:w="691" w:type="dxa"/>
            <w:vAlign w:val="center"/>
          </w:tcPr>
          <w:p w14:paraId="04A83E7D">
            <w:pPr>
              <w:pStyle w:val="28"/>
              <w:jc w:val="center"/>
              <w:rPr>
                <w:rFonts w:hint="eastAsia" w:ascii="宋体" w:hAnsi="宋体" w:eastAsia="宋体" w:cs="宋体"/>
                <w:sz w:val="18"/>
                <w:szCs w:val="18"/>
                <w:lang w:val="en-US" w:eastAsia="zh-CN"/>
              </w:rPr>
            </w:pPr>
            <w:r>
              <w:rPr>
                <w:rFonts w:hint="eastAsia" w:ascii="宋体" w:hAnsi="宋体" w:cs="宋体"/>
                <w:sz w:val="18"/>
                <w:szCs w:val="18"/>
              </w:rPr>
              <w:t>4</w:t>
            </w:r>
            <w:r>
              <w:rPr>
                <w:rFonts w:hint="eastAsia" w:ascii="宋体" w:hAnsi="宋体" w:cs="宋体"/>
                <w:sz w:val="18"/>
                <w:szCs w:val="18"/>
                <w:lang w:val="en-US" w:eastAsia="zh-CN"/>
              </w:rPr>
              <w:t>张</w:t>
            </w:r>
          </w:p>
        </w:tc>
        <w:tc>
          <w:tcPr>
            <w:tcW w:w="6175" w:type="dxa"/>
            <w:tcBorders>
              <w:right w:val="single" w:color="000000" w:sz="8" w:space="0"/>
            </w:tcBorders>
            <w:vAlign w:val="center"/>
          </w:tcPr>
          <w:p w14:paraId="7EFB0F6F">
            <w:pPr>
              <w:widowControl/>
              <w:jc w:val="left"/>
              <w:rPr>
                <w:rFonts w:hint="eastAsia" w:ascii="宋体" w:hAnsi="宋体" w:eastAsia="宋体" w:cs="宋体"/>
                <w:sz w:val="18"/>
                <w:szCs w:val="18"/>
                <w:lang w:eastAsia="zh-CN"/>
              </w:rPr>
            </w:pPr>
            <w:r>
              <w:rPr>
                <w:rFonts w:hint="eastAsia" w:ascii="宋体" w:hAnsi="宋体" w:cs="宋体"/>
                <w:sz w:val="18"/>
                <w:szCs w:val="18"/>
                <w:lang w:val="en-US" w:eastAsia="zh-CN"/>
              </w:rPr>
              <w:t>1、</w:t>
            </w:r>
            <w:r>
              <w:rPr>
                <w:rFonts w:hint="eastAsia" w:ascii="宋体" w:hAnsi="宋体" w:cs="宋体"/>
                <w:sz w:val="18"/>
                <w:szCs w:val="18"/>
              </w:rPr>
              <w:t>QB/T1952.1-2012软体家具 沙发、符合GB18401-2010国家纺织产品基本安全技术规范；覆面材料理化性能：耐酸汗渍变色、沾色＞3级</w:t>
            </w:r>
            <w:r>
              <w:rPr>
                <w:rFonts w:hint="eastAsia" w:ascii="宋体" w:hAnsi="宋体" w:cs="宋体"/>
                <w:sz w:val="18"/>
                <w:szCs w:val="18"/>
                <w:lang w:eastAsia="zh-CN"/>
              </w:rPr>
              <w:t>。</w:t>
            </w:r>
          </w:p>
          <w:p w14:paraId="06696B39">
            <w:pPr>
              <w:widowControl/>
              <w:jc w:val="left"/>
              <w:rPr>
                <w:rFonts w:ascii="宋体" w:hAnsi="宋体" w:cs="宋体"/>
                <w:sz w:val="18"/>
                <w:szCs w:val="18"/>
              </w:rPr>
            </w:pPr>
            <w:r>
              <w:rPr>
                <w:rFonts w:hint="eastAsia" w:ascii="宋体" w:hAnsi="宋体" w:cs="宋体"/>
                <w:sz w:val="18"/>
                <w:szCs w:val="18"/>
              </w:rPr>
              <w:t>2、泡棉：采用优质品牌定型切割绵或CM低燃性泡棉，甲醛释放量≤0.120mg/㎡h；TVOC≤0.5mg/㎡h，撕拉强度符合国家标准要求</w:t>
            </w:r>
            <w:r>
              <w:rPr>
                <w:rFonts w:hint="eastAsia" w:ascii="宋体" w:hAnsi="宋体" w:cs="宋体"/>
                <w:sz w:val="18"/>
                <w:szCs w:val="18"/>
                <w:lang w:eastAsia="zh-CN"/>
              </w:rPr>
              <w:t>。</w:t>
            </w:r>
          </w:p>
          <w:p w14:paraId="1DA9A18A">
            <w:pPr>
              <w:widowControl/>
              <w:jc w:val="left"/>
              <w:rPr>
                <w:rFonts w:hint="eastAsia" w:ascii="宋体" w:hAnsi="宋体" w:eastAsia="宋体" w:cs="宋体"/>
                <w:sz w:val="18"/>
                <w:szCs w:val="18"/>
                <w:lang w:eastAsia="zh-CN"/>
              </w:rPr>
            </w:pPr>
            <w:r>
              <w:rPr>
                <w:rFonts w:hint="eastAsia" w:ascii="宋体" w:hAnsi="宋体" w:cs="宋体"/>
                <w:sz w:val="18"/>
                <w:szCs w:val="18"/>
              </w:rPr>
              <w:t>3、椅脚：采用实木支撑脚,符合力学、人体学原理，舒适耐用</w:t>
            </w:r>
            <w:r>
              <w:rPr>
                <w:rFonts w:hint="eastAsia" w:ascii="宋体" w:hAnsi="宋体" w:cs="宋体"/>
                <w:sz w:val="18"/>
                <w:szCs w:val="18"/>
                <w:lang w:eastAsia="zh-CN"/>
              </w:rPr>
              <w:t>。</w:t>
            </w:r>
          </w:p>
        </w:tc>
      </w:tr>
      <w:tr w14:paraId="2199E3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jc w:val="center"/>
        </w:trPr>
        <w:tc>
          <w:tcPr>
            <w:tcW w:w="591" w:type="dxa"/>
            <w:tcBorders>
              <w:left w:val="single" w:color="000000" w:sz="8" w:space="0"/>
            </w:tcBorders>
            <w:vAlign w:val="center"/>
          </w:tcPr>
          <w:p w14:paraId="5B98CDDE">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82</w:t>
            </w:r>
          </w:p>
        </w:tc>
        <w:tc>
          <w:tcPr>
            <w:tcW w:w="1459" w:type="dxa"/>
            <w:vAlign w:val="center"/>
          </w:tcPr>
          <w:p w14:paraId="3730ECCF">
            <w:pPr>
              <w:widowControl/>
              <w:jc w:val="center"/>
              <w:textAlignment w:val="center"/>
              <w:rPr>
                <w:rFonts w:ascii="宋体" w:hAnsi="宋体" w:cs="宋体"/>
                <w:sz w:val="18"/>
                <w:szCs w:val="18"/>
              </w:rPr>
            </w:pPr>
            <w:r>
              <w:rPr>
                <w:rFonts w:hint="eastAsia" w:ascii="宋体" w:hAnsi="宋体" w:cs="宋体"/>
                <w:sz w:val="18"/>
                <w:szCs w:val="18"/>
              </w:rPr>
              <w:t>沙发餐桌</w:t>
            </w:r>
          </w:p>
        </w:tc>
        <w:tc>
          <w:tcPr>
            <w:tcW w:w="1979" w:type="dxa"/>
            <w:vAlign w:val="center"/>
          </w:tcPr>
          <w:p w14:paraId="4B161E7D">
            <w:pPr>
              <w:pStyle w:val="28"/>
              <w:jc w:val="center"/>
              <w:rPr>
                <w:rFonts w:hint="eastAsia" w:ascii="宋体" w:hAnsi="宋体" w:eastAsia="宋体" w:cs="宋体"/>
                <w:sz w:val="18"/>
                <w:szCs w:val="18"/>
                <w:lang w:eastAsia="zh-CN"/>
              </w:rPr>
            </w:pPr>
            <w:r>
              <w:rPr>
                <w:rFonts w:hint="eastAsia" w:ascii="宋体" w:hAnsi="宋体" w:cs="宋体"/>
                <w:sz w:val="18"/>
                <w:szCs w:val="18"/>
              </w:rPr>
              <w:t>700</w:t>
            </w:r>
            <w:r>
              <w:rPr>
                <w:rFonts w:hint="eastAsia" w:ascii="宋体" w:hAnsi="宋体" w:cs="宋体"/>
                <w:sz w:val="18"/>
                <w:szCs w:val="18"/>
                <w:lang w:eastAsia="zh-CN"/>
              </w:rPr>
              <w:t>mm*</w:t>
            </w:r>
            <w:r>
              <w:rPr>
                <w:rFonts w:hint="eastAsia" w:ascii="宋体" w:hAnsi="宋体" w:cs="宋体"/>
                <w:sz w:val="18"/>
                <w:szCs w:val="18"/>
              </w:rPr>
              <w:t>1200</w:t>
            </w:r>
            <w:r>
              <w:rPr>
                <w:rFonts w:hint="eastAsia" w:ascii="宋体" w:hAnsi="宋体" w:cs="宋体"/>
                <w:sz w:val="18"/>
                <w:szCs w:val="18"/>
                <w:lang w:eastAsia="zh-CN"/>
              </w:rPr>
              <w:t>mm*</w:t>
            </w:r>
            <w:r>
              <w:rPr>
                <w:rFonts w:hint="eastAsia" w:ascii="宋体" w:hAnsi="宋体" w:cs="宋体"/>
                <w:sz w:val="18"/>
                <w:szCs w:val="18"/>
              </w:rPr>
              <w:t>800</w:t>
            </w:r>
            <w:r>
              <w:rPr>
                <w:rFonts w:hint="eastAsia" w:ascii="宋体" w:hAnsi="宋体" w:cs="宋体"/>
                <w:sz w:val="18"/>
                <w:szCs w:val="18"/>
                <w:lang w:val="en-US" w:eastAsia="zh-CN"/>
              </w:rPr>
              <w:t>mm</w:t>
            </w:r>
          </w:p>
        </w:tc>
        <w:tc>
          <w:tcPr>
            <w:tcW w:w="691" w:type="dxa"/>
            <w:vAlign w:val="center"/>
          </w:tcPr>
          <w:p w14:paraId="00DAD239">
            <w:pPr>
              <w:pStyle w:val="28"/>
              <w:jc w:val="center"/>
              <w:rPr>
                <w:rFonts w:hint="eastAsia" w:ascii="宋体" w:hAnsi="宋体" w:eastAsia="宋体" w:cs="宋体"/>
                <w:sz w:val="18"/>
                <w:szCs w:val="18"/>
                <w:lang w:val="en-US" w:eastAsia="zh-CN"/>
              </w:rPr>
            </w:pPr>
            <w:r>
              <w:rPr>
                <w:rFonts w:hint="eastAsia" w:ascii="宋体" w:hAnsi="宋体" w:cs="宋体"/>
                <w:sz w:val="18"/>
                <w:szCs w:val="18"/>
              </w:rPr>
              <w:t>2</w:t>
            </w:r>
            <w:r>
              <w:rPr>
                <w:rFonts w:hint="eastAsia" w:ascii="宋体" w:hAnsi="宋体" w:cs="宋体"/>
                <w:sz w:val="18"/>
                <w:szCs w:val="18"/>
                <w:lang w:val="en-US" w:eastAsia="zh-CN"/>
              </w:rPr>
              <w:t>张</w:t>
            </w:r>
          </w:p>
        </w:tc>
        <w:tc>
          <w:tcPr>
            <w:tcW w:w="6175" w:type="dxa"/>
            <w:tcBorders>
              <w:right w:val="single" w:color="000000" w:sz="8" w:space="0"/>
            </w:tcBorders>
            <w:shd w:val="clear" w:color="auto" w:fill="auto"/>
            <w:vAlign w:val="center"/>
          </w:tcPr>
          <w:p w14:paraId="328CD497">
            <w:pPr>
              <w:widowControl/>
              <w:numPr>
                <w:ilvl w:val="0"/>
                <w:numId w:val="0"/>
              </w:numPr>
              <w:jc w:val="left"/>
              <w:rPr>
                <w:rFonts w:hint="eastAsia" w:ascii="宋体" w:hAnsi="宋体" w:eastAsia="宋体" w:cs="宋体"/>
                <w:sz w:val="18"/>
                <w:szCs w:val="18"/>
                <w:lang w:eastAsia="zh-CN"/>
              </w:rPr>
            </w:pPr>
            <w:r>
              <w:rPr>
                <w:rFonts w:hint="eastAsia" w:ascii="宋体" w:hAnsi="宋体" w:eastAsia="宋体" w:cs="宋体"/>
                <w:kern w:val="2"/>
                <w:sz w:val="18"/>
                <w:szCs w:val="18"/>
                <w:lang w:val="en-US" w:eastAsia="zh-CN" w:bidi="ar-SA"/>
              </w:rPr>
              <w:t>1、</w:t>
            </w:r>
            <w:r>
              <w:rPr>
                <w:rFonts w:hint="eastAsia" w:ascii="宋体" w:hAnsi="宋体" w:cs="宋体"/>
                <w:sz w:val="18"/>
                <w:szCs w:val="18"/>
              </w:rPr>
              <w:t>基材：采用家具多层板加实木框架，达到GB/T 11718-2009中密度纤维板标准要求</w:t>
            </w:r>
            <w:r>
              <w:rPr>
                <w:rFonts w:hint="eastAsia" w:ascii="宋体" w:hAnsi="宋体" w:cs="宋体"/>
                <w:sz w:val="18"/>
                <w:szCs w:val="18"/>
                <w:lang w:eastAsia="zh-CN"/>
              </w:rPr>
              <w:t>。</w:t>
            </w:r>
          </w:p>
          <w:p w14:paraId="4C56119C">
            <w:pPr>
              <w:widowControl/>
              <w:numPr>
                <w:ilvl w:val="0"/>
                <w:numId w:val="0"/>
              </w:numPr>
              <w:ind w:left="0" w:leftChars="0" w:firstLine="0" w:firstLineChars="0"/>
              <w:jc w:val="left"/>
              <w:rPr>
                <w:rFonts w:hint="eastAsia" w:ascii="宋体" w:hAnsi="宋体" w:cs="宋体"/>
                <w:sz w:val="18"/>
                <w:szCs w:val="18"/>
                <w:lang w:eastAsia="zh-CN"/>
              </w:rPr>
            </w:pPr>
            <w:r>
              <w:rPr>
                <w:rFonts w:hint="eastAsia" w:ascii="宋体" w:hAnsi="宋体" w:eastAsia="宋体" w:cs="宋体"/>
                <w:kern w:val="2"/>
                <w:sz w:val="18"/>
                <w:szCs w:val="18"/>
                <w:lang w:val="en-US" w:eastAsia="zh-CN" w:bidi="ar-SA"/>
              </w:rPr>
              <w:t>2、</w:t>
            </w:r>
            <w:r>
              <w:rPr>
                <w:rFonts w:hint="eastAsia" w:ascii="宋体" w:hAnsi="宋体" w:cs="宋体"/>
                <w:sz w:val="18"/>
                <w:szCs w:val="18"/>
              </w:rPr>
              <w:t>贴面材料：采用优质品牌AAA级厚度为≥0.6mm木皮饰面，甲醛释放量E1：≤0.124mg/m³</w:t>
            </w:r>
            <w:r>
              <w:rPr>
                <w:rFonts w:hint="eastAsia" w:ascii="宋体" w:hAnsi="宋体" w:cs="宋体"/>
                <w:sz w:val="18"/>
                <w:szCs w:val="18"/>
                <w:lang w:eastAsia="zh-CN"/>
              </w:rPr>
              <w:t>。</w:t>
            </w:r>
          </w:p>
          <w:p w14:paraId="3BF9C576">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eastAsia="宋体" w:cs="宋体"/>
                <w:kern w:val="2"/>
                <w:sz w:val="18"/>
                <w:szCs w:val="18"/>
                <w:lang w:val="en-US" w:eastAsia="zh-CN" w:bidi="ar-SA"/>
              </w:rPr>
              <w:t>3、</w:t>
            </w:r>
            <w:r>
              <w:rPr>
                <w:rFonts w:hint="eastAsia" w:ascii="宋体" w:hAnsi="宋体" w:cs="宋体"/>
                <w:sz w:val="18"/>
                <w:szCs w:val="18"/>
              </w:rPr>
              <w:t>封边用材：采用≥2mm厚实木封边，达到QB/T4463-2013家具用封边条技术标准要求；出厂含水率≤10%</w:t>
            </w:r>
            <w:r>
              <w:rPr>
                <w:rFonts w:hint="eastAsia" w:ascii="宋体" w:hAnsi="宋体" w:cs="宋体"/>
                <w:sz w:val="18"/>
                <w:szCs w:val="18"/>
                <w:lang w:eastAsia="zh-CN"/>
              </w:rPr>
              <w:t>。</w:t>
            </w:r>
          </w:p>
          <w:p w14:paraId="141330C5">
            <w:pPr>
              <w:widowControl/>
              <w:numPr>
                <w:ilvl w:val="0"/>
                <w:numId w:val="0"/>
              </w:numPr>
              <w:ind w:leftChars="0"/>
              <w:jc w:val="left"/>
              <w:rPr>
                <w:rFonts w:hint="eastAsia" w:ascii="宋体" w:hAnsi="宋体" w:eastAsia="宋体" w:cs="宋体"/>
                <w:sz w:val="18"/>
                <w:szCs w:val="18"/>
                <w:lang w:eastAsia="zh-CN"/>
              </w:rPr>
            </w:pPr>
            <w:r>
              <w:rPr>
                <w:rFonts w:hint="eastAsia" w:ascii="宋体" w:hAnsi="宋体" w:cs="宋体"/>
                <w:sz w:val="18"/>
                <w:szCs w:val="18"/>
              </w:rPr>
              <w:t>4、涂饰：采用优质品牌水性木器漆：达到GB18581-2020木器涂料中有害物质限量标准要求</w:t>
            </w:r>
            <w:r>
              <w:rPr>
                <w:rFonts w:hint="eastAsia" w:ascii="宋体" w:hAnsi="宋体" w:cs="宋体"/>
                <w:sz w:val="18"/>
                <w:szCs w:val="18"/>
                <w:lang w:eastAsia="zh-CN"/>
              </w:rPr>
              <w:t>。</w:t>
            </w:r>
          </w:p>
          <w:p w14:paraId="7E91F5DF">
            <w:pPr>
              <w:widowControl/>
              <w:numPr>
                <w:ilvl w:val="0"/>
                <w:numId w:val="0"/>
              </w:numPr>
              <w:ind w:leftChars="0"/>
              <w:jc w:val="left"/>
              <w:rPr>
                <w:rFonts w:ascii="宋体" w:hAnsi="宋体" w:cs="宋体"/>
                <w:sz w:val="18"/>
                <w:szCs w:val="18"/>
              </w:rPr>
            </w:pPr>
            <w:r>
              <w:rPr>
                <w:rFonts w:hint="eastAsia" w:ascii="宋体" w:hAnsi="宋体" w:cs="宋体"/>
                <w:sz w:val="18"/>
                <w:szCs w:val="18"/>
              </w:rPr>
              <w:t>5、优质品牌五金/三合一连接件配件</w:t>
            </w:r>
            <w:r>
              <w:rPr>
                <w:rFonts w:hint="eastAsia" w:ascii="宋体" w:hAnsi="宋体" w:cs="宋体"/>
                <w:sz w:val="18"/>
                <w:szCs w:val="18"/>
                <w:lang w:eastAsia="zh-CN"/>
              </w:rPr>
              <w:t>。</w:t>
            </w:r>
          </w:p>
        </w:tc>
      </w:tr>
      <w:tr w14:paraId="6CD60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jc w:val="center"/>
        </w:trPr>
        <w:tc>
          <w:tcPr>
            <w:tcW w:w="591" w:type="dxa"/>
            <w:tcBorders>
              <w:left w:val="single" w:color="000000" w:sz="8" w:space="0"/>
            </w:tcBorders>
            <w:vAlign w:val="center"/>
          </w:tcPr>
          <w:p w14:paraId="556E6815">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83</w:t>
            </w:r>
          </w:p>
        </w:tc>
        <w:tc>
          <w:tcPr>
            <w:tcW w:w="1459" w:type="dxa"/>
            <w:vAlign w:val="center"/>
          </w:tcPr>
          <w:p w14:paraId="27338B52">
            <w:pPr>
              <w:widowControl/>
              <w:jc w:val="center"/>
              <w:textAlignment w:val="center"/>
              <w:rPr>
                <w:rFonts w:ascii="宋体" w:hAnsi="宋体" w:cs="宋体"/>
                <w:sz w:val="18"/>
                <w:szCs w:val="18"/>
              </w:rPr>
            </w:pPr>
            <w:r>
              <w:rPr>
                <w:rFonts w:hint="eastAsia" w:ascii="宋体" w:hAnsi="宋体" w:cs="宋体"/>
                <w:sz w:val="18"/>
                <w:szCs w:val="18"/>
              </w:rPr>
              <w:t>定制吧台</w:t>
            </w:r>
          </w:p>
        </w:tc>
        <w:tc>
          <w:tcPr>
            <w:tcW w:w="1979" w:type="dxa"/>
            <w:vAlign w:val="center"/>
          </w:tcPr>
          <w:p w14:paraId="02C98E89">
            <w:pPr>
              <w:pStyle w:val="28"/>
              <w:jc w:val="center"/>
              <w:rPr>
                <w:rFonts w:hint="default" w:ascii="宋体" w:hAnsi="宋体" w:eastAsia="宋体" w:cs="宋体"/>
                <w:sz w:val="18"/>
                <w:szCs w:val="18"/>
                <w:lang w:val="en-US" w:eastAsia="zh-CN"/>
              </w:rPr>
            </w:pPr>
            <w:r>
              <w:rPr>
                <w:rFonts w:hint="eastAsia" w:ascii="宋体" w:hAnsi="宋体" w:cs="宋体"/>
                <w:sz w:val="18"/>
                <w:szCs w:val="18"/>
              </w:rPr>
              <w:t>3400</w:t>
            </w:r>
            <w:r>
              <w:rPr>
                <w:rFonts w:hint="eastAsia" w:ascii="宋体" w:hAnsi="宋体" w:cs="宋体"/>
                <w:sz w:val="18"/>
                <w:szCs w:val="18"/>
                <w:lang w:eastAsia="zh-CN"/>
              </w:rPr>
              <w:t>mm*</w:t>
            </w:r>
            <w:r>
              <w:rPr>
                <w:rFonts w:hint="eastAsia" w:ascii="宋体" w:hAnsi="宋体" w:cs="宋体"/>
                <w:sz w:val="18"/>
                <w:szCs w:val="18"/>
              </w:rPr>
              <w:t>600</w:t>
            </w:r>
            <w:r>
              <w:rPr>
                <w:rFonts w:hint="eastAsia" w:ascii="宋体" w:hAnsi="宋体" w:cs="宋体"/>
                <w:sz w:val="18"/>
                <w:szCs w:val="18"/>
                <w:lang w:eastAsia="zh-CN"/>
              </w:rPr>
              <w:t>mm*</w:t>
            </w:r>
            <w:r>
              <w:rPr>
                <w:rFonts w:hint="eastAsia" w:ascii="宋体" w:hAnsi="宋体" w:cs="宋体"/>
                <w:sz w:val="18"/>
                <w:szCs w:val="18"/>
              </w:rPr>
              <w:t>800</w:t>
            </w:r>
            <w:r>
              <w:rPr>
                <w:rFonts w:hint="eastAsia" w:ascii="宋体" w:hAnsi="宋体" w:cs="宋体"/>
                <w:sz w:val="18"/>
                <w:szCs w:val="18"/>
                <w:lang w:val="en-US" w:eastAsia="zh-CN"/>
              </w:rPr>
              <w:t>mm</w:t>
            </w:r>
          </w:p>
          <w:p w14:paraId="7166EFAC">
            <w:pPr>
              <w:pStyle w:val="28"/>
              <w:jc w:val="center"/>
              <w:rPr>
                <w:rFonts w:hint="eastAsia" w:ascii="宋体" w:hAnsi="宋体" w:eastAsia="宋体" w:cs="宋体"/>
                <w:sz w:val="18"/>
                <w:szCs w:val="18"/>
                <w:lang w:eastAsia="zh-CN"/>
              </w:rPr>
            </w:pPr>
            <w:r>
              <w:rPr>
                <w:rFonts w:hint="eastAsia" w:ascii="宋体" w:hAnsi="宋体" w:cs="宋体"/>
                <w:sz w:val="18"/>
                <w:szCs w:val="18"/>
              </w:rPr>
              <w:t>4500</w:t>
            </w:r>
            <w:r>
              <w:rPr>
                <w:rFonts w:hint="eastAsia" w:ascii="宋体" w:hAnsi="宋体" w:cs="宋体"/>
                <w:sz w:val="18"/>
                <w:szCs w:val="18"/>
                <w:lang w:eastAsia="zh-CN"/>
              </w:rPr>
              <w:t>mm*</w:t>
            </w:r>
            <w:r>
              <w:rPr>
                <w:rFonts w:hint="eastAsia" w:ascii="宋体" w:hAnsi="宋体" w:cs="宋体"/>
                <w:sz w:val="18"/>
                <w:szCs w:val="18"/>
              </w:rPr>
              <w:t>600</w:t>
            </w:r>
            <w:r>
              <w:rPr>
                <w:rFonts w:hint="eastAsia" w:ascii="宋体" w:hAnsi="宋体" w:cs="宋体"/>
                <w:sz w:val="18"/>
                <w:szCs w:val="18"/>
                <w:lang w:eastAsia="zh-CN"/>
              </w:rPr>
              <w:t>mm*</w:t>
            </w:r>
            <w:r>
              <w:rPr>
                <w:rFonts w:hint="eastAsia" w:ascii="宋体" w:hAnsi="宋体" w:cs="宋体"/>
                <w:sz w:val="18"/>
                <w:szCs w:val="18"/>
              </w:rPr>
              <w:t>800</w:t>
            </w:r>
            <w:r>
              <w:rPr>
                <w:rFonts w:hint="eastAsia" w:ascii="宋体" w:hAnsi="宋体" w:cs="宋体"/>
                <w:sz w:val="18"/>
                <w:szCs w:val="18"/>
                <w:lang w:val="en-US" w:eastAsia="zh-CN"/>
              </w:rPr>
              <w:t>mm</w:t>
            </w:r>
          </w:p>
        </w:tc>
        <w:tc>
          <w:tcPr>
            <w:tcW w:w="691" w:type="dxa"/>
            <w:vAlign w:val="center"/>
          </w:tcPr>
          <w:p w14:paraId="45FFD783">
            <w:pPr>
              <w:pStyle w:val="28"/>
              <w:jc w:val="center"/>
              <w:rPr>
                <w:rFonts w:hint="eastAsia" w:ascii="宋体" w:hAnsi="宋体" w:eastAsia="宋体" w:cs="宋体"/>
                <w:sz w:val="18"/>
                <w:szCs w:val="18"/>
                <w:lang w:val="en-US" w:eastAsia="zh-CN"/>
              </w:rPr>
            </w:pPr>
            <w:r>
              <w:rPr>
                <w:rFonts w:hint="eastAsia" w:ascii="宋体" w:hAnsi="宋体" w:cs="宋体"/>
                <w:sz w:val="18"/>
                <w:szCs w:val="18"/>
              </w:rPr>
              <w:t>7.9</w:t>
            </w:r>
            <w:r>
              <w:rPr>
                <w:rFonts w:hint="eastAsia" w:ascii="宋体" w:hAnsi="宋体" w:cs="宋体"/>
                <w:sz w:val="18"/>
                <w:szCs w:val="18"/>
                <w:lang w:val="en-US" w:eastAsia="zh-CN"/>
              </w:rPr>
              <w:t>m</w:t>
            </w:r>
          </w:p>
        </w:tc>
        <w:tc>
          <w:tcPr>
            <w:tcW w:w="6175" w:type="dxa"/>
            <w:tcBorders>
              <w:right w:val="single" w:color="000000" w:sz="8" w:space="0"/>
            </w:tcBorders>
            <w:shd w:val="clear" w:color="auto" w:fill="auto"/>
            <w:vAlign w:val="center"/>
          </w:tcPr>
          <w:p w14:paraId="50D7CE00">
            <w:pPr>
              <w:widowControl/>
              <w:jc w:val="left"/>
              <w:rPr>
                <w:rFonts w:ascii="宋体" w:hAnsi="宋体" w:cs="宋体"/>
                <w:sz w:val="18"/>
                <w:szCs w:val="18"/>
              </w:rPr>
            </w:pPr>
            <w:r>
              <w:rPr>
                <w:rFonts w:hint="eastAsia" w:ascii="宋体" w:hAnsi="宋体" w:cs="宋体"/>
                <w:sz w:val="18"/>
                <w:szCs w:val="18"/>
              </w:rPr>
              <w:t xml:space="preserve">1、基材：E0级实木多层板18mm厚度依据包括但不限于GB/T35601-2024、GB18580-2017标准要求，项目包括不限于：甲醛释放量、TVOC、苯、甲苯、二甲苯，检测结果均符合标准要求。 </w:t>
            </w:r>
          </w:p>
          <w:p w14:paraId="65153E3D">
            <w:pPr>
              <w:widowControl/>
              <w:jc w:val="left"/>
              <w:rPr>
                <w:rFonts w:ascii="宋体" w:hAnsi="宋体" w:cs="宋体"/>
                <w:sz w:val="18"/>
                <w:szCs w:val="18"/>
              </w:rPr>
            </w:pPr>
            <w:r>
              <w:rPr>
                <w:rFonts w:hint="eastAsia" w:ascii="宋体" w:hAnsi="宋体" w:cs="宋体"/>
                <w:sz w:val="18"/>
                <w:szCs w:val="18"/>
              </w:rPr>
              <w:t>2、封边条：依据包括但不限于GB/T31402-2023、QB/T4463-2013、GB28481-2012标准要求，项目包括但不限于：1.外观、理化性能均合格；2.重金属未检出；3</w:t>
            </w:r>
            <w:r>
              <w:rPr>
                <w:rFonts w:hint="eastAsia" w:ascii="宋体" w:hAnsi="宋体" w:cs="宋体"/>
                <w:sz w:val="18"/>
                <w:szCs w:val="18"/>
                <w:lang w:eastAsia="zh-CN"/>
              </w:rPr>
              <w:t>、</w:t>
            </w:r>
            <w:r>
              <w:rPr>
                <w:rFonts w:hint="eastAsia" w:ascii="宋体" w:hAnsi="宋体" w:cs="宋体"/>
                <w:sz w:val="18"/>
                <w:szCs w:val="18"/>
              </w:rPr>
              <w:t>有害物质限量：甲醛释放量、邻苯二甲酸酯的总量、多溴联苯醚均未检出</w:t>
            </w:r>
            <w:r>
              <w:rPr>
                <w:rFonts w:hint="eastAsia" w:ascii="宋体" w:hAnsi="宋体" w:cs="宋体"/>
                <w:sz w:val="18"/>
                <w:szCs w:val="18"/>
                <w:lang w:eastAsia="zh-CN"/>
              </w:rPr>
              <w:t>。</w:t>
            </w:r>
            <w:r>
              <w:rPr>
                <w:rFonts w:hint="eastAsia" w:ascii="宋体" w:hAnsi="宋体" w:cs="宋体"/>
                <w:sz w:val="18"/>
                <w:szCs w:val="18"/>
              </w:rPr>
              <w:t xml:space="preserve"> </w:t>
            </w:r>
          </w:p>
          <w:p w14:paraId="60DAC06A">
            <w:pPr>
              <w:widowControl/>
              <w:jc w:val="left"/>
              <w:rPr>
                <w:rFonts w:hint="eastAsia" w:ascii="宋体" w:hAnsi="宋体" w:eastAsia="宋体" w:cs="宋体"/>
                <w:sz w:val="18"/>
                <w:szCs w:val="18"/>
                <w:lang w:eastAsia="zh-CN"/>
              </w:rPr>
            </w:pPr>
            <w:r>
              <w:rPr>
                <w:rFonts w:hint="eastAsia" w:ascii="宋体" w:hAnsi="宋体" w:cs="宋体"/>
                <w:sz w:val="18"/>
                <w:szCs w:val="18"/>
              </w:rPr>
              <w:t>3、热熔胶：依据包括但不限于HJ2541-2016、GB33372-2020、GB/T32448-2015标准要求</w:t>
            </w:r>
            <w:r>
              <w:rPr>
                <w:rFonts w:hint="eastAsia" w:ascii="宋体" w:hAnsi="宋体" w:cs="宋体"/>
                <w:sz w:val="18"/>
                <w:szCs w:val="18"/>
                <w:lang w:eastAsia="zh-CN"/>
              </w:rPr>
              <w:t>，</w:t>
            </w:r>
            <w:r>
              <w:rPr>
                <w:rFonts w:hint="eastAsia" w:ascii="宋体" w:hAnsi="宋体" w:cs="宋体"/>
                <w:sz w:val="18"/>
                <w:szCs w:val="18"/>
              </w:rPr>
              <w:t>项目包括不限于：总挥发性有机物≤5g/L；游离甲苯二异氰酸酯未检出、苯未检出</w:t>
            </w:r>
            <w:r>
              <w:rPr>
                <w:rFonts w:hint="eastAsia" w:ascii="宋体" w:hAnsi="宋体" w:cs="宋体"/>
                <w:sz w:val="18"/>
                <w:szCs w:val="18"/>
                <w:lang w:eastAsia="zh-CN"/>
              </w:rPr>
              <w:t>。</w:t>
            </w:r>
            <w:r>
              <w:rPr>
                <w:rFonts w:hint="eastAsia" w:ascii="宋体" w:hAnsi="宋体" w:cs="宋体"/>
                <w:sz w:val="18"/>
                <w:szCs w:val="18"/>
              </w:rPr>
              <w:t xml:space="preserve"> 甲苯+乙苯+二甲苯未检出；本体型胶粘剂VOC含量限量≤50g/kg；4.可溶性重金属8大均未检出</w:t>
            </w:r>
            <w:r>
              <w:rPr>
                <w:rFonts w:hint="eastAsia" w:ascii="宋体" w:hAnsi="宋体" w:cs="宋体"/>
                <w:sz w:val="18"/>
                <w:szCs w:val="18"/>
                <w:lang w:eastAsia="zh-CN"/>
              </w:rPr>
              <w:t>。</w:t>
            </w:r>
          </w:p>
          <w:p w14:paraId="603C9CBC">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4</w:t>
            </w:r>
            <w:r>
              <w:rPr>
                <w:rFonts w:hint="eastAsia" w:ascii="宋体" w:hAnsi="宋体" w:eastAsia="宋体" w:cs="宋体"/>
                <w:kern w:val="2"/>
                <w:sz w:val="18"/>
                <w:szCs w:val="18"/>
                <w:lang w:val="en-US" w:eastAsia="zh-CN" w:bidi="ar-SA"/>
              </w:rPr>
              <w:t>、</w:t>
            </w:r>
            <w:r>
              <w:rPr>
                <w:rFonts w:hint="eastAsia" w:ascii="宋体" w:hAnsi="宋体" w:cs="宋体"/>
                <w:sz w:val="18"/>
                <w:szCs w:val="18"/>
                <w:lang w:eastAsia="zh-CN"/>
              </w:rPr>
              <w:t>五金</w:t>
            </w:r>
            <w:r>
              <w:rPr>
                <w:rFonts w:hint="eastAsia" w:ascii="宋体" w:hAnsi="宋体" w:cs="宋体"/>
                <w:sz w:val="18"/>
                <w:szCs w:val="18"/>
              </w:rPr>
              <w:t>：依据包括但不限于QB/T2189-2013、GB/T10125-2021标准要求，项目包括不限于：1.耐久性：80000次试验，功能无损坏</w:t>
            </w:r>
            <w:r>
              <w:rPr>
                <w:rFonts w:hint="eastAsia" w:ascii="宋体" w:hAnsi="宋体" w:cs="宋体"/>
                <w:sz w:val="18"/>
                <w:szCs w:val="18"/>
                <w:lang w:eastAsia="zh-CN"/>
              </w:rPr>
              <w:t>。</w:t>
            </w:r>
          </w:p>
          <w:p w14:paraId="7C99A77B">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5</w:t>
            </w:r>
            <w:r>
              <w:rPr>
                <w:rFonts w:ascii="宋体" w:hAnsi="宋体" w:eastAsia="宋体" w:cs="宋体"/>
                <w:kern w:val="2"/>
                <w:sz w:val="18"/>
                <w:szCs w:val="18"/>
                <w:lang w:val="en-US" w:eastAsia="zh-CN" w:bidi="ar-SA"/>
              </w:rPr>
              <w:t>、</w:t>
            </w:r>
            <w:r>
              <w:rPr>
                <w:rFonts w:hint="eastAsia" w:ascii="宋体" w:hAnsi="宋体" w:cs="宋体"/>
                <w:sz w:val="18"/>
                <w:szCs w:val="18"/>
              </w:rPr>
              <w:t>乙酸盐雾试验(AASS)、铜加速乙酸盐雾试验(CASS)、中性盐雾试验(NSS):连续喷雾≥300h,镀层对基体的保护等级10级，镀层本身耐腐蚀等级10级</w:t>
            </w:r>
            <w:r>
              <w:rPr>
                <w:rFonts w:hint="eastAsia" w:ascii="宋体" w:hAnsi="宋体" w:cs="宋体"/>
                <w:sz w:val="18"/>
                <w:szCs w:val="18"/>
                <w:lang w:eastAsia="zh-CN"/>
              </w:rPr>
              <w:t>。</w:t>
            </w:r>
          </w:p>
          <w:p w14:paraId="7C5FDDC9">
            <w:pPr>
              <w:widowControl/>
              <w:numPr>
                <w:ilvl w:val="0"/>
                <w:numId w:val="0"/>
              </w:numPr>
              <w:ind w:leftChars="0"/>
              <w:jc w:val="left"/>
              <w:rPr>
                <w:rFonts w:hint="eastAsia" w:ascii="宋体" w:hAnsi="宋体" w:cs="宋体"/>
                <w:sz w:val="18"/>
                <w:szCs w:val="18"/>
                <w:lang w:eastAsia="zh-CN"/>
              </w:rPr>
            </w:pPr>
            <w:r>
              <w:rPr>
                <w:rFonts w:hint="eastAsia" w:ascii="宋体" w:hAnsi="宋体" w:cs="宋体"/>
                <w:sz w:val="18"/>
                <w:szCs w:val="18"/>
                <w:lang w:val="en-US" w:eastAsia="zh-CN"/>
              </w:rPr>
              <w:t>6、</w:t>
            </w:r>
            <w:r>
              <w:rPr>
                <w:rFonts w:hint="eastAsia" w:ascii="宋体" w:hAnsi="宋体" w:cs="宋体"/>
                <w:sz w:val="18"/>
                <w:szCs w:val="18"/>
              </w:rPr>
              <w:t>耐霉菌性等级(黑曲霉、出芽短梗霉、绳状青霉、球毛壳霉)0级</w:t>
            </w:r>
            <w:r>
              <w:rPr>
                <w:rFonts w:hint="eastAsia" w:ascii="宋体" w:hAnsi="宋体" w:cs="宋体"/>
                <w:sz w:val="18"/>
                <w:szCs w:val="18"/>
                <w:lang w:eastAsia="zh-CN"/>
              </w:rPr>
              <w:t>。</w:t>
            </w:r>
          </w:p>
          <w:p w14:paraId="1E425F54">
            <w:pPr>
              <w:widowControl/>
              <w:numPr>
                <w:ilvl w:val="0"/>
                <w:numId w:val="0"/>
              </w:numPr>
              <w:ind w:leftChars="0"/>
              <w:jc w:val="left"/>
              <w:rPr>
                <w:rFonts w:hint="eastAsia" w:ascii="宋体" w:hAnsi="宋体" w:eastAsia="宋体" w:cs="宋体"/>
                <w:sz w:val="18"/>
                <w:szCs w:val="18"/>
                <w:lang w:eastAsia="zh-CN"/>
              </w:rPr>
            </w:pPr>
            <w:r>
              <w:rPr>
                <w:rFonts w:hint="eastAsia" w:ascii="宋体" w:hAnsi="宋体" w:cs="宋体"/>
                <w:sz w:val="18"/>
                <w:szCs w:val="18"/>
                <w:lang w:val="en-US" w:eastAsia="zh-CN"/>
              </w:rPr>
              <w:t>7、</w:t>
            </w:r>
            <w:r>
              <w:rPr>
                <w:rFonts w:hint="eastAsia" w:ascii="宋体" w:hAnsi="宋体" w:cs="宋体"/>
                <w:sz w:val="18"/>
                <w:szCs w:val="18"/>
              </w:rPr>
              <w:t>石英石台面</w:t>
            </w:r>
            <w:r>
              <w:rPr>
                <w:rFonts w:hint="eastAsia" w:ascii="宋体" w:hAnsi="宋体" w:cs="宋体"/>
                <w:sz w:val="18"/>
                <w:szCs w:val="18"/>
                <w:lang w:eastAsia="zh-CN"/>
              </w:rPr>
              <w:t>。</w:t>
            </w:r>
          </w:p>
        </w:tc>
      </w:tr>
      <w:tr w14:paraId="71216D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jc w:val="center"/>
        </w:trPr>
        <w:tc>
          <w:tcPr>
            <w:tcW w:w="10895" w:type="dxa"/>
            <w:gridSpan w:val="5"/>
            <w:tcBorders>
              <w:left w:val="single" w:color="000000" w:sz="8" w:space="0"/>
              <w:right w:val="single" w:color="000000" w:sz="8" w:space="0"/>
            </w:tcBorders>
            <w:shd w:val="clear" w:color="auto" w:fill="4F81BC"/>
            <w:vAlign w:val="top"/>
          </w:tcPr>
          <w:p w14:paraId="48990F09">
            <w:pPr>
              <w:pStyle w:val="28"/>
              <w:spacing w:before="67"/>
              <w:ind w:left="25"/>
              <w:jc w:val="both"/>
              <w:rPr>
                <w:rFonts w:ascii="宋体" w:hAnsi="宋体" w:cs="宋体"/>
                <w:sz w:val="18"/>
                <w:szCs w:val="18"/>
              </w:rPr>
            </w:pPr>
            <w:r>
              <w:rPr>
                <w:rFonts w:hint="eastAsia" w:ascii="宋体" w:hAnsi="宋体" w:cs="宋体"/>
                <w:sz w:val="18"/>
                <w:szCs w:val="18"/>
              </w:rPr>
              <w:t>区域：谈心谈话室</w:t>
            </w:r>
          </w:p>
        </w:tc>
      </w:tr>
      <w:tr w14:paraId="49B78D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6" w:hRule="atLeast"/>
          <w:jc w:val="center"/>
        </w:trPr>
        <w:tc>
          <w:tcPr>
            <w:tcW w:w="591" w:type="dxa"/>
            <w:tcBorders>
              <w:left w:val="single" w:color="000000" w:sz="8" w:space="0"/>
            </w:tcBorders>
            <w:vAlign w:val="center"/>
          </w:tcPr>
          <w:p w14:paraId="68E448B2">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84</w:t>
            </w:r>
          </w:p>
        </w:tc>
        <w:tc>
          <w:tcPr>
            <w:tcW w:w="1459" w:type="dxa"/>
            <w:vAlign w:val="center"/>
          </w:tcPr>
          <w:p w14:paraId="27F0DCBF">
            <w:pPr>
              <w:widowControl/>
              <w:jc w:val="center"/>
              <w:textAlignment w:val="center"/>
              <w:rPr>
                <w:rFonts w:ascii="宋体" w:hAnsi="宋体" w:cs="宋体"/>
                <w:sz w:val="18"/>
                <w:szCs w:val="18"/>
              </w:rPr>
            </w:pPr>
            <w:r>
              <w:rPr>
                <w:rFonts w:hint="eastAsia" w:ascii="宋体" w:hAnsi="宋体" w:cs="宋体"/>
                <w:sz w:val="18"/>
                <w:szCs w:val="18"/>
              </w:rPr>
              <w:t>会议桌含八张椅子</w:t>
            </w:r>
          </w:p>
        </w:tc>
        <w:tc>
          <w:tcPr>
            <w:tcW w:w="1979" w:type="dxa"/>
            <w:vAlign w:val="center"/>
          </w:tcPr>
          <w:p w14:paraId="18CDE9C9">
            <w:pPr>
              <w:pStyle w:val="28"/>
              <w:jc w:val="center"/>
              <w:rPr>
                <w:rFonts w:hint="eastAsia" w:ascii="宋体" w:hAnsi="宋体" w:eastAsia="宋体" w:cs="宋体"/>
                <w:sz w:val="18"/>
                <w:szCs w:val="18"/>
                <w:lang w:eastAsia="zh-CN"/>
              </w:rPr>
            </w:pPr>
            <w:r>
              <w:rPr>
                <w:rFonts w:hint="eastAsia" w:ascii="宋体" w:hAnsi="宋体" w:cs="宋体"/>
                <w:color w:val="auto"/>
                <w:sz w:val="18"/>
                <w:szCs w:val="18"/>
              </w:rPr>
              <w:t>3000</w:t>
            </w:r>
            <w:r>
              <w:rPr>
                <w:rFonts w:hint="eastAsia" w:ascii="宋体" w:hAnsi="宋体" w:cs="宋体"/>
                <w:color w:val="auto"/>
                <w:sz w:val="18"/>
                <w:szCs w:val="18"/>
                <w:lang w:eastAsia="zh-CN"/>
              </w:rPr>
              <w:t>mm*</w:t>
            </w:r>
            <w:r>
              <w:rPr>
                <w:rFonts w:hint="eastAsia" w:ascii="宋体" w:hAnsi="宋体" w:cs="宋体"/>
                <w:color w:val="auto"/>
                <w:sz w:val="18"/>
                <w:szCs w:val="18"/>
              </w:rPr>
              <w:t>1300</w:t>
            </w:r>
            <w:r>
              <w:rPr>
                <w:rFonts w:hint="eastAsia" w:ascii="宋体" w:hAnsi="宋体" w:cs="宋体"/>
                <w:sz w:val="18"/>
                <w:szCs w:val="18"/>
                <w:lang w:eastAsia="zh-CN"/>
              </w:rPr>
              <w:t>mm*</w:t>
            </w:r>
            <w:r>
              <w:rPr>
                <w:rFonts w:hint="eastAsia" w:ascii="宋体" w:hAnsi="宋体" w:cs="宋体"/>
                <w:sz w:val="18"/>
                <w:szCs w:val="18"/>
              </w:rPr>
              <w:t>800</w:t>
            </w:r>
            <w:r>
              <w:rPr>
                <w:rFonts w:hint="eastAsia" w:ascii="宋体" w:hAnsi="宋体" w:cs="宋体"/>
                <w:sz w:val="18"/>
                <w:szCs w:val="18"/>
                <w:lang w:val="en-US" w:eastAsia="zh-CN"/>
              </w:rPr>
              <w:t>mm</w:t>
            </w:r>
          </w:p>
        </w:tc>
        <w:tc>
          <w:tcPr>
            <w:tcW w:w="691" w:type="dxa"/>
            <w:vAlign w:val="center"/>
          </w:tcPr>
          <w:p w14:paraId="2AF7AAD5">
            <w:pPr>
              <w:pStyle w:val="28"/>
              <w:jc w:val="center"/>
              <w:rPr>
                <w:rFonts w:hint="eastAsia" w:ascii="宋体" w:hAnsi="宋体" w:eastAsia="宋体" w:cs="宋体"/>
                <w:sz w:val="18"/>
                <w:szCs w:val="18"/>
                <w:lang w:val="en-US" w:eastAsia="zh-CN"/>
              </w:rPr>
            </w:pPr>
            <w:r>
              <w:rPr>
                <w:rFonts w:hint="eastAsia" w:ascii="宋体" w:hAnsi="宋体" w:cs="宋体"/>
                <w:sz w:val="18"/>
                <w:szCs w:val="18"/>
              </w:rPr>
              <w:t>1</w:t>
            </w:r>
            <w:r>
              <w:rPr>
                <w:rFonts w:hint="eastAsia" w:ascii="宋体" w:hAnsi="宋体" w:cs="宋体"/>
                <w:sz w:val="18"/>
                <w:szCs w:val="18"/>
                <w:lang w:val="en-US" w:eastAsia="zh-CN"/>
              </w:rPr>
              <w:t>套</w:t>
            </w:r>
          </w:p>
        </w:tc>
        <w:tc>
          <w:tcPr>
            <w:tcW w:w="6175" w:type="dxa"/>
            <w:tcBorders>
              <w:right w:val="single" w:color="000000" w:sz="8" w:space="0"/>
            </w:tcBorders>
            <w:vAlign w:val="center"/>
          </w:tcPr>
          <w:p w14:paraId="380E1A5E">
            <w:pPr>
              <w:widowControl/>
              <w:numPr>
                <w:ilvl w:val="0"/>
                <w:numId w:val="0"/>
              </w:numPr>
              <w:jc w:val="left"/>
              <w:rPr>
                <w:rFonts w:hint="eastAsia" w:ascii="宋体" w:hAnsi="宋体" w:eastAsia="宋体" w:cs="宋体"/>
                <w:sz w:val="18"/>
                <w:szCs w:val="18"/>
                <w:lang w:eastAsia="zh-CN"/>
              </w:rPr>
            </w:pPr>
            <w:r>
              <w:rPr>
                <w:rFonts w:hint="eastAsia" w:ascii="宋体" w:hAnsi="宋体" w:eastAsia="宋体" w:cs="宋体"/>
                <w:kern w:val="2"/>
                <w:sz w:val="18"/>
                <w:szCs w:val="18"/>
                <w:lang w:val="en-US" w:eastAsia="zh-CN" w:bidi="ar-SA"/>
              </w:rPr>
              <w:t>1、</w:t>
            </w:r>
            <w:r>
              <w:rPr>
                <w:rFonts w:hint="eastAsia" w:ascii="宋体" w:hAnsi="宋体" w:cs="宋体"/>
                <w:sz w:val="18"/>
                <w:szCs w:val="18"/>
              </w:rPr>
              <w:t>基材：采用家具多层板加实木框架，达到GB/T 11718-2009中密度纤维板标准要求</w:t>
            </w:r>
            <w:r>
              <w:rPr>
                <w:rFonts w:hint="eastAsia" w:ascii="宋体" w:hAnsi="宋体" w:cs="宋体"/>
                <w:sz w:val="18"/>
                <w:szCs w:val="18"/>
                <w:lang w:eastAsia="zh-CN"/>
              </w:rPr>
              <w:t>。</w:t>
            </w:r>
          </w:p>
          <w:p w14:paraId="7E9292C2">
            <w:pPr>
              <w:widowControl/>
              <w:numPr>
                <w:ilvl w:val="0"/>
                <w:numId w:val="0"/>
              </w:numPr>
              <w:ind w:left="0" w:leftChars="0" w:firstLine="0" w:firstLineChars="0"/>
              <w:jc w:val="left"/>
              <w:rPr>
                <w:rFonts w:hint="eastAsia" w:ascii="宋体" w:hAnsi="宋体" w:cs="宋体"/>
                <w:sz w:val="18"/>
                <w:szCs w:val="18"/>
                <w:lang w:eastAsia="zh-CN"/>
              </w:rPr>
            </w:pPr>
            <w:r>
              <w:rPr>
                <w:rFonts w:hint="eastAsia" w:ascii="宋体" w:hAnsi="宋体" w:eastAsia="宋体" w:cs="宋体"/>
                <w:kern w:val="2"/>
                <w:sz w:val="18"/>
                <w:szCs w:val="18"/>
                <w:lang w:val="en-US" w:eastAsia="zh-CN" w:bidi="ar-SA"/>
              </w:rPr>
              <w:t>2、</w:t>
            </w:r>
            <w:r>
              <w:rPr>
                <w:rFonts w:hint="eastAsia" w:ascii="宋体" w:hAnsi="宋体" w:cs="宋体"/>
                <w:sz w:val="18"/>
                <w:szCs w:val="18"/>
              </w:rPr>
              <w:t>贴面材料：采用优质品牌AAA级厚度为≥0.6mm木皮饰面，甲醛释放量E1：≤0.124mg/m³</w:t>
            </w:r>
            <w:r>
              <w:rPr>
                <w:rFonts w:hint="eastAsia" w:ascii="宋体" w:hAnsi="宋体" w:cs="宋体"/>
                <w:sz w:val="18"/>
                <w:szCs w:val="18"/>
                <w:lang w:eastAsia="zh-CN"/>
              </w:rPr>
              <w:t>。</w:t>
            </w:r>
          </w:p>
          <w:p w14:paraId="58312CFF">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eastAsia="宋体" w:cs="宋体"/>
                <w:kern w:val="2"/>
                <w:sz w:val="18"/>
                <w:szCs w:val="18"/>
                <w:lang w:val="en-US" w:eastAsia="zh-CN" w:bidi="ar-SA"/>
              </w:rPr>
              <w:t>3、</w:t>
            </w:r>
            <w:r>
              <w:rPr>
                <w:rFonts w:hint="eastAsia" w:ascii="宋体" w:hAnsi="宋体" w:cs="宋体"/>
                <w:sz w:val="18"/>
                <w:szCs w:val="18"/>
              </w:rPr>
              <w:t>封边用材：采用≥2mm厚实木封边，达到QB/T4463-2013家具用封边条技术标准要求；出厂含水率≤10%</w:t>
            </w:r>
            <w:r>
              <w:rPr>
                <w:rFonts w:hint="eastAsia" w:ascii="宋体" w:hAnsi="宋体" w:cs="宋体"/>
                <w:sz w:val="18"/>
                <w:szCs w:val="18"/>
                <w:lang w:eastAsia="zh-CN"/>
              </w:rPr>
              <w:t>。</w:t>
            </w:r>
          </w:p>
          <w:p w14:paraId="70AD6CF1">
            <w:pPr>
              <w:widowControl/>
              <w:numPr>
                <w:ilvl w:val="0"/>
                <w:numId w:val="0"/>
              </w:numPr>
              <w:ind w:leftChars="0"/>
              <w:jc w:val="left"/>
              <w:rPr>
                <w:rFonts w:hint="eastAsia" w:ascii="宋体" w:hAnsi="宋体" w:eastAsia="宋体" w:cs="宋体"/>
                <w:sz w:val="18"/>
                <w:szCs w:val="18"/>
                <w:lang w:eastAsia="zh-CN"/>
              </w:rPr>
            </w:pPr>
            <w:r>
              <w:rPr>
                <w:rFonts w:hint="eastAsia" w:ascii="宋体" w:hAnsi="宋体" w:cs="宋体"/>
                <w:sz w:val="18"/>
                <w:szCs w:val="18"/>
              </w:rPr>
              <w:t>4、涂饰：采用优质品牌水性木器漆：达到GB18581-2020木器涂料中有害物质限量标准要求</w:t>
            </w:r>
            <w:r>
              <w:rPr>
                <w:rFonts w:hint="eastAsia" w:ascii="宋体" w:hAnsi="宋体" w:cs="宋体"/>
                <w:sz w:val="18"/>
                <w:szCs w:val="18"/>
                <w:lang w:eastAsia="zh-CN"/>
              </w:rPr>
              <w:t>。</w:t>
            </w:r>
          </w:p>
          <w:p w14:paraId="37FEA92F">
            <w:pPr>
              <w:widowControl/>
              <w:jc w:val="left"/>
              <w:rPr>
                <w:rFonts w:ascii="宋体" w:hAnsi="宋体" w:cs="宋体"/>
                <w:sz w:val="18"/>
                <w:szCs w:val="18"/>
              </w:rPr>
            </w:pPr>
            <w:r>
              <w:rPr>
                <w:rFonts w:hint="eastAsia" w:ascii="宋体" w:hAnsi="宋体" w:cs="宋体"/>
                <w:sz w:val="18"/>
                <w:szCs w:val="18"/>
              </w:rPr>
              <w:t>5、优质品牌五金/三合一连接件配件</w:t>
            </w:r>
            <w:r>
              <w:rPr>
                <w:rFonts w:hint="eastAsia" w:ascii="宋体" w:hAnsi="宋体" w:cs="宋体"/>
                <w:sz w:val="18"/>
                <w:szCs w:val="18"/>
                <w:lang w:eastAsia="zh-CN"/>
              </w:rPr>
              <w:t>。</w:t>
            </w:r>
          </w:p>
        </w:tc>
      </w:tr>
      <w:tr w14:paraId="5B895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591" w:type="dxa"/>
            <w:tcBorders>
              <w:left w:val="single" w:color="000000" w:sz="8" w:space="0"/>
            </w:tcBorders>
            <w:vAlign w:val="center"/>
          </w:tcPr>
          <w:p w14:paraId="6C69371A">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85</w:t>
            </w:r>
          </w:p>
        </w:tc>
        <w:tc>
          <w:tcPr>
            <w:tcW w:w="1459" w:type="dxa"/>
            <w:vAlign w:val="center"/>
          </w:tcPr>
          <w:p w14:paraId="7304AA8C">
            <w:pPr>
              <w:widowControl/>
              <w:jc w:val="center"/>
              <w:rPr>
                <w:rFonts w:hint="eastAsia" w:ascii="宋体" w:hAnsi="宋体" w:cs="宋体"/>
                <w:color w:val="000000"/>
                <w:kern w:val="0"/>
                <w:sz w:val="18"/>
                <w:szCs w:val="18"/>
                <w:lang w:bidi="ar"/>
              </w:rPr>
            </w:pPr>
            <w:r>
              <w:rPr>
                <w:rFonts w:hint="eastAsia" w:ascii="宋体" w:hAnsi="宋体" w:cs="宋体"/>
                <w:sz w:val="18"/>
                <w:szCs w:val="18"/>
              </w:rPr>
              <w:t>沙发</w:t>
            </w:r>
          </w:p>
          <w:p w14:paraId="15545A4F">
            <w:pPr>
              <w:widowControl/>
              <w:jc w:val="center"/>
              <w:textAlignment w:val="center"/>
              <w:rPr>
                <w:rFonts w:ascii="宋体" w:hAnsi="宋体" w:cs="宋体"/>
                <w:sz w:val="18"/>
                <w:szCs w:val="18"/>
              </w:rPr>
            </w:pPr>
            <w:r>
              <w:rPr>
                <w:rFonts w:hint="eastAsia" w:ascii="宋体" w:hAnsi="宋体" w:cs="宋体"/>
                <w:sz w:val="18"/>
                <w:szCs w:val="18"/>
                <w:lang w:eastAsia="zh-CN"/>
              </w:rPr>
              <w:t>（</w:t>
            </w:r>
            <w:r>
              <w:rPr>
                <w:rFonts w:hint="eastAsia" w:ascii="宋体" w:hAnsi="宋体" w:cs="宋体"/>
                <w:sz w:val="18"/>
                <w:szCs w:val="18"/>
                <w:lang w:val="en-US" w:eastAsia="zh-CN"/>
              </w:rPr>
              <w:t>型号3</w:t>
            </w:r>
            <w:r>
              <w:rPr>
                <w:rFonts w:hint="eastAsia" w:ascii="宋体" w:hAnsi="宋体" w:cs="宋体"/>
                <w:sz w:val="18"/>
                <w:szCs w:val="18"/>
                <w:lang w:eastAsia="zh-CN"/>
              </w:rPr>
              <w:t>）</w:t>
            </w:r>
          </w:p>
        </w:tc>
        <w:tc>
          <w:tcPr>
            <w:tcW w:w="1979" w:type="dxa"/>
            <w:vAlign w:val="center"/>
          </w:tcPr>
          <w:p w14:paraId="2FACF509">
            <w:pPr>
              <w:pStyle w:val="28"/>
              <w:jc w:val="center"/>
              <w:rPr>
                <w:rFonts w:ascii="宋体" w:hAnsi="宋体" w:cs="宋体"/>
                <w:sz w:val="18"/>
                <w:szCs w:val="18"/>
              </w:rPr>
            </w:pPr>
            <w:r>
              <w:rPr>
                <w:rFonts w:hint="eastAsia" w:ascii="宋体" w:hAnsi="宋体" w:cs="宋体"/>
                <w:sz w:val="18"/>
                <w:szCs w:val="18"/>
                <w:lang w:val="en-US" w:eastAsia="zh-CN"/>
              </w:rPr>
              <w:t>2</w:t>
            </w:r>
            <w:r>
              <w:rPr>
                <w:rFonts w:hint="eastAsia" w:ascii="宋体" w:hAnsi="宋体" w:cs="宋体"/>
                <w:sz w:val="18"/>
                <w:szCs w:val="18"/>
              </w:rPr>
              <w:t>+</w:t>
            </w:r>
            <w:r>
              <w:rPr>
                <w:rFonts w:hint="eastAsia" w:ascii="宋体" w:hAnsi="宋体" w:cs="宋体"/>
                <w:sz w:val="18"/>
                <w:szCs w:val="18"/>
                <w:lang w:val="en-US" w:eastAsia="zh-CN"/>
              </w:rPr>
              <w:t>2</w:t>
            </w:r>
            <w:r>
              <w:rPr>
                <w:rFonts w:hint="eastAsia" w:ascii="宋体" w:hAnsi="宋体" w:cs="宋体"/>
                <w:sz w:val="18"/>
                <w:szCs w:val="18"/>
              </w:rPr>
              <w:t>+1及茶几1200</w:t>
            </w:r>
            <w:r>
              <w:rPr>
                <w:rFonts w:hint="eastAsia" w:ascii="宋体" w:hAnsi="宋体" w:cs="宋体"/>
                <w:sz w:val="18"/>
                <w:szCs w:val="18"/>
                <w:lang w:eastAsia="zh-CN"/>
              </w:rPr>
              <w:t>mm*</w:t>
            </w:r>
            <w:r>
              <w:rPr>
                <w:rFonts w:hint="eastAsia" w:ascii="宋体" w:hAnsi="宋体" w:cs="宋体"/>
                <w:sz w:val="18"/>
                <w:szCs w:val="18"/>
              </w:rPr>
              <w:t>600</w:t>
            </w:r>
            <w:r>
              <w:rPr>
                <w:rFonts w:hint="eastAsia" w:ascii="宋体" w:hAnsi="宋体" w:cs="宋体"/>
                <w:sz w:val="18"/>
                <w:szCs w:val="18"/>
                <w:lang w:val="en-US" w:eastAsia="zh-CN"/>
              </w:rPr>
              <w:t>mm</w:t>
            </w:r>
          </w:p>
        </w:tc>
        <w:tc>
          <w:tcPr>
            <w:tcW w:w="691" w:type="dxa"/>
            <w:vAlign w:val="center"/>
          </w:tcPr>
          <w:p w14:paraId="4DF63233">
            <w:pPr>
              <w:pStyle w:val="28"/>
              <w:jc w:val="center"/>
              <w:rPr>
                <w:rFonts w:hint="eastAsia" w:ascii="宋体" w:hAnsi="宋体" w:eastAsia="宋体" w:cs="宋体"/>
                <w:sz w:val="18"/>
                <w:szCs w:val="18"/>
                <w:lang w:val="en-US" w:eastAsia="zh-CN"/>
              </w:rPr>
            </w:pPr>
            <w:r>
              <w:rPr>
                <w:rFonts w:hint="eastAsia" w:ascii="宋体" w:hAnsi="宋体" w:cs="宋体"/>
                <w:sz w:val="18"/>
                <w:szCs w:val="18"/>
              </w:rPr>
              <w:t>1</w:t>
            </w:r>
            <w:r>
              <w:rPr>
                <w:rFonts w:hint="eastAsia" w:ascii="宋体" w:hAnsi="宋体" w:cs="宋体"/>
                <w:sz w:val="18"/>
                <w:szCs w:val="18"/>
                <w:lang w:val="en-US" w:eastAsia="zh-CN"/>
              </w:rPr>
              <w:t>组</w:t>
            </w:r>
          </w:p>
        </w:tc>
        <w:tc>
          <w:tcPr>
            <w:tcW w:w="6175" w:type="dxa"/>
            <w:tcBorders>
              <w:right w:val="single" w:color="000000" w:sz="8" w:space="0"/>
            </w:tcBorders>
            <w:vAlign w:val="center"/>
          </w:tcPr>
          <w:p w14:paraId="29798BFE">
            <w:pPr>
              <w:widowControl/>
              <w:jc w:val="left"/>
              <w:rPr>
                <w:rFonts w:ascii="宋体" w:hAnsi="宋体" w:cs="宋体"/>
                <w:sz w:val="18"/>
                <w:szCs w:val="18"/>
              </w:rPr>
            </w:pPr>
            <w:r>
              <w:rPr>
                <w:rFonts w:hint="eastAsia" w:ascii="宋体" w:hAnsi="宋体" w:cs="宋体"/>
                <w:sz w:val="18"/>
                <w:szCs w:val="18"/>
              </w:rPr>
              <w:t xml:space="preserve">1、面料：选用优质西皮，各种面料颜色干摩擦牢度≥4级，涂层粘着牢度≥3.0N/10mm，经液态浸色及防潮、防污等工艺处理,皮面柔软舒适，光泽持久，无明显损伤、剥落，质量符合国家标准QB/T1952.1-2023《软体家具沙发》。 </w:t>
            </w:r>
          </w:p>
          <w:p w14:paraId="1CB661C2">
            <w:pPr>
              <w:widowControl/>
              <w:jc w:val="left"/>
              <w:rPr>
                <w:rFonts w:ascii="宋体" w:hAnsi="宋体" w:cs="宋体"/>
                <w:sz w:val="18"/>
                <w:szCs w:val="18"/>
                <w:highlight w:val="none"/>
              </w:rPr>
            </w:pPr>
            <w:r>
              <w:rPr>
                <w:rFonts w:hint="eastAsia" w:ascii="宋体" w:hAnsi="宋体" w:cs="宋体"/>
                <w:sz w:val="18"/>
                <w:szCs w:val="18"/>
                <w:highlight w:val="none"/>
              </w:rPr>
              <w:t>2、海绵：依据包括但不限于GB/T10802-2023标准要求，项目包括不限于：1.回弹率≥45%、拉伸强度≥110kPa；断裂伸长率≥140%、撕裂强度≥2.0N/cm；干热老化后拉伸强度≥80kPa，湿热老化后拉伸强度 ≥80kPa；2.软质聚氨酯泡沫塑料：密度：座面≥35kg/m³；甲醛释放量未检出、TVOC未检出；</w:t>
            </w:r>
            <w:r>
              <w:rPr>
                <w:rFonts w:hint="eastAsia" w:ascii="宋体" w:hAnsi="宋体" w:cs="宋体"/>
                <w:sz w:val="18"/>
                <w:szCs w:val="18"/>
                <w:highlight w:val="none"/>
                <w:lang w:val="en-US" w:eastAsia="zh-CN"/>
              </w:rPr>
              <w:t>3</w:t>
            </w:r>
            <w:r>
              <w:rPr>
                <w:rFonts w:hint="eastAsia" w:ascii="宋体" w:hAnsi="宋体" w:cs="宋体"/>
                <w:sz w:val="18"/>
                <w:szCs w:val="18"/>
                <w:highlight w:val="none"/>
              </w:rPr>
              <w:t xml:space="preserve">.燃烧性能等级：B1级。 </w:t>
            </w:r>
          </w:p>
          <w:p w14:paraId="61664117">
            <w:pPr>
              <w:widowControl/>
              <w:jc w:val="left"/>
              <w:rPr>
                <w:rFonts w:ascii="宋体" w:hAnsi="宋体" w:cs="宋体"/>
                <w:sz w:val="18"/>
                <w:szCs w:val="18"/>
              </w:rPr>
            </w:pPr>
            <w:r>
              <w:rPr>
                <w:rFonts w:hint="eastAsia" w:ascii="宋体" w:hAnsi="宋体" w:cs="宋体"/>
                <w:sz w:val="18"/>
                <w:szCs w:val="18"/>
              </w:rPr>
              <w:t>3、椅脚：实木椅脚，表面油漆处理。</w:t>
            </w:r>
          </w:p>
        </w:tc>
      </w:tr>
      <w:tr w14:paraId="3859A4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591" w:type="dxa"/>
            <w:tcBorders>
              <w:left w:val="single" w:color="000000" w:sz="8" w:space="0"/>
            </w:tcBorders>
            <w:vAlign w:val="center"/>
          </w:tcPr>
          <w:p w14:paraId="282D9008">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86</w:t>
            </w:r>
          </w:p>
        </w:tc>
        <w:tc>
          <w:tcPr>
            <w:tcW w:w="1459" w:type="dxa"/>
            <w:vAlign w:val="center"/>
          </w:tcPr>
          <w:p w14:paraId="783EC79F">
            <w:pPr>
              <w:widowControl/>
              <w:jc w:val="center"/>
              <w:rPr>
                <w:rFonts w:hint="eastAsia" w:ascii="宋体" w:hAnsi="宋体" w:cs="宋体"/>
                <w:color w:val="000000"/>
                <w:kern w:val="0"/>
                <w:sz w:val="18"/>
                <w:szCs w:val="18"/>
                <w:lang w:bidi="ar"/>
              </w:rPr>
            </w:pPr>
            <w:r>
              <w:rPr>
                <w:rFonts w:hint="eastAsia" w:ascii="宋体" w:hAnsi="宋体" w:cs="宋体"/>
                <w:sz w:val="18"/>
                <w:szCs w:val="18"/>
              </w:rPr>
              <w:t>茶几</w:t>
            </w:r>
          </w:p>
          <w:p w14:paraId="7B9DAD47">
            <w:pPr>
              <w:widowControl/>
              <w:jc w:val="center"/>
              <w:textAlignment w:val="center"/>
              <w:rPr>
                <w:rFonts w:ascii="宋体" w:hAnsi="宋体" w:cs="宋体"/>
                <w:sz w:val="18"/>
                <w:szCs w:val="18"/>
              </w:rPr>
            </w:pPr>
            <w:r>
              <w:rPr>
                <w:rFonts w:hint="eastAsia" w:ascii="宋体" w:hAnsi="宋体" w:cs="宋体"/>
                <w:sz w:val="18"/>
                <w:szCs w:val="18"/>
                <w:lang w:eastAsia="zh-CN"/>
              </w:rPr>
              <w:t>（</w:t>
            </w:r>
            <w:r>
              <w:rPr>
                <w:rFonts w:hint="eastAsia" w:ascii="宋体" w:hAnsi="宋体" w:cs="宋体"/>
                <w:sz w:val="18"/>
                <w:szCs w:val="18"/>
                <w:lang w:val="en-US" w:eastAsia="zh-CN"/>
              </w:rPr>
              <w:t>型号3</w:t>
            </w:r>
            <w:r>
              <w:rPr>
                <w:rFonts w:hint="eastAsia" w:ascii="宋体" w:hAnsi="宋体" w:cs="宋体"/>
                <w:sz w:val="18"/>
                <w:szCs w:val="18"/>
                <w:lang w:eastAsia="zh-CN"/>
              </w:rPr>
              <w:t>）</w:t>
            </w:r>
          </w:p>
        </w:tc>
        <w:tc>
          <w:tcPr>
            <w:tcW w:w="1979" w:type="dxa"/>
            <w:vAlign w:val="center"/>
          </w:tcPr>
          <w:p w14:paraId="48C4BB94">
            <w:pPr>
              <w:pStyle w:val="28"/>
              <w:jc w:val="center"/>
              <w:rPr>
                <w:rFonts w:hint="eastAsia" w:ascii="宋体" w:hAnsi="宋体" w:eastAsia="宋体" w:cs="宋体"/>
                <w:sz w:val="18"/>
                <w:szCs w:val="18"/>
                <w:lang w:eastAsia="zh-CN"/>
              </w:rPr>
            </w:pPr>
            <w:r>
              <w:rPr>
                <w:rFonts w:hint="eastAsia" w:ascii="宋体" w:hAnsi="宋体" w:cs="宋体"/>
                <w:sz w:val="18"/>
                <w:szCs w:val="18"/>
              </w:rPr>
              <w:t>1800</w:t>
            </w:r>
            <w:r>
              <w:rPr>
                <w:rFonts w:hint="eastAsia" w:ascii="宋体" w:hAnsi="宋体" w:cs="宋体"/>
                <w:sz w:val="18"/>
                <w:szCs w:val="18"/>
                <w:lang w:eastAsia="zh-CN"/>
              </w:rPr>
              <w:t>mm*</w:t>
            </w:r>
            <w:r>
              <w:rPr>
                <w:rFonts w:hint="eastAsia" w:ascii="宋体" w:hAnsi="宋体" w:cs="宋体"/>
                <w:sz w:val="18"/>
                <w:szCs w:val="18"/>
              </w:rPr>
              <w:t>400</w:t>
            </w:r>
            <w:r>
              <w:rPr>
                <w:rFonts w:hint="eastAsia" w:ascii="宋体" w:hAnsi="宋体" w:cs="宋体"/>
                <w:sz w:val="18"/>
                <w:szCs w:val="18"/>
                <w:lang w:eastAsia="zh-CN"/>
              </w:rPr>
              <w:t>mm*</w:t>
            </w:r>
            <w:r>
              <w:rPr>
                <w:rFonts w:hint="eastAsia" w:ascii="宋体" w:hAnsi="宋体" w:cs="宋体"/>
                <w:sz w:val="18"/>
                <w:szCs w:val="18"/>
              </w:rPr>
              <w:t>400</w:t>
            </w:r>
            <w:r>
              <w:rPr>
                <w:rFonts w:hint="eastAsia" w:ascii="宋体" w:hAnsi="宋体" w:cs="宋体"/>
                <w:sz w:val="18"/>
                <w:szCs w:val="18"/>
                <w:lang w:val="en-US" w:eastAsia="zh-CN"/>
              </w:rPr>
              <w:t>mm</w:t>
            </w:r>
          </w:p>
        </w:tc>
        <w:tc>
          <w:tcPr>
            <w:tcW w:w="691" w:type="dxa"/>
            <w:vAlign w:val="center"/>
          </w:tcPr>
          <w:p w14:paraId="072A5253">
            <w:pPr>
              <w:widowControl/>
              <w:jc w:val="center"/>
              <w:textAlignment w:val="center"/>
              <w:rPr>
                <w:rFonts w:hint="eastAsia" w:ascii="宋体" w:hAnsi="宋体" w:eastAsia="宋体" w:cs="宋体"/>
                <w:sz w:val="18"/>
                <w:szCs w:val="18"/>
                <w:lang w:val="en-US" w:eastAsia="zh-CN"/>
              </w:rPr>
            </w:pPr>
            <w:r>
              <w:rPr>
                <w:rFonts w:hint="eastAsia" w:ascii="宋体" w:hAnsi="宋体" w:cs="宋体"/>
                <w:sz w:val="18"/>
                <w:szCs w:val="18"/>
              </w:rPr>
              <w:t>1</w:t>
            </w:r>
            <w:r>
              <w:rPr>
                <w:rFonts w:hint="eastAsia" w:ascii="宋体" w:hAnsi="宋体" w:cs="宋体"/>
                <w:sz w:val="18"/>
                <w:szCs w:val="18"/>
                <w:lang w:val="en-US" w:eastAsia="zh-CN"/>
              </w:rPr>
              <w:t>个</w:t>
            </w:r>
          </w:p>
        </w:tc>
        <w:tc>
          <w:tcPr>
            <w:tcW w:w="6175" w:type="dxa"/>
            <w:tcBorders>
              <w:right w:val="single" w:color="000000" w:sz="8" w:space="0"/>
            </w:tcBorders>
            <w:vAlign w:val="center"/>
          </w:tcPr>
          <w:p w14:paraId="234A9C5D">
            <w:pPr>
              <w:widowControl/>
              <w:jc w:val="left"/>
              <w:rPr>
                <w:rFonts w:ascii="宋体" w:hAnsi="宋体" w:cs="宋体"/>
                <w:sz w:val="18"/>
                <w:szCs w:val="18"/>
              </w:rPr>
            </w:pPr>
            <w:r>
              <w:rPr>
                <w:rFonts w:hint="eastAsia" w:ascii="宋体" w:hAnsi="宋体" w:cs="宋体"/>
                <w:sz w:val="18"/>
                <w:szCs w:val="18"/>
              </w:rPr>
              <w:t xml:space="preserve">1、基材：E0级实木多层板18mm厚度依据包括但不限于GB/T35601-2024、GB18580-2017标准要求，项目包括不限于：甲醛释放量、TVOC、苯、甲苯、二甲苯，检测结果均符合标准要求。 </w:t>
            </w:r>
          </w:p>
          <w:p w14:paraId="752B6CFB">
            <w:pPr>
              <w:widowControl/>
              <w:jc w:val="left"/>
              <w:rPr>
                <w:rFonts w:ascii="宋体" w:hAnsi="宋体" w:cs="宋体"/>
                <w:sz w:val="18"/>
                <w:szCs w:val="18"/>
              </w:rPr>
            </w:pPr>
            <w:r>
              <w:rPr>
                <w:rFonts w:hint="eastAsia" w:ascii="宋体" w:hAnsi="宋体" w:cs="宋体"/>
                <w:sz w:val="18"/>
                <w:szCs w:val="18"/>
              </w:rPr>
              <w:t>2、封边条：依据包括但不限于GB/T31402-2023、QB/T4463-2013、GB28481-2012标准要求，项目包括但不限于：1.外观、理化性能均合格；2.重金属未检出；3</w:t>
            </w:r>
            <w:r>
              <w:rPr>
                <w:rFonts w:hint="eastAsia" w:ascii="宋体" w:hAnsi="宋体" w:cs="宋体"/>
                <w:sz w:val="18"/>
                <w:szCs w:val="18"/>
                <w:lang w:eastAsia="zh-CN"/>
              </w:rPr>
              <w:t>、</w:t>
            </w:r>
            <w:r>
              <w:rPr>
                <w:rFonts w:hint="eastAsia" w:ascii="宋体" w:hAnsi="宋体" w:cs="宋体"/>
                <w:sz w:val="18"/>
                <w:szCs w:val="18"/>
              </w:rPr>
              <w:t>有害物质限量：甲醛释放量、邻苯二甲酸酯的总量、多溴联苯醚均未检出</w:t>
            </w:r>
            <w:r>
              <w:rPr>
                <w:rFonts w:hint="eastAsia" w:ascii="宋体" w:hAnsi="宋体" w:cs="宋体"/>
                <w:sz w:val="18"/>
                <w:szCs w:val="18"/>
                <w:lang w:eastAsia="zh-CN"/>
              </w:rPr>
              <w:t>。</w:t>
            </w:r>
            <w:r>
              <w:rPr>
                <w:rFonts w:hint="eastAsia" w:ascii="宋体" w:hAnsi="宋体" w:cs="宋体"/>
                <w:sz w:val="18"/>
                <w:szCs w:val="18"/>
              </w:rPr>
              <w:t xml:space="preserve"> </w:t>
            </w:r>
          </w:p>
          <w:p w14:paraId="00C8BDB9">
            <w:pPr>
              <w:widowControl/>
              <w:jc w:val="left"/>
              <w:rPr>
                <w:rFonts w:hint="eastAsia" w:ascii="宋体" w:hAnsi="宋体" w:eastAsia="宋体" w:cs="宋体"/>
                <w:sz w:val="18"/>
                <w:szCs w:val="18"/>
                <w:lang w:eastAsia="zh-CN"/>
              </w:rPr>
            </w:pPr>
            <w:r>
              <w:rPr>
                <w:rFonts w:hint="eastAsia" w:ascii="宋体" w:hAnsi="宋体" w:cs="宋体"/>
                <w:sz w:val="18"/>
                <w:szCs w:val="18"/>
              </w:rPr>
              <w:t>3、热熔胶：依据包括但不限于HJ2541-2016、GB33372-2020、GB/T32448-2015标准要求</w:t>
            </w:r>
            <w:r>
              <w:rPr>
                <w:rFonts w:hint="eastAsia" w:ascii="宋体" w:hAnsi="宋体" w:cs="宋体"/>
                <w:sz w:val="18"/>
                <w:szCs w:val="18"/>
                <w:lang w:eastAsia="zh-CN"/>
              </w:rPr>
              <w:t>，</w:t>
            </w:r>
            <w:r>
              <w:rPr>
                <w:rFonts w:hint="eastAsia" w:ascii="宋体" w:hAnsi="宋体" w:cs="宋体"/>
                <w:sz w:val="18"/>
                <w:szCs w:val="18"/>
              </w:rPr>
              <w:t>项目包括不限于：总挥发性有机物≤5g/L；游离甲苯二异氰酸酯未检出、苯未检出</w:t>
            </w:r>
            <w:r>
              <w:rPr>
                <w:rFonts w:hint="eastAsia" w:ascii="宋体" w:hAnsi="宋体" w:cs="宋体"/>
                <w:sz w:val="18"/>
                <w:szCs w:val="18"/>
                <w:lang w:eastAsia="zh-CN"/>
              </w:rPr>
              <w:t>。</w:t>
            </w:r>
            <w:r>
              <w:rPr>
                <w:rFonts w:hint="eastAsia" w:ascii="宋体" w:hAnsi="宋体" w:cs="宋体"/>
                <w:sz w:val="18"/>
                <w:szCs w:val="18"/>
              </w:rPr>
              <w:t xml:space="preserve"> 甲苯+乙苯+二甲苯未检出；本体型胶粘剂VOC含量限量≤50g/kg；4.可溶性重金属8大均未检出</w:t>
            </w:r>
            <w:r>
              <w:rPr>
                <w:rFonts w:hint="eastAsia" w:ascii="宋体" w:hAnsi="宋体" w:cs="宋体"/>
                <w:sz w:val="18"/>
                <w:szCs w:val="18"/>
                <w:lang w:eastAsia="zh-CN"/>
              </w:rPr>
              <w:t>。</w:t>
            </w:r>
          </w:p>
          <w:p w14:paraId="3932047F">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4</w:t>
            </w:r>
            <w:r>
              <w:rPr>
                <w:rFonts w:hint="eastAsia" w:ascii="宋体" w:hAnsi="宋体" w:eastAsia="宋体" w:cs="宋体"/>
                <w:kern w:val="2"/>
                <w:sz w:val="18"/>
                <w:szCs w:val="18"/>
                <w:lang w:val="en-US" w:eastAsia="zh-CN" w:bidi="ar-SA"/>
              </w:rPr>
              <w:t>、</w:t>
            </w:r>
            <w:r>
              <w:rPr>
                <w:rFonts w:hint="eastAsia" w:ascii="宋体" w:hAnsi="宋体" w:cs="宋体"/>
                <w:sz w:val="18"/>
                <w:szCs w:val="18"/>
                <w:lang w:eastAsia="zh-CN"/>
              </w:rPr>
              <w:t>五金</w:t>
            </w:r>
            <w:r>
              <w:rPr>
                <w:rFonts w:hint="eastAsia" w:ascii="宋体" w:hAnsi="宋体" w:cs="宋体"/>
                <w:sz w:val="18"/>
                <w:szCs w:val="18"/>
              </w:rPr>
              <w:t>：依据包括但不限于QB/T2189-2013、GB/T10125-2021标准要求，项目包括不限于：1.耐久性：80000次试验，功能无损坏</w:t>
            </w:r>
            <w:r>
              <w:rPr>
                <w:rFonts w:hint="eastAsia" w:ascii="宋体" w:hAnsi="宋体" w:cs="宋体"/>
                <w:sz w:val="18"/>
                <w:szCs w:val="18"/>
                <w:lang w:eastAsia="zh-CN"/>
              </w:rPr>
              <w:t>。</w:t>
            </w:r>
          </w:p>
          <w:p w14:paraId="794CCD40">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5</w:t>
            </w:r>
            <w:r>
              <w:rPr>
                <w:rFonts w:ascii="宋体" w:hAnsi="宋体" w:eastAsia="宋体" w:cs="宋体"/>
                <w:kern w:val="2"/>
                <w:sz w:val="18"/>
                <w:szCs w:val="18"/>
                <w:lang w:val="en-US" w:eastAsia="zh-CN" w:bidi="ar-SA"/>
              </w:rPr>
              <w:t>、</w:t>
            </w:r>
            <w:r>
              <w:rPr>
                <w:rFonts w:hint="eastAsia" w:ascii="宋体" w:hAnsi="宋体" w:cs="宋体"/>
                <w:sz w:val="18"/>
                <w:szCs w:val="18"/>
              </w:rPr>
              <w:t>乙酸盐雾试验(AASS)、铜加速乙酸盐雾试验(CASS)、中性盐雾试验(NSS):连续喷雾≥300h,镀层对基体的保护等级10级，镀层本身耐腐蚀等级10级</w:t>
            </w:r>
            <w:r>
              <w:rPr>
                <w:rFonts w:hint="eastAsia" w:ascii="宋体" w:hAnsi="宋体" w:cs="宋体"/>
                <w:sz w:val="18"/>
                <w:szCs w:val="18"/>
                <w:lang w:eastAsia="zh-CN"/>
              </w:rPr>
              <w:t>。</w:t>
            </w:r>
          </w:p>
          <w:p w14:paraId="51B75DEF">
            <w:pPr>
              <w:widowControl/>
              <w:jc w:val="left"/>
              <w:textAlignment w:val="center"/>
              <w:rPr>
                <w:rFonts w:hint="eastAsia" w:ascii="宋体" w:hAnsi="宋体" w:eastAsia="宋体" w:cs="宋体"/>
                <w:sz w:val="18"/>
                <w:szCs w:val="18"/>
                <w:lang w:eastAsia="zh-CN"/>
              </w:rPr>
            </w:pPr>
            <w:r>
              <w:rPr>
                <w:rFonts w:hint="eastAsia" w:ascii="宋体" w:hAnsi="宋体" w:cs="宋体"/>
                <w:sz w:val="18"/>
                <w:szCs w:val="18"/>
                <w:lang w:val="en-US" w:eastAsia="zh-CN"/>
              </w:rPr>
              <w:t>6、</w:t>
            </w:r>
            <w:r>
              <w:rPr>
                <w:rFonts w:hint="eastAsia" w:ascii="宋体" w:hAnsi="宋体" w:cs="宋体"/>
                <w:sz w:val="18"/>
                <w:szCs w:val="18"/>
              </w:rPr>
              <w:t>耐霉菌性等级(黑曲霉、出芽短梗霉、绳状青霉、球毛壳霉)0级</w:t>
            </w:r>
            <w:r>
              <w:rPr>
                <w:rFonts w:hint="eastAsia" w:ascii="宋体" w:hAnsi="宋体" w:cs="宋体"/>
                <w:sz w:val="18"/>
                <w:szCs w:val="18"/>
                <w:lang w:eastAsia="zh-CN"/>
              </w:rPr>
              <w:t>。</w:t>
            </w:r>
          </w:p>
        </w:tc>
      </w:tr>
      <w:tr w14:paraId="452528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jc w:val="center"/>
        </w:trPr>
        <w:tc>
          <w:tcPr>
            <w:tcW w:w="10895" w:type="dxa"/>
            <w:gridSpan w:val="5"/>
            <w:tcBorders>
              <w:left w:val="single" w:color="000000" w:sz="8" w:space="0"/>
              <w:right w:val="single" w:color="000000" w:sz="8" w:space="0"/>
            </w:tcBorders>
            <w:shd w:val="clear" w:color="auto" w:fill="4F81BC"/>
            <w:vAlign w:val="top"/>
          </w:tcPr>
          <w:p w14:paraId="326E8FE5">
            <w:pPr>
              <w:pStyle w:val="28"/>
              <w:jc w:val="both"/>
              <w:rPr>
                <w:rFonts w:ascii="宋体" w:hAnsi="宋体" w:cs="宋体"/>
                <w:sz w:val="18"/>
                <w:szCs w:val="18"/>
              </w:rPr>
            </w:pPr>
            <w:r>
              <w:rPr>
                <w:rFonts w:hint="eastAsia" w:ascii="宋体" w:hAnsi="宋体" w:cs="宋体"/>
                <w:sz w:val="18"/>
                <w:szCs w:val="18"/>
              </w:rPr>
              <w:t>区域：站务部</w:t>
            </w:r>
          </w:p>
        </w:tc>
      </w:tr>
      <w:tr w14:paraId="26D731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jc w:val="center"/>
        </w:trPr>
        <w:tc>
          <w:tcPr>
            <w:tcW w:w="591" w:type="dxa"/>
            <w:tcBorders>
              <w:left w:val="single" w:color="000000" w:sz="8" w:space="0"/>
            </w:tcBorders>
            <w:vAlign w:val="center"/>
          </w:tcPr>
          <w:p w14:paraId="70EF91CE">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87</w:t>
            </w:r>
          </w:p>
        </w:tc>
        <w:tc>
          <w:tcPr>
            <w:tcW w:w="1459" w:type="dxa"/>
            <w:vAlign w:val="center"/>
          </w:tcPr>
          <w:p w14:paraId="6E099E1B">
            <w:pPr>
              <w:widowControl/>
              <w:jc w:val="center"/>
              <w:textAlignment w:val="center"/>
              <w:rPr>
                <w:rFonts w:ascii="宋体" w:hAnsi="宋体" w:cs="宋体"/>
                <w:sz w:val="18"/>
                <w:szCs w:val="18"/>
              </w:rPr>
            </w:pPr>
            <w:r>
              <w:rPr>
                <w:rFonts w:hint="eastAsia" w:ascii="宋体" w:hAnsi="宋体" w:cs="宋体"/>
                <w:sz w:val="18"/>
                <w:szCs w:val="18"/>
              </w:rPr>
              <w:t>会议桌</w:t>
            </w:r>
          </w:p>
        </w:tc>
        <w:tc>
          <w:tcPr>
            <w:tcW w:w="1979" w:type="dxa"/>
            <w:vAlign w:val="center"/>
          </w:tcPr>
          <w:p w14:paraId="54E74D6C">
            <w:pPr>
              <w:pStyle w:val="28"/>
              <w:jc w:val="center"/>
              <w:rPr>
                <w:rFonts w:hint="eastAsia" w:ascii="宋体" w:hAnsi="宋体" w:eastAsia="宋体" w:cs="宋体"/>
                <w:sz w:val="18"/>
                <w:szCs w:val="18"/>
                <w:lang w:eastAsia="zh-CN"/>
              </w:rPr>
            </w:pPr>
            <w:r>
              <w:rPr>
                <w:rFonts w:hint="eastAsia" w:ascii="宋体" w:hAnsi="宋体" w:cs="宋体"/>
                <w:sz w:val="18"/>
                <w:szCs w:val="18"/>
              </w:rPr>
              <w:t>4000</w:t>
            </w:r>
            <w:r>
              <w:rPr>
                <w:rFonts w:hint="eastAsia" w:ascii="宋体" w:hAnsi="宋体" w:cs="宋体"/>
                <w:sz w:val="18"/>
                <w:szCs w:val="18"/>
                <w:lang w:eastAsia="zh-CN"/>
              </w:rPr>
              <w:t>mm</w:t>
            </w:r>
            <w:r>
              <w:rPr>
                <w:rFonts w:hint="eastAsia" w:ascii="宋体" w:hAnsi="宋体" w:cs="宋体"/>
                <w:color w:val="auto"/>
                <w:sz w:val="18"/>
                <w:szCs w:val="18"/>
                <w:lang w:eastAsia="zh-CN"/>
              </w:rPr>
              <w:t>*</w:t>
            </w:r>
            <w:r>
              <w:rPr>
                <w:rFonts w:hint="eastAsia" w:ascii="宋体" w:hAnsi="宋体" w:cs="宋体"/>
                <w:color w:val="auto"/>
                <w:sz w:val="18"/>
                <w:szCs w:val="18"/>
              </w:rPr>
              <w:t>1800</w:t>
            </w:r>
            <w:r>
              <w:rPr>
                <w:rFonts w:hint="eastAsia" w:ascii="宋体" w:hAnsi="宋体" w:cs="宋体"/>
                <w:color w:val="auto"/>
                <w:sz w:val="18"/>
                <w:szCs w:val="18"/>
                <w:lang w:eastAsia="zh-CN"/>
              </w:rPr>
              <w:t>mm</w:t>
            </w:r>
            <w:r>
              <w:rPr>
                <w:rFonts w:hint="eastAsia" w:ascii="宋体" w:hAnsi="宋体" w:cs="宋体"/>
                <w:sz w:val="18"/>
                <w:szCs w:val="18"/>
                <w:lang w:eastAsia="zh-CN"/>
              </w:rPr>
              <w:t>*</w:t>
            </w:r>
            <w:r>
              <w:rPr>
                <w:rFonts w:hint="eastAsia" w:ascii="宋体" w:hAnsi="宋体" w:cs="宋体"/>
                <w:sz w:val="18"/>
                <w:szCs w:val="18"/>
              </w:rPr>
              <w:t>800</w:t>
            </w:r>
            <w:r>
              <w:rPr>
                <w:rFonts w:hint="eastAsia" w:ascii="宋体" w:hAnsi="宋体" w:cs="宋体"/>
                <w:sz w:val="18"/>
                <w:szCs w:val="18"/>
                <w:lang w:val="en-US" w:eastAsia="zh-CN"/>
              </w:rPr>
              <w:t>mm</w:t>
            </w:r>
          </w:p>
        </w:tc>
        <w:tc>
          <w:tcPr>
            <w:tcW w:w="691" w:type="dxa"/>
            <w:vAlign w:val="center"/>
          </w:tcPr>
          <w:p w14:paraId="054DF36E">
            <w:pPr>
              <w:pStyle w:val="28"/>
              <w:jc w:val="center"/>
              <w:rPr>
                <w:rFonts w:hint="eastAsia" w:ascii="宋体" w:hAnsi="宋体" w:eastAsia="宋体" w:cs="宋体"/>
                <w:sz w:val="18"/>
                <w:szCs w:val="18"/>
                <w:lang w:val="en-US" w:eastAsia="zh-CN"/>
              </w:rPr>
            </w:pPr>
            <w:r>
              <w:rPr>
                <w:rFonts w:hint="eastAsia" w:ascii="宋体" w:hAnsi="宋体" w:cs="宋体"/>
                <w:sz w:val="18"/>
                <w:szCs w:val="18"/>
              </w:rPr>
              <w:t>1</w:t>
            </w:r>
            <w:r>
              <w:rPr>
                <w:rFonts w:hint="eastAsia" w:ascii="宋体" w:hAnsi="宋体" w:cs="宋体"/>
                <w:sz w:val="18"/>
                <w:szCs w:val="18"/>
                <w:lang w:val="en-US" w:eastAsia="zh-CN"/>
              </w:rPr>
              <w:t>张</w:t>
            </w:r>
          </w:p>
        </w:tc>
        <w:tc>
          <w:tcPr>
            <w:tcW w:w="6175" w:type="dxa"/>
            <w:tcBorders>
              <w:right w:val="single" w:color="000000" w:sz="8" w:space="0"/>
            </w:tcBorders>
            <w:vAlign w:val="center"/>
          </w:tcPr>
          <w:p w14:paraId="22B5C219">
            <w:pPr>
              <w:widowControl/>
              <w:numPr>
                <w:ilvl w:val="0"/>
                <w:numId w:val="0"/>
              </w:numPr>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1、基材：采用优质多层板加实木框架，甲醛释放量≤9mg/100g，含水率≤9%， 经防潮、防虫、防腐处理，抗弯力强，不易变形，符合国际E1级绿色环保标准</w:t>
            </w:r>
            <w:r>
              <w:rPr>
                <w:rFonts w:hint="eastAsia" w:ascii="宋体" w:hAnsi="宋体" w:cs="宋体"/>
                <w:kern w:val="2"/>
                <w:sz w:val="18"/>
                <w:szCs w:val="18"/>
                <w:lang w:val="en-US" w:eastAsia="zh-CN" w:bidi="ar-SA"/>
              </w:rPr>
              <w:t>。</w:t>
            </w:r>
          </w:p>
          <w:p w14:paraId="071C021F">
            <w:pPr>
              <w:widowControl/>
              <w:numPr>
                <w:ilvl w:val="0"/>
                <w:numId w:val="0"/>
              </w:numPr>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2、封边：优质封边条，封边深度≥ 2.5mm。物理性能佳，不易变形及开裂，封边细腻，线条均匀，转角过渡自然</w:t>
            </w:r>
            <w:r>
              <w:rPr>
                <w:rFonts w:hint="eastAsia" w:ascii="宋体" w:hAnsi="宋体" w:cs="宋体"/>
                <w:kern w:val="2"/>
                <w:sz w:val="18"/>
                <w:szCs w:val="18"/>
                <w:lang w:val="en-US" w:eastAsia="zh-CN" w:bidi="ar-SA"/>
              </w:rPr>
              <w:t>。</w:t>
            </w:r>
          </w:p>
          <w:p w14:paraId="5E57CCF5">
            <w:pPr>
              <w:widowControl/>
              <w:numPr>
                <w:ilvl w:val="0"/>
                <w:numId w:val="0"/>
              </w:numPr>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3、饰面：采用优等AAA级天然木皮，厚度≥0.6mm；经过防虫防腐处理，纹理清晰，自然含水率低于16%，符合国际E1级环保标准</w:t>
            </w:r>
            <w:r>
              <w:rPr>
                <w:rFonts w:hint="eastAsia" w:ascii="宋体" w:hAnsi="宋体" w:cs="宋体"/>
                <w:kern w:val="2"/>
                <w:sz w:val="18"/>
                <w:szCs w:val="18"/>
                <w:lang w:val="en-US" w:eastAsia="zh-CN" w:bidi="ar-SA"/>
              </w:rPr>
              <w:t>。</w:t>
            </w:r>
          </w:p>
          <w:p w14:paraId="565FE5E7">
            <w:pPr>
              <w:widowControl/>
              <w:numPr>
                <w:ilvl w:val="0"/>
                <w:numId w:val="0"/>
              </w:numPr>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4、油漆：采用优质环保油漆，附着力强、流平性高，涂层亮度均匀不褪色，色泽柔和，手感良好，达到国际E1级环保标准</w:t>
            </w:r>
            <w:r>
              <w:rPr>
                <w:rFonts w:hint="eastAsia" w:ascii="宋体" w:hAnsi="宋体" w:cs="宋体"/>
                <w:kern w:val="2"/>
                <w:sz w:val="18"/>
                <w:szCs w:val="18"/>
                <w:lang w:val="en-US" w:eastAsia="zh-CN" w:bidi="ar-SA"/>
              </w:rPr>
              <w:t>。</w:t>
            </w:r>
          </w:p>
          <w:p w14:paraId="01441647">
            <w:pPr>
              <w:widowControl/>
              <w:numPr>
                <w:ilvl w:val="0"/>
                <w:numId w:val="0"/>
              </w:numPr>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5、胶水：采用优质环保胶水，符合国际E1级环保标准</w:t>
            </w:r>
            <w:r>
              <w:rPr>
                <w:rFonts w:hint="eastAsia" w:ascii="宋体" w:hAnsi="宋体" w:cs="宋体"/>
                <w:kern w:val="2"/>
                <w:sz w:val="18"/>
                <w:szCs w:val="18"/>
                <w:lang w:val="en-US" w:eastAsia="zh-CN" w:bidi="ar-SA"/>
              </w:rPr>
              <w:t>。</w:t>
            </w:r>
          </w:p>
          <w:p w14:paraId="336E1EA3">
            <w:pPr>
              <w:widowControl/>
              <w:numPr>
                <w:ilvl w:val="0"/>
                <w:numId w:val="0"/>
              </w:numPr>
              <w:jc w:val="left"/>
              <w:rPr>
                <w:rFonts w:ascii="宋体" w:hAnsi="宋体" w:cs="宋体"/>
                <w:sz w:val="18"/>
                <w:szCs w:val="18"/>
              </w:rPr>
            </w:pPr>
            <w:r>
              <w:rPr>
                <w:rFonts w:hint="eastAsia" w:ascii="宋体" w:hAnsi="宋体" w:eastAsia="宋体" w:cs="宋体"/>
                <w:kern w:val="2"/>
                <w:sz w:val="18"/>
                <w:szCs w:val="18"/>
                <w:lang w:val="en-US" w:eastAsia="zh-CN" w:bidi="ar-SA"/>
              </w:rPr>
              <w:t>6、五金配件：采用优质五金配件。</w:t>
            </w:r>
          </w:p>
        </w:tc>
      </w:tr>
      <w:tr w14:paraId="0427EF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jc w:val="center"/>
        </w:trPr>
        <w:tc>
          <w:tcPr>
            <w:tcW w:w="591" w:type="dxa"/>
            <w:tcBorders>
              <w:left w:val="single" w:color="000000" w:sz="8" w:space="0"/>
            </w:tcBorders>
            <w:vAlign w:val="center"/>
          </w:tcPr>
          <w:p w14:paraId="403275A1">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88</w:t>
            </w:r>
          </w:p>
        </w:tc>
        <w:tc>
          <w:tcPr>
            <w:tcW w:w="1459" w:type="dxa"/>
            <w:vAlign w:val="center"/>
          </w:tcPr>
          <w:p w14:paraId="3F32CFE4">
            <w:pPr>
              <w:widowControl/>
              <w:jc w:val="center"/>
              <w:rPr>
                <w:rFonts w:hint="eastAsia" w:ascii="宋体" w:hAnsi="宋体" w:cs="宋体"/>
                <w:color w:val="000000"/>
                <w:kern w:val="0"/>
                <w:sz w:val="18"/>
                <w:szCs w:val="18"/>
                <w:lang w:bidi="ar"/>
              </w:rPr>
            </w:pPr>
            <w:r>
              <w:rPr>
                <w:rFonts w:hint="eastAsia" w:ascii="宋体" w:hAnsi="宋体" w:cs="宋体"/>
                <w:sz w:val="18"/>
                <w:szCs w:val="18"/>
              </w:rPr>
              <w:t>沙发组合</w:t>
            </w:r>
          </w:p>
          <w:p w14:paraId="6CDD80CA">
            <w:pPr>
              <w:widowControl/>
              <w:jc w:val="center"/>
              <w:textAlignment w:val="center"/>
              <w:rPr>
                <w:rFonts w:ascii="宋体" w:hAnsi="宋体" w:cs="宋体"/>
                <w:sz w:val="18"/>
                <w:szCs w:val="18"/>
              </w:rPr>
            </w:pPr>
            <w:r>
              <w:rPr>
                <w:rFonts w:hint="eastAsia" w:ascii="宋体" w:hAnsi="宋体" w:cs="宋体"/>
                <w:sz w:val="18"/>
                <w:szCs w:val="18"/>
                <w:lang w:eastAsia="zh-CN"/>
              </w:rPr>
              <w:t>（型号3）</w:t>
            </w:r>
          </w:p>
        </w:tc>
        <w:tc>
          <w:tcPr>
            <w:tcW w:w="1979" w:type="dxa"/>
            <w:vAlign w:val="center"/>
          </w:tcPr>
          <w:p w14:paraId="1FC21ECB">
            <w:pPr>
              <w:pStyle w:val="28"/>
              <w:jc w:val="center"/>
              <w:rPr>
                <w:rFonts w:hint="eastAsia" w:ascii="宋体" w:hAnsi="宋体" w:eastAsia="宋体" w:cs="宋体"/>
                <w:sz w:val="18"/>
                <w:szCs w:val="18"/>
                <w:lang w:eastAsia="zh-CN"/>
              </w:rPr>
            </w:pPr>
            <w:r>
              <w:rPr>
                <w:rFonts w:hint="eastAsia" w:ascii="宋体" w:hAnsi="宋体" w:cs="宋体"/>
                <w:sz w:val="18"/>
                <w:szCs w:val="18"/>
              </w:rPr>
              <w:t>3+1+1及茶几1200</w:t>
            </w:r>
            <w:r>
              <w:rPr>
                <w:rFonts w:hint="eastAsia" w:ascii="宋体" w:hAnsi="宋体" w:cs="宋体"/>
                <w:sz w:val="18"/>
                <w:szCs w:val="18"/>
                <w:lang w:eastAsia="zh-CN"/>
              </w:rPr>
              <w:t>mm*</w:t>
            </w:r>
            <w:r>
              <w:rPr>
                <w:rFonts w:hint="eastAsia" w:ascii="宋体" w:hAnsi="宋体" w:cs="宋体"/>
                <w:sz w:val="18"/>
                <w:szCs w:val="18"/>
              </w:rPr>
              <w:t>600</w:t>
            </w:r>
            <w:r>
              <w:rPr>
                <w:rFonts w:hint="eastAsia" w:ascii="宋体" w:hAnsi="宋体" w:cs="宋体"/>
                <w:sz w:val="18"/>
                <w:szCs w:val="18"/>
                <w:lang w:val="en-US" w:eastAsia="zh-CN"/>
              </w:rPr>
              <w:t>mm</w:t>
            </w:r>
          </w:p>
        </w:tc>
        <w:tc>
          <w:tcPr>
            <w:tcW w:w="691" w:type="dxa"/>
            <w:vAlign w:val="center"/>
          </w:tcPr>
          <w:p w14:paraId="6E61F2E7">
            <w:pPr>
              <w:pStyle w:val="28"/>
              <w:jc w:val="center"/>
              <w:rPr>
                <w:rFonts w:hint="eastAsia" w:ascii="宋体" w:hAnsi="宋体" w:eastAsia="宋体" w:cs="宋体"/>
                <w:sz w:val="18"/>
                <w:szCs w:val="18"/>
                <w:lang w:val="en-US" w:eastAsia="zh-CN"/>
              </w:rPr>
            </w:pPr>
            <w:r>
              <w:rPr>
                <w:rFonts w:hint="eastAsia" w:ascii="宋体" w:hAnsi="宋体" w:cs="宋体"/>
                <w:sz w:val="18"/>
                <w:szCs w:val="18"/>
              </w:rPr>
              <w:t>1</w:t>
            </w:r>
            <w:r>
              <w:rPr>
                <w:rFonts w:hint="eastAsia" w:ascii="宋体" w:hAnsi="宋体" w:cs="宋体"/>
                <w:sz w:val="18"/>
                <w:szCs w:val="18"/>
                <w:lang w:val="en-US" w:eastAsia="zh-CN"/>
              </w:rPr>
              <w:t>组</w:t>
            </w:r>
          </w:p>
        </w:tc>
        <w:tc>
          <w:tcPr>
            <w:tcW w:w="6175" w:type="dxa"/>
            <w:tcBorders>
              <w:right w:val="single" w:color="000000" w:sz="8" w:space="0"/>
            </w:tcBorders>
            <w:vAlign w:val="center"/>
          </w:tcPr>
          <w:p w14:paraId="7343A59F">
            <w:pPr>
              <w:widowControl/>
              <w:jc w:val="left"/>
              <w:rPr>
                <w:rFonts w:ascii="宋体" w:hAnsi="宋体" w:cs="宋体"/>
                <w:sz w:val="18"/>
                <w:szCs w:val="18"/>
              </w:rPr>
            </w:pPr>
            <w:r>
              <w:rPr>
                <w:rFonts w:hint="eastAsia" w:ascii="宋体" w:hAnsi="宋体" w:cs="宋体"/>
                <w:sz w:val="18"/>
                <w:szCs w:val="18"/>
              </w:rPr>
              <w:t xml:space="preserve">1、基材：橡胶木实木材质框架。 </w:t>
            </w:r>
          </w:p>
          <w:p w14:paraId="0B8B9AA4">
            <w:pPr>
              <w:widowControl/>
              <w:jc w:val="left"/>
              <w:rPr>
                <w:rFonts w:hint="eastAsia" w:ascii="宋体" w:hAnsi="宋体" w:eastAsia="宋体" w:cs="宋体"/>
                <w:sz w:val="18"/>
                <w:szCs w:val="18"/>
                <w:lang w:eastAsia="zh-CN"/>
              </w:rPr>
            </w:pPr>
            <w:r>
              <w:rPr>
                <w:rFonts w:hint="eastAsia" w:ascii="宋体" w:hAnsi="宋体" w:cs="宋体"/>
                <w:sz w:val="18"/>
                <w:szCs w:val="18"/>
              </w:rPr>
              <w:t>2、油漆：依据GB18581-2020或GB/T35602-2017或HJ2537-2014检测标准，其中VOC含量≤50g/L、甲醛含量≤10mg/kg、总铅(Pb)含量未检出、可溶性重金属（镉、铬、汞）未检出、乙二醇醚及醚酯总和含量未检出、苯系物总和含量未检出、烷基酚聚氧乙烯醚总和含量未检出</w:t>
            </w:r>
            <w:r>
              <w:rPr>
                <w:rFonts w:hint="eastAsia" w:ascii="宋体" w:hAnsi="宋体" w:cs="宋体"/>
                <w:sz w:val="18"/>
                <w:szCs w:val="18"/>
                <w:lang w:eastAsia="zh-CN"/>
              </w:rPr>
              <w:t>。</w:t>
            </w:r>
          </w:p>
          <w:p w14:paraId="0110AD23">
            <w:pPr>
              <w:widowControl/>
              <w:numPr>
                <w:ilvl w:val="0"/>
                <w:numId w:val="0"/>
              </w:numPr>
              <w:jc w:val="left"/>
              <w:rPr>
                <w:rFonts w:ascii="宋体" w:hAnsi="宋体" w:cs="宋体"/>
                <w:sz w:val="18"/>
                <w:szCs w:val="18"/>
              </w:rPr>
            </w:pPr>
            <w:r>
              <w:rPr>
                <w:rFonts w:ascii="宋体" w:hAnsi="宋体" w:eastAsia="宋体" w:cs="宋体"/>
                <w:kern w:val="2"/>
                <w:sz w:val="18"/>
                <w:szCs w:val="18"/>
                <w:lang w:val="en-US" w:eastAsia="zh-CN" w:bidi="ar-SA"/>
              </w:rPr>
              <w:t>3、</w:t>
            </w:r>
            <w:r>
              <w:rPr>
                <w:rFonts w:hint="eastAsia" w:ascii="宋体" w:hAnsi="宋体" w:cs="宋体"/>
                <w:sz w:val="18"/>
                <w:szCs w:val="18"/>
              </w:rPr>
              <w:t>表面:表面光亮平整，有光泽，木纹清晰，整体效果好</w:t>
            </w:r>
            <w:r>
              <w:rPr>
                <w:rFonts w:hint="eastAsia" w:ascii="宋体" w:hAnsi="宋体" w:cs="宋体"/>
                <w:sz w:val="18"/>
                <w:szCs w:val="18"/>
                <w:lang w:eastAsia="zh-CN"/>
              </w:rPr>
              <w:t>。</w:t>
            </w:r>
          </w:p>
          <w:p w14:paraId="30CCB2FD">
            <w:pPr>
              <w:widowControl/>
              <w:jc w:val="left"/>
              <w:rPr>
                <w:rFonts w:ascii="宋体" w:hAnsi="宋体" w:cs="宋体"/>
                <w:sz w:val="18"/>
                <w:szCs w:val="18"/>
              </w:rPr>
            </w:pPr>
            <w:r>
              <w:rPr>
                <w:rFonts w:hint="eastAsia" w:ascii="宋体" w:hAnsi="宋体" w:cs="宋体"/>
                <w:sz w:val="18"/>
                <w:szCs w:val="18"/>
                <w:highlight w:val="none"/>
                <w:lang w:val="en-US" w:eastAsia="zh-CN"/>
              </w:rPr>
              <w:t>4、</w:t>
            </w:r>
            <w:r>
              <w:rPr>
                <w:rFonts w:hint="eastAsia" w:ascii="宋体" w:hAnsi="宋体" w:cs="宋体"/>
                <w:sz w:val="18"/>
                <w:szCs w:val="18"/>
                <w:highlight w:val="none"/>
              </w:rPr>
              <w:t>茶几为橡胶木实木材质框架。</w:t>
            </w:r>
            <w:r>
              <w:rPr>
                <w:rFonts w:hint="eastAsia" w:ascii="宋体" w:hAnsi="宋体" w:cs="宋体"/>
                <w:sz w:val="18"/>
                <w:szCs w:val="18"/>
              </w:rPr>
              <w:t xml:space="preserve"> </w:t>
            </w:r>
          </w:p>
        </w:tc>
      </w:tr>
      <w:tr w14:paraId="332CAC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jc w:val="center"/>
        </w:trPr>
        <w:tc>
          <w:tcPr>
            <w:tcW w:w="591" w:type="dxa"/>
            <w:tcBorders>
              <w:left w:val="single" w:color="000000" w:sz="8" w:space="0"/>
            </w:tcBorders>
            <w:vAlign w:val="center"/>
          </w:tcPr>
          <w:p w14:paraId="01E48754">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89</w:t>
            </w:r>
          </w:p>
        </w:tc>
        <w:tc>
          <w:tcPr>
            <w:tcW w:w="1459" w:type="dxa"/>
            <w:vAlign w:val="center"/>
          </w:tcPr>
          <w:p w14:paraId="45606E67">
            <w:pPr>
              <w:widowControl/>
              <w:jc w:val="center"/>
              <w:textAlignment w:val="center"/>
              <w:rPr>
                <w:rFonts w:ascii="宋体" w:hAnsi="宋体" w:cs="宋体"/>
                <w:sz w:val="18"/>
                <w:szCs w:val="18"/>
              </w:rPr>
            </w:pPr>
            <w:r>
              <w:rPr>
                <w:rFonts w:hint="eastAsia" w:ascii="宋体" w:hAnsi="宋体" w:cs="宋体"/>
                <w:sz w:val="18"/>
                <w:szCs w:val="18"/>
              </w:rPr>
              <w:t>文件柜</w:t>
            </w:r>
          </w:p>
        </w:tc>
        <w:tc>
          <w:tcPr>
            <w:tcW w:w="1979" w:type="dxa"/>
            <w:vAlign w:val="center"/>
          </w:tcPr>
          <w:p w14:paraId="22A11624">
            <w:pPr>
              <w:pStyle w:val="28"/>
              <w:jc w:val="center"/>
              <w:rPr>
                <w:rFonts w:hint="eastAsia" w:ascii="宋体" w:hAnsi="宋体" w:eastAsia="宋体" w:cs="宋体"/>
                <w:sz w:val="18"/>
                <w:szCs w:val="18"/>
                <w:lang w:eastAsia="zh-CN"/>
              </w:rPr>
            </w:pPr>
            <w:r>
              <w:rPr>
                <w:rFonts w:hint="eastAsia" w:ascii="宋体" w:hAnsi="宋体" w:cs="宋体"/>
                <w:sz w:val="18"/>
                <w:szCs w:val="18"/>
              </w:rPr>
              <w:t>4800</w:t>
            </w:r>
            <w:r>
              <w:rPr>
                <w:rFonts w:hint="eastAsia" w:ascii="宋体" w:hAnsi="宋体" w:cs="宋体"/>
                <w:sz w:val="18"/>
                <w:szCs w:val="18"/>
                <w:lang w:eastAsia="zh-CN"/>
              </w:rPr>
              <w:t>mm*</w:t>
            </w:r>
            <w:r>
              <w:rPr>
                <w:rFonts w:hint="eastAsia" w:ascii="宋体" w:hAnsi="宋体" w:cs="宋体"/>
                <w:sz w:val="18"/>
                <w:szCs w:val="18"/>
              </w:rPr>
              <w:t>400</w:t>
            </w:r>
            <w:r>
              <w:rPr>
                <w:rFonts w:hint="eastAsia" w:ascii="宋体" w:hAnsi="宋体" w:cs="宋体"/>
                <w:sz w:val="18"/>
                <w:szCs w:val="18"/>
                <w:lang w:eastAsia="zh-CN"/>
              </w:rPr>
              <w:t>mm*</w:t>
            </w:r>
            <w:r>
              <w:rPr>
                <w:rFonts w:hint="eastAsia" w:ascii="宋体" w:hAnsi="宋体" w:cs="宋体"/>
                <w:sz w:val="18"/>
                <w:szCs w:val="18"/>
              </w:rPr>
              <w:t>2000</w:t>
            </w:r>
            <w:r>
              <w:rPr>
                <w:rFonts w:hint="eastAsia" w:ascii="宋体" w:hAnsi="宋体" w:cs="宋体"/>
                <w:sz w:val="18"/>
                <w:szCs w:val="18"/>
                <w:lang w:val="en-US" w:eastAsia="zh-CN"/>
              </w:rPr>
              <w:t>mm</w:t>
            </w:r>
          </w:p>
        </w:tc>
        <w:tc>
          <w:tcPr>
            <w:tcW w:w="691" w:type="dxa"/>
            <w:vAlign w:val="center"/>
          </w:tcPr>
          <w:p w14:paraId="20AE97B0">
            <w:pPr>
              <w:pStyle w:val="28"/>
              <w:jc w:val="center"/>
              <w:rPr>
                <w:rFonts w:hint="eastAsia" w:ascii="宋体" w:hAnsi="宋体" w:eastAsia="宋体" w:cs="宋体"/>
                <w:sz w:val="18"/>
                <w:szCs w:val="18"/>
                <w:lang w:val="en-US" w:eastAsia="zh-CN"/>
              </w:rPr>
            </w:pPr>
            <w:r>
              <w:rPr>
                <w:rFonts w:hint="eastAsia" w:ascii="宋体" w:hAnsi="宋体" w:cs="宋体"/>
                <w:sz w:val="18"/>
                <w:szCs w:val="18"/>
              </w:rPr>
              <w:t>1</w:t>
            </w:r>
            <w:r>
              <w:rPr>
                <w:rFonts w:hint="eastAsia" w:ascii="宋体" w:hAnsi="宋体" w:cs="宋体"/>
                <w:sz w:val="18"/>
                <w:szCs w:val="18"/>
                <w:lang w:val="en-US" w:eastAsia="zh-CN"/>
              </w:rPr>
              <w:t>组</w:t>
            </w:r>
          </w:p>
        </w:tc>
        <w:tc>
          <w:tcPr>
            <w:tcW w:w="6175" w:type="dxa"/>
            <w:tcBorders>
              <w:right w:val="single" w:color="000000" w:sz="8" w:space="0"/>
            </w:tcBorders>
            <w:vAlign w:val="center"/>
          </w:tcPr>
          <w:p w14:paraId="3C2DA9A0">
            <w:pPr>
              <w:widowControl/>
              <w:jc w:val="left"/>
              <w:rPr>
                <w:rFonts w:ascii="宋体" w:hAnsi="宋体" w:cs="宋体"/>
                <w:sz w:val="18"/>
                <w:szCs w:val="18"/>
              </w:rPr>
            </w:pPr>
            <w:r>
              <w:rPr>
                <w:rFonts w:hint="eastAsia" w:ascii="宋体" w:hAnsi="宋体" w:cs="宋体"/>
                <w:sz w:val="18"/>
                <w:szCs w:val="18"/>
              </w:rPr>
              <w:t xml:space="preserve">1、基材：E0级实木多层板18mm厚度依据包括但不限于GB/T35601-2024、GB18580-2017标准要求，项目包括不限于：甲醛释放量、TVOC、苯、甲苯、二甲苯，检测结果均符合标准要求。 </w:t>
            </w:r>
          </w:p>
          <w:p w14:paraId="3DC9B66A">
            <w:pPr>
              <w:widowControl/>
              <w:jc w:val="left"/>
              <w:rPr>
                <w:rFonts w:ascii="宋体" w:hAnsi="宋体" w:cs="宋体"/>
                <w:sz w:val="18"/>
                <w:szCs w:val="18"/>
              </w:rPr>
            </w:pPr>
            <w:r>
              <w:rPr>
                <w:rFonts w:hint="eastAsia" w:ascii="宋体" w:hAnsi="宋体" w:cs="宋体"/>
                <w:sz w:val="18"/>
                <w:szCs w:val="18"/>
              </w:rPr>
              <w:t>2、封边条：依据包括但不限于GB/T31402-2023、QB/T4463-2013、GB28481-2012标准要求，项目包括但不限于：1.外观、理化性能均合格；2.重金属未检出；3</w:t>
            </w:r>
            <w:r>
              <w:rPr>
                <w:rFonts w:hint="eastAsia" w:ascii="宋体" w:hAnsi="宋体" w:cs="宋体"/>
                <w:sz w:val="18"/>
                <w:szCs w:val="18"/>
                <w:lang w:eastAsia="zh-CN"/>
              </w:rPr>
              <w:t>、</w:t>
            </w:r>
            <w:r>
              <w:rPr>
                <w:rFonts w:hint="eastAsia" w:ascii="宋体" w:hAnsi="宋体" w:cs="宋体"/>
                <w:sz w:val="18"/>
                <w:szCs w:val="18"/>
              </w:rPr>
              <w:t>有害物质限量：甲醛释放量、邻苯二甲酸酯的总量、多溴联苯醚均未检出</w:t>
            </w:r>
            <w:r>
              <w:rPr>
                <w:rFonts w:hint="eastAsia" w:ascii="宋体" w:hAnsi="宋体" w:cs="宋体"/>
                <w:sz w:val="18"/>
                <w:szCs w:val="18"/>
                <w:lang w:eastAsia="zh-CN"/>
              </w:rPr>
              <w:t>。</w:t>
            </w:r>
            <w:r>
              <w:rPr>
                <w:rFonts w:hint="eastAsia" w:ascii="宋体" w:hAnsi="宋体" w:cs="宋体"/>
                <w:sz w:val="18"/>
                <w:szCs w:val="18"/>
              </w:rPr>
              <w:t xml:space="preserve"> </w:t>
            </w:r>
          </w:p>
          <w:p w14:paraId="7F49ACF7">
            <w:pPr>
              <w:widowControl/>
              <w:jc w:val="left"/>
              <w:rPr>
                <w:rFonts w:hint="eastAsia" w:ascii="宋体" w:hAnsi="宋体" w:eastAsia="宋体" w:cs="宋体"/>
                <w:sz w:val="18"/>
                <w:szCs w:val="18"/>
                <w:lang w:eastAsia="zh-CN"/>
              </w:rPr>
            </w:pPr>
            <w:r>
              <w:rPr>
                <w:rFonts w:hint="eastAsia" w:ascii="宋体" w:hAnsi="宋体" w:cs="宋体"/>
                <w:sz w:val="18"/>
                <w:szCs w:val="18"/>
              </w:rPr>
              <w:t>3、热熔胶：依据包括但不限于HJ2541-2016、GB33372-2020、GB/T32448-2015标准要求</w:t>
            </w:r>
            <w:r>
              <w:rPr>
                <w:rFonts w:hint="eastAsia" w:ascii="宋体" w:hAnsi="宋体" w:cs="宋体"/>
                <w:sz w:val="18"/>
                <w:szCs w:val="18"/>
                <w:lang w:eastAsia="zh-CN"/>
              </w:rPr>
              <w:t>，</w:t>
            </w:r>
            <w:r>
              <w:rPr>
                <w:rFonts w:hint="eastAsia" w:ascii="宋体" w:hAnsi="宋体" w:cs="宋体"/>
                <w:sz w:val="18"/>
                <w:szCs w:val="18"/>
              </w:rPr>
              <w:t>项目包括不限于：总挥发性有机物≤5g/L；游离甲苯二异氰酸酯未检出、苯未检出</w:t>
            </w:r>
            <w:r>
              <w:rPr>
                <w:rFonts w:hint="eastAsia" w:ascii="宋体" w:hAnsi="宋体" w:cs="宋体"/>
                <w:sz w:val="18"/>
                <w:szCs w:val="18"/>
                <w:lang w:eastAsia="zh-CN"/>
              </w:rPr>
              <w:t>。</w:t>
            </w:r>
            <w:r>
              <w:rPr>
                <w:rFonts w:hint="eastAsia" w:ascii="宋体" w:hAnsi="宋体" w:cs="宋体"/>
                <w:sz w:val="18"/>
                <w:szCs w:val="18"/>
              </w:rPr>
              <w:t xml:space="preserve"> 甲苯+乙苯+二甲苯未检出；本体型胶粘剂VOC含量限量≤50g/kg；4.可溶性重金属8大均未检出</w:t>
            </w:r>
            <w:r>
              <w:rPr>
                <w:rFonts w:hint="eastAsia" w:ascii="宋体" w:hAnsi="宋体" w:cs="宋体"/>
                <w:sz w:val="18"/>
                <w:szCs w:val="18"/>
                <w:lang w:eastAsia="zh-CN"/>
              </w:rPr>
              <w:t>。</w:t>
            </w:r>
          </w:p>
          <w:p w14:paraId="1B3AA4B1">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4</w:t>
            </w:r>
            <w:r>
              <w:rPr>
                <w:rFonts w:hint="eastAsia" w:ascii="宋体" w:hAnsi="宋体" w:eastAsia="宋体" w:cs="宋体"/>
                <w:kern w:val="2"/>
                <w:sz w:val="18"/>
                <w:szCs w:val="18"/>
                <w:lang w:val="en-US" w:eastAsia="zh-CN" w:bidi="ar-SA"/>
              </w:rPr>
              <w:t>、</w:t>
            </w:r>
            <w:r>
              <w:rPr>
                <w:rFonts w:hint="eastAsia" w:ascii="宋体" w:hAnsi="宋体" w:cs="宋体"/>
                <w:sz w:val="18"/>
                <w:szCs w:val="18"/>
                <w:lang w:eastAsia="zh-CN"/>
              </w:rPr>
              <w:t>五金</w:t>
            </w:r>
            <w:r>
              <w:rPr>
                <w:rFonts w:hint="eastAsia" w:ascii="宋体" w:hAnsi="宋体" w:cs="宋体"/>
                <w:sz w:val="18"/>
                <w:szCs w:val="18"/>
              </w:rPr>
              <w:t>：依据包括但不限于QB/T2189-2013、GB/T10125-2021标准要求，项目包括不限于：1.耐久性：80000次试验，功能无损坏</w:t>
            </w:r>
            <w:r>
              <w:rPr>
                <w:rFonts w:hint="eastAsia" w:ascii="宋体" w:hAnsi="宋体" w:cs="宋体"/>
                <w:sz w:val="18"/>
                <w:szCs w:val="18"/>
                <w:lang w:eastAsia="zh-CN"/>
              </w:rPr>
              <w:t>。</w:t>
            </w:r>
          </w:p>
          <w:p w14:paraId="401BB229">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5</w:t>
            </w:r>
            <w:r>
              <w:rPr>
                <w:rFonts w:ascii="宋体" w:hAnsi="宋体" w:eastAsia="宋体" w:cs="宋体"/>
                <w:kern w:val="2"/>
                <w:sz w:val="18"/>
                <w:szCs w:val="18"/>
                <w:lang w:val="en-US" w:eastAsia="zh-CN" w:bidi="ar-SA"/>
              </w:rPr>
              <w:t>、</w:t>
            </w:r>
            <w:r>
              <w:rPr>
                <w:rFonts w:hint="eastAsia" w:ascii="宋体" w:hAnsi="宋体" w:cs="宋体"/>
                <w:sz w:val="18"/>
                <w:szCs w:val="18"/>
              </w:rPr>
              <w:t>乙酸盐雾试验(AASS)、铜加速乙酸盐雾试验(CASS)、中性盐雾试验(NSS):连续喷雾≥300h,镀层对基体的保护等级10级，镀层本身耐腐蚀等级10级</w:t>
            </w:r>
            <w:r>
              <w:rPr>
                <w:rFonts w:hint="eastAsia" w:ascii="宋体" w:hAnsi="宋体" w:cs="宋体"/>
                <w:sz w:val="18"/>
                <w:szCs w:val="18"/>
                <w:lang w:eastAsia="zh-CN"/>
              </w:rPr>
              <w:t>。</w:t>
            </w:r>
          </w:p>
          <w:p w14:paraId="4B8A28A4">
            <w:pPr>
              <w:widowControl/>
              <w:jc w:val="left"/>
              <w:rPr>
                <w:rFonts w:hint="eastAsia" w:ascii="宋体" w:hAnsi="宋体" w:eastAsia="宋体" w:cs="宋体"/>
                <w:sz w:val="18"/>
                <w:szCs w:val="18"/>
                <w:lang w:eastAsia="zh-CN"/>
              </w:rPr>
            </w:pPr>
            <w:r>
              <w:rPr>
                <w:rFonts w:hint="eastAsia" w:ascii="宋体" w:hAnsi="宋体" w:cs="宋体"/>
                <w:sz w:val="18"/>
                <w:szCs w:val="18"/>
                <w:lang w:val="en-US" w:eastAsia="zh-CN"/>
              </w:rPr>
              <w:t>6、</w:t>
            </w:r>
            <w:r>
              <w:rPr>
                <w:rFonts w:hint="eastAsia" w:ascii="宋体" w:hAnsi="宋体" w:cs="宋体"/>
                <w:sz w:val="18"/>
                <w:szCs w:val="18"/>
              </w:rPr>
              <w:t>耐霉菌性等级(黑曲霉、出芽短梗霉、绳状青霉、球毛壳霉)0级</w:t>
            </w:r>
            <w:r>
              <w:rPr>
                <w:rFonts w:hint="eastAsia" w:ascii="宋体" w:hAnsi="宋体" w:cs="宋体"/>
                <w:sz w:val="18"/>
                <w:szCs w:val="18"/>
                <w:lang w:eastAsia="zh-CN"/>
              </w:rPr>
              <w:t>。</w:t>
            </w:r>
          </w:p>
        </w:tc>
      </w:tr>
      <w:tr w14:paraId="354E4D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591" w:type="dxa"/>
            <w:tcBorders>
              <w:left w:val="single" w:color="000000" w:sz="8" w:space="0"/>
            </w:tcBorders>
            <w:vAlign w:val="center"/>
          </w:tcPr>
          <w:p w14:paraId="15B9DE74">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90</w:t>
            </w:r>
          </w:p>
        </w:tc>
        <w:tc>
          <w:tcPr>
            <w:tcW w:w="1459" w:type="dxa"/>
            <w:vAlign w:val="center"/>
          </w:tcPr>
          <w:p w14:paraId="2FC29344">
            <w:pPr>
              <w:widowControl/>
              <w:jc w:val="center"/>
              <w:textAlignment w:val="center"/>
              <w:rPr>
                <w:rFonts w:ascii="宋体" w:hAnsi="宋体" w:cs="宋体"/>
                <w:sz w:val="18"/>
                <w:szCs w:val="18"/>
              </w:rPr>
            </w:pPr>
            <w:r>
              <w:rPr>
                <w:rFonts w:hint="eastAsia" w:ascii="宋体" w:hAnsi="宋体" w:cs="宋体"/>
                <w:sz w:val="18"/>
                <w:szCs w:val="18"/>
              </w:rPr>
              <w:t>办公桌</w:t>
            </w:r>
          </w:p>
        </w:tc>
        <w:tc>
          <w:tcPr>
            <w:tcW w:w="1979" w:type="dxa"/>
            <w:vAlign w:val="center"/>
          </w:tcPr>
          <w:p w14:paraId="6104F60A">
            <w:pPr>
              <w:pStyle w:val="28"/>
              <w:jc w:val="center"/>
              <w:rPr>
                <w:rFonts w:ascii="宋体" w:hAnsi="宋体" w:cs="宋体"/>
                <w:color w:val="FF0000"/>
                <w:sz w:val="18"/>
                <w:szCs w:val="18"/>
              </w:rPr>
            </w:pPr>
            <w:r>
              <w:rPr>
                <w:rFonts w:hint="eastAsia" w:ascii="宋体" w:hAnsi="宋体" w:cs="宋体"/>
                <w:color w:val="auto"/>
                <w:sz w:val="18"/>
                <w:szCs w:val="18"/>
              </w:rPr>
              <w:t>1600</w:t>
            </w:r>
            <w:r>
              <w:rPr>
                <w:rFonts w:hint="eastAsia" w:ascii="宋体" w:hAnsi="宋体" w:cs="宋体"/>
                <w:color w:val="auto"/>
                <w:sz w:val="18"/>
                <w:szCs w:val="18"/>
                <w:lang w:eastAsia="zh-CN"/>
              </w:rPr>
              <w:t>mm*</w:t>
            </w:r>
            <w:r>
              <w:rPr>
                <w:rFonts w:hint="eastAsia" w:ascii="宋体" w:hAnsi="宋体" w:cs="宋体"/>
                <w:color w:val="auto"/>
                <w:sz w:val="18"/>
                <w:szCs w:val="18"/>
              </w:rPr>
              <w:t>800</w:t>
            </w:r>
            <w:r>
              <w:rPr>
                <w:rFonts w:hint="eastAsia" w:ascii="宋体" w:hAnsi="宋体" w:cs="宋体"/>
                <w:color w:val="auto"/>
                <w:sz w:val="18"/>
                <w:szCs w:val="18"/>
                <w:lang w:eastAsia="zh-CN"/>
              </w:rPr>
              <w:t>mm*</w:t>
            </w:r>
            <w:r>
              <w:rPr>
                <w:rFonts w:hint="eastAsia" w:ascii="宋体" w:hAnsi="宋体" w:cs="宋体"/>
                <w:color w:val="auto"/>
                <w:sz w:val="18"/>
                <w:szCs w:val="18"/>
              </w:rPr>
              <w:t>800</w:t>
            </w:r>
            <w:r>
              <w:rPr>
                <w:rFonts w:hint="eastAsia" w:ascii="宋体" w:hAnsi="宋体" w:cs="宋体"/>
                <w:color w:val="auto"/>
                <w:sz w:val="18"/>
                <w:szCs w:val="18"/>
                <w:lang w:val="en-US" w:eastAsia="zh-CN"/>
              </w:rPr>
              <w:t>mm</w:t>
            </w:r>
          </w:p>
        </w:tc>
        <w:tc>
          <w:tcPr>
            <w:tcW w:w="691" w:type="dxa"/>
            <w:vAlign w:val="center"/>
          </w:tcPr>
          <w:p w14:paraId="7712D1A1">
            <w:pPr>
              <w:pStyle w:val="28"/>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16张</w:t>
            </w:r>
          </w:p>
        </w:tc>
        <w:tc>
          <w:tcPr>
            <w:tcW w:w="6175" w:type="dxa"/>
            <w:tcBorders>
              <w:right w:val="single" w:color="000000" w:sz="8" w:space="0"/>
            </w:tcBorders>
            <w:vAlign w:val="center"/>
          </w:tcPr>
          <w:p w14:paraId="0E49EBEA">
            <w:pPr>
              <w:widowControl/>
              <w:numPr>
                <w:ilvl w:val="0"/>
                <w:numId w:val="0"/>
              </w:numPr>
              <w:jc w:val="left"/>
              <w:rPr>
                <w:rFonts w:hint="eastAsia" w:ascii="宋体" w:hAnsi="宋体" w:eastAsia="宋体" w:cs="宋体"/>
                <w:sz w:val="18"/>
                <w:szCs w:val="18"/>
                <w:lang w:eastAsia="zh-CN"/>
              </w:rPr>
            </w:pPr>
            <w:r>
              <w:rPr>
                <w:rFonts w:hint="eastAsia" w:ascii="宋体" w:hAnsi="宋体" w:eastAsia="宋体" w:cs="宋体"/>
                <w:kern w:val="2"/>
                <w:sz w:val="18"/>
                <w:szCs w:val="18"/>
                <w:lang w:val="en-US" w:eastAsia="zh-CN" w:bidi="ar-SA"/>
              </w:rPr>
              <w:t>1、</w:t>
            </w:r>
            <w:r>
              <w:rPr>
                <w:rFonts w:hint="eastAsia" w:ascii="宋体" w:hAnsi="宋体" w:cs="宋体"/>
                <w:sz w:val="18"/>
                <w:szCs w:val="18"/>
              </w:rPr>
              <w:t>基材：采用家具多层板加实木框架，达到GB/T 11718-2009中密度纤维板标准要求</w:t>
            </w:r>
            <w:r>
              <w:rPr>
                <w:rFonts w:hint="eastAsia" w:ascii="宋体" w:hAnsi="宋体" w:cs="宋体"/>
                <w:sz w:val="18"/>
                <w:szCs w:val="18"/>
                <w:lang w:eastAsia="zh-CN"/>
              </w:rPr>
              <w:t>。</w:t>
            </w:r>
          </w:p>
          <w:p w14:paraId="0F9289CB">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eastAsia="宋体" w:cs="宋体"/>
                <w:kern w:val="2"/>
                <w:sz w:val="18"/>
                <w:szCs w:val="18"/>
                <w:lang w:val="en-US" w:eastAsia="zh-CN" w:bidi="ar-SA"/>
              </w:rPr>
              <w:t>2、</w:t>
            </w:r>
            <w:r>
              <w:rPr>
                <w:rFonts w:hint="eastAsia" w:ascii="宋体" w:hAnsi="宋体" w:cs="宋体"/>
                <w:sz w:val="18"/>
                <w:szCs w:val="18"/>
              </w:rPr>
              <w:t>贴面材料：采用优质品牌AAA级厚度为≥0.6mm木皮饰面，甲醛释放量E1：≤0.124mg/m³</w:t>
            </w:r>
            <w:r>
              <w:rPr>
                <w:rFonts w:hint="eastAsia" w:ascii="宋体" w:hAnsi="宋体" w:cs="宋体"/>
                <w:sz w:val="18"/>
                <w:szCs w:val="18"/>
                <w:lang w:eastAsia="zh-CN"/>
              </w:rPr>
              <w:t>。</w:t>
            </w:r>
          </w:p>
          <w:p w14:paraId="6A235571">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eastAsia="宋体" w:cs="宋体"/>
                <w:kern w:val="2"/>
                <w:sz w:val="18"/>
                <w:szCs w:val="18"/>
                <w:lang w:val="en-US" w:eastAsia="zh-CN" w:bidi="ar-SA"/>
              </w:rPr>
              <w:t>3、</w:t>
            </w:r>
            <w:r>
              <w:rPr>
                <w:rFonts w:hint="eastAsia" w:ascii="宋体" w:hAnsi="宋体" w:cs="宋体"/>
                <w:sz w:val="18"/>
                <w:szCs w:val="18"/>
              </w:rPr>
              <w:t>封边用材：采用≥2mm厚实木封边，达到QB/T4463-2013家具用封边条技术标准要求；出厂含水率≤10%</w:t>
            </w:r>
            <w:r>
              <w:rPr>
                <w:rFonts w:hint="eastAsia" w:ascii="宋体" w:hAnsi="宋体" w:cs="宋体"/>
                <w:sz w:val="18"/>
                <w:szCs w:val="18"/>
                <w:lang w:eastAsia="zh-CN"/>
              </w:rPr>
              <w:t>。</w:t>
            </w:r>
          </w:p>
          <w:p w14:paraId="61B28B8D">
            <w:pPr>
              <w:widowControl/>
              <w:numPr>
                <w:ilvl w:val="0"/>
                <w:numId w:val="0"/>
              </w:numPr>
              <w:ind w:leftChars="0"/>
              <w:jc w:val="left"/>
              <w:rPr>
                <w:rFonts w:hint="eastAsia" w:ascii="宋体" w:hAnsi="宋体" w:eastAsia="宋体" w:cs="宋体"/>
                <w:sz w:val="18"/>
                <w:szCs w:val="18"/>
                <w:lang w:eastAsia="zh-CN"/>
              </w:rPr>
            </w:pPr>
            <w:r>
              <w:rPr>
                <w:rFonts w:hint="eastAsia" w:ascii="宋体" w:hAnsi="宋体" w:cs="宋体"/>
                <w:sz w:val="18"/>
                <w:szCs w:val="18"/>
              </w:rPr>
              <w:t>4、涂饰：采用优质品牌水性木器漆：达到GB18581-2020木器涂料中有害物质限量标准要求</w:t>
            </w:r>
            <w:r>
              <w:rPr>
                <w:rFonts w:hint="eastAsia" w:ascii="宋体" w:hAnsi="宋体" w:cs="宋体"/>
                <w:sz w:val="18"/>
                <w:szCs w:val="18"/>
                <w:lang w:eastAsia="zh-CN"/>
              </w:rPr>
              <w:t>。</w:t>
            </w:r>
          </w:p>
          <w:p w14:paraId="4D4209AA">
            <w:pPr>
              <w:widowControl/>
              <w:jc w:val="left"/>
              <w:rPr>
                <w:rFonts w:ascii="宋体" w:hAnsi="宋体" w:cs="宋体"/>
                <w:sz w:val="18"/>
                <w:szCs w:val="18"/>
              </w:rPr>
            </w:pPr>
            <w:r>
              <w:rPr>
                <w:rFonts w:hint="eastAsia" w:ascii="宋体" w:hAnsi="宋体" w:cs="宋体"/>
                <w:sz w:val="18"/>
                <w:szCs w:val="18"/>
              </w:rPr>
              <w:t>5、优质品牌五金/三合一连接件配件</w:t>
            </w:r>
            <w:r>
              <w:rPr>
                <w:rFonts w:hint="eastAsia" w:ascii="宋体" w:hAnsi="宋体" w:cs="宋体"/>
                <w:sz w:val="18"/>
                <w:szCs w:val="18"/>
                <w:lang w:eastAsia="zh-CN"/>
              </w:rPr>
              <w:t>。</w:t>
            </w:r>
          </w:p>
        </w:tc>
      </w:tr>
      <w:tr w14:paraId="6589CE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591" w:type="dxa"/>
            <w:tcBorders>
              <w:left w:val="single" w:color="000000" w:sz="8" w:space="0"/>
            </w:tcBorders>
            <w:vAlign w:val="center"/>
          </w:tcPr>
          <w:p w14:paraId="244F5908">
            <w:pPr>
              <w:widowControl/>
              <w:jc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91</w:t>
            </w:r>
          </w:p>
        </w:tc>
        <w:tc>
          <w:tcPr>
            <w:tcW w:w="1459" w:type="dxa"/>
            <w:vAlign w:val="center"/>
          </w:tcPr>
          <w:p w14:paraId="4237C5EC">
            <w:pPr>
              <w:widowControl/>
              <w:jc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椅子</w:t>
            </w:r>
          </w:p>
          <w:p w14:paraId="14998E84">
            <w:pPr>
              <w:widowControl/>
              <w:jc w:val="center"/>
              <w:textAlignment w:val="center"/>
              <w:rPr>
                <w:rFonts w:hint="eastAsia" w:ascii="宋体" w:hAnsi="宋体" w:cs="宋体"/>
                <w:sz w:val="18"/>
                <w:szCs w:val="18"/>
              </w:rPr>
            </w:pPr>
            <w:r>
              <w:rPr>
                <w:rFonts w:hint="eastAsia" w:ascii="宋体" w:hAnsi="宋体" w:cs="宋体"/>
                <w:sz w:val="18"/>
                <w:szCs w:val="18"/>
                <w:lang w:eastAsia="zh-CN"/>
              </w:rPr>
              <w:t>（型号3）</w:t>
            </w:r>
          </w:p>
          <w:p w14:paraId="232001CF">
            <w:pPr>
              <w:widowControl/>
              <w:jc w:val="center"/>
              <w:rPr>
                <w:rFonts w:ascii="宋体" w:hAnsi="宋体" w:cs="宋体"/>
                <w:color w:val="000000"/>
                <w:kern w:val="0"/>
                <w:sz w:val="18"/>
                <w:szCs w:val="18"/>
                <w:lang w:bidi="ar"/>
              </w:rPr>
            </w:pPr>
          </w:p>
        </w:tc>
        <w:tc>
          <w:tcPr>
            <w:tcW w:w="1979" w:type="dxa"/>
            <w:vAlign w:val="center"/>
          </w:tcPr>
          <w:p w14:paraId="5E6D98BB">
            <w:pPr>
              <w:pStyle w:val="28"/>
              <w:jc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450</w:t>
            </w:r>
            <w:r>
              <w:rPr>
                <w:rFonts w:hint="eastAsia" w:ascii="宋体" w:hAnsi="宋体" w:cs="宋体"/>
                <w:color w:val="000000"/>
                <w:kern w:val="0"/>
                <w:sz w:val="18"/>
                <w:szCs w:val="18"/>
                <w:lang w:eastAsia="zh-CN" w:bidi="ar"/>
              </w:rPr>
              <w:t>mm*</w:t>
            </w:r>
            <w:r>
              <w:rPr>
                <w:rFonts w:hint="eastAsia" w:ascii="宋体" w:hAnsi="宋体" w:cs="宋体"/>
                <w:color w:val="000000"/>
                <w:kern w:val="0"/>
                <w:sz w:val="18"/>
                <w:szCs w:val="18"/>
                <w:lang w:bidi="ar"/>
              </w:rPr>
              <w:t>900</w:t>
            </w:r>
            <w:r>
              <w:rPr>
                <w:rFonts w:hint="eastAsia" w:ascii="宋体" w:hAnsi="宋体" w:cs="宋体"/>
                <w:color w:val="000000"/>
                <w:kern w:val="0"/>
                <w:sz w:val="18"/>
                <w:szCs w:val="18"/>
                <w:lang w:eastAsia="zh-CN" w:bidi="ar"/>
              </w:rPr>
              <w:t>mm*</w:t>
            </w:r>
            <w:r>
              <w:rPr>
                <w:rFonts w:hint="eastAsia" w:ascii="宋体" w:hAnsi="宋体" w:cs="宋体"/>
                <w:color w:val="000000"/>
                <w:kern w:val="0"/>
                <w:sz w:val="18"/>
                <w:szCs w:val="18"/>
                <w:lang w:bidi="ar"/>
              </w:rPr>
              <w:t>450</w:t>
            </w:r>
            <w:r>
              <w:rPr>
                <w:rFonts w:hint="eastAsia" w:ascii="宋体" w:hAnsi="宋体" w:cs="宋体"/>
                <w:color w:val="000000"/>
                <w:kern w:val="0"/>
                <w:sz w:val="18"/>
                <w:szCs w:val="18"/>
                <w:lang w:val="en-US" w:eastAsia="zh-CN" w:bidi="ar"/>
              </w:rPr>
              <w:t>mm</w:t>
            </w:r>
          </w:p>
        </w:tc>
        <w:tc>
          <w:tcPr>
            <w:tcW w:w="691" w:type="dxa"/>
            <w:vAlign w:val="center"/>
          </w:tcPr>
          <w:p w14:paraId="3C34F637">
            <w:pPr>
              <w:widowControl/>
              <w:jc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16把</w:t>
            </w:r>
          </w:p>
        </w:tc>
        <w:tc>
          <w:tcPr>
            <w:tcW w:w="6175" w:type="dxa"/>
            <w:tcBorders>
              <w:right w:val="single" w:color="000000" w:sz="8" w:space="0"/>
            </w:tcBorders>
            <w:vAlign w:val="center"/>
          </w:tcPr>
          <w:p w14:paraId="331731F7">
            <w:pPr>
              <w:widowControl/>
              <w:numPr>
                <w:ilvl w:val="0"/>
                <w:numId w:val="0"/>
              </w:numPr>
              <w:ind w:leftChars="0"/>
              <w:jc w:val="left"/>
              <w:rPr>
                <w:rFonts w:ascii="宋体" w:hAnsi="宋体" w:cs="宋体"/>
                <w:color w:val="000000"/>
                <w:kern w:val="0"/>
                <w:sz w:val="18"/>
                <w:szCs w:val="18"/>
                <w:lang w:bidi="ar"/>
              </w:rPr>
            </w:pPr>
            <w:r>
              <w:rPr>
                <w:rFonts w:hint="eastAsia" w:ascii="宋体" w:hAnsi="宋体" w:cs="宋体"/>
                <w:color w:val="000000"/>
                <w:kern w:val="0"/>
                <w:sz w:val="18"/>
                <w:szCs w:val="18"/>
                <w:lang w:val="en-US" w:eastAsia="zh-CN" w:bidi="ar"/>
              </w:rPr>
              <w:t>1、</w:t>
            </w:r>
            <w:r>
              <w:rPr>
                <w:rFonts w:hint="eastAsia" w:ascii="宋体" w:hAnsi="宋体" w:cs="宋体"/>
                <w:color w:val="000000"/>
                <w:kern w:val="0"/>
                <w:sz w:val="18"/>
                <w:szCs w:val="18"/>
                <w:lang w:bidi="ar"/>
              </w:rPr>
              <w:t>五星脚材质：尼龙</w:t>
            </w:r>
            <w:r>
              <w:rPr>
                <w:rFonts w:hint="eastAsia" w:ascii="宋体" w:hAnsi="宋体" w:cs="宋体"/>
                <w:color w:val="000000"/>
                <w:kern w:val="0"/>
                <w:sz w:val="18"/>
                <w:szCs w:val="18"/>
                <w:lang w:eastAsia="zh-CN" w:bidi="ar"/>
              </w:rPr>
              <w:t>。</w:t>
            </w:r>
          </w:p>
          <w:p w14:paraId="06090919">
            <w:pPr>
              <w:widowControl/>
              <w:numPr>
                <w:ilvl w:val="0"/>
                <w:numId w:val="0"/>
              </w:numPr>
              <w:ind w:leftChars="0"/>
              <w:jc w:val="left"/>
              <w:rPr>
                <w:rFonts w:ascii="宋体" w:hAnsi="宋体" w:cs="宋体"/>
                <w:color w:val="000000"/>
                <w:kern w:val="0"/>
                <w:sz w:val="18"/>
                <w:szCs w:val="18"/>
                <w:lang w:bidi="ar"/>
              </w:rPr>
            </w:pPr>
            <w:r>
              <w:rPr>
                <w:rFonts w:hint="eastAsia" w:ascii="宋体" w:hAnsi="宋体" w:cs="宋体"/>
                <w:color w:val="000000"/>
                <w:kern w:val="0"/>
                <w:sz w:val="18"/>
                <w:szCs w:val="18"/>
                <w:lang w:val="en-US" w:eastAsia="zh-CN" w:bidi="ar"/>
              </w:rPr>
              <w:t>2、</w:t>
            </w:r>
            <w:r>
              <w:rPr>
                <w:rFonts w:hint="eastAsia" w:ascii="宋体" w:hAnsi="宋体" w:cs="宋体"/>
                <w:color w:val="000000"/>
                <w:kern w:val="0"/>
                <w:sz w:val="18"/>
                <w:szCs w:val="18"/>
                <w:lang w:bidi="ar"/>
              </w:rPr>
              <w:t>脚面料材质：网布</w:t>
            </w:r>
            <w:r>
              <w:rPr>
                <w:rFonts w:hint="eastAsia" w:ascii="宋体" w:hAnsi="宋体" w:cs="宋体"/>
                <w:color w:val="000000"/>
                <w:kern w:val="0"/>
                <w:sz w:val="18"/>
                <w:szCs w:val="18"/>
                <w:lang w:eastAsia="zh-CN" w:bidi="ar"/>
              </w:rPr>
              <w:t>。</w:t>
            </w:r>
          </w:p>
          <w:p w14:paraId="1FA0563D">
            <w:pPr>
              <w:widowControl/>
              <w:numPr>
                <w:ilvl w:val="0"/>
                <w:numId w:val="0"/>
              </w:numPr>
              <w:ind w:leftChars="0"/>
              <w:jc w:val="left"/>
              <w:rPr>
                <w:rFonts w:ascii="宋体" w:hAnsi="宋体" w:cs="宋体"/>
                <w:color w:val="000000"/>
                <w:kern w:val="0"/>
                <w:sz w:val="18"/>
                <w:szCs w:val="18"/>
                <w:lang w:bidi="ar"/>
              </w:rPr>
            </w:pPr>
            <w:r>
              <w:rPr>
                <w:rFonts w:hint="eastAsia" w:ascii="宋体" w:hAnsi="宋体" w:cs="宋体"/>
                <w:color w:val="000000"/>
                <w:kern w:val="0"/>
                <w:sz w:val="18"/>
                <w:szCs w:val="18"/>
                <w:lang w:val="en-US" w:eastAsia="zh-CN" w:bidi="ar"/>
              </w:rPr>
              <w:t>3、</w:t>
            </w:r>
            <w:r>
              <w:rPr>
                <w:rFonts w:hint="eastAsia" w:ascii="宋体" w:hAnsi="宋体" w:cs="宋体"/>
                <w:color w:val="000000"/>
                <w:kern w:val="0"/>
                <w:sz w:val="18"/>
                <w:szCs w:val="18"/>
                <w:lang w:bidi="ar"/>
              </w:rPr>
              <w:t>是否可定制：否</w:t>
            </w:r>
            <w:r>
              <w:rPr>
                <w:rFonts w:hint="eastAsia" w:ascii="宋体" w:hAnsi="宋体" w:cs="宋体"/>
                <w:color w:val="000000"/>
                <w:kern w:val="0"/>
                <w:sz w:val="18"/>
                <w:szCs w:val="18"/>
                <w:lang w:eastAsia="zh-CN" w:bidi="ar"/>
              </w:rPr>
              <w:t>。</w:t>
            </w:r>
          </w:p>
          <w:p w14:paraId="7D9BD30E">
            <w:pPr>
              <w:widowControl/>
              <w:numPr>
                <w:ilvl w:val="0"/>
                <w:numId w:val="0"/>
              </w:numPr>
              <w:ind w:leftChars="0"/>
              <w:jc w:val="left"/>
              <w:rPr>
                <w:rFonts w:ascii="宋体" w:hAnsi="宋体" w:cs="宋体"/>
                <w:color w:val="000000"/>
                <w:kern w:val="0"/>
                <w:sz w:val="18"/>
                <w:szCs w:val="18"/>
                <w:lang w:bidi="ar"/>
              </w:rPr>
            </w:pPr>
            <w:r>
              <w:rPr>
                <w:rFonts w:hint="eastAsia" w:ascii="宋体" w:hAnsi="宋体" w:cs="宋体"/>
                <w:color w:val="000000"/>
                <w:kern w:val="0"/>
                <w:sz w:val="18"/>
                <w:szCs w:val="18"/>
                <w:lang w:val="en-US" w:eastAsia="zh-CN" w:bidi="ar"/>
              </w:rPr>
              <w:t>4、</w:t>
            </w:r>
            <w:r>
              <w:rPr>
                <w:rFonts w:hint="eastAsia" w:ascii="宋体" w:hAnsi="宋体" w:cs="宋体"/>
                <w:color w:val="000000"/>
                <w:kern w:val="0"/>
                <w:sz w:val="18"/>
                <w:szCs w:val="18"/>
                <w:lang w:bidi="ar"/>
              </w:rPr>
              <w:t>扶手类型：固定扶手</w:t>
            </w:r>
            <w:r>
              <w:rPr>
                <w:rFonts w:hint="eastAsia" w:ascii="宋体" w:hAnsi="宋体" w:cs="宋体"/>
                <w:color w:val="000000"/>
                <w:kern w:val="0"/>
                <w:sz w:val="18"/>
                <w:szCs w:val="18"/>
                <w:lang w:eastAsia="zh-CN" w:bidi="ar"/>
              </w:rPr>
              <w:t>。</w:t>
            </w:r>
          </w:p>
          <w:p w14:paraId="05BCD163">
            <w:pPr>
              <w:widowControl/>
              <w:numPr>
                <w:ilvl w:val="0"/>
                <w:numId w:val="0"/>
              </w:numPr>
              <w:ind w:leftChars="0"/>
              <w:jc w:val="left"/>
              <w:rPr>
                <w:rFonts w:ascii="宋体" w:hAnsi="宋体" w:cs="宋体"/>
                <w:color w:val="000000"/>
                <w:kern w:val="0"/>
                <w:sz w:val="18"/>
                <w:szCs w:val="18"/>
                <w:lang w:bidi="ar"/>
              </w:rPr>
            </w:pPr>
            <w:r>
              <w:rPr>
                <w:rFonts w:hint="eastAsia" w:ascii="宋体" w:hAnsi="宋体" w:cs="宋体"/>
                <w:color w:val="000000"/>
                <w:kern w:val="0"/>
                <w:sz w:val="18"/>
                <w:szCs w:val="18"/>
                <w:lang w:val="en-US" w:eastAsia="zh-CN" w:bidi="ar"/>
              </w:rPr>
              <w:t>5、</w:t>
            </w:r>
            <w:r>
              <w:rPr>
                <w:rFonts w:hint="eastAsia" w:ascii="宋体" w:hAnsi="宋体" w:cs="宋体"/>
                <w:color w:val="000000"/>
                <w:kern w:val="0"/>
                <w:sz w:val="18"/>
                <w:szCs w:val="18"/>
                <w:lang w:bidi="ar"/>
              </w:rPr>
              <w:t>是否带脚踏：否</w:t>
            </w:r>
            <w:r>
              <w:rPr>
                <w:rFonts w:hint="eastAsia" w:ascii="宋体" w:hAnsi="宋体" w:cs="宋体"/>
                <w:color w:val="000000"/>
                <w:kern w:val="0"/>
                <w:sz w:val="18"/>
                <w:szCs w:val="18"/>
                <w:lang w:eastAsia="zh-CN" w:bidi="ar"/>
              </w:rPr>
              <w:t>。</w:t>
            </w:r>
          </w:p>
          <w:p w14:paraId="778BD1FC">
            <w:pPr>
              <w:widowControl/>
              <w:numPr>
                <w:ilvl w:val="0"/>
                <w:numId w:val="0"/>
              </w:numPr>
              <w:ind w:leftChars="0"/>
              <w:jc w:val="left"/>
              <w:rPr>
                <w:rFonts w:ascii="宋体" w:hAnsi="宋体" w:cs="宋体"/>
                <w:color w:val="000000"/>
                <w:kern w:val="0"/>
                <w:sz w:val="18"/>
                <w:szCs w:val="18"/>
                <w:lang w:bidi="ar"/>
              </w:rPr>
            </w:pPr>
            <w:r>
              <w:rPr>
                <w:rFonts w:hint="eastAsia" w:ascii="宋体" w:hAnsi="宋体" w:cs="宋体"/>
                <w:color w:val="000000"/>
                <w:kern w:val="0"/>
                <w:sz w:val="18"/>
                <w:szCs w:val="18"/>
                <w:lang w:val="en-US" w:eastAsia="zh-CN" w:bidi="ar"/>
              </w:rPr>
              <w:t>6、</w:t>
            </w:r>
            <w:r>
              <w:rPr>
                <w:rFonts w:hint="eastAsia" w:ascii="宋体" w:hAnsi="宋体" w:cs="宋体"/>
                <w:color w:val="000000"/>
                <w:kern w:val="0"/>
                <w:sz w:val="18"/>
                <w:szCs w:val="18"/>
                <w:lang w:bidi="ar"/>
              </w:rPr>
              <w:t>材质：网布</w:t>
            </w:r>
            <w:r>
              <w:rPr>
                <w:rFonts w:hint="eastAsia" w:ascii="宋体" w:hAnsi="宋体" w:cs="宋体"/>
                <w:color w:val="000000"/>
                <w:kern w:val="0"/>
                <w:sz w:val="18"/>
                <w:szCs w:val="18"/>
                <w:lang w:eastAsia="zh-CN" w:bidi="ar"/>
              </w:rPr>
              <w:t>。</w:t>
            </w:r>
          </w:p>
        </w:tc>
      </w:tr>
      <w:tr w14:paraId="5A8333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591" w:type="dxa"/>
            <w:tcBorders>
              <w:left w:val="single" w:color="000000" w:sz="8" w:space="0"/>
            </w:tcBorders>
            <w:vAlign w:val="center"/>
          </w:tcPr>
          <w:p w14:paraId="6CE3DC4F">
            <w:pPr>
              <w:widowControl/>
              <w:jc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92</w:t>
            </w:r>
          </w:p>
        </w:tc>
        <w:tc>
          <w:tcPr>
            <w:tcW w:w="1459" w:type="dxa"/>
            <w:vAlign w:val="center"/>
          </w:tcPr>
          <w:p w14:paraId="37279217">
            <w:pPr>
              <w:widowControl/>
              <w:jc w:val="center"/>
              <w:rPr>
                <w:rFonts w:ascii="宋体" w:hAnsi="宋体" w:cs="宋体"/>
                <w:color w:val="000000"/>
                <w:kern w:val="0"/>
                <w:sz w:val="18"/>
                <w:szCs w:val="18"/>
                <w:lang w:bidi="ar"/>
              </w:rPr>
            </w:pPr>
            <w:r>
              <w:rPr>
                <w:rFonts w:ascii="宋体" w:hAnsi="宋体" w:cs="宋体"/>
                <w:color w:val="000000"/>
                <w:kern w:val="0"/>
                <w:sz w:val="18"/>
                <w:szCs w:val="18"/>
                <w:lang w:bidi="ar"/>
              </w:rPr>
              <w:t>办公桌</w:t>
            </w:r>
            <w:r>
              <w:rPr>
                <w:rFonts w:hint="eastAsia" w:ascii="宋体" w:hAnsi="宋体" w:cs="宋体"/>
                <w:color w:val="000000"/>
                <w:kern w:val="0"/>
                <w:sz w:val="18"/>
                <w:szCs w:val="18"/>
                <w:lang w:bidi="ar"/>
              </w:rPr>
              <w:t>侧柜</w:t>
            </w:r>
          </w:p>
        </w:tc>
        <w:tc>
          <w:tcPr>
            <w:tcW w:w="1979" w:type="dxa"/>
            <w:vAlign w:val="center"/>
          </w:tcPr>
          <w:p w14:paraId="19C8ACC5">
            <w:pPr>
              <w:pStyle w:val="28"/>
              <w:jc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900</w:t>
            </w:r>
            <w:r>
              <w:rPr>
                <w:rFonts w:hint="eastAsia" w:ascii="宋体" w:hAnsi="宋体" w:cs="宋体"/>
                <w:color w:val="000000"/>
                <w:kern w:val="0"/>
                <w:sz w:val="18"/>
                <w:szCs w:val="18"/>
                <w:lang w:eastAsia="zh-CN" w:bidi="ar"/>
              </w:rPr>
              <w:t>mm*</w:t>
            </w:r>
            <w:r>
              <w:rPr>
                <w:rFonts w:hint="eastAsia" w:ascii="宋体" w:hAnsi="宋体" w:cs="宋体"/>
                <w:color w:val="000000"/>
                <w:kern w:val="0"/>
                <w:sz w:val="18"/>
                <w:szCs w:val="18"/>
                <w:lang w:bidi="ar"/>
              </w:rPr>
              <w:t>350</w:t>
            </w:r>
            <w:r>
              <w:rPr>
                <w:rFonts w:hint="eastAsia" w:ascii="宋体" w:hAnsi="宋体" w:cs="宋体"/>
                <w:color w:val="000000"/>
                <w:kern w:val="0"/>
                <w:sz w:val="18"/>
                <w:szCs w:val="18"/>
                <w:lang w:eastAsia="zh-CN" w:bidi="ar"/>
              </w:rPr>
              <w:t>mm*</w:t>
            </w:r>
            <w:r>
              <w:rPr>
                <w:rFonts w:hint="eastAsia" w:ascii="宋体" w:hAnsi="宋体" w:cs="宋体"/>
                <w:color w:val="000000"/>
                <w:kern w:val="0"/>
                <w:sz w:val="18"/>
                <w:szCs w:val="18"/>
                <w:lang w:bidi="ar"/>
              </w:rPr>
              <w:t>600</w:t>
            </w:r>
            <w:r>
              <w:rPr>
                <w:rFonts w:hint="eastAsia" w:ascii="宋体" w:hAnsi="宋体" w:cs="宋体"/>
                <w:color w:val="000000"/>
                <w:kern w:val="0"/>
                <w:sz w:val="18"/>
                <w:szCs w:val="18"/>
                <w:lang w:val="en-US" w:eastAsia="zh-CN" w:bidi="ar"/>
              </w:rPr>
              <w:t>mm</w:t>
            </w:r>
          </w:p>
        </w:tc>
        <w:tc>
          <w:tcPr>
            <w:tcW w:w="691" w:type="dxa"/>
            <w:vAlign w:val="center"/>
          </w:tcPr>
          <w:p w14:paraId="1663A6B5">
            <w:pPr>
              <w:widowControl/>
              <w:jc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bidi="ar"/>
              </w:rPr>
              <w:t>8</w:t>
            </w:r>
            <w:r>
              <w:rPr>
                <w:rFonts w:hint="eastAsia" w:ascii="宋体" w:hAnsi="宋体" w:cs="宋体"/>
                <w:color w:val="000000"/>
                <w:kern w:val="0"/>
                <w:sz w:val="18"/>
                <w:szCs w:val="18"/>
                <w:lang w:val="en-US" w:eastAsia="zh-CN" w:bidi="ar"/>
              </w:rPr>
              <w:t>张</w:t>
            </w:r>
          </w:p>
        </w:tc>
        <w:tc>
          <w:tcPr>
            <w:tcW w:w="6175" w:type="dxa"/>
            <w:tcBorders>
              <w:right w:val="single" w:color="000000" w:sz="8" w:space="0"/>
            </w:tcBorders>
            <w:vAlign w:val="center"/>
          </w:tcPr>
          <w:p w14:paraId="6979F3F6">
            <w:pPr>
              <w:widowControl/>
              <w:jc w:val="left"/>
              <w:rPr>
                <w:rFonts w:ascii="宋体" w:hAnsi="宋体" w:cs="宋体"/>
                <w:sz w:val="18"/>
                <w:szCs w:val="18"/>
              </w:rPr>
            </w:pPr>
            <w:r>
              <w:rPr>
                <w:rFonts w:hint="eastAsia" w:ascii="宋体" w:hAnsi="宋体" w:cs="宋体"/>
                <w:sz w:val="18"/>
                <w:szCs w:val="18"/>
              </w:rPr>
              <w:t xml:space="preserve">1、基材：E0级实木多层板18mm厚度依据包括但不限于GB/T35601-2024、GB18580-2017标准要求，项目包括不限于：甲醛释放量、TVOC、苯、甲苯、二甲苯，检测结果均符合标准要求。 </w:t>
            </w:r>
          </w:p>
          <w:p w14:paraId="06780B4A">
            <w:pPr>
              <w:widowControl/>
              <w:jc w:val="left"/>
              <w:rPr>
                <w:rFonts w:ascii="宋体" w:hAnsi="宋体" w:cs="宋体"/>
                <w:sz w:val="18"/>
                <w:szCs w:val="18"/>
              </w:rPr>
            </w:pPr>
            <w:r>
              <w:rPr>
                <w:rFonts w:hint="eastAsia" w:ascii="宋体" w:hAnsi="宋体" w:cs="宋体"/>
                <w:sz w:val="18"/>
                <w:szCs w:val="18"/>
              </w:rPr>
              <w:t>2、封边条：依据包括但不限于GB/T31402-2023、QB/T4463-2013、GB28481-2012标准要求，项目包括但不限于：1.外观、理化性能均合格；2.重金属未检出；3</w:t>
            </w:r>
            <w:r>
              <w:rPr>
                <w:rFonts w:hint="eastAsia" w:ascii="宋体" w:hAnsi="宋体" w:cs="宋体"/>
                <w:sz w:val="18"/>
                <w:szCs w:val="18"/>
                <w:lang w:eastAsia="zh-CN"/>
              </w:rPr>
              <w:t>、</w:t>
            </w:r>
            <w:r>
              <w:rPr>
                <w:rFonts w:hint="eastAsia" w:ascii="宋体" w:hAnsi="宋体" w:cs="宋体"/>
                <w:sz w:val="18"/>
                <w:szCs w:val="18"/>
              </w:rPr>
              <w:t>有害物质限量：甲醛释放量、邻苯二甲酸酯的总量、多溴联苯醚均未检出</w:t>
            </w:r>
            <w:r>
              <w:rPr>
                <w:rFonts w:hint="eastAsia" w:ascii="宋体" w:hAnsi="宋体" w:cs="宋体"/>
                <w:sz w:val="18"/>
                <w:szCs w:val="18"/>
                <w:lang w:eastAsia="zh-CN"/>
              </w:rPr>
              <w:t>。</w:t>
            </w:r>
            <w:r>
              <w:rPr>
                <w:rFonts w:hint="eastAsia" w:ascii="宋体" w:hAnsi="宋体" w:cs="宋体"/>
                <w:sz w:val="18"/>
                <w:szCs w:val="18"/>
              </w:rPr>
              <w:t xml:space="preserve"> </w:t>
            </w:r>
          </w:p>
          <w:p w14:paraId="3D193AE0">
            <w:pPr>
              <w:widowControl/>
              <w:jc w:val="left"/>
              <w:rPr>
                <w:rFonts w:hint="eastAsia" w:ascii="宋体" w:hAnsi="宋体" w:eastAsia="宋体" w:cs="宋体"/>
                <w:sz w:val="18"/>
                <w:szCs w:val="18"/>
                <w:lang w:eastAsia="zh-CN"/>
              </w:rPr>
            </w:pPr>
            <w:r>
              <w:rPr>
                <w:rFonts w:hint="eastAsia" w:ascii="宋体" w:hAnsi="宋体" w:cs="宋体"/>
                <w:sz w:val="18"/>
                <w:szCs w:val="18"/>
              </w:rPr>
              <w:t>3、热熔胶：依据包括但不限于HJ2541-2016、GB33372-2020、GB/T32448-2015标准要求</w:t>
            </w:r>
            <w:r>
              <w:rPr>
                <w:rFonts w:hint="eastAsia" w:ascii="宋体" w:hAnsi="宋体" w:cs="宋体"/>
                <w:sz w:val="18"/>
                <w:szCs w:val="18"/>
                <w:lang w:eastAsia="zh-CN"/>
              </w:rPr>
              <w:t>，</w:t>
            </w:r>
            <w:r>
              <w:rPr>
                <w:rFonts w:hint="eastAsia" w:ascii="宋体" w:hAnsi="宋体" w:cs="宋体"/>
                <w:sz w:val="18"/>
                <w:szCs w:val="18"/>
              </w:rPr>
              <w:t>项目包括不限于：总挥发性有机物≤5g/L；游离甲苯二异氰酸酯未检出、苯未检出</w:t>
            </w:r>
            <w:r>
              <w:rPr>
                <w:rFonts w:hint="eastAsia" w:ascii="宋体" w:hAnsi="宋体" w:cs="宋体"/>
                <w:sz w:val="18"/>
                <w:szCs w:val="18"/>
                <w:lang w:eastAsia="zh-CN"/>
              </w:rPr>
              <w:t>。</w:t>
            </w:r>
            <w:r>
              <w:rPr>
                <w:rFonts w:hint="eastAsia" w:ascii="宋体" w:hAnsi="宋体" w:cs="宋体"/>
                <w:sz w:val="18"/>
                <w:szCs w:val="18"/>
              </w:rPr>
              <w:t xml:space="preserve"> 甲苯+乙苯+二甲苯未检出；本体型胶粘剂VOC含量限量≤50g/kg；4.可溶性重金属8大均未检出</w:t>
            </w:r>
            <w:r>
              <w:rPr>
                <w:rFonts w:hint="eastAsia" w:ascii="宋体" w:hAnsi="宋体" w:cs="宋体"/>
                <w:sz w:val="18"/>
                <w:szCs w:val="18"/>
                <w:lang w:eastAsia="zh-CN"/>
              </w:rPr>
              <w:t>。</w:t>
            </w:r>
          </w:p>
          <w:p w14:paraId="7F8CE7DA">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4</w:t>
            </w:r>
            <w:r>
              <w:rPr>
                <w:rFonts w:hint="eastAsia" w:ascii="宋体" w:hAnsi="宋体" w:eastAsia="宋体" w:cs="宋体"/>
                <w:kern w:val="2"/>
                <w:sz w:val="18"/>
                <w:szCs w:val="18"/>
                <w:lang w:val="en-US" w:eastAsia="zh-CN" w:bidi="ar-SA"/>
              </w:rPr>
              <w:t>、</w:t>
            </w:r>
            <w:r>
              <w:rPr>
                <w:rFonts w:hint="eastAsia" w:ascii="宋体" w:hAnsi="宋体" w:cs="宋体"/>
                <w:sz w:val="18"/>
                <w:szCs w:val="18"/>
                <w:lang w:eastAsia="zh-CN"/>
              </w:rPr>
              <w:t>五金</w:t>
            </w:r>
            <w:r>
              <w:rPr>
                <w:rFonts w:hint="eastAsia" w:ascii="宋体" w:hAnsi="宋体" w:cs="宋体"/>
                <w:sz w:val="18"/>
                <w:szCs w:val="18"/>
              </w:rPr>
              <w:t>：依据包括但不限于QB/T2189-2013、GB/T10125-2021标准要求，项目包括不限于：1.耐久性：80000次试验，功能无损坏</w:t>
            </w:r>
            <w:r>
              <w:rPr>
                <w:rFonts w:hint="eastAsia" w:ascii="宋体" w:hAnsi="宋体" w:cs="宋体"/>
                <w:sz w:val="18"/>
                <w:szCs w:val="18"/>
                <w:lang w:eastAsia="zh-CN"/>
              </w:rPr>
              <w:t>。</w:t>
            </w:r>
          </w:p>
          <w:p w14:paraId="1C4B5731">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5</w:t>
            </w:r>
            <w:r>
              <w:rPr>
                <w:rFonts w:ascii="宋体" w:hAnsi="宋体" w:eastAsia="宋体" w:cs="宋体"/>
                <w:kern w:val="2"/>
                <w:sz w:val="18"/>
                <w:szCs w:val="18"/>
                <w:lang w:val="en-US" w:eastAsia="zh-CN" w:bidi="ar-SA"/>
              </w:rPr>
              <w:t>、</w:t>
            </w:r>
            <w:r>
              <w:rPr>
                <w:rFonts w:hint="eastAsia" w:ascii="宋体" w:hAnsi="宋体" w:cs="宋体"/>
                <w:sz w:val="18"/>
                <w:szCs w:val="18"/>
              </w:rPr>
              <w:t>乙酸盐雾试验(AASS)、铜加速乙酸盐雾试验(CASS)、中性盐雾试验(NSS):连续喷雾≥300h,镀层对基体的保护等级10级，镀层本身耐腐蚀等级10级</w:t>
            </w:r>
            <w:r>
              <w:rPr>
                <w:rFonts w:hint="eastAsia" w:ascii="宋体" w:hAnsi="宋体" w:cs="宋体"/>
                <w:sz w:val="18"/>
                <w:szCs w:val="18"/>
                <w:lang w:eastAsia="zh-CN"/>
              </w:rPr>
              <w:t>。</w:t>
            </w:r>
          </w:p>
          <w:p w14:paraId="44E305A1">
            <w:pPr>
              <w:widowControl/>
              <w:jc w:val="left"/>
              <w:rPr>
                <w:rFonts w:ascii="宋体" w:hAnsi="宋体" w:cs="宋体"/>
                <w:color w:val="000000"/>
                <w:kern w:val="0"/>
                <w:sz w:val="18"/>
                <w:szCs w:val="18"/>
                <w:lang w:bidi="ar"/>
              </w:rPr>
            </w:pPr>
            <w:r>
              <w:rPr>
                <w:rFonts w:hint="eastAsia" w:ascii="宋体" w:hAnsi="宋体" w:cs="宋体"/>
                <w:sz w:val="18"/>
                <w:szCs w:val="18"/>
                <w:lang w:val="en-US" w:eastAsia="zh-CN"/>
              </w:rPr>
              <w:t>6、</w:t>
            </w:r>
            <w:r>
              <w:rPr>
                <w:rFonts w:hint="eastAsia" w:ascii="宋体" w:hAnsi="宋体" w:cs="宋体"/>
                <w:sz w:val="18"/>
                <w:szCs w:val="18"/>
              </w:rPr>
              <w:t>耐霉菌性等级(黑曲霉、出芽短梗霉、绳状青霉、球毛壳霉)0级</w:t>
            </w:r>
            <w:r>
              <w:rPr>
                <w:rFonts w:hint="eastAsia" w:ascii="宋体" w:hAnsi="宋体" w:cs="宋体"/>
                <w:sz w:val="18"/>
                <w:szCs w:val="18"/>
                <w:lang w:eastAsia="zh-CN"/>
              </w:rPr>
              <w:t>。</w:t>
            </w:r>
          </w:p>
        </w:tc>
      </w:tr>
      <w:tr w14:paraId="516D65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7" w:hRule="atLeast"/>
          <w:jc w:val="center"/>
        </w:trPr>
        <w:tc>
          <w:tcPr>
            <w:tcW w:w="591" w:type="dxa"/>
            <w:tcBorders>
              <w:left w:val="single" w:color="000000" w:sz="8" w:space="0"/>
            </w:tcBorders>
            <w:vAlign w:val="center"/>
          </w:tcPr>
          <w:p w14:paraId="1EAE3E3A">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93</w:t>
            </w:r>
          </w:p>
        </w:tc>
        <w:tc>
          <w:tcPr>
            <w:tcW w:w="1459" w:type="dxa"/>
            <w:vAlign w:val="center"/>
          </w:tcPr>
          <w:p w14:paraId="7A1E0976">
            <w:pPr>
              <w:widowControl/>
              <w:jc w:val="center"/>
              <w:textAlignment w:val="center"/>
              <w:rPr>
                <w:rFonts w:ascii="宋体" w:hAnsi="宋体" w:cs="宋体"/>
                <w:sz w:val="18"/>
                <w:szCs w:val="18"/>
              </w:rPr>
            </w:pPr>
            <w:r>
              <w:rPr>
                <w:rFonts w:hint="eastAsia" w:ascii="宋体" w:hAnsi="宋体" w:cs="宋体"/>
                <w:sz w:val="18"/>
                <w:szCs w:val="18"/>
              </w:rPr>
              <w:t>茶水台</w:t>
            </w:r>
          </w:p>
        </w:tc>
        <w:tc>
          <w:tcPr>
            <w:tcW w:w="1979" w:type="dxa"/>
            <w:vAlign w:val="center"/>
          </w:tcPr>
          <w:p w14:paraId="712BDA88">
            <w:pPr>
              <w:pStyle w:val="28"/>
              <w:jc w:val="center"/>
              <w:rPr>
                <w:rFonts w:ascii="宋体" w:hAnsi="宋体" w:cs="宋体"/>
                <w:sz w:val="18"/>
                <w:szCs w:val="18"/>
              </w:rPr>
            </w:pPr>
            <w:r>
              <w:rPr>
                <w:rFonts w:hint="eastAsia" w:ascii="宋体" w:hAnsi="宋体" w:cs="宋体"/>
                <w:sz w:val="18"/>
                <w:szCs w:val="18"/>
              </w:rPr>
              <w:t>1200</w:t>
            </w:r>
            <w:r>
              <w:rPr>
                <w:rFonts w:hint="eastAsia" w:ascii="宋体" w:hAnsi="宋体" w:cs="宋体"/>
                <w:sz w:val="18"/>
                <w:szCs w:val="18"/>
                <w:lang w:eastAsia="zh-CN"/>
              </w:rPr>
              <w:t>mm*</w:t>
            </w:r>
            <w:r>
              <w:rPr>
                <w:rFonts w:hint="eastAsia" w:ascii="宋体" w:hAnsi="宋体" w:cs="宋体"/>
                <w:sz w:val="18"/>
                <w:szCs w:val="18"/>
              </w:rPr>
              <w:t>450</w:t>
            </w:r>
            <w:r>
              <w:rPr>
                <w:rFonts w:hint="eastAsia" w:ascii="宋体" w:hAnsi="宋体" w:cs="宋体"/>
                <w:sz w:val="18"/>
                <w:szCs w:val="18"/>
                <w:lang w:eastAsia="zh-CN"/>
              </w:rPr>
              <w:t>mm*</w:t>
            </w:r>
            <w:r>
              <w:rPr>
                <w:rFonts w:hint="eastAsia" w:ascii="宋体" w:hAnsi="宋体" w:cs="宋体"/>
                <w:sz w:val="18"/>
                <w:szCs w:val="18"/>
              </w:rPr>
              <w:t>800</w:t>
            </w:r>
            <w:r>
              <w:rPr>
                <w:rFonts w:hint="eastAsia" w:ascii="宋体" w:hAnsi="宋体" w:cs="宋体"/>
                <w:sz w:val="18"/>
                <w:szCs w:val="18"/>
                <w:lang w:val="en-US" w:eastAsia="zh-CN"/>
              </w:rPr>
              <w:t>mm</w:t>
            </w:r>
          </w:p>
        </w:tc>
        <w:tc>
          <w:tcPr>
            <w:tcW w:w="691" w:type="dxa"/>
            <w:vAlign w:val="center"/>
          </w:tcPr>
          <w:p w14:paraId="4310706A">
            <w:pPr>
              <w:pStyle w:val="28"/>
              <w:jc w:val="center"/>
              <w:rPr>
                <w:rFonts w:hint="eastAsia" w:ascii="宋体" w:hAnsi="宋体" w:eastAsia="宋体" w:cs="宋体"/>
                <w:sz w:val="18"/>
                <w:szCs w:val="18"/>
                <w:lang w:val="en-US" w:eastAsia="zh-CN"/>
              </w:rPr>
            </w:pPr>
            <w:r>
              <w:rPr>
                <w:rFonts w:hint="eastAsia" w:ascii="宋体" w:hAnsi="宋体" w:cs="宋体"/>
                <w:sz w:val="18"/>
                <w:szCs w:val="18"/>
              </w:rPr>
              <w:t>1</w:t>
            </w:r>
            <w:r>
              <w:rPr>
                <w:rFonts w:hint="eastAsia" w:ascii="宋体" w:hAnsi="宋体" w:cs="宋体"/>
                <w:sz w:val="18"/>
                <w:szCs w:val="18"/>
                <w:lang w:val="en-US" w:eastAsia="zh-CN"/>
              </w:rPr>
              <w:t>个</w:t>
            </w:r>
          </w:p>
        </w:tc>
        <w:tc>
          <w:tcPr>
            <w:tcW w:w="6175" w:type="dxa"/>
            <w:tcBorders>
              <w:right w:val="single" w:color="000000" w:sz="8" w:space="0"/>
            </w:tcBorders>
            <w:vAlign w:val="center"/>
          </w:tcPr>
          <w:p w14:paraId="14F73B33">
            <w:pPr>
              <w:widowControl/>
              <w:jc w:val="left"/>
              <w:rPr>
                <w:rFonts w:ascii="宋体" w:hAnsi="宋体" w:cs="宋体"/>
                <w:sz w:val="18"/>
                <w:szCs w:val="18"/>
              </w:rPr>
            </w:pPr>
            <w:r>
              <w:rPr>
                <w:rFonts w:hint="eastAsia" w:ascii="宋体" w:hAnsi="宋体" w:cs="宋体"/>
                <w:sz w:val="18"/>
                <w:szCs w:val="18"/>
              </w:rPr>
              <w:t xml:space="preserve">1、基材：E0级实木多层板18mm厚度依据包括但不限于GB/T35601-2024、GB18580-2017标准要求，项目包括不限于：甲醛释放量、TVOC、苯、甲苯、二甲苯，检测结果均符合标准要求。 </w:t>
            </w:r>
          </w:p>
          <w:p w14:paraId="76FE0E9D">
            <w:pPr>
              <w:widowControl/>
              <w:jc w:val="left"/>
              <w:rPr>
                <w:rFonts w:ascii="宋体" w:hAnsi="宋体" w:cs="宋体"/>
                <w:sz w:val="18"/>
                <w:szCs w:val="18"/>
              </w:rPr>
            </w:pPr>
            <w:r>
              <w:rPr>
                <w:rFonts w:hint="eastAsia" w:ascii="宋体" w:hAnsi="宋体" w:cs="宋体"/>
                <w:sz w:val="18"/>
                <w:szCs w:val="18"/>
              </w:rPr>
              <w:t>2、封边条：依据包括但不限于GB/T31402-2023、QB/T4463-2013、GB28481-2012标准要求，项目包括但不限于：1.外观、理化性能均合格；2.重金属未检出；3</w:t>
            </w:r>
            <w:r>
              <w:rPr>
                <w:rFonts w:hint="eastAsia" w:ascii="宋体" w:hAnsi="宋体" w:cs="宋体"/>
                <w:sz w:val="18"/>
                <w:szCs w:val="18"/>
                <w:lang w:eastAsia="zh-CN"/>
              </w:rPr>
              <w:t>、</w:t>
            </w:r>
            <w:r>
              <w:rPr>
                <w:rFonts w:hint="eastAsia" w:ascii="宋体" w:hAnsi="宋体" w:cs="宋体"/>
                <w:sz w:val="18"/>
                <w:szCs w:val="18"/>
              </w:rPr>
              <w:t>有害物质限量：甲醛释放量、邻苯二甲酸酯的总量、多溴联苯醚均未检出</w:t>
            </w:r>
            <w:r>
              <w:rPr>
                <w:rFonts w:hint="eastAsia" w:ascii="宋体" w:hAnsi="宋体" w:cs="宋体"/>
                <w:sz w:val="18"/>
                <w:szCs w:val="18"/>
                <w:lang w:eastAsia="zh-CN"/>
              </w:rPr>
              <w:t>。</w:t>
            </w:r>
            <w:r>
              <w:rPr>
                <w:rFonts w:hint="eastAsia" w:ascii="宋体" w:hAnsi="宋体" w:cs="宋体"/>
                <w:sz w:val="18"/>
                <w:szCs w:val="18"/>
              </w:rPr>
              <w:t xml:space="preserve"> </w:t>
            </w:r>
          </w:p>
          <w:p w14:paraId="5AC4838B">
            <w:pPr>
              <w:widowControl/>
              <w:jc w:val="left"/>
              <w:rPr>
                <w:rFonts w:hint="eastAsia" w:ascii="宋体" w:hAnsi="宋体" w:eastAsia="宋体" w:cs="宋体"/>
                <w:sz w:val="18"/>
                <w:szCs w:val="18"/>
                <w:lang w:eastAsia="zh-CN"/>
              </w:rPr>
            </w:pPr>
            <w:r>
              <w:rPr>
                <w:rFonts w:hint="eastAsia" w:ascii="宋体" w:hAnsi="宋体" w:cs="宋体"/>
                <w:sz w:val="18"/>
                <w:szCs w:val="18"/>
              </w:rPr>
              <w:t>3、热熔胶：依据包括但不限于HJ2541-2016、GB33372-2020、GB/T32448-2015标准要求</w:t>
            </w:r>
            <w:r>
              <w:rPr>
                <w:rFonts w:hint="eastAsia" w:ascii="宋体" w:hAnsi="宋体" w:cs="宋体"/>
                <w:sz w:val="18"/>
                <w:szCs w:val="18"/>
                <w:lang w:eastAsia="zh-CN"/>
              </w:rPr>
              <w:t>，</w:t>
            </w:r>
            <w:r>
              <w:rPr>
                <w:rFonts w:hint="eastAsia" w:ascii="宋体" w:hAnsi="宋体" w:cs="宋体"/>
                <w:sz w:val="18"/>
                <w:szCs w:val="18"/>
              </w:rPr>
              <w:t>项目包括不限于：总挥发性有机物≤5g/L；游离甲苯二异氰酸酯未检出、苯未检出</w:t>
            </w:r>
            <w:r>
              <w:rPr>
                <w:rFonts w:hint="eastAsia" w:ascii="宋体" w:hAnsi="宋体" w:cs="宋体"/>
                <w:sz w:val="18"/>
                <w:szCs w:val="18"/>
                <w:lang w:eastAsia="zh-CN"/>
              </w:rPr>
              <w:t>。</w:t>
            </w:r>
            <w:r>
              <w:rPr>
                <w:rFonts w:hint="eastAsia" w:ascii="宋体" w:hAnsi="宋体" w:cs="宋体"/>
                <w:sz w:val="18"/>
                <w:szCs w:val="18"/>
              </w:rPr>
              <w:t xml:space="preserve"> 甲苯+乙苯+二甲苯未检出；本体型胶粘剂VOC含量限量≤50g/kg；4.可溶性重金属8大均未检出</w:t>
            </w:r>
            <w:r>
              <w:rPr>
                <w:rFonts w:hint="eastAsia" w:ascii="宋体" w:hAnsi="宋体" w:cs="宋体"/>
                <w:sz w:val="18"/>
                <w:szCs w:val="18"/>
                <w:lang w:eastAsia="zh-CN"/>
              </w:rPr>
              <w:t>。</w:t>
            </w:r>
          </w:p>
          <w:p w14:paraId="7911BC53">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4</w:t>
            </w:r>
            <w:r>
              <w:rPr>
                <w:rFonts w:hint="eastAsia" w:ascii="宋体" w:hAnsi="宋体" w:eastAsia="宋体" w:cs="宋体"/>
                <w:kern w:val="2"/>
                <w:sz w:val="18"/>
                <w:szCs w:val="18"/>
                <w:lang w:val="en-US" w:eastAsia="zh-CN" w:bidi="ar-SA"/>
              </w:rPr>
              <w:t>、</w:t>
            </w:r>
            <w:r>
              <w:rPr>
                <w:rFonts w:hint="eastAsia" w:ascii="宋体" w:hAnsi="宋体" w:cs="宋体"/>
                <w:sz w:val="18"/>
                <w:szCs w:val="18"/>
                <w:lang w:eastAsia="zh-CN"/>
              </w:rPr>
              <w:t>五金</w:t>
            </w:r>
            <w:r>
              <w:rPr>
                <w:rFonts w:hint="eastAsia" w:ascii="宋体" w:hAnsi="宋体" w:cs="宋体"/>
                <w:sz w:val="18"/>
                <w:szCs w:val="18"/>
              </w:rPr>
              <w:t>：依据包括但不限于QB/T2189-2013、GB/T10125-2021标准要求，项目包括不限于：1.耐久性：80000次试验，功能无损坏</w:t>
            </w:r>
            <w:r>
              <w:rPr>
                <w:rFonts w:hint="eastAsia" w:ascii="宋体" w:hAnsi="宋体" w:cs="宋体"/>
                <w:sz w:val="18"/>
                <w:szCs w:val="18"/>
                <w:lang w:eastAsia="zh-CN"/>
              </w:rPr>
              <w:t>。</w:t>
            </w:r>
          </w:p>
          <w:p w14:paraId="5C59F39F">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5</w:t>
            </w:r>
            <w:r>
              <w:rPr>
                <w:rFonts w:ascii="宋体" w:hAnsi="宋体" w:eastAsia="宋体" w:cs="宋体"/>
                <w:kern w:val="2"/>
                <w:sz w:val="18"/>
                <w:szCs w:val="18"/>
                <w:lang w:val="en-US" w:eastAsia="zh-CN" w:bidi="ar-SA"/>
              </w:rPr>
              <w:t>、</w:t>
            </w:r>
            <w:r>
              <w:rPr>
                <w:rFonts w:hint="eastAsia" w:ascii="宋体" w:hAnsi="宋体" w:cs="宋体"/>
                <w:sz w:val="18"/>
                <w:szCs w:val="18"/>
              </w:rPr>
              <w:t>乙酸盐雾试验(AASS)、铜加速乙酸盐雾试验(CASS)、中性盐雾试验(NSS):连续喷雾≥300h,镀层对基体的保护等级10级，镀层本身耐腐蚀等级10级</w:t>
            </w:r>
            <w:r>
              <w:rPr>
                <w:rFonts w:hint="eastAsia" w:ascii="宋体" w:hAnsi="宋体" w:cs="宋体"/>
                <w:sz w:val="18"/>
                <w:szCs w:val="18"/>
                <w:lang w:eastAsia="zh-CN"/>
              </w:rPr>
              <w:t>。</w:t>
            </w:r>
          </w:p>
          <w:p w14:paraId="21F7E279">
            <w:pPr>
              <w:widowControl/>
              <w:jc w:val="left"/>
              <w:rPr>
                <w:rFonts w:ascii="宋体" w:hAnsi="宋体" w:cs="宋体"/>
                <w:sz w:val="18"/>
                <w:szCs w:val="18"/>
              </w:rPr>
            </w:pPr>
            <w:r>
              <w:rPr>
                <w:rFonts w:hint="eastAsia" w:ascii="宋体" w:hAnsi="宋体" w:cs="宋体"/>
                <w:sz w:val="18"/>
                <w:szCs w:val="18"/>
                <w:lang w:val="en-US" w:eastAsia="zh-CN"/>
              </w:rPr>
              <w:t>6、</w:t>
            </w:r>
            <w:r>
              <w:rPr>
                <w:rFonts w:hint="eastAsia" w:ascii="宋体" w:hAnsi="宋体" w:cs="宋体"/>
                <w:sz w:val="18"/>
                <w:szCs w:val="18"/>
              </w:rPr>
              <w:t>耐霉菌性等级(黑曲霉、出芽短梗霉、绳状青霉、球毛壳霉)0级</w:t>
            </w:r>
            <w:r>
              <w:rPr>
                <w:rFonts w:hint="eastAsia" w:ascii="宋体" w:hAnsi="宋体" w:cs="宋体"/>
                <w:sz w:val="18"/>
                <w:szCs w:val="18"/>
                <w:lang w:eastAsia="zh-CN"/>
              </w:rPr>
              <w:t>。</w:t>
            </w:r>
          </w:p>
        </w:tc>
      </w:tr>
      <w:tr w14:paraId="766E5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jc w:val="center"/>
        </w:trPr>
        <w:tc>
          <w:tcPr>
            <w:tcW w:w="10895" w:type="dxa"/>
            <w:gridSpan w:val="5"/>
            <w:tcBorders>
              <w:left w:val="single" w:color="000000" w:sz="8" w:space="0"/>
              <w:right w:val="single" w:color="000000" w:sz="8" w:space="0"/>
            </w:tcBorders>
            <w:shd w:val="clear" w:color="auto" w:fill="4F81BD"/>
            <w:vAlign w:val="center"/>
          </w:tcPr>
          <w:p w14:paraId="5883D68C">
            <w:pPr>
              <w:widowControl/>
              <w:jc w:val="both"/>
              <w:rPr>
                <w:rFonts w:ascii="宋体" w:hAnsi="宋体" w:cs="宋体"/>
                <w:sz w:val="18"/>
                <w:szCs w:val="18"/>
              </w:rPr>
            </w:pPr>
            <w:r>
              <w:rPr>
                <w:rFonts w:hint="eastAsia" w:ascii="宋体" w:hAnsi="宋体" w:cs="宋体"/>
                <w:sz w:val="18"/>
                <w:szCs w:val="18"/>
              </w:rPr>
              <w:t>区域：会议学习室</w:t>
            </w:r>
          </w:p>
        </w:tc>
      </w:tr>
      <w:tr w14:paraId="1FD2C1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1" w:hRule="atLeast"/>
          <w:jc w:val="center"/>
        </w:trPr>
        <w:tc>
          <w:tcPr>
            <w:tcW w:w="591" w:type="dxa"/>
            <w:tcBorders>
              <w:left w:val="single" w:color="000000" w:sz="8" w:space="0"/>
            </w:tcBorders>
            <w:vAlign w:val="center"/>
          </w:tcPr>
          <w:p w14:paraId="3B025DDD">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94</w:t>
            </w:r>
          </w:p>
        </w:tc>
        <w:tc>
          <w:tcPr>
            <w:tcW w:w="1459" w:type="dxa"/>
            <w:vAlign w:val="center"/>
          </w:tcPr>
          <w:p w14:paraId="0791E7E3">
            <w:pPr>
              <w:widowControl/>
              <w:jc w:val="center"/>
              <w:textAlignment w:val="center"/>
              <w:rPr>
                <w:rFonts w:hint="eastAsia" w:ascii="宋体" w:hAnsi="宋体" w:cs="宋体"/>
                <w:sz w:val="18"/>
                <w:szCs w:val="18"/>
              </w:rPr>
            </w:pPr>
            <w:r>
              <w:rPr>
                <w:rFonts w:hint="eastAsia" w:ascii="宋体" w:hAnsi="宋体" w:cs="宋体"/>
                <w:sz w:val="18"/>
                <w:szCs w:val="18"/>
              </w:rPr>
              <w:t>会议学习桌</w:t>
            </w:r>
          </w:p>
          <w:p w14:paraId="76F7C040">
            <w:pPr>
              <w:widowControl/>
              <w:jc w:val="center"/>
              <w:textAlignment w:val="center"/>
              <w:rPr>
                <w:rFonts w:ascii="宋体" w:hAnsi="宋体" w:cs="宋体"/>
                <w:sz w:val="18"/>
                <w:szCs w:val="18"/>
              </w:rPr>
            </w:pPr>
            <w:r>
              <w:rPr>
                <w:rFonts w:hint="eastAsia" w:ascii="宋体" w:hAnsi="宋体" w:cs="宋体"/>
                <w:color w:val="FF0000"/>
                <w:sz w:val="18"/>
                <w:szCs w:val="18"/>
                <w:lang w:eastAsia="zh-CN"/>
              </w:rPr>
              <w:t>（</w:t>
            </w:r>
            <w:r>
              <w:rPr>
                <w:rFonts w:hint="eastAsia" w:ascii="宋体" w:hAnsi="宋体" w:cs="宋体"/>
                <w:color w:val="FF0000"/>
                <w:sz w:val="18"/>
                <w:szCs w:val="18"/>
                <w:lang w:val="en-US" w:eastAsia="zh-CN"/>
              </w:rPr>
              <w:t>提供设计方案</w:t>
            </w:r>
            <w:r>
              <w:rPr>
                <w:rFonts w:hint="eastAsia" w:ascii="宋体" w:hAnsi="宋体" w:cs="宋体"/>
                <w:color w:val="FF0000"/>
                <w:sz w:val="18"/>
                <w:szCs w:val="18"/>
                <w:lang w:eastAsia="zh-CN"/>
              </w:rPr>
              <w:t>）</w:t>
            </w:r>
          </w:p>
        </w:tc>
        <w:tc>
          <w:tcPr>
            <w:tcW w:w="1979" w:type="dxa"/>
            <w:vAlign w:val="center"/>
          </w:tcPr>
          <w:p w14:paraId="41AF55EA">
            <w:pPr>
              <w:pStyle w:val="28"/>
              <w:jc w:val="center"/>
              <w:rPr>
                <w:rFonts w:ascii="宋体" w:hAnsi="宋体" w:cs="宋体"/>
                <w:sz w:val="18"/>
                <w:szCs w:val="18"/>
              </w:rPr>
            </w:pPr>
            <w:r>
              <w:rPr>
                <w:rFonts w:hint="eastAsia" w:ascii="宋体" w:hAnsi="宋体" w:cs="宋体"/>
                <w:color w:val="auto"/>
                <w:sz w:val="18"/>
                <w:szCs w:val="18"/>
              </w:rPr>
              <w:t>1800</w:t>
            </w:r>
            <w:r>
              <w:rPr>
                <w:rFonts w:hint="eastAsia" w:ascii="宋体" w:hAnsi="宋体" w:cs="宋体"/>
                <w:color w:val="auto"/>
                <w:sz w:val="18"/>
                <w:szCs w:val="18"/>
                <w:lang w:eastAsia="zh-CN"/>
              </w:rPr>
              <w:t>mm*</w:t>
            </w:r>
            <w:r>
              <w:rPr>
                <w:rFonts w:hint="eastAsia" w:ascii="宋体" w:hAnsi="宋体" w:cs="宋体"/>
                <w:color w:val="auto"/>
                <w:sz w:val="18"/>
                <w:szCs w:val="18"/>
              </w:rPr>
              <w:t>450</w:t>
            </w:r>
            <w:r>
              <w:rPr>
                <w:rFonts w:hint="eastAsia" w:ascii="宋体" w:hAnsi="宋体" w:cs="宋体"/>
                <w:color w:val="auto"/>
                <w:sz w:val="18"/>
                <w:szCs w:val="18"/>
                <w:lang w:eastAsia="zh-CN"/>
              </w:rPr>
              <w:t>m</w:t>
            </w:r>
            <w:r>
              <w:rPr>
                <w:rFonts w:hint="eastAsia" w:ascii="宋体" w:hAnsi="宋体" w:cs="宋体"/>
                <w:sz w:val="18"/>
                <w:szCs w:val="18"/>
                <w:lang w:eastAsia="zh-CN"/>
              </w:rPr>
              <w:t>m*</w:t>
            </w:r>
            <w:r>
              <w:rPr>
                <w:rFonts w:hint="eastAsia" w:ascii="宋体" w:hAnsi="宋体" w:cs="宋体"/>
                <w:sz w:val="18"/>
                <w:szCs w:val="18"/>
              </w:rPr>
              <w:t>800</w:t>
            </w:r>
            <w:r>
              <w:rPr>
                <w:rFonts w:hint="eastAsia" w:ascii="宋体" w:hAnsi="宋体" w:cs="宋体"/>
                <w:sz w:val="18"/>
                <w:szCs w:val="18"/>
                <w:lang w:val="en-US" w:eastAsia="zh-CN"/>
              </w:rPr>
              <w:t>mm</w:t>
            </w:r>
          </w:p>
        </w:tc>
        <w:tc>
          <w:tcPr>
            <w:tcW w:w="691" w:type="dxa"/>
            <w:vAlign w:val="center"/>
          </w:tcPr>
          <w:p w14:paraId="0FB50C06">
            <w:pPr>
              <w:pStyle w:val="28"/>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26张</w:t>
            </w:r>
          </w:p>
        </w:tc>
        <w:tc>
          <w:tcPr>
            <w:tcW w:w="6175" w:type="dxa"/>
            <w:tcBorders>
              <w:right w:val="single" w:color="000000" w:sz="8" w:space="0"/>
            </w:tcBorders>
            <w:vAlign w:val="center"/>
          </w:tcPr>
          <w:p w14:paraId="3F8C92AE">
            <w:pPr>
              <w:widowControl/>
              <w:numPr>
                <w:ilvl w:val="0"/>
                <w:numId w:val="0"/>
              </w:numPr>
              <w:ind w:left="0" w:leftChars="0" w:firstLine="0" w:firstLineChars="0"/>
              <w:jc w:val="left"/>
              <w:rPr>
                <w:rFonts w:hint="eastAsia" w:ascii="宋体" w:hAnsi="宋体" w:eastAsia="宋体" w:cs="宋体"/>
                <w:sz w:val="18"/>
                <w:szCs w:val="18"/>
                <w:lang w:eastAsia="zh-CN"/>
              </w:rPr>
            </w:pPr>
            <w:r>
              <w:rPr>
                <w:rFonts w:ascii="宋体" w:hAnsi="宋体" w:eastAsia="宋体" w:cs="宋体"/>
                <w:kern w:val="2"/>
                <w:sz w:val="18"/>
                <w:szCs w:val="18"/>
                <w:lang w:val="en-US" w:eastAsia="zh-CN" w:bidi="ar-SA"/>
              </w:rPr>
              <w:t>1、</w:t>
            </w:r>
            <w:r>
              <w:rPr>
                <w:rFonts w:hint="eastAsia" w:ascii="宋体" w:hAnsi="宋体" w:cs="宋体"/>
                <w:sz w:val="18"/>
                <w:szCs w:val="18"/>
              </w:rPr>
              <w:t>2.5mm环保实木颗粒板</w:t>
            </w:r>
            <w:r>
              <w:rPr>
                <w:rFonts w:hint="eastAsia" w:ascii="宋体" w:hAnsi="宋体" w:cs="宋体"/>
                <w:sz w:val="18"/>
                <w:szCs w:val="18"/>
                <w:lang w:eastAsia="zh-CN"/>
              </w:rPr>
              <w:t>。</w:t>
            </w:r>
          </w:p>
          <w:p w14:paraId="2EF5FAE7">
            <w:pPr>
              <w:widowControl/>
              <w:numPr>
                <w:ilvl w:val="0"/>
                <w:numId w:val="0"/>
              </w:numPr>
              <w:ind w:left="0" w:leftChars="0" w:firstLine="0" w:firstLineChars="0"/>
              <w:jc w:val="left"/>
              <w:rPr>
                <w:rFonts w:ascii="宋体" w:hAnsi="宋体" w:cs="宋体"/>
                <w:sz w:val="18"/>
                <w:szCs w:val="18"/>
              </w:rPr>
            </w:pPr>
            <w:r>
              <w:rPr>
                <w:rFonts w:ascii="宋体" w:hAnsi="宋体" w:eastAsia="宋体" w:cs="宋体"/>
                <w:kern w:val="2"/>
                <w:sz w:val="18"/>
                <w:szCs w:val="18"/>
                <w:lang w:val="en-US" w:eastAsia="zh-CN" w:bidi="ar-SA"/>
              </w:rPr>
              <w:t>2、</w:t>
            </w:r>
            <w:r>
              <w:rPr>
                <w:rFonts w:hint="eastAsia" w:ascii="宋体" w:hAnsi="宋体" w:cs="宋体"/>
                <w:sz w:val="18"/>
                <w:szCs w:val="18"/>
              </w:rPr>
              <w:t>1.5mm加厚热熔封边</w:t>
            </w:r>
            <w:r>
              <w:rPr>
                <w:rFonts w:hint="eastAsia" w:ascii="宋体" w:hAnsi="宋体" w:cs="宋体"/>
                <w:sz w:val="18"/>
                <w:szCs w:val="18"/>
                <w:lang w:eastAsia="zh-CN"/>
              </w:rPr>
              <w:t>。</w:t>
            </w:r>
            <w:r>
              <w:rPr>
                <w:rFonts w:hint="eastAsia" w:ascii="宋体" w:hAnsi="宋体" w:cs="宋体"/>
                <w:sz w:val="18"/>
                <w:szCs w:val="18"/>
              </w:rPr>
              <w:t xml:space="preserve">  </w:t>
            </w:r>
          </w:p>
          <w:p w14:paraId="0E97E7D9">
            <w:pPr>
              <w:widowControl/>
              <w:numPr>
                <w:ilvl w:val="0"/>
                <w:numId w:val="0"/>
              </w:numPr>
              <w:ind w:left="0" w:leftChars="0" w:firstLine="0" w:firstLineChars="0"/>
              <w:jc w:val="left"/>
              <w:rPr>
                <w:rFonts w:hint="eastAsia" w:ascii="宋体" w:hAnsi="宋体" w:eastAsia="宋体" w:cs="宋体"/>
                <w:sz w:val="18"/>
                <w:szCs w:val="18"/>
                <w:lang w:eastAsia="zh-CN"/>
              </w:rPr>
            </w:pPr>
            <w:r>
              <w:rPr>
                <w:rFonts w:ascii="宋体" w:hAnsi="宋体" w:eastAsia="宋体" w:cs="宋体"/>
                <w:kern w:val="2"/>
                <w:sz w:val="18"/>
                <w:szCs w:val="18"/>
                <w:lang w:val="en-US" w:eastAsia="zh-CN" w:bidi="ar-SA"/>
              </w:rPr>
              <w:t>3、</w:t>
            </w:r>
            <w:r>
              <w:rPr>
                <w:rFonts w:hint="eastAsia" w:ascii="宋体" w:hAnsi="宋体" w:cs="宋体"/>
                <w:sz w:val="18"/>
                <w:szCs w:val="18"/>
              </w:rPr>
              <w:t>灰色烤漆钢架</w:t>
            </w:r>
            <w:r>
              <w:rPr>
                <w:rFonts w:hint="eastAsia" w:ascii="宋体" w:hAnsi="宋体" w:cs="宋体"/>
                <w:sz w:val="18"/>
                <w:szCs w:val="18"/>
                <w:lang w:eastAsia="zh-CN"/>
              </w:rPr>
              <w:t>。</w:t>
            </w:r>
          </w:p>
        </w:tc>
      </w:tr>
      <w:tr w14:paraId="3B5BEC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0" w:hRule="atLeast"/>
          <w:jc w:val="center"/>
        </w:trPr>
        <w:tc>
          <w:tcPr>
            <w:tcW w:w="591" w:type="dxa"/>
            <w:tcBorders>
              <w:left w:val="single" w:color="000000" w:sz="8" w:space="0"/>
            </w:tcBorders>
            <w:vAlign w:val="center"/>
          </w:tcPr>
          <w:p w14:paraId="5CC1005B">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95</w:t>
            </w:r>
          </w:p>
        </w:tc>
        <w:tc>
          <w:tcPr>
            <w:tcW w:w="1459" w:type="dxa"/>
            <w:vAlign w:val="center"/>
          </w:tcPr>
          <w:p w14:paraId="37381B4D">
            <w:pPr>
              <w:widowControl/>
              <w:jc w:val="center"/>
              <w:rPr>
                <w:rFonts w:hint="eastAsia" w:ascii="宋体" w:hAnsi="宋体" w:cs="宋体"/>
                <w:color w:val="000000"/>
                <w:kern w:val="0"/>
                <w:sz w:val="18"/>
                <w:szCs w:val="18"/>
                <w:lang w:bidi="ar"/>
              </w:rPr>
            </w:pPr>
            <w:r>
              <w:rPr>
                <w:rFonts w:hint="eastAsia" w:ascii="宋体" w:hAnsi="宋体" w:cs="宋体"/>
                <w:sz w:val="18"/>
                <w:szCs w:val="18"/>
              </w:rPr>
              <w:t>椅子</w:t>
            </w:r>
          </w:p>
          <w:p w14:paraId="1BE49B19">
            <w:pPr>
              <w:widowControl/>
              <w:jc w:val="center"/>
              <w:textAlignment w:val="center"/>
              <w:rPr>
                <w:rFonts w:ascii="宋体" w:hAnsi="宋体" w:cs="宋体"/>
                <w:sz w:val="18"/>
                <w:szCs w:val="18"/>
              </w:rPr>
            </w:pPr>
            <w:r>
              <w:rPr>
                <w:rFonts w:hint="eastAsia" w:ascii="宋体" w:hAnsi="宋体" w:cs="宋体"/>
                <w:sz w:val="18"/>
                <w:szCs w:val="18"/>
                <w:lang w:eastAsia="zh-CN"/>
              </w:rPr>
              <w:t>（</w:t>
            </w:r>
            <w:r>
              <w:rPr>
                <w:rFonts w:hint="eastAsia" w:ascii="宋体" w:hAnsi="宋体" w:cs="宋体"/>
                <w:sz w:val="18"/>
                <w:szCs w:val="18"/>
                <w:lang w:val="en-US" w:eastAsia="zh-CN"/>
              </w:rPr>
              <w:t>型号4</w:t>
            </w:r>
            <w:r>
              <w:rPr>
                <w:rFonts w:hint="eastAsia" w:ascii="宋体" w:hAnsi="宋体" w:cs="宋体"/>
                <w:sz w:val="18"/>
                <w:szCs w:val="18"/>
                <w:lang w:eastAsia="zh-CN"/>
              </w:rPr>
              <w:t>）</w:t>
            </w:r>
          </w:p>
        </w:tc>
        <w:tc>
          <w:tcPr>
            <w:tcW w:w="1979" w:type="dxa"/>
            <w:vAlign w:val="center"/>
          </w:tcPr>
          <w:p w14:paraId="6A49331E">
            <w:pPr>
              <w:pStyle w:val="28"/>
              <w:jc w:val="center"/>
              <w:rPr>
                <w:rFonts w:hint="eastAsia" w:ascii="宋体" w:hAnsi="宋体" w:eastAsia="宋体" w:cs="宋体"/>
                <w:sz w:val="18"/>
                <w:szCs w:val="18"/>
                <w:lang w:eastAsia="zh-CN"/>
              </w:rPr>
            </w:pPr>
            <w:r>
              <w:rPr>
                <w:rFonts w:hint="eastAsia" w:ascii="宋体" w:hAnsi="宋体" w:cs="宋体"/>
                <w:sz w:val="18"/>
                <w:szCs w:val="18"/>
              </w:rPr>
              <w:t>900</w:t>
            </w:r>
            <w:r>
              <w:rPr>
                <w:rFonts w:hint="eastAsia" w:ascii="宋体" w:hAnsi="宋体" w:cs="宋体"/>
                <w:sz w:val="18"/>
                <w:szCs w:val="18"/>
                <w:lang w:eastAsia="zh-CN"/>
              </w:rPr>
              <w:t>mm*</w:t>
            </w:r>
            <w:r>
              <w:rPr>
                <w:rFonts w:hint="eastAsia" w:ascii="宋体" w:hAnsi="宋体" w:cs="宋体"/>
                <w:sz w:val="18"/>
                <w:szCs w:val="18"/>
              </w:rPr>
              <w:t>400</w:t>
            </w:r>
            <w:r>
              <w:rPr>
                <w:rFonts w:hint="eastAsia" w:ascii="宋体" w:hAnsi="宋体" w:cs="宋体"/>
                <w:sz w:val="18"/>
                <w:szCs w:val="18"/>
                <w:lang w:eastAsia="zh-CN"/>
              </w:rPr>
              <w:t>mm*</w:t>
            </w:r>
            <w:r>
              <w:rPr>
                <w:rFonts w:hint="eastAsia" w:ascii="宋体" w:hAnsi="宋体" w:cs="宋体"/>
                <w:sz w:val="18"/>
                <w:szCs w:val="18"/>
              </w:rPr>
              <w:t>400</w:t>
            </w:r>
            <w:r>
              <w:rPr>
                <w:rFonts w:hint="eastAsia" w:ascii="宋体" w:hAnsi="宋体" w:cs="宋体"/>
                <w:sz w:val="18"/>
                <w:szCs w:val="18"/>
                <w:lang w:val="en-US" w:eastAsia="zh-CN"/>
              </w:rPr>
              <w:t>mm</w:t>
            </w:r>
          </w:p>
        </w:tc>
        <w:tc>
          <w:tcPr>
            <w:tcW w:w="691" w:type="dxa"/>
            <w:vAlign w:val="center"/>
          </w:tcPr>
          <w:p w14:paraId="110394BA">
            <w:pPr>
              <w:pStyle w:val="28"/>
              <w:jc w:val="center"/>
              <w:rPr>
                <w:rFonts w:hint="eastAsia" w:ascii="宋体" w:hAnsi="宋体" w:eastAsia="宋体" w:cs="宋体"/>
                <w:sz w:val="18"/>
                <w:szCs w:val="18"/>
                <w:lang w:val="en-US" w:eastAsia="zh-CN"/>
              </w:rPr>
            </w:pPr>
            <w:r>
              <w:rPr>
                <w:rFonts w:hint="eastAsia" w:ascii="宋体" w:hAnsi="宋体" w:cs="宋体"/>
                <w:sz w:val="18"/>
                <w:szCs w:val="18"/>
              </w:rPr>
              <w:t>7</w:t>
            </w:r>
            <w:r>
              <w:rPr>
                <w:rFonts w:hint="eastAsia" w:ascii="宋体" w:hAnsi="宋体" w:cs="宋体"/>
                <w:sz w:val="18"/>
                <w:szCs w:val="18"/>
                <w:lang w:val="en-US" w:eastAsia="zh-CN"/>
              </w:rPr>
              <w:t>8把</w:t>
            </w:r>
          </w:p>
        </w:tc>
        <w:tc>
          <w:tcPr>
            <w:tcW w:w="6175" w:type="dxa"/>
            <w:tcBorders>
              <w:right w:val="single" w:color="000000" w:sz="8" w:space="0"/>
            </w:tcBorders>
            <w:vAlign w:val="center"/>
          </w:tcPr>
          <w:p w14:paraId="5789A6A6">
            <w:pPr>
              <w:widowControl/>
              <w:numPr>
                <w:ilvl w:val="0"/>
                <w:numId w:val="16"/>
              </w:numPr>
              <w:ind w:left="0" w:leftChars="0" w:firstLine="0" w:firstLineChars="0"/>
              <w:jc w:val="left"/>
              <w:textAlignment w:val="center"/>
              <w:rPr>
                <w:rFonts w:ascii="宋体" w:hAnsi="宋体" w:cs="宋体"/>
                <w:sz w:val="18"/>
                <w:szCs w:val="18"/>
              </w:rPr>
            </w:pPr>
            <w:r>
              <w:rPr>
                <w:rFonts w:ascii="宋体" w:hAnsi="宋体" w:cs="宋体"/>
                <w:sz w:val="18"/>
                <w:szCs w:val="18"/>
              </w:rPr>
              <w:t>基材采用优质橡木，经干燥、防虫、防腐处理，木材含水率不超过12%</w:t>
            </w:r>
            <w:r>
              <w:rPr>
                <w:rFonts w:hint="eastAsia" w:ascii="宋体" w:hAnsi="宋体" w:cs="宋体"/>
                <w:sz w:val="18"/>
                <w:szCs w:val="18"/>
                <w:lang w:eastAsia="zh-CN"/>
              </w:rPr>
              <w:t>，</w:t>
            </w:r>
            <w:r>
              <w:rPr>
                <w:rFonts w:ascii="宋体" w:hAnsi="宋体" w:cs="宋体"/>
                <w:sz w:val="18"/>
                <w:szCs w:val="18"/>
              </w:rPr>
              <w:t>不翘曲、变形，无疤结，无虫眼，无鼓包、起泡。</w:t>
            </w:r>
          </w:p>
          <w:p w14:paraId="6BB3E8C4">
            <w:pPr>
              <w:widowControl/>
              <w:numPr>
                <w:ilvl w:val="0"/>
                <w:numId w:val="16"/>
              </w:numPr>
              <w:ind w:left="0" w:leftChars="0" w:firstLine="0" w:firstLineChars="0"/>
              <w:jc w:val="left"/>
              <w:textAlignment w:val="center"/>
              <w:rPr>
                <w:rFonts w:ascii="宋体" w:hAnsi="宋体" w:cs="宋体"/>
                <w:sz w:val="18"/>
                <w:szCs w:val="18"/>
              </w:rPr>
            </w:pPr>
            <w:r>
              <w:rPr>
                <w:rFonts w:ascii="宋体" w:hAnsi="宋体" w:cs="宋体"/>
                <w:sz w:val="18"/>
                <w:szCs w:val="18"/>
              </w:rPr>
              <w:t>表面采用优质环保聚脂漆喷涂，油漆工艺不少于8道，油漆后表面光滑美丽，采用优质环保油漆，附着力强、流平性高，涂层亮度均匀不褪色，色泽柔和，手感良好，达到国际E1级环保标准，有光泽，耐久性 能好</w:t>
            </w:r>
            <w:r>
              <w:rPr>
                <w:rFonts w:hint="eastAsia" w:ascii="宋体" w:hAnsi="宋体" w:cs="宋体"/>
                <w:sz w:val="18"/>
                <w:szCs w:val="18"/>
                <w:lang w:eastAsia="zh-CN"/>
              </w:rPr>
              <w:t>。</w:t>
            </w:r>
            <w:r>
              <w:rPr>
                <w:rFonts w:ascii="宋体" w:hAnsi="宋体" w:cs="宋体"/>
                <w:sz w:val="18"/>
                <w:szCs w:val="18"/>
              </w:rPr>
              <w:t xml:space="preserve"> </w:t>
            </w:r>
          </w:p>
          <w:p w14:paraId="6D4BF1A3">
            <w:pPr>
              <w:widowControl/>
              <w:numPr>
                <w:ilvl w:val="0"/>
                <w:numId w:val="16"/>
              </w:numPr>
              <w:ind w:left="0" w:leftChars="0" w:firstLine="0" w:firstLineChars="0"/>
              <w:jc w:val="left"/>
              <w:textAlignment w:val="center"/>
              <w:rPr>
                <w:rFonts w:ascii="宋体" w:hAnsi="宋体" w:cs="宋体"/>
                <w:sz w:val="18"/>
                <w:szCs w:val="18"/>
              </w:rPr>
            </w:pPr>
            <w:r>
              <w:rPr>
                <w:rFonts w:ascii="宋体" w:hAnsi="宋体" w:cs="宋体"/>
                <w:sz w:val="18"/>
                <w:szCs w:val="18"/>
              </w:rPr>
              <w:t xml:space="preserve">整件家具采用榫卯结构，稳固耐用。 </w:t>
            </w:r>
          </w:p>
        </w:tc>
      </w:tr>
      <w:tr w14:paraId="712CBF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591" w:type="dxa"/>
            <w:tcBorders>
              <w:left w:val="single" w:color="000000" w:sz="8" w:space="0"/>
            </w:tcBorders>
            <w:vAlign w:val="center"/>
          </w:tcPr>
          <w:p w14:paraId="6247918A">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96</w:t>
            </w:r>
          </w:p>
        </w:tc>
        <w:tc>
          <w:tcPr>
            <w:tcW w:w="1459" w:type="dxa"/>
            <w:vAlign w:val="center"/>
          </w:tcPr>
          <w:p w14:paraId="73AECE3A">
            <w:pPr>
              <w:widowControl/>
              <w:jc w:val="center"/>
              <w:textAlignment w:val="center"/>
              <w:rPr>
                <w:rFonts w:ascii="宋体" w:hAnsi="宋体" w:cs="宋体"/>
                <w:sz w:val="18"/>
                <w:szCs w:val="18"/>
              </w:rPr>
            </w:pPr>
            <w:r>
              <w:rPr>
                <w:rFonts w:hint="eastAsia" w:ascii="宋体" w:hAnsi="宋体" w:cs="宋体"/>
                <w:sz w:val="18"/>
                <w:szCs w:val="18"/>
              </w:rPr>
              <w:t>LED走字屏</w:t>
            </w:r>
          </w:p>
        </w:tc>
        <w:tc>
          <w:tcPr>
            <w:tcW w:w="1979" w:type="dxa"/>
            <w:vAlign w:val="center"/>
          </w:tcPr>
          <w:p w14:paraId="0643AB8C">
            <w:pPr>
              <w:pStyle w:val="28"/>
              <w:jc w:val="center"/>
              <w:rPr>
                <w:rFonts w:hint="eastAsia" w:ascii="宋体" w:hAnsi="宋体" w:eastAsia="宋体" w:cs="宋体"/>
                <w:sz w:val="18"/>
                <w:szCs w:val="18"/>
                <w:lang w:eastAsia="zh-CN"/>
              </w:rPr>
            </w:pPr>
            <w:r>
              <w:rPr>
                <w:rFonts w:hint="eastAsia" w:ascii="宋体" w:hAnsi="宋体" w:cs="宋体"/>
                <w:sz w:val="18"/>
                <w:szCs w:val="18"/>
                <w:lang w:val="en-US" w:eastAsia="zh-CN"/>
              </w:rPr>
              <w:t>6</w:t>
            </w:r>
            <w:r>
              <w:rPr>
                <w:rFonts w:hint="eastAsia" w:ascii="宋体" w:hAnsi="宋体" w:cs="宋体"/>
                <w:sz w:val="18"/>
                <w:szCs w:val="18"/>
              </w:rPr>
              <w:t>000</w:t>
            </w:r>
            <w:r>
              <w:rPr>
                <w:rFonts w:hint="eastAsia" w:ascii="宋体" w:hAnsi="宋体" w:cs="宋体"/>
                <w:sz w:val="18"/>
                <w:szCs w:val="18"/>
                <w:lang w:eastAsia="zh-CN"/>
              </w:rPr>
              <w:t>mm</w:t>
            </w:r>
            <w:r>
              <w:rPr>
                <w:rFonts w:hint="eastAsia" w:ascii="宋体" w:hAnsi="宋体" w:cs="宋体"/>
                <w:color w:val="auto"/>
                <w:sz w:val="18"/>
                <w:szCs w:val="18"/>
                <w:lang w:eastAsia="zh-CN"/>
              </w:rPr>
              <w:t>*</w:t>
            </w:r>
            <w:r>
              <w:rPr>
                <w:rFonts w:hint="eastAsia" w:ascii="宋体" w:hAnsi="宋体" w:cs="宋体"/>
                <w:color w:val="auto"/>
                <w:sz w:val="18"/>
                <w:szCs w:val="18"/>
              </w:rPr>
              <w:t>500</w:t>
            </w:r>
            <w:r>
              <w:rPr>
                <w:rFonts w:hint="eastAsia" w:ascii="宋体" w:hAnsi="宋体" w:cs="宋体"/>
                <w:color w:val="auto"/>
                <w:sz w:val="18"/>
                <w:szCs w:val="18"/>
                <w:lang w:val="en-US" w:eastAsia="zh-CN"/>
              </w:rPr>
              <w:t>mm</w:t>
            </w:r>
          </w:p>
        </w:tc>
        <w:tc>
          <w:tcPr>
            <w:tcW w:w="691" w:type="dxa"/>
            <w:vAlign w:val="center"/>
          </w:tcPr>
          <w:p w14:paraId="0A3E1C09">
            <w:pPr>
              <w:pStyle w:val="28"/>
              <w:jc w:val="center"/>
              <w:rPr>
                <w:rFonts w:hint="eastAsia" w:ascii="宋体" w:hAnsi="宋体" w:eastAsia="宋体" w:cs="宋体"/>
                <w:sz w:val="18"/>
                <w:szCs w:val="18"/>
                <w:lang w:val="en-US" w:eastAsia="zh-CN"/>
              </w:rPr>
            </w:pPr>
            <w:r>
              <w:rPr>
                <w:rFonts w:hint="eastAsia" w:ascii="宋体" w:hAnsi="宋体" w:cs="宋体"/>
                <w:sz w:val="18"/>
                <w:szCs w:val="18"/>
              </w:rPr>
              <w:t>1</w:t>
            </w:r>
            <w:r>
              <w:rPr>
                <w:rFonts w:hint="eastAsia" w:ascii="宋体" w:hAnsi="宋体" w:cs="宋体"/>
                <w:sz w:val="18"/>
                <w:szCs w:val="18"/>
                <w:lang w:val="en-US" w:eastAsia="zh-CN"/>
              </w:rPr>
              <w:t>组</w:t>
            </w:r>
          </w:p>
        </w:tc>
        <w:tc>
          <w:tcPr>
            <w:tcW w:w="6175" w:type="dxa"/>
            <w:tcBorders>
              <w:right w:val="single" w:color="000000" w:sz="8" w:space="0"/>
            </w:tcBorders>
            <w:vAlign w:val="center"/>
          </w:tcPr>
          <w:p w14:paraId="2E85E70C">
            <w:pPr>
              <w:pStyle w:val="3"/>
              <w:keepNext w:val="0"/>
              <w:keepLines w:val="0"/>
              <w:pageBreakBefore w:val="0"/>
              <w:widowControl/>
              <w:numPr>
                <w:ilvl w:val="0"/>
                <w:numId w:val="17"/>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left="0" w:leftChars="0" w:right="0" w:firstLine="0" w:firstLineChars="0"/>
              <w:jc w:val="both"/>
              <w:textAlignment w:val="auto"/>
              <w:rPr>
                <w:rFonts w:hint="eastAsia" w:ascii="宋体" w:hAnsi="宋体" w:eastAsia="宋体" w:cs="宋体"/>
                <w:b w:val="0"/>
                <w:bCs w:val="0"/>
                <w:kern w:val="2"/>
                <w:sz w:val="18"/>
                <w:szCs w:val="18"/>
                <w:highlight w:val="none"/>
                <w:lang w:val="en-US" w:eastAsia="zh-CN" w:bidi="ar-SA"/>
              </w:rPr>
            </w:pPr>
            <w:r>
              <w:rPr>
                <w:rFonts w:hint="default" w:ascii="宋体" w:hAnsi="宋体" w:eastAsia="宋体" w:cs="宋体"/>
                <w:b w:val="0"/>
                <w:bCs w:val="0"/>
                <w:kern w:val="2"/>
                <w:sz w:val="18"/>
                <w:szCs w:val="18"/>
                <w:highlight w:val="none"/>
                <w:lang w:val="en-US" w:eastAsia="zh-CN" w:bidi="ar-SA"/>
              </w:rPr>
              <w:t>技术参数标准</w:t>
            </w:r>
            <w:r>
              <w:rPr>
                <w:rFonts w:hint="eastAsia" w:cs="宋体"/>
                <w:b w:val="0"/>
                <w:bCs w:val="0"/>
                <w:kern w:val="2"/>
                <w:sz w:val="18"/>
                <w:szCs w:val="18"/>
                <w:highlight w:val="none"/>
                <w:lang w:val="en-US" w:eastAsia="zh-CN" w:bidi="ar-SA"/>
              </w:rPr>
              <w:t>。</w:t>
            </w:r>
          </w:p>
          <w:p w14:paraId="21F8D0E6">
            <w:pPr>
              <w:keepNext w:val="0"/>
              <w:keepLines w:val="0"/>
              <w:pageBreakBefore w:val="0"/>
              <w:widowControl/>
              <w:numPr>
                <w:ilvl w:val="0"/>
                <w:numId w:val="1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1" w:line="240" w:lineRule="auto"/>
              <w:ind w:left="0" w:leftChars="0" w:right="0" w:firstLine="0" w:firstLineChars="0"/>
              <w:jc w:val="both"/>
              <w:textAlignment w:val="auto"/>
              <w:rPr>
                <w:rFonts w:hint="eastAsia" w:ascii="宋体" w:hAnsi="宋体" w:eastAsia="宋体" w:cs="宋体"/>
                <w:b w:val="0"/>
                <w:bCs w:val="0"/>
                <w:kern w:val="2"/>
                <w:sz w:val="18"/>
                <w:szCs w:val="18"/>
                <w:highlight w:val="none"/>
                <w:lang w:val="en-US" w:eastAsia="zh-CN" w:bidi="ar-SA"/>
              </w:rPr>
            </w:pPr>
            <w:r>
              <w:rPr>
                <w:rFonts w:hint="default" w:ascii="宋体" w:hAnsi="宋体" w:eastAsia="宋体" w:cs="宋体"/>
                <w:b w:val="0"/>
                <w:bCs w:val="0"/>
                <w:kern w:val="2"/>
                <w:sz w:val="18"/>
                <w:szCs w:val="18"/>
                <w:highlight w:val="none"/>
                <w:lang w:val="en-US" w:eastAsia="zh-CN" w:bidi="ar-SA"/>
              </w:rPr>
              <w:t>亮度要求：室内LED显示屏亮度需在800-1200cd/m²。</w:t>
            </w:r>
          </w:p>
          <w:p w14:paraId="4A55A189">
            <w:pPr>
              <w:keepNext w:val="0"/>
              <w:keepLines w:val="0"/>
              <w:pageBreakBefore w:val="0"/>
              <w:widowControl/>
              <w:numPr>
                <w:ilvl w:val="0"/>
                <w:numId w:val="1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1" w:line="240" w:lineRule="auto"/>
              <w:ind w:left="0" w:leftChars="0" w:right="0" w:firstLine="0" w:firstLineChars="0"/>
              <w:jc w:val="both"/>
              <w:textAlignment w:val="auto"/>
              <w:rPr>
                <w:rFonts w:hint="eastAsia" w:ascii="宋体" w:hAnsi="宋体" w:eastAsia="宋体" w:cs="宋体"/>
                <w:b w:val="0"/>
                <w:bCs w:val="0"/>
                <w:kern w:val="2"/>
                <w:sz w:val="18"/>
                <w:szCs w:val="18"/>
                <w:highlight w:val="none"/>
                <w:lang w:val="en-US" w:eastAsia="zh-CN" w:bidi="ar-SA"/>
              </w:rPr>
            </w:pPr>
            <w:r>
              <w:rPr>
                <w:rFonts w:hint="default" w:ascii="宋体" w:hAnsi="宋体" w:eastAsia="宋体" w:cs="宋体"/>
                <w:b w:val="0"/>
                <w:bCs w:val="0"/>
                <w:kern w:val="2"/>
                <w:sz w:val="18"/>
                <w:szCs w:val="18"/>
                <w:highlight w:val="none"/>
                <w:lang w:val="en-US" w:eastAsia="zh-CN" w:bidi="ar-SA"/>
              </w:rPr>
              <w:t>点间距与分辨率：室内显示屏点间距一般在5mm以下，需根据观看距离选择合适点间距（如P10型号点间距为10mm），并通过单元板数量计算实际尺寸。</w:t>
            </w:r>
          </w:p>
          <w:p w14:paraId="4BA7A47F">
            <w:pPr>
              <w:keepNext w:val="0"/>
              <w:keepLines w:val="0"/>
              <w:pageBreakBefore w:val="0"/>
              <w:widowControl/>
              <w:numPr>
                <w:ilvl w:val="0"/>
                <w:numId w:val="1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1" w:line="240" w:lineRule="auto"/>
              <w:ind w:left="0" w:leftChars="0" w:right="0" w:firstLine="0" w:firstLineChars="0"/>
              <w:jc w:val="both"/>
              <w:textAlignment w:val="auto"/>
              <w:rPr>
                <w:rFonts w:hint="eastAsia" w:ascii="宋体" w:hAnsi="宋体" w:eastAsia="宋体" w:cs="宋体"/>
                <w:b w:val="0"/>
                <w:bCs w:val="0"/>
                <w:kern w:val="2"/>
                <w:sz w:val="18"/>
                <w:szCs w:val="18"/>
                <w:highlight w:val="none"/>
                <w:lang w:val="en-US" w:eastAsia="zh-CN" w:bidi="ar-SA"/>
              </w:rPr>
            </w:pPr>
            <w:r>
              <w:rPr>
                <w:rFonts w:hint="default" w:ascii="宋体" w:hAnsi="宋体" w:eastAsia="宋体" w:cs="宋体"/>
                <w:b w:val="0"/>
                <w:bCs w:val="0"/>
                <w:kern w:val="2"/>
                <w:sz w:val="18"/>
                <w:szCs w:val="18"/>
                <w:highlight w:val="none"/>
                <w:lang w:val="en-US" w:eastAsia="zh-CN" w:bidi="ar-SA"/>
              </w:rPr>
              <w:t>工作环境适应性：设备需满足-20°C至50°C温度范围及10%-90%RH湿度范围，避免高温、高湿等恶劣环境影响寿命。</w:t>
            </w:r>
          </w:p>
          <w:p w14:paraId="6F5120DB">
            <w:pPr>
              <w:keepNext w:val="0"/>
              <w:keepLines w:val="0"/>
              <w:pageBreakBefore w:val="0"/>
              <w:widowControl/>
              <w:numPr>
                <w:ilvl w:val="0"/>
                <w:numId w:val="18"/>
              </w:numPr>
              <w:kinsoku/>
              <w:wordWrap/>
              <w:overflowPunct/>
              <w:topLinePunct w:val="0"/>
              <w:autoSpaceDE/>
              <w:autoSpaceDN/>
              <w:bidi w:val="0"/>
              <w:adjustRightInd/>
              <w:snapToGrid/>
              <w:spacing w:afterAutospacing="1" w:line="240" w:lineRule="auto"/>
              <w:ind w:left="0" w:leftChars="0" w:firstLine="0" w:firstLineChars="0"/>
              <w:jc w:val="both"/>
              <w:textAlignment w:val="auto"/>
              <w:rPr>
                <w:rFonts w:hint="default" w:ascii="宋体" w:hAnsi="宋体" w:eastAsia="宋体" w:cs="宋体"/>
                <w:b w:val="0"/>
                <w:bCs w:val="0"/>
                <w:kern w:val="2"/>
                <w:sz w:val="18"/>
                <w:szCs w:val="18"/>
                <w:lang w:val="en-US" w:eastAsia="zh-CN" w:bidi="ar-SA"/>
              </w:rPr>
            </w:pPr>
            <w:r>
              <w:rPr>
                <w:rFonts w:hint="default" w:ascii="宋体" w:hAnsi="宋体" w:eastAsia="宋体" w:cs="宋体"/>
                <w:b w:val="0"/>
                <w:bCs w:val="0"/>
                <w:kern w:val="2"/>
                <w:sz w:val="18"/>
                <w:szCs w:val="18"/>
                <w:highlight w:val="none"/>
                <w:lang w:val="en-US" w:eastAsia="zh-CN" w:bidi="ar-SA"/>
              </w:rPr>
              <w:t>功耗与平整度：功耗大小直接影响使用寿命，需选择低功耗产品；屏面平整度应控制在1mm以内，确保图像显示无扭曲。</w:t>
            </w:r>
          </w:p>
        </w:tc>
      </w:tr>
      <w:tr w14:paraId="1606F4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0" w:hRule="atLeast"/>
          <w:jc w:val="center"/>
        </w:trPr>
        <w:tc>
          <w:tcPr>
            <w:tcW w:w="591" w:type="dxa"/>
            <w:tcBorders>
              <w:left w:val="single" w:color="000000" w:sz="8" w:space="0"/>
            </w:tcBorders>
            <w:vAlign w:val="center"/>
          </w:tcPr>
          <w:p w14:paraId="7DD9F3B8">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97</w:t>
            </w:r>
          </w:p>
        </w:tc>
        <w:tc>
          <w:tcPr>
            <w:tcW w:w="1459" w:type="dxa"/>
            <w:vAlign w:val="center"/>
          </w:tcPr>
          <w:p w14:paraId="45BF40A4">
            <w:pPr>
              <w:widowControl/>
              <w:jc w:val="center"/>
              <w:textAlignment w:val="center"/>
              <w:rPr>
                <w:rFonts w:ascii="宋体" w:hAnsi="宋体" w:cs="宋体"/>
                <w:sz w:val="18"/>
                <w:szCs w:val="18"/>
              </w:rPr>
            </w:pPr>
            <w:r>
              <w:rPr>
                <w:rFonts w:hint="eastAsia" w:ascii="宋体" w:hAnsi="宋体" w:cs="宋体"/>
                <w:sz w:val="18"/>
                <w:szCs w:val="18"/>
              </w:rPr>
              <w:t>LED走字屏不锈钢L型包边</w:t>
            </w:r>
          </w:p>
        </w:tc>
        <w:tc>
          <w:tcPr>
            <w:tcW w:w="1979" w:type="dxa"/>
            <w:vAlign w:val="center"/>
          </w:tcPr>
          <w:p w14:paraId="0B339AA3">
            <w:pPr>
              <w:pStyle w:val="28"/>
              <w:jc w:val="center"/>
              <w:rPr>
                <w:rFonts w:hint="eastAsia" w:ascii="宋体" w:hAnsi="宋体" w:eastAsia="宋体" w:cs="宋体"/>
                <w:sz w:val="18"/>
                <w:szCs w:val="18"/>
                <w:lang w:eastAsia="zh-CN"/>
              </w:rPr>
            </w:pPr>
            <w:r>
              <w:rPr>
                <w:rFonts w:hint="eastAsia" w:ascii="宋体" w:hAnsi="宋体" w:cs="宋体"/>
                <w:sz w:val="18"/>
                <w:szCs w:val="18"/>
                <w:lang w:val="en-US" w:eastAsia="zh-CN"/>
              </w:rPr>
              <w:t>长度</w:t>
            </w:r>
            <w:r>
              <w:rPr>
                <w:rFonts w:hint="eastAsia" w:ascii="宋体" w:hAnsi="宋体" w:cs="宋体"/>
                <w:sz w:val="18"/>
                <w:szCs w:val="18"/>
              </w:rPr>
              <w:t>17000</w:t>
            </w:r>
            <w:r>
              <w:rPr>
                <w:rFonts w:hint="eastAsia" w:ascii="宋体" w:hAnsi="宋体" w:cs="宋体"/>
                <w:sz w:val="18"/>
                <w:szCs w:val="18"/>
                <w:lang w:val="en-US" w:eastAsia="zh-CN"/>
              </w:rPr>
              <w:t>mm</w:t>
            </w:r>
          </w:p>
        </w:tc>
        <w:tc>
          <w:tcPr>
            <w:tcW w:w="691" w:type="dxa"/>
            <w:vAlign w:val="center"/>
          </w:tcPr>
          <w:p w14:paraId="310D4DAA">
            <w:pPr>
              <w:pStyle w:val="28"/>
              <w:jc w:val="center"/>
              <w:rPr>
                <w:rFonts w:hint="eastAsia" w:ascii="宋体" w:hAnsi="宋体" w:eastAsia="宋体" w:cs="宋体"/>
                <w:sz w:val="18"/>
                <w:szCs w:val="18"/>
                <w:lang w:val="en-US" w:eastAsia="zh-CN"/>
              </w:rPr>
            </w:pPr>
            <w:r>
              <w:rPr>
                <w:rFonts w:hint="eastAsia" w:ascii="宋体" w:hAnsi="宋体" w:cs="宋体"/>
                <w:sz w:val="18"/>
                <w:szCs w:val="18"/>
              </w:rPr>
              <w:t>1</w:t>
            </w:r>
            <w:r>
              <w:rPr>
                <w:rFonts w:hint="eastAsia" w:ascii="宋体" w:hAnsi="宋体" w:cs="宋体"/>
                <w:sz w:val="18"/>
                <w:szCs w:val="18"/>
                <w:lang w:val="en-US" w:eastAsia="zh-CN"/>
              </w:rPr>
              <w:t>项</w:t>
            </w:r>
          </w:p>
        </w:tc>
        <w:tc>
          <w:tcPr>
            <w:tcW w:w="6175" w:type="dxa"/>
            <w:tcBorders>
              <w:right w:val="single" w:color="000000" w:sz="8" w:space="0"/>
            </w:tcBorders>
            <w:vAlign w:val="center"/>
          </w:tcPr>
          <w:p w14:paraId="13DD6DB9">
            <w:pPr>
              <w:widowControl/>
              <w:jc w:val="left"/>
              <w:rPr>
                <w:rFonts w:ascii="宋体" w:hAnsi="宋体" w:cs="宋体"/>
                <w:sz w:val="18"/>
                <w:szCs w:val="18"/>
              </w:rPr>
            </w:pPr>
            <w:r>
              <w:rPr>
                <w:rFonts w:hint="eastAsia" w:ascii="宋体" w:hAnsi="宋体" w:cs="宋体"/>
                <w:sz w:val="18"/>
                <w:szCs w:val="18"/>
              </w:rPr>
              <w:t>1、材质：优质304不锈钢，厚度1MM,板材的拉伸试验、强度试验、化学成分等均符合国家标 准检测要求。</w:t>
            </w:r>
          </w:p>
          <w:p w14:paraId="1D1BF043">
            <w:pPr>
              <w:widowControl/>
              <w:numPr>
                <w:ilvl w:val="0"/>
                <w:numId w:val="0"/>
              </w:numPr>
              <w:spacing w:afterAutospacing="1"/>
              <w:jc w:val="left"/>
              <w:rPr>
                <w:rFonts w:ascii="宋体" w:hAnsi="宋体" w:cs="宋体"/>
                <w:sz w:val="18"/>
                <w:szCs w:val="18"/>
              </w:rPr>
            </w:pPr>
            <w:r>
              <w:rPr>
                <w:rFonts w:hint="eastAsia" w:ascii="宋体" w:hAnsi="宋体" w:cs="宋体"/>
                <w:sz w:val="18"/>
                <w:szCs w:val="18"/>
                <w:lang w:val="en-US" w:eastAsia="zh-CN"/>
              </w:rPr>
              <w:t>2、</w:t>
            </w:r>
            <w:r>
              <w:rPr>
                <w:rFonts w:hint="eastAsia" w:ascii="宋体" w:hAnsi="宋体" w:cs="宋体"/>
                <w:sz w:val="18"/>
                <w:szCs w:val="18"/>
              </w:rPr>
              <w:t>工艺：整体焊接牢固，无毛刺。</w:t>
            </w:r>
          </w:p>
        </w:tc>
      </w:tr>
      <w:tr w14:paraId="7B16DC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jc w:val="center"/>
        </w:trPr>
        <w:tc>
          <w:tcPr>
            <w:tcW w:w="10895" w:type="dxa"/>
            <w:gridSpan w:val="5"/>
            <w:tcBorders>
              <w:left w:val="single" w:color="000000" w:sz="8" w:space="0"/>
              <w:right w:val="single" w:color="000000" w:sz="8" w:space="0"/>
            </w:tcBorders>
            <w:shd w:val="clear" w:color="auto" w:fill="4F81BD"/>
            <w:vAlign w:val="center"/>
          </w:tcPr>
          <w:p w14:paraId="348001AB">
            <w:pPr>
              <w:widowControl/>
              <w:jc w:val="both"/>
              <w:textAlignment w:val="center"/>
              <w:rPr>
                <w:rFonts w:ascii="宋体" w:hAnsi="宋体" w:cs="宋体"/>
                <w:color w:val="auto"/>
                <w:sz w:val="18"/>
                <w:szCs w:val="18"/>
              </w:rPr>
            </w:pPr>
            <w:r>
              <w:rPr>
                <w:rFonts w:hint="eastAsia" w:ascii="宋体" w:hAnsi="宋体" w:cs="宋体"/>
                <w:color w:val="auto"/>
                <w:sz w:val="18"/>
                <w:szCs w:val="18"/>
              </w:rPr>
              <w:t>区域：党团活动室</w:t>
            </w:r>
          </w:p>
        </w:tc>
      </w:tr>
      <w:tr w14:paraId="4D38FF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1" w:hRule="atLeast"/>
          <w:jc w:val="center"/>
        </w:trPr>
        <w:tc>
          <w:tcPr>
            <w:tcW w:w="591" w:type="dxa"/>
            <w:tcBorders>
              <w:left w:val="single" w:color="000000" w:sz="8" w:space="0"/>
            </w:tcBorders>
            <w:vAlign w:val="center"/>
          </w:tcPr>
          <w:p w14:paraId="5BFF3058">
            <w:pPr>
              <w:pStyle w:val="28"/>
              <w:jc w:val="center"/>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98</w:t>
            </w:r>
          </w:p>
        </w:tc>
        <w:tc>
          <w:tcPr>
            <w:tcW w:w="1459" w:type="dxa"/>
            <w:vAlign w:val="center"/>
          </w:tcPr>
          <w:p w14:paraId="50C80741">
            <w:pPr>
              <w:keepNext w:val="0"/>
              <w:keepLines w:val="0"/>
              <w:widowControl/>
              <w:suppressLineNumbers w:val="0"/>
              <w:jc w:val="center"/>
              <w:textAlignment w:val="center"/>
              <w:rPr>
                <w:rFonts w:ascii="宋体" w:hAnsi="宋体" w:cs="宋体"/>
                <w:color w:val="auto"/>
                <w:sz w:val="18"/>
                <w:szCs w:val="18"/>
              </w:rPr>
            </w:pPr>
            <w:r>
              <w:rPr>
                <w:rFonts w:hint="eastAsia" w:ascii="宋体" w:hAnsi="宋体" w:cs="宋体"/>
                <w:color w:val="auto"/>
                <w:kern w:val="2"/>
                <w:sz w:val="18"/>
                <w:szCs w:val="18"/>
                <w:highlight w:val="none"/>
                <w:lang w:val="en-US" w:eastAsia="zh-CN" w:bidi="ar-SA"/>
              </w:rPr>
              <w:t>会议桌</w:t>
            </w:r>
          </w:p>
        </w:tc>
        <w:tc>
          <w:tcPr>
            <w:tcW w:w="1979" w:type="dxa"/>
            <w:vAlign w:val="center"/>
          </w:tcPr>
          <w:p w14:paraId="159D6716">
            <w:pPr>
              <w:pStyle w:val="28"/>
              <w:keepNext w:val="0"/>
              <w:keepLines w:val="0"/>
              <w:pageBreakBefore w:val="0"/>
              <w:widowControl w:val="0"/>
              <w:kinsoku/>
              <w:wordWrap/>
              <w:overflowPunct/>
              <w:topLinePunct w:val="0"/>
              <w:autoSpaceDE/>
              <w:autoSpaceDN/>
              <w:bidi w:val="0"/>
              <w:adjustRightInd/>
              <w:snapToGrid/>
              <w:ind w:left="0" w:right="0"/>
              <w:jc w:val="center"/>
              <w:textAlignment w:val="auto"/>
              <w:rPr>
                <w:rFonts w:ascii="宋体" w:hAnsi="宋体" w:cs="宋体"/>
                <w:color w:val="auto"/>
                <w:sz w:val="18"/>
                <w:szCs w:val="18"/>
              </w:rPr>
            </w:pPr>
            <w:r>
              <w:rPr>
                <w:rFonts w:hint="eastAsia" w:ascii="宋体" w:hAnsi="宋体" w:cs="宋体"/>
                <w:color w:val="auto"/>
                <w:kern w:val="2"/>
                <w:sz w:val="18"/>
                <w:szCs w:val="18"/>
                <w:highlight w:val="none"/>
                <w:lang w:val="en-US" w:eastAsia="zh-CN" w:bidi="ar-SA"/>
              </w:rPr>
              <w:t>3500mm*1500mm*800mm</w:t>
            </w:r>
          </w:p>
        </w:tc>
        <w:tc>
          <w:tcPr>
            <w:tcW w:w="691" w:type="dxa"/>
            <w:vAlign w:val="center"/>
          </w:tcPr>
          <w:p w14:paraId="59FE3E06">
            <w:pPr>
              <w:pStyle w:val="28"/>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default" w:ascii="宋体" w:hAnsi="宋体" w:cs="宋体"/>
                <w:color w:val="auto"/>
                <w:sz w:val="18"/>
                <w:szCs w:val="18"/>
                <w:lang w:val="en-US"/>
              </w:rPr>
            </w:pPr>
            <w:r>
              <w:rPr>
                <w:rFonts w:hint="eastAsia" w:ascii="宋体" w:hAnsi="宋体" w:cs="宋体"/>
                <w:color w:val="auto"/>
                <w:kern w:val="2"/>
                <w:sz w:val="18"/>
                <w:szCs w:val="18"/>
                <w:highlight w:val="none"/>
                <w:lang w:val="en-US" w:eastAsia="zh-CN" w:bidi="ar-SA"/>
              </w:rPr>
              <w:t>1张</w:t>
            </w:r>
          </w:p>
        </w:tc>
        <w:tc>
          <w:tcPr>
            <w:tcW w:w="6175" w:type="dxa"/>
            <w:tcBorders>
              <w:right w:val="single" w:color="000000" w:sz="8" w:space="0"/>
            </w:tcBorders>
            <w:vAlign w:val="center"/>
          </w:tcPr>
          <w:p w14:paraId="7CB80C15">
            <w:pPr>
              <w:keepNext w:val="0"/>
              <w:keepLines w:val="0"/>
              <w:pageBreakBefore w:val="0"/>
              <w:widowControl/>
              <w:kinsoku/>
              <w:wordWrap/>
              <w:overflowPunct/>
              <w:topLinePunct w:val="0"/>
              <w:autoSpaceDE/>
              <w:autoSpaceDN/>
              <w:bidi w:val="0"/>
              <w:adjustRightInd/>
              <w:snapToGrid/>
              <w:ind w:left="0" w:leftChars="0" w:right="0" w:rightChars="0"/>
              <w:jc w:val="left"/>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1、基材：采用家具多层板加实木框架，达到GB/T 11718-2009中密度纤维板标准要求</w:t>
            </w:r>
            <w:r>
              <w:rPr>
                <w:rFonts w:hint="eastAsia" w:ascii="宋体" w:hAnsi="宋体" w:cs="宋体"/>
                <w:color w:val="auto"/>
                <w:kern w:val="2"/>
                <w:sz w:val="18"/>
                <w:szCs w:val="18"/>
                <w:highlight w:val="none"/>
                <w:lang w:val="en-US" w:eastAsia="zh-CN" w:bidi="ar-SA"/>
              </w:rPr>
              <w:t>。</w:t>
            </w:r>
          </w:p>
          <w:p w14:paraId="5D227BE4">
            <w:pPr>
              <w:keepNext w:val="0"/>
              <w:keepLines w:val="0"/>
              <w:pageBreakBefore w:val="0"/>
              <w:widowControl/>
              <w:kinsoku/>
              <w:wordWrap/>
              <w:overflowPunct/>
              <w:topLinePunct w:val="0"/>
              <w:autoSpaceDE/>
              <w:autoSpaceDN/>
              <w:bidi w:val="0"/>
              <w:adjustRightInd/>
              <w:snapToGrid/>
              <w:ind w:left="0" w:leftChars="0" w:right="0" w:rightChars="0"/>
              <w:jc w:val="left"/>
              <w:textAlignment w:val="auto"/>
              <w:rPr>
                <w:rFonts w:hint="eastAsia" w:ascii="宋体" w:hAnsi="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2、贴面材料：采用优质品牌AAA级厚度为≥0.6mm木皮饰面，甲醛释放量E1：≤0.124mg/m³</w:t>
            </w:r>
            <w:r>
              <w:rPr>
                <w:rFonts w:hint="eastAsia" w:ascii="宋体" w:hAnsi="宋体" w:cs="宋体"/>
                <w:color w:val="auto"/>
                <w:kern w:val="2"/>
                <w:sz w:val="18"/>
                <w:szCs w:val="18"/>
                <w:highlight w:val="none"/>
                <w:lang w:val="en-US" w:eastAsia="zh-CN" w:bidi="ar-SA"/>
              </w:rPr>
              <w:t>。</w:t>
            </w:r>
          </w:p>
          <w:p w14:paraId="02537931">
            <w:pPr>
              <w:keepNext w:val="0"/>
              <w:keepLines w:val="0"/>
              <w:pageBreakBefore w:val="0"/>
              <w:widowControl/>
              <w:kinsoku/>
              <w:wordWrap/>
              <w:overflowPunct/>
              <w:topLinePunct w:val="0"/>
              <w:autoSpaceDE/>
              <w:autoSpaceDN/>
              <w:bidi w:val="0"/>
              <w:adjustRightInd/>
              <w:snapToGrid/>
              <w:ind w:left="0" w:leftChars="0" w:right="0" w:rightChars="0"/>
              <w:jc w:val="left"/>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3、封边用材：采用≥2mm厚实木封边，达到QB/T4463-2013家具用封边条技术标准要求；出厂含水率≤10%</w:t>
            </w:r>
            <w:r>
              <w:rPr>
                <w:rFonts w:hint="eastAsia" w:ascii="宋体" w:hAnsi="宋体" w:cs="宋体"/>
                <w:color w:val="auto"/>
                <w:kern w:val="2"/>
                <w:sz w:val="18"/>
                <w:szCs w:val="18"/>
                <w:highlight w:val="none"/>
                <w:lang w:val="en-US" w:eastAsia="zh-CN" w:bidi="ar-SA"/>
              </w:rPr>
              <w:t>。</w:t>
            </w:r>
          </w:p>
          <w:p w14:paraId="6C8F294F">
            <w:pPr>
              <w:keepNext w:val="0"/>
              <w:keepLines w:val="0"/>
              <w:pageBreakBefore w:val="0"/>
              <w:widowControl/>
              <w:kinsoku/>
              <w:wordWrap/>
              <w:overflowPunct/>
              <w:topLinePunct w:val="0"/>
              <w:autoSpaceDE/>
              <w:autoSpaceDN/>
              <w:bidi w:val="0"/>
              <w:adjustRightInd/>
              <w:snapToGrid/>
              <w:ind w:left="0" w:leftChars="0" w:right="0" w:rightChars="0"/>
              <w:jc w:val="left"/>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4、涂饰：采用优质品牌水性木器漆：达到GB18581-2020木器涂料中有害物质限量标准要求</w:t>
            </w:r>
            <w:r>
              <w:rPr>
                <w:rFonts w:hint="eastAsia" w:ascii="宋体" w:hAnsi="宋体" w:cs="宋体"/>
                <w:color w:val="auto"/>
                <w:kern w:val="2"/>
                <w:sz w:val="18"/>
                <w:szCs w:val="18"/>
                <w:highlight w:val="none"/>
                <w:lang w:val="en-US" w:eastAsia="zh-CN" w:bidi="ar-SA"/>
              </w:rPr>
              <w:t>。</w:t>
            </w:r>
          </w:p>
          <w:p w14:paraId="7760C204">
            <w:pPr>
              <w:keepNext w:val="0"/>
              <w:keepLines w:val="0"/>
              <w:pageBreakBefore w:val="0"/>
              <w:widowControl/>
              <w:kinsoku/>
              <w:wordWrap/>
              <w:overflowPunct/>
              <w:topLinePunct w:val="0"/>
              <w:autoSpaceDE/>
              <w:autoSpaceDN/>
              <w:bidi w:val="0"/>
              <w:adjustRightInd/>
              <w:snapToGrid/>
              <w:ind w:left="0" w:leftChars="0" w:right="0" w:rightChars="0"/>
              <w:jc w:val="left"/>
              <w:textAlignment w:val="auto"/>
              <w:rPr>
                <w:rFonts w:ascii="宋体" w:hAnsi="宋体" w:cs="宋体"/>
                <w:color w:val="auto"/>
                <w:sz w:val="18"/>
                <w:szCs w:val="18"/>
              </w:rPr>
            </w:pPr>
            <w:r>
              <w:rPr>
                <w:rFonts w:hint="eastAsia" w:ascii="宋体" w:hAnsi="宋体" w:eastAsia="宋体" w:cs="宋体"/>
                <w:color w:val="auto"/>
                <w:kern w:val="2"/>
                <w:sz w:val="18"/>
                <w:szCs w:val="18"/>
                <w:highlight w:val="none"/>
                <w:lang w:val="en-US" w:eastAsia="zh-CN" w:bidi="ar-SA"/>
              </w:rPr>
              <w:t>5、优质品牌五金/三合一连接件配件。</w:t>
            </w:r>
          </w:p>
        </w:tc>
      </w:tr>
      <w:tr w14:paraId="09F980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0" w:hRule="atLeast"/>
          <w:jc w:val="center"/>
        </w:trPr>
        <w:tc>
          <w:tcPr>
            <w:tcW w:w="591" w:type="dxa"/>
            <w:tcBorders>
              <w:left w:val="single" w:color="000000" w:sz="8" w:space="0"/>
            </w:tcBorders>
            <w:vAlign w:val="center"/>
          </w:tcPr>
          <w:p w14:paraId="3FAE9141">
            <w:pPr>
              <w:pStyle w:val="28"/>
              <w:jc w:val="center"/>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99</w:t>
            </w:r>
          </w:p>
        </w:tc>
        <w:tc>
          <w:tcPr>
            <w:tcW w:w="1459" w:type="dxa"/>
            <w:vAlign w:val="center"/>
          </w:tcPr>
          <w:p w14:paraId="355F3109">
            <w:pPr>
              <w:widowControl/>
              <w:jc w:val="center"/>
              <w:rPr>
                <w:rFonts w:hint="eastAsia" w:ascii="宋体" w:hAnsi="宋体" w:cs="宋体"/>
                <w:color w:val="000000"/>
                <w:kern w:val="0"/>
                <w:sz w:val="18"/>
                <w:szCs w:val="18"/>
                <w:lang w:bidi="ar"/>
              </w:rPr>
            </w:pPr>
            <w:r>
              <w:rPr>
                <w:rFonts w:hint="eastAsia" w:ascii="宋体" w:hAnsi="宋体" w:cs="宋体"/>
                <w:sz w:val="18"/>
                <w:szCs w:val="18"/>
              </w:rPr>
              <w:t>椅子</w:t>
            </w:r>
          </w:p>
          <w:p w14:paraId="4C97A735">
            <w:pPr>
              <w:widowControl/>
              <w:jc w:val="center"/>
              <w:textAlignment w:val="center"/>
              <w:rPr>
                <w:rFonts w:ascii="宋体" w:hAnsi="宋体" w:cs="宋体"/>
                <w:color w:val="auto"/>
                <w:sz w:val="18"/>
                <w:szCs w:val="18"/>
              </w:rPr>
            </w:pPr>
            <w:r>
              <w:rPr>
                <w:rFonts w:hint="eastAsia" w:ascii="宋体" w:hAnsi="宋体" w:cs="宋体"/>
                <w:sz w:val="18"/>
                <w:szCs w:val="18"/>
                <w:lang w:eastAsia="zh-CN"/>
              </w:rPr>
              <w:t>（</w:t>
            </w:r>
            <w:r>
              <w:rPr>
                <w:rFonts w:hint="eastAsia" w:ascii="宋体" w:hAnsi="宋体" w:cs="宋体"/>
                <w:sz w:val="18"/>
                <w:szCs w:val="18"/>
                <w:lang w:val="en-US" w:eastAsia="zh-CN"/>
              </w:rPr>
              <w:t>型号4</w:t>
            </w:r>
            <w:r>
              <w:rPr>
                <w:rFonts w:hint="eastAsia" w:ascii="宋体" w:hAnsi="宋体" w:cs="宋体"/>
                <w:sz w:val="18"/>
                <w:szCs w:val="18"/>
                <w:lang w:eastAsia="zh-CN"/>
              </w:rPr>
              <w:t>）</w:t>
            </w:r>
          </w:p>
        </w:tc>
        <w:tc>
          <w:tcPr>
            <w:tcW w:w="1979" w:type="dxa"/>
            <w:vAlign w:val="center"/>
          </w:tcPr>
          <w:p w14:paraId="76BF7978">
            <w:pPr>
              <w:pStyle w:val="28"/>
              <w:jc w:val="center"/>
              <w:rPr>
                <w:rFonts w:hint="default" w:ascii="宋体" w:hAnsi="宋体" w:cs="宋体"/>
                <w:color w:val="auto"/>
                <w:sz w:val="18"/>
                <w:szCs w:val="18"/>
                <w:lang w:val="en-US"/>
              </w:rPr>
            </w:pPr>
            <w:r>
              <w:rPr>
                <w:rFonts w:hint="eastAsia" w:ascii="宋体" w:hAnsi="宋体" w:cs="宋体"/>
                <w:sz w:val="18"/>
                <w:szCs w:val="18"/>
              </w:rPr>
              <w:t>900</w:t>
            </w:r>
            <w:r>
              <w:rPr>
                <w:rFonts w:hint="eastAsia" w:ascii="宋体" w:hAnsi="宋体" w:cs="宋体"/>
                <w:sz w:val="18"/>
                <w:szCs w:val="18"/>
                <w:lang w:eastAsia="zh-CN"/>
              </w:rPr>
              <w:t>mm*</w:t>
            </w:r>
            <w:r>
              <w:rPr>
                <w:rFonts w:hint="eastAsia" w:ascii="宋体" w:hAnsi="宋体" w:cs="宋体"/>
                <w:sz w:val="18"/>
                <w:szCs w:val="18"/>
              </w:rPr>
              <w:t>400</w:t>
            </w:r>
            <w:r>
              <w:rPr>
                <w:rFonts w:hint="eastAsia" w:ascii="宋体" w:hAnsi="宋体" w:cs="宋体"/>
                <w:sz w:val="18"/>
                <w:szCs w:val="18"/>
                <w:lang w:eastAsia="zh-CN"/>
              </w:rPr>
              <w:t>mm*</w:t>
            </w:r>
            <w:r>
              <w:rPr>
                <w:rFonts w:hint="eastAsia" w:ascii="宋体" w:hAnsi="宋体" w:cs="宋体"/>
                <w:sz w:val="18"/>
                <w:szCs w:val="18"/>
              </w:rPr>
              <w:t>400</w:t>
            </w:r>
            <w:r>
              <w:rPr>
                <w:rFonts w:hint="eastAsia" w:ascii="宋体" w:hAnsi="宋体" w:cs="宋体"/>
                <w:sz w:val="18"/>
                <w:szCs w:val="18"/>
                <w:lang w:val="en-US" w:eastAsia="zh-CN"/>
              </w:rPr>
              <w:t>mm</w:t>
            </w:r>
          </w:p>
        </w:tc>
        <w:tc>
          <w:tcPr>
            <w:tcW w:w="691" w:type="dxa"/>
            <w:vAlign w:val="center"/>
          </w:tcPr>
          <w:p w14:paraId="1755255D">
            <w:pPr>
              <w:pStyle w:val="28"/>
              <w:jc w:val="center"/>
              <w:rPr>
                <w:rFonts w:hint="default" w:ascii="宋体" w:hAnsi="宋体" w:cs="宋体"/>
                <w:color w:val="auto"/>
                <w:sz w:val="18"/>
                <w:szCs w:val="18"/>
                <w:lang w:val="en-US"/>
              </w:rPr>
            </w:pPr>
            <w:r>
              <w:rPr>
                <w:rFonts w:hint="eastAsia" w:ascii="宋体" w:hAnsi="宋体" w:cs="宋体"/>
                <w:sz w:val="18"/>
                <w:szCs w:val="18"/>
                <w:lang w:val="en-US" w:eastAsia="zh-CN"/>
              </w:rPr>
              <w:t>12把</w:t>
            </w:r>
          </w:p>
        </w:tc>
        <w:tc>
          <w:tcPr>
            <w:tcW w:w="6175" w:type="dxa"/>
            <w:tcBorders>
              <w:right w:val="single" w:color="000000" w:sz="8" w:space="0"/>
            </w:tcBorders>
            <w:vAlign w:val="center"/>
          </w:tcPr>
          <w:p w14:paraId="5D6F502F">
            <w:pPr>
              <w:widowControl/>
              <w:numPr>
                <w:ilvl w:val="0"/>
                <w:numId w:val="19"/>
              </w:numPr>
              <w:ind w:left="0" w:leftChars="0" w:firstLine="0" w:firstLineChars="0"/>
              <w:jc w:val="left"/>
              <w:textAlignment w:val="center"/>
              <w:rPr>
                <w:rFonts w:ascii="宋体" w:hAnsi="宋体" w:cs="宋体"/>
                <w:sz w:val="18"/>
                <w:szCs w:val="18"/>
              </w:rPr>
            </w:pPr>
            <w:r>
              <w:rPr>
                <w:rFonts w:ascii="宋体" w:hAnsi="宋体" w:cs="宋体"/>
                <w:sz w:val="18"/>
                <w:szCs w:val="18"/>
              </w:rPr>
              <w:t>基材采用优质橡木，经干燥、防虫、防腐处理，木材含水率不超过12%，不翘曲、变形，无疤结，无虫眼，无鼓包、起泡。</w:t>
            </w:r>
          </w:p>
          <w:p w14:paraId="4402037C">
            <w:pPr>
              <w:widowControl/>
              <w:numPr>
                <w:ilvl w:val="0"/>
                <w:numId w:val="19"/>
              </w:numPr>
              <w:ind w:left="0" w:leftChars="0" w:firstLine="0" w:firstLineChars="0"/>
              <w:jc w:val="left"/>
              <w:textAlignment w:val="center"/>
              <w:rPr>
                <w:rFonts w:ascii="宋体" w:hAnsi="宋体" w:cs="宋体"/>
                <w:sz w:val="18"/>
                <w:szCs w:val="18"/>
              </w:rPr>
            </w:pPr>
            <w:r>
              <w:rPr>
                <w:rFonts w:ascii="宋体" w:hAnsi="宋体" w:cs="宋体"/>
                <w:sz w:val="18"/>
                <w:szCs w:val="18"/>
              </w:rPr>
              <w:t>表面采用优质环保 聚脂漆喷涂，油漆工艺不少于8道，油漆后表面光滑美丽，采用优质环保油漆，附着力强、流平性高，涂层亮度均匀不褪色，色泽柔和，手感良好，达到国际E1级环保标准，有光泽，耐久性能好</w:t>
            </w:r>
            <w:r>
              <w:rPr>
                <w:rFonts w:hint="eastAsia" w:ascii="宋体" w:hAnsi="宋体" w:cs="宋体"/>
                <w:sz w:val="18"/>
                <w:szCs w:val="18"/>
                <w:lang w:eastAsia="zh-CN"/>
              </w:rPr>
              <w:t>。</w:t>
            </w:r>
          </w:p>
          <w:p w14:paraId="7D96DFEA">
            <w:pPr>
              <w:widowControl/>
              <w:numPr>
                <w:ilvl w:val="0"/>
                <w:numId w:val="19"/>
              </w:numPr>
              <w:ind w:left="0" w:leftChars="0" w:firstLine="0" w:firstLineChars="0"/>
              <w:jc w:val="left"/>
              <w:textAlignment w:val="center"/>
              <w:rPr>
                <w:rFonts w:ascii="宋体" w:hAnsi="宋体" w:cs="宋体"/>
                <w:color w:val="auto"/>
                <w:sz w:val="18"/>
                <w:szCs w:val="18"/>
              </w:rPr>
            </w:pPr>
            <w:r>
              <w:rPr>
                <w:rFonts w:ascii="宋体" w:hAnsi="宋体" w:cs="宋体"/>
                <w:sz w:val="18"/>
                <w:szCs w:val="18"/>
              </w:rPr>
              <w:t xml:space="preserve">整件家具采用榫卯结构，稳固耐用。 </w:t>
            </w:r>
          </w:p>
        </w:tc>
      </w:tr>
      <w:tr w14:paraId="393D49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jc w:val="center"/>
        </w:trPr>
        <w:tc>
          <w:tcPr>
            <w:tcW w:w="591" w:type="dxa"/>
            <w:tcBorders>
              <w:left w:val="single" w:color="000000" w:sz="8" w:space="0"/>
            </w:tcBorders>
            <w:vAlign w:val="center"/>
          </w:tcPr>
          <w:p w14:paraId="30B2665D">
            <w:pPr>
              <w:pStyle w:val="28"/>
              <w:jc w:val="center"/>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100</w:t>
            </w:r>
          </w:p>
        </w:tc>
        <w:tc>
          <w:tcPr>
            <w:tcW w:w="1459" w:type="dxa"/>
            <w:vAlign w:val="center"/>
          </w:tcPr>
          <w:p w14:paraId="22860586">
            <w:pPr>
              <w:pStyle w:val="28"/>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ascii="宋体" w:hAnsi="宋体" w:cs="宋体"/>
                <w:color w:val="auto"/>
                <w:sz w:val="18"/>
                <w:szCs w:val="18"/>
              </w:rPr>
            </w:pPr>
            <w:r>
              <w:rPr>
                <w:rFonts w:hint="eastAsia" w:ascii="宋体" w:hAnsi="宋体" w:cs="宋体"/>
                <w:color w:val="auto"/>
                <w:kern w:val="2"/>
                <w:sz w:val="18"/>
                <w:szCs w:val="18"/>
                <w:highlight w:val="none"/>
                <w:lang w:val="en-US" w:eastAsia="zh-CN" w:bidi="ar-SA"/>
              </w:rPr>
              <w:t>方桌</w:t>
            </w:r>
          </w:p>
        </w:tc>
        <w:tc>
          <w:tcPr>
            <w:tcW w:w="1979" w:type="dxa"/>
            <w:vAlign w:val="center"/>
          </w:tcPr>
          <w:p w14:paraId="0B70B54F">
            <w:pPr>
              <w:pStyle w:val="28"/>
              <w:keepNext w:val="0"/>
              <w:keepLines w:val="0"/>
              <w:pageBreakBefore w:val="0"/>
              <w:widowControl w:val="0"/>
              <w:kinsoku/>
              <w:wordWrap/>
              <w:overflowPunct/>
              <w:topLinePunct w:val="0"/>
              <w:autoSpaceDE/>
              <w:autoSpaceDN/>
              <w:bidi w:val="0"/>
              <w:adjustRightInd/>
              <w:snapToGrid/>
              <w:ind w:left="0" w:right="0"/>
              <w:jc w:val="center"/>
              <w:textAlignment w:val="auto"/>
              <w:rPr>
                <w:rFonts w:ascii="宋体" w:hAnsi="宋体" w:cs="宋体"/>
                <w:color w:val="auto"/>
                <w:sz w:val="18"/>
                <w:szCs w:val="18"/>
              </w:rPr>
            </w:pPr>
            <w:r>
              <w:rPr>
                <w:rFonts w:hint="eastAsia" w:ascii="宋体" w:hAnsi="宋体" w:cs="宋体"/>
                <w:color w:val="auto"/>
                <w:kern w:val="2"/>
                <w:sz w:val="18"/>
                <w:szCs w:val="18"/>
                <w:highlight w:val="none"/>
                <w:lang w:val="en-US" w:eastAsia="zh-CN" w:bidi="ar-SA"/>
              </w:rPr>
              <w:t>900mm*900mm</w:t>
            </w:r>
          </w:p>
        </w:tc>
        <w:tc>
          <w:tcPr>
            <w:tcW w:w="691" w:type="dxa"/>
            <w:vAlign w:val="center"/>
          </w:tcPr>
          <w:p w14:paraId="40C7FCD3">
            <w:pPr>
              <w:pStyle w:val="28"/>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default" w:ascii="宋体" w:hAnsi="宋体" w:cs="宋体"/>
                <w:color w:val="auto"/>
                <w:sz w:val="18"/>
                <w:szCs w:val="18"/>
                <w:lang w:val="en-US"/>
              </w:rPr>
            </w:pPr>
            <w:r>
              <w:rPr>
                <w:rFonts w:hint="eastAsia" w:ascii="宋体" w:hAnsi="宋体" w:cs="宋体"/>
                <w:color w:val="auto"/>
                <w:kern w:val="2"/>
                <w:sz w:val="18"/>
                <w:szCs w:val="18"/>
                <w:highlight w:val="none"/>
                <w:lang w:val="en-US" w:eastAsia="zh-CN" w:bidi="ar-SA"/>
              </w:rPr>
              <w:t>2张</w:t>
            </w:r>
          </w:p>
        </w:tc>
        <w:tc>
          <w:tcPr>
            <w:tcW w:w="6175" w:type="dxa"/>
            <w:tcBorders>
              <w:right w:val="single" w:color="000000" w:sz="8" w:space="0"/>
            </w:tcBorders>
            <w:shd w:val="clear" w:color="auto" w:fill="auto"/>
            <w:vAlign w:val="center"/>
          </w:tcPr>
          <w:p w14:paraId="6498DF5B">
            <w:pPr>
              <w:keepNext w:val="0"/>
              <w:keepLines w:val="0"/>
              <w:pageBreakBefore w:val="0"/>
              <w:widowControl/>
              <w:numPr>
                <w:ilvl w:val="0"/>
                <w:numId w:val="0"/>
              </w:numPr>
              <w:kinsoku/>
              <w:wordWrap/>
              <w:overflowPunct/>
              <w:topLinePunct w:val="0"/>
              <w:autoSpaceDE/>
              <w:autoSpaceDN/>
              <w:bidi/>
              <w:adjustRightInd/>
              <w:snapToGrid/>
              <w:ind w:right="0" w:rightChars="0"/>
              <w:jc w:val="right"/>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kern w:val="2"/>
                <w:sz w:val="18"/>
                <w:szCs w:val="18"/>
                <w:highlight w:val="none"/>
                <w:lang w:val="en-US" w:eastAsia="zh-CN" w:bidi="ar-SA"/>
              </w:rPr>
              <w:t>1、</w:t>
            </w:r>
            <w:r>
              <w:rPr>
                <w:rFonts w:hint="eastAsia" w:ascii="宋体" w:hAnsi="宋体" w:eastAsia="宋体" w:cs="宋体"/>
                <w:color w:val="auto"/>
                <w:kern w:val="2"/>
                <w:sz w:val="18"/>
                <w:szCs w:val="18"/>
                <w:highlight w:val="none"/>
                <w:lang w:val="en-US" w:eastAsia="zh-CN" w:bidi="ar-SA"/>
              </w:rPr>
              <w:t>2.5mm环保实木颗粒板</w:t>
            </w:r>
            <w:r>
              <w:rPr>
                <w:rFonts w:hint="eastAsia" w:ascii="宋体" w:hAnsi="宋体" w:cs="宋体"/>
                <w:color w:val="auto"/>
                <w:kern w:val="2"/>
                <w:sz w:val="18"/>
                <w:szCs w:val="18"/>
                <w:highlight w:val="none"/>
                <w:lang w:val="en-US" w:eastAsia="zh-CN" w:bidi="ar-SA"/>
              </w:rPr>
              <w:t>。</w:t>
            </w:r>
          </w:p>
          <w:p w14:paraId="1164F78E">
            <w:pPr>
              <w:keepNext w:val="0"/>
              <w:keepLines w:val="0"/>
              <w:pageBreakBefore w:val="0"/>
              <w:widowControl/>
              <w:numPr>
                <w:ilvl w:val="0"/>
                <w:numId w:val="0"/>
              </w:numPr>
              <w:kinsoku/>
              <w:wordWrap/>
              <w:overflowPunct/>
              <w:topLinePunct w:val="0"/>
              <w:autoSpaceDE/>
              <w:autoSpaceDN/>
              <w:bidi/>
              <w:adjustRightInd/>
              <w:snapToGrid/>
              <w:ind w:right="0" w:rightChars="0"/>
              <w:jc w:val="right"/>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kern w:val="2"/>
                <w:sz w:val="18"/>
                <w:szCs w:val="18"/>
                <w:highlight w:val="none"/>
                <w:lang w:val="en-US" w:eastAsia="zh-CN" w:bidi="ar-SA"/>
              </w:rPr>
              <w:t>2、</w:t>
            </w:r>
            <w:r>
              <w:rPr>
                <w:rFonts w:hint="eastAsia" w:ascii="宋体" w:hAnsi="宋体" w:eastAsia="宋体" w:cs="宋体"/>
                <w:color w:val="auto"/>
                <w:kern w:val="2"/>
                <w:sz w:val="18"/>
                <w:szCs w:val="18"/>
                <w:highlight w:val="none"/>
                <w:lang w:val="en-US" w:eastAsia="zh-CN" w:bidi="ar-SA"/>
              </w:rPr>
              <w:t>1.5mm加厚热熔封边</w:t>
            </w:r>
            <w:r>
              <w:rPr>
                <w:rFonts w:hint="eastAsia" w:ascii="宋体" w:hAnsi="宋体" w:cs="宋体"/>
                <w:color w:val="auto"/>
                <w:kern w:val="2"/>
                <w:sz w:val="18"/>
                <w:szCs w:val="18"/>
                <w:highlight w:val="none"/>
                <w:lang w:val="en-US" w:eastAsia="zh-CN" w:bidi="ar-SA"/>
              </w:rPr>
              <w:t>。</w:t>
            </w:r>
          </w:p>
          <w:p w14:paraId="65C33024">
            <w:pPr>
              <w:keepNext w:val="0"/>
              <w:keepLines w:val="0"/>
              <w:pageBreakBefore w:val="0"/>
              <w:widowControl/>
              <w:numPr>
                <w:ilvl w:val="0"/>
                <w:numId w:val="0"/>
              </w:numPr>
              <w:kinsoku/>
              <w:wordWrap/>
              <w:overflowPunct/>
              <w:topLinePunct w:val="0"/>
              <w:autoSpaceDE/>
              <w:autoSpaceDN/>
              <w:bidi/>
              <w:adjustRightInd/>
              <w:snapToGrid/>
              <w:ind w:right="0" w:rightChars="0"/>
              <w:jc w:val="right"/>
              <w:textAlignment w:val="auto"/>
              <w:rPr>
                <w:rFonts w:ascii="宋体" w:hAnsi="宋体" w:cs="宋体"/>
                <w:color w:val="auto"/>
                <w:sz w:val="18"/>
                <w:szCs w:val="18"/>
              </w:rPr>
            </w:pPr>
            <w:r>
              <w:rPr>
                <w:rFonts w:hint="eastAsia" w:ascii="宋体" w:hAnsi="宋体" w:cs="宋体"/>
                <w:color w:val="auto"/>
                <w:kern w:val="2"/>
                <w:sz w:val="18"/>
                <w:szCs w:val="18"/>
                <w:highlight w:val="none"/>
                <w:lang w:val="en-US" w:eastAsia="zh-CN" w:bidi="ar-SA"/>
              </w:rPr>
              <w:t>3、</w:t>
            </w:r>
            <w:r>
              <w:rPr>
                <w:rFonts w:hint="eastAsia" w:ascii="宋体" w:hAnsi="宋体" w:eastAsia="宋体" w:cs="宋体"/>
                <w:color w:val="auto"/>
                <w:kern w:val="2"/>
                <w:sz w:val="18"/>
                <w:szCs w:val="18"/>
                <w:highlight w:val="none"/>
                <w:lang w:val="en-US" w:eastAsia="zh-CN" w:bidi="ar-SA"/>
              </w:rPr>
              <w:t>灰色烤漆钢架</w:t>
            </w:r>
            <w:r>
              <w:rPr>
                <w:rFonts w:hint="eastAsia" w:ascii="宋体" w:hAnsi="宋体" w:cs="宋体"/>
                <w:color w:val="auto"/>
                <w:kern w:val="2"/>
                <w:sz w:val="18"/>
                <w:szCs w:val="18"/>
                <w:highlight w:val="none"/>
                <w:lang w:val="en-US" w:eastAsia="zh-CN" w:bidi="ar-SA"/>
              </w:rPr>
              <w:t>。</w:t>
            </w:r>
          </w:p>
        </w:tc>
      </w:tr>
      <w:tr w14:paraId="52914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jc w:val="center"/>
        </w:trPr>
        <w:tc>
          <w:tcPr>
            <w:tcW w:w="10895" w:type="dxa"/>
            <w:gridSpan w:val="5"/>
            <w:tcBorders>
              <w:left w:val="single" w:color="000000" w:sz="8" w:space="0"/>
              <w:right w:val="single" w:color="000000" w:sz="8" w:space="0"/>
            </w:tcBorders>
            <w:shd w:val="clear" w:color="auto" w:fill="4F81BD"/>
            <w:vAlign w:val="center"/>
          </w:tcPr>
          <w:p w14:paraId="400EDC58">
            <w:pPr>
              <w:widowControl/>
              <w:jc w:val="both"/>
              <w:textAlignment w:val="center"/>
              <w:rPr>
                <w:rFonts w:ascii="宋体" w:hAnsi="宋体" w:cs="宋体"/>
                <w:sz w:val="18"/>
                <w:szCs w:val="18"/>
              </w:rPr>
            </w:pPr>
            <w:r>
              <w:rPr>
                <w:rFonts w:hint="eastAsia" w:ascii="宋体" w:hAnsi="宋体" w:cs="宋体"/>
                <w:sz w:val="18"/>
                <w:szCs w:val="18"/>
              </w:rPr>
              <w:t>区域：数字化作战讨论室</w:t>
            </w:r>
          </w:p>
        </w:tc>
      </w:tr>
      <w:tr w14:paraId="25BF77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1" w:hRule="atLeast"/>
          <w:jc w:val="center"/>
        </w:trPr>
        <w:tc>
          <w:tcPr>
            <w:tcW w:w="591" w:type="dxa"/>
            <w:tcBorders>
              <w:left w:val="single" w:color="000000" w:sz="8" w:space="0"/>
            </w:tcBorders>
            <w:vAlign w:val="center"/>
          </w:tcPr>
          <w:p w14:paraId="129B04C1">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101</w:t>
            </w:r>
          </w:p>
        </w:tc>
        <w:tc>
          <w:tcPr>
            <w:tcW w:w="1459" w:type="dxa"/>
            <w:vAlign w:val="center"/>
          </w:tcPr>
          <w:p w14:paraId="3CE92613">
            <w:pPr>
              <w:widowControl/>
              <w:jc w:val="center"/>
              <w:textAlignment w:val="center"/>
              <w:rPr>
                <w:rFonts w:ascii="宋体" w:hAnsi="宋体" w:cs="宋体"/>
                <w:sz w:val="18"/>
                <w:szCs w:val="18"/>
              </w:rPr>
            </w:pPr>
            <w:r>
              <w:rPr>
                <w:rFonts w:hint="eastAsia" w:ascii="宋体" w:hAnsi="宋体" w:cs="宋体"/>
                <w:sz w:val="18"/>
                <w:szCs w:val="18"/>
              </w:rPr>
              <w:t>会议学习桌</w:t>
            </w:r>
          </w:p>
        </w:tc>
        <w:tc>
          <w:tcPr>
            <w:tcW w:w="1979" w:type="dxa"/>
            <w:vAlign w:val="center"/>
          </w:tcPr>
          <w:p w14:paraId="1CF7FBCF">
            <w:pPr>
              <w:pStyle w:val="28"/>
              <w:jc w:val="center"/>
              <w:rPr>
                <w:rFonts w:hint="eastAsia" w:ascii="宋体" w:hAnsi="宋体" w:eastAsia="宋体" w:cs="宋体"/>
                <w:sz w:val="18"/>
                <w:szCs w:val="18"/>
                <w:lang w:eastAsia="zh-CN"/>
              </w:rPr>
            </w:pPr>
            <w:r>
              <w:rPr>
                <w:rFonts w:hint="eastAsia" w:ascii="宋体" w:hAnsi="宋体" w:cs="宋体"/>
                <w:sz w:val="18"/>
                <w:szCs w:val="18"/>
              </w:rPr>
              <w:t>1400</w:t>
            </w:r>
            <w:r>
              <w:rPr>
                <w:rFonts w:hint="eastAsia" w:ascii="宋体" w:hAnsi="宋体" w:cs="宋体"/>
                <w:sz w:val="18"/>
                <w:szCs w:val="18"/>
                <w:lang w:eastAsia="zh-CN"/>
              </w:rPr>
              <w:t>mm*</w:t>
            </w:r>
            <w:r>
              <w:rPr>
                <w:rFonts w:hint="eastAsia" w:ascii="宋体" w:hAnsi="宋体" w:cs="宋体"/>
                <w:color w:val="auto"/>
                <w:sz w:val="18"/>
                <w:szCs w:val="18"/>
              </w:rPr>
              <w:t>450</w:t>
            </w:r>
            <w:r>
              <w:rPr>
                <w:rFonts w:hint="eastAsia" w:ascii="宋体" w:hAnsi="宋体" w:cs="宋体"/>
                <w:sz w:val="18"/>
                <w:szCs w:val="18"/>
                <w:lang w:eastAsia="zh-CN"/>
              </w:rPr>
              <w:t>mm*</w:t>
            </w:r>
            <w:r>
              <w:rPr>
                <w:rFonts w:hint="eastAsia" w:ascii="宋体" w:hAnsi="宋体" w:cs="宋体"/>
                <w:sz w:val="18"/>
                <w:szCs w:val="18"/>
              </w:rPr>
              <w:t>800</w:t>
            </w:r>
            <w:r>
              <w:rPr>
                <w:rFonts w:hint="eastAsia" w:ascii="宋体" w:hAnsi="宋体" w:cs="宋体"/>
                <w:sz w:val="18"/>
                <w:szCs w:val="18"/>
                <w:lang w:val="en-US" w:eastAsia="zh-CN"/>
              </w:rPr>
              <w:t>mm</w:t>
            </w:r>
            <w:r>
              <w:rPr>
                <w:rFonts w:hint="eastAsia" w:ascii="宋体" w:hAnsi="宋体" w:cs="宋体"/>
                <w:sz w:val="18"/>
                <w:szCs w:val="18"/>
              </w:rPr>
              <w:t xml:space="preserve"> </w:t>
            </w:r>
          </w:p>
        </w:tc>
        <w:tc>
          <w:tcPr>
            <w:tcW w:w="691" w:type="dxa"/>
            <w:vAlign w:val="center"/>
          </w:tcPr>
          <w:p w14:paraId="73EF507A">
            <w:pPr>
              <w:pStyle w:val="28"/>
              <w:keepNext w:val="0"/>
              <w:keepLines w:val="0"/>
              <w:pageBreakBefore w:val="0"/>
              <w:widowControl w:val="0"/>
              <w:numPr>
                <w:ilvl w:val="0"/>
                <w:numId w:val="0"/>
              </w:numPr>
              <w:kinsoku/>
              <w:wordWrap/>
              <w:overflowPunct/>
              <w:topLinePunct w:val="0"/>
              <w:autoSpaceDE/>
              <w:autoSpaceDN/>
              <w:bidi w:val="0"/>
              <w:adjustRightInd/>
              <w:snapToGrid/>
              <w:ind w:left="62" w:leftChars="0" w:hanging="62" w:firstLineChars="0"/>
              <w:jc w:val="center"/>
              <w:textAlignment w:val="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40</w:t>
            </w:r>
            <w:r>
              <w:rPr>
                <w:rFonts w:hint="eastAsia" w:ascii="宋体" w:hAnsi="宋体" w:cs="宋体"/>
                <w:kern w:val="2"/>
                <w:sz w:val="18"/>
                <w:szCs w:val="18"/>
                <w:lang w:val="en-US" w:eastAsia="zh-CN" w:bidi="ar-SA"/>
              </w:rPr>
              <w:t>张</w:t>
            </w:r>
          </w:p>
        </w:tc>
        <w:tc>
          <w:tcPr>
            <w:tcW w:w="6175" w:type="dxa"/>
            <w:tcBorders>
              <w:right w:val="single" w:color="000000" w:sz="8" w:space="0"/>
            </w:tcBorders>
            <w:vAlign w:val="center"/>
          </w:tcPr>
          <w:p w14:paraId="02995BA7">
            <w:pPr>
              <w:pStyle w:val="28"/>
              <w:keepNext w:val="0"/>
              <w:keepLines w:val="0"/>
              <w:pageBreakBefore w:val="0"/>
              <w:widowControl w:val="0"/>
              <w:numPr>
                <w:ilvl w:val="0"/>
                <w:numId w:val="0"/>
              </w:numPr>
              <w:kinsoku/>
              <w:wordWrap/>
              <w:overflowPunct/>
              <w:topLinePunct w:val="0"/>
              <w:autoSpaceDE/>
              <w:autoSpaceDN/>
              <w:bidi w:val="0"/>
              <w:adjustRightInd/>
              <w:snapToGrid/>
              <w:ind w:left="62" w:leftChars="0" w:hanging="62" w:firstLineChars="0"/>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1、2.5mm环保实木颗粒板</w:t>
            </w:r>
            <w:r>
              <w:rPr>
                <w:rFonts w:hint="eastAsia" w:ascii="宋体" w:hAnsi="宋体" w:cs="宋体"/>
                <w:kern w:val="2"/>
                <w:sz w:val="18"/>
                <w:szCs w:val="18"/>
                <w:lang w:val="en-US" w:eastAsia="zh-CN" w:bidi="ar-SA"/>
              </w:rPr>
              <w:t>。</w:t>
            </w:r>
          </w:p>
          <w:p w14:paraId="6C2F4035">
            <w:pPr>
              <w:pStyle w:val="28"/>
              <w:keepNext w:val="0"/>
              <w:keepLines w:val="0"/>
              <w:pageBreakBefore w:val="0"/>
              <w:widowControl w:val="0"/>
              <w:numPr>
                <w:ilvl w:val="0"/>
                <w:numId w:val="0"/>
              </w:numPr>
              <w:kinsoku/>
              <w:wordWrap/>
              <w:overflowPunct/>
              <w:topLinePunct w:val="0"/>
              <w:autoSpaceDE/>
              <w:autoSpaceDN/>
              <w:bidi w:val="0"/>
              <w:adjustRightInd/>
              <w:snapToGrid/>
              <w:ind w:left="62" w:leftChars="0" w:hanging="62" w:firstLineChars="0"/>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2、1.5mm加厚热熔封边</w:t>
            </w:r>
            <w:r>
              <w:rPr>
                <w:rFonts w:hint="eastAsia" w:ascii="宋体" w:hAnsi="宋体" w:cs="宋体"/>
                <w:kern w:val="2"/>
                <w:sz w:val="18"/>
                <w:szCs w:val="18"/>
                <w:lang w:val="en-US" w:eastAsia="zh-CN" w:bidi="ar-SA"/>
              </w:rPr>
              <w:t>。</w:t>
            </w:r>
          </w:p>
          <w:p w14:paraId="760E46C5">
            <w:pPr>
              <w:pStyle w:val="28"/>
              <w:keepNext w:val="0"/>
              <w:keepLines w:val="0"/>
              <w:pageBreakBefore w:val="0"/>
              <w:widowControl w:val="0"/>
              <w:numPr>
                <w:ilvl w:val="0"/>
                <w:numId w:val="0"/>
              </w:numPr>
              <w:kinsoku/>
              <w:wordWrap/>
              <w:overflowPunct/>
              <w:topLinePunct w:val="0"/>
              <w:autoSpaceDE/>
              <w:autoSpaceDN/>
              <w:bidi w:val="0"/>
              <w:adjustRightInd/>
              <w:snapToGrid/>
              <w:ind w:left="62" w:leftChars="0" w:hanging="62" w:firstLineChars="0"/>
              <w:jc w:val="left"/>
              <w:textAlignment w:val="auto"/>
              <w:rPr>
                <w:rFonts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3、灰色烤漆钢架</w:t>
            </w:r>
            <w:r>
              <w:rPr>
                <w:rFonts w:hint="eastAsia" w:ascii="宋体" w:hAnsi="宋体" w:cs="宋体"/>
                <w:kern w:val="2"/>
                <w:sz w:val="18"/>
                <w:szCs w:val="18"/>
                <w:lang w:val="en-US" w:eastAsia="zh-CN" w:bidi="ar-SA"/>
              </w:rPr>
              <w:t>。</w:t>
            </w:r>
          </w:p>
        </w:tc>
      </w:tr>
      <w:tr w14:paraId="11DA8F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9" w:hRule="atLeast"/>
          <w:jc w:val="center"/>
        </w:trPr>
        <w:tc>
          <w:tcPr>
            <w:tcW w:w="591" w:type="dxa"/>
            <w:tcBorders>
              <w:left w:val="single" w:color="000000" w:sz="8" w:space="0"/>
            </w:tcBorders>
            <w:vAlign w:val="center"/>
          </w:tcPr>
          <w:p w14:paraId="55BDF2FF">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102</w:t>
            </w:r>
          </w:p>
        </w:tc>
        <w:tc>
          <w:tcPr>
            <w:tcW w:w="1459" w:type="dxa"/>
            <w:vAlign w:val="center"/>
          </w:tcPr>
          <w:p w14:paraId="321EC835">
            <w:pPr>
              <w:widowControl/>
              <w:jc w:val="center"/>
              <w:rPr>
                <w:rFonts w:hint="eastAsia" w:ascii="宋体" w:hAnsi="宋体" w:cs="宋体"/>
                <w:color w:val="000000"/>
                <w:kern w:val="0"/>
                <w:sz w:val="18"/>
                <w:szCs w:val="18"/>
                <w:lang w:bidi="ar"/>
              </w:rPr>
            </w:pPr>
            <w:r>
              <w:rPr>
                <w:rFonts w:hint="eastAsia" w:ascii="宋体" w:hAnsi="宋体" w:cs="宋体"/>
                <w:sz w:val="18"/>
                <w:szCs w:val="18"/>
              </w:rPr>
              <w:t>椅子</w:t>
            </w:r>
          </w:p>
          <w:p w14:paraId="5B44BAF5">
            <w:pPr>
              <w:widowControl/>
              <w:jc w:val="center"/>
              <w:textAlignment w:val="center"/>
              <w:rPr>
                <w:rFonts w:hint="eastAsia" w:ascii="宋体" w:hAnsi="宋体" w:cs="宋体"/>
                <w:sz w:val="18"/>
                <w:szCs w:val="18"/>
              </w:rPr>
            </w:pPr>
            <w:r>
              <w:rPr>
                <w:rFonts w:hint="eastAsia" w:ascii="宋体" w:hAnsi="宋体" w:cs="宋体"/>
                <w:sz w:val="18"/>
                <w:szCs w:val="18"/>
                <w:lang w:eastAsia="zh-CN"/>
              </w:rPr>
              <w:t>（</w:t>
            </w:r>
            <w:r>
              <w:rPr>
                <w:rFonts w:hint="eastAsia" w:ascii="宋体" w:hAnsi="宋体" w:cs="宋体"/>
                <w:sz w:val="18"/>
                <w:szCs w:val="18"/>
                <w:lang w:val="en-US" w:eastAsia="zh-CN"/>
              </w:rPr>
              <w:t>型号4</w:t>
            </w:r>
            <w:r>
              <w:rPr>
                <w:rFonts w:hint="eastAsia" w:ascii="宋体" w:hAnsi="宋体" w:cs="宋体"/>
                <w:sz w:val="18"/>
                <w:szCs w:val="18"/>
                <w:lang w:eastAsia="zh-CN"/>
              </w:rPr>
              <w:t>）</w:t>
            </w:r>
          </w:p>
        </w:tc>
        <w:tc>
          <w:tcPr>
            <w:tcW w:w="1979" w:type="dxa"/>
            <w:vAlign w:val="center"/>
          </w:tcPr>
          <w:p w14:paraId="7C9341D3">
            <w:pPr>
              <w:pStyle w:val="28"/>
              <w:jc w:val="center"/>
              <w:rPr>
                <w:rFonts w:hint="eastAsia" w:ascii="宋体" w:hAnsi="宋体" w:eastAsia="宋体" w:cs="宋体"/>
                <w:sz w:val="18"/>
                <w:szCs w:val="18"/>
                <w:lang w:eastAsia="zh-CN"/>
              </w:rPr>
            </w:pPr>
            <w:r>
              <w:rPr>
                <w:rFonts w:hint="eastAsia" w:ascii="宋体" w:hAnsi="宋体" w:cs="宋体"/>
                <w:sz w:val="18"/>
                <w:szCs w:val="18"/>
              </w:rPr>
              <w:t>900</w:t>
            </w:r>
            <w:r>
              <w:rPr>
                <w:rFonts w:hint="eastAsia" w:ascii="宋体" w:hAnsi="宋体" w:cs="宋体"/>
                <w:sz w:val="18"/>
                <w:szCs w:val="18"/>
                <w:lang w:eastAsia="zh-CN"/>
              </w:rPr>
              <w:t>mm*</w:t>
            </w:r>
            <w:r>
              <w:rPr>
                <w:rFonts w:hint="eastAsia" w:ascii="宋体" w:hAnsi="宋体" w:cs="宋体"/>
                <w:sz w:val="18"/>
                <w:szCs w:val="18"/>
              </w:rPr>
              <w:t>400</w:t>
            </w:r>
            <w:r>
              <w:rPr>
                <w:rFonts w:hint="eastAsia" w:ascii="宋体" w:hAnsi="宋体" w:cs="宋体"/>
                <w:sz w:val="18"/>
                <w:szCs w:val="18"/>
                <w:lang w:eastAsia="zh-CN"/>
              </w:rPr>
              <w:t>mm*</w:t>
            </w:r>
            <w:r>
              <w:rPr>
                <w:rFonts w:hint="eastAsia" w:ascii="宋体" w:hAnsi="宋体" w:cs="宋体"/>
                <w:sz w:val="18"/>
                <w:szCs w:val="18"/>
              </w:rPr>
              <w:t>400</w:t>
            </w:r>
            <w:r>
              <w:rPr>
                <w:rFonts w:hint="eastAsia" w:ascii="宋体" w:hAnsi="宋体" w:cs="宋体"/>
                <w:sz w:val="18"/>
                <w:szCs w:val="18"/>
                <w:lang w:val="en-US" w:eastAsia="zh-CN"/>
              </w:rPr>
              <w:t>mm</w:t>
            </w:r>
          </w:p>
        </w:tc>
        <w:tc>
          <w:tcPr>
            <w:tcW w:w="691" w:type="dxa"/>
            <w:vAlign w:val="center"/>
          </w:tcPr>
          <w:p w14:paraId="52AD1242">
            <w:pPr>
              <w:pStyle w:val="28"/>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40把</w:t>
            </w:r>
          </w:p>
        </w:tc>
        <w:tc>
          <w:tcPr>
            <w:tcW w:w="6175" w:type="dxa"/>
            <w:tcBorders>
              <w:right w:val="single" w:color="000000" w:sz="8" w:space="0"/>
            </w:tcBorders>
            <w:vAlign w:val="center"/>
          </w:tcPr>
          <w:p w14:paraId="03C40995">
            <w:pPr>
              <w:widowControl/>
              <w:numPr>
                <w:ilvl w:val="0"/>
                <w:numId w:val="0"/>
              </w:numPr>
              <w:ind w:left="0" w:leftChars="0" w:firstLine="0" w:firstLineChars="0"/>
              <w:jc w:val="left"/>
              <w:textAlignment w:val="center"/>
              <w:rPr>
                <w:rFonts w:hint="default" w:ascii="宋体" w:hAnsi="宋体" w:eastAsia="宋体" w:cs="宋体"/>
                <w:b w:val="0"/>
                <w:bCs w:val="0"/>
                <w:kern w:val="2"/>
                <w:sz w:val="18"/>
                <w:szCs w:val="18"/>
                <w:lang w:val="en-US" w:eastAsia="zh-CN" w:bidi="ar-SA"/>
              </w:rPr>
            </w:pPr>
            <w:r>
              <w:rPr>
                <w:rFonts w:hint="default" w:ascii="宋体" w:hAnsi="宋体" w:eastAsia="宋体" w:cs="宋体"/>
                <w:b w:val="0"/>
                <w:bCs w:val="0"/>
                <w:kern w:val="2"/>
                <w:sz w:val="18"/>
                <w:szCs w:val="18"/>
                <w:lang w:val="en-US" w:eastAsia="zh-CN" w:bidi="ar-SA"/>
              </w:rPr>
              <w:t>1、基材采用优质橡木，经干燥、防虫、防腐处理，木材含水率不超过12%，不翘曲、变形</w:t>
            </w:r>
            <w:r>
              <w:rPr>
                <w:rFonts w:hint="eastAsia" w:ascii="宋体" w:hAnsi="宋体" w:cs="宋体"/>
                <w:b w:val="0"/>
                <w:bCs w:val="0"/>
                <w:kern w:val="2"/>
                <w:sz w:val="18"/>
                <w:szCs w:val="18"/>
                <w:lang w:val="en-US" w:eastAsia="zh-CN" w:bidi="ar-SA"/>
              </w:rPr>
              <w:t>，</w:t>
            </w:r>
            <w:r>
              <w:rPr>
                <w:rFonts w:hint="default" w:ascii="宋体" w:hAnsi="宋体" w:eastAsia="宋体" w:cs="宋体"/>
                <w:b w:val="0"/>
                <w:bCs w:val="0"/>
                <w:kern w:val="2"/>
                <w:sz w:val="18"/>
                <w:szCs w:val="18"/>
                <w:lang w:val="en-US" w:eastAsia="zh-CN" w:bidi="ar-SA"/>
              </w:rPr>
              <w:t>无疤结，无虫眼，无鼓包、起泡。</w:t>
            </w:r>
          </w:p>
          <w:p w14:paraId="65DD8994">
            <w:pPr>
              <w:widowControl/>
              <w:numPr>
                <w:ilvl w:val="0"/>
                <w:numId w:val="0"/>
              </w:numPr>
              <w:ind w:left="0" w:leftChars="0" w:firstLine="0" w:firstLineChars="0"/>
              <w:jc w:val="left"/>
              <w:textAlignment w:val="center"/>
              <w:rPr>
                <w:rFonts w:hint="default" w:ascii="宋体" w:hAnsi="宋体" w:eastAsia="宋体" w:cs="宋体"/>
                <w:b w:val="0"/>
                <w:bCs w:val="0"/>
                <w:kern w:val="2"/>
                <w:sz w:val="18"/>
                <w:szCs w:val="18"/>
                <w:lang w:val="en-US" w:eastAsia="zh-CN" w:bidi="ar-SA"/>
              </w:rPr>
            </w:pPr>
            <w:r>
              <w:rPr>
                <w:rFonts w:hint="default" w:ascii="宋体" w:hAnsi="宋体" w:eastAsia="宋体" w:cs="宋体"/>
                <w:b w:val="0"/>
                <w:bCs w:val="0"/>
                <w:kern w:val="2"/>
                <w:sz w:val="18"/>
                <w:szCs w:val="18"/>
                <w:lang w:val="en-US" w:eastAsia="zh-CN" w:bidi="ar-SA"/>
              </w:rPr>
              <w:t xml:space="preserve">2、表面采用优质环保 聚脂漆喷涂，油漆工艺不少于8道，油漆后表面光滑美丽，采用优质环保油漆，附着力强、流平性高，涂层亮度均匀不褪色，色泽柔和，手感良好，达到国际E1级环保标准，有光泽，耐久性能好， </w:t>
            </w:r>
          </w:p>
          <w:p w14:paraId="6F4BBA1F">
            <w:pPr>
              <w:widowControl/>
              <w:numPr>
                <w:ilvl w:val="0"/>
                <w:numId w:val="0"/>
              </w:numPr>
              <w:ind w:left="0" w:leftChars="0" w:firstLine="0" w:firstLineChars="0"/>
              <w:jc w:val="left"/>
              <w:textAlignment w:val="center"/>
              <w:rPr>
                <w:rFonts w:hint="default" w:ascii="宋体" w:hAnsi="宋体" w:eastAsia="宋体" w:cs="宋体"/>
                <w:b w:val="0"/>
                <w:bCs w:val="0"/>
                <w:kern w:val="2"/>
                <w:sz w:val="18"/>
                <w:szCs w:val="18"/>
                <w:lang w:val="en-US" w:eastAsia="zh-CN" w:bidi="ar-SA"/>
              </w:rPr>
            </w:pPr>
            <w:r>
              <w:rPr>
                <w:rFonts w:hint="default" w:ascii="宋体" w:hAnsi="宋体" w:eastAsia="宋体" w:cs="宋体"/>
                <w:b w:val="0"/>
                <w:bCs w:val="0"/>
                <w:kern w:val="2"/>
                <w:sz w:val="18"/>
                <w:szCs w:val="18"/>
                <w:lang w:val="en-US" w:eastAsia="zh-CN" w:bidi="ar-SA"/>
              </w:rPr>
              <w:t xml:space="preserve">3、整件家具采用榫卯结构，稳固耐用。 </w:t>
            </w:r>
          </w:p>
        </w:tc>
      </w:tr>
      <w:tr w14:paraId="3A4F60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jc w:val="center"/>
        </w:trPr>
        <w:tc>
          <w:tcPr>
            <w:tcW w:w="591" w:type="dxa"/>
            <w:tcBorders>
              <w:left w:val="single" w:color="000000" w:sz="8" w:space="0"/>
            </w:tcBorders>
            <w:vAlign w:val="center"/>
          </w:tcPr>
          <w:p w14:paraId="57520662">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103</w:t>
            </w:r>
          </w:p>
        </w:tc>
        <w:tc>
          <w:tcPr>
            <w:tcW w:w="1459" w:type="dxa"/>
            <w:vAlign w:val="center"/>
          </w:tcPr>
          <w:p w14:paraId="00A13548">
            <w:pPr>
              <w:pStyle w:val="28"/>
              <w:jc w:val="center"/>
              <w:rPr>
                <w:rFonts w:ascii="宋体" w:hAnsi="宋体" w:cs="宋体"/>
                <w:sz w:val="18"/>
                <w:szCs w:val="18"/>
              </w:rPr>
            </w:pPr>
            <w:r>
              <w:rPr>
                <w:rFonts w:hint="eastAsia" w:ascii="宋体" w:hAnsi="宋体" w:cs="宋体"/>
                <w:sz w:val="18"/>
                <w:szCs w:val="18"/>
              </w:rPr>
              <w:t>LED走字屏</w:t>
            </w:r>
          </w:p>
        </w:tc>
        <w:tc>
          <w:tcPr>
            <w:tcW w:w="1979" w:type="dxa"/>
            <w:vAlign w:val="center"/>
          </w:tcPr>
          <w:p w14:paraId="6FE0BD35">
            <w:pPr>
              <w:pStyle w:val="28"/>
              <w:jc w:val="center"/>
              <w:rPr>
                <w:rFonts w:hint="eastAsia" w:ascii="宋体" w:hAnsi="宋体" w:eastAsia="宋体" w:cs="宋体"/>
                <w:color w:val="FF0000"/>
                <w:sz w:val="18"/>
                <w:szCs w:val="18"/>
                <w:lang w:eastAsia="zh-CN"/>
              </w:rPr>
            </w:pPr>
            <w:r>
              <w:rPr>
                <w:rFonts w:hint="eastAsia" w:ascii="宋体" w:hAnsi="宋体" w:cs="宋体"/>
                <w:color w:val="auto"/>
                <w:sz w:val="18"/>
                <w:szCs w:val="18"/>
              </w:rPr>
              <w:t>5000</w:t>
            </w:r>
            <w:r>
              <w:rPr>
                <w:rFonts w:hint="eastAsia" w:ascii="宋体" w:hAnsi="宋体" w:cs="宋体"/>
                <w:color w:val="auto"/>
                <w:sz w:val="18"/>
                <w:szCs w:val="18"/>
                <w:lang w:eastAsia="zh-CN"/>
              </w:rPr>
              <w:t>mm*</w:t>
            </w:r>
            <w:r>
              <w:rPr>
                <w:rFonts w:hint="eastAsia" w:ascii="宋体" w:hAnsi="宋体" w:cs="宋体"/>
                <w:color w:val="auto"/>
                <w:sz w:val="18"/>
                <w:szCs w:val="18"/>
              </w:rPr>
              <w:t>500</w:t>
            </w:r>
            <w:r>
              <w:rPr>
                <w:rFonts w:hint="eastAsia" w:ascii="宋体" w:hAnsi="宋体" w:cs="宋体"/>
                <w:color w:val="auto"/>
                <w:sz w:val="18"/>
                <w:szCs w:val="18"/>
                <w:lang w:val="en-US" w:eastAsia="zh-CN"/>
              </w:rPr>
              <w:t>mm</w:t>
            </w:r>
          </w:p>
        </w:tc>
        <w:tc>
          <w:tcPr>
            <w:tcW w:w="691" w:type="dxa"/>
            <w:vAlign w:val="center"/>
          </w:tcPr>
          <w:p w14:paraId="4564F39F">
            <w:pPr>
              <w:pStyle w:val="28"/>
              <w:jc w:val="center"/>
              <w:rPr>
                <w:rFonts w:hint="eastAsia" w:ascii="宋体" w:hAnsi="宋体" w:eastAsia="宋体" w:cs="宋体"/>
                <w:sz w:val="18"/>
                <w:szCs w:val="18"/>
                <w:lang w:val="en-US" w:eastAsia="zh-CN"/>
              </w:rPr>
            </w:pPr>
            <w:r>
              <w:rPr>
                <w:rFonts w:hint="eastAsia" w:ascii="宋体" w:hAnsi="宋体" w:cs="宋体"/>
                <w:sz w:val="18"/>
                <w:szCs w:val="18"/>
              </w:rPr>
              <w:t>1</w:t>
            </w:r>
            <w:r>
              <w:rPr>
                <w:rFonts w:hint="eastAsia" w:ascii="宋体" w:hAnsi="宋体" w:cs="宋体"/>
                <w:sz w:val="18"/>
                <w:szCs w:val="18"/>
                <w:lang w:val="en-US" w:eastAsia="zh-CN"/>
              </w:rPr>
              <w:t>组</w:t>
            </w:r>
          </w:p>
        </w:tc>
        <w:tc>
          <w:tcPr>
            <w:tcW w:w="6175" w:type="dxa"/>
            <w:tcBorders>
              <w:right w:val="single" w:color="000000" w:sz="8" w:space="0"/>
            </w:tcBorders>
            <w:shd w:val="clear" w:color="auto" w:fill="auto"/>
            <w:vAlign w:val="center"/>
          </w:tcPr>
          <w:p w14:paraId="1F7C5818">
            <w:pPr>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jc w:val="left"/>
              <w:textAlignment w:val="top"/>
              <w:rPr>
                <w:rFonts w:hint="default" w:ascii="宋体" w:hAnsi="宋体" w:eastAsia="宋体" w:cs="宋体"/>
                <w:b w:val="0"/>
                <w:bCs w:val="0"/>
                <w:kern w:val="2"/>
                <w:sz w:val="18"/>
                <w:szCs w:val="18"/>
                <w:lang w:val="en-US" w:eastAsia="zh-CN" w:bidi="ar-SA"/>
              </w:rPr>
            </w:pPr>
            <w:r>
              <w:rPr>
                <w:rFonts w:hint="eastAsia" w:ascii="宋体" w:hAnsi="宋体" w:cs="宋体"/>
                <w:b w:val="0"/>
                <w:bCs w:val="0"/>
                <w:kern w:val="2"/>
                <w:sz w:val="18"/>
                <w:szCs w:val="18"/>
                <w:lang w:val="en-US" w:eastAsia="zh-CN" w:bidi="ar-SA"/>
              </w:rPr>
              <w:t>1、</w:t>
            </w:r>
            <w:r>
              <w:rPr>
                <w:rFonts w:hint="default" w:ascii="宋体" w:hAnsi="宋体" w:eastAsia="宋体" w:cs="宋体"/>
                <w:b w:val="0"/>
                <w:bCs w:val="0"/>
                <w:kern w:val="2"/>
                <w:sz w:val="18"/>
                <w:szCs w:val="18"/>
                <w:lang w:val="en-US" w:eastAsia="zh-CN" w:bidi="ar-SA"/>
              </w:rPr>
              <w:t>亮度要求：室内LED显示屏亮度需在800-1200cd/m²。</w:t>
            </w:r>
          </w:p>
          <w:p w14:paraId="2FF135FE">
            <w:pPr>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jc w:val="left"/>
              <w:textAlignment w:val="top"/>
              <w:rPr>
                <w:rFonts w:hint="default" w:ascii="宋体" w:hAnsi="宋体" w:eastAsia="宋体" w:cs="宋体"/>
                <w:b w:val="0"/>
                <w:bCs w:val="0"/>
                <w:kern w:val="2"/>
                <w:sz w:val="18"/>
                <w:szCs w:val="18"/>
                <w:lang w:val="en-US" w:eastAsia="zh-CN" w:bidi="ar-SA"/>
              </w:rPr>
            </w:pPr>
            <w:r>
              <w:rPr>
                <w:rFonts w:hint="eastAsia" w:ascii="宋体" w:hAnsi="宋体" w:cs="宋体"/>
                <w:b w:val="0"/>
                <w:bCs w:val="0"/>
                <w:kern w:val="2"/>
                <w:sz w:val="18"/>
                <w:szCs w:val="18"/>
                <w:lang w:val="en-US" w:eastAsia="zh-CN" w:bidi="ar-SA"/>
              </w:rPr>
              <w:t>2、</w:t>
            </w:r>
            <w:r>
              <w:rPr>
                <w:rFonts w:hint="default" w:ascii="宋体" w:hAnsi="宋体" w:eastAsia="宋体" w:cs="宋体"/>
                <w:b w:val="0"/>
                <w:bCs w:val="0"/>
                <w:kern w:val="2"/>
                <w:sz w:val="18"/>
                <w:szCs w:val="18"/>
                <w:lang w:val="en-US" w:eastAsia="zh-CN" w:bidi="ar-SA"/>
              </w:rPr>
              <w:t>点间距与分辨率：室内显示屏点间距一般在5mm以下，需根据观看距离选择合适点间距（如P10型号点间距为10mm），并通过单元板数量计算实际尺寸。</w:t>
            </w:r>
          </w:p>
          <w:p w14:paraId="26646523">
            <w:pPr>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jc w:val="left"/>
              <w:textAlignment w:val="top"/>
              <w:rPr>
                <w:rFonts w:hint="default"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3</w:t>
            </w:r>
            <w:r>
              <w:rPr>
                <w:rFonts w:hint="eastAsia" w:ascii="宋体" w:hAnsi="宋体" w:cs="宋体"/>
                <w:b w:val="0"/>
                <w:bCs w:val="0"/>
                <w:kern w:val="2"/>
                <w:sz w:val="18"/>
                <w:szCs w:val="18"/>
                <w:lang w:val="en-US" w:eastAsia="zh-CN" w:bidi="ar-SA"/>
              </w:rPr>
              <w:t>、</w:t>
            </w:r>
            <w:r>
              <w:rPr>
                <w:rFonts w:hint="default" w:ascii="宋体" w:hAnsi="宋体" w:eastAsia="宋体" w:cs="宋体"/>
                <w:b w:val="0"/>
                <w:bCs w:val="0"/>
                <w:kern w:val="2"/>
                <w:sz w:val="18"/>
                <w:szCs w:val="18"/>
                <w:lang w:val="en-US" w:eastAsia="zh-CN" w:bidi="ar-SA"/>
              </w:rPr>
              <w:t>工作环境适应性：设备需满足-20°C至50°C温度范围及10%-90%RH湿度范围，避免高温、高湿等恶劣环境影响寿命。</w:t>
            </w:r>
          </w:p>
          <w:p w14:paraId="60543E01">
            <w:pPr>
              <w:pStyle w:val="28"/>
              <w:keepNext w:val="0"/>
              <w:keepLines w:val="0"/>
              <w:pageBreakBefore w:val="0"/>
              <w:kinsoku/>
              <w:wordWrap/>
              <w:overflowPunct/>
              <w:topLinePunct w:val="0"/>
              <w:autoSpaceDE/>
              <w:autoSpaceDN/>
              <w:bidi w:val="0"/>
              <w:adjustRightInd/>
              <w:snapToGrid/>
              <w:spacing w:afterAutospacing="0" w:line="240" w:lineRule="auto"/>
              <w:jc w:val="left"/>
              <w:textAlignment w:val="top"/>
              <w:rPr>
                <w:rFonts w:hint="default"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4</w:t>
            </w:r>
            <w:r>
              <w:rPr>
                <w:rFonts w:hint="eastAsia" w:ascii="宋体" w:hAnsi="宋体" w:cs="宋体"/>
                <w:b w:val="0"/>
                <w:bCs w:val="0"/>
                <w:kern w:val="2"/>
                <w:sz w:val="18"/>
                <w:szCs w:val="18"/>
                <w:lang w:val="en-US" w:eastAsia="zh-CN" w:bidi="ar-SA"/>
              </w:rPr>
              <w:t>、</w:t>
            </w:r>
            <w:r>
              <w:rPr>
                <w:rFonts w:hint="default" w:ascii="宋体" w:hAnsi="宋体" w:eastAsia="宋体" w:cs="宋体"/>
                <w:b w:val="0"/>
                <w:bCs w:val="0"/>
                <w:kern w:val="2"/>
                <w:sz w:val="18"/>
                <w:szCs w:val="18"/>
                <w:lang w:val="en-US" w:eastAsia="zh-CN" w:bidi="ar-SA"/>
              </w:rPr>
              <w:t>功耗与平整度：功耗大小直接影响使用寿命，需选择低功耗产品；屏面平整度应控制在1mm以内，确保图像显示无扭曲。</w:t>
            </w:r>
          </w:p>
        </w:tc>
      </w:tr>
      <w:tr w14:paraId="5F6768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0" w:hRule="atLeast"/>
          <w:jc w:val="center"/>
        </w:trPr>
        <w:tc>
          <w:tcPr>
            <w:tcW w:w="591" w:type="dxa"/>
            <w:tcBorders>
              <w:left w:val="single" w:color="000000" w:sz="8" w:space="0"/>
            </w:tcBorders>
            <w:vAlign w:val="center"/>
          </w:tcPr>
          <w:p w14:paraId="41B1B933">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104</w:t>
            </w:r>
          </w:p>
        </w:tc>
        <w:tc>
          <w:tcPr>
            <w:tcW w:w="1459" w:type="dxa"/>
            <w:vAlign w:val="center"/>
          </w:tcPr>
          <w:p w14:paraId="44BA512A">
            <w:pPr>
              <w:widowControl/>
              <w:jc w:val="center"/>
              <w:textAlignment w:val="center"/>
              <w:rPr>
                <w:rFonts w:ascii="宋体" w:hAnsi="宋体" w:cs="宋体"/>
                <w:sz w:val="18"/>
                <w:szCs w:val="18"/>
              </w:rPr>
            </w:pPr>
            <w:r>
              <w:rPr>
                <w:rFonts w:hint="eastAsia" w:ascii="宋体" w:hAnsi="宋体" w:cs="宋体"/>
                <w:sz w:val="18"/>
                <w:szCs w:val="18"/>
              </w:rPr>
              <w:t>LED走字屏不锈钢L型包边</w:t>
            </w:r>
          </w:p>
        </w:tc>
        <w:tc>
          <w:tcPr>
            <w:tcW w:w="1979" w:type="dxa"/>
            <w:vAlign w:val="center"/>
          </w:tcPr>
          <w:p w14:paraId="693F651C">
            <w:pPr>
              <w:pStyle w:val="28"/>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长度</w:t>
            </w:r>
            <w:r>
              <w:rPr>
                <w:rFonts w:hint="eastAsia" w:ascii="宋体" w:hAnsi="宋体" w:cs="宋体"/>
                <w:sz w:val="18"/>
                <w:szCs w:val="18"/>
              </w:rPr>
              <w:t>17000</w:t>
            </w:r>
            <w:r>
              <w:rPr>
                <w:rFonts w:hint="eastAsia" w:ascii="宋体" w:hAnsi="宋体" w:cs="宋体"/>
                <w:sz w:val="18"/>
                <w:szCs w:val="18"/>
                <w:lang w:val="en-US" w:eastAsia="zh-CN"/>
              </w:rPr>
              <w:t>mm</w:t>
            </w:r>
          </w:p>
        </w:tc>
        <w:tc>
          <w:tcPr>
            <w:tcW w:w="691" w:type="dxa"/>
            <w:vAlign w:val="center"/>
          </w:tcPr>
          <w:p w14:paraId="359DF518">
            <w:pPr>
              <w:pStyle w:val="28"/>
              <w:jc w:val="center"/>
              <w:rPr>
                <w:rFonts w:hint="eastAsia" w:ascii="宋体" w:hAnsi="宋体" w:eastAsia="宋体" w:cs="宋体"/>
                <w:sz w:val="18"/>
                <w:szCs w:val="18"/>
                <w:lang w:val="en-US" w:eastAsia="zh-CN"/>
              </w:rPr>
            </w:pPr>
            <w:r>
              <w:rPr>
                <w:rFonts w:hint="eastAsia" w:ascii="宋体" w:hAnsi="宋体" w:cs="宋体"/>
                <w:sz w:val="18"/>
                <w:szCs w:val="18"/>
              </w:rPr>
              <w:t>1</w:t>
            </w:r>
            <w:r>
              <w:rPr>
                <w:rFonts w:hint="eastAsia" w:ascii="宋体" w:hAnsi="宋体" w:cs="宋体"/>
                <w:sz w:val="18"/>
                <w:szCs w:val="18"/>
                <w:lang w:val="en-US" w:eastAsia="zh-CN"/>
              </w:rPr>
              <w:t>项</w:t>
            </w:r>
          </w:p>
        </w:tc>
        <w:tc>
          <w:tcPr>
            <w:tcW w:w="6175" w:type="dxa"/>
            <w:tcBorders>
              <w:right w:val="single" w:color="000000" w:sz="8" w:space="0"/>
            </w:tcBorders>
            <w:vAlign w:val="center"/>
          </w:tcPr>
          <w:p w14:paraId="2B210C11">
            <w:pPr>
              <w:widowControl/>
              <w:jc w:val="left"/>
              <w:rPr>
                <w:rFonts w:ascii="宋体" w:hAnsi="宋体" w:cs="宋体"/>
                <w:sz w:val="18"/>
                <w:szCs w:val="18"/>
              </w:rPr>
            </w:pPr>
            <w:r>
              <w:rPr>
                <w:rFonts w:hint="eastAsia" w:ascii="宋体" w:hAnsi="宋体" w:cs="宋体"/>
                <w:sz w:val="18"/>
                <w:szCs w:val="18"/>
              </w:rPr>
              <w:t xml:space="preserve">1、材质：优质304不锈钢，厚度1MM,板材的拉伸试验、强度试验、化学成分等均符合国家标准检测要求。 </w:t>
            </w:r>
          </w:p>
          <w:p w14:paraId="303B15DC">
            <w:pPr>
              <w:widowControl/>
              <w:numPr>
                <w:ilvl w:val="0"/>
                <w:numId w:val="0"/>
              </w:numPr>
              <w:jc w:val="left"/>
              <w:rPr>
                <w:rFonts w:ascii="宋体" w:hAnsi="宋体" w:cs="宋体"/>
                <w:sz w:val="18"/>
                <w:szCs w:val="18"/>
              </w:rPr>
            </w:pPr>
            <w:r>
              <w:rPr>
                <w:rFonts w:hint="eastAsia" w:ascii="宋体" w:hAnsi="宋体" w:cs="宋体"/>
                <w:kern w:val="2"/>
                <w:sz w:val="18"/>
                <w:szCs w:val="18"/>
                <w:lang w:val="en-US" w:eastAsia="zh-CN" w:bidi="ar-SA"/>
              </w:rPr>
              <w:t>2</w:t>
            </w:r>
            <w:r>
              <w:rPr>
                <w:rFonts w:ascii="宋体" w:hAnsi="宋体" w:eastAsia="宋体" w:cs="宋体"/>
                <w:kern w:val="2"/>
                <w:sz w:val="18"/>
                <w:szCs w:val="18"/>
                <w:lang w:val="en-US" w:eastAsia="zh-CN" w:bidi="ar-SA"/>
              </w:rPr>
              <w:t>、</w:t>
            </w:r>
            <w:r>
              <w:rPr>
                <w:rFonts w:hint="eastAsia" w:ascii="宋体" w:hAnsi="宋体" w:cs="宋体"/>
                <w:sz w:val="18"/>
                <w:szCs w:val="18"/>
              </w:rPr>
              <w:t>工艺：整体焊接牢固，无毛刺。</w:t>
            </w:r>
          </w:p>
        </w:tc>
      </w:tr>
      <w:tr w14:paraId="445251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jc w:val="center"/>
        </w:trPr>
        <w:tc>
          <w:tcPr>
            <w:tcW w:w="591" w:type="dxa"/>
            <w:tcBorders>
              <w:left w:val="single" w:color="000000" w:sz="8" w:space="0"/>
            </w:tcBorders>
            <w:vAlign w:val="center"/>
          </w:tcPr>
          <w:p w14:paraId="0B810899">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105</w:t>
            </w:r>
          </w:p>
        </w:tc>
        <w:tc>
          <w:tcPr>
            <w:tcW w:w="1459" w:type="dxa"/>
            <w:vAlign w:val="center"/>
          </w:tcPr>
          <w:p w14:paraId="48FFAA95">
            <w:pPr>
              <w:widowControl/>
              <w:jc w:val="center"/>
              <w:textAlignment w:val="center"/>
              <w:rPr>
                <w:rFonts w:ascii="宋体" w:hAnsi="宋体" w:cs="宋体"/>
                <w:sz w:val="18"/>
                <w:szCs w:val="18"/>
              </w:rPr>
            </w:pPr>
            <w:r>
              <w:rPr>
                <w:rFonts w:hint="eastAsia" w:ascii="宋体" w:hAnsi="宋体" w:cs="宋体"/>
                <w:sz w:val="18"/>
                <w:szCs w:val="18"/>
              </w:rPr>
              <w:t>成品多媒体黑板</w:t>
            </w:r>
          </w:p>
        </w:tc>
        <w:tc>
          <w:tcPr>
            <w:tcW w:w="1979" w:type="dxa"/>
            <w:vAlign w:val="center"/>
          </w:tcPr>
          <w:p w14:paraId="6F9E71E7">
            <w:pPr>
              <w:pStyle w:val="28"/>
              <w:jc w:val="center"/>
              <w:rPr>
                <w:rFonts w:hint="eastAsia" w:ascii="宋体" w:hAnsi="宋体" w:eastAsia="宋体" w:cs="宋体"/>
                <w:sz w:val="18"/>
                <w:szCs w:val="18"/>
                <w:lang w:eastAsia="zh-CN"/>
              </w:rPr>
            </w:pPr>
            <w:r>
              <w:rPr>
                <w:rFonts w:hint="eastAsia" w:ascii="宋体" w:hAnsi="宋体" w:cs="宋体"/>
                <w:sz w:val="18"/>
                <w:szCs w:val="18"/>
              </w:rPr>
              <w:t>4000</w:t>
            </w:r>
            <w:r>
              <w:rPr>
                <w:rFonts w:hint="eastAsia" w:ascii="宋体" w:hAnsi="宋体" w:cs="宋体"/>
                <w:sz w:val="18"/>
                <w:szCs w:val="18"/>
                <w:lang w:eastAsia="zh-CN"/>
              </w:rPr>
              <w:t>mm*</w:t>
            </w:r>
            <w:r>
              <w:rPr>
                <w:rFonts w:hint="eastAsia" w:ascii="宋体" w:hAnsi="宋体" w:cs="宋体"/>
                <w:sz w:val="18"/>
                <w:szCs w:val="18"/>
              </w:rPr>
              <w:t>2000</w:t>
            </w:r>
            <w:r>
              <w:rPr>
                <w:rFonts w:hint="eastAsia" w:ascii="宋体" w:hAnsi="宋体" w:cs="宋体"/>
                <w:sz w:val="18"/>
                <w:szCs w:val="18"/>
                <w:lang w:val="en-US" w:eastAsia="zh-CN"/>
              </w:rPr>
              <w:t>mm</w:t>
            </w:r>
          </w:p>
        </w:tc>
        <w:tc>
          <w:tcPr>
            <w:tcW w:w="691" w:type="dxa"/>
            <w:vAlign w:val="center"/>
          </w:tcPr>
          <w:p w14:paraId="69BF6D26">
            <w:pPr>
              <w:pStyle w:val="28"/>
              <w:jc w:val="center"/>
              <w:rPr>
                <w:rFonts w:hint="eastAsia" w:ascii="宋体" w:hAnsi="宋体" w:eastAsia="宋体" w:cs="宋体"/>
                <w:sz w:val="18"/>
                <w:szCs w:val="18"/>
                <w:lang w:val="en-US" w:eastAsia="zh-CN"/>
              </w:rPr>
            </w:pPr>
            <w:r>
              <w:rPr>
                <w:rFonts w:hint="eastAsia" w:ascii="宋体" w:hAnsi="宋体" w:cs="宋体"/>
                <w:sz w:val="18"/>
                <w:szCs w:val="18"/>
              </w:rPr>
              <w:t>1</w:t>
            </w:r>
            <w:r>
              <w:rPr>
                <w:rFonts w:hint="eastAsia" w:ascii="宋体" w:hAnsi="宋体" w:cs="宋体"/>
                <w:sz w:val="18"/>
                <w:szCs w:val="18"/>
                <w:lang w:val="en-US" w:eastAsia="zh-CN"/>
              </w:rPr>
              <w:t>套</w:t>
            </w:r>
          </w:p>
        </w:tc>
        <w:tc>
          <w:tcPr>
            <w:tcW w:w="6175" w:type="dxa"/>
            <w:tcBorders>
              <w:right w:val="single" w:color="000000" w:sz="8" w:space="0"/>
            </w:tcBorders>
            <w:vAlign w:val="center"/>
          </w:tcPr>
          <w:p w14:paraId="145E8302">
            <w:pPr>
              <w:widowControl/>
              <w:numPr>
                <w:ilvl w:val="0"/>
                <w:numId w:val="20"/>
              </w:numPr>
              <w:jc w:val="left"/>
              <w:textAlignment w:val="center"/>
              <w:rPr>
                <w:rFonts w:hint="eastAsia" w:ascii="宋体" w:hAnsi="宋体" w:cs="宋体"/>
                <w:sz w:val="18"/>
                <w:szCs w:val="18"/>
              </w:rPr>
            </w:pPr>
            <w:r>
              <w:rPr>
                <w:rFonts w:hint="eastAsia" w:ascii="宋体" w:hAnsi="宋体" w:cs="宋体"/>
                <w:sz w:val="18"/>
                <w:szCs w:val="18"/>
              </w:rPr>
              <w:t>滑轨黑色烤漆玻璃</w:t>
            </w:r>
            <w:r>
              <w:rPr>
                <w:rFonts w:hint="eastAsia" w:ascii="宋体" w:hAnsi="宋体" w:cs="宋体"/>
                <w:sz w:val="18"/>
                <w:szCs w:val="18"/>
                <w:lang w:eastAsia="zh-CN"/>
              </w:rPr>
              <w:t>。</w:t>
            </w:r>
          </w:p>
          <w:p w14:paraId="37DA07B6">
            <w:pPr>
              <w:widowControl/>
              <w:numPr>
                <w:ilvl w:val="0"/>
                <w:numId w:val="20"/>
              </w:numPr>
              <w:jc w:val="left"/>
              <w:textAlignment w:val="center"/>
              <w:rPr>
                <w:rFonts w:hint="eastAsia" w:ascii="宋体" w:hAnsi="宋体" w:eastAsia="宋体" w:cs="宋体"/>
                <w:sz w:val="18"/>
                <w:szCs w:val="18"/>
                <w:lang w:eastAsia="zh-CN"/>
              </w:rPr>
            </w:pPr>
            <w:r>
              <w:rPr>
                <w:rFonts w:hint="eastAsia" w:ascii="宋体" w:hAnsi="宋体" w:cs="宋体"/>
                <w:sz w:val="18"/>
                <w:szCs w:val="18"/>
              </w:rPr>
              <w:t>75寸</w:t>
            </w:r>
            <w:r>
              <w:rPr>
                <w:rFonts w:hint="eastAsia" w:ascii="宋体" w:hAnsi="宋体" w:cs="宋体"/>
                <w:sz w:val="18"/>
                <w:szCs w:val="18"/>
                <w:lang w:val="en-US" w:eastAsia="zh-CN"/>
              </w:rPr>
              <w:t>4K</w:t>
            </w:r>
            <w:r>
              <w:rPr>
                <w:rFonts w:hint="eastAsia" w:ascii="宋体" w:hAnsi="宋体" w:cs="宋体"/>
                <w:sz w:val="18"/>
                <w:szCs w:val="18"/>
              </w:rPr>
              <w:t>联动</w:t>
            </w:r>
            <w:r>
              <w:rPr>
                <w:rFonts w:hint="eastAsia" w:ascii="宋体" w:hAnsi="宋体" w:cs="宋体"/>
                <w:sz w:val="18"/>
                <w:szCs w:val="18"/>
                <w:lang w:val="en-US" w:eastAsia="zh-CN"/>
              </w:rPr>
              <w:t>触屏</w:t>
            </w:r>
            <w:r>
              <w:rPr>
                <w:rFonts w:hint="eastAsia" w:ascii="宋体" w:hAnsi="宋体" w:cs="宋体"/>
                <w:sz w:val="18"/>
                <w:szCs w:val="18"/>
              </w:rPr>
              <w:t>显示器</w:t>
            </w:r>
            <w:r>
              <w:rPr>
                <w:rFonts w:hint="eastAsia" w:ascii="宋体" w:hAnsi="宋体" w:cs="宋体"/>
                <w:sz w:val="18"/>
                <w:szCs w:val="18"/>
                <w:lang w:eastAsia="zh-CN"/>
              </w:rPr>
              <w:t>。</w:t>
            </w:r>
          </w:p>
        </w:tc>
      </w:tr>
      <w:tr w14:paraId="766BCF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jc w:val="center"/>
        </w:trPr>
        <w:tc>
          <w:tcPr>
            <w:tcW w:w="10895" w:type="dxa"/>
            <w:gridSpan w:val="5"/>
            <w:tcBorders>
              <w:left w:val="single" w:color="000000" w:sz="8" w:space="0"/>
              <w:right w:val="single" w:color="000000" w:sz="8" w:space="0"/>
            </w:tcBorders>
            <w:shd w:val="clear" w:color="auto" w:fill="4F81BD"/>
            <w:vAlign w:val="center"/>
          </w:tcPr>
          <w:p w14:paraId="57C7E519">
            <w:pPr>
              <w:widowControl/>
              <w:jc w:val="both"/>
              <w:textAlignment w:val="center"/>
              <w:rPr>
                <w:rFonts w:ascii="宋体" w:hAnsi="宋体" w:cs="宋体"/>
                <w:sz w:val="18"/>
                <w:szCs w:val="18"/>
              </w:rPr>
            </w:pPr>
            <w:r>
              <w:rPr>
                <w:rFonts w:hint="eastAsia" w:ascii="宋体" w:hAnsi="宋体" w:cs="宋体"/>
                <w:sz w:val="18"/>
                <w:szCs w:val="18"/>
              </w:rPr>
              <w:t>区域：图书阅览室</w:t>
            </w:r>
          </w:p>
        </w:tc>
      </w:tr>
      <w:tr w14:paraId="01D91E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jc w:val="center"/>
        </w:trPr>
        <w:tc>
          <w:tcPr>
            <w:tcW w:w="591" w:type="dxa"/>
            <w:tcBorders>
              <w:left w:val="single" w:color="000000" w:sz="8" w:space="0"/>
            </w:tcBorders>
            <w:vAlign w:val="center"/>
          </w:tcPr>
          <w:p w14:paraId="32D0196B">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106</w:t>
            </w:r>
          </w:p>
        </w:tc>
        <w:tc>
          <w:tcPr>
            <w:tcW w:w="1459" w:type="dxa"/>
            <w:vAlign w:val="center"/>
          </w:tcPr>
          <w:p w14:paraId="6C3F91E1">
            <w:pPr>
              <w:widowControl/>
              <w:jc w:val="center"/>
              <w:textAlignment w:val="center"/>
              <w:rPr>
                <w:rFonts w:ascii="宋体" w:hAnsi="宋体" w:cs="宋体"/>
                <w:sz w:val="18"/>
                <w:szCs w:val="18"/>
              </w:rPr>
            </w:pPr>
            <w:r>
              <w:rPr>
                <w:rFonts w:hint="eastAsia" w:ascii="宋体" w:hAnsi="宋体" w:cs="宋体"/>
                <w:sz w:val="18"/>
                <w:szCs w:val="18"/>
              </w:rPr>
              <w:t>四人学习方桌</w:t>
            </w:r>
          </w:p>
        </w:tc>
        <w:tc>
          <w:tcPr>
            <w:tcW w:w="1979" w:type="dxa"/>
            <w:vAlign w:val="center"/>
          </w:tcPr>
          <w:p w14:paraId="665A5F8B">
            <w:pPr>
              <w:pStyle w:val="28"/>
              <w:jc w:val="center"/>
              <w:rPr>
                <w:rFonts w:hint="eastAsia" w:ascii="宋体" w:hAnsi="宋体" w:eastAsia="宋体" w:cs="宋体"/>
                <w:sz w:val="18"/>
                <w:szCs w:val="18"/>
                <w:lang w:eastAsia="zh-CN"/>
              </w:rPr>
            </w:pPr>
            <w:r>
              <w:rPr>
                <w:rFonts w:hint="eastAsia" w:ascii="宋体" w:hAnsi="宋体" w:cs="宋体"/>
                <w:sz w:val="18"/>
                <w:szCs w:val="18"/>
              </w:rPr>
              <w:t>900</w:t>
            </w:r>
            <w:r>
              <w:rPr>
                <w:rFonts w:hint="eastAsia" w:ascii="宋体" w:hAnsi="宋体" w:cs="宋体"/>
                <w:sz w:val="18"/>
                <w:szCs w:val="18"/>
                <w:lang w:eastAsia="zh-CN"/>
              </w:rPr>
              <w:t>mm*</w:t>
            </w:r>
            <w:r>
              <w:rPr>
                <w:rFonts w:hint="eastAsia" w:ascii="宋体" w:hAnsi="宋体" w:cs="宋体"/>
                <w:sz w:val="18"/>
                <w:szCs w:val="18"/>
              </w:rPr>
              <w:t>900</w:t>
            </w:r>
            <w:r>
              <w:rPr>
                <w:rFonts w:hint="eastAsia" w:ascii="宋体" w:hAnsi="宋体" w:cs="宋体"/>
                <w:sz w:val="18"/>
                <w:szCs w:val="18"/>
                <w:lang w:eastAsia="zh-CN"/>
              </w:rPr>
              <w:t>mm*</w:t>
            </w:r>
            <w:r>
              <w:rPr>
                <w:rFonts w:hint="eastAsia" w:ascii="宋体" w:hAnsi="宋体" w:cs="宋体"/>
                <w:sz w:val="18"/>
                <w:szCs w:val="18"/>
              </w:rPr>
              <w:t>800</w:t>
            </w:r>
            <w:r>
              <w:rPr>
                <w:rFonts w:hint="eastAsia" w:ascii="宋体" w:hAnsi="宋体" w:cs="宋体"/>
                <w:sz w:val="18"/>
                <w:szCs w:val="18"/>
                <w:lang w:val="en-US" w:eastAsia="zh-CN"/>
              </w:rPr>
              <w:t>mm</w:t>
            </w:r>
          </w:p>
        </w:tc>
        <w:tc>
          <w:tcPr>
            <w:tcW w:w="691" w:type="dxa"/>
            <w:vAlign w:val="center"/>
          </w:tcPr>
          <w:p w14:paraId="47764E90">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1张</w:t>
            </w:r>
          </w:p>
        </w:tc>
        <w:tc>
          <w:tcPr>
            <w:tcW w:w="6175" w:type="dxa"/>
            <w:tcBorders>
              <w:right w:val="single" w:color="000000" w:sz="8" w:space="0"/>
            </w:tcBorders>
            <w:vAlign w:val="center"/>
          </w:tcPr>
          <w:p w14:paraId="7CFF63A7">
            <w:pPr>
              <w:widowControl/>
              <w:jc w:val="left"/>
              <w:rPr>
                <w:rFonts w:ascii="宋体" w:hAnsi="宋体" w:cs="宋体"/>
                <w:sz w:val="18"/>
                <w:szCs w:val="18"/>
              </w:rPr>
            </w:pPr>
            <w:r>
              <w:rPr>
                <w:rFonts w:hint="eastAsia" w:ascii="宋体" w:hAnsi="宋体" w:cs="宋体"/>
                <w:sz w:val="18"/>
                <w:szCs w:val="18"/>
              </w:rPr>
              <w:t xml:space="preserve">1、基材：橡胶木实木材质。 </w:t>
            </w:r>
          </w:p>
          <w:p w14:paraId="16817308">
            <w:pPr>
              <w:widowControl/>
              <w:jc w:val="left"/>
              <w:rPr>
                <w:rFonts w:hint="eastAsia" w:ascii="宋体" w:hAnsi="宋体" w:eastAsia="宋体" w:cs="宋体"/>
                <w:sz w:val="18"/>
                <w:szCs w:val="18"/>
                <w:lang w:eastAsia="zh-CN"/>
              </w:rPr>
            </w:pPr>
            <w:r>
              <w:rPr>
                <w:rFonts w:hint="eastAsia" w:ascii="宋体" w:hAnsi="宋体" w:cs="宋体"/>
                <w:sz w:val="18"/>
                <w:szCs w:val="18"/>
              </w:rPr>
              <w:t>2、油漆：依据GB18581-2020或GB/T35602-2017或HJ2537-2014检测标准，其中VOC含量 ≤50g/L、甲醛含量≤10mg/kg、总铅(Pb)含量未检出、可溶性重金属（镉、铬、汞）未检出 、乙二醇醚及醚酯总和含量未检出、苯系物总和含量未检出、烷基酚聚氧乙烯醚总和含量未检出</w:t>
            </w:r>
            <w:r>
              <w:rPr>
                <w:rFonts w:hint="eastAsia" w:ascii="宋体" w:hAnsi="宋体" w:cs="宋体"/>
                <w:sz w:val="18"/>
                <w:szCs w:val="18"/>
                <w:lang w:eastAsia="zh-CN"/>
              </w:rPr>
              <w:t>。</w:t>
            </w:r>
          </w:p>
          <w:p w14:paraId="34FB3E99">
            <w:pPr>
              <w:widowControl/>
              <w:jc w:val="left"/>
              <w:rPr>
                <w:rFonts w:hint="eastAsia" w:ascii="宋体" w:hAnsi="宋体" w:eastAsia="宋体" w:cs="宋体"/>
                <w:sz w:val="18"/>
                <w:szCs w:val="18"/>
                <w:lang w:eastAsia="zh-CN"/>
              </w:rPr>
            </w:pPr>
            <w:r>
              <w:rPr>
                <w:rFonts w:hint="eastAsia" w:ascii="宋体" w:hAnsi="宋体" w:cs="宋体"/>
                <w:sz w:val="18"/>
                <w:szCs w:val="18"/>
              </w:rPr>
              <w:t>3、表面:表面光亮平整，有光泽，木纹清晰，整体效果好</w:t>
            </w:r>
            <w:r>
              <w:rPr>
                <w:rFonts w:hint="eastAsia" w:ascii="宋体" w:hAnsi="宋体" w:cs="宋体"/>
                <w:sz w:val="18"/>
                <w:szCs w:val="18"/>
                <w:lang w:eastAsia="zh-CN"/>
              </w:rPr>
              <w:t>。</w:t>
            </w:r>
          </w:p>
        </w:tc>
      </w:tr>
      <w:tr w14:paraId="150E20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jc w:val="center"/>
        </w:trPr>
        <w:tc>
          <w:tcPr>
            <w:tcW w:w="591" w:type="dxa"/>
            <w:tcBorders>
              <w:left w:val="single" w:color="000000" w:sz="8" w:space="0"/>
            </w:tcBorders>
            <w:vAlign w:val="center"/>
          </w:tcPr>
          <w:p w14:paraId="32CB1612">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107</w:t>
            </w:r>
          </w:p>
        </w:tc>
        <w:tc>
          <w:tcPr>
            <w:tcW w:w="1459" w:type="dxa"/>
            <w:vAlign w:val="center"/>
          </w:tcPr>
          <w:p w14:paraId="65948FCF">
            <w:pPr>
              <w:widowControl/>
              <w:jc w:val="center"/>
              <w:textAlignment w:val="center"/>
              <w:rPr>
                <w:rFonts w:hint="eastAsia" w:ascii="宋体" w:hAnsi="宋体" w:cs="宋体"/>
                <w:sz w:val="18"/>
                <w:szCs w:val="18"/>
              </w:rPr>
            </w:pPr>
            <w:r>
              <w:rPr>
                <w:rFonts w:hint="eastAsia" w:ascii="宋体" w:hAnsi="宋体" w:cs="宋体"/>
                <w:sz w:val="18"/>
                <w:szCs w:val="18"/>
              </w:rPr>
              <w:t>椅子</w:t>
            </w:r>
          </w:p>
          <w:p w14:paraId="2F4EA8EC">
            <w:pPr>
              <w:widowControl/>
              <w:jc w:val="center"/>
              <w:textAlignment w:val="center"/>
              <w:rPr>
                <w:rFonts w:ascii="宋体" w:hAnsi="宋体" w:cs="宋体"/>
                <w:sz w:val="18"/>
                <w:szCs w:val="18"/>
              </w:rPr>
            </w:pPr>
            <w:r>
              <w:rPr>
                <w:rFonts w:hint="eastAsia" w:ascii="宋体" w:hAnsi="宋体" w:cs="宋体"/>
                <w:sz w:val="18"/>
                <w:szCs w:val="18"/>
                <w:lang w:eastAsia="zh-CN"/>
              </w:rPr>
              <w:t>（型号3）</w:t>
            </w:r>
          </w:p>
        </w:tc>
        <w:tc>
          <w:tcPr>
            <w:tcW w:w="1979" w:type="dxa"/>
            <w:vAlign w:val="center"/>
          </w:tcPr>
          <w:p w14:paraId="3DE6B839">
            <w:pPr>
              <w:pStyle w:val="28"/>
              <w:jc w:val="center"/>
              <w:rPr>
                <w:rFonts w:hint="eastAsia" w:ascii="宋体" w:hAnsi="宋体" w:eastAsia="宋体" w:cs="宋体"/>
                <w:sz w:val="18"/>
                <w:szCs w:val="18"/>
                <w:lang w:eastAsia="zh-CN"/>
              </w:rPr>
            </w:pPr>
            <w:r>
              <w:rPr>
                <w:rFonts w:hint="eastAsia" w:ascii="宋体" w:hAnsi="宋体" w:cs="宋体"/>
                <w:sz w:val="18"/>
                <w:szCs w:val="18"/>
              </w:rPr>
              <w:t>900</w:t>
            </w:r>
            <w:r>
              <w:rPr>
                <w:rFonts w:hint="eastAsia" w:ascii="宋体" w:hAnsi="宋体" w:cs="宋体"/>
                <w:sz w:val="18"/>
                <w:szCs w:val="18"/>
                <w:lang w:eastAsia="zh-CN"/>
              </w:rPr>
              <w:t>mm*</w:t>
            </w:r>
            <w:r>
              <w:rPr>
                <w:rFonts w:hint="eastAsia" w:ascii="宋体" w:hAnsi="宋体" w:cs="宋体"/>
                <w:sz w:val="18"/>
                <w:szCs w:val="18"/>
              </w:rPr>
              <w:t>450</w:t>
            </w:r>
            <w:r>
              <w:rPr>
                <w:rFonts w:hint="eastAsia" w:ascii="宋体" w:hAnsi="宋体" w:cs="宋体"/>
                <w:sz w:val="18"/>
                <w:szCs w:val="18"/>
                <w:lang w:eastAsia="zh-CN"/>
              </w:rPr>
              <w:t>mm*</w:t>
            </w:r>
            <w:r>
              <w:rPr>
                <w:rFonts w:hint="eastAsia" w:ascii="宋体" w:hAnsi="宋体" w:cs="宋体"/>
                <w:sz w:val="18"/>
                <w:szCs w:val="18"/>
              </w:rPr>
              <w:t>450</w:t>
            </w:r>
            <w:r>
              <w:rPr>
                <w:rFonts w:hint="eastAsia" w:ascii="宋体" w:hAnsi="宋体" w:cs="宋体"/>
                <w:sz w:val="18"/>
                <w:szCs w:val="18"/>
                <w:lang w:val="en-US" w:eastAsia="zh-CN"/>
              </w:rPr>
              <w:t>mm</w:t>
            </w:r>
          </w:p>
        </w:tc>
        <w:tc>
          <w:tcPr>
            <w:tcW w:w="691" w:type="dxa"/>
            <w:vAlign w:val="center"/>
          </w:tcPr>
          <w:p w14:paraId="76FC9BCA">
            <w:pPr>
              <w:pStyle w:val="28"/>
              <w:jc w:val="center"/>
              <w:rPr>
                <w:rFonts w:hint="eastAsia" w:ascii="宋体" w:hAnsi="宋体" w:eastAsia="宋体" w:cs="宋体"/>
                <w:sz w:val="18"/>
                <w:szCs w:val="18"/>
                <w:lang w:val="en-US" w:eastAsia="zh-CN"/>
              </w:rPr>
            </w:pPr>
            <w:r>
              <w:rPr>
                <w:rFonts w:hint="eastAsia" w:ascii="宋体" w:hAnsi="宋体" w:cs="宋体"/>
                <w:sz w:val="18"/>
                <w:szCs w:val="18"/>
              </w:rPr>
              <w:t>12</w:t>
            </w:r>
            <w:r>
              <w:rPr>
                <w:rFonts w:hint="eastAsia" w:ascii="宋体" w:hAnsi="宋体" w:cs="宋体"/>
                <w:sz w:val="18"/>
                <w:szCs w:val="18"/>
                <w:lang w:val="en-US" w:eastAsia="zh-CN"/>
              </w:rPr>
              <w:t>把</w:t>
            </w:r>
          </w:p>
        </w:tc>
        <w:tc>
          <w:tcPr>
            <w:tcW w:w="6175" w:type="dxa"/>
            <w:tcBorders>
              <w:right w:val="single" w:color="000000" w:sz="8" w:space="0"/>
            </w:tcBorders>
            <w:vAlign w:val="center"/>
          </w:tcPr>
          <w:p w14:paraId="2E740CF2">
            <w:pPr>
              <w:widowControl/>
              <w:numPr>
                <w:ilvl w:val="0"/>
                <w:numId w:val="0"/>
              </w:numPr>
              <w:ind w:leftChars="0"/>
              <w:jc w:val="left"/>
              <w:rPr>
                <w:rFonts w:ascii="宋体" w:hAnsi="宋体" w:cs="宋体"/>
                <w:color w:val="000000"/>
                <w:kern w:val="0"/>
                <w:sz w:val="18"/>
                <w:szCs w:val="18"/>
                <w:lang w:bidi="ar"/>
              </w:rPr>
            </w:pPr>
            <w:r>
              <w:rPr>
                <w:rFonts w:hint="eastAsia" w:ascii="宋体" w:hAnsi="宋体" w:cs="宋体"/>
                <w:color w:val="000000"/>
                <w:kern w:val="0"/>
                <w:sz w:val="18"/>
                <w:szCs w:val="18"/>
                <w:lang w:val="en-US" w:eastAsia="zh-CN" w:bidi="ar"/>
              </w:rPr>
              <w:t>1、</w:t>
            </w:r>
            <w:r>
              <w:rPr>
                <w:rFonts w:hint="eastAsia" w:ascii="宋体" w:hAnsi="宋体" w:cs="宋体"/>
                <w:color w:val="000000"/>
                <w:kern w:val="0"/>
                <w:sz w:val="18"/>
                <w:szCs w:val="18"/>
                <w:lang w:bidi="ar"/>
              </w:rPr>
              <w:t>五星脚材质：尼龙</w:t>
            </w:r>
            <w:r>
              <w:rPr>
                <w:rFonts w:hint="eastAsia" w:ascii="宋体" w:hAnsi="宋体" w:cs="宋体"/>
                <w:color w:val="000000"/>
                <w:kern w:val="0"/>
                <w:sz w:val="18"/>
                <w:szCs w:val="18"/>
                <w:lang w:eastAsia="zh-CN" w:bidi="ar"/>
              </w:rPr>
              <w:t>。</w:t>
            </w:r>
          </w:p>
          <w:p w14:paraId="7143AAA6">
            <w:pPr>
              <w:widowControl/>
              <w:numPr>
                <w:ilvl w:val="0"/>
                <w:numId w:val="0"/>
              </w:numPr>
              <w:ind w:leftChars="0"/>
              <w:jc w:val="left"/>
              <w:rPr>
                <w:rFonts w:ascii="宋体" w:hAnsi="宋体" w:cs="宋体"/>
                <w:color w:val="000000"/>
                <w:kern w:val="0"/>
                <w:sz w:val="18"/>
                <w:szCs w:val="18"/>
                <w:lang w:bidi="ar"/>
              </w:rPr>
            </w:pPr>
            <w:r>
              <w:rPr>
                <w:rFonts w:hint="eastAsia" w:ascii="宋体" w:hAnsi="宋体" w:cs="宋体"/>
                <w:color w:val="000000"/>
                <w:kern w:val="0"/>
                <w:sz w:val="18"/>
                <w:szCs w:val="18"/>
                <w:lang w:val="en-US" w:eastAsia="zh-CN" w:bidi="ar"/>
              </w:rPr>
              <w:t>2、</w:t>
            </w:r>
            <w:r>
              <w:rPr>
                <w:rFonts w:hint="eastAsia" w:ascii="宋体" w:hAnsi="宋体" w:cs="宋体"/>
                <w:color w:val="000000"/>
                <w:kern w:val="0"/>
                <w:sz w:val="18"/>
                <w:szCs w:val="18"/>
                <w:lang w:bidi="ar"/>
              </w:rPr>
              <w:t>脚面料材质：网布</w:t>
            </w:r>
            <w:r>
              <w:rPr>
                <w:rFonts w:hint="eastAsia" w:ascii="宋体" w:hAnsi="宋体" w:cs="宋体"/>
                <w:color w:val="000000"/>
                <w:kern w:val="0"/>
                <w:sz w:val="18"/>
                <w:szCs w:val="18"/>
                <w:lang w:eastAsia="zh-CN" w:bidi="ar"/>
              </w:rPr>
              <w:t>。</w:t>
            </w:r>
          </w:p>
          <w:p w14:paraId="4631FF21">
            <w:pPr>
              <w:widowControl/>
              <w:numPr>
                <w:ilvl w:val="0"/>
                <w:numId w:val="0"/>
              </w:numPr>
              <w:ind w:leftChars="0"/>
              <w:jc w:val="left"/>
              <w:rPr>
                <w:rFonts w:ascii="宋体" w:hAnsi="宋体" w:cs="宋体"/>
                <w:color w:val="000000"/>
                <w:kern w:val="0"/>
                <w:sz w:val="18"/>
                <w:szCs w:val="18"/>
                <w:lang w:bidi="ar"/>
              </w:rPr>
            </w:pPr>
            <w:r>
              <w:rPr>
                <w:rFonts w:hint="eastAsia" w:ascii="宋体" w:hAnsi="宋体" w:cs="宋体"/>
                <w:color w:val="000000"/>
                <w:kern w:val="0"/>
                <w:sz w:val="18"/>
                <w:szCs w:val="18"/>
                <w:lang w:val="en-US" w:eastAsia="zh-CN" w:bidi="ar"/>
              </w:rPr>
              <w:t>3、</w:t>
            </w:r>
            <w:r>
              <w:rPr>
                <w:rFonts w:hint="eastAsia" w:ascii="宋体" w:hAnsi="宋体" w:cs="宋体"/>
                <w:color w:val="000000"/>
                <w:kern w:val="0"/>
                <w:sz w:val="18"/>
                <w:szCs w:val="18"/>
                <w:lang w:bidi="ar"/>
              </w:rPr>
              <w:t>是否可定制：否</w:t>
            </w:r>
            <w:r>
              <w:rPr>
                <w:rFonts w:hint="eastAsia" w:ascii="宋体" w:hAnsi="宋体" w:cs="宋体"/>
                <w:color w:val="000000"/>
                <w:kern w:val="0"/>
                <w:sz w:val="18"/>
                <w:szCs w:val="18"/>
                <w:lang w:eastAsia="zh-CN" w:bidi="ar"/>
              </w:rPr>
              <w:t>。</w:t>
            </w:r>
          </w:p>
          <w:p w14:paraId="79523604">
            <w:pPr>
              <w:widowControl/>
              <w:numPr>
                <w:ilvl w:val="0"/>
                <w:numId w:val="0"/>
              </w:numPr>
              <w:ind w:leftChars="0"/>
              <w:jc w:val="left"/>
              <w:rPr>
                <w:rFonts w:ascii="宋体" w:hAnsi="宋体" w:cs="宋体"/>
                <w:color w:val="000000"/>
                <w:kern w:val="0"/>
                <w:sz w:val="18"/>
                <w:szCs w:val="18"/>
                <w:lang w:bidi="ar"/>
              </w:rPr>
            </w:pPr>
            <w:r>
              <w:rPr>
                <w:rFonts w:hint="eastAsia" w:ascii="宋体" w:hAnsi="宋体" w:cs="宋体"/>
                <w:color w:val="000000"/>
                <w:kern w:val="0"/>
                <w:sz w:val="18"/>
                <w:szCs w:val="18"/>
                <w:lang w:val="en-US" w:eastAsia="zh-CN" w:bidi="ar"/>
              </w:rPr>
              <w:t>4、</w:t>
            </w:r>
            <w:r>
              <w:rPr>
                <w:rFonts w:hint="eastAsia" w:ascii="宋体" w:hAnsi="宋体" w:cs="宋体"/>
                <w:color w:val="000000"/>
                <w:kern w:val="0"/>
                <w:sz w:val="18"/>
                <w:szCs w:val="18"/>
                <w:lang w:bidi="ar"/>
              </w:rPr>
              <w:t>扶手类型：固定扶手</w:t>
            </w:r>
            <w:r>
              <w:rPr>
                <w:rFonts w:hint="eastAsia" w:ascii="宋体" w:hAnsi="宋体" w:cs="宋体"/>
                <w:color w:val="000000"/>
                <w:kern w:val="0"/>
                <w:sz w:val="18"/>
                <w:szCs w:val="18"/>
                <w:lang w:eastAsia="zh-CN" w:bidi="ar"/>
              </w:rPr>
              <w:t>。</w:t>
            </w:r>
          </w:p>
          <w:p w14:paraId="78CCFCEA">
            <w:pPr>
              <w:widowControl/>
              <w:numPr>
                <w:ilvl w:val="0"/>
                <w:numId w:val="0"/>
              </w:numPr>
              <w:ind w:leftChars="0"/>
              <w:jc w:val="left"/>
              <w:rPr>
                <w:rFonts w:ascii="宋体" w:hAnsi="宋体" w:cs="宋体"/>
                <w:color w:val="000000"/>
                <w:kern w:val="0"/>
                <w:sz w:val="18"/>
                <w:szCs w:val="18"/>
                <w:lang w:bidi="ar"/>
              </w:rPr>
            </w:pPr>
            <w:r>
              <w:rPr>
                <w:rFonts w:hint="eastAsia" w:ascii="宋体" w:hAnsi="宋体" w:cs="宋体"/>
                <w:color w:val="000000"/>
                <w:kern w:val="0"/>
                <w:sz w:val="18"/>
                <w:szCs w:val="18"/>
                <w:lang w:val="en-US" w:eastAsia="zh-CN" w:bidi="ar"/>
              </w:rPr>
              <w:t>5、</w:t>
            </w:r>
            <w:r>
              <w:rPr>
                <w:rFonts w:hint="eastAsia" w:ascii="宋体" w:hAnsi="宋体" w:cs="宋体"/>
                <w:color w:val="000000"/>
                <w:kern w:val="0"/>
                <w:sz w:val="18"/>
                <w:szCs w:val="18"/>
                <w:lang w:bidi="ar"/>
              </w:rPr>
              <w:t>是否带脚踏：否</w:t>
            </w:r>
            <w:r>
              <w:rPr>
                <w:rFonts w:hint="eastAsia" w:ascii="宋体" w:hAnsi="宋体" w:cs="宋体"/>
                <w:color w:val="000000"/>
                <w:kern w:val="0"/>
                <w:sz w:val="18"/>
                <w:szCs w:val="18"/>
                <w:lang w:eastAsia="zh-CN" w:bidi="ar"/>
              </w:rPr>
              <w:t>。</w:t>
            </w:r>
          </w:p>
          <w:p w14:paraId="0FC8B63D">
            <w:pPr>
              <w:widowControl/>
              <w:jc w:val="left"/>
              <w:rPr>
                <w:rFonts w:ascii="宋体" w:hAnsi="宋体" w:cs="宋体"/>
                <w:sz w:val="18"/>
                <w:szCs w:val="18"/>
              </w:rPr>
            </w:pPr>
            <w:r>
              <w:rPr>
                <w:rFonts w:hint="eastAsia" w:ascii="宋体" w:hAnsi="宋体" w:cs="宋体"/>
                <w:color w:val="000000"/>
                <w:kern w:val="0"/>
                <w:sz w:val="18"/>
                <w:szCs w:val="18"/>
                <w:lang w:val="en-US" w:eastAsia="zh-CN" w:bidi="ar"/>
              </w:rPr>
              <w:t>6、</w:t>
            </w:r>
            <w:r>
              <w:rPr>
                <w:rFonts w:hint="eastAsia" w:ascii="宋体" w:hAnsi="宋体" w:cs="宋体"/>
                <w:color w:val="000000"/>
                <w:kern w:val="0"/>
                <w:sz w:val="18"/>
                <w:szCs w:val="18"/>
                <w:lang w:bidi="ar"/>
              </w:rPr>
              <w:t>材质：网布</w:t>
            </w:r>
            <w:r>
              <w:rPr>
                <w:rFonts w:hint="eastAsia" w:ascii="宋体" w:hAnsi="宋体" w:cs="宋体"/>
                <w:color w:val="000000"/>
                <w:kern w:val="0"/>
                <w:sz w:val="18"/>
                <w:szCs w:val="18"/>
                <w:lang w:eastAsia="zh-CN" w:bidi="ar"/>
              </w:rPr>
              <w:t>。</w:t>
            </w:r>
          </w:p>
        </w:tc>
      </w:tr>
      <w:tr w14:paraId="154883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591" w:type="dxa"/>
            <w:tcBorders>
              <w:left w:val="single" w:color="000000" w:sz="8" w:space="0"/>
            </w:tcBorders>
            <w:vAlign w:val="center"/>
          </w:tcPr>
          <w:p w14:paraId="3375B502">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108</w:t>
            </w:r>
          </w:p>
        </w:tc>
        <w:tc>
          <w:tcPr>
            <w:tcW w:w="1459" w:type="dxa"/>
            <w:vAlign w:val="center"/>
          </w:tcPr>
          <w:p w14:paraId="1EC085E2">
            <w:pPr>
              <w:widowControl/>
              <w:jc w:val="center"/>
              <w:textAlignment w:val="center"/>
              <w:rPr>
                <w:rFonts w:ascii="宋体" w:hAnsi="宋体" w:cs="宋体"/>
                <w:sz w:val="18"/>
                <w:szCs w:val="18"/>
              </w:rPr>
            </w:pPr>
            <w:r>
              <w:rPr>
                <w:rFonts w:hint="eastAsia" w:ascii="宋体" w:hAnsi="宋体" w:cs="宋体"/>
                <w:sz w:val="18"/>
                <w:szCs w:val="18"/>
              </w:rPr>
              <w:t>条桌</w:t>
            </w:r>
          </w:p>
        </w:tc>
        <w:tc>
          <w:tcPr>
            <w:tcW w:w="1979" w:type="dxa"/>
            <w:vAlign w:val="center"/>
          </w:tcPr>
          <w:p w14:paraId="76AC98E8">
            <w:pPr>
              <w:pStyle w:val="28"/>
              <w:jc w:val="center"/>
              <w:rPr>
                <w:rFonts w:hint="eastAsia" w:ascii="宋体" w:hAnsi="宋体" w:eastAsia="宋体" w:cs="宋体"/>
                <w:sz w:val="18"/>
                <w:szCs w:val="18"/>
                <w:lang w:eastAsia="zh-CN"/>
              </w:rPr>
            </w:pPr>
            <w:r>
              <w:rPr>
                <w:rFonts w:hint="eastAsia" w:ascii="宋体" w:hAnsi="宋体" w:cs="宋体"/>
                <w:sz w:val="18"/>
                <w:szCs w:val="18"/>
              </w:rPr>
              <w:t>2800</w:t>
            </w:r>
            <w:r>
              <w:rPr>
                <w:rFonts w:hint="eastAsia" w:ascii="宋体" w:hAnsi="宋体" w:cs="宋体"/>
                <w:sz w:val="18"/>
                <w:szCs w:val="18"/>
                <w:lang w:eastAsia="zh-CN"/>
              </w:rPr>
              <w:t>mm*</w:t>
            </w:r>
            <w:r>
              <w:rPr>
                <w:rFonts w:hint="eastAsia" w:ascii="宋体" w:hAnsi="宋体" w:cs="宋体"/>
                <w:sz w:val="18"/>
                <w:szCs w:val="18"/>
              </w:rPr>
              <w:t>700</w:t>
            </w:r>
            <w:r>
              <w:rPr>
                <w:rFonts w:hint="eastAsia" w:ascii="宋体" w:hAnsi="宋体" w:cs="宋体"/>
                <w:sz w:val="18"/>
                <w:szCs w:val="18"/>
                <w:lang w:eastAsia="zh-CN"/>
              </w:rPr>
              <w:t>mm*</w:t>
            </w:r>
            <w:r>
              <w:rPr>
                <w:rFonts w:hint="eastAsia" w:ascii="宋体" w:hAnsi="宋体" w:cs="宋体"/>
                <w:sz w:val="18"/>
                <w:szCs w:val="18"/>
              </w:rPr>
              <w:t>800</w:t>
            </w:r>
            <w:r>
              <w:rPr>
                <w:rFonts w:hint="eastAsia" w:ascii="宋体" w:hAnsi="宋体" w:cs="宋体"/>
                <w:sz w:val="18"/>
                <w:szCs w:val="18"/>
                <w:lang w:val="en-US" w:eastAsia="zh-CN"/>
              </w:rPr>
              <w:t>mm</w:t>
            </w:r>
          </w:p>
        </w:tc>
        <w:tc>
          <w:tcPr>
            <w:tcW w:w="691" w:type="dxa"/>
            <w:vAlign w:val="center"/>
          </w:tcPr>
          <w:p w14:paraId="70C50631">
            <w:pPr>
              <w:pStyle w:val="28"/>
              <w:jc w:val="center"/>
              <w:rPr>
                <w:rFonts w:hint="eastAsia" w:ascii="宋体" w:hAnsi="宋体" w:eastAsia="宋体" w:cs="宋体"/>
                <w:sz w:val="18"/>
                <w:szCs w:val="18"/>
                <w:lang w:val="en-US" w:eastAsia="zh-CN"/>
              </w:rPr>
            </w:pPr>
            <w:r>
              <w:rPr>
                <w:rFonts w:hint="eastAsia" w:ascii="宋体" w:hAnsi="宋体" w:cs="宋体"/>
                <w:sz w:val="18"/>
                <w:szCs w:val="18"/>
              </w:rPr>
              <w:t>1</w:t>
            </w:r>
            <w:r>
              <w:rPr>
                <w:rFonts w:hint="eastAsia" w:ascii="宋体" w:hAnsi="宋体" w:cs="宋体"/>
                <w:sz w:val="18"/>
                <w:szCs w:val="18"/>
                <w:lang w:val="en-US" w:eastAsia="zh-CN"/>
              </w:rPr>
              <w:t>张</w:t>
            </w:r>
          </w:p>
        </w:tc>
        <w:tc>
          <w:tcPr>
            <w:tcW w:w="6175" w:type="dxa"/>
            <w:tcBorders>
              <w:right w:val="single" w:color="000000" w:sz="8" w:space="0"/>
            </w:tcBorders>
            <w:vAlign w:val="center"/>
          </w:tcPr>
          <w:p w14:paraId="68208180">
            <w:pPr>
              <w:widowControl/>
              <w:numPr>
                <w:ilvl w:val="0"/>
                <w:numId w:val="0"/>
              </w:numPr>
              <w:ind w:leftChars="0"/>
              <w:jc w:val="left"/>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val="en-US" w:eastAsia="zh-CN" w:bidi="ar"/>
              </w:rPr>
              <w:t>1、</w:t>
            </w:r>
            <w:r>
              <w:rPr>
                <w:rFonts w:hint="eastAsia" w:ascii="宋体" w:hAnsi="宋体" w:eastAsia="宋体" w:cs="宋体"/>
                <w:color w:val="000000"/>
                <w:kern w:val="0"/>
                <w:sz w:val="18"/>
                <w:szCs w:val="18"/>
                <w:lang w:eastAsia="zh-CN" w:bidi="ar"/>
              </w:rPr>
              <w:t xml:space="preserve">基材：采用家具多层板加实木框架，达到GB/T 11718-2009中密度纤维板标准要求。 </w:t>
            </w:r>
          </w:p>
          <w:p w14:paraId="1AA266EC">
            <w:pPr>
              <w:widowControl/>
              <w:numPr>
                <w:ilvl w:val="0"/>
                <w:numId w:val="0"/>
              </w:numPr>
              <w:ind w:leftChars="0"/>
              <w:jc w:val="left"/>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val="en-US" w:eastAsia="zh-CN" w:bidi="ar"/>
              </w:rPr>
              <w:t>2、</w:t>
            </w:r>
            <w:r>
              <w:rPr>
                <w:rFonts w:hint="eastAsia" w:ascii="宋体" w:hAnsi="宋体" w:eastAsia="宋体" w:cs="宋体"/>
                <w:color w:val="000000"/>
                <w:kern w:val="0"/>
                <w:sz w:val="18"/>
                <w:szCs w:val="18"/>
                <w:lang w:eastAsia="zh-CN" w:bidi="ar"/>
              </w:rPr>
              <w:t>海绵：采用优质海绵，密度高，回弹力好，硬度适当</w:t>
            </w:r>
            <w:r>
              <w:rPr>
                <w:rFonts w:hint="eastAsia" w:ascii="宋体" w:hAnsi="宋体" w:cs="宋体"/>
                <w:color w:val="000000"/>
                <w:kern w:val="0"/>
                <w:sz w:val="18"/>
                <w:szCs w:val="18"/>
                <w:lang w:eastAsia="zh-CN" w:bidi="ar"/>
              </w:rPr>
              <w:t>。</w:t>
            </w:r>
          </w:p>
          <w:p w14:paraId="2702DF59">
            <w:pPr>
              <w:widowControl/>
              <w:numPr>
                <w:ilvl w:val="0"/>
                <w:numId w:val="0"/>
              </w:numPr>
              <w:ind w:leftChars="0"/>
              <w:jc w:val="left"/>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val="en-US" w:eastAsia="zh-CN" w:bidi="ar"/>
              </w:rPr>
              <w:t>3</w:t>
            </w:r>
            <w:r>
              <w:rPr>
                <w:rFonts w:hint="eastAsia" w:ascii="宋体" w:hAnsi="宋体" w:eastAsia="宋体" w:cs="宋体"/>
                <w:color w:val="000000"/>
                <w:kern w:val="0"/>
                <w:sz w:val="18"/>
                <w:szCs w:val="18"/>
                <w:lang w:eastAsia="zh-CN" w:bidi="ar"/>
              </w:rPr>
              <w:t>、成型弯板：采用高频压机将多导单板施胶层叠且热压成型</w:t>
            </w:r>
            <w:r>
              <w:rPr>
                <w:rFonts w:hint="eastAsia" w:ascii="宋体" w:hAnsi="宋体" w:cs="宋体"/>
                <w:color w:val="000000"/>
                <w:kern w:val="0"/>
                <w:sz w:val="18"/>
                <w:szCs w:val="18"/>
                <w:lang w:eastAsia="zh-CN" w:bidi="ar"/>
              </w:rPr>
              <w:t>。</w:t>
            </w:r>
            <w:r>
              <w:rPr>
                <w:rFonts w:hint="eastAsia" w:ascii="宋体" w:hAnsi="宋体" w:eastAsia="宋体" w:cs="宋体"/>
                <w:color w:val="000000"/>
                <w:kern w:val="0"/>
                <w:sz w:val="18"/>
                <w:szCs w:val="18"/>
                <w:lang w:eastAsia="zh-CN" w:bidi="ar"/>
              </w:rPr>
              <w:t xml:space="preserve"> </w:t>
            </w:r>
          </w:p>
          <w:p w14:paraId="6E6EFC13">
            <w:pPr>
              <w:widowControl/>
              <w:numPr>
                <w:ilvl w:val="0"/>
                <w:numId w:val="0"/>
              </w:numPr>
              <w:jc w:val="left"/>
              <w:textAlignment w:val="center"/>
              <w:rPr>
                <w:rFonts w:ascii="宋体" w:hAnsi="宋体" w:cs="宋体"/>
                <w:sz w:val="18"/>
                <w:szCs w:val="18"/>
              </w:rPr>
            </w:pPr>
            <w:r>
              <w:rPr>
                <w:rFonts w:hint="eastAsia" w:ascii="宋体" w:hAnsi="宋体" w:cs="宋体"/>
                <w:color w:val="000000"/>
                <w:kern w:val="0"/>
                <w:sz w:val="18"/>
                <w:szCs w:val="18"/>
                <w:lang w:val="en-US" w:eastAsia="zh-CN" w:bidi="ar"/>
              </w:rPr>
              <w:t>4</w:t>
            </w:r>
            <w:r>
              <w:rPr>
                <w:rFonts w:hint="eastAsia" w:ascii="宋体" w:hAnsi="宋体" w:eastAsia="宋体" w:cs="宋体"/>
                <w:color w:val="000000"/>
                <w:kern w:val="0"/>
                <w:sz w:val="18"/>
                <w:szCs w:val="18"/>
                <w:lang w:eastAsia="zh-CN" w:bidi="ar"/>
              </w:rPr>
              <w:t>、实木脚架，油漆：采用优质环保油漆，附着力强、流平性高，涂层亮度 均匀不褪色，色泽柔和，手感良好，达到国际E1级环保标准。</w:t>
            </w:r>
          </w:p>
        </w:tc>
      </w:tr>
      <w:tr w14:paraId="347681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jc w:val="center"/>
        </w:trPr>
        <w:tc>
          <w:tcPr>
            <w:tcW w:w="591" w:type="dxa"/>
            <w:tcBorders>
              <w:left w:val="single" w:color="000000" w:sz="8" w:space="0"/>
            </w:tcBorders>
            <w:vAlign w:val="center"/>
          </w:tcPr>
          <w:p w14:paraId="7F3FDC28">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109</w:t>
            </w:r>
          </w:p>
        </w:tc>
        <w:tc>
          <w:tcPr>
            <w:tcW w:w="1459" w:type="dxa"/>
            <w:vAlign w:val="center"/>
          </w:tcPr>
          <w:p w14:paraId="321BAE59">
            <w:pPr>
              <w:widowControl/>
              <w:jc w:val="center"/>
              <w:textAlignment w:val="center"/>
              <w:rPr>
                <w:rFonts w:ascii="宋体" w:hAnsi="宋体" w:cs="宋体"/>
                <w:sz w:val="18"/>
                <w:szCs w:val="18"/>
              </w:rPr>
            </w:pPr>
            <w:r>
              <w:rPr>
                <w:rFonts w:hint="eastAsia" w:ascii="宋体" w:hAnsi="宋体" w:cs="宋体"/>
                <w:sz w:val="18"/>
                <w:szCs w:val="18"/>
              </w:rPr>
              <w:t>双面书架</w:t>
            </w:r>
          </w:p>
        </w:tc>
        <w:tc>
          <w:tcPr>
            <w:tcW w:w="1979" w:type="dxa"/>
            <w:vAlign w:val="center"/>
          </w:tcPr>
          <w:p w14:paraId="035DF3A3">
            <w:pPr>
              <w:pStyle w:val="28"/>
              <w:jc w:val="center"/>
              <w:rPr>
                <w:rFonts w:ascii="宋体" w:hAnsi="宋体" w:cs="宋体"/>
                <w:sz w:val="18"/>
                <w:szCs w:val="18"/>
              </w:rPr>
            </w:pPr>
            <w:r>
              <w:rPr>
                <w:rFonts w:hint="eastAsia" w:ascii="宋体" w:hAnsi="宋体" w:cs="宋体"/>
                <w:sz w:val="18"/>
                <w:szCs w:val="18"/>
              </w:rPr>
              <w:t>3500</w:t>
            </w:r>
            <w:r>
              <w:rPr>
                <w:rFonts w:hint="eastAsia" w:ascii="宋体" w:hAnsi="宋体" w:cs="宋体"/>
                <w:sz w:val="18"/>
                <w:szCs w:val="18"/>
                <w:lang w:eastAsia="zh-CN"/>
              </w:rPr>
              <w:t>mm*</w:t>
            </w:r>
            <w:r>
              <w:rPr>
                <w:rFonts w:hint="eastAsia" w:ascii="宋体" w:hAnsi="宋体" w:cs="宋体"/>
                <w:sz w:val="18"/>
                <w:szCs w:val="18"/>
              </w:rPr>
              <w:t>650</w:t>
            </w:r>
            <w:r>
              <w:rPr>
                <w:rFonts w:hint="eastAsia" w:ascii="宋体" w:hAnsi="宋体" w:cs="宋体"/>
                <w:sz w:val="18"/>
                <w:szCs w:val="18"/>
                <w:lang w:eastAsia="zh-CN"/>
              </w:rPr>
              <w:t>mm*</w:t>
            </w:r>
            <w:r>
              <w:rPr>
                <w:rFonts w:hint="eastAsia" w:ascii="宋体" w:hAnsi="宋体" w:cs="宋体"/>
                <w:sz w:val="18"/>
                <w:szCs w:val="18"/>
              </w:rPr>
              <w:t>2000</w:t>
            </w:r>
            <w:r>
              <w:rPr>
                <w:rFonts w:hint="eastAsia" w:ascii="宋体" w:hAnsi="宋体" w:cs="宋体"/>
                <w:sz w:val="18"/>
                <w:szCs w:val="18"/>
                <w:lang w:val="en-US" w:eastAsia="zh-CN"/>
              </w:rPr>
              <w:t>mm</w:t>
            </w:r>
          </w:p>
        </w:tc>
        <w:tc>
          <w:tcPr>
            <w:tcW w:w="691" w:type="dxa"/>
            <w:vAlign w:val="center"/>
          </w:tcPr>
          <w:p w14:paraId="276786A6">
            <w:pPr>
              <w:pStyle w:val="28"/>
              <w:jc w:val="center"/>
              <w:rPr>
                <w:rFonts w:hint="eastAsia" w:ascii="宋体" w:hAnsi="宋体" w:eastAsia="宋体" w:cs="宋体"/>
                <w:sz w:val="18"/>
                <w:szCs w:val="18"/>
                <w:lang w:val="en-US" w:eastAsia="zh-CN"/>
              </w:rPr>
            </w:pPr>
            <w:r>
              <w:rPr>
                <w:rFonts w:hint="eastAsia" w:ascii="宋体" w:hAnsi="宋体" w:cs="宋体"/>
                <w:sz w:val="18"/>
                <w:szCs w:val="18"/>
              </w:rPr>
              <w:t>1</w:t>
            </w:r>
            <w:r>
              <w:rPr>
                <w:rFonts w:hint="eastAsia" w:ascii="宋体" w:hAnsi="宋体" w:cs="宋体"/>
                <w:sz w:val="18"/>
                <w:szCs w:val="18"/>
                <w:lang w:val="en-US" w:eastAsia="zh-CN"/>
              </w:rPr>
              <w:t>组</w:t>
            </w:r>
          </w:p>
        </w:tc>
        <w:tc>
          <w:tcPr>
            <w:tcW w:w="6175" w:type="dxa"/>
            <w:tcBorders>
              <w:right w:val="single" w:color="000000" w:sz="8" w:space="0"/>
            </w:tcBorders>
            <w:vAlign w:val="center"/>
          </w:tcPr>
          <w:p w14:paraId="5CDAD322">
            <w:pPr>
              <w:widowControl/>
              <w:jc w:val="left"/>
              <w:rPr>
                <w:rFonts w:ascii="宋体" w:hAnsi="宋体" w:cs="宋体"/>
                <w:sz w:val="18"/>
                <w:szCs w:val="18"/>
              </w:rPr>
            </w:pPr>
            <w:r>
              <w:rPr>
                <w:rFonts w:hint="eastAsia" w:ascii="宋体" w:hAnsi="宋体" w:cs="宋体"/>
                <w:sz w:val="18"/>
                <w:szCs w:val="18"/>
              </w:rPr>
              <w:t xml:space="preserve">1、基材：E0级实木多层板18mm厚度依据包括但不限于GB/T35601-2024、GB18580-2017标准要求，项目包括不限于：甲醛释放量、TVOC、苯、甲苯、二甲苯，检测结果均符合标准要求。 </w:t>
            </w:r>
          </w:p>
          <w:p w14:paraId="1BA7AD98">
            <w:pPr>
              <w:widowControl/>
              <w:jc w:val="left"/>
              <w:rPr>
                <w:rFonts w:ascii="宋体" w:hAnsi="宋体" w:cs="宋体"/>
                <w:sz w:val="18"/>
                <w:szCs w:val="18"/>
              </w:rPr>
            </w:pPr>
            <w:r>
              <w:rPr>
                <w:rFonts w:hint="eastAsia" w:ascii="宋体" w:hAnsi="宋体" w:cs="宋体"/>
                <w:sz w:val="18"/>
                <w:szCs w:val="18"/>
              </w:rPr>
              <w:t>2、封边条：依据包括但不限于GB/T31402-2023、QB/T4463-2013、GB28481-2012标准要求，项目包括但不限于：1.外观、理化性能均合格；2.重金属未检出；3</w:t>
            </w:r>
            <w:r>
              <w:rPr>
                <w:rFonts w:hint="eastAsia" w:ascii="宋体" w:hAnsi="宋体" w:cs="宋体"/>
                <w:sz w:val="18"/>
                <w:szCs w:val="18"/>
                <w:lang w:eastAsia="zh-CN"/>
              </w:rPr>
              <w:t>、</w:t>
            </w:r>
            <w:r>
              <w:rPr>
                <w:rFonts w:hint="eastAsia" w:ascii="宋体" w:hAnsi="宋体" w:cs="宋体"/>
                <w:sz w:val="18"/>
                <w:szCs w:val="18"/>
              </w:rPr>
              <w:t>有害物质限量：甲醛释放量、邻苯二甲酸酯的总量、多溴联苯醚均未检出</w:t>
            </w:r>
            <w:r>
              <w:rPr>
                <w:rFonts w:hint="eastAsia" w:ascii="宋体" w:hAnsi="宋体" w:cs="宋体"/>
                <w:sz w:val="18"/>
                <w:szCs w:val="18"/>
                <w:lang w:eastAsia="zh-CN"/>
              </w:rPr>
              <w:t>。</w:t>
            </w:r>
            <w:r>
              <w:rPr>
                <w:rFonts w:hint="eastAsia" w:ascii="宋体" w:hAnsi="宋体" w:cs="宋体"/>
                <w:sz w:val="18"/>
                <w:szCs w:val="18"/>
              </w:rPr>
              <w:t xml:space="preserve"> </w:t>
            </w:r>
          </w:p>
          <w:p w14:paraId="1854DBDC">
            <w:pPr>
              <w:widowControl/>
              <w:jc w:val="left"/>
              <w:rPr>
                <w:rFonts w:hint="eastAsia" w:ascii="宋体" w:hAnsi="宋体" w:eastAsia="宋体" w:cs="宋体"/>
                <w:sz w:val="18"/>
                <w:szCs w:val="18"/>
                <w:lang w:eastAsia="zh-CN"/>
              </w:rPr>
            </w:pPr>
            <w:r>
              <w:rPr>
                <w:rFonts w:hint="eastAsia" w:ascii="宋体" w:hAnsi="宋体" w:cs="宋体"/>
                <w:sz w:val="18"/>
                <w:szCs w:val="18"/>
              </w:rPr>
              <w:t>3、热熔胶：依据包括但不限于HJ2541-2016、GB33372-2020、GB/T32448-2015标准要求</w:t>
            </w:r>
            <w:r>
              <w:rPr>
                <w:rFonts w:hint="eastAsia" w:ascii="宋体" w:hAnsi="宋体" w:cs="宋体"/>
                <w:sz w:val="18"/>
                <w:szCs w:val="18"/>
                <w:lang w:eastAsia="zh-CN"/>
              </w:rPr>
              <w:t>，</w:t>
            </w:r>
            <w:r>
              <w:rPr>
                <w:rFonts w:hint="eastAsia" w:ascii="宋体" w:hAnsi="宋体" w:cs="宋体"/>
                <w:sz w:val="18"/>
                <w:szCs w:val="18"/>
              </w:rPr>
              <w:t>项目包括不限于：总挥发性有机物≤5g/L；游离甲苯二异氰酸酯未检出、苯未检出</w:t>
            </w:r>
            <w:r>
              <w:rPr>
                <w:rFonts w:hint="eastAsia" w:ascii="宋体" w:hAnsi="宋体" w:cs="宋体"/>
                <w:sz w:val="18"/>
                <w:szCs w:val="18"/>
                <w:lang w:eastAsia="zh-CN"/>
              </w:rPr>
              <w:t>。</w:t>
            </w:r>
            <w:r>
              <w:rPr>
                <w:rFonts w:hint="eastAsia" w:ascii="宋体" w:hAnsi="宋体" w:cs="宋体"/>
                <w:sz w:val="18"/>
                <w:szCs w:val="18"/>
              </w:rPr>
              <w:t xml:space="preserve"> 甲苯+乙苯+二甲苯未检出；本体型胶粘剂VOC含量限量≤50g/kg；可溶性重金属8大均未检出</w:t>
            </w:r>
            <w:r>
              <w:rPr>
                <w:rFonts w:hint="eastAsia" w:ascii="宋体" w:hAnsi="宋体" w:cs="宋体"/>
                <w:sz w:val="18"/>
                <w:szCs w:val="18"/>
                <w:lang w:eastAsia="zh-CN"/>
              </w:rPr>
              <w:t>。</w:t>
            </w:r>
          </w:p>
          <w:p w14:paraId="3A371ECE">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4</w:t>
            </w:r>
            <w:r>
              <w:rPr>
                <w:rFonts w:hint="eastAsia" w:ascii="宋体" w:hAnsi="宋体" w:eastAsia="宋体" w:cs="宋体"/>
                <w:kern w:val="2"/>
                <w:sz w:val="18"/>
                <w:szCs w:val="18"/>
                <w:lang w:val="en-US" w:eastAsia="zh-CN" w:bidi="ar-SA"/>
              </w:rPr>
              <w:t>、</w:t>
            </w:r>
            <w:r>
              <w:rPr>
                <w:rFonts w:hint="eastAsia" w:ascii="宋体" w:hAnsi="宋体" w:cs="宋体"/>
                <w:sz w:val="18"/>
                <w:szCs w:val="18"/>
                <w:lang w:eastAsia="zh-CN"/>
              </w:rPr>
              <w:t>五金</w:t>
            </w:r>
            <w:r>
              <w:rPr>
                <w:rFonts w:hint="eastAsia" w:ascii="宋体" w:hAnsi="宋体" w:cs="宋体"/>
                <w:sz w:val="18"/>
                <w:szCs w:val="18"/>
              </w:rPr>
              <w:t>：依据包括但不限于QB/T2189-2013、GB/T10125-2021标准要求，项目包括不限于：1.耐久性：80000次试验，功能无损坏</w:t>
            </w:r>
            <w:r>
              <w:rPr>
                <w:rFonts w:hint="eastAsia" w:ascii="宋体" w:hAnsi="宋体" w:cs="宋体"/>
                <w:sz w:val="18"/>
                <w:szCs w:val="18"/>
                <w:lang w:eastAsia="zh-CN"/>
              </w:rPr>
              <w:t>。</w:t>
            </w:r>
          </w:p>
          <w:p w14:paraId="5BF7B6B5">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5</w:t>
            </w:r>
            <w:r>
              <w:rPr>
                <w:rFonts w:ascii="宋体" w:hAnsi="宋体" w:eastAsia="宋体" w:cs="宋体"/>
                <w:kern w:val="2"/>
                <w:sz w:val="18"/>
                <w:szCs w:val="18"/>
                <w:lang w:val="en-US" w:eastAsia="zh-CN" w:bidi="ar-SA"/>
              </w:rPr>
              <w:t>、</w:t>
            </w:r>
            <w:r>
              <w:rPr>
                <w:rFonts w:hint="eastAsia" w:ascii="宋体" w:hAnsi="宋体" w:cs="宋体"/>
                <w:sz w:val="18"/>
                <w:szCs w:val="18"/>
              </w:rPr>
              <w:t>乙酸盐雾试验(AASS)、铜加速乙酸盐雾试验(CASS)、中性盐雾试验(NSS):连续喷雾≥300h,镀层对基体的保护等级10级，镀层本身耐腐蚀等级10级</w:t>
            </w:r>
            <w:r>
              <w:rPr>
                <w:rFonts w:hint="eastAsia" w:ascii="宋体" w:hAnsi="宋体" w:cs="宋体"/>
                <w:sz w:val="18"/>
                <w:szCs w:val="18"/>
                <w:lang w:eastAsia="zh-CN"/>
              </w:rPr>
              <w:t>。</w:t>
            </w:r>
          </w:p>
          <w:p w14:paraId="0C192A54">
            <w:pPr>
              <w:widowControl/>
              <w:jc w:val="left"/>
              <w:textAlignment w:val="center"/>
              <w:rPr>
                <w:rFonts w:ascii="宋体" w:hAnsi="宋体" w:cs="宋体"/>
                <w:sz w:val="18"/>
                <w:szCs w:val="18"/>
              </w:rPr>
            </w:pPr>
            <w:r>
              <w:rPr>
                <w:rFonts w:hint="eastAsia" w:ascii="宋体" w:hAnsi="宋体" w:cs="宋体"/>
                <w:sz w:val="18"/>
                <w:szCs w:val="18"/>
                <w:lang w:val="en-US" w:eastAsia="zh-CN"/>
              </w:rPr>
              <w:t>6、</w:t>
            </w:r>
            <w:r>
              <w:rPr>
                <w:rFonts w:hint="eastAsia" w:ascii="宋体" w:hAnsi="宋体" w:cs="宋体"/>
                <w:sz w:val="18"/>
                <w:szCs w:val="18"/>
              </w:rPr>
              <w:t>耐霉菌性等级(黑曲霉、出芽短梗霉、绳状青霉、球毛壳霉)0级</w:t>
            </w:r>
            <w:r>
              <w:rPr>
                <w:rFonts w:hint="eastAsia" w:ascii="宋体" w:hAnsi="宋体" w:cs="宋体"/>
                <w:sz w:val="18"/>
                <w:szCs w:val="18"/>
                <w:lang w:eastAsia="zh-CN"/>
              </w:rPr>
              <w:t>。</w:t>
            </w:r>
          </w:p>
        </w:tc>
      </w:tr>
      <w:tr w14:paraId="60BF0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jc w:val="center"/>
        </w:trPr>
        <w:tc>
          <w:tcPr>
            <w:tcW w:w="591" w:type="dxa"/>
            <w:tcBorders>
              <w:left w:val="single" w:color="000000" w:sz="8" w:space="0"/>
            </w:tcBorders>
            <w:vAlign w:val="center"/>
          </w:tcPr>
          <w:p w14:paraId="001A8080">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110</w:t>
            </w:r>
          </w:p>
        </w:tc>
        <w:tc>
          <w:tcPr>
            <w:tcW w:w="1459" w:type="dxa"/>
            <w:vAlign w:val="center"/>
          </w:tcPr>
          <w:p w14:paraId="4D908E26">
            <w:pPr>
              <w:widowControl/>
              <w:jc w:val="center"/>
              <w:textAlignment w:val="center"/>
              <w:rPr>
                <w:rFonts w:ascii="宋体" w:hAnsi="宋体" w:cs="宋体"/>
                <w:sz w:val="18"/>
                <w:szCs w:val="18"/>
              </w:rPr>
            </w:pPr>
            <w:r>
              <w:rPr>
                <w:rFonts w:hint="eastAsia" w:ascii="宋体" w:hAnsi="宋体" w:cs="宋体"/>
                <w:sz w:val="18"/>
                <w:szCs w:val="18"/>
              </w:rPr>
              <w:t>单面书架</w:t>
            </w:r>
          </w:p>
        </w:tc>
        <w:tc>
          <w:tcPr>
            <w:tcW w:w="1979" w:type="dxa"/>
            <w:vAlign w:val="center"/>
          </w:tcPr>
          <w:p w14:paraId="2A19AF1B">
            <w:pPr>
              <w:pStyle w:val="28"/>
              <w:jc w:val="center"/>
              <w:rPr>
                <w:rFonts w:ascii="宋体" w:hAnsi="宋体" w:cs="宋体"/>
                <w:sz w:val="18"/>
                <w:szCs w:val="18"/>
              </w:rPr>
            </w:pPr>
            <w:r>
              <w:rPr>
                <w:rFonts w:hint="eastAsia" w:ascii="宋体" w:hAnsi="宋体" w:cs="宋体"/>
                <w:sz w:val="18"/>
                <w:szCs w:val="18"/>
              </w:rPr>
              <w:t>4880</w:t>
            </w:r>
            <w:r>
              <w:rPr>
                <w:rFonts w:hint="eastAsia" w:ascii="宋体" w:hAnsi="宋体" w:cs="宋体"/>
                <w:sz w:val="18"/>
                <w:szCs w:val="18"/>
                <w:lang w:eastAsia="zh-CN"/>
              </w:rPr>
              <w:t>mm*</w:t>
            </w:r>
            <w:r>
              <w:rPr>
                <w:rFonts w:hint="eastAsia" w:ascii="宋体" w:hAnsi="宋体" w:cs="宋体"/>
                <w:sz w:val="18"/>
                <w:szCs w:val="18"/>
              </w:rPr>
              <w:t>650</w:t>
            </w:r>
            <w:r>
              <w:rPr>
                <w:rFonts w:hint="eastAsia" w:ascii="宋体" w:hAnsi="宋体" w:cs="宋体"/>
                <w:sz w:val="18"/>
                <w:szCs w:val="18"/>
                <w:lang w:eastAsia="zh-CN"/>
              </w:rPr>
              <w:t>mm*</w:t>
            </w:r>
            <w:r>
              <w:rPr>
                <w:rFonts w:hint="eastAsia" w:ascii="宋体" w:hAnsi="宋体" w:cs="宋体"/>
                <w:sz w:val="18"/>
                <w:szCs w:val="18"/>
              </w:rPr>
              <w:t>2000</w:t>
            </w:r>
            <w:r>
              <w:rPr>
                <w:rFonts w:hint="eastAsia" w:ascii="宋体" w:hAnsi="宋体" w:cs="宋体"/>
                <w:sz w:val="18"/>
                <w:szCs w:val="18"/>
                <w:lang w:val="en-US" w:eastAsia="zh-CN"/>
              </w:rPr>
              <w:t>mm</w:t>
            </w:r>
          </w:p>
        </w:tc>
        <w:tc>
          <w:tcPr>
            <w:tcW w:w="691" w:type="dxa"/>
            <w:vAlign w:val="center"/>
          </w:tcPr>
          <w:p w14:paraId="7CC3095D">
            <w:pPr>
              <w:pStyle w:val="28"/>
              <w:jc w:val="center"/>
              <w:rPr>
                <w:rFonts w:hint="eastAsia" w:ascii="宋体" w:hAnsi="宋体" w:eastAsia="宋体" w:cs="宋体"/>
                <w:sz w:val="18"/>
                <w:szCs w:val="18"/>
                <w:lang w:val="en-US" w:eastAsia="zh-CN"/>
              </w:rPr>
            </w:pPr>
            <w:r>
              <w:rPr>
                <w:rFonts w:hint="eastAsia" w:ascii="宋体" w:hAnsi="宋体" w:cs="宋体"/>
                <w:sz w:val="18"/>
                <w:szCs w:val="18"/>
              </w:rPr>
              <w:t>1</w:t>
            </w:r>
            <w:r>
              <w:rPr>
                <w:rFonts w:hint="eastAsia" w:ascii="宋体" w:hAnsi="宋体" w:cs="宋体"/>
                <w:sz w:val="18"/>
                <w:szCs w:val="18"/>
                <w:lang w:val="en-US" w:eastAsia="zh-CN"/>
              </w:rPr>
              <w:t>组</w:t>
            </w:r>
          </w:p>
        </w:tc>
        <w:tc>
          <w:tcPr>
            <w:tcW w:w="6175" w:type="dxa"/>
            <w:tcBorders>
              <w:right w:val="single" w:color="000000" w:sz="8" w:space="0"/>
            </w:tcBorders>
            <w:vAlign w:val="center"/>
          </w:tcPr>
          <w:p w14:paraId="525329D7">
            <w:pPr>
              <w:widowControl/>
              <w:jc w:val="left"/>
              <w:rPr>
                <w:rFonts w:ascii="宋体" w:hAnsi="宋体" w:cs="宋体"/>
                <w:sz w:val="18"/>
                <w:szCs w:val="18"/>
              </w:rPr>
            </w:pPr>
            <w:r>
              <w:rPr>
                <w:rFonts w:hint="eastAsia" w:ascii="宋体" w:hAnsi="宋体" w:cs="宋体"/>
                <w:sz w:val="18"/>
                <w:szCs w:val="18"/>
              </w:rPr>
              <w:t xml:space="preserve">1、基材：E0级实木多层板18mm厚度依据包括但不限于GB/T35601-2024、GB18580-2017标准要求，项目包括不限于：甲醛释放量、TVOC、苯、甲苯、二甲苯，检测结果均符合标准要求。 </w:t>
            </w:r>
          </w:p>
          <w:p w14:paraId="0ED823F9">
            <w:pPr>
              <w:widowControl/>
              <w:jc w:val="left"/>
              <w:rPr>
                <w:rFonts w:hint="eastAsia" w:ascii="宋体" w:hAnsi="宋体" w:eastAsia="宋体" w:cs="宋体"/>
                <w:sz w:val="18"/>
                <w:szCs w:val="18"/>
                <w:lang w:eastAsia="zh-CN"/>
              </w:rPr>
            </w:pPr>
            <w:r>
              <w:rPr>
                <w:rFonts w:hint="eastAsia" w:ascii="宋体" w:hAnsi="宋体" w:cs="宋体"/>
                <w:sz w:val="18"/>
                <w:szCs w:val="18"/>
              </w:rPr>
              <w:t>2、封边条：依据包括但不限于GB/T31402-2023、QB/T4463-2013、GB28481-2012标准要求，项目包括但不限于：外观、理化性能均合格；重金属未检出；有害物质限量：甲醛释放量、邻苯二甲酸酯的总量、多溴联苯醚均未检出</w:t>
            </w:r>
            <w:r>
              <w:rPr>
                <w:rFonts w:hint="eastAsia" w:ascii="宋体" w:hAnsi="宋体" w:cs="宋体"/>
                <w:sz w:val="18"/>
                <w:szCs w:val="18"/>
                <w:lang w:eastAsia="zh-CN"/>
              </w:rPr>
              <w:t>。</w:t>
            </w:r>
          </w:p>
          <w:p w14:paraId="3F887A97">
            <w:pPr>
              <w:widowControl/>
              <w:jc w:val="left"/>
              <w:rPr>
                <w:rFonts w:hint="eastAsia" w:ascii="宋体" w:hAnsi="宋体" w:eastAsia="宋体" w:cs="宋体"/>
                <w:sz w:val="18"/>
                <w:szCs w:val="18"/>
                <w:lang w:eastAsia="zh-CN"/>
              </w:rPr>
            </w:pPr>
            <w:r>
              <w:rPr>
                <w:rFonts w:hint="eastAsia" w:ascii="宋体" w:hAnsi="宋体" w:cs="宋体"/>
                <w:sz w:val="18"/>
                <w:szCs w:val="18"/>
              </w:rPr>
              <w:t>3、热熔胶：依据包括但不限于HJ2541-2016、GB33372-2020、GB/T32448-2015标准要求</w:t>
            </w:r>
            <w:r>
              <w:rPr>
                <w:rFonts w:hint="eastAsia" w:ascii="宋体" w:hAnsi="宋体" w:cs="宋体"/>
                <w:sz w:val="18"/>
                <w:szCs w:val="18"/>
                <w:lang w:eastAsia="zh-CN"/>
              </w:rPr>
              <w:t>，</w:t>
            </w:r>
            <w:r>
              <w:rPr>
                <w:rFonts w:hint="eastAsia" w:ascii="宋体" w:hAnsi="宋体" w:cs="宋体"/>
                <w:sz w:val="18"/>
                <w:szCs w:val="18"/>
              </w:rPr>
              <w:t>项目包括不限于：总挥发性有机物≤5g/L；游离甲苯二异氰酸酯未检出、苯未检出</w:t>
            </w:r>
            <w:r>
              <w:rPr>
                <w:rFonts w:hint="eastAsia" w:ascii="宋体" w:hAnsi="宋体" w:cs="宋体"/>
                <w:sz w:val="18"/>
                <w:szCs w:val="18"/>
                <w:lang w:eastAsia="zh-CN"/>
              </w:rPr>
              <w:t>。</w:t>
            </w:r>
            <w:r>
              <w:rPr>
                <w:rFonts w:hint="eastAsia" w:ascii="宋体" w:hAnsi="宋体" w:cs="宋体"/>
                <w:sz w:val="18"/>
                <w:szCs w:val="18"/>
              </w:rPr>
              <w:t xml:space="preserve"> 甲苯+乙苯+二甲苯未检出；本体型胶粘剂VOC含量限量≤50g/kg；可溶性重金属8大均未检出</w:t>
            </w:r>
            <w:r>
              <w:rPr>
                <w:rFonts w:hint="eastAsia" w:ascii="宋体" w:hAnsi="宋体" w:cs="宋体"/>
                <w:sz w:val="18"/>
                <w:szCs w:val="18"/>
                <w:lang w:eastAsia="zh-CN"/>
              </w:rPr>
              <w:t>。</w:t>
            </w:r>
          </w:p>
          <w:p w14:paraId="48D094A6">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4</w:t>
            </w:r>
            <w:r>
              <w:rPr>
                <w:rFonts w:hint="eastAsia" w:ascii="宋体" w:hAnsi="宋体" w:eastAsia="宋体" w:cs="宋体"/>
                <w:kern w:val="2"/>
                <w:sz w:val="18"/>
                <w:szCs w:val="18"/>
                <w:lang w:val="en-US" w:eastAsia="zh-CN" w:bidi="ar-SA"/>
              </w:rPr>
              <w:t>、</w:t>
            </w:r>
            <w:r>
              <w:rPr>
                <w:rFonts w:hint="eastAsia" w:ascii="宋体" w:hAnsi="宋体" w:cs="宋体"/>
                <w:sz w:val="18"/>
                <w:szCs w:val="18"/>
                <w:lang w:eastAsia="zh-CN"/>
              </w:rPr>
              <w:t>五金</w:t>
            </w:r>
            <w:r>
              <w:rPr>
                <w:rFonts w:hint="eastAsia" w:ascii="宋体" w:hAnsi="宋体" w:cs="宋体"/>
                <w:sz w:val="18"/>
                <w:szCs w:val="18"/>
              </w:rPr>
              <w:t>：依据包括但不限于QB/T2189-2013、GB/T10125-2021标准要求，项目包括不限于：耐久性：80000次试验，功能无损坏</w:t>
            </w:r>
            <w:r>
              <w:rPr>
                <w:rFonts w:hint="eastAsia" w:ascii="宋体" w:hAnsi="宋体" w:cs="宋体"/>
                <w:sz w:val="18"/>
                <w:szCs w:val="18"/>
                <w:lang w:eastAsia="zh-CN"/>
              </w:rPr>
              <w:t>。</w:t>
            </w:r>
          </w:p>
          <w:p w14:paraId="1E5AFFD5">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5</w:t>
            </w:r>
            <w:r>
              <w:rPr>
                <w:rFonts w:ascii="宋体" w:hAnsi="宋体" w:eastAsia="宋体" w:cs="宋体"/>
                <w:kern w:val="2"/>
                <w:sz w:val="18"/>
                <w:szCs w:val="18"/>
                <w:lang w:val="en-US" w:eastAsia="zh-CN" w:bidi="ar-SA"/>
              </w:rPr>
              <w:t>、</w:t>
            </w:r>
            <w:r>
              <w:rPr>
                <w:rFonts w:hint="eastAsia" w:ascii="宋体" w:hAnsi="宋体" w:cs="宋体"/>
                <w:sz w:val="18"/>
                <w:szCs w:val="18"/>
              </w:rPr>
              <w:t>乙酸盐雾试验(AASS)、铜加速乙酸盐雾试验(CASS)、中性盐雾试验(NSS):连续喷雾≥300h,镀层对基体的保护等级10级，镀层本身耐腐蚀等级10级</w:t>
            </w:r>
            <w:r>
              <w:rPr>
                <w:rFonts w:hint="eastAsia" w:ascii="宋体" w:hAnsi="宋体" w:cs="宋体"/>
                <w:sz w:val="18"/>
                <w:szCs w:val="18"/>
                <w:lang w:eastAsia="zh-CN"/>
              </w:rPr>
              <w:t>。</w:t>
            </w:r>
          </w:p>
          <w:p w14:paraId="237D0C7B">
            <w:pPr>
              <w:widowControl/>
              <w:jc w:val="left"/>
              <w:textAlignment w:val="center"/>
              <w:rPr>
                <w:rFonts w:ascii="宋体" w:hAnsi="宋体" w:cs="宋体"/>
                <w:sz w:val="18"/>
                <w:szCs w:val="18"/>
              </w:rPr>
            </w:pPr>
            <w:r>
              <w:rPr>
                <w:rFonts w:hint="eastAsia" w:ascii="宋体" w:hAnsi="宋体" w:cs="宋体"/>
                <w:sz w:val="18"/>
                <w:szCs w:val="18"/>
                <w:lang w:val="en-US" w:eastAsia="zh-CN"/>
              </w:rPr>
              <w:t>6、</w:t>
            </w:r>
            <w:r>
              <w:rPr>
                <w:rFonts w:hint="eastAsia" w:ascii="宋体" w:hAnsi="宋体" w:cs="宋体"/>
                <w:sz w:val="18"/>
                <w:szCs w:val="18"/>
              </w:rPr>
              <w:t>耐霉菌性等级(黑曲霉、出芽短梗霉、绳状青霉、球毛壳霉)0级</w:t>
            </w:r>
            <w:r>
              <w:rPr>
                <w:rFonts w:hint="eastAsia" w:ascii="宋体" w:hAnsi="宋体" w:cs="宋体"/>
                <w:sz w:val="18"/>
                <w:szCs w:val="18"/>
                <w:lang w:eastAsia="zh-CN"/>
              </w:rPr>
              <w:t>。</w:t>
            </w:r>
          </w:p>
        </w:tc>
      </w:tr>
      <w:tr w14:paraId="2C0FAA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jc w:val="center"/>
        </w:trPr>
        <w:tc>
          <w:tcPr>
            <w:tcW w:w="10895" w:type="dxa"/>
            <w:gridSpan w:val="5"/>
            <w:tcBorders>
              <w:left w:val="single" w:color="000000" w:sz="8" w:space="0"/>
              <w:right w:val="single" w:color="000000" w:sz="8" w:space="0"/>
            </w:tcBorders>
            <w:shd w:val="clear" w:color="auto" w:fill="4F81BC"/>
            <w:vAlign w:val="top"/>
          </w:tcPr>
          <w:p w14:paraId="6F81DCEF">
            <w:pPr>
              <w:widowControl/>
              <w:jc w:val="both"/>
              <w:textAlignment w:val="center"/>
              <w:rPr>
                <w:rFonts w:ascii="宋体" w:hAnsi="宋体" w:cs="宋体"/>
                <w:sz w:val="18"/>
                <w:szCs w:val="18"/>
              </w:rPr>
            </w:pPr>
            <w:r>
              <w:rPr>
                <w:rFonts w:hint="eastAsia" w:ascii="宋体" w:hAnsi="宋体" w:cs="宋体"/>
                <w:sz w:val="18"/>
                <w:szCs w:val="18"/>
              </w:rPr>
              <w:t>区域：体能训练馆</w:t>
            </w:r>
          </w:p>
        </w:tc>
      </w:tr>
      <w:tr w14:paraId="1845FE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5" w:hRule="atLeast"/>
          <w:jc w:val="center"/>
        </w:trPr>
        <w:tc>
          <w:tcPr>
            <w:tcW w:w="591" w:type="dxa"/>
            <w:tcBorders>
              <w:left w:val="single" w:color="000000" w:sz="8" w:space="0"/>
            </w:tcBorders>
            <w:vAlign w:val="center"/>
          </w:tcPr>
          <w:p w14:paraId="54B5E32E">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111</w:t>
            </w:r>
          </w:p>
        </w:tc>
        <w:tc>
          <w:tcPr>
            <w:tcW w:w="1459" w:type="dxa"/>
            <w:vAlign w:val="center"/>
          </w:tcPr>
          <w:p w14:paraId="5DE8B474">
            <w:pPr>
              <w:widowControl/>
              <w:jc w:val="center"/>
              <w:textAlignment w:val="center"/>
              <w:rPr>
                <w:rFonts w:ascii="宋体" w:hAnsi="宋体" w:cs="宋体"/>
                <w:sz w:val="18"/>
                <w:szCs w:val="18"/>
              </w:rPr>
            </w:pPr>
            <w:r>
              <w:rPr>
                <w:rFonts w:hint="eastAsia" w:ascii="宋体" w:hAnsi="宋体" w:cs="宋体"/>
                <w:sz w:val="18"/>
                <w:szCs w:val="18"/>
              </w:rPr>
              <w:t>开门洞</w:t>
            </w:r>
          </w:p>
        </w:tc>
        <w:tc>
          <w:tcPr>
            <w:tcW w:w="1979" w:type="dxa"/>
            <w:vAlign w:val="center"/>
          </w:tcPr>
          <w:p w14:paraId="6A2DE650">
            <w:pPr>
              <w:pStyle w:val="28"/>
              <w:jc w:val="center"/>
              <w:rPr>
                <w:rFonts w:ascii="宋体" w:hAnsi="宋体" w:cs="宋体"/>
                <w:sz w:val="18"/>
                <w:szCs w:val="18"/>
              </w:rPr>
            </w:pPr>
            <w:r>
              <w:rPr>
                <w:rFonts w:hint="eastAsia" w:ascii="宋体" w:hAnsi="宋体" w:cs="宋体"/>
                <w:sz w:val="18"/>
                <w:szCs w:val="18"/>
              </w:rPr>
              <w:t>3300</w:t>
            </w:r>
            <w:r>
              <w:rPr>
                <w:rFonts w:hint="eastAsia" w:ascii="宋体" w:hAnsi="宋体" w:cs="宋体"/>
                <w:sz w:val="18"/>
                <w:szCs w:val="18"/>
                <w:lang w:eastAsia="zh-CN"/>
              </w:rPr>
              <w:t>mm*</w:t>
            </w:r>
            <w:r>
              <w:rPr>
                <w:rFonts w:hint="eastAsia" w:ascii="宋体" w:hAnsi="宋体" w:cs="宋体"/>
                <w:sz w:val="18"/>
                <w:szCs w:val="18"/>
              </w:rPr>
              <w:t>2800</w:t>
            </w:r>
            <w:r>
              <w:rPr>
                <w:rFonts w:hint="eastAsia" w:ascii="宋体" w:hAnsi="宋体" w:cs="宋体"/>
                <w:sz w:val="18"/>
                <w:szCs w:val="18"/>
                <w:lang w:val="en-US" w:eastAsia="zh-CN"/>
              </w:rPr>
              <w:t>mm</w:t>
            </w:r>
          </w:p>
        </w:tc>
        <w:tc>
          <w:tcPr>
            <w:tcW w:w="691" w:type="dxa"/>
            <w:vAlign w:val="center"/>
          </w:tcPr>
          <w:p w14:paraId="3D41AAF8">
            <w:pPr>
              <w:pStyle w:val="28"/>
              <w:jc w:val="center"/>
              <w:rPr>
                <w:rFonts w:hint="eastAsia" w:ascii="宋体" w:hAnsi="宋体" w:eastAsia="宋体" w:cs="宋体"/>
                <w:sz w:val="18"/>
                <w:szCs w:val="18"/>
                <w:lang w:val="en-US" w:eastAsia="zh-CN"/>
              </w:rPr>
            </w:pPr>
            <w:r>
              <w:rPr>
                <w:rFonts w:hint="eastAsia" w:ascii="宋体" w:hAnsi="宋体" w:cs="宋体"/>
                <w:sz w:val="18"/>
                <w:szCs w:val="18"/>
              </w:rPr>
              <w:t>1</w:t>
            </w:r>
            <w:r>
              <w:rPr>
                <w:rFonts w:hint="eastAsia" w:ascii="宋体" w:hAnsi="宋体" w:cs="宋体"/>
                <w:sz w:val="18"/>
                <w:szCs w:val="18"/>
                <w:lang w:val="en-US" w:eastAsia="zh-CN"/>
              </w:rPr>
              <w:t>项</w:t>
            </w:r>
          </w:p>
        </w:tc>
        <w:tc>
          <w:tcPr>
            <w:tcW w:w="6175" w:type="dxa"/>
            <w:tcBorders>
              <w:right w:val="single" w:color="000000" w:sz="8" w:space="0"/>
            </w:tcBorders>
            <w:vAlign w:val="center"/>
          </w:tcPr>
          <w:p w14:paraId="419204F3">
            <w:pPr>
              <w:widowControl/>
              <w:jc w:val="left"/>
              <w:textAlignment w:val="center"/>
              <w:rPr>
                <w:rFonts w:hint="eastAsia" w:ascii="宋体" w:hAnsi="宋体" w:eastAsia="宋体" w:cs="宋体"/>
                <w:sz w:val="18"/>
                <w:szCs w:val="18"/>
                <w:lang w:eastAsia="zh-CN"/>
              </w:rPr>
            </w:pPr>
            <w:r>
              <w:rPr>
                <w:rFonts w:hint="eastAsia" w:ascii="宋体" w:hAnsi="宋体" w:cs="宋体"/>
                <w:sz w:val="18"/>
                <w:szCs w:val="18"/>
                <w:lang w:val="en-US" w:eastAsia="zh-CN"/>
              </w:rPr>
              <w:t>1、</w:t>
            </w:r>
            <w:r>
              <w:rPr>
                <w:rFonts w:hint="eastAsia" w:ascii="宋体" w:hAnsi="宋体" w:cs="宋体"/>
                <w:sz w:val="18"/>
                <w:szCs w:val="18"/>
              </w:rPr>
              <w:t>包括弹线定位、使用切割机或钻孔机开槽、人工凿除多余部分，并确保门洞尺寸符合标准门洞</w:t>
            </w:r>
            <w:r>
              <w:rPr>
                <w:rFonts w:hint="eastAsia" w:ascii="宋体" w:hAnsi="宋体" w:cs="宋体"/>
                <w:sz w:val="18"/>
                <w:szCs w:val="18"/>
                <w:lang w:eastAsia="zh-CN"/>
              </w:rPr>
              <w:t>，</w:t>
            </w:r>
            <w:r>
              <w:rPr>
                <w:rFonts w:hint="eastAsia" w:ascii="宋体" w:hAnsi="宋体" w:cs="宋体"/>
                <w:sz w:val="18"/>
                <w:szCs w:val="18"/>
              </w:rPr>
              <w:t>上方增加槽钢过梁</w:t>
            </w:r>
            <w:r>
              <w:rPr>
                <w:rFonts w:hint="eastAsia" w:ascii="宋体" w:hAnsi="宋体" w:cs="宋体"/>
                <w:sz w:val="18"/>
                <w:szCs w:val="18"/>
                <w:lang w:eastAsia="zh-CN"/>
              </w:rPr>
              <w:t>。</w:t>
            </w:r>
          </w:p>
        </w:tc>
      </w:tr>
      <w:tr w14:paraId="269E5C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7" w:hRule="atLeast"/>
          <w:jc w:val="center"/>
        </w:trPr>
        <w:tc>
          <w:tcPr>
            <w:tcW w:w="591" w:type="dxa"/>
            <w:tcBorders>
              <w:left w:val="single" w:color="000000" w:sz="8" w:space="0"/>
            </w:tcBorders>
            <w:vAlign w:val="center"/>
          </w:tcPr>
          <w:p w14:paraId="07B67B1A">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112</w:t>
            </w:r>
          </w:p>
        </w:tc>
        <w:tc>
          <w:tcPr>
            <w:tcW w:w="1459" w:type="dxa"/>
            <w:vAlign w:val="center"/>
          </w:tcPr>
          <w:p w14:paraId="2DBB2B12">
            <w:pPr>
              <w:widowControl/>
              <w:jc w:val="center"/>
              <w:textAlignment w:val="center"/>
              <w:rPr>
                <w:rFonts w:ascii="宋体" w:hAnsi="宋体" w:cs="宋体"/>
                <w:sz w:val="18"/>
                <w:szCs w:val="18"/>
              </w:rPr>
            </w:pPr>
            <w:r>
              <w:rPr>
                <w:rFonts w:hint="eastAsia" w:ascii="宋体" w:hAnsi="宋体" w:cs="宋体"/>
                <w:sz w:val="18"/>
                <w:szCs w:val="18"/>
              </w:rPr>
              <w:t>跑步机</w:t>
            </w:r>
          </w:p>
        </w:tc>
        <w:tc>
          <w:tcPr>
            <w:tcW w:w="1979" w:type="dxa"/>
            <w:vAlign w:val="center"/>
          </w:tcPr>
          <w:p w14:paraId="366DF87E">
            <w:pPr>
              <w:pStyle w:val="28"/>
              <w:jc w:val="center"/>
              <w:rPr>
                <w:rFonts w:ascii="宋体" w:hAnsi="宋体" w:cs="宋体"/>
                <w:sz w:val="18"/>
                <w:szCs w:val="18"/>
              </w:rPr>
            </w:pPr>
            <w:r>
              <w:rPr>
                <w:rFonts w:hint="eastAsia" w:ascii="宋体" w:hAnsi="宋体" w:cs="宋体"/>
                <w:sz w:val="18"/>
                <w:szCs w:val="18"/>
              </w:rPr>
              <w:t>跑带面积：1380</w:t>
            </w:r>
            <w:r>
              <w:rPr>
                <w:rFonts w:hint="eastAsia" w:ascii="宋体" w:hAnsi="宋体" w:cs="宋体"/>
                <w:sz w:val="18"/>
                <w:szCs w:val="18"/>
                <w:lang w:eastAsia="zh-CN"/>
              </w:rPr>
              <w:t>mm*</w:t>
            </w:r>
            <w:r>
              <w:rPr>
                <w:rFonts w:hint="eastAsia" w:ascii="宋体" w:hAnsi="宋体" w:cs="宋体"/>
                <w:sz w:val="18"/>
                <w:szCs w:val="18"/>
              </w:rPr>
              <w:t>460 mm</w:t>
            </w:r>
          </w:p>
          <w:p w14:paraId="7C650830">
            <w:pPr>
              <w:pStyle w:val="28"/>
              <w:jc w:val="center"/>
              <w:rPr>
                <w:rFonts w:hint="eastAsia" w:ascii="宋体" w:hAnsi="宋体" w:eastAsia="宋体" w:cs="宋体"/>
                <w:sz w:val="18"/>
                <w:szCs w:val="18"/>
                <w:lang w:val="en-US" w:eastAsia="zh-CN"/>
              </w:rPr>
            </w:pPr>
            <w:r>
              <w:rPr>
                <w:rFonts w:hint="eastAsia" w:ascii="宋体" w:hAnsi="宋体" w:cs="宋体"/>
                <w:sz w:val="18"/>
                <w:szCs w:val="18"/>
              </w:rPr>
              <w:t>占地面积：1780</w:t>
            </w:r>
            <w:r>
              <w:rPr>
                <w:rFonts w:hint="eastAsia" w:ascii="宋体" w:hAnsi="宋体" w:cs="宋体"/>
                <w:sz w:val="18"/>
                <w:szCs w:val="18"/>
                <w:lang w:eastAsia="zh-CN"/>
              </w:rPr>
              <w:t>mm*</w:t>
            </w:r>
            <w:r>
              <w:rPr>
                <w:rFonts w:hint="eastAsia" w:ascii="宋体" w:hAnsi="宋体" w:cs="宋体"/>
                <w:sz w:val="18"/>
                <w:szCs w:val="18"/>
              </w:rPr>
              <w:t>820</w:t>
            </w:r>
            <w:r>
              <w:rPr>
                <w:rFonts w:hint="eastAsia" w:ascii="宋体" w:hAnsi="宋体" w:cs="宋体"/>
                <w:sz w:val="18"/>
                <w:szCs w:val="18"/>
                <w:lang w:eastAsia="zh-CN"/>
              </w:rPr>
              <w:t>mm*</w:t>
            </w:r>
            <w:r>
              <w:rPr>
                <w:rFonts w:hint="eastAsia" w:ascii="宋体" w:hAnsi="宋体" w:cs="宋体"/>
                <w:sz w:val="18"/>
                <w:szCs w:val="18"/>
              </w:rPr>
              <w:t>1280</w:t>
            </w:r>
            <w:r>
              <w:rPr>
                <w:rFonts w:hint="eastAsia" w:ascii="宋体" w:hAnsi="宋体" w:cs="宋体"/>
                <w:sz w:val="18"/>
                <w:szCs w:val="18"/>
                <w:lang w:val="en-US" w:eastAsia="zh-CN"/>
              </w:rPr>
              <w:t>mm</w:t>
            </w:r>
          </w:p>
          <w:p w14:paraId="1EA518F3">
            <w:pPr>
              <w:pStyle w:val="28"/>
              <w:jc w:val="center"/>
              <w:rPr>
                <w:rFonts w:ascii="宋体" w:hAnsi="宋体" w:cs="宋体"/>
                <w:sz w:val="18"/>
                <w:szCs w:val="18"/>
              </w:rPr>
            </w:pPr>
            <w:r>
              <w:rPr>
                <w:rFonts w:hint="eastAsia" w:ascii="宋体" w:hAnsi="宋体" w:cs="宋体"/>
                <w:sz w:val="18"/>
                <w:szCs w:val="18"/>
              </w:rPr>
              <w:t>包装尺寸：1840</w:t>
            </w:r>
            <w:r>
              <w:rPr>
                <w:rFonts w:hint="eastAsia" w:ascii="宋体" w:hAnsi="宋体" w:cs="宋体"/>
                <w:sz w:val="18"/>
                <w:szCs w:val="18"/>
                <w:lang w:eastAsia="zh-CN"/>
              </w:rPr>
              <w:t>mm*</w:t>
            </w:r>
            <w:r>
              <w:rPr>
                <w:rFonts w:hint="eastAsia" w:ascii="宋体" w:hAnsi="宋体" w:cs="宋体"/>
                <w:sz w:val="18"/>
                <w:szCs w:val="18"/>
              </w:rPr>
              <w:t>760</w:t>
            </w:r>
            <w:r>
              <w:rPr>
                <w:rFonts w:hint="eastAsia" w:ascii="宋体" w:hAnsi="宋体" w:cs="宋体"/>
                <w:sz w:val="18"/>
                <w:szCs w:val="18"/>
                <w:lang w:eastAsia="zh-CN"/>
              </w:rPr>
              <w:t>mm*</w:t>
            </w:r>
            <w:r>
              <w:rPr>
                <w:rFonts w:hint="eastAsia" w:ascii="宋体" w:hAnsi="宋体" w:cs="宋体"/>
                <w:sz w:val="18"/>
                <w:szCs w:val="18"/>
              </w:rPr>
              <w:t>325mm</w:t>
            </w:r>
          </w:p>
        </w:tc>
        <w:tc>
          <w:tcPr>
            <w:tcW w:w="691" w:type="dxa"/>
            <w:vAlign w:val="center"/>
          </w:tcPr>
          <w:p w14:paraId="0CF9CBA3">
            <w:pPr>
              <w:pStyle w:val="28"/>
              <w:jc w:val="center"/>
              <w:rPr>
                <w:rFonts w:hint="eastAsia" w:ascii="宋体" w:hAnsi="宋体" w:eastAsia="宋体" w:cs="宋体"/>
                <w:sz w:val="18"/>
                <w:szCs w:val="18"/>
                <w:lang w:val="en-US" w:eastAsia="zh-CN"/>
              </w:rPr>
            </w:pPr>
            <w:r>
              <w:rPr>
                <w:rFonts w:hint="eastAsia" w:ascii="宋体" w:hAnsi="宋体" w:cs="宋体"/>
                <w:sz w:val="18"/>
                <w:szCs w:val="18"/>
              </w:rPr>
              <w:t>4</w:t>
            </w:r>
            <w:r>
              <w:rPr>
                <w:rFonts w:hint="eastAsia" w:ascii="宋体" w:hAnsi="宋体" w:cs="宋体"/>
                <w:sz w:val="18"/>
                <w:szCs w:val="18"/>
                <w:lang w:val="en-US" w:eastAsia="zh-CN"/>
              </w:rPr>
              <w:t>台</w:t>
            </w:r>
          </w:p>
        </w:tc>
        <w:tc>
          <w:tcPr>
            <w:tcW w:w="6175" w:type="dxa"/>
            <w:tcBorders>
              <w:right w:val="single" w:color="000000" w:sz="8" w:space="0"/>
            </w:tcBorders>
            <w:vAlign w:val="center"/>
          </w:tcPr>
          <w:p w14:paraId="7ACCF644">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left"/>
              <w:textAlignment w:val="center"/>
              <w:rPr>
                <w:rFonts w:ascii="宋体" w:hAnsi="宋体" w:cs="宋体"/>
                <w:sz w:val="18"/>
                <w:szCs w:val="18"/>
              </w:rPr>
            </w:pPr>
            <w:r>
              <w:rPr>
                <w:rFonts w:ascii="宋体" w:hAnsi="宋体" w:eastAsia="宋体" w:cs="宋体"/>
                <w:kern w:val="2"/>
                <w:sz w:val="18"/>
                <w:szCs w:val="18"/>
                <w:lang w:val="en-US" w:eastAsia="zh-CN" w:bidi="ar-SA"/>
              </w:rPr>
              <w:t>1、</w:t>
            </w:r>
            <w:r>
              <w:rPr>
                <w:rFonts w:hint="eastAsia" w:ascii="宋体" w:hAnsi="宋体" w:cs="宋体"/>
                <w:sz w:val="18"/>
                <w:szCs w:val="18"/>
              </w:rPr>
              <w:t>面板设计：四窗口白色Led数码管+大尺寸LED点阵显示</w:t>
            </w:r>
            <w:r>
              <w:rPr>
                <w:rFonts w:hint="eastAsia" w:ascii="宋体" w:hAnsi="宋体" w:cs="宋体"/>
                <w:sz w:val="18"/>
                <w:szCs w:val="18"/>
                <w:lang w:eastAsia="zh-CN"/>
              </w:rPr>
              <w:t>。</w:t>
            </w:r>
          </w:p>
          <w:p w14:paraId="19444FB7">
            <w:pPr>
              <w:keepNext w:val="0"/>
              <w:keepLines w:val="0"/>
              <w:pageBreakBefore w:val="0"/>
              <w:widowControl/>
              <w:numPr>
                <w:ilvl w:val="0"/>
                <w:numId w:val="0"/>
              </w:numPr>
              <w:kinsoku/>
              <w:wordWrap/>
              <w:overflowPunct/>
              <w:topLinePunct w:val="0"/>
              <w:autoSpaceDE/>
              <w:autoSpaceDN/>
              <w:bidi w:val="0"/>
              <w:adjustRightInd/>
              <w:snapToGrid/>
              <w:ind w:left="62" w:leftChars="0" w:hanging="62" w:firstLineChars="0"/>
              <w:jc w:val="left"/>
              <w:textAlignment w:val="center"/>
              <w:rPr>
                <w:rFonts w:ascii="宋体" w:hAnsi="宋体" w:cs="宋体"/>
                <w:sz w:val="18"/>
                <w:szCs w:val="18"/>
              </w:rPr>
            </w:pPr>
            <w:r>
              <w:rPr>
                <w:rFonts w:ascii="宋体" w:hAnsi="宋体" w:eastAsia="宋体" w:cs="宋体"/>
                <w:kern w:val="2"/>
                <w:sz w:val="18"/>
                <w:szCs w:val="18"/>
                <w:lang w:val="en-US" w:eastAsia="zh-CN" w:bidi="ar-SA"/>
              </w:rPr>
              <w:t>2、</w:t>
            </w:r>
            <w:r>
              <w:rPr>
                <w:rFonts w:hint="eastAsia" w:ascii="宋体" w:hAnsi="宋体" w:cs="宋体"/>
                <w:sz w:val="18"/>
                <w:szCs w:val="18"/>
              </w:rPr>
              <w:t>心率控制：手握式脉搏传感运动心率</w:t>
            </w:r>
            <w:r>
              <w:rPr>
                <w:rFonts w:hint="eastAsia" w:ascii="宋体" w:hAnsi="宋体" w:cs="宋体"/>
                <w:sz w:val="18"/>
                <w:szCs w:val="18"/>
                <w:lang w:eastAsia="zh-CN"/>
              </w:rPr>
              <w:t>。</w:t>
            </w:r>
          </w:p>
          <w:p w14:paraId="4CDABA07">
            <w:pPr>
              <w:keepNext w:val="0"/>
              <w:keepLines w:val="0"/>
              <w:pageBreakBefore w:val="0"/>
              <w:widowControl/>
              <w:numPr>
                <w:ilvl w:val="0"/>
                <w:numId w:val="0"/>
              </w:numPr>
              <w:kinsoku/>
              <w:wordWrap/>
              <w:overflowPunct/>
              <w:topLinePunct w:val="0"/>
              <w:autoSpaceDE/>
              <w:autoSpaceDN/>
              <w:bidi w:val="0"/>
              <w:adjustRightInd/>
              <w:snapToGrid/>
              <w:ind w:left="62" w:leftChars="0" w:hanging="62" w:firstLineChars="0"/>
              <w:jc w:val="left"/>
              <w:textAlignment w:val="center"/>
              <w:rPr>
                <w:rFonts w:ascii="宋体" w:hAnsi="宋体" w:cs="宋体"/>
                <w:sz w:val="18"/>
                <w:szCs w:val="18"/>
              </w:rPr>
            </w:pPr>
            <w:r>
              <w:rPr>
                <w:rFonts w:ascii="宋体" w:hAnsi="宋体" w:eastAsia="宋体" w:cs="宋体"/>
                <w:kern w:val="2"/>
                <w:sz w:val="18"/>
                <w:szCs w:val="18"/>
                <w:lang w:val="en-US" w:eastAsia="zh-CN" w:bidi="ar-SA"/>
              </w:rPr>
              <w:t>3、</w:t>
            </w:r>
            <w:r>
              <w:rPr>
                <w:rFonts w:hint="eastAsia" w:ascii="宋体" w:hAnsi="宋体" w:cs="宋体"/>
                <w:sz w:val="18"/>
                <w:szCs w:val="18"/>
              </w:rPr>
              <w:t>马达持续功率：1100W</w:t>
            </w:r>
            <w:r>
              <w:rPr>
                <w:rFonts w:hint="eastAsia" w:ascii="宋体" w:hAnsi="宋体" w:cs="宋体"/>
                <w:sz w:val="18"/>
                <w:szCs w:val="18"/>
                <w:lang w:eastAsia="zh-CN"/>
              </w:rPr>
              <w:t>。</w:t>
            </w:r>
          </w:p>
          <w:p w14:paraId="7FE67ABA">
            <w:pPr>
              <w:keepNext w:val="0"/>
              <w:keepLines w:val="0"/>
              <w:pageBreakBefore w:val="0"/>
              <w:widowControl/>
              <w:numPr>
                <w:ilvl w:val="0"/>
                <w:numId w:val="0"/>
              </w:numPr>
              <w:kinsoku/>
              <w:wordWrap/>
              <w:overflowPunct/>
              <w:topLinePunct w:val="0"/>
              <w:autoSpaceDE/>
              <w:autoSpaceDN/>
              <w:bidi w:val="0"/>
              <w:adjustRightInd/>
              <w:snapToGrid/>
              <w:ind w:left="62" w:leftChars="0" w:hanging="62" w:firstLineChars="0"/>
              <w:jc w:val="left"/>
              <w:textAlignment w:val="center"/>
              <w:rPr>
                <w:rFonts w:ascii="宋体" w:hAnsi="宋体" w:cs="宋体"/>
                <w:sz w:val="18"/>
                <w:szCs w:val="18"/>
              </w:rPr>
            </w:pPr>
            <w:r>
              <w:rPr>
                <w:rFonts w:ascii="宋体" w:hAnsi="宋体" w:eastAsia="宋体" w:cs="宋体"/>
                <w:kern w:val="2"/>
                <w:sz w:val="18"/>
                <w:szCs w:val="18"/>
                <w:lang w:val="en-US" w:eastAsia="zh-CN" w:bidi="ar-SA"/>
              </w:rPr>
              <w:t>4、</w:t>
            </w:r>
            <w:r>
              <w:rPr>
                <w:rFonts w:hint="eastAsia" w:ascii="宋体" w:hAnsi="宋体" w:cs="宋体"/>
                <w:sz w:val="18"/>
                <w:szCs w:val="18"/>
              </w:rPr>
              <w:t>马达峰值功率：2200W</w:t>
            </w:r>
            <w:r>
              <w:rPr>
                <w:rFonts w:hint="eastAsia" w:ascii="宋体" w:hAnsi="宋体" w:cs="宋体"/>
                <w:sz w:val="18"/>
                <w:szCs w:val="18"/>
                <w:lang w:eastAsia="zh-CN"/>
              </w:rPr>
              <w:t>。</w:t>
            </w:r>
          </w:p>
          <w:p w14:paraId="0DC5EA32">
            <w:pPr>
              <w:keepNext w:val="0"/>
              <w:keepLines w:val="0"/>
              <w:pageBreakBefore w:val="0"/>
              <w:widowControl/>
              <w:numPr>
                <w:ilvl w:val="0"/>
                <w:numId w:val="0"/>
              </w:numPr>
              <w:kinsoku/>
              <w:wordWrap/>
              <w:overflowPunct/>
              <w:topLinePunct w:val="0"/>
              <w:autoSpaceDE/>
              <w:autoSpaceDN/>
              <w:bidi w:val="0"/>
              <w:adjustRightInd/>
              <w:snapToGrid/>
              <w:ind w:left="62" w:leftChars="0" w:hanging="62" w:firstLineChars="0"/>
              <w:jc w:val="left"/>
              <w:textAlignment w:val="center"/>
              <w:rPr>
                <w:rFonts w:ascii="宋体" w:hAnsi="宋体" w:cs="宋体"/>
                <w:sz w:val="18"/>
                <w:szCs w:val="18"/>
              </w:rPr>
            </w:pPr>
            <w:r>
              <w:rPr>
                <w:rFonts w:ascii="宋体" w:hAnsi="宋体" w:eastAsia="宋体" w:cs="宋体"/>
                <w:kern w:val="2"/>
                <w:sz w:val="18"/>
                <w:szCs w:val="18"/>
                <w:lang w:val="en-US" w:eastAsia="zh-CN" w:bidi="ar-SA"/>
              </w:rPr>
              <w:t>5、</w:t>
            </w:r>
            <w:r>
              <w:rPr>
                <w:rFonts w:hint="eastAsia" w:ascii="宋体" w:hAnsi="宋体" w:cs="宋体"/>
                <w:sz w:val="18"/>
                <w:szCs w:val="18"/>
              </w:rPr>
              <w:t>速度：0.8~18公里/小时</w:t>
            </w:r>
            <w:r>
              <w:rPr>
                <w:rFonts w:hint="eastAsia" w:ascii="宋体" w:hAnsi="宋体" w:cs="宋体"/>
                <w:sz w:val="18"/>
                <w:szCs w:val="18"/>
                <w:lang w:eastAsia="zh-CN"/>
              </w:rPr>
              <w:t>。</w:t>
            </w:r>
          </w:p>
          <w:p w14:paraId="15BD3774">
            <w:pPr>
              <w:keepNext w:val="0"/>
              <w:keepLines w:val="0"/>
              <w:pageBreakBefore w:val="0"/>
              <w:widowControl/>
              <w:numPr>
                <w:ilvl w:val="0"/>
                <w:numId w:val="0"/>
              </w:numPr>
              <w:kinsoku/>
              <w:wordWrap/>
              <w:overflowPunct/>
              <w:topLinePunct w:val="0"/>
              <w:autoSpaceDE/>
              <w:autoSpaceDN/>
              <w:bidi w:val="0"/>
              <w:adjustRightInd/>
              <w:snapToGrid/>
              <w:ind w:left="62" w:leftChars="0" w:hanging="62" w:firstLineChars="0"/>
              <w:jc w:val="left"/>
              <w:textAlignment w:val="center"/>
              <w:rPr>
                <w:rFonts w:ascii="宋体" w:hAnsi="宋体" w:cs="宋体"/>
                <w:sz w:val="18"/>
                <w:szCs w:val="18"/>
              </w:rPr>
            </w:pPr>
            <w:r>
              <w:rPr>
                <w:rFonts w:ascii="宋体" w:hAnsi="宋体" w:eastAsia="宋体" w:cs="宋体"/>
                <w:kern w:val="2"/>
                <w:sz w:val="18"/>
                <w:szCs w:val="18"/>
                <w:lang w:val="en-US" w:eastAsia="zh-CN" w:bidi="ar-SA"/>
              </w:rPr>
              <w:t>6、</w:t>
            </w:r>
            <w:r>
              <w:rPr>
                <w:rFonts w:hint="eastAsia" w:ascii="宋体" w:hAnsi="宋体" w:cs="宋体"/>
                <w:sz w:val="18"/>
                <w:szCs w:val="18"/>
              </w:rPr>
              <w:t>坡度：0~15%</w:t>
            </w:r>
            <w:r>
              <w:rPr>
                <w:rFonts w:hint="eastAsia" w:ascii="宋体" w:hAnsi="宋体" w:cs="宋体"/>
                <w:sz w:val="18"/>
                <w:szCs w:val="18"/>
                <w:lang w:eastAsia="zh-CN"/>
              </w:rPr>
              <w:t>。</w:t>
            </w:r>
          </w:p>
          <w:p w14:paraId="65D1CA2C">
            <w:pPr>
              <w:keepNext w:val="0"/>
              <w:keepLines w:val="0"/>
              <w:pageBreakBefore w:val="0"/>
              <w:widowControl/>
              <w:numPr>
                <w:ilvl w:val="0"/>
                <w:numId w:val="0"/>
              </w:numPr>
              <w:kinsoku/>
              <w:wordWrap/>
              <w:overflowPunct/>
              <w:topLinePunct w:val="0"/>
              <w:autoSpaceDE/>
              <w:autoSpaceDN/>
              <w:bidi w:val="0"/>
              <w:adjustRightInd/>
              <w:snapToGrid/>
              <w:ind w:left="62" w:leftChars="0" w:hanging="62" w:firstLineChars="0"/>
              <w:jc w:val="left"/>
              <w:textAlignment w:val="center"/>
              <w:rPr>
                <w:rFonts w:ascii="宋体" w:hAnsi="宋体" w:cs="宋体"/>
                <w:sz w:val="18"/>
                <w:szCs w:val="18"/>
              </w:rPr>
            </w:pPr>
            <w:r>
              <w:rPr>
                <w:rFonts w:ascii="宋体" w:hAnsi="宋体" w:eastAsia="宋体" w:cs="宋体"/>
                <w:kern w:val="2"/>
                <w:sz w:val="18"/>
                <w:szCs w:val="18"/>
                <w:lang w:val="en-US" w:eastAsia="zh-CN" w:bidi="ar-SA"/>
              </w:rPr>
              <w:t>7、</w:t>
            </w:r>
            <w:r>
              <w:rPr>
                <w:rFonts w:hint="eastAsia" w:ascii="宋体" w:hAnsi="宋体" w:cs="宋体"/>
                <w:sz w:val="18"/>
                <w:szCs w:val="18"/>
              </w:rPr>
              <w:t>紧急制动：拉线式急停按钮</w:t>
            </w:r>
            <w:r>
              <w:rPr>
                <w:rFonts w:hint="eastAsia" w:ascii="宋体" w:hAnsi="宋体" w:cs="宋体"/>
                <w:sz w:val="18"/>
                <w:szCs w:val="18"/>
                <w:lang w:eastAsia="zh-CN"/>
              </w:rPr>
              <w:t>。</w:t>
            </w:r>
          </w:p>
          <w:p w14:paraId="4A62C76B">
            <w:pPr>
              <w:keepNext w:val="0"/>
              <w:keepLines w:val="0"/>
              <w:pageBreakBefore w:val="0"/>
              <w:widowControl/>
              <w:numPr>
                <w:ilvl w:val="0"/>
                <w:numId w:val="0"/>
              </w:numPr>
              <w:kinsoku/>
              <w:wordWrap/>
              <w:overflowPunct/>
              <w:topLinePunct w:val="0"/>
              <w:autoSpaceDE/>
              <w:autoSpaceDN/>
              <w:bidi w:val="0"/>
              <w:adjustRightInd/>
              <w:snapToGrid/>
              <w:ind w:left="62" w:leftChars="0" w:hanging="62" w:firstLineChars="0"/>
              <w:jc w:val="left"/>
              <w:textAlignment w:val="center"/>
              <w:rPr>
                <w:rFonts w:ascii="宋体" w:hAnsi="宋体" w:cs="宋体"/>
                <w:sz w:val="18"/>
                <w:szCs w:val="18"/>
              </w:rPr>
            </w:pPr>
            <w:r>
              <w:rPr>
                <w:rFonts w:ascii="宋体" w:hAnsi="宋体" w:eastAsia="宋体" w:cs="宋体"/>
                <w:kern w:val="2"/>
                <w:sz w:val="18"/>
                <w:szCs w:val="18"/>
                <w:lang w:val="en-US" w:eastAsia="zh-CN" w:bidi="ar-SA"/>
              </w:rPr>
              <w:t>8、</w:t>
            </w:r>
            <w:r>
              <w:rPr>
                <w:rFonts w:hint="eastAsia" w:ascii="宋体" w:hAnsi="宋体" w:cs="宋体"/>
                <w:sz w:val="18"/>
                <w:szCs w:val="18"/>
                <w:highlight w:val="none"/>
              </w:rPr>
              <w:t>最大载重</w:t>
            </w:r>
            <w:r>
              <w:rPr>
                <w:rFonts w:hint="eastAsia" w:ascii="宋体" w:hAnsi="宋体" w:cs="宋体"/>
                <w:sz w:val="18"/>
                <w:szCs w:val="18"/>
                <w:highlight w:val="none"/>
                <w:lang w:val="en-US" w:eastAsia="zh-CN"/>
              </w:rPr>
              <w:t>不低于</w:t>
            </w:r>
            <w:r>
              <w:rPr>
                <w:rFonts w:hint="eastAsia" w:ascii="宋体" w:hAnsi="宋体" w:cs="宋体"/>
                <w:sz w:val="18"/>
                <w:szCs w:val="18"/>
                <w:highlight w:val="none"/>
              </w:rPr>
              <w:t>125KG</w:t>
            </w:r>
            <w:r>
              <w:rPr>
                <w:rFonts w:hint="eastAsia" w:ascii="宋体" w:hAnsi="宋体" w:cs="宋体"/>
                <w:sz w:val="18"/>
                <w:szCs w:val="18"/>
                <w:highlight w:val="none"/>
                <w:lang w:eastAsia="zh-CN"/>
              </w:rPr>
              <w:t>。</w:t>
            </w:r>
          </w:p>
          <w:p w14:paraId="57FCF45A">
            <w:pPr>
              <w:keepNext w:val="0"/>
              <w:keepLines w:val="0"/>
              <w:pageBreakBefore w:val="0"/>
              <w:widowControl/>
              <w:numPr>
                <w:ilvl w:val="0"/>
                <w:numId w:val="0"/>
              </w:numPr>
              <w:kinsoku/>
              <w:wordWrap/>
              <w:overflowPunct/>
              <w:topLinePunct w:val="0"/>
              <w:autoSpaceDE/>
              <w:autoSpaceDN/>
              <w:bidi w:val="0"/>
              <w:adjustRightInd/>
              <w:snapToGrid/>
              <w:ind w:left="62" w:leftChars="0" w:hanging="62" w:firstLineChars="0"/>
              <w:jc w:val="left"/>
              <w:textAlignment w:val="center"/>
              <w:rPr>
                <w:rFonts w:ascii="宋体" w:hAnsi="宋体" w:cs="宋体"/>
                <w:sz w:val="18"/>
                <w:szCs w:val="18"/>
              </w:rPr>
            </w:pPr>
            <w:r>
              <w:rPr>
                <w:rFonts w:hint="eastAsia" w:ascii="宋体" w:hAnsi="宋体" w:cs="宋体"/>
                <w:kern w:val="2"/>
                <w:sz w:val="18"/>
                <w:szCs w:val="18"/>
                <w:lang w:val="en-US" w:eastAsia="zh-CN" w:bidi="ar-SA"/>
              </w:rPr>
              <w:t>9</w:t>
            </w:r>
            <w:r>
              <w:rPr>
                <w:rFonts w:ascii="宋体" w:hAnsi="宋体" w:eastAsia="宋体" w:cs="宋体"/>
                <w:kern w:val="2"/>
                <w:sz w:val="18"/>
                <w:szCs w:val="18"/>
                <w:lang w:val="en-US" w:eastAsia="zh-CN" w:bidi="ar-SA"/>
              </w:rPr>
              <w:t>、</w:t>
            </w:r>
            <w:r>
              <w:rPr>
                <w:rFonts w:hint="eastAsia" w:ascii="宋体" w:hAnsi="宋体" w:cs="宋体"/>
                <w:sz w:val="18"/>
                <w:szCs w:val="18"/>
              </w:rPr>
              <w:t>功能：</w:t>
            </w:r>
          </w:p>
          <w:p w14:paraId="62B897A2">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eastAsia="宋体" w:cs="宋体"/>
                <w:sz w:val="18"/>
                <w:szCs w:val="18"/>
                <w:lang w:eastAsia="zh-CN"/>
              </w:rPr>
            </w:pPr>
            <w:r>
              <w:rPr>
                <w:rFonts w:hint="eastAsia" w:ascii="宋体" w:hAnsi="宋体" w:cs="宋体"/>
                <w:sz w:val="18"/>
                <w:szCs w:val="18"/>
              </w:rPr>
              <w:t></w:t>
            </w:r>
            <w:r>
              <w:rPr>
                <w:rFonts w:hint="eastAsia" w:ascii="宋体" w:hAnsi="宋体" w:cs="宋体"/>
                <w:sz w:val="18"/>
                <w:szCs w:val="18"/>
                <w:lang w:val="en-US" w:eastAsia="zh-CN"/>
              </w:rPr>
              <w:t>1.</w:t>
            </w:r>
            <w:r>
              <w:rPr>
                <w:rFonts w:hint="eastAsia" w:ascii="宋体" w:hAnsi="宋体" w:cs="宋体"/>
                <w:sz w:val="18"/>
                <w:szCs w:val="18"/>
              </w:rPr>
              <w:t>音响：一对高保真立体音响</w:t>
            </w:r>
            <w:r>
              <w:rPr>
                <w:rFonts w:hint="eastAsia" w:ascii="宋体" w:hAnsi="宋体" w:cs="宋体"/>
                <w:sz w:val="18"/>
                <w:szCs w:val="18"/>
                <w:lang w:eastAsia="zh-CN"/>
              </w:rPr>
              <w:t>。</w:t>
            </w:r>
          </w:p>
          <w:p w14:paraId="355022A0">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eastAsia="宋体" w:cs="宋体"/>
                <w:sz w:val="18"/>
                <w:szCs w:val="18"/>
                <w:lang w:eastAsia="zh-CN"/>
              </w:rPr>
            </w:pPr>
            <w:r>
              <w:rPr>
                <w:rFonts w:hint="eastAsia" w:ascii="宋体" w:hAnsi="宋体" w:cs="宋体"/>
                <w:sz w:val="18"/>
                <w:szCs w:val="18"/>
              </w:rPr>
              <w:t></w:t>
            </w:r>
            <w:r>
              <w:rPr>
                <w:rFonts w:hint="eastAsia" w:ascii="宋体" w:hAnsi="宋体" w:cs="宋体"/>
                <w:sz w:val="18"/>
                <w:szCs w:val="18"/>
                <w:lang w:val="en-US" w:eastAsia="zh-CN"/>
              </w:rPr>
              <w:t>2.</w:t>
            </w:r>
            <w:r>
              <w:rPr>
                <w:rFonts w:hint="eastAsia" w:ascii="宋体" w:hAnsi="宋体" w:cs="宋体"/>
                <w:sz w:val="18"/>
                <w:szCs w:val="18"/>
              </w:rPr>
              <w:t>音频播放：蓝牙音频输入</w:t>
            </w:r>
            <w:r>
              <w:rPr>
                <w:rFonts w:hint="eastAsia" w:ascii="宋体" w:hAnsi="宋体" w:cs="宋体"/>
                <w:sz w:val="18"/>
                <w:szCs w:val="18"/>
                <w:lang w:eastAsia="zh-CN"/>
              </w:rPr>
              <w:t>。</w:t>
            </w:r>
          </w:p>
          <w:p w14:paraId="224B7A0C">
            <w:pPr>
              <w:keepNext w:val="0"/>
              <w:keepLines w:val="0"/>
              <w:pageBreakBefore w:val="0"/>
              <w:widowControl/>
              <w:kinsoku/>
              <w:wordWrap/>
              <w:overflowPunct/>
              <w:topLinePunct w:val="0"/>
              <w:autoSpaceDE/>
              <w:autoSpaceDN/>
              <w:bidi w:val="0"/>
              <w:adjustRightInd/>
              <w:snapToGrid/>
              <w:jc w:val="left"/>
              <w:textAlignment w:val="center"/>
              <w:rPr>
                <w:rFonts w:ascii="宋体" w:hAnsi="宋体" w:cs="宋体"/>
                <w:sz w:val="18"/>
                <w:szCs w:val="18"/>
              </w:rPr>
            </w:pPr>
            <w:r>
              <w:rPr>
                <w:rFonts w:hint="eastAsia" w:ascii="宋体" w:hAnsi="宋体" w:cs="宋体"/>
                <w:sz w:val="18"/>
                <w:szCs w:val="18"/>
              </w:rPr>
              <w:t></w:t>
            </w:r>
            <w:r>
              <w:rPr>
                <w:rFonts w:hint="eastAsia" w:ascii="宋体" w:hAnsi="宋体" w:cs="宋体"/>
                <w:sz w:val="18"/>
                <w:szCs w:val="18"/>
                <w:lang w:val="en-US" w:eastAsia="zh-CN"/>
              </w:rPr>
              <w:t>3.</w:t>
            </w:r>
            <w:r>
              <w:rPr>
                <w:rFonts w:hint="eastAsia" w:ascii="宋体" w:hAnsi="宋体" w:cs="宋体"/>
                <w:sz w:val="18"/>
                <w:szCs w:val="18"/>
              </w:rPr>
              <w:t>显示功能：速度、坡度、时间、心率、距离、卡路里、程式、模式、测脂。</w:t>
            </w:r>
          </w:p>
        </w:tc>
      </w:tr>
      <w:tr w14:paraId="7DA2F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7" w:hRule="atLeast"/>
          <w:jc w:val="center"/>
        </w:trPr>
        <w:tc>
          <w:tcPr>
            <w:tcW w:w="591" w:type="dxa"/>
            <w:tcBorders>
              <w:left w:val="single" w:color="000000" w:sz="8" w:space="0"/>
            </w:tcBorders>
            <w:vAlign w:val="center"/>
          </w:tcPr>
          <w:p w14:paraId="1C899E5F">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113</w:t>
            </w:r>
          </w:p>
        </w:tc>
        <w:tc>
          <w:tcPr>
            <w:tcW w:w="1459" w:type="dxa"/>
            <w:vAlign w:val="center"/>
          </w:tcPr>
          <w:p w14:paraId="2DA02903">
            <w:pPr>
              <w:widowControl/>
              <w:jc w:val="center"/>
              <w:textAlignment w:val="center"/>
              <w:rPr>
                <w:rFonts w:ascii="宋体" w:hAnsi="宋体" w:cs="宋体"/>
                <w:sz w:val="18"/>
                <w:szCs w:val="18"/>
              </w:rPr>
            </w:pPr>
            <w:r>
              <w:rPr>
                <w:rFonts w:hint="eastAsia" w:ascii="宋体" w:hAnsi="宋体" w:cs="宋体"/>
                <w:sz w:val="18"/>
                <w:szCs w:val="18"/>
              </w:rPr>
              <w:t>爬楼机</w:t>
            </w:r>
          </w:p>
        </w:tc>
        <w:tc>
          <w:tcPr>
            <w:tcW w:w="1979" w:type="dxa"/>
            <w:vAlign w:val="center"/>
          </w:tcPr>
          <w:p w14:paraId="40F91315">
            <w:pPr>
              <w:pStyle w:val="28"/>
              <w:jc w:val="center"/>
              <w:rPr>
                <w:rFonts w:ascii="宋体" w:hAnsi="宋体" w:cs="宋体"/>
                <w:sz w:val="18"/>
                <w:szCs w:val="18"/>
              </w:rPr>
            </w:pPr>
            <w:r>
              <w:rPr>
                <w:rFonts w:hint="eastAsia" w:ascii="宋体" w:hAnsi="宋体" w:cs="宋体"/>
                <w:sz w:val="18"/>
                <w:szCs w:val="18"/>
              </w:rPr>
              <w:t>跑带面积：1380</w:t>
            </w:r>
            <w:r>
              <w:rPr>
                <w:rFonts w:hint="eastAsia" w:ascii="宋体" w:hAnsi="宋体" w:cs="宋体"/>
                <w:sz w:val="18"/>
                <w:szCs w:val="18"/>
                <w:lang w:eastAsia="zh-CN"/>
              </w:rPr>
              <w:t>mm*</w:t>
            </w:r>
            <w:r>
              <w:rPr>
                <w:rFonts w:hint="eastAsia" w:ascii="宋体" w:hAnsi="宋体" w:cs="宋体"/>
                <w:sz w:val="18"/>
                <w:szCs w:val="18"/>
              </w:rPr>
              <w:t>460 mm</w:t>
            </w:r>
          </w:p>
          <w:p w14:paraId="5405B8A5">
            <w:pPr>
              <w:pStyle w:val="28"/>
              <w:jc w:val="center"/>
              <w:rPr>
                <w:rFonts w:hint="default" w:ascii="宋体" w:hAnsi="宋体" w:eastAsia="宋体" w:cs="宋体"/>
                <w:sz w:val="18"/>
                <w:szCs w:val="18"/>
                <w:lang w:val="en-US" w:eastAsia="zh-CN"/>
              </w:rPr>
            </w:pPr>
            <w:r>
              <w:rPr>
                <w:rFonts w:hint="eastAsia" w:ascii="宋体" w:hAnsi="宋体" w:cs="宋体"/>
                <w:sz w:val="18"/>
                <w:szCs w:val="18"/>
              </w:rPr>
              <w:t>占地面积：1780</w:t>
            </w:r>
            <w:r>
              <w:rPr>
                <w:rFonts w:hint="eastAsia" w:ascii="宋体" w:hAnsi="宋体" w:cs="宋体"/>
                <w:sz w:val="18"/>
                <w:szCs w:val="18"/>
                <w:lang w:eastAsia="zh-CN"/>
              </w:rPr>
              <w:t>mm*</w:t>
            </w:r>
            <w:r>
              <w:rPr>
                <w:rFonts w:hint="eastAsia" w:ascii="宋体" w:hAnsi="宋体" w:cs="宋体"/>
                <w:sz w:val="18"/>
                <w:szCs w:val="18"/>
              </w:rPr>
              <w:t>820</w:t>
            </w:r>
            <w:r>
              <w:rPr>
                <w:rFonts w:hint="eastAsia" w:ascii="宋体" w:hAnsi="宋体" w:cs="宋体"/>
                <w:sz w:val="18"/>
                <w:szCs w:val="18"/>
                <w:lang w:eastAsia="zh-CN"/>
              </w:rPr>
              <w:t>mm*</w:t>
            </w:r>
            <w:r>
              <w:rPr>
                <w:rFonts w:hint="eastAsia" w:ascii="宋体" w:hAnsi="宋体" w:cs="宋体"/>
                <w:sz w:val="18"/>
                <w:szCs w:val="18"/>
              </w:rPr>
              <w:t>1280</w:t>
            </w:r>
            <w:r>
              <w:rPr>
                <w:rFonts w:hint="eastAsia" w:ascii="宋体" w:hAnsi="宋体" w:cs="宋体"/>
                <w:sz w:val="18"/>
                <w:szCs w:val="18"/>
                <w:lang w:val="en-US" w:eastAsia="zh-CN"/>
              </w:rPr>
              <w:t>mm</w:t>
            </w:r>
          </w:p>
          <w:p w14:paraId="76B18432">
            <w:pPr>
              <w:pStyle w:val="28"/>
              <w:jc w:val="center"/>
              <w:rPr>
                <w:rFonts w:ascii="宋体" w:hAnsi="宋体" w:cs="宋体"/>
                <w:sz w:val="18"/>
                <w:szCs w:val="18"/>
              </w:rPr>
            </w:pPr>
            <w:r>
              <w:rPr>
                <w:rFonts w:hint="eastAsia" w:ascii="宋体" w:hAnsi="宋体" w:cs="宋体"/>
                <w:sz w:val="18"/>
                <w:szCs w:val="18"/>
              </w:rPr>
              <w:t>包装尺寸：1840</w:t>
            </w:r>
            <w:r>
              <w:rPr>
                <w:rFonts w:hint="eastAsia" w:ascii="宋体" w:hAnsi="宋体" w:cs="宋体"/>
                <w:sz w:val="18"/>
                <w:szCs w:val="18"/>
                <w:lang w:eastAsia="zh-CN"/>
              </w:rPr>
              <w:t>mm*</w:t>
            </w:r>
            <w:r>
              <w:rPr>
                <w:rFonts w:hint="eastAsia" w:ascii="宋体" w:hAnsi="宋体" w:cs="宋体"/>
                <w:sz w:val="18"/>
                <w:szCs w:val="18"/>
              </w:rPr>
              <w:t>760</w:t>
            </w:r>
            <w:r>
              <w:rPr>
                <w:rFonts w:hint="eastAsia" w:ascii="宋体" w:hAnsi="宋体" w:cs="宋体"/>
                <w:sz w:val="18"/>
                <w:szCs w:val="18"/>
                <w:lang w:eastAsia="zh-CN"/>
              </w:rPr>
              <w:t>mm*</w:t>
            </w:r>
            <w:r>
              <w:rPr>
                <w:rFonts w:hint="eastAsia" w:ascii="宋体" w:hAnsi="宋体" w:cs="宋体"/>
                <w:sz w:val="18"/>
                <w:szCs w:val="18"/>
              </w:rPr>
              <w:t>325mm</w:t>
            </w:r>
          </w:p>
        </w:tc>
        <w:tc>
          <w:tcPr>
            <w:tcW w:w="691" w:type="dxa"/>
            <w:vAlign w:val="center"/>
          </w:tcPr>
          <w:p w14:paraId="7418ED94">
            <w:pPr>
              <w:pStyle w:val="28"/>
              <w:jc w:val="center"/>
              <w:rPr>
                <w:rFonts w:ascii="宋体" w:hAnsi="宋体" w:cs="宋体"/>
                <w:sz w:val="18"/>
                <w:szCs w:val="18"/>
              </w:rPr>
            </w:pPr>
            <w:r>
              <w:rPr>
                <w:rFonts w:hint="eastAsia" w:ascii="宋体" w:hAnsi="宋体" w:cs="宋体"/>
                <w:sz w:val="18"/>
                <w:szCs w:val="18"/>
              </w:rPr>
              <w:t>1</w:t>
            </w:r>
            <w:r>
              <w:rPr>
                <w:rFonts w:hint="eastAsia" w:ascii="宋体" w:hAnsi="宋体" w:cs="宋体"/>
                <w:sz w:val="18"/>
                <w:szCs w:val="18"/>
                <w:lang w:val="en-US" w:eastAsia="zh-CN"/>
              </w:rPr>
              <w:t>台</w:t>
            </w:r>
          </w:p>
        </w:tc>
        <w:tc>
          <w:tcPr>
            <w:tcW w:w="6175" w:type="dxa"/>
            <w:tcBorders>
              <w:right w:val="single" w:color="000000" w:sz="8" w:space="0"/>
            </w:tcBorders>
            <w:vAlign w:val="center"/>
          </w:tcPr>
          <w:p w14:paraId="3DAD23C3">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left"/>
              <w:textAlignment w:val="center"/>
              <w:rPr>
                <w:rFonts w:ascii="宋体" w:hAnsi="宋体" w:cs="宋体"/>
                <w:sz w:val="18"/>
                <w:szCs w:val="18"/>
              </w:rPr>
            </w:pPr>
            <w:r>
              <w:rPr>
                <w:rFonts w:ascii="宋体" w:hAnsi="宋体" w:eastAsia="宋体" w:cs="宋体"/>
                <w:kern w:val="2"/>
                <w:sz w:val="18"/>
                <w:szCs w:val="18"/>
                <w:lang w:val="en-US" w:eastAsia="zh-CN" w:bidi="ar-SA"/>
              </w:rPr>
              <w:t>1、</w:t>
            </w:r>
            <w:r>
              <w:rPr>
                <w:rFonts w:hint="eastAsia" w:ascii="宋体" w:hAnsi="宋体" w:cs="宋体"/>
                <w:sz w:val="18"/>
                <w:szCs w:val="18"/>
              </w:rPr>
              <w:t>面板设计：四窗口白色Led数码管+大尺寸LED点阵显示</w:t>
            </w:r>
            <w:r>
              <w:rPr>
                <w:rFonts w:hint="eastAsia" w:ascii="宋体" w:hAnsi="宋体" w:cs="宋体"/>
                <w:sz w:val="18"/>
                <w:szCs w:val="18"/>
                <w:lang w:eastAsia="zh-CN"/>
              </w:rPr>
              <w:t>。</w:t>
            </w:r>
          </w:p>
          <w:p w14:paraId="7569F077">
            <w:pPr>
              <w:keepNext w:val="0"/>
              <w:keepLines w:val="0"/>
              <w:pageBreakBefore w:val="0"/>
              <w:widowControl/>
              <w:numPr>
                <w:ilvl w:val="0"/>
                <w:numId w:val="0"/>
              </w:numPr>
              <w:kinsoku/>
              <w:wordWrap/>
              <w:overflowPunct/>
              <w:topLinePunct w:val="0"/>
              <w:autoSpaceDE/>
              <w:autoSpaceDN/>
              <w:bidi w:val="0"/>
              <w:adjustRightInd/>
              <w:snapToGrid/>
              <w:ind w:left="62" w:leftChars="0" w:hanging="62" w:firstLineChars="0"/>
              <w:jc w:val="left"/>
              <w:textAlignment w:val="center"/>
              <w:rPr>
                <w:rFonts w:ascii="宋体" w:hAnsi="宋体" w:cs="宋体"/>
                <w:sz w:val="18"/>
                <w:szCs w:val="18"/>
              </w:rPr>
            </w:pPr>
            <w:r>
              <w:rPr>
                <w:rFonts w:ascii="宋体" w:hAnsi="宋体" w:eastAsia="宋体" w:cs="宋体"/>
                <w:kern w:val="2"/>
                <w:sz w:val="18"/>
                <w:szCs w:val="18"/>
                <w:lang w:val="en-US" w:eastAsia="zh-CN" w:bidi="ar-SA"/>
              </w:rPr>
              <w:t>2、</w:t>
            </w:r>
            <w:r>
              <w:rPr>
                <w:rFonts w:hint="eastAsia" w:ascii="宋体" w:hAnsi="宋体" w:cs="宋体"/>
                <w:sz w:val="18"/>
                <w:szCs w:val="18"/>
              </w:rPr>
              <w:t>心率控制：手握式脉搏传感运动心率</w:t>
            </w:r>
            <w:r>
              <w:rPr>
                <w:rFonts w:hint="eastAsia" w:ascii="宋体" w:hAnsi="宋体" w:cs="宋体"/>
                <w:sz w:val="18"/>
                <w:szCs w:val="18"/>
                <w:lang w:eastAsia="zh-CN"/>
              </w:rPr>
              <w:t>。</w:t>
            </w:r>
          </w:p>
          <w:p w14:paraId="168D8111">
            <w:pPr>
              <w:keepNext w:val="0"/>
              <w:keepLines w:val="0"/>
              <w:pageBreakBefore w:val="0"/>
              <w:widowControl/>
              <w:numPr>
                <w:ilvl w:val="0"/>
                <w:numId w:val="0"/>
              </w:numPr>
              <w:kinsoku/>
              <w:wordWrap/>
              <w:overflowPunct/>
              <w:topLinePunct w:val="0"/>
              <w:autoSpaceDE/>
              <w:autoSpaceDN/>
              <w:bidi w:val="0"/>
              <w:adjustRightInd/>
              <w:snapToGrid/>
              <w:ind w:left="62" w:leftChars="0" w:hanging="62" w:firstLineChars="0"/>
              <w:jc w:val="left"/>
              <w:textAlignment w:val="center"/>
              <w:rPr>
                <w:rFonts w:ascii="宋体" w:hAnsi="宋体" w:cs="宋体"/>
                <w:sz w:val="18"/>
                <w:szCs w:val="18"/>
              </w:rPr>
            </w:pPr>
            <w:r>
              <w:rPr>
                <w:rFonts w:ascii="宋体" w:hAnsi="宋体" w:eastAsia="宋体" w:cs="宋体"/>
                <w:kern w:val="2"/>
                <w:sz w:val="18"/>
                <w:szCs w:val="18"/>
                <w:lang w:val="en-US" w:eastAsia="zh-CN" w:bidi="ar-SA"/>
              </w:rPr>
              <w:t>3、</w:t>
            </w:r>
            <w:r>
              <w:rPr>
                <w:rFonts w:hint="eastAsia" w:ascii="宋体" w:hAnsi="宋体" w:cs="宋体"/>
                <w:sz w:val="18"/>
                <w:szCs w:val="18"/>
              </w:rPr>
              <w:t>马达持续功率：1100W</w:t>
            </w:r>
            <w:r>
              <w:rPr>
                <w:rFonts w:hint="eastAsia" w:ascii="宋体" w:hAnsi="宋体" w:cs="宋体"/>
                <w:sz w:val="18"/>
                <w:szCs w:val="18"/>
                <w:lang w:eastAsia="zh-CN"/>
              </w:rPr>
              <w:t>。</w:t>
            </w:r>
          </w:p>
          <w:p w14:paraId="1F09CD7E">
            <w:pPr>
              <w:keepNext w:val="0"/>
              <w:keepLines w:val="0"/>
              <w:pageBreakBefore w:val="0"/>
              <w:widowControl/>
              <w:numPr>
                <w:ilvl w:val="0"/>
                <w:numId w:val="0"/>
              </w:numPr>
              <w:kinsoku/>
              <w:wordWrap/>
              <w:overflowPunct/>
              <w:topLinePunct w:val="0"/>
              <w:autoSpaceDE/>
              <w:autoSpaceDN/>
              <w:bidi w:val="0"/>
              <w:adjustRightInd/>
              <w:snapToGrid/>
              <w:ind w:left="62" w:leftChars="0" w:hanging="62" w:firstLineChars="0"/>
              <w:jc w:val="left"/>
              <w:textAlignment w:val="center"/>
              <w:rPr>
                <w:rFonts w:ascii="宋体" w:hAnsi="宋体" w:cs="宋体"/>
                <w:sz w:val="18"/>
                <w:szCs w:val="18"/>
              </w:rPr>
            </w:pPr>
            <w:r>
              <w:rPr>
                <w:rFonts w:ascii="宋体" w:hAnsi="宋体" w:eastAsia="宋体" w:cs="宋体"/>
                <w:kern w:val="2"/>
                <w:sz w:val="18"/>
                <w:szCs w:val="18"/>
                <w:lang w:val="en-US" w:eastAsia="zh-CN" w:bidi="ar-SA"/>
              </w:rPr>
              <w:t>4、</w:t>
            </w:r>
            <w:r>
              <w:rPr>
                <w:rFonts w:hint="eastAsia" w:ascii="宋体" w:hAnsi="宋体" w:cs="宋体"/>
                <w:sz w:val="18"/>
                <w:szCs w:val="18"/>
              </w:rPr>
              <w:t>马达峰值功率：2200W</w:t>
            </w:r>
            <w:r>
              <w:rPr>
                <w:rFonts w:hint="eastAsia" w:ascii="宋体" w:hAnsi="宋体" w:cs="宋体"/>
                <w:sz w:val="18"/>
                <w:szCs w:val="18"/>
                <w:lang w:eastAsia="zh-CN"/>
              </w:rPr>
              <w:t>。</w:t>
            </w:r>
          </w:p>
          <w:p w14:paraId="693AC5C0">
            <w:pPr>
              <w:keepNext w:val="0"/>
              <w:keepLines w:val="0"/>
              <w:pageBreakBefore w:val="0"/>
              <w:widowControl/>
              <w:numPr>
                <w:ilvl w:val="0"/>
                <w:numId w:val="0"/>
              </w:numPr>
              <w:kinsoku/>
              <w:wordWrap/>
              <w:overflowPunct/>
              <w:topLinePunct w:val="0"/>
              <w:autoSpaceDE/>
              <w:autoSpaceDN/>
              <w:bidi w:val="0"/>
              <w:adjustRightInd/>
              <w:snapToGrid/>
              <w:ind w:left="62" w:leftChars="0" w:hanging="62" w:firstLineChars="0"/>
              <w:jc w:val="left"/>
              <w:textAlignment w:val="center"/>
              <w:rPr>
                <w:rFonts w:ascii="宋体" w:hAnsi="宋体" w:cs="宋体"/>
                <w:sz w:val="18"/>
                <w:szCs w:val="18"/>
              </w:rPr>
            </w:pPr>
            <w:r>
              <w:rPr>
                <w:rFonts w:ascii="宋体" w:hAnsi="宋体" w:eastAsia="宋体" w:cs="宋体"/>
                <w:kern w:val="2"/>
                <w:sz w:val="18"/>
                <w:szCs w:val="18"/>
                <w:lang w:val="en-US" w:eastAsia="zh-CN" w:bidi="ar-SA"/>
              </w:rPr>
              <w:t>5、</w:t>
            </w:r>
            <w:r>
              <w:rPr>
                <w:rFonts w:hint="eastAsia" w:ascii="宋体" w:hAnsi="宋体" w:cs="宋体"/>
                <w:sz w:val="18"/>
                <w:szCs w:val="18"/>
              </w:rPr>
              <w:t>速度：0.8~18公里/小时</w:t>
            </w:r>
            <w:r>
              <w:rPr>
                <w:rFonts w:hint="eastAsia" w:ascii="宋体" w:hAnsi="宋体" w:cs="宋体"/>
                <w:sz w:val="18"/>
                <w:szCs w:val="18"/>
                <w:lang w:eastAsia="zh-CN"/>
              </w:rPr>
              <w:t>。</w:t>
            </w:r>
          </w:p>
          <w:p w14:paraId="68FBA313">
            <w:pPr>
              <w:keepNext w:val="0"/>
              <w:keepLines w:val="0"/>
              <w:pageBreakBefore w:val="0"/>
              <w:widowControl/>
              <w:numPr>
                <w:ilvl w:val="0"/>
                <w:numId w:val="0"/>
              </w:numPr>
              <w:kinsoku/>
              <w:wordWrap/>
              <w:overflowPunct/>
              <w:topLinePunct w:val="0"/>
              <w:autoSpaceDE/>
              <w:autoSpaceDN/>
              <w:bidi w:val="0"/>
              <w:adjustRightInd/>
              <w:snapToGrid/>
              <w:ind w:left="62" w:leftChars="0" w:hanging="62" w:firstLineChars="0"/>
              <w:jc w:val="left"/>
              <w:textAlignment w:val="center"/>
              <w:rPr>
                <w:rFonts w:ascii="宋体" w:hAnsi="宋体" w:cs="宋体"/>
                <w:sz w:val="18"/>
                <w:szCs w:val="18"/>
              </w:rPr>
            </w:pPr>
            <w:r>
              <w:rPr>
                <w:rFonts w:ascii="宋体" w:hAnsi="宋体" w:eastAsia="宋体" w:cs="宋体"/>
                <w:kern w:val="2"/>
                <w:sz w:val="18"/>
                <w:szCs w:val="18"/>
                <w:lang w:val="en-US" w:eastAsia="zh-CN" w:bidi="ar-SA"/>
              </w:rPr>
              <w:t>6、</w:t>
            </w:r>
            <w:r>
              <w:rPr>
                <w:rFonts w:hint="eastAsia" w:ascii="宋体" w:hAnsi="宋体" w:cs="宋体"/>
                <w:sz w:val="18"/>
                <w:szCs w:val="18"/>
              </w:rPr>
              <w:t>坡度：0~15%</w:t>
            </w:r>
            <w:r>
              <w:rPr>
                <w:rFonts w:hint="eastAsia" w:ascii="宋体" w:hAnsi="宋体" w:cs="宋体"/>
                <w:sz w:val="18"/>
                <w:szCs w:val="18"/>
                <w:lang w:eastAsia="zh-CN"/>
              </w:rPr>
              <w:t>。</w:t>
            </w:r>
          </w:p>
          <w:p w14:paraId="47A3648C">
            <w:pPr>
              <w:keepNext w:val="0"/>
              <w:keepLines w:val="0"/>
              <w:pageBreakBefore w:val="0"/>
              <w:widowControl/>
              <w:numPr>
                <w:ilvl w:val="0"/>
                <w:numId w:val="0"/>
              </w:numPr>
              <w:kinsoku/>
              <w:wordWrap/>
              <w:overflowPunct/>
              <w:topLinePunct w:val="0"/>
              <w:autoSpaceDE/>
              <w:autoSpaceDN/>
              <w:bidi w:val="0"/>
              <w:adjustRightInd/>
              <w:snapToGrid/>
              <w:ind w:left="62" w:leftChars="0" w:hanging="62" w:firstLineChars="0"/>
              <w:jc w:val="left"/>
              <w:textAlignment w:val="center"/>
              <w:rPr>
                <w:rFonts w:ascii="宋体" w:hAnsi="宋体" w:cs="宋体"/>
                <w:sz w:val="18"/>
                <w:szCs w:val="18"/>
              </w:rPr>
            </w:pPr>
            <w:r>
              <w:rPr>
                <w:rFonts w:ascii="宋体" w:hAnsi="宋体" w:eastAsia="宋体" w:cs="宋体"/>
                <w:kern w:val="2"/>
                <w:sz w:val="18"/>
                <w:szCs w:val="18"/>
                <w:lang w:val="en-US" w:eastAsia="zh-CN" w:bidi="ar-SA"/>
              </w:rPr>
              <w:t>7、</w:t>
            </w:r>
            <w:r>
              <w:rPr>
                <w:rFonts w:hint="eastAsia" w:ascii="宋体" w:hAnsi="宋体" w:cs="宋体"/>
                <w:sz w:val="18"/>
                <w:szCs w:val="18"/>
              </w:rPr>
              <w:t>紧急制动：拉线式急停按钮</w:t>
            </w:r>
            <w:r>
              <w:rPr>
                <w:rFonts w:hint="eastAsia" w:ascii="宋体" w:hAnsi="宋体" w:cs="宋体"/>
                <w:sz w:val="18"/>
                <w:szCs w:val="18"/>
                <w:lang w:eastAsia="zh-CN"/>
              </w:rPr>
              <w:t>。</w:t>
            </w:r>
          </w:p>
          <w:p w14:paraId="072E9BCF">
            <w:pPr>
              <w:keepNext w:val="0"/>
              <w:keepLines w:val="0"/>
              <w:pageBreakBefore w:val="0"/>
              <w:widowControl/>
              <w:numPr>
                <w:ilvl w:val="0"/>
                <w:numId w:val="0"/>
              </w:numPr>
              <w:kinsoku/>
              <w:wordWrap/>
              <w:overflowPunct/>
              <w:topLinePunct w:val="0"/>
              <w:autoSpaceDE/>
              <w:autoSpaceDN/>
              <w:bidi w:val="0"/>
              <w:adjustRightInd/>
              <w:snapToGrid/>
              <w:ind w:left="62" w:leftChars="0" w:hanging="62" w:firstLineChars="0"/>
              <w:jc w:val="left"/>
              <w:textAlignment w:val="center"/>
              <w:rPr>
                <w:rFonts w:ascii="宋体" w:hAnsi="宋体" w:cs="宋体"/>
                <w:sz w:val="18"/>
                <w:szCs w:val="18"/>
              </w:rPr>
            </w:pPr>
            <w:r>
              <w:rPr>
                <w:rFonts w:ascii="宋体" w:hAnsi="宋体" w:eastAsia="宋体" w:cs="宋体"/>
                <w:kern w:val="2"/>
                <w:sz w:val="18"/>
                <w:szCs w:val="18"/>
                <w:lang w:val="en-US" w:eastAsia="zh-CN" w:bidi="ar-SA"/>
              </w:rPr>
              <w:t>8、</w:t>
            </w:r>
            <w:r>
              <w:rPr>
                <w:rFonts w:hint="eastAsia" w:ascii="宋体" w:hAnsi="宋体" w:cs="宋体"/>
                <w:sz w:val="18"/>
                <w:szCs w:val="18"/>
                <w:highlight w:val="none"/>
              </w:rPr>
              <w:t>最大载重</w:t>
            </w:r>
            <w:r>
              <w:rPr>
                <w:rFonts w:hint="eastAsia" w:ascii="宋体" w:hAnsi="宋体" w:cs="宋体"/>
                <w:sz w:val="18"/>
                <w:szCs w:val="18"/>
                <w:highlight w:val="none"/>
                <w:lang w:val="en-US" w:eastAsia="zh-CN"/>
              </w:rPr>
              <w:t>不低于</w:t>
            </w:r>
            <w:r>
              <w:rPr>
                <w:rFonts w:hint="eastAsia" w:ascii="宋体" w:hAnsi="宋体" w:cs="宋体"/>
                <w:sz w:val="18"/>
                <w:szCs w:val="18"/>
                <w:highlight w:val="none"/>
              </w:rPr>
              <w:t>125KG</w:t>
            </w:r>
            <w:r>
              <w:rPr>
                <w:rFonts w:hint="eastAsia" w:ascii="宋体" w:hAnsi="宋体" w:cs="宋体"/>
                <w:sz w:val="18"/>
                <w:szCs w:val="18"/>
                <w:highlight w:val="none"/>
                <w:lang w:eastAsia="zh-CN"/>
              </w:rPr>
              <w:t>。</w:t>
            </w:r>
          </w:p>
          <w:p w14:paraId="60DC8948">
            <w:pPr>
              <w:keepNext w:val="0"/>
              <w:keepLines w:val="0"/>
              <w:pageBreakBefore w:val="0"/>
              <w:widowControl/>
              <w:numPr>
                <w:ilvl w:val="0"/>
                <w:numId w:val="0"/>
              </w:numPr>
              <w:kinsoku/>
              <w:wordWrap/>
              <w:overflowPunct/>
              <w:topLinePunct w:val="0"/>
              <w:autoSpaceDE/>
              <w:autoSpaceDN/>
              <w:bidi w:val="0"/>
              <w:adjustRightInd/>
              <w:snapToGrid/>
              <w:ind w:left="62" w:leftChars="0" w:hanging="62" w:firstLineChars="0"/>
              <w:jc w:val="left"/>
              <w:textAlignment w:val="center"/>
              <w:rPr>
                <w:rFonts w:ascii="宋体" w:hAnsi="宋体" w:cs="宋体"/>
                <w:sz w:val="18"/>
                <w:szCs w:val="18"/>
              </w:rPr>
            </w:pPr>
            <w:r>
              <w:rPr>
                <w:rFonts w:hint="eastAsia" w:ascii="宋体" w:hAnsi="宋体" w:cs="宋体"/>
                <w:kern w:val="2"/>
                <w:sz w:val="18"/>
                <w:szCs w:val="18"/>
                <w:lang w:val="en-US" w:eastAsia="zh-CN" w:bidi="ar-SA"/>
              </w:rPr>
              <w:t>9</w:t>
            </w:r>
            <w:r>
              <w:rPr>
                <w:rFonts w:ascii="宋体" w:hAnsi="宋体" w:eastAsia="宋体" w:cs="宋体"/>
                <w:kern w:val="2"/>
                <w:sz w:val="18"/>
                <w:szCs w:val="18"/>
                <w:lang w:val="en-US" w:eastAsia="zh-CN" w:bidi="ar-SA"/>
              </w:rPr>
              <w:t>、</w:t>
            </w:r>
            <w:r>
              <w:rPr>
                <w:rFonts w:hint="eastAsia" w:ascii="宋体" w:hAnsi="宋体" w:cs="宋体"/>
                <w:sz w:val="18"/>
                <w:szCs w:val="18"/>
              </w:rPr>
              <w:t>功能：</w:t>
            </w:r>
          </w:p>
          <w:p w14:paraId="7457462E">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eastAsia="宋体" w:cs="宋体"/>
                <w:sz w:val="18"/>
                <w:szCs w:val="18"/>
                <w:lang w:eastAsia="zh-CN"/>
              </w:rPr>
            </w:pPr>
            <w:r>
              <w:rPr>
                <w:rFonts w:hint="eastAsia" w:ascii="宋体" w:hAnsi="宋体" w:cs="宋体"/>
                <w:sz w:val="18"/>
                <w:szCs w:val="18"/>
              </w:rPr>
              <w:t></w:t>
            </w:r>
            <w:r>
              <w:rPr>
                <w:rFonts w:hint="eastAsia" w:ascii="宋体" w:hAnsi="宋体" w:cs="宋体"/>
                <w:sz w:val="18"/>
                <w:szCs w:val="18"/>
                <w:lang w:val="en-US" w:eastAsia="zh-CN"/>
              </w:rPr>
              <w:t>1.</w:t>
            </w:r>
            <w:r>
              <w:rPr>
                <w:rFonts w:hint="eastAsia" w:ascii="宋体" w:hAnsi="宋体" w:cs="宋体"/>
                <w:sz w:val="18"/>
                <w:szCs w:val="18"/>
              </w:rPr>
              <w:t>音响：一对高保真立体音响</w:t>
            </w:r>
            <w:r>
              <w:rPr>
                <w:rFonts w:hint="eastAsia" w:ascii="宋体" w:hAnsi="宋体" w:cs="宋体"/>
                <w:sz w:val="18"/>
                <w:szCs w:val="18"/>
                <w:lang w:eastAsia="zh-CN"/>
              </w:rPr>
              <w:t>。</w:t>
            </w:r>
          </w:p>
          <w:p w14:paraId="2C3F39B2">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eastAsia="宋体" w:cs="宋体"/>
                <w:sz w:val="18"/>
                <w:szCs w:val="18"/>
                <w:lang w:eastAsia="zh-CN"/>
              </w:rPr>
            </w:pPr>
            <w:r>
              <w:rPr>
                <w:rFonts w:hint="eastAsia" w:ascii="宋体" w:hAnsi="宋体" w:cs="宋体"/>
                <w:sz w:val="18"/>
                <w:szCs w:val="18"/>
              </w:rPr>
              <w:t></w:t>
            </w:r>
            <w:r>
              <w:rPr>
                <w:rFonts w:hint="eastAsia" w:ascii="宋体" w:hAnsi="宋体" w:cs="宋体"/>
                <w:sz w:val="18"/>
                <w:szCs w:val="18"/>
                <w:lang w:val="en-US" w:eastAsia="zh-CN"/>
              </w:rPr>
              <w:t>2.</w:t>
            </w:r>
            <w:r>
              <w:rPr>
                <w:rFonts w:hint="eastAsia" w:ascii="宋体" w:hAnsi="宋体" w:cs="宋体"/>
                <w:sz w:val="18"/>
                <w:szCs w:val="18"/>
              </w:rPr>
              <w:t>音频播放：蓝牙音频输入</w:t>
            </w:r>
            <w:r>
              <w:rPr>
                <w:rFonts w:hint="eastAsia" w:ascii="宋体" w:hAnsi="宋体" w:cs="宋体"/>
                <w:sz w:val="18"/>
                <w:szCs w:val="18"/>
                <w:lang w:eastAsia="zh-CN"/>
              </w:rPr>
              <w:t>。</w:t>
            </w:r>
          </w:p>
          <w:p w14:paraId="1E9B5389">
            <w:pPr>
              <w:widowControl/>
              <w:jc w:val="left"/>
              <w:textAlignment w:val="center"/>
              <w:rPr>
                <w:rFonts w:ascii="宋体" w:hAnsi="宋体" w:cs="宋体"/>
                <w:sz w:val="18"/>
                <w:szCs w:val="18"/>
              </w:rPr>
            </w:pPr>
            <w:r>
              <w:rPr>
                <w:rFonts w:hint="eastAsia" w:ascii="宋体" w:hAnsi="宋体" w:cs="宋体"/>
                <w:sz w:val="18"/>
                <w:szCs w:val="18"/>
              </w:rPr>
              <w:t></w:t>
            </w:r>
            <w:r>
              <w:rPr>
                <w:rFonts w:hint="eastAsia" w:ascii="宋体" w:hAnsi="宋体" w:cs="宋体"/>
                <w:sz w:val="18"/>
                <w:szCs w:val="18"/>
                <w:lang w:val="en-US" w:eastAsia="zh-CN"/>
              </w:rPr>
              <w:t>3.</w:t>
            </w:r>
            <w:r>
              <w:rPr>
                <w:rFonts w:hint="eastAsia" w:ascii="宋体" w:hAnsi="宋体" w:cs="宋体"/>
                <w:sz w:val="18"/>
                <w:szCs w:val="18"/>
              </w:rPr>
              <w:t>显示功能：速度、坡度、时间、心率、距离、卡路里、程式、模式、测脂。</w:t>
            </w:r>
          </w:p>
        </w:tc>
      </w:tr>
      <w:tr w14:paraId="32D49A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jc w:val="center"/>
        </w:trPr>
        <w:tc>
          <w:tcPr>
            <w:tcW w:w="591" w:type="dxa"/>
            <w:tcBorders>
              <w:left w:val="single" w:color="000000" w:sz="8" w:space="0"/>
            </w:tcBorders>
            <w:vAlign w:val="center"/>
          </w:tcPr>
          <w:p w14:paraId="793F99C3">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114</w:t>
            </w:r>
          </w:p>
        </w:tc>
        <w:tc>
          <w:tcPr>
            <w:tcW w:w="1459" w:type="dxa"/>
            <w:vAlign w:val="center"/>
          </w:tcPr>
          <w:p w14:paraId="486B36C3">
            <w:pPr>
              <w:widowControl/>
              <w:jc w:val="center"/>
              <w:textAlignment w:val="center"/>
              <w:rPr>
                <w:rFonts w:ascii="宋体" w:hAnsi="宋体" w:cs="宋体"/>
                <w:sz w:val="18"/>
                <w:szCs w:val="18"/>
              </w:rPr>
            </w:pPr>
            <w:r>
              <w:rPr>
                <w:rFonts w:hint="eastAsia" w:ascii="宋体" w:hAnsi="宋体" w:cs="宋体"/>
                <w:sz w:val="18"/>
                <w:szCs w:val="18"/>
              </w:rPr>
              <w:t>不锈钢把包胶哑铃</w:t>
            </w:r>
          </w:p>
        </w:tc>
        <w:tc>
          <w:tcPr>
            <w:tcW w:w="1979" w:type="dxa"/>
            <w:vAlign w:val="center"/>
          </w:tcPr>
          <w:p w14:paraId="6549E3C3">
            <w:pPr>
              <w:widowControl/>
              <w:jc w:val="center"/>
              <w:textAlignment w:val="center"/>
              <w:rPr>
                <w:rFonts w:ascii="宋体" w:hAnsi="宋体" w:cs="宋体"/>
                <w:sz w:val="18"/>
                <w:szCs w:val="18"/>
              </w:rPr>
            </w:pPr>
            <w:r>
              <w:rPr>
                <w:rFonts w:hint="eastAsia" w:ascii="宋体" w:hAnsi="宋体" w:cs="宋体"/>
                <w:sz w:val="18"/>
                <w:szCs w:val="18"/>
              </w:rPr>
              <w:t>规格为：2.5/5/7.5/10/12.5/15kg</w:t>
            </w:r>
          </w:p>
        </w:tc>
        <w:tc>
          <w:tcPr>
            <w:tcW w:w="691" w:type="dxa"/>
            <w:vAlign w:val="center"/>
          </w:tcPr>
          <w:p w14:paraId="3AF40D02">
            <w:pPr>
              <w:pStyle w:val="28"/>
              <w:jc w:val="center"/>
              <w:rPr>
                <w:rFonts w:hint="eastAsia" w:ascii="宋体" w:hAnsi="宋体" w:eastAsia="宋体" w:cs="宋体"/>
                <w:sz w:val="18"/>
                <w:szCs w:val="18"/>
                <w:lang w:val="en-US" w:eastAsia="zh-CN"/>
              </w:rPr>
            </w:pPr>
            <w:r>
              <w:rPr>
                <w:rFonts w:hint="eastAsia" w:ascii="宋体" w:hAnsi="宋体" w:cs="宋体"/>
                <w:sz w:val="18"/>
                <w:szCs w:val="18"/>
              </w:rPr>
              <w:t>10</w:t>
            </w:r>
            <w:r>
              <w:rPr>
                <w:rFonts w:hint="eastAsia" w:ascii="宋体" w:hAnsi="宋体" w:cs="宋体"/>
                <w:sz w:val="18"/>
                <w:szCs w:val="18"/>
                <w:lang w:val="en-US" w:eastAsia="zh-CN"/>
              </w:rPr>
              <w:t>组</w:t>
            </w:r>
          </w:p>
        </w:tc>
        <w:tc>
          <w:tcPr>
            <w:tcW w:w="6175" w:type="dxa"/>
            <w:tcBorders>
              <w:right w:val="single" w:color="000000" w:sz="8" w:space="0"/>
            </w:tcBorders>
            <w:vAlign w:val="center"/>
          </w:tcPr>
          <w:p w14:paraId="05C42248">
            <w:pPr>
              <w:widowControl/>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1、由各规格重量的哑铃组成。</w:t>
            </w:r>
          </w:p>
        </w:tc>
      </w:tr>
      <w:tr w14:paraId="179C95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3" w:hRule="atLeast"/>
          <w:jc w:val="center"/>
        </w:trPr>
        <w:tc>
          <w:tcPr>
            <w:tcW w:w="591" w:type="dxa"/>
            <w:tcBorders>
              <w:left w:val="single" w:color="000000" w:sz="8" w:space="0"/>
            </w:tcBorders>
            <w:vAlign w:val="center"/>
          </w:tcPr>
          <w:p w14:paraId="060489C5">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115</w:t>
            </w:r>
          </w:p>
        </w:tc>
        <w:tc>
          <w:tcPr>
            <w:tcW w:w="1459" w:type="dxa"/>
            <w:vAlign w:val="center"/>
          </w:tcPr>
          <w:p w14:paraId="225E39F0">
            <w:pPr>
              <w:widowControl/>
              <w:jc w:val="center"/>
              <w:textAlignment w:val="center"/>
              <w:rPr>
                <w:rFonts w:ascii="宋体" w:hAnsi="宋体" w:cs="宋体"/>
                <w:sz w:val="18"/>
                <w:szCs w:val="18"/>
              </w:rPr>
            </w:pPr>
            <w:r>
              <w:rPr>
                <w:rFonts w:hint="eastAsia" w:ascii="宋体" w:hAnsi="宋体" w:cs="宋体"/>
                <w:sz w:val="18"/>
                <w:szCs w:val="18"/>
              </w:rPr>
              <w:t>三层哑铃架</w:t>
            </w:r>
          </w:p>
        </w:tc>
        <w:tc>
          <w:tcPr>
            <w:tcW w:w="1979" w:type="dxa"/>
            <w:vAlign w:val="center"/>
          </w:tcPr>
          <w:p w14:paraId="73D8354F">
            <w:pPr>
              <w:pStyle w:val="28"/>
              <w:jc w:val="center"/>
              <w:rPr>
                <w:rFonts w:ascii="宋体" w:hAnsi="宋体" w:cs="宋体"/>
                <w:sz w:val="18"/>
                <w:szCs w:val="18"/>
              </w:rPr>
            </w:pPr>
            <w:r>
              <w:rPr>
                <w:rFonts w:hint="eastAsia" w:ascii="宋体" w:hAnsi="宋体" w:cs="宋体"/>
                <w:sz w:val="18"/>
                <w:szCs w:val="18"/>
              </w:rPr>
              <w:t xml:space="preserve">940mmx530mmx830mm </w:t>
            </w:r>
          </w:p>
        </w:tc>
        <w:tc>
          <w:tcPr>
            <w:tcW w:w="691" w:type="dxa"/>
            <w:vAlign w:val="center"/>
          </w:tcPr>
          <w:p w14:paraId="7F89AD1D">
            <w:pPr>
              <w:pStyle w:val="28"/>
              <w:jc w:val="center"/>
              <w:rPr>
                <w:rFonts w:hint="eastAsia" w:ascii="宋体" w:hAnsi="宋体" w:eastAsia="宋体" w:cs="宋体"/>
                <w:sz w:val="18"/>
                <w:szCs w:val="18"/>
                <w:lang w:val="en-US" w:eastAsia="zh-CN"/>
              </w:rPr>
            </w:pPr>
            <w:r>
              <w:rPr>
                <w:rFonts w:hint="eastAsia" w:ascii="宋体" w:hAnsi="宋体" w:cs="宋体"/>
                <w:sz w:val="18"/>
                <w:szCs w:val="18"/>
              </w:rPr>
              <w:t>1</w:t>
            </w:r>
            <w:r>
              <w:rPr>
                <w:rFonts w:hint="eastAsia" w:ascii="宋体" w:hAnsi="宋体" w:cs="宋体"/>
                <w:sz w:val="18"/>
                <w:szCs w:val="18"/>
                <w:lang w:val="en-US" w:eastAsia="zh-CN"/>
              </w:rPr>
              <w:t>组</w:t>
            </w:r>
          </w:p>
        </w:tc>
        <w:tc>
          <w:tcPr>
            <w:tcW w:w="6175" w:type="dxa"/>
            <w:tcBorders>
              <w:right w:val="single" w:color="000000" w:sz="8" w:space="0"/>
            </w:tcBorders>
            <w:vAlign w:val="center"/>
          </w:tcPr>
          <w:p w14:paraId="3BDB8B97">
            <w:pPr>
              <w:widowControl/>
              <w:jc w:val="left"/>
              <w:rPr>
                <w:rFonts w:ascii="宋体" w:hAnsi="宋体" w:cs="宋体"/>
                <w:sz w:val="18"/>
                <w:szCs w:val="18"/>
              </w:rPr>
            </w:pPr>
            <w:r>
              <w:rPr>
                <w:rFonts w:hint="eastAsia" w:ascii="宋体" w:hAnsi="宋体" w:cs="宋体"/>
                <w:sz w:val="18"/>
                <w:szCs w:val="18"/>
              </w:rPr>
              <w:t>1、静电烤漆，具有经久耐用、不生锈不易变形</w:t>
            </w:r>
            <w:r>
              <w:rPr>
                <w:rFonts w:hint="eastAsia" w:ascii="宋体" w:hAnsi="宋体" w:cs="宋体"/>
                <w:sz w:val="18"/>
                <w:szCs w:val="18"/>
                <w:lang w:eastAsia="zh-CN"/>
              </w:rPr>
              <w:t>。</w:t>
            </w:r>
            <w:r>
              <w:rPr>
                <w:rFonts w:hint="eastAsia" w:ascii="宋体" w:hAnsi="宋体" w:cs="宋体"/>
                <w:sz w:val="18"/>
                <w:szCs w:val="18"/>
              </w:rPr>
              <w:t xml:space="preserve">              </w:t>
            </w:r>
          </w:p>
          <w:p w14:paraId="5AA68BF1">
            <w:pPr>
              <w:widowControl/>
              <w:jc w:val="left"/>
              <w:rPr>
                <w:rFonts w:hint="eastAsia" w:ascii="宋体" w:hAnsi="宋体" w:eastAsia="宋体" w:cs="宋体"/>
                <w:sz w:val="18"/>
                <w:szCs w:val="18"/>
                <w:lang w:eastAsia="zh-CN"/>
              </w:rPr>
            </w:pPr>
            <w:r>
              <w:rPr>
                <w:rFonts w:hint="eastAsia" w:ascii="宋体" w:hAnsi="宋体" w:cs="宋体"/>
                <w:sz w:val="18"/>
                <w:szCs w:val="18"/>
              </w:rPr>
              <w:t>2、先进的哑铃架设计，提供了各种不同外型哑铃的置放</w:t>
            </w:r>
            <w:r>
              <w:rPr>
                <w:rFonts w:hint="eastAsia" w:ascii="宋体" w:hAnsi="宋体" w:cs="宋体"/>
                <w:sz w:val="18"/>
                <w:szCs w:val="18"/>
                <w:lang w:eastAsia="zh-CN"/>
              </w:rPr>
              <w:t>。</w:t>
            </w:r>
          </w:p>
        </w:tc>
      </w:tr>
      <w:tr w14:paraId="03A609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6" w:hRule="atLeast"/>
          <w:jc w:val="center"/>
        </w:trPr>
        <w:tc>
          <w:tcPr>
            <w:tcW w:w="591" w:type="dxa"/>
            <w:tcBorders>
              <w:left w:val="single" w:color="000000" w:sz="8" w:space="0"/>
            </w:tcBorders>
            <w:vAlign w:val="center"/>
          </w:tcPr>
          <w:p w14:paraId="5D7CA4EB">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116</w:t>
            </w:r>
          </w:p>
        </w:tc>
        <w:tc>
          <w:tcPr>
            <w:tcW w:w="1459" w:type="dxa"/>
            <w:vAlign w:val="center"/>
          </w:tcPr>
          <w:p w14:paraId="612AFDC8">
            <w:pPr>
              <w:widowControl/>
              <w:jc w:val="center"/>
              <w:textAlignment w:val="center"/>
              <w:rPr>
                <w:rFonts w:ascii="宋体" w:hAnsi="宋体" w:cs="宋体"/>
                <w:sz w:val="18"/>
                <w:szCs w:val="18"/>
              </w:rPr>
            </w:pPr>
            <w:r>
              <w:rPr>
                <w:rFonts w:hint="eastAsia" w:ascii="宋体" w:hAnsi="宋体" w:cs="宋体"/>
                <w:sz w:val="18"/>
                <w:szCs w:val="18"/>
              </w:rPr>
              <w:t>踢腿练习器</w:t>
            </w:r>
          </w:p>
        </w:tc>
        <w:tc>
          <w:tcPr>
            <w:tcW w:w="1979" w:type="dxa"/>
            <w:vAlign w:val="center"/>
          </w:tcPr>
          <w:p w14:paraId="1B559093">
            <w:pPr>
              <w:widowControl/>
              <w:jc w:val="center"/>
              <w:rPr>
                <w:rFonts w:ascii="宋体" w:hAnsi="宋体" w:cs="宋体"/>
                <w:sz w:val="18"/>
                <w:szCs w:val="18"/>
              </w:rPr>
            </w:pPr>
            <w:r>
              <w:rPr>
                <w:rFonts w:hint="eastAsia" w:ascii="宋体" w:hAnsi="宋体" w:cs="宋体"/>
                <w:sz w:val="18"/>
                <w:szCs w:val="18"/>
              </w:rPr>
              <w:t>1100</w:t>
            </w:r>
            <w:r>
              <w:rPr>
                <w:rFonts w:hint="eastAsia" w:ascii="宋体" w:hAnsi="宋体" w:cs="宋体"/>
                <w:sz w:val="18"/>
                <w:szCs w:val="18"/>
                <w:lang w:eastAsia="zh-CN"/>
              </w:rPr>
              <w:t>mm*</w:t>
            </w:r>
            <w:r>
              <w:rPr>
                <w:rFonts w:hint="eastAsia" w:ascii="宋体" w:hAnsi="宋体" w:cs="宋体"/>
                <w:sz w:val="18"/>
                <w:szCs w:val="18"/>
              </w:rPr>
              <w:t>250mm</w:t>
            </w:r>
            <w:r>
              <w:rPr>
                <w:rFonts w:hint="eastAsia" w:ascii="宋体" w:hAnsi="宋体" w:cs="宋体"/>
                <w:sz w:val="18"/>
                <w:szCs w:val="18"/>
                <w:lang w:val="en-US" w:eastAsia="zh-CN"/>
              </w:rPr>
              <w:t>*</w:t>
            </w:r>
            <w:r>
              <w:rPr>
                <w:rFonts w:hint="eastAsia" w:ascii="宋体" w:hAnsi="宋体" w:cs="宋体"/>
                <w:sz w:val="18"/>
                <w:szCs w:val="18"/>
              </w:rPr>
              <w:t>850mm</w:t>
            </w:r>
          </w:p>
        </w:tc>
        <w:tc>
          <w:tcPr>
            <w:tcW w:w="691" w:type="dxa"/>
            <w:vAlign w:val="center"/>
          </w:tcPr>
          <w:p w14:paraId="4CE24407">
            <w:pPr>
              <w:pStyle w:val="28"/>
              <w:jc w:val="center"/>
              <w:rPr>
                <w:rFonts w:ascii="宋体" w:hAnsi="宋体" w:cs="宋体"/>
                <w:sz w:val="18"/>
                <w:szCs w:val="18"/>
              </w:rPr>
            </w:pPr>
            <w:r>
              <w:rPr>
                <w:rFonts w:hint="eastAsia" w:ascii="宋体" w:hAnsi="宋体" w:cs="宋体"/>
                <w:sz w:val="18"/>
                <w:szCs w:val="18"/>
              </w:rPr>
              <w:t>1</w:t>
            </w:r>
            <w:r>
              <w:rPr>
                <w:rFonts w:hint="eastAsia" w:ascii="宋体" w:hAnsi="宋体" w:cs="宋体"/>
                <w:sz w:val="18"/>
                <w:szCs w:val="18"/>
                <w:lang w:val="en-US" w:eastAsia="zh-CN"/>
              </w:rPr>
              <w:t>台</w:t>
            </w:r>
          </w:p>
        </w:tc>
        <w:tc>
          <w:tcPr>
            <w:tcW w:w="6175" w:type="dxa"/>
            <w:tcBorders>
              <w:right w:val="single" w:color="000000" w:sz="8" w:space="0"/>
            </w:tcBorders>
            <w:vAlign w:val="center"/>
          </w:tcPr>
          <w:p w14:paraId="56A465D2">
            <w:pPr>
              <w:widowControl/>
              <w:jc w:val="left"/>
              <w:rPr>
                <w:rFonts w:hint="eastAsia" w:ascii="宋体" w:hAnsi="宋体" w:eastAsia="宋体" w:cs="宋体"/>
                <w:sz w:val="18"/>
                <w:szCs w:val="18"/>
                <w:lang w:eastAsia="zh-CN"/>
              </w:rPr>
            </w:pPr>
            <w:r>
              <w:rPr>
                <w:rFonts w:hint="eastAsia" w:ascii="宋体" w:hAnsi="宋体" w:cs="宋体"/>
                <w:sz w:val="18"/>
                <w:szCs w:val="18"/>
                <w:lang w:val="en-US" w:eastAsia="zh-CN"/>
              </w:rPr>
              <w:t>1、</w:t>
            </w:r>
            <w:r>
              <w:rPr>
                <w:rFonts w:hint="eastAsia" w:ascii="宋体" w:hAnsi="宋体" w:cs="宋体"/>
                <w:sz w:val="18"/>
                <w:szCs w:val="18"/>
              </w:rPr>
              <w:t>净重/毛重：44.5KG/50KG</w:t>
            </w:r>
            <w:r>
              <w:rPr>
                <w:rFonts w:hint="eastAsia" w:ascii="宋体" w:hAnsi="宋体" w:cs="宋体"/>
                <w:sz w:val="18"/>
                <w:szCs w:val="18"/>
                <w:lang w:eastAsia="zh-CN"/>
              </w:rPr>
              <w:t>。</w:t>
            </w:r>
          </w:p>
          <w:p w14:paraId="242BF2B2">
            <w:pPr>
              <w:widowControl/>
              <w:jc w:val="left"/>
              <w:rPr>
                <w:rFonts w:hint="eastAsia" w:ascii="宋体" w:hAnsi="宋体" w:eastAsia="宋体" w:cs="宋体"/>
                <w:sz w:val="18"/>
                <w:szCs w:val="18"/>
                <w:lang w:eastAsia="zh-CN"/>
              </w:rPr>
            </w:pPr>
            <w:r>
              <w:rPr>
                <w:rFonts w:hint="eastAsia" w:ascii="宋体" w:hAnsi="宋体" w:cs="宋体"/>
                <w:sz w:val="18"/>
                <w:szCs w:val="18"/>
                <w:lang w:val="en-US" w:eastAsia="zh-CN"/>
              </w:rPr>
              <w:t>2、</w:t>
            </w:r>
            <w:r>
              <w:rPr>
                <w:rFonts w:hint="eastAsia" w:ascii="宋体" w:hAnsi="宋体" w:cs="宋体"/>
                <w:sz w:val="18"/>
                <w:szCs w:val="18"/>
              </w:rPr>
              <w:t>占地面积：1110</w:t>
            </w:r>
            <w:r>
              <w:rPr>
                <w:rFonts w:hint="eastAsia" w:ascii="宋体" w:hAnsi="宋体" w:cs="宋体"/>
                <w:sz w:val="18"/>
                <w:szCs w:val="18"/>
                <w:lang w:eastAsia="zh-CN"/>
              </w:rPr>
              <w:t>mm*</w:t>
            </w:r>
            <w:r>
              <w:rPr>
                <w:rFonts w:hint="eastAsia" w:ascii="宋体" w:hAnsi="宋体" w:cs="宋体"/>
                <w:sz w:val="18"/>
                <w:szCs w:val="18"/>
              </w:rPr>
              <w:t>530</w:t>
            </w:r>
            <w:r>
              <w:rPr>
                <w:rFonts w:hint="eastAsia" w:ascii="宋体" w:hAnsi="宋体" w:cs="宋体"/>
                <w:sz w:val="18"/>
                <w:szCs w:val="18"/>
                <w:lang w:eastAsia="zh-CN"/>
              </w:rPr>
              <w:t>mm*</w:t>
            </w:r>
            <w:r>
              <w:rPr>
                <w:rFonts w:hint="eastAsia" w:ascii="宋体" w:hAnsi="宋体" w:cs="宋体"/>
                <w:sz w:val="18"/>
                <w:szCs w:val="18"/>
              </w:rPr>
              <w:t>1190mm</w:t>
            </w:r>
            <w:r>
              <w:rPr>
                <w:rFonts w:hint="eastAsia" w:ascii="宋体" w:hAnsi="宋体" w:cs="宋体"/>
                <w:sz w:val="18"/>
                <w:szCs w:val="18"/>
                <w:lang w:eastAsia="zh-CN"/>
              </w:rPr>
              <w:t>。</w:t>
            </w:r>
          </w:p>
          <w:p w14:paraId="4B98B83D">
            <w:pPr>
              <w:widowControl/>
              <w:jc w:val="left"/>
              <w:rPr>
                <w:rFonts w:hint="eastAsia" w:ascii="宋体" w:hAnsi="宋体" w:eastAsia="宋体" w:cs="宋体"/>
                <w:sz w:val="18"/>
                <w:szCs w:val="18"/>
                <w:lang w:eastAsia="zh-CN"/>
              </w:rPr>
            </w:pPr>
            <w:r>
              <w:rPr>
                <w:rFonts w:hint="eastAsia" w:ascii="宋体" w:hAnsi="宋体" w:cs="宋体"/>
                <w:sz w:val="18"/>
                <w:szCs w:val="18"/>
                <w:lang w:val="en-US" w:eastAsia="zh-CN"/>
              </w:rPr>
              <w:t>3、</w:t>
            </w:r>
            <w:r>
              <w:rPr>
                <w:rFonts w:hint="eastAsia" w:ascii="宋体" w:hAnsi="宋体" w:cs="宋体"/>
                <w:sz w:val="18"/>
                <w:szCs w:val="18"/>
              </w:rPr>
              <w:t>座椅宽度：270</w:t>
            </w:r>
            <w:r>
              <w:rPr>
                <w:rFonts w:hint="eastAsia" w:ascii="宋体" w:hAnsi="宋体" w:cs="宋体"/>
                <w:sz w:val="18"/>
                <w:szCs w:val="18"/>
                <w:lang w:eastAsia="zh-CN"/>
              </w:rPr>
              <w:t>mm*</w:t>
            </w:r>
            <w:r>
              <w:rPr>
                <w:rFonts w:hint="eastAsia" w:ascii="宋体" w:hAnsi="宋体" w:cs="宋体"/>
                <w:sz w:val="18"/>
                <w:szCs w:val="18"/>
              </w:rPr>
              <w:t>170mm</w:t>
            </w:r>
            <w:r>
              <w:rPr>
                <w:rFonts w:hint="eastAsia" w:ascii="宋体" w:hAnsi="宋体" w:cs="宋体"/>
                <w:sz w:val="18"/>
                <w:szCs w:val="18"/>
                <w:lang w:eastAsia="zh-CN"/>
              </w:rPr>
              <w:t>。</w:t>
            </w:r>
          </w:p>
          <w:p w14:paraId="22203A40">
            <w:pPr>
              <w:widowControl/>
              <w:jc w:val="left"/>
              <w:rPr>
                <w:rFonts w:hint="eastAsia" w:ascii="宋体" w:hAnsi="宋体" w:eastAsia="宋体" w:cs="宋体"/>
                <w:sz w:val="18"/>
                <w:szCs w:val="18"/>
                <w:lang w:eastAsia="zh-CN"/>
              </w:rPr>
            </w:pPr>
            <w:r>
              <w:rPr>
                <w:rFonts w:hint="eastAsia" w:ascii="宋体" w:hAnsi="宋体" w:cs="宋体"/>
                <w:sz w:val="18"/>
                <w:szCs w:val="18"/>
                <w:lang w:val="en-US" w:eastAsia="zh-CN"/>
              </w:rPr>
              <w:t>4、</w:t>
            </w:r>
            <w:r>
              <w:rPr>
                <w:rFonts w:hint="eastAsia" w:ascii="宋体" w:hAnsi="宋体" w:cs="宋体"/>
                <w:sz w:val="18"/>
                <w:szCs w:val="18"/>
              </w:rPr>
              <w:t>阻力调节：无级调节</w:t>
            </w:r>
            <w:r>
              <w:rPr>
                <w:rFonts w:hint="eastAsia" w:ascii="宋体" w:hAnsi="宋体" w:cs="宋体"/>
                <w:sz w:val="18"/>
                <w:szCs w:val="18"/>
                <w:lang w:eastAsia="zh-CN"/>
              </w:rPr>
              <w:t>。</w:t>
            </w:r>
          </w:p>
        </w:tc>
      </w:tr>
      <w:tr w14:paraId="20764B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6" w:hRule="atLeast"/>
          <w:jc w:val="center"/>
        </w:trPr>
        <w:tc>
          <w:tcPr>
            <w:tcW w:w="591" w:type="dxa"/>
            <w:tcBorders>
              <w:left w:val="single" w:color="000000" w:sz="8" w:space="0"/>
            </w:tcBorders>
            <w:vAlign w:val="center"/>
          </w:tcPr>
          <w:p w14:paraId="436DB365">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117</w:t>
            </w:r>
          </w:p>
        </w:tc>
        <w:tc>
          <w:tcPr>
            <w:tcW w:w="1459" w:type="dxa"/>
            <w:vAlign w:val="center"/>
          </w:tcPr>
          <w:p w14:paraId="3405175F">
            <w:pPr>
              <w:widowControl/>
              <w:jc w:val="center"/>
              <w:textAlignment w:val="center"/>
              <w:rPr>
                <w:rFonts w:ascii="宋体" w:hAnsi="宋体" w:cs="宋体"/>
                <w:sz w:val="18"/>
                <w:szCs w:val="18"/>
              </w:rPr>
            </w:pPr>
            <w:r>
              <w:rPr>
                <w:rFonts w:hint="eastAsia" w:ascii="宋体" w:hAnsi="宋体" w:cs="宋体"/>
                <w:sz w:val="18"/>
                <w:szCs w:val="18"/>
              </w:rPr>
              <w:t>背部训练器</w:t>
            </w:r>
          </w:p>
        </w:tc>
        <w:tc>
          <w:tcPr>
            <w:tcW w:w="1979" w:type="dxa"/>
            <w:vAlign w:val="center"/>
          </w:tcPr>
          <w:p w14:paraId="71560A97">
            <w:pPr>
              <w:widowControl/>
              <w:jc w:val="left"/>
              <w:rPr>
                <w:rFonts w:ascii="宋体" w:hAnsi="宋体" w:cs="宋体"/>
                <w:sz w:val="18"/>
                <w:szCs w:val="18"/>
              </w:rPr>
            </w:pPr>
            <w:r>
              <w:rPr>
                <w:rFonts w:hint="eastAsia" w:ascii="宋体" w:hAnsi="宋体" w:cs="宋体"/>
                <w:sz w:val="18"/>
                <w:szCs w:val="18"/>
              </w:rPr>
              <w:t>1958</w:t>
            </w:r>
            <w:r>
              <w:rPr>
                <w:rFonts w:hint="eastAsia" w:ascii="宋体" w:hAnsi="宋体" w:cs="宋体"/>
                <w:sz w:val="18"/>
                <w:szCs w:val="18"/>
                <w:lang w:eastAsia="zh-CN"/>
              </w:rPr>
              <w:t>mm*</w:t>
            </w:r>
            <w:r>
              <w:rPr>
                <w:rFonts w:hint="eastAsia" w:ascii="宋体" w:hAnsi="宋体" w:cs="宋体"/>
                <w:sz w:val="18"/>
                <w:szCs w:val="18"/>
              </w:rPr>
              <w:t>1866</w:t>
            </w:r>
            <w:r>
              <w:rPr>
                <w:rFonts w:hint="eastAsia" w:ascii="宋体" w:hAnsi="宋体" w:cs="宋体"/>
                <w:sz w:val="18"/>
                <w:szCs w:val="18"/>
                <w:lang w:eastAsia="zh-CN"/>
              </w:rPr>
              <w:t>mm*</w:t>
            </w:r>
            <w:r>
              <w:rPr>
                <w:rFonts w:hint="eastAsia" w:ascii="宋体" w:hAnsi="宋体" w:cs="宋体"/>
                <w:sz w:val="18"/>
                <w:szCs w:val="18"/>
              </w:rPr>
              <w:t>1189mm</w:t>
            </w:r>
          </w:p>
        </w:tc>
        <w:tc>
          <w:tcPr>
            <w:tcW w:w="691" w:type="dxa"/>
            <w:vAlign w:val="center"/>
          </w:tcPr>
          <w:p w14:paraId="042C490B">
            <w:pPr>
              <w:pStyle w:val="28"/>
              <w:jc w:val="center"/>
              <w:rPr>
                <w:rFonts w:ascii="宋体" w:hAnsi="宋体" w:cs="宋体"/>
                <w:sz w:val="18"/>
                <w:szCs w:val="18"/>
              </w:rPr>
            </w:pPr>
            <w:r>
              <w:rPr>
                <w:rFonts w:hint="eastAsia" w:ascii="宋体" w:hAnsi="宋体" w:cs="宋体"/>
                <w:sz w:val="18"/>
                <w:szCs w:val="18"/>
              </w:rPr>
              <w:t>1</w:t>
            </w:r>
            <w:r>
              <w:rPr>
                <w:rFonts w:hint="eastAsia" w:ascii="宋体" w:hAnsi="宋体" w:cs="宋体"/>
                <w:sz w:val="18"/>
                <w:szCs w:val="18"/>
                <w:lang w:val="en-US" w:eastAsia="zh-CN"/>
              </w:rPr>
              <w:t>台</w:t>
            </w:r>
          </w:p>
        </w:tc>
        <w:tc>
          <w:tcPr>
            <w:tcW w:w="6175" w:type="dxa"/>
            <w:tcBorders>
              <w:right w:val="single" w:color="000000" w:sz="8" w:space="0"/>
            </w:tcBorders>
            <w:vAlign w:val="center"/>
          </w:tcPr>
          <w:p w14:paraId="06309946">
            <w:pPr>
              <w:widowControl/>
              <w:jc w:val="left"/>
              <w:rPr>
                <w:rFonts w:ascii="宋体" w:hAnsi="宋体" w:cs="宋体"/>
                <w:sz w:val="18"/>
                <w:szCs w:val="18"/>
              </w:rPr>
            </w:pPr>
            <w:r>
              <w:rPr>
                <w:rFonts w:hint="eastAsia" w:ascii="宋体" w:hAnsi="宋体" w:cs="宋体"/>
                <w:sz w:val="18"/>
                <w:szCs w:val="18"/>
              </w:rPr>
              <w:t xml:space="preserve">1、充满活力的造型设计，激发锻炼。                                                   </w:t>
            </w:r>
          </w:p>
          <w:p w14:paraId="27AF2AEC">
            <w:pPr>
              <w:widowControl/>
              <w:jc w:val="left"/>
              <w:rPr>
                <w:rFonts w:ascii="宋体" w:hAnsi="宋体" w:cs="宋体"/>
                <w:sz w:val="18"/>
                <w:szCs w:val="18"/>
              </w:rPr>
            </w:pPr>
            <w:r>
              <w:rPr>
                <w:rFonts w:hint="eastAsia" w:ascii="宋体" w:hAnsi="宋体" w:cs="宋体"/>
                <w:sz w:val="18"/>
                <w:szCs w:val="18"/>
              </w:rPr>
              <w:t xml:space="preserve">2、多把位手柄，软质PVC挤压成形相对橡胶挤压成形更耐磨损。      </w:t>
            </w:r>
          </w:p>
          <w:p w14:paraId="0B49E15B">
            <w:pPr>
              <w:widowControl/>
              <w:jc w:val="left"/>
              <w:rPr>
                <w:rFonts w:ascii="宋体" w:hAnsi="宋体" w:cs="宋体"/>
                <w:sz w:val="18"/>
                <w:szCs w:val="18"/>
              </w:rPr>
            </w:pPr>
            <w:r>
              <w:rPr>
                <w:rFonts w:hint="eastAsia" w:ascii="宋体" w:hAnsi="宋体" w:cs="宋体"/>
                <w:sz w:val="18"/>
                <w:szCs w:val="18"/>
              </w:rPr>
              <w:t xml:space="preserve">3、采用高强度铝合金端盖，美观大方，经久耐用，永不退色。          </w:t>
            </w:r>
          </w:p>
          <w:p w14:paraId="5A7C7EC9">
            <w:pPr>
              <w:widowControl/>
              <w:jc w:val="left"/>
              <w:rPr>
                <w:rFonts w:hint="eastAsia" w:ascii="宋体" w:hAnsi="宋体" w:eastAsia="宋体" w:cs="宋体"/>
                <w:sz w:val="18"/>
                <w:szCs w:val="18"/>
                <w:lang w:eastAsia="zh-CN"/>
              </w:rPr>
            </w:pPr>
            <w:r>
              <w:rPr>
                <w:rFonts w:hint="eastAsia" w:ascii="宋体" w:hAnsi="宋体" w:cs="宋体"/>
                <w:sz w:val="18"/>
                <w:szCs w:val="18"/>
                <w:lang w:val="en-US" w:eastAsia="zh-CN"/>
              </w:rPr>
              <w:t>4、</w:t>
            </w:r>
            <w:r>
              <w:rPr>
                <w:rFonts w:hint="eastAsia" w:ascii="宋体" w:hAnsi="宋体" w:cs="宋体"/>
                <w:sz w:val="18"/>
                <w:szCs w:val="18"/>
              </w:rPr>
              <w:t>NSCC认证</w:t>
            </w:r>
            <w:r>
              <w:rPr>
                <w:rFonts w:hint="eastAsia" w:ascii="宋体" w:hAnsi="宋体" w:cs="宋体"/>
                <w:sz w:val="18"/>
                <w:szCs w:val="18"/>
                <w:lang w:eastAsia="zh-CN"/>
              </w:rPr>
              <w:t>。</w:t>
            </w:r>
          </w:p>
        </w:tc>
      </w:tr>
      <w:tr w14:paraId="5E2EE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591" w:type="dxa"/>
            <w:tcBorders>
              <w:left w:val="single" w:color="000000" w:sz="8" w:space="0"/>
            </w:tcBorders>
            <w:vAlign w:val="center"/>
          </w:tcPr>
          <w:p w14:paraId="53E8358A">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118</w:t>
            </w:r>
          </w:p>
        </w:tc>
        <w:tc>
          <w:tcPr>
            <w:tcW w:w="1459" w:type="dxa"/>
            <w:vAlign w:val="center"/>
          </w:tcPr>
          <w:p w14:paraId="26B681AC">
            <w:pPr>
              <w:widowControl/>
              <w:jc w:val="center"/>
              <w:textAlignment w:val="center"/>
              <w:rPr>
                <w:rFonts w:ascii="宋体" w:hAnsi="宋体" w:cs="宋体"/>
                <w:sz w:val="18"/>
                <w:szCs w:val="18"/>
              </w:rPr>
            </w:pPr>
            <w:r>
              <w:rPr>
                <w:rFonts w:hint="eastAsia" w:ascii="宋体" w:hAnsi="宋体" w:cs="宋体"/>
                <w:sz w:val="18"/>
                <w:szCs w:val="18"/>
              </w:rPr>
              <w:t>杠铃</w:t>
            </w:r>
          </w:p>
        </w:tc>
        <w:tc>
          <w:tcPr>
            <w:tcW w:w="1979" w:type="dxa"/>
            <w:vAlign w:val="center"/>
          </w:tcPr>
          <w:p w14:paraId="16290EC0">
            <w:pPr>
              <w:pStyle w:val="28"/>
              <w:jc w:val="center"/>
              <w:rPr>
                <w:rFonts w:ascii="宋体" w:hAnsi="宋体" w:cs="宋体"/>
                <w:sz w:val="18"/>
                <w:szCs w:val="18"/>
              </w:rPr>
            </w:pPr>
            <w:r>
              <w:rPr>
                <w:rFonts w:hint="eastAsia" w:ascii="宋体" w:hAnsi="宋体" w:cs="宋体"/>
                <w:sz w:val="18"/>
                <w:szCs w:val="18"/>
              </w:rPr>
              <w:t>100kg</w:t>
            </w:r>
          </w:p>
        </w:tc>
        <w:tc>
          <w:tcPr>
            <w:tcW w:w="691" w:type="dxa"/>
            <w:vAlign w:val="center"/>
          </w:tcPr>
          <w:p w14:paraId="40C2527A">
            <w:pPr>
              <w:pStyle w:val="28"/>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2组</w:t>
            </w:r>
          </w:p>
        </w:tc>
        <w:tc>
          <w:tcPr>
            <w:tcW w:w="6175" w:type="dxa"/>
            <w:tcBorders>
              <w:right w:val="single" w:color="000000" w:sz="8" w:space="0"/>
            </w:tcBorders>
            <w:vAlign w:val="center"/>
          </w:tcPr>
          <w:p w14:paraId="6E3E2E89">
            <w:pPr>
              <w:widowControl/>
              <w:jc w:val="left"/>
              <w:rPr>
                <w:rFonts w:hint="eastAsia" w:ascii="宋体" w:hAnsi="宋体" w:eastAsia="宋体" w:cs="宋体"/>
                <w:sz w:val="18"/>
                <w:szCs w:val="18"/>
                <w:lang w:eastAsia="zh-CN"/>
              </w:rPr>
            </w:pPr>
            <w:r>
              <w:rPr>
                <w:rFonts w:hint="eastAsia" w:ascii="宋体" w:hAnsi="宋体" w:cs="宋体"/>
                <w:sz w:val="18"/>
                <w:szCs w:val="18"/>
                <w:lang w:val="en-US" w:eastAsia="zh-CN"/>
              </w:rPr>
              <w:t>1、</w:t>
            </w:r>
            <w:r>
              <w:rPr>
                <w:rFonts w:hint="eastAsia" w:ascii="宋体" w:hAnsi="宋体" w:cs="宋体"/>
                <w:sz w:val="18"/>
                <w:szCs w:val="18"/>
              </w:rPr>
              <w:t>杠铃男士健身家用哑铃两用直杆曲杆组合套装直杆举重器材深蹲卧推</w:t>
            </w:r>
            <w:r>
              <w:rPr>
                <w:rFonts w:hint="eastAsia" w:ascii="宋体" w:hAnsi="宋体" w:cs="宋体"/>
                <w:sz w:val="18"/>
                <w:szCs w:val="18"/>
                <w:lang w:eastAsia="zh-CN"/>
              </w:rPr>
              <w:t>。</w:t>
            </w:r>
          </w:p>
        </w:tc>
      </w:tr>
      <w:tr w14:paraId="3278A6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6" w:hRule="atLeast"/>
          <w:jc w:val="center"/>
        </w:trPr>
        <w:tc>
          <w:tcPr>
            <w:tcW w:w="591" w:type="dxa"/>
            <w:tcBorders>
              <w:left w:val="single" w:color="000000" w:sz="8" w:space="0"/>
            </w:tcBorders>
            <w:vAlign w:val="center"/>
          </w:tcPr>
          <w:p w14:paraId="535B8474">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119</w:t>
            </w:r>
          </w:p>
        </w:tc>
        <w:tc>
          <w:tcPr>
            <w:tcW w:w="1459" w:type="dxa"/>
            <w:vAlign w:val="center"/>
          </w:tcPr>
          <w:p w14:paraId="1DF963BF">
            <w:pPr>
              <w:widowControl/>
              <w:jc w:val="center"/>
              <w:textAlignment w:val="center"/>
              <w:rPr>
                <w:rFonts w:ascii="宋体" w:hAnsi="宋体" w:cs="宋体"/>
                <w:sz w:val="18"/>
                <w:szCs w:val="18"/>
              </w:rPr>
            </w:pPr>
            <w:r>
              <w:rPr>
                <w:rFonts w:hint="eastAsia" w:ascii="宋体" w:hAnsi="宋体" w:cs="宋体"/>
                <w:sz w:val="18"/>
                <w:szCs w:val="18"/>
              </w:rPr>
              <w:t>水平训练椅</w:t>
            </w:r>
          </w:p>
        </w:tc>
        <w:tc>
          <w:tcPr>
            <w:tcW w:w="1979" w:type="dxa"/>
            <w:vAlign w:val="center"/>
          </w:tcPr>
          <w:p w14:paraId="3012D0EA">
            <w:pPr>
              <w:pStyle w:val="28"/>
              <w:jc w:val="center"/>
              <w:rPr>
                <w:rFonts w:ascii="宋体" w:hAnsi="宋体" w:cs="宋体"/>
                <w:sz w:val="18"/>
                <w:szCs w:val="18"/>
              </w:rPr>
            </w:pPr>
            <w:r>
              <w:rPr>
                <w:rFonts w:hint="eastAsia" w:ascii="宋体" w:hAnsi="宋体" w:cs="宋体"/>
                <w:sz w:val="18"/>
                <w:szCs w:val="18"/>
              </w:rPr>
              <w:t>1480</w:t>
            </w:r>
            <w:r>
              <w:rPr>
                <w:rFonts w:hint="eastAsia" w:ascii="宋体" w:hAnsi="宋体" w:cs="宋体"/>
                <w:sz w:val="18"/>
                <w:szCs w:val="18"/>
                <w:lang w:val="en-US" w:eastAsia="zh-CN"/>
              </w:rPr>
              <w:t>mm*</w:t>
            </w:r>
            <w:r>
              <w:rPr>
                <w:rFonts w:hint="eastAsia" w:ascii="宋体" w:hAnsi="宋体" w:cs="宋体"/>
                <w:sz w:val="18"/>
                <w:szCs w:val="18"/>
              </w:rPr>
              <w:t>450</w:t>
            </w:r>
            <w:r>
              <w:rPr>
                <w:rFonts w:hint="eastAsia" w:ascii="宋体" w:hAnsi="宋体" w:cs="宋体"/>
                <w:sz w:val="18"/>
                <w:szCs w:val="18"/>
                <w:lang w:val="en-US" w:eastAsia="zh-CN"/>
              </w:rPr>
              <w:t>mm*</w:t>
            </w:r>
            <w:r>
              <w:rPr>
                <w:rFonts w:hint="eastAsia" w:ascii="宋体" w:hAnsi="宋体" w:cs="宋体"/>
                <w:sz w:val="18"/>
                <w:szCs w:val="18"/>
              </w:rPr>
              <w:t>690mm</w:t>
            </w:r>
          </w:p>
        </w:tc>
        <w:tc>
          <w:tcPr>
            <w:tcW w:w="691" w:type="dxa"/>
            <w:vAlign w:val="center"/>
          </w:tcPr>
          <w:p w14:paraId="34F43261">
            <w:pPr>
              <w:pStyle w:val="28"/>
              <w:jc w:val="center"/>
              <w:rPr>
                <w:rFonts w:ascii="宋体" w:hAnsi="宋体" w:cs="宋体"/>
                <w:sz w:val="18"/>
                <w:szCs w:val="18"/>
              </w:rPr>
            </w:pPr>
            <w:r>
              <w:rPr>
                <w:rFonts w:hint="eastAsia" w:ascii="宋体" w:hAnsi="宋体" w:cs="宋体"/>
                <w:sz w:val="18"/>
                <w:szCs w:val="18"/>
              </w:rPr>
              <w:t>1</w:t>
            </w:r>
            <w:r>
              <w:rPr>
                <w:rFonts w:hint="eastAsia" w:ascii="宋体" w:hAnsi="宋体" w:cs="宋体"/>
                <w:sz w:val="18"/>
                <w:szCs w:val="18"/>
                <w:lang w:val="en-US" w:eastAsia="zh-CN"/>
              </w:rPr>
              <w:t>台</w:t>
            </w:r>
          </w:p>
        </w:tc>
        <w:tc>
          <w:tcPr>
            <w:tcW w:w="6175" w:type="dxa"/>
            <w:tcBorders>
              <w:right w:val="single" w:color="000000" w:sz="8" w:space="0"/>
            </w:tcBorders>
            <w:vAlign w:val="center"/>
          </w:tcPr>
          <w:p w14:paraId="7DD3F947">
            <w:pPr>
              <w:widowControl/>
              <w:numPr>
                <w:ilvl w:val="0"/>
                <w:numId w:val="21"/>
              </w:numPr>
              <w:jc w:val="left"/>
              <w:rPr>
                <w:rFonts w:hint="eastAsia" w:ascii="宋体" w:hAnsi="宋体" w:cs="宋体"/>
                <w:sz w:val="18"/>
                <w:szCs w:val="18"/>
              </w:rPr>
            </w:pPr>
            <w:r>
              <w:rPr>
                <w:rFonts w:hint="eastAsia" w:ascii="宋体" w:hAnsi="宋体" w:cs="宋体"/>
                <w:sz w:val="18"/>
                <w:szCs w:val="18"/>
              </w:rPr>
              <w:t>进口皮革，耐磨耐用，接触更舒适</w:t>
            </w:r>
            <w:r>
              <w:rPr>
                <w:rFonts w:hint="eastAsia" w:ascii="宋体" w:hAnsi="宋体" w:cs="宋体"/>
                <w:sz w:val="18"/>
                <w:szCs w:val="18"/>
                <w:lang w:eastAsia="zh-CN"/>
              </w:rPr>
              <w:t>。</w:t>
            </w:r>
          </w:p>
          <w:p w14:paraId="3BD5611A">
            <w:pPr>
              <w:widowControl/>
              <w:numPr>
                <w:ilvl w:val="0"/>
                <w:numId w:val="0"/>
              </w:numPr>
              <w:jc w:val="left"/>
              <w:rPr>
                <w:rFonts w:hint="eastAsia" w:ascii="宋体" w:hAnsi="宋体" w:eastAsia="宋体" w:cs="宋体"/>
                <w:sz w:val="18"/>
                <w:szCs w:val="18"/>
                <w:lang w:eastAsia="zh-CN"/>
              </w:rPr>
            </w:pPr>
            <w:r>
              <w:rPr>
                <w:rFonts w:hint="eastAsia" w:ascii="宋体" w:hAnsi="宋体" w:cs="宋体"/>
                <w:sz w:val="18"/>
                <w:szCs w:val="18"/>
                <w:lang w:val="en-US" w:eastAsia="zh-CN"/>
              </w:rPr>
              <w:t>2、</w:t>
            </w:r>
            <w:r>
              <w:rPr>
                <w:rFonts w:hint="eastAsia" w:ascii="宋体" w:hAnsi="宋体" w:cs="宋体"/>
                <w:sz w:val="18"/>
                <w:szCs w:val="18"/>
              </w:rPr>
              <w:t>人性化高度调节装置，适应更多人群</w:t>
            </w:r>
            <w:r>
              <w:rPr>
                <w:rFonts w:hint="eastAsia" w:ascii="宋体" w:hAnsi="宋体" w:cs="宋体"/>
                <w:sz w:val="18"/>
                <w:szCs w:val="18"/>
                <w:lang w:eastAsia="zh-CN"/>
              </w:rPr>
              <w:t>。</w:t>
            </w:r>
          </w:p>
          <w:p w14:paraId="23C27EAA">
            <w:pPr>
              <w:widowControl/>
              <w:jc w:val="left"/>
              <w:rPr>
                <w:rFonts w:hint="eastAsia" w:ascii="宋体" w:hAnsi="宋体" w:cs="宋体"/>
                <w:sz w:val="18"/>
                <w:szCs w:val="18"/>
              </w:rPr>
            </w:pPr>
            <w:r>
              <w:rPr>
                <w:rFonts w:hint="eastAsia" w:ascii="宋体" w:hAnsi="宋体" w:cs="宋体"/>
                <w:sz w:val="18"/>
                <w:szCs w:val="18"/>
                <w:lang w:val="en-US" w:eastAsia="zh-CN"/>
              </w:rPr>
              <w:t>3、</w:t>
            </w:r>
            <w:r>
              <w:rPr>
                <w:rFonts w:hint="eastAsia" w:ascii="宋体" w:hAnsi="宋体" w:cs="宋体"/>
                <w:sz w:val="18"/>
                <w:szCs w:val="18"/>
              </w:rPr>
              <w:t>锻炼部位：</w:t>
            </w:r>
          </w:p>
          <w:p w14:paraId="7562781F">
            <w:pPr>
              <w:widowControl/>
              <w:jc w:val="left"/>
              <w:rPr>
                <w:rFonts w:hint="eastAsia" w:ascii="宋体" w:hAnsi="宋体" w:eastAsia="宋体" w:cs="宋体"/>
                <w:sz w:val="18"/>
                <w:szCs w:val="18"/>
                <w:lang w:eastAsia="zh-CN"/>
              </w:rPr>
            </w:pPr>
            <w:r>
              <w:rPr>
                <w:rFonts w:hint="eastAsia" w:ascii="宋体" w:hAnsi="宋体" w:cs="宋体"/>
                <w:sz w:val="18"/>
                <w:szCs w:val="18"/>
                <w:lang w:val="en-US" w:eastAsia="zh-CN"/>
              </w:rPr>
              <w:t>1.</w:t>
            </w:r>
            <w:r>
              <w:rPr>
                <w:rFonts w:hint="eastAsia" w:ascii="宋体" w:hAnsi="宋体" w:cs="宋体"/>
                <w:sz w:val="18"/>
                <w:szCs w:val="18"/>
              </w:rPr>
              <w:t>上下腹肌并能和哑铃组合做小飞鸟</w:t>
            </w:r>
            <w:r>
              <w:rPr>
                <w:rFonts w:hint="eastAsia" w:ascii="宋体" w:hAnsi="宋体" w:cs="宋体"/>
                <w:sz w:val="18"/>
                <w:szCs w:val="18"/>
                <w:lang w:eastAsia="zh-CN"/>
              </w:rPr>
              <w:t>。</w:t>
            </w:r>
          </w:p>
          <w:p w14:paraId="2FB9F765">
            <w:pPr>
              <w:widowControl/>
              <w:jc w:val="left"/>
              <w:rPr>
                <w:rFonts w:hint="eastAsia" w:ascii="宋体" w:hAnsi="宋体" w:eastAsia="宋体" w:cs="宋体"/>
                <w:sz w:val="18"/>
                <w:szCs w:val="18"/>
                <w:lang w:eastAsia="zh-CN"/>
              </w:rPr>
            </w:pPr>
            <w:r>
              <w:rPr>
                <w:rFonts w:hint="eastAsia" w:ascii="宋体" w:hAnsi="宋体" w:cs="宋体"/>
                <w:sz w:val="18"/>
                <w:szCs w:val="18"/>
                <w:lang w:val="en-US" w:eastAsia="zh-CN"/>
              </w:rPr>
              <w:t>2,</w:t>
            </w:r>
            <w:r>
              <w:rPr>
                <w:rFonts w:hint="eastAsia" w:ascii="宋体" w:hAnsi="宋体" w:cs="宋体"/>
                <w:sz w:val="18"/>
                <w:szCs w:val="18"/>
              </w:rPr>
              <w:t>平卧推,二头肌弯举等动作,锻炼全身肌肉</w:t>
            </w:r>
            <w:r>
              <w:rPr>
                <w:rFonts w:hint="eastAsia" w:ascii="宋体" w:hAnsi="宋体" w:cs="宋体"/>
                <w:sz w:val="18"/>
                <w:szCs w:val="18"/>
                <w:lang w:eastAsia="zh-CN"/>
              </w:rPr>
              <w:t>。</w:t>
            </w:r>
          </w:p>
        </w:tc>
      </w:tr>
      <w:tr w14:paraId="50F0C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6" w:hRule="atLeast"/>
          <w:jc w:val="center"/>
        </w:trPr>
        <w:tc>
          <w:tcPr>
            <w:tcW w:w="591" w:type="dxa"/>
            <w:tcBorders>
              <w:left w:val="single" w:color="000000" w:sz="8" w:space="0"/>
            </w:tcBorders>
            <w:vAlign w:val="center"/>
          </w:tcPr>
          <w:p w14:paraId="3EE504DB">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120</w:t>
            </w:r>
          </w:p>
        </w:tc>
        <w:tc>
          <w:tcPr>
            <w:tcW w:w="1459" w:type="dxa"/>
            <w:vAlign w:val="center"/>
          </w:tcPr>
          <w:p w14:paraId="44121D60">
            <w:pPr>
              <w:widowControl/>
              <w:jc w:val="center"/>
              <w:textAlignment w:val="center"/>
              <w:rPr>
                <w:rFonts w:ascii="宋体" w:hAnsi="宋体" w:cs="宋体"/>
                <w:sz w:val="18"/>
                <w:szCs w:val="18"/>
              </w:rPr>
            </w:pPr>
            <w:r>
              <w:rPr>
                <w:rFonts w:hint="eastAsia" w:ascii="宋体" w:hAnsi="宋体" w:cs="宋体"/>
                <w:sz w:val="18"/>
                <w:szCs w:val="18"/>
              </w:rPr>
              <w:t>十字拉力训练器</w:t>
            </w:r>
          </w:p>
        </w:tc>
        <w:tc>
          <w:tcPr>
            <w:tcW w:w="1979" w:type="dxa"/>
            <w:vAlign w:val="center"/>
          </w:tcPr>
          <w:p w14:paraId="565C36A7">
            <w:pPr>
              <w:pStyle w:val="28"/>
              <w:jc w:val="center"/>
              <w:rPr>
                <w:rFonts w:ascii="宋体" w:hAnsi="宋体" w:cs="宋体"/>
                <w:sz w:val="18"/>
                <w:szCs w:val="18"/>
              </w:rPr>
            </w:pPr>
            <w:r>
              <w:rPr>
                <w:rFonts w:hint="eastAsia" w:ascii="宋体" w:hAnsi="宋体" w:cs="宋体"/>
                <w:sz w:val="18"/>
                <w:szCs w:val="18"/>
              </w:rPr>
              <w:t>3070</w:t>
            </w:r>
            <w:r>
              <w:rPr>
                <w:rFonts w:hint="eastAsia" w:ascii="宋体" w:hAnsi="宋体" w:cs="宋体"/>
                <w:sz w:val="18"/>
                <w:szCs w:val="18"/>
                <w:lang w:val="en-US" w:eastAsia="zh-CN"/>
              </w:rPr>
              <w:t>mm*</w:t>
            </w:r>
            <w:r>
              <w:rPr>
                <w:rFonts w:hint="eastAsia" w:ascii="宋体" w:hAnsi="宋体" w:cs="宋体"/>
                <w:sz w:val="18"/>
                <w:szCs w:val="18"/>
              </w:rPr>
              <w:t>2480</w:t>
            </w:r>
            <w:r>
              <w:rPr>
                <w:rFonts w:hint="eastAsia" w:ascii="宋体" w:hAnsi="宋体" w:cs="宋体"/>
                <w:sz w:val="18"/>
                <w:szCs w:val="18"/>
                <w:lang w:val="en-US" w:eastAsia="zh-CN"/>
              </w:rPr>
              <w:t>mm*</w:t>
            </w:r>
            <w:r>
              <w:rPr>
                <w:rFonts w:hint="eastAsia" w:ascii="宋体" w:hAnsi="宋体" w:cs="宋体"/>
                <w:sz w:val="18"/>
                <w:szCs w:val="18"/>
              </w:rPr>
              <w:t>2240mm</w:t>
            </w:r>
          </w:p>
        </w:tc>
        <w:tc>
          <w:tcPr>
            <w:tcW w:w="691" w:type="dxa"/>
            <w:vAlign w:val="center"/>
          </w:tcPr>
          <w:p w14:paraId="5BE30B40">
            <w:pPr>
              <w:pStyle w:val="28"/>
              <w:jc w:val="center"/>
              <w:rPr>
                <w:rFonts w:hint="eastAsia" w:ascii="宋体" w:hAnsi="宋体" w:eastAsia="宋体" w:cs="宋体"/>
                <w:sz w:val="18"/>
                <w:szCs w:val="18"/>
                <w:lang w:val="en-US" w:eastAsia="zh-CN"/>
              </w:rPr>
            </w:pPr>
            <w:r>
              <w:rPr>
                <w:rFonts w:hint="eastAsia" w:ascii="宋体" w:hAnsi="宋体" w:cs="宋体"/>
                <w:sz w:val="18"/>
                <w:szCs w:val="18"/>
              </w:rPr>
              <w:t>1</w:t>
            </w:r>
            <w:r>
              <w:rPr>
                <w:rFonts w:hint="eastAsia" w:ascii="宋体" w:hAnsi="宋体" w:cs="宋体"/>
                <w:sz w:val="18"/>
                <w:szCs w:val="18"/>
                <w:lang w:val="en-US" w:eastAsia="zh-CN"/>
              </w:rPr>
              <w:t>套</w:t>
            </w:r>
          </w:p>
        </w:tc>
        <w:tc>
          <w:tcPr>
            <w:tcW w:w="6175" w:type="dxa"/>
            <w:tcBorders>
              <w:right w:val="single" w:color="000000" w:sz="8" w:space="0"/>
            </w:tcBorders>
            <w:vAlign w:val="center"/>
          </w:tcPr>
          <w:p w14:paraId="6076E8AA">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sz w:val="18"/>
                <w:szCs w:val="18"/>
                <w:lang w:eastAsia="zh-CN"/>
              </w:rPr>
            </w:pPr>
            <w:r>
              <w:rPr>
                <w:rFonts w:ascii="宋体" w:hAnsi="宋体" w:eastAsia="宋体" w:cs="宋体"/>
                <w:kern w:val="2"/>
                <w:sz w:val="18"/>
                <w:szCs w:val="18"/>
                <w:lang w:val="en-US" w:eastAsia="zh-CN" w:bidi="ar-SA"/>
              </w:rPr>
              <w:t>1、</w:t>
            </w:r>
            <w:r>
              <w:rPr>
                <w:rFonts w:hint="eastAsia" w:ascii="宋体" w:hAnsi="宋体" w:cs="宋体"/>
                <w:sz w:val="18"/>
                <w:szCs w:val="18"/>
              </w:rPr>
              <w:t>占地面积：3070</w:t>
            </w:r>
            <w:r>
              <w:rPr>
                <w:rFonts w:hint="eastAsia" w:ascii="宋体" w:hAnsi="宋体" w:cs="宋体"/>
                <w:sz w:val="18"/>
                <w:szCs w:val="18"/>
                <w:lang w:val="en-US" w:eastAsia="zh-CN"/>
              </w:rPr>
              <w:t>mm*</w:t>
            </w:r>
            <w:r>
              <w:rPr>
                <w:rFonts w:hint="eastAsia" w:ascii="宋体" w:hAnsi="宋体" w:cs="宋体"/>
                <w:sz w:val="18"/>
                <w:szCs w:val="18"/>
              </w:rPr>
              <w:t>2480</w:t>
            </w:r>
            <w:r>
              <w:rPr>
                <w:rFonts w:hint="eastAsia" w:ascii="宋体" w:hAnsi="宋体" w:cs="宋体"/>
                <w:sz w:val="18"/>
                <w:szCs w:val="18"/>
                <w:lang w:val="en-US" w:eastAsia="zh-CN"/>
              </w:rPr>
              <w:t>mm*</w:t>
            </w:r>
            <w:r>
              <w:rPr>
                <w:rFonts w:hint="eastAsia" w:ascii="宋体" w:hAnsi="宋体" w:cs="宋体"/>
                <w:sz w:val="18"/>
                <w:szCs w:val="18"/>
              </w:rPr>
              <w:t>2240mm</w:t>
            </w:r>
            <w:r>
              <w:rPr>
                <w:rFonts w:hint="eastAsia" w:ascii="宋体" w:hAnsi="宋体" w:cs="宋体"/>
                <w:sz w:val="18"/>
                <w:szCs w:val="18"/>
                <w:lang w:eastAsia="zh-CN"/>
              </w:rPr>
              <w:t>。</w:t>
            </w:r>
          </w:p>
          <w:p w14:paraId="0C6C12D5">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sz w:val="18"/>
                <w:szCs w:val="18"/>
                <w:lang w:eastAsia="zh-CN"/>
              </w:rPr>
            </w:pPr>
            <w:r>
              <w:rPr>
                <w:rFonts w:ascii="宋体" w:hAnsi="宋体" w:eastAsia="宋体" w:cs="宋体"/>
                <w:kern w:val="2"/>
                <w:sz w:val="18"/>
                <w:szCs w:val="18"/>
                <w:lang w:val="en-US" w:eastAsia="zh-CN" w:bidi="ar-SA"/>
              </w:rPr>
              <w:t>2、</w:t>
            </w:r>
            <w:r>
              <w:rPr>
                <w:rFonts w:hint="eastAsia" w:ascii="宋体" w:hAnsi="宋体" w:cs="宋体"/>
                <w:sz w:val="18"/>
                <w:szCs w:val="18"/>
              </w:rPr>
              <w:t>产品类别：S</w:t>
            </w:r>
            <w:r>
              <w:rPr>
                <w:rFonts w:hint="eastAsia" w:ascii="宋体" w:hAnsi="宋体" w:cs="宋体"/>
                <w:sz w:val="18"/>
                <w:szCs w:val="18"/>
                <w:lang w:eastAsia="zh-CN"/>
              </w:rPr>
              <w:t>。</w:t>
            </w:r>
            <w:r>
              <w:rPr>
                <w:rFonts w:hint="eastAsia" w:ascii="宋体" w:hAnsi="宋体" w:cs="宋体"/>
                <w:sz w:val="18"/>
                <w:szCs w:val="18"/>
              </w:rPr>
              <w:t xml:space="preserve">  </w:t>
            </w:r>
          </w:p>
          <w:p w14:paraId="104DA936">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3</w:t>
            </w:r>
            <w:r>
              <w:rPr>
                <w:rFonts w:ascii="宋体" w:hAnsi="宋体" w:eastAsia="宋体" w:cs="宋体"/>
                <w:kern w:val="2"/>
                <w:sz w:val="18"/>
                <w:szCs w:val="18"/>
                <w:lang w:val="en-US" w:eastAsia="zh-CN" w:bidi="ar-SA"/>
              </w:rPr>
              <w:t>、</w:t>
            </w:r>
            <w:r>
              <w:rPr>
                <w:rFonts w:hint="eastAsia" w:ascii="宋体" w:hAnsi="宋体" w:cs="宋体"/>
                <w:sz w:val="18"/>
                <w:szCs w:val="18"/>
              </w:rPr>
              <w:t>配重：140KG</w:t>
            </w:r>
            <w:r>
              <w:rPr>
                <w:rFonts w:hint="eastAsia" w:ascii="宋体" w:hAnsi="宋体" w:cs="宋体"/>
                <w:sz w:val="18"/>
                <w:szCs w:val="18"/>
                <w:lang w:eastAsia="zh-CN"/>
              </w:rPr>
              <w:t>。</w:t>
            </w:r>
            <w:r>
              <w:rPr>
                <w:rFonts w:hint="eastAsia" w:ascii="宋体" w:hAnsi="宋体" w:cs="宋体"/>
                <w:sz w:val="18"/>
                <w:szCs w:val="18"/>
              </w:rPr>
              <w:t xml:space="preserve">     </w:t>
            </w:r>
          </w:p>
          <w:p w14:paraId="440DA64B">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left"/>
              <w:textAlignment w:val="center"/>
              <w:rPr>
                <w:rFonts w:ascii="宋体" w:hAnsi="宋体" w:cs="宋体"/>
                <w:sz w:val="18"/>
                <w:szCs w:val="18"/>
              </w:rPr>
            </w:pPr>
            <w:r>
              <w:rPr>
                <w:rFonts w:hint="eastAsia" w:ascii="宋体" w:hAnsi="宋体" w:cs="宋体"/>
                <w:kern w:val="2"/>
                <w:sz w:val="18"/>
                <w:szCs w:val="18"/>
                <w:lang w:val="en-US" w:eastAsia="zh-CN" w:bidi="ar-SA"/>
              </w:rPr>
              <w:t>4</w:t>
            </w:r>
            <w:r>
              <w:rPr>
                <w:rFonts w:ascii="宋体" w:hAnsi="宋体" w:eastAsia="宋体" w:cs="宋体"/>
                <w:kern w:val="2"/>
                <w:sz w:val="18"/>
                <w:szCs w:val="18"/>
                <w:lang w:val="en-US" w:eastAsia="zh-CN" w:bidi="ar-SA"/>
              </w:rPr>
              <w:t>、</w:t>
            </w:r>
            <w:r>
              <w:rPr>
                <w:rFonts w:hint="eastAsia" w:ascii="宋体" w:hAnsi="宋体" w:cs="宋体"/>
                <w:sz w:val="18"/>
                <w:szCs w:val="18"/>
              </w:rPr>
              <w:t>产品通过NSCC认证</w:t>
            </w:r>
            <w:r>
              <w:rPr>
                <w:rFonts w:hint="eastAsia" w:ascii="宋体" w:hAnsi="宋体" w:cs="宋体"/>
                <w:sz w:val="18"/>
                <w:szCs w:val="18"/>
                <w:lang w:eastAsia="zh-CN"/>
              </w:rPr>
              <w:t>。</w:t>
            </w:r>
            <w:r>
              <w:rPr>
                <w:rFonts w:hint="eastAsia" w:ascii="宋体" w:hAnsi="宋体" w:cs="宋体"/>
                <w:sz w:val="18"/>
                <w:szCs w:val="18"/>
              </w:rPr>
              <w:t xml:space="preserve">                                   </w:t>
            </w:r>
          </w:p>
        </w:tc>
      </w:tr>
      <w:tr w14:paraId="39F84A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6" w:hRule="atLeast"/>
          <w:jc w:val="center"/>
        </w:trPr>
        <w:tc>
          <w:tcPr>
            <w:tcW w:w="591" w:type="dxa"/>
            <w:tcBorders>
              <w:left w:val="single" w:color="000000" w:sz="8" w:space="0"/>
            </w:tcBorders>
            <w:vAlign w:val="center"/>
          </w:tcPr>
          <w:p w14:paraId="795E04E9">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121</w:t>
            </w:r>
          </w:p>
        </w:tc>
        <w:tc>
          <w:tcPr>
            <w:tcW w:w="1459" w:type="dxa"/>
            <w:vAlign w:val="center"/>
          </w:tcPr>
          <w:p w14:paraId="22A98C83">
            <w:pPr>
              <w:widowControl/>
              <w:jc w:val="center"/>
              <w:textAlignment w:val="center"/>
              <w:rPr>
                <w:rFonts w:ascii="宋体" w:hAnsi="宋体" w:cs="宋体"/>
                <w:sz w:val="18"/>
                <w:szCs w:val="18"/>
              </w:rPr>
            </w:pPr>
            <w:r>
              <w:rPr>
                <w:rFonts w:hint="eastAsia" w:ascii="宋体" w:hAnsi="宋体" w:cs="宋体"/>
                <w:sz w:val="18"/>
                <w:szCs w:val="18"/>
              </w:rPr>
              <w:t>引体向上训练器</w:t>
            </w:r>
          </w:p>
        </w:tc>
        <w:tc>
          <w:tcPr>
            <w:tcW w:w="1979" w:type="dxa"/>
            <w:vAlign w:val="center"/>
          </w:tcPr>
          <w:p w14:paraId="69926A26">
            <w:pPr>
              <w:pStyle w:val="28"/>
              <w:jc w:val="center"/>
              <w:rPr>
                <w:rFonts w:ascii="宋体" w:hAnsi="宋体" w:cs="宋体"/>
                <w:sz w:val="18"/>
                <w:szCs w:val="18"/>
              </w:rPr>
            </w:pPr>
            <w:r>
              <w:rPr>
                <w:rFonts w:hint="eastAsia" w:ascii="宋体" w:hAnsi="宋体" w:cs="宋体"/>
                <w:sz w:val="18"/>
                <w:szCs w:val="18"/>
              </w:rPr>
              <w:t>3070</w:t>
            </w:r>
            <w:r>
              <w:rPr>
                <w:rFonts w:hint="eastAsia" w:ascii="宋体" w:hAnsi="宋体" w:cs="宋体"/>
                <w:sz w:val="18"/>
                <w:szCs w:val="18"/>
                <w:lang w:val="en-US" w:eastAsia="zh-CN"/>
              </w:rPr>
              <w:t>mm*</w:t>
            </w:r>
            <w:r>
              <w:rPr>
                <w:rFonts w:hint="eastAsia" w:ascii="宋体" w:hAnsi="宋体" w:cs="宋体"/>
                <w:sz w:val="18"/>
                <w:szCs w:val="18"/>
              </w:rPr>
              <w:t>2480</w:t>
            </w:r>
            <w:r>
              <w:rPr>
                <w:rFonts w:hint="eastAsia" w:ascii="宋体" w:hAnsi="宋体" w:cs="宋体"/>
                <w:sz w:val="18"/>
                <w:szCs w:val="18"/>
                <w:lang w:val="en-US" w:eastAsia="zh-CN"/>
              </w:rPr>
              <w:t>mm*</w:t>
            </w:r>
            <w:r>
              <w:rPr>
                <w:rFonts w:hint="eastAsia" w:ascii="宋体" w:hAnsi="宋体" w:cs="宋体"/>
                <w:sz w:val="18"/>
                <w:szCs w:val="18"/>
              </w:rPr>
              <w:t>2240mm</w:t>
            </w:r>
          </w:p>
        </w:tc>
        <w:tc>
          <w:tcPr>
            <w:tcW w:w="691" w:type="dxa"/>
            <w:vAlign w:val="center"/>
          </w:tcPr>
          <w:p w14:paraId="2A6992E6">
            <w:pPr>
              <w:pStyle w:val="28"/>
              <w:jc w:val="center"/>
              <w:rPr>
                <w:rFonts w:ascii="宋体" w:hAnsi="宋体" w:cs="宋体"/>
                <w:sz w:val="18"/>
                <w:szCs w:val="18"/>
              </w:rPr>
            </w:pPr>
            <w:r>
              <w:rPr>
                <w:rFonts w:hint="eastAsia" w:ascii="宋体" w:hAnsi="宋体" w:cs="宋体"/>
                <w:sz w:val="18"/>
                <w:szCs w:val="18"/>
              </w:rPr>
              <w:t>1</w:t>
            </w:r>
            <w:r>
              <w:rPr>
                <w:rFonts w:hint="eastAsia" w:ascii="宋体" w:hAnsi="宋体" w:cs="宋体"/>
                <w:sz w:val="18"/>
                <w:szCs w:val="18"/>
                <w:lang w:val="en-US" w:eastAsia="zh-CN"/>
              </w:rPr>
              <w:t>台</w:t>
            </w:r>
          </w:p>
        </w:tc>
        <w:tc>
          <w:tcPr>
            <w:tcW w:w="6175" w:type="dxa"/>
            <w:tcBorders>
              <w:right w:val="single" w:color="000000" w:sz="8" w:space="0"/>
            </w:tcBorders>
            <w:vAlign w:val="center"/>
          </w:tcPr>
          <w:p w14:paraId="55604CC8">
            <w:pPr>
              <w:widowControl/>
              <w:numPr>
                <w:ilvl w:val="0"/>
                <w:numId w:val="0"/>
              </w:numPr>
              <w:jc w:val="left"/>
              <w:textAlignment w:val="center"/>
              <w:rPr>
                <w:rFonts w:hint="eastAsia" w:ascii="宋体" w:hAnsi="宋体" w:eastAsia="宋体" w:cs="宋体"/>
                <w:sz w:val="18"/>
                <w:szCs w:val="18"/>
                <w:lang w:val="en-US" w:eastAsia="zh-CN"/>
              </w:rPr>
            </w:pPr>
            <w:r>
              <w:rPr>
                <w:rFonts w:hint="eastAsia" w:ascii="宋体" w:hAnsi="宋体" w:eastAsia="宋体" w:cs="宋体"/>
                <w:kern w:val="2"/>
                <w:sz w:val="18"/>
                <w:szCs w:val="18"/>
                <w:lang w:val="en-US" w:eastAsia="zh-CN" w:bidi="ar-SA"/>
              </w:rPr>
              <w:t>1、</w:t>
            </w:r>
            <w:r>
              <w:rPr>
                <w:rFonts w:hint="eastAsia" w:ascii="宋体" w:hAnsi="宋体" w:cs="宋体"/>
                <w:sz w:val="18"/>
                <w:szCs w:val="18"/>
              </w:rPr>
              <w:t>占地面积：3070</w:t>
            </w:r>
            <w:r>
              <w:rPr>
                <w:rFonts w:hint="eastAsia" w:ascii="宋体" w:hAnsi="宋体" w:cs="宋体"/>
                <w:sz w:val="18"/>
                <w:szCs w:val="18"/>
                <w:lang w:val="en-US" w:eastAsia="zh-CN"/>
              </w:rPr>
              <w:t>mm*</w:t>
            </w:r>
            <w:r>
              <w:rPr>
                <w:rFonts w:hint="eastAsia" w:ascii="宋体" w:hAnsi="宋体" w:cs="宋体"/>
                <w:sz w:val="18"/>
                <w:szCs w:val="18"/>
              </w:rPr>
              <w:t>2480</w:t>
            </w:r>
            <w:r>
              <w:rPr>
                <w:rFonts w:hint="eastAsia" w:ascii="宋体" w:hAnsi="宋体" w:cs="宋体"/>
                <w:sz w:val="18"/>
                <w:szCs w:val="18"/>
                <w:lang w:val="en-US" w:eastAsia="zh-CN"/>
              </w:rPr>
              <w:t>mm*</w:t>
            </w:r>
            <w:r>
              <w:rPr>
                <w:rFonts w:hint="eastAsia" w:ascii="宋体" w:hAnsi="宋体" w:cs="宋体"/>
                <w:sz w:val="18"/>
                <w:szCs w:val="18"/>
              </w:rPr>
              <w:t>2240mm</w:t>
            </w:r>
            <w:r>
              <w:rPr>
                <w:rFonts w:hint="eastAsia" w:ascii="宋体" w:hAnsi="宋体" w:cs="宋体"/>
                <w:sz w:val="18"/>
                <w:szCs w:val="18"/>
                <w:lang w:val="en-US" w:eastAsia="zh-CN"/>
              </w:rPr>
              <w:t>以内</w:t>
            </w:r>
            <w:r>
              <w:rPr>
                <w:rFonts w:hint="eastAsia" w:ascii="宋体" w:hAnsi="宋体" w:cs="宋体"/>
                <w:sz w:val="18"/>
                <w:szCs w:val="18"/>
                <w:lang w:eastAsia="zh-CN"/>
              </w:rPr>
              <w:t>。</w:t>
            </w:r>
          </w:p>
          <w:p w14:paraId="1422CB26">
            <w:pPr>
              <w:widowControl/>
              <w:numPr>
                <w:ilvl w:val="0"/>
                <w:numId w:val="0"/>
              </w:numPr>
              <w:jc w:val="left"/>
              <w:textAlignment w:val="center"/>
              <w:rPr>
                <w:rFonts w:ascii="宋体" w:hAnsi="宋体" w:cs="宋体"/>
                <w:sz w:val="18"/>
                <w:szCs w:val="18"/>
              </w:rPr>
            </w:pPr>
            <w:r>
              <w:rPr>
                <w:rFonts w:hint="eastAsia" w:ascii="宋体" w:hAnsi="宋体" w:cs="宋体"/>
                <w:sz w:val="18"/>
                <w:szCs w:val="18"/>
                <w:lang w:val="en-US" w:eastAsia="zh-CN"/>
              </w:rPr>
              <w:t>2、</w:t>
            </w:r>
            <w:r>
              <w:rPr>
                <w:rFonts w:hint="eastAsia" w:ascii="宋体" w:hAnsi="宋体" w:cs="宋体"/>
                <w:sz w:val="18"/>
                <w:szCs w:val="18"/>
              </w:rPr>
              <w:t>产品通过NSCC认证</w:t>
            </w:r>
            <w:r>
              <w:rPr>
                <w:rFonts w:hint="eastAsia" w:ascii="宋体" w:hAnsi="宋体" w:cs="宋体"/>
                <w:sz w:val="18"/>
                <w:szCs w:val="18"/>
                <w:lang w:eastAsia="zh-CN"/>
              </w:rPr>
              <w:t>。</w:t>
            </w:r>
            <w:r>
              <w:rPr>
                <w:rFonts w:hint="eastAsia" w:ascii="宋体" w:hAnsi="宋体" w:cs="宋体"/>
                <w:sz w:val="18"/>
                <w:szCs w:val="18"/>
              </w:rPr>
              <w:t xml:space="preserve">                                  </w:t>
            </w:r>
          </w:p>
        </w:tc>
      </w:tr>
      <w:tr w14:paraId="3E778C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6" w:hRule="atLeast"/>
          <w:jc w:val="center"/>
        </w:trPr>
        <w:tc>
          <w:tcPr>
            <w:tcW w:w="591" w:type="dxa"/>
            <w:tcBorders>
              <w:left w:val="single" w:color="000000" w:sz="8" w:space="0"/>
            </w:tcBorders>
            <w:vAlign w:val="center"/>
          </w:tcPr>
          <w:p w14:paraId="1496FD7B">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122</w:t>
            </w:r>
          </w:p>
        </w:tc>
        <w:tc>
          <w:tcPr>
            <w:tcW w:w="1459" w:type="dxa"/>
            <w:vAlign w:val="center"/>
          </w:tcPr>
          <w:p w14:paraId="46FFEDE4">
            <w:pPr>
              <w:widowControl/>
              <w:jc w:val="center"/>
              <w:textAlignment w:val="center"/>
              <w:rPr>
                <w:rFonts w:ascii="宋体" w:hAnsi="宋体" w:cs="宋体"/>
                <w:sz w:val="18"/>
                <w:szCs w:val="18"/>
              </w:rPr>
            </w:pPr>
            <w:r>
              <w:rPr>
                <w:rFonts w:hint="eastAsia" w:ascii="宋体" w:hAnsi="宋体" w:cs="宋体"/>
                <w:sz w:val="18"/>
                <w:szCs w:val="18"/>
              </w:rPr>
              <w:t>地胶</w:t>
            </w:r>
          </w:p>
        </w:tc>
        <w:tc>
          <w:tcPr>
            <w:tcW w:w="1979" w:type="dxa"/>
            <w:vAlign w:val="center"/>
          </w:tcPr>
          <w:p w14:paraId="07F7BE78">
            <w:pPr>
              <w:pStyle w:val="28"/>
              <w:rPr>
                <w:rFonts w:ascii="宋体" w:hAnsi="宋体" w:cs="宋体"/>
                <w:sz w:val="18"/>
                <w:szCs w:val="18"/>
              </w:rPr>
            </w:pPr>
          </w:p>
        </w:tc>
        <w:tc>
          <w:tcPr>
            <w:tcW w:w="691" w:type="dxa"/>
            <w:vAlign w:val="center"/>
          </w:tcPr>
          <w:p w14:paraId="555137CA">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120㎡</w:t>
            </w:r>
          </w:p>
        </w:tc>
        <w:tc>
          <w:tcPr>
            <w:tcW w:w="6175" w:type="dxa"/>
            <w:tcBorders>
              <w:right w:val="single" w:color="000000" w:sz="8" w:space="0"/>
            </w:tcBorders>
            <w:vAlign w:val="center"/>
          </w:tcPr>
          <w:p w14:paraId="3196CECE">
            <w:pPr>
              <w:widowControl/>
              <w:jc w:val="left"/>
              <w:rPr>
                <w:rFonts w:hint="eastAsia" w:ascii="宋体" w:hAnsi="宋体" w:eastAsia="宋体" w:cs="宋体"/>
                <w:sz w:val="18"/>
                <w:szCs w:val="18"/>
                <w:lang w:eastAsia="zh-CN"/>
              </w:rPr>
            </w:pPr>
            <w:r>
              <w:rPr>
                <w:rFonts w:hint="eastAsia" w:ascii="宋体" w:hAnsi="宋体" w:cs="宋体"/>
                <w:sz w:val="18"/>
                <w:szCs w:val="18"/>
                <w:lang w:val="en-US" w:eastAsia="zh-CN"/>
              </w:rPr>
              <w:t>1、</w:t>
            </w:r>
            <w:r>
              <w:rPr>
                <w:rFonts w:hint="eastAsia" w:ascii="宋体" w:hAnsi="宋体" w:cs="宋体"/>
                <w:sz w:val="18"/>
                <w:szCs w:val="18"/>
              </w:rPr>
              <w:t>5MM厚，防滑颗粒，地面印花含人工</w:t>
            </w:r>
            <w:r>
              <w:rPr>
                <w:rFonts w:hint="eastAsia" w:ascii="宋体" w:hAnsi="宋体" w:cs="宋体"/>
                <w:sz w:val="18"/>
                <w:szCs w:val="18"/>
                <w:lang w:eastAsia="zh-CN"/>
              </w:rPr>
              <w:t>。</w:t>
            </w:r>
          </w:p>
        </w:tc>
      </w:tr>
      <w:tr w14:paraId="3903C3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jc w:val="center"/>
        </w:trPr>
        <w:tc>
          <w:tcPr>
            <w:tcW w:w="10895" w:type="dxa"/>
            <w:gridSpan w:val="5"/>
            <w:tcBorders>
              <w:left w:val="single" w:color="000000" w:sz="8" w:space="0"/>
              <w:right w:val="single" w:color="000000" w:sz="8" w:space="0"/>
            </w:tcBorders>
            <w:shd w:val="clear" w:color="auto" w:fill="4F81BD"/>
            <w:vAlign w:val="center"/>
          </w:tcPr>
          <w:p w14:paraId="3AB4FB76">
            <w:pPr>
              <w:widowControl/>
              <w:jc w:val="both"/>
              <w:textAlignment w:val="center"/>
              <w:rPr>
                <w:rFonts w:ascii="宋体" w:hAnsi="宋体" w:cs="宋体"/>
                <w:sz w:val="18"/>
                <w:szCs w:val="18"/>
              </w:rPr>
            </w:pPr>
            <w:r>
              <w:rPr>
                <w:rFonts w:hint="eastAsia" w:ascii="宋体" w:hAnsi="宋体" w:cs="宋体"/>
                <w:sz w:val="18"/>
                <w:szCs w:val="18"/>
              </w:rPr>
              <w:t>区域：接待室</w:t>
            </w:r>
          </w:p>
        </w:tc>
      </w:tr>
      <w:tr w14:paraId="400B43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0" w:hRule="atLeast"/>
          <w:jc w:val="center"/>
        </w:trPr>
        <w:tc>
          <w:tcPr>
            <w:tcW w:w="591" w:type="dxa"/>
            <w:tcBorders>
              <w:left w:val="single" w:color="000000" w:sz="8" w:space="0"/>
            </w:tcBorders>
            <w:vAlign w:val="center"/>
          </w:tcPr>
          <w:p w14:paraId="0EE3FFB8">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123</w:t>
            </w:r>
          </w:p>
        </w:tc>
        <w:tc>
          <w:tcPr>
            <w:tcW w:w="1459" w:type="dxa"/>
            <w:vAlign w:val="center"/>
          </w:tcPr>
          <w:p w14:paraId="19DFF53F">
            <w:pPr>
              <w:widowControl/>
              <w:jc w:val="center"/>
              <w:textAlignment w:val="center"/>
              <w:rPr>
                <w:rFonts w:hint="eastAsia" w:ascii="宋体" w:hAnsi="宋体" w:cs="宋体"/>
                <w:sz w:val="18"/>
                <w:szCs w:val="18"/>
              </w:rPr>
            </w:pPr>
            <w:r>
              <w:rPr>
                <w:rFonts w:hint="eastAsia" w:ascii="宋体" w:hAnsi="宋体" w:cs="宋体"/>
                <w:sz w:val="18"/>
                <w:szCs w:val="18"/>
              </w:rPr>
              <w:t>接待室 沙发</w:t>
            </w:r>
          </w:p>
          <w:p w14:paraId="4DD137FE">
            <w:pPr>
              <w:widowControl/>
              <w:jc w:val="center"/>
              <w:textAlignment w:val="center"/>
              <w:rPr>
                <w:rFonts w:hint="eastAsia" w:ascii="宋体" w:hAnsi="宋体" w:cs="宋体"/>
                <w:sz w:val="18"/>
                <w:szCs w:val="18"/>
              </w:rPr>
            </w:pPr>
            <w:r>
              <w:rPr>
                <w:rFonts w:hint="eastAsia" w:ascii="宋体" w:hAnsi="宋体" w:cs="宋体"/>
                <w:sz w:val="18"/>
                <w:szCs w:val="18"/>
                <w:lang w:eastAsia="zh-CN"/>
              </w:rPr>
              <w:t>（</w:t>
            </w:r>
            <w:r>
              <w:rPr>
                <w:rFonts w:hint="eastAsia" w:ascii="宋体" w:hAnsi="宋体" w:cs="宋体"/>
                <w:sz w:val="18"/>
                <w:szCs w:val="18"/>
                <w:lang w:val="en-US" w:eastAsia="zh-CN"/>
              </w:rPr>
              <w:t>型号5</w:t>
            </w:r>
            <w:r>
              <w:rPr>
                <w:rFonts w:hint="eastAsia" w:ascii="宋体" w:hAnsi="宋体" w:cs="宋体"/>
                <w:sz w:val="18"/>
                <w:szCs w:val="18"/>
                <w:lang w:eastAsia="zh-CN"/>
              </w:rPr>
              <w:t>）</w:t>
            </w:r>
          </w:p>
        </w:tc>
        <w:tc>
          <w:tcPr>
            <w:tcW w:w="1979" w:type="dxa"/>
            <w:vAlign w:val="center"/>
          </w:tcPr>
          <w:p w14:paraId="7A28D3FE">
            <w:pPr>
              <w:pStyle w:val="28"/>
              <w:jc w:val="center"/>
              <w:rPr>
                <w:rFonts w:hint="eastAsia" w:ascii="宋体" w:hAnsi="宋体" w:eastAsia="宋体" w:cs="宋体"/>
                <w:sz w:val="18"/>
                <w:szCs w:val="18"/>
                <w:lang w:val="en-US" w:eastAsia="zh-CN"/>
              </w:rPr>
            </w:pPr>
            <w:r>
              <w:rPr>
                <w:rFonts w:hint="eastAsia" w:ascii="宋体" w:hAnsi="宋体" w:cs="宋体"/>
                <w:sz w:val="18"/>
                <w:szCs w:val="18"/>
              </w:rPr>
              <w:t>920</w:t>
            </w:r>
            <w:r>
              <w:rPr>
                <w:rFonts w:hint="eastAsia" w:ascii="宋体" w:hAnsi="宋体" w:cs="宋体"/>
                <w:sz w:val="18"/>
                <w:szCs w:val="18"/>
                <w:lang w:eastAsia="zh-CN"/>
              </w:rPr>
              <w:t>mm*</w:t>
            </w:r>
            <w:r>
              <w:rPr>
                <w:rFonts w:hint="eastAsia" w:ascii="宋体" w:hAnsi="宋体" w:cs="宋体"/>
                <w:sz w:val="18"/>
                <w:szCs w:val="18"/>
              </w:rPr>
              <w:t>850</w:t>
            </w:r>
            <w:r>
              <w:rPr>
                <w:rFonts w:hint="eastAsia" w:ascii="宋体" w:hAnsi="宋体" w:cs="宋体"/>
                <w:sz w:val="18"/>
                <w:szCs w:val="18"/>
                <w:lang w:val="en-US" w:eastAsia="zh-CN"/>
              </w:rPr>
              <w:t>mm</w:t>
            </w:r>
          </w:p>
        </w:tc>
        <w:tc>
          <w:tcPr>
            <w:tcW w:w="691" w:type="dxa"/>
            <w:vAlign w:val="center"/>
          </w:tcPr>
          <w:p w14:paraId="3A0CD7B6">
            <w:pPr>
              <w:pStyle w:val="28"/>
              <w:jc w:val="center"/>
              <w:rPr>
                <w:rFonts w:hint="eastAsia" w:ascii="宋体" w:hAnsi="宋体" w:eastAsia="宋体" w:cs="宋体"/>
                <w:sz w:val="18"/>
                <w:szCs w:val="18"/>
                <w:lang w:val="en-US" w:eastAsia="zh-CN"/>
              </w:rPr>
            </w:pPr>
            <w:r>
              <w:rPr>
                <w:rFonts w:hint="eastAsia" w:ascii="宋体" w:hAnsi="宋体" w:cs="宋体"/>
                <w:sz w:val="18"/>
                <w:szCs w:val="18"/>
              </w:rPr>
              <w:t>8</w:t>
            </w:r>
            <w:r>
              <w:rPr>
                <w:rFonts w:hint="eastAsia" w:ascii="宋体" w:hAnsi="宋体" w:cs="宋体"/>
                <w:sz w:val="18"/>
                <w:szCs w:val="18"/>
                <w:lang w:val="en-US" w:eastAsia="zh-CN"/>
              </w:rPr>
              <w:t>组</w:t>
            </w:r>
          </w:p>
        </w:tc>
        <w:tc>
          <w:tcPr>
            <w:tcW w:w="6175" w:type="dxa"/>
            <w:tcBorders>
              <w:right w:val="single" w:color="000000" w:sz="8" w:space="0"/>
            </w:tcBorders>
            <w:vAlign w:val="center"/>
          </w:tcPr>
          <w:p w14:paraId="0A2BAE05">
            <w:pPr>
              <w:widowControl/>
              <w:numPr>
                <w:ilvl w:val="0"/>
                <w:numId w:val="22"/>
              </w:numPr>
              <w:jc w:val="left"/>
              <w:rPr>
                <w:rFonts w:hint="eastAsia" w:ascii="宋体" w:hAnsi="宋体" w:eastAsia="宋体" w:cs="宋体"/>
                <w:sz w:val="18"/>
                <w:szCs w:val="18"/>
                <w:lang w:eastAsia="zh-CN"/>
              </w:rPr>
            </w:pPr>
            <w:r>
              <w:rPr>
                <w:rFonts w:hint="eastAsia" w:ascii="宋体" w:hAnsi="宋体" w:eastAsia="宋体" w:cs="宋体"/>
                <w:sz w:val="18"/>
                <w:szCs w:val="18"/>
                <w:lang w:eastAsia="zh-CN"/>
              </w:rPr>
              <w:t>面料：选用优质皮，防潮、防污 易清洁等，皮面更加柔软舒适，光泽持久性好</w:t>
            </w:r>
            <w:r>
              <w:rPr>
                <w:rFonts w:hint="eastAsia" w:ascii="宋体" w:hAnsi="宋体" w:cs="宋体"/>
                <w:sz w:val="18"/>
                <w:szCs w:val="18"/>
                <w:lang w:eastAsia="zh-CN"/>
              </w:rPr>
              <w:t>。</w:t>
            </w:r>
          </w:p>
          <w:p w14:paraId="0A05CBE0">
            <w:pPr>
              <w:widowControl/>
              <w:numPr>
                <w:ilvl w:val="0"/>
                <w:numId w:val="22"/>
              </w:numPr>
              <w:jc w:val="left"/>
              <w:rPr>
                <w:rFonts w:hint="eastAsia" w:ascii="宋体" w:hAnsi="宋体" w:eastAsia="宋体" w:cs="宋体"/>
                <w:sz w:val="18"/>
                <w:szCs w:val="18"/>
                <w:lang w:eastAsia="zh-CN"/>
              </w:rPr>
            </w:pPr>
            <w:r>
              <w:rPr>
                <w:rFonts w:hint="eastAsia" w:ascii="宋体" w:hAnsi="宋体" w:eastAsia="宋体" w:cs="宋体"/>
                <w:sz w:val="18"/>
                <w:szCs w:val="18"/>
                <w:lang w:eastAsia="zh-CN"/>
              </w:rPr>
              <w:t>基材：原木沙发框架，材质坚硬 钢性强，承托力达250KG，含水率低于 9%，经防腐防虫防潮等技术处理</w:t>
            </w:r>
            <w:r>
              <w:rPr>
                <w:rFonts w:hint="eastAsia" w:ascii="宋体" w:hAnsi="宋体" w:cs="宋体"/>
                <w:sz w:val="18"/>
                <w:szCs w:val="18"/>
                <w:lang w:eastAsia="zh-CN"/>
              </w:rPr>
              <w:t>。</w:t>
            </w:r>
          </w:p>
          <w:p w14:paraId="0D25CC4A">
            <w:pPr>
              <w:widowControl/>
              <w:numPr>
                <w:ilvl w:val="0"/>
                <w:numId w:val="22"/>
              </w:numPr>
              <w:jc w:val="left"/>
              <w:rPr>
                <w:rFonts w:hint="eastAsia" w:ascii="宋体" w:hAnsi="宋体" w:eastAsia="宋体" w:cs="宋体"/>
                <w:sz w:val="18"/>
                <w:szCs w:val="18"/>
                <w:lang w:eastAsia="zh-CN"/>
              </w:rPr>
            </w:pPr>
            <w:r>
              <w:rPr>
                <w:rFonts w:hint="eastAsia" w:ascii="宋体" w:hAnsi="宋体" w:eastAsia="宋体" w:cs="宋体"/>
                <w:sz w:val="18"/>
                <w:szCs w:val="18"/>
                <w:lang w:eastAsia="zh-CN"/>
              </w:rPr>
              <w:t>辅料：采用优质55#密度以上成 型PU泡棉，通BS7176-1995测试，在火种离开10秒内，泡棉自动结焦熄灭；优质蛇形簧，能均匀承托负重，在常期 负重状态下性能保持良好，回弹力强</w:t>
            </w:r>
            <w:r>
              <w:rPr>
                <w:rFonts w:hint="eastAsia" w:ascii="宋体" w:hAnsi="宋体" w:cs="宋体"/>
                <w:sz w:val="18"/>
                <w:szCs w:val="18"/>
                <w:lang w:eastAsia="zh-CN"/>
              </w:rPr>
              <w:t>。</w:t>
            </w:r>
          </w:p>
          <w:p w14:paraId="566077AA">
            <w:pPr>
              <w:widowControl/>
              <w:numPr>
                <w:ilvl w:val="0"/>
                <w:numId w:val="22"/>
              </w:numPr>
              <w:jc w:val="left"/>
              <w:rPr>
                <w:rFonts w:hint="eastAsia" w:ascii="宋体" w:hAnsi="宋体" w:eastAsia="宋体" w:cs="宋体"/>
                <w:sz w:val="18"/>
                <w:szCs w:val="18"/>
                <w:lang w:eastAsia="zh-CN"/>
              </w:rPr>
            </w:pPr>
            <w:r>
              <w:rPr>
                <w:rFonts w:hint="eastAsia" w:ascii="宋体" w:hAnsi="宋体" w:eastAsia="宋体" w:cs="宋体"/>
                <w:sz w:val="18"/>
                <w:szCs w:val="18"/>
                <w:lang w:eastAsia="zh-CN"/>
              </w:rPr>
              <w:t>整体：车缝线路均匀、线条顺畅、针距均匀；扪面整体感观流畅、外型符合要求；组装后全面测试：转角平滑、后背及底座包饱满，富有弹性、左右对齐。</w:t>
            </w:r>
          </w:p>
        </w:tc>
      </w:tr>
      <w:tr w14:paraId="21AC7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jc w:val="center"/>
        </w:trPr>
        <w:tc>
          <w:tcPr>
            <w:tcW w:w="591" w:type="dxa"/>
            <w:tcBorders>
              <w:left w:val="single" w:color="000000" w:sz="8" w:space="0"/>
              <w:bottom w:val="single" w:color="auto" w:sz="4" w:space="0"/>
            </w:tcBorders>
            <w:vAlign w:val="center"/>
          </w:tcPr>
          <w:p w14:paraId="1BB349B3">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124</w:t>
            </w:r>
          </w:p>
        </w:tc>
        <w:tc>
          <w:tcPr>
            <w:tcW w:w="1459" w:type="dxa"/>
            <w:tcBorders>
              <w:bottom w:val="single" w:color="auto" w:sz="4" w:space="0"/>
            </w:tcBorders>
            <w:vAlign w:val="center"/>
          </w:tcPr>
          <w:p w14:paraId="20E7C9E6">
            <w:pPr>
              <w:widowControl/>
              <w:jc w:val="center"/>
              <w:textAlignment w:val="center"/>
              <w:rPr>
                <w:rFonts w:hint="eastAsia" w:ascii="宋体" w:hAnsi="宋体" w:cs="宋体"/>
                <w:sz w:val="18"/>
                <w:szCs w:val="18"/>
              </w:rPr>
            </w:pPr>
            <w:r>
              <w:rPr>
                <w:rFonts w:hint="eastAsia" w:ascii="宋体" w:hAnsi="宋体" w:cs="宋体"/>
                <w:sz w:val="18"/>
                <w:szCs w:val="18"/>
              </w:rPr>
              <w:t>茶几</w:t>
            </w:r>
          </w:p>
          <w:p w14:paraId="552AD864">
            <w:pPr>
              <w:widowControl/>
              <w:jc w:val="center"/>
              <w:textAlignment w:val="center"/>
              <w:rPr>
                <w:rFonts w:ascii="宋体" w:hAnsi="宋体" w:cs="宋体"/>
                <w:sz w:val="18"/>
                <w:szCs w:val="18"/>
              </w:rPr>
            </w:pPr>
            <w:r>
              <w:rPr>
                <w:rFonts w:hint="eastAsia" w:ascii="宋体" w:hAnsi="宋体" w:cs="宋体"/>
                <w:sz w:val="18"/>
                <w:szCs w:val="18"/>
                <w:lang w:eastAsia="zh-CN"/>
              </w:rPr>
              <w:t>（</w:t>
            </w:r>
            <w:r>
              <w:rPr>
                <w:rFonts w:hint="eastAsia" w:ascii="宋体" w:hAnsi="宋体" w:cs="宋体"/>
                <w:sz w:val="18"/>
                <w:szCs w:val="18"/>
                <w:lang w:val="en-US" w:eastAsia="zh-CN"/>
              </w:rPr>
              <w:t>型号5</w:t>
            </w:r>
            <w:r>
              <w:rPr>
                <w:rFonts w:hint="eastAsia" w:ascii="宋体" w:hAnsi="宋体" w:cs="宋体"/>
                <w:sz w:val="18"/>
                <w:szCs w:val="18"/>
                <w:lang w:eastAsia="zh-CN"/>
              </w:rPr>
              <w:t>）</w:t>
            </w:r>
          </w:p>
        </w:tc>
        <w:tc>
          <w:tcPr>
            <w:tcW w:w="1979" w:type="dxa"/>
            <w:vAlign w:val="center"/>
          </w:tcPr>
          <w:p w14:paraId="3CE7FC0B">
            <w:pPr>
              <w:pStyle w:val="28"/>
              <w:jc w:val="center"/>
              <w:rPr>
                <w:rFonts w:ascii="宋体" w:hAnsi="宋体" w:cs="宋体"/>
                <w:sz w:val="18"/>
                <w:szCs w:val="18"/>
              </w:rPr>
            </w:pPr>
            <w:r>
              <w:rPr>
                <w:rFonts w:hint="eastAsia" w:ascii="宋体" w:hAnsi="宋体" w:cs="宋体"/>
                <w:sz w:val="18"/>
                <w:szCs w:val="18"/>
              </w:rPr>
              <w:t>800</w:t>
            </w:r>
            <w:r>
              <w:rPr>
                <w:rFonts w:hint="eastAsia" w:ascii="宋体" w:hAnsi="宋体" w:cs="宋体"/>
                <w:sz w:val="18"/>
                <w:szCs w:val="18"/>
                <w:lang w:eastAsia="zh-CN"/>
              </w:rPr>
              <w:t>mm*</w:t>
            </w:r>
            <w:r>
              <w:rPr>
                <w:rFonts w:hint="eastAsia" w:ascii="宋体" w:hAnsi="宋体" w:cs="宋体"/>
                <w:sz w:val="18"/>
                <w:szCs w:val="18"/>
              </w:rPr>
              <w:t>1200</w:t>
            </w:r>
            <w:r>
              <w:rPr>
                <w:rFonts w:hint="eastAsia" w:ascii="宋体" w:hAnsi="宋体" w:cs="宋体"/>
                <w:sz w:val="18"/>
                <w:szCs w:val="18"/>
                <w:lang w:eastAsia="zh-CN"/>
              </w:rPr>
              <w:t>mm*</w:t>
            </w:r>
            <w:r>
              <w:rPr>
                <w:rFonts w:hint="eastAsia" w:ascii="宋体" w:hAnsi="宋体" w:cs="宋体"/>
                <w:sz w:val="18"/>
                <w:szCs w:val="18"/>
              </w:rPr>
              <w:t>450</w:t>
            </w:r>
            <w:r>
              <w:rPr>
                <w:rFonts w:hint="eastAsia" w:ascii="宋体" w:hAnsi="宋体" w:cs="宋体"/>
                <w:sz w:val="18"/>
                <w:szCs w:val="18"/>
                <w:lang w:val="en-US" w:eastAsia="zh-CN"/>
              </w:rPr>
              <w:t>mm</w:t>
            </w:r>
          </w:p>
        </w:tc>
        <w:tc>
          <w:tcPr>
            <w:tcW w:w="691" w:type="dxa"/>
            <w:tcBorders>
              <w:bottom w:val="single" w:color="auto" w:sz="4" w:space="0"/>
            </w:tcBorders>
            <w:vAlign w:val="center"/>
          </w:tcPr>
          <w:p w14:paraId="014E688D">
            <w:pPr>
              <w:pStyle w:val="28"/>
              <w:jc w:val="center"/>
              <w:rPr>
                <w:rFonts w:hint="eastAsia" w:ascii="宋体" w:hAnsi="宋体" w:eastAsia="宋体" w:cs="宋体"/>
                <w:sz w:val="18"/>
                <w:szCs w:val="18"/>
                <w:lang w:val="en-US" w:eastAsia="zh-CN"/>
              </w:rPr>
            </w:pPr>
            <w:r>
              <w:rPr>
                <w:rFonts w:hint="eastAsia" w:ascii="宋体" w:hAnsi="宋体" w:cs="宋体"/>
                <w:sz w:val="18"/>
                <w:szCs w:val="18"/>
              </w:rPr>
              <w:t>5</w:t>
            </w:r>
            <w:r>
              <w:rPr>
                <w:rFonts w:hint="eastAsia" w:ascii="宋体" w:hAnsi="宋体" w:cs="宋体"/>
                <w:sz w:val="18"/>
                <w:szCs w:val="18"/>
                <w:lang w:val="en-US" w:eastAsia="zh-CN"/>
              </w:rPr>
              <w:t>个</w:t>
            </w:r>
          </w:p>
        </w:tc>
        <w:tc>
          <w:tcPr>
            <w:tcW w:w="6175" w:type="dxa"/>
            <w:tcBorders>
              <w:bottom w:val="single" w:color="auto" w:sz="4" w:space="0"/>
              <w:right w:val="single" w:color="000000" w:sz="8" w:space="0"/>
            </w:tcBorders>
            <w:vAlign w:val="center"/>
          </w:tcPr>
          <w:p w14:paraId="2890650B">
            <w:pPr>
              <w:widowControl/>
              <w:numPr>
                <w:ilvl w:val="0"/>
                <w:numId w:val="0"/>
              </w:numPr>
              <w:ind w:leftChars="0"/>
              <w:jc w:val="left"/>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val="en-US" w:eastAsia="zh-CN" w:bidi="ar"/>
              </w:rPr>
              <w:t>1、</w:t>
            </w:r>
            <w:r>
              <w:rPr>
                <w:rFonts w:hint="eastAsia" w:ascii="宋体" w:hAnsi="宋体" w:eastAsia="宋体" w:cs="宋体"/>
                <w:color w:val="000000"/>
                <w:kern w:val="0"/>
                <w:sz w:val="18"/>
                <w:szCs w:val="18"/>
                <w:lang w:eastAsia="zh-CN" w:bidi="ar"/>
              </w:rPr>
              <w:t xml:space="preserve">基材：采用家具多层板加实木框架，达到GB/T 11718-2009中密度纤维板标准要求。 </w:t>
            </w:r>
          </w:p>
          <w:p w14:paraId="1B7B93FB">
            <w:pPr>
              <w:widowControl/>
              <w:numPr>
                <w:ilvl w:val="0"/>
                <w:numId w:val="0"/>
              </w:numPr>
              <w:ind w:leftChars="0"/>
              <w:jc w:val="left"/>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val="en-US" w:eastAsia="zh-CN" w:bidi="ar"/>
              </w:rPr>
              <w:t>2、</w:t>
            </w:r>
            <w:r>
              <w:rPr>
                <w:rFonts w:hint="eastAsia" w:ascii="宋体" w:hAnsi="宋体" w:eastAsia="宋体" w:cs="宋体"/>
                <w:color w:val="000000"/>
                <w:kern w:val="0"/>
                <w:sz w:val="18"/>
                <w:szCs w:val="18"/>
                <w:lang w:eastAsia="zh-CN" w:bidi="ar"/>
              </w:rPr>
              <w:t>海绵：采用优质海绵，密度高，回弹力好，硬度适当</w:t>
            </w:r>
            <w:r>
              <w:rPr>
                <w:rFonts w:hint="eastAsia" w:ascii="宋体" w:hAnsi="宋体" w:cs="宋体"/>
                <w:color w:val="000000"/>
                <w:kern w:val="0"/>
                <w:sz w:val="18"/>
                <w:szCs w:val="18"/>
                <w:lang w:eastAsia="zh-CN" w:bidi="ar"/>
              </w:rPr>
              <w:t>。</w:t>
            </w:r>
          </w:p>
          <w:p w14:paraId="44490A15">
            <w:pPr>
              <w:widowControl/>
              <w:numPr>
                <w:ilvl w:val="0"/>
                <w:numId w:val="0"/>
              </w:numPr>
              <w:ind w:leftChars="0"/>
              <w:jc w:val="left"/>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val="en-US" w:eastAsia="zh-CN" w:bidi="ar"/>
              </w:rPr>
              <w:t>3</w:t>
            </w:r>
            <w:r>
              <w:rPr>
                <w:rFonts w:hint="eastAsia" w:ascii="宋体" w:hAnsi="宋体" w:eastAsia="宋体" w:cs="宋体"/>
                <w:color w:val="000000"/>
                <w:kern w:val="0"/>
                <w:sz w:val="18"/>
                <w:szCs w:val="18"/>
                <w:lang w:eastAsia="zh-CN" w:bidi="ar"/>
              </w:rPr>
              <w:t>、成型弯板：采用高频压机将多导 单板施胶层叠且热压成型</w:t>
            </w:r>
            <w:r>
              <w:rPr>
                <w:rFonts w:hint="eastAsia" w:ascii="宋体" w:hAnsi="宋体" w:cs="宋体"/>
                <w:color w:val="000000"/>
                <w:kern w:val="0"/>
                <w:sz w:val="18"/>
                <w:szCs w:val="18"/>
                <w:lang w:eastAsia="zh-CN" w:bidi="ar"/>
              </w:rPr>
              <w:t>。</w:t>
            </w:r>
            <w:r>
              <w:rPr>
                <w:rFonts w:hint="eastAsia" w:ascii="宋体" w:hAnsi="宋体" w:eastAsia="宋体" w:cs="宋体"/>
                <w:color w:val="000000"/>
                <w:kern w:val="0"/>
                <w:sz w:val="18"/>
                <w:szCs w:val="18"/>
                <w:lang w:eastAsia="zh-CN" w:bidi="ar"/>
              </w:rPr>
              <w:t xml:space="preserve"> </w:t>
            </w:r>
          </w:p>
          <w:p w14:paraId="364F3135">
            <w:pPr>
              <w:widowControl/>
              <w:jc w:val="left"/>
              <w:rPr>
                <w:rFonts w:hint="eastAsia" w:ascii="宋体" w:hAnsi="宋体" w:eastAsia="宋体" w:cs="宋体"/>
                <w:sz w:val="18"/>
                <w:szCs w:val="18"/>
                <w:lang w:eastAsia="zh-CN"/>
              </w:rPr>
            </w:pPr>
            <w:r>
              <w:rPr>
                <w:rFonts w:hint="eastAsia" w:ascii="宋体" w:hAnsi="宋体" w:cs="宋体"/>
                <w:color w:val="000000"/>
                <w:kern w:val="0"/>
                <w:sz w:val="18"/>
                <w:szCs w:val="18"/>
                <w:lang w:val="en-US" w:eastAsia="zh-CN" w:bidi="ar"/>
              </w:rPr>
              <w:t>4</w:t>
            </w:r>
            <w:r>
              <w:rPr>
                <w:rFonts w:hint="eastAsia" w:ascii="宋体" w:hAnsi="宋体" w:eastAsia="宋体" w:cs="宋体"/>
                <w:color w:val="000000"/>
                <w:kern w:val="0"/>
                <w:sz w:val="18"/>
                <w:szCs w:val="18"/>
                <w:lang w:eastAsia="zh-CN" w:bidi="ar"/>
              </w:rPr>
              <w:t>、实木脚架，油漆：采用优质环保油漆，附着力强、流平性高，涂层亮度 均匀不褪色，色泽柔和，手感良好，达 到国际E1级环保标准。</w:t>
            </w:r>
          </w:p>
        </w:tc>
      </w:tr>
      <w:tr w14:paraId="03548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3" w:hRule="atLeast"/>
          <w:jc w:val="center"/>
        </w:trPr>
        <w:tc>
          <w:tcPr>
            <w:tcW w:w="591" w:type="dxa"/>
            <w:tcBorders>
              <w:left w:val="single" w:color="000000" w:sz="8" w:space="0"/>
              <w:bottom w:val="single" w:color="auto" w:sz="4" w:space="0"/>
            </w:tcBorders>
            <w:vAlign w:val="center"/>
          </w:tcPr>
          <w:p w14:paraId="236E786A">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125</w:t>
            </w:r>
          </w:p>
        </w:tc>
        <w:tc>
          <w:tcPr>
            <w:tcW w:w="1459" w:type="dxa"/>
            <w:tcBorders>
              <w:bottom w:val="single" w:color="auto" w:sz="4" w:space="0"/>
            </w:tcBorders>
            <w:vAlign w:val="center"/>
          </w:tcPr>
          <w:p w14:paraId="5CA4380C">
            <w:pPr>
              <w:widowControl/>
              <w:jc w:val="center"/>
              <w:textAlignment w:val="center"/>
              <w:rPr>
                <w:rFonts w:ascii="宋体" w:hAnsi="宋体" w:cs="宋体"/>
                <w:sz w:val="18"/>
                <w:szCs w:val="18"/>
              </w:rPr>
            </w:pPr>
            <w:r>
              <w:rPr>
                <w:rFonts w:hint="eastAsia" w:ascii="宋体" w:hAnsi="宋体" w:cs="宋体"/>
                <w:sz w:val="18"/>
                <w:szCs w:val="18"/>
              </w:rPr>
              <w:t>水吧台</w:t>
            </w:r>
          </w:p>
        </w:tc>
        <w:tc>
          <w:tcPr>
            <w:tcW w:w="1979" w:type="dxa"/>
            <w:vAlign w:val="center"/>
          </w:tcPr>
          <w:p w14:paraId="0BFD6B98">
            <w:pPr>
              <w:pStyle w:val="28"/>
              <w:jc w:val="center"/>
              <w:rPr>
                <w:rFonts w:hint="eastAsia" w:ascii="宋体" w:hAnsi="宋体" w:eastAsia="宋体" w:cs="宋体"/>
                <w:sz w:val="18"/>
                <w:szCs w:val="18"/>
                <w:lang w:val="en-US" w:eastAsia="zh-CN"/>
              </w:rPr>
            </w:pPr>
            <w:r>
              <w:rPr>
                <w:rFonts w:hint="eastAsia" w:ascii="宋体" w:hAnsi="宋体" w:cs="宋体"/>
                <w:sz w:val="18"/>
                <w:szCs w:val="18"/>
              </w:rPr>
              <w:t>2400</w:t>
            </w:r>
            <w:r>
              <w:rPr>
                <w:rFonts w:hint="eastAsia" w:ascii="宋体" w:hAnsi="宋体" w:cs="宋体"/>
                <w:sz w:val="18"/>
                <w:szCs w:val="18"/>
                <w:lang w:eastAsia="zh-CN"/>
              </w:rPr>
              <w:t>mm*</w:t>
            </w:r>
            <w:r>
              <w:rPr>
                <w:rFonts w:hint="eastAsia" w:ascii="宋体" w:hAnsi="宋体" w:cs="宋体"/>
                <w:sz w:val="18"/>
                <w:szCs w:val="18"/>
              </w:rPr>
              <w:t>400</w:t>
            </w:r>
            <w:r>
              <w:rPr>
                <w:rFonts w:hint="eastAsia" w:ascii="宋体" w:hAnsi="宋体" w:cs="宋体"/>
                <w:sz w:val="18"/>
                <w:szCs w:val="18"/>
                <w:lang w:eastAsia="zh-CN"/>
              </w:rPr>
              <w:t>mm*</w:t>
            </w:r>
            <w:r>
              <w:rPr>
                <w:rFonts w:hint="eastAsia" w:ascii="宋体" w:hAnsi="宋体" w:cs="宋体"/>
                <w:sz w:val="18"/>
                <w:szCs w:val="18"/>
              </w:rPr>
              <w:t>900</w:t>
            </w:r>
            <w:r>
              <w:rPr>
                <w:rFonts w:hint="eastAsia" w:ascii="宋体" w:hAnsi="宋体" w:cs="宋体"/>
                <w:sz w:val="18"/>
                <w:szCs w:val="18"/>
                <w:lang w:val="en-US" w:eastAsia="zh-CN"/>
              </w:rPr>
              <w:t>mm</w:t>
            </w:r>
          </w:p>
        </w:tc>
        <w:tc>
          <w:tcPr>
            <w:tcW w:w="691" w:type="dxa"/>
            <w:tcBorders>
              <w:bottom w:val="single" w:color="auto" w:sz="4" w:space="0"/>
            </w:tcBorders>
            <w:vAlign w:val="center"/>
          </w:tcPr>
          <w:p w14:paraId="6B67DB1C">
            <w:pPr>
              <w:pStyle w:val="28"/>
              <w:jc w:val="center"/>
              <w:rPr>
                <w:rFonts w:hint="eastAsia" w:ascii="宋体" w:hAnsi="宋体" w:eastAsia="宋体" w:cs="宋体"/>
                <w:sz w:val="18"/>
                <w:szCs w:val="18"/>
                <w:lang w:val="en-US" w:eastAsia="zh-CN"/>
              </w:rPr>
            </w:pPr>
            <w:r>
              <w:rPr>
                <w:rFonts w:hint="eastAsia" w:ascii="宋体" w:hAnsi="宋体" w:cs="宋体"/>
                <w:sz w:val="18"/>
                <w:szCs w:val="18"/>
              </w:rPr>
              <w:t>1</w:t>
            </w:r>
            <w:r>
              <w:rPr>
                <w:rFonts w:hint="eastAsia" w:ascii="宋体" w:hAnsi="宋体" w:cs="宋体"/>
                <w:sz w:val="18"/>
                <w:szCs w:val="18"/>
                <w:lang w:val="en-US" w:eastAsia="zh-CN"/>
              </w:rPr>
              <w:t>套</w:t>
            </w:r>
          </w:p>
        </w:tc>
        <w:tc>
          <w:tcPr>
            <w:tcW w:w="6175" w:type="dxa"/>
            <w:tcBorders>
              <w:bottom w:val="single" w:color="auto" w:sz="4" w:space="0"/>
              <w:right w:val="single" w:color="000000" w:sz="8" w:space="0"/>
            </w:tcBorders>
            <w:vAlign w:val="center"/>
          </w:tcPr>
          <w:p w14:paraId="75FF94DA">
            <w:pPr>
              <w:widowControl/>
              <w:jc w:val="left"/>
              <w:rPr>
                <w:rFonts w:ascii="宋体" w:hAnsi="宋体" w:cs="宋体"/>
                <w:sz w:val="18"/>
                <w:szCs w:val="18"/>
              </w:rPr>
            </w:pPr>
            <w:r>
              <w:rPr>
                <w:rFonts w:hint="eastAsia" w:ascii="宋体" w:hAnsi="宋体" w:cs="宋体"/>
                <w:sz w:val="18"/>
                <w:szCs w:val="18"/>
              </w:rPr>
              <w:t xml:space="preserve">1、基材：E0级实木多层板18mm厚度依据包括但不限于GB/T35601-2024、GB18580-2017标准要求，项目包括不限于：甲醛释放量、TVOC、苯、甲苯、二甲苯，检测结果均符合标准要求。 </w:t>
            </w:r>
          </w:p>
          <w:p w14:paraId="6C311D69">
            <w:pPr>
              <w:widowControl/>
              <w:jc w:val="left"/>
              <w:rPr>
                <w:rFonts w:ascii="宋体" w:hAnsi="宋体" w:cs="宋体"/>
                <w:sz w:val="18"/>
                <w:szCs w:val="18"/>
              </w:rPr>
            </w:pPr>
            <w:r>
              <w:rPr>
                <w:rFonts w:hint="eastAsia" w:ascii="宋体" w:hAnsi="宋体" w:cs="宋体"/>
                <w:sz w:val="18"/>
                <w:szCs w:val="18"/>
              </w:rPr>
              <w:t>2、封边条：依据包括但不限于GB/T31402-2023、QB/T4463-2013、GB28481-2012标准要求，项目包括但不限于：1.外观、理化性能均合格；2.重金属未检出；3</w:t>
            </w:r>
            <w:r>
              <w:rPr>
                <w:rFonts w:hint="eastAsia" w:ascii="宋体" w:hAnsi="宋体" w:cs="宋体"/>
                <w:sz w:val="18"/>
                <w:szCs w:val="18"/>
                <w:lang w:eastAsia="zh-CN"/>
              </w:rPr>
              <w:t>、</w:t>
            </w:r>
            <w:r>
              <w:rPr>
                <w:rFonts w:hint="eastAsia" w:ascii="宋体" w:hAnsi="宋体" w:cs="宋体"/>
                <w:sz w:val="18"/>
                <w:szCs w:val="18"/>
              </w:rPr>
              <w:t>有害物质限量：甲醛释放量、邻苯二甲酸酯的总量、多溴联苯醚均未检出</w:t>
            </w:r>
            <w:r>
              <w:rPr>
                <w:rFonts w:hint="eastAsia" w:ascii="宋体" w:hAnsi="宋体" w:cs="宋体"/>
                <w:sz w:val="18"/>
                <w:szCs w:val="18"/>
                <w:lang w:eastAsia="zh-CN"/>
              </w:rPr>
              <w:t>。</w:t>
            </w:r>
            <w:r>
              <w:rPr>
                <w:rFonts w:hint="eastAsia" w:ascii="宋体" w:hAnsi="宋体" w:cs="宋体"/>
                <w:sz w:val="18"/>
                <w:szCs w:val="18"/>
              </w:rPr>
              <w:t xml:space="preserve"> </w:t>
            </w:r>
          </w:p>
          <w:p w14:paraId="2C156073">
            <w:pPr>
              <w:widowControl/>
              <w:jc w:val="left"/>
              <w:rPr>
                <w:rFonts w:hint="eastAsia" w:ascii="宋体" w:hAnsi="宋体" w:eastAsia="宋体" w:cs="宋体"/>
                <w:sz w:val="18"/>
                <w:szCs w:val="18"/>
                <w:lang w:eastAsia="zh-CN"/>
              </w:rPr>
            </w:pPr>
            <w:r>
              <w:rPr>
                <w:rFonts w:hint="eastAsia" w:ascii="宋体" w:hAnsi="宋体" w:cs="宋体"/>
                <w:sz w:val="18"/>
                <w:szCs w:val="18"/>
              </w:rPr>
              <w:t>3、热熔胶：依据包括但不限于HJ2541-2016、GB33372-2020、GB/T32448-2015标准要求</w:t>
            </w:r>
            <w:r>
              <w:rPr>
                <w:rFonts w:hint="eastAsia" w:ascii="宋体" w:hAnsi="宋体" w:cs="宋体"/>
                <w:sz w:val="18"/>
                <w:szCs w:val="18"/>
                <w:lang w:eastAsia="zh-CN"/>
              </w:rPr>
              <w:t>，</w:t>
            </w:r>
            <w:r>
              <w:rPr>
                <w:rFonts w:hint="eastAsia" w:ascii="宋体" w:hAnsi="宋体" w:cs="宋体"/>
                <w:sz w:val="18"/>
                <w:szCs w:val="18"/>
              </w:rPr>
              <w:t>项目包括不限于：总挥发性有机物≤5g/L；游离甲苯二异氰酸酯未检出、苯未检出</w:t>
            </w:r>
            <w:r>
              <w:rPr>
                <w:rFonts w:hint="eastAsia" w:ascii="宋体" w:hAnsi="宋体" w:cs="宋体"/>
                <w:sz w:val="18"/>
                <w:szCs w:val="18"/>
                <w:lang w:eastAsia="zh-CN"/>
              </w:rPr>
              <w:t>。</w:t>
            </w:r>
            <w:r>
              <w:rPr>
                <w:rFonts w:hint="eastAsia" w:ascii="宋体" w:hAnsi="宋体" w:cs="宋体"/>
                <w:sz w:val="18"/>
                <w:szCs w:val="18"/>
              </w:rPr>
              <w:t xml:space="preserve"> 甲苯+乙苯+二甲苯未检出；本体型胶粘剂VOC含量限量≤50g/kg；4.可溶性重金属8大均未检出</w:t>
            </w:r>
            <w:r>
              <w:rPr>
                <w:rFonts w:hint="eastAsia" w:ascii="宋体" w:hAnsi="宋体" w:cs="宋体"/>
                <w:sz w:val="18"/>
                <w:szCs w:val="18"/>
                <w:lang w:eastAsia="zh-CN"/>
              </w:rPr>
              <w:t>。</w:t>
            </w:r>
          </w:p>
          <w:p w14:paraId="704E8D90">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4</w:t>
            </w:r>
            <w:r>
              <w:rPr>
                <w:rFonts w:hint="eastAsia" w:ascii="宋体" w:hAnsi="宋体" w:eastAsia="宋体" w:cs="宋体"/>
                <w:kern w:val="2"/>
                <w:sz w:val="18"/>
                <w:szCs w:val="18"/>
                <w:lang w:val="en-US" w:eastAsia="zh-CN" w:bidi="ar-SA"/>
              </w:rPr>
              <w:t>、</w:t>
            </w:r>
            <w:r>
              <w:rPr>
                <w:rFonts w:hint="eastAsia" w:ascii="宋体" w:hAnsi="宋体" w:cs="宋体"/>
                <w:sz w:val="18"/>
                <w:szCs w:val="18"/>
                <w:lang w:eastAsia="zh-CN"/>
              </w:rPr>
              <w:t>五金</w:t>
            </w:r>
            <w:r>
              <w:rPr>
                <w:rFonts w:hint="eastAsia" w:ascii="宋体" w:hAnsi="宋体" w:cs="宋体"/>
                <w:sz w:val="18"/>
                <w:szCs w:val="18"/>
              </w:rPr>
              <w:t>：依据包括但不限于QB/T2189-2013、GB/T10125-2021标准要求，项目包括不限于：1.耐久性：80000次试验，功能无损坏</w:t>
            </w:r>
            <w:r>
              <w:rPr>
                <w:rFonts w:hint="eastAsia" w:ascii="宋体" w:hAnsi="宋体" w:cs="宋体"/>
                <w:sz w:val="18"/>
                <w:szCs w:val="18"/>
                <w:lang w:eastAsia="zh-CN"/>
              </w:rPr>
              <w:t>。</w:t>
            </w:r>
          </w:p>
          <w:p w14:paraId="30051061">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5</w:t>
            </w:r>
            <w:r>
              <w:rPr>
                <w:rFonts w:ascii="宋体" w:hAnsi="宋体" w:eastAsia="宋体" w:cs="宋体"/>
                <w:kern w:val="2"/>
                <w:sz w:val="18"/>
                <w:szCs w:val="18"/>
                <w:lang w:val="en-US" w:eastAsia="zh-CN" w:bidi="ar-SA"/>
              </w:rPr>
              <w:t>、</w:t>
            </w:r>
            <w:r>
              <w:rPr>
                <w:rFonts w:hint="eastAsia" w:ascii="宋体" w:hAnsi="宋体" w:cs="宋体"/>
                <w:sz w:val="18"/>
                <w:szCs w:val="18"/>
              </w:rPr>
              <w:t>乙酸盐雾试验(AASS)、铜加速乙酸盐雾试验(CASS)、中性盐雾试验(NSS):连续喷雾≥300h,镀层对基体的保护等级10级，镀层本身耐腐蚀等级10级</w:t>
            </w:r>
            <w:r>
              <w:rPr>
                <w:rFonts w:hint="eastAsia" w:ascii="宋体" w:hAnsi="宋体" w:cs="宋体"/>
                <w:sz w:val="18"/>
                <w:szCs w:val="18"/>
                <w:lang w:eastAsia="zh-CN"/>
              </w:rPr>
              <w:t>。</w:t>
            </w:r>
          </w:p>
          <w:p w14:paraId="13A90B15">
            <w:pPr>
              <w:widowControl/>
              <w:jc w:val="left"/>
              <w:rPr>
                <w:rFonts w:ascii="宋体" w:hAnsi="宋体" w:cs="宋体"/>
                <w:sz w:val="18"/>
                <w:szCs w:val="18"/>
              </w:rPr>
            </w:pPr>
            <w:r>
              <w:rPr>
                <w:rFonts w:hint="eastAsia" w:ascii="宋体" w:hAnsi="宋体" w:cs="宋体"/>
                <w:sz w:val="18"/>
                <w:szCs w:val="18"/>
                <w:lang w:val="en-US" w:eastAsia="zh-CN"/>
              </w:rPr>
              <w:t>6、</w:t>
            </w:r>
            <w:r>
              <w:rPr>
                <w:rFonts w:hint="eastAsia" w:ascii="宋体" w:hAnsi="宋体" w:cs="宋体"/>
                <w:sz w:val="18"/>
                <w:szCs w:val="18"/>
              </w:rPr>
              <w:t>耐霉菌性等级(黑曲霉、出芽短梗霉、绳状青霉、球毛壳霉)0级</w:t>
            </w:r>
            <w:r>
              <w:rPr>
                <w:rFonts w:hint="eastAsia" w:ascii="宋体" w:hAnsi="宋体" w:cs="宋体"/>
                <w:sz w:val="18"/>
                <w:szCs w:val="18"/>
                <w:lang w:eastAsia="zh-CN"/>
              </w:rPr>
              <w:t>。</w:t>
            </w:r>
          </w:p>
        </w:tc>
      </w:tr>
      <w:tr w14:paraId="6C6A93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jc w:val="center"/>
        </w:trPr>
        <w:tc>
          <w:tcPr>
            <w:tcW w:w="10895" w:type="dxa"/>
            <w:gridSpan w:val="5"/>
            <w:tcBorders>
              <w:left w:val="single" w:color="000000" w:sz="8" w:space="0"/>
              <w:right w:val="single" w:color="000000" w:sz="8" w:space="0"/>
            </w:tcBorders>
            <w:shd w:val="clear" w:color="auto" w:fill="4F81BD"/>
            <w:vAlign w:val="center"/>
          </w:tcPr>
          <w:p w14:paraId="62D45B2B">
            <w:pPr>
              <w:widowControl/>
              <w:jc w:val="both"/>
              <w:textAlignment w:val="center"/>
              <w:rPr>
                <w:rFonts w:ascii="宋体" w:hAnsi="宋体" w:cs="宋体"/>
                <w:sz w:val="18"/>
                <w:szCs w:val="18"/>
              </w:rPr>
            </w:pPr>
            <w:r>
              <w:rPr>
                <w:rFonts w:hint="eastAsia" w:ascii="宋体" w:hAnsi="宋体" w:cs="宋体"/>
                <w:sz w:val="18"/>
                <w:szCs w:val="18"/>
              </w:rPr>
              <w:t>区域：档案室</w:t>
            </w:r>
          </w:p>
        </w:tc>
      </w:tr>
      <w:tr w14:paraId="05EF84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jc w:val="center"/>
        </w:trPr>
        <w:tc>
          <w:tcPr>
            <w:tcW w:w="591" w:type="dxa"/>
            <w:tcBorders>
              <w:left w:val="single" w:color="000000" w:sz="8" w:space="0"/>
            </w:tcBorders>
            <w:vAlign w:val="center"/>
          </w:tcPr>
          <w:p w14:paraId="2C37C3C0">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126</w:t>
            </w:r>
          </w:p>
        </w:tc>
        <w:tc>
          <w:tcPr>
            <w:tcW w:w="1459" w:type="dxa"/>
            <w:vAlign w:val="center"/>
          </w:tcPr>
          <w:p w14:paraId="1E38F7DA">
            <w:pPr>
              <w:widowControl/>
              <w:jc w:val="center"/>
              <w:textAlignment w:val="center"/>
              <w:rPr>
                <w:rFonts w:ascii="宋体" w:hAnsi="宋体" w:cs="宋体"/>
                <w:sz w:val="18"/>
                <w:szCs w:val="18"/>
              </w:rPr>
            </w:pPr>
            <w:r>
              <w:rPr>
                <w:rFonts w:hint="eastAsia" w:ascii="宋体" w:hAnsi="宋体" w:cs="宋体"/>
                <w:sz w:val="18"/>
                <w:szCs w:val="18"/>
              </w:rPr>
              <w:t>档案柜</w:t>
            </w:r>
          </w:p>
        </w:tc>
        <w:tc>
          <w:tcPr>
            <w:tcW w:w="1979" w:type="dxa"/>
            <w:vAlign w:val="center"/>
          </w:tcPr>
          <w:p w14:paraId="1159E5F6">
            <w:pPr>
              <w:pStyle w:val="28"/>
              <w:jc w:val="center"/>
              <w:rPr>
                <w:rFonts w:hint="eastAsia" w:ascii="宋体" w:hAnsi="宋体" w:eastAsia="宋体" w:cs="宋体"/>
                <w:sz w:val="18"/>
                <w:szCs w:val="18"/>
                <w:lang w:val="en-US" w:eastAsia="zh-CN"/>
              </w:rPr>
            </w:pPr>
            <w:r>
              <w:rPr>
                <w:rFonts w:hint="eastAsia" w:ascii="宋体" w:hAnsi="宋体" w:cs="宋体"/>
                <w:sz w:val="18"/>
                <w:szCs w:val="18"/>
              </w:rPr>
              <w:t>1200</w:t>
            </w:r>
            <w:r>
              <w:rPr>
                <w:rFonts w:hint="eastAsia" w:ascii="宋体" w:hAnsi="宋体" w:cs="宋体"/>
                <w:sz w:val="18"/>
                <w:szCs w:val="18"/>
                <w:lang w:eastAsia="zh-CN"/>
              </w:rPr>
              <w:t>mm*</w:t>
            </w:r>
            <w:r>
              <w:rPr>
                <w:rFonts w:hint="eastAsia" w:ascii="宋体" w:hAnsi="宋体" w:cs="宋体"/>
                <w:sz w:val="18"/>
                <w:szCs w:val="18"/>
              </w:rPr>
              <w:t>400</w:t>
            </w:r>
            <w:r>
              <w:rPr>
                <w:rFonts w:hint="eastAsia" w:ascii="宋体" w:hAnsi="宋体" w:cs="宋体"/>
                <w:sz w:val="18"/>
                <w:szCs w:val="18"/>
                <w:lang w:eastAsia="zh-CN"/>
              </w:rPr>
              <w:t>mm*</w:t>
            </w:r>
            <w:r>
              <w:rPr>
                <w:rFonts w:hint="eastAsia" w:ascii="宋体" w:hAnsi="宋体" w:cs="宋体"/>
                <w:sz w:val="18"/>
                <w:szCs w:val="18"/>
              </w:rPr>
              <w:t>2000</w:t>
            </w:r>
            <w:r>
              <w:rPr>
                <w:rFonts w:hint="eastAsia" w:ascii="宋体" w:hAnsi="宋体" w:cs="宋体"/>
                <w:sz w:val="18"/>
                <w:szCs w:val="18"/>
                <w:lang w:val="en-US" w:eastAsia="zh-CN"/>
              </w:rPr>
              <w:t>mm</w:t>
            </w:r>
          </w:p>
        </w:tc>
        <w:tc>
          <w:tcPr>
            <w:tcW w:w="691" w:type="dxa"/>
            <w:vAlign w:val="center"/>
          </w:tcPr>
          <w:p w14:paraId="73562B75">
            <w:pPr>
              <w:pStyle w:val="28"/>
              <w:jc w:val="center"/>
              <w:rPr>
                <w:rFonts w:hint="eastAsia" w:ascii="宋体" w:hAnsi="宋体" w:eastAsia="宋体" w:cs="宋体"/>
                <w:sz w:val="18"/>
                <w:szCs w:val="18"/>
                <w:lang w:val="en-US" w:eastAsia="zh-CN"/>
              </w:rPr>
            </w:pPr>
            <w:r>
              <w:rPr>
                <w:rFonts w:hint="eastAsia" w:ascii="宋体" w:hAnsi="宋体" w:cs="宋体"/>
                <w:sz w:val="18"/>
                <w:szCs w:val="18"/>
              </w:rPr>
              <w:t>111</w:t>
            </w:r>
            <w:r>
              <w:rPr>
                <w:rFonts w:hint="eastAsia" w:ascii="宋体" w:hAnsi="宋体" w:cs="宋体"/>
                <w:sz w:val="18"/>
                <w:szCs w:val="18"/>
                <w:lang w:val="en-US" w:eastAsia="zh-CN"/>
              </w:rPr>
              <w:t>组</w:t>
            </w:r>
          </w:p>
        </w:tc>
        <w:tc>
          <w:tcPr>
            <w:tcW w:w="6175" w:type="dxa"/>
            <w:tcBorders>
              <w:right w:val="single" w:color="000000" w:sz="8" w:space="0"/>
            </w:tcBorders>
            <w:vAlign w:val="center"/>
          </w:tcPr>
          <w:p w14:paraId="27DB1527">
            <w:pPr>
              <w:widowControl/>
              <w:numPr>
                <w:ilvl w:val="0"/>
                <w:numId w:val="23"/>
              </w:numPr>
              <w:jc w:val="left"/>
              <w:rPr>
                <w:rFonts w:hint="eastAsia" w:ascii="宋体" w:hAnsi="宋体" w:cs="宋体"/>
                <w:sz w:val="18"/>
                <w:szCs w:val="18"/>
              </w:rPr>
            </w:pPr>
            <w:r>
              <w:rPr>
                <w:rFonts w:hint="eastAsia" w:ascii="宋体" w:hAnsi="宋体" w:cs="宋体"/>
                <w:sz w:val="18"/>
                <w:szCs w:val="18"/>
              </w:rPr>
              <w:t>采用一级冷轧钢板做主体，柜身表面采用的是混合型热固性粉末喷涂，能耐高温，防静电。</w:t>
            </w:r>
          </w:p>
          <w:p w14:paraId="2C5E2826">
            <w:pPr>
              <w:widowControl/>
              <w:numPr>
                <w:ilvl w:val="0"/>
                <w:numId w:val="23"/>
              </w:numPr>
              <w:jc w:val="left"/>
              <w:rPr>
                <w:rFonts w:ascii="宋体" w:hAnsi="宋体" w:cs="宋体"/>
                <w:sz w:val="18"/>
                <w:szCs w:val="18"/>
              </w:rPr>
            </w:pPr>
            <w:r>
              <w:rPr>
                <w:rFonts w:hint="eastAsia" w:ascii="宋体" w:hAnsi="宋体" w:cs="宋体"/>
                <w:sz w:val="18"/>
                <w:szCs w:val="18"/>
              </w:rPr>
              <w:t>柜门制作技艺优良，可保证开合顺滑，流畅，柜内层板可按自身要求自由调节高度，柜底有水平调整装置，可以增强安全和稳定性</w:t>
            </w:r>
            <w:r>
              <w:rPr>
                <w:rFonts w:hint="eastAsia" w:ascii="宋体" w:hAnsi="宋体" w:cs="宋体"/>
                <w:sz w:val="18"/>
                <w:szCs w:val="18"/>
                <w:lang w:eastAsia="zh-CN"/>
              </w:rPr>
              <w:t>。</w:t>
            </w:r>
          </w:p>
          <w:p w14:paraId="4873E6DB">
            <w:pPr>
              <w:widowControl/>
              <w:numPr>
                <w:ilvl w:val="0"/>
                <w:numId w:val="23"/>
              </w:numPr>
              <w:jc w:val="left"/>
              <w:rPr>
                <w:rFonts w:ascii="宋体" w:hAnsi="宋体" w:cs="宋体"/>
                <w:sz w:val="18"/>
                <w:szCs w:val="18"/>
              </w:rPr>
            </w:pPr>
            <w:r>
              <w:rPr>
                <w:rFonts w:hint="eastAsia" w:ascii="宋体" w:hAnsi="宋体" w:cs="宋体"/>
                <w:sz w:val="18"/>
                <w:szCs w:val="18"/>
              </w:rPr>
              <w:t>其外部造型细腻流畅。内部结构精密坚实等。</w:t>
            </w:r>
          </w:p>
        </w:tc>
      </w:tr>
      <w:tr w14:paraId="7ECD77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jc w:val="center"/>
        </w:trPr>
        <w:tc>
          <w:tcPr>
            <w:tcW w:w="591" w:type="dxa"/>
            <w:tcBorders>
              <w:left w:val="single" w:color="000000" w:sz="8" w:space="0"/>
              <w:bottom w:val="single" w:color="auto" w:sz="4" w:space="0"/>
            </w:tcBorders>
            <w:vAlign w:val="center"/>
          </w:tcPr>
          <w:p w14:paraId="5AC4E834">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127</w:t>
            </w:r>
          </w:p>
        </w:tc>
        <w:tc>
          <w:tcPr>
            <w:tcW w:w="1459" w:type="dxa"/>
            <w:tcBorders>
              <w:bottom w:val="single" w:color="auto" w:sz="4" w:space="0"/>
            </w:tcBorders>
            <w:vAlign w:val="center"/>
          </w:tcPr>
          <w:p w14:paraId="14ED6218">
            <w:pPr>
              <w:widowControl/>
              <w:jc w:val="center"/>
              <w:textAlignment w:val="center"/>
              <w:rPr>
                <w:rFonts w:hint="eastAsia" w:ascii="宋体" w:hAnsi="宋体" w:eastAsia="宋体" w:cs="宋体"/>
                <w:sz w:val="18"/>
                <w:szCs w:val="18"/>
                <w:lang w:eastAsia="zh-CN"/>
              </w:rPr>
            </w:pPr>
            <w:r>
              <w:rPr>
                <w:rFonts w:hint="eastAsia" w:ascii="宋体" w:hAnsi="宋体" w:cs="宋体"/>
                <w:sz w:val="18"/>
                <w:szCs w:val="18"/>
              </w:rPr>
              <w:t>登记台</w:t>
            </w:r>
            <w:r>
              <w:rPr>
                <w:rFonts w:hint="eastAsia" w:ascii="宋体" w:hAnsi="宋体" w:cs="宋体"/>
                <w:sz w:val="18"/>
                <w:szCs w:val="18"/>
                <w:lang w:eastAsia="zh-CN"/>
              </w:rPr>
              <w:t>（</w:t>
            </w:r>
            <w:r>
              <w:rPr>
                <w:rFonts w:hint="eastAsia" w:ascii="宋体" w:hAnsi="宋体" w:cs="宋体"/>
                <w:sz w:val="18"/>
                <w:szCs w:val="18"/>
                <w:lang w:val="en-US" w:eastAsia="zh-CN"/>
              </w:rPr>
              <w:t>含椅子</w:t>
            </w:r>
            <w:r>
              <w:rPr>
                <w:rFonts w:hint="eastAsia" w:ascii="宋体" w:hAnsi="宋体" w:cs="宋体"/>
                <w:sz w:val="18"/>
                <w:szCs w:val="18"/>
                <w:lang w:eastAsia="zh-CN"/>
              </w:rPr>
              <w:t>）</w:t>
            </w:r>
          </w:p>
        </w:tc>
        <w:tc>
          <w:tcPr>
            <w:tcW w:w="1979" w:type="dxa"/>
            <w:vAlign w:val="center"/>
          </w:tcPr>
          <w:p w14:paraId="41FE7801">
            <w:pPr>
              <w:pStyle w:val="28"/>
              <w:jc w:val="center"/>
              <w:rPr>
                <w:rFonts w:hint="eastAsia" w:ascii="宋体" w:hAnsi="宋体" w:eastAsia="宋体" w:cs="宋体"/>
                <w:sz w:val="18"/>
                <w:szCs w:val="18"/>
                <w:lang w:val="en-US" w:eastAsia="zh-CN"/>
              </w:rPr>
            </w:pPr>
            <w:r>
              <w:rPr>
                <w:rFonts w:hint="eastAsia" w:ascii="宋体" w:hAnsi="宋体" w:cs="宋体"/>
                <w:sz w:val="18"/>
                <w:szCs w:val="18"/>
              </w:rPr>
              <w:t>1000</w:t>
            </w:r>
            <w:r>
              <w:rPr>
                <w:rFonts w:hint="eastAsia" w:ascii="宋体" w:hAnsi="宋体" w:cs="宋体"/>
                <w:sz w:val="18"/>
                <w:szCs w:val="18"/>
                <w:lang w:eastAsia="zh-CN"/>
              </w:rPr>
              <w:t>mm*</w:t>
            </w:r>
            <w:r>
              <w:rPr>
                <w:rFonts w:hint="eastAsia" w:ascii="宋体" w:hAnsi="宋体" w:cs="宋体"/>
                <w:sz w:val="18"/>
                <w:szCs w:val="18"/>
              </w:rPr>
              <w:t>600</w:t>
            </w:r>
            <w:r>
              <w:rPr>
                <w:rFonts w:hint="eastAsia" w:ascii="宋体" w:hAnsi="宋体" w:cs="宋体"/>
                <w:sz w:val="18"/>
                <w:szCs w:val="18"/>
                <w:lang w:eastAsia="zh-CN"/>
              </w:rPr>
              <w:t>mm*</w:t>
            </w:r>
            <w:r>
              <w:rPr>
                <w:rFonts w:hint="eastAsia" w:ascii="宋体" w:hAnsi="宋体" w:cs="宋体"/>
                <w:sz w:val="18"/>
                <w:szCs w:val="18"/>
              </w:rPr>
              <w:t>800</w:t>
            </w:r>
            <w:r>
              <w:rPr>
                <w:rFonts w:hint="eastAsia" w:ascii="宋体" w:hAnsi="宋体" w:cs="宋体"/>
                <w:sz w:val="18"/>
                <w:szCs w:val="18"/>
                <w:lang w:val="en-US" w:eastAsia="zh-CN"/>
              </w:rPr>
              <w:t>mm</w:t>
            </w:r>
          </w:p>
        </w:tc>
        <w:tc>
          <w:tcPr>
            <w:tcW w:w="691" w:type="dxa"/>
            <w:tcBorders>
              <w:bottom w:val="single" w:color="auto" w:sz="4" w:space="0"/>
            </w:tcBorders>
            <w:vAlign w:val="center"/>
          </w:tcPr>
          <w:p w14:paraId="73C0FDC9">
            <w:pPr>
              <w:pStyle w:val="28"/>
              <w:jc w:val="center"/>
              <w:rPr>
                <w:rFonts w:hint="eastAsia" w:ascii="宋体" w:hAnsi="宋体" w:eastAsia="宋体" w:cs="宋体"/>
                <w:sz w:val="18"/>
                <w:szCs w:val="18"/>
                <w:lang w:val="en-US" w:eastAsia="zh-CN"/>
              </w:rPr>
            </w:pPr>
            <w:r>
              <w:rPr>
                <w:rFonts w:hint="eastAsia" w:ascii="宋体" w:hAnsi="宋体" w:cs="宋体"/>
                <w:sz w:val="18"/>
                <w:szCs w:val="18"/>
              </w:rPr>
              <w:t>1</w:t>
            </w:r>
            <w:r>
              <w:rPr>
                <w:rFonts w:hint="eastAsia" w:ascii="宋体" w:hAnsi="宋体" w:cs="宋体"/>
                <w:sz w:val="18"/>
                <w:szCs w:val="18"/>
                <w:lang w:val="en-US" w:eastAsia="zh-CN"/>
              </w:rPr>
              <w:t>套</w:t>
            </w:r>
          </w:p>
        </w:tc>
        <w:tc>
          <w:tcPr>
            <w:tcW w:w="6175" w:type="dxa"/>
            <w:tcBorders>
              <w:bottom w:val="single" w:color="auto" w:sz="4" w:space="0"/>
              <w:right w:val="single" w:color="000000" w:sz="8" w:space="0"/>
            </w:tcBorders>
            <w:vAlign w:val="center"/>
          </w:tcPr>
          <w:p w14:paraId="4E0D3C99">
            <w:pPr>
              <w:widowControl/>
              <w:jc w:val="left"/>
              <w:rPr>
                <w:rFonts w:ascii="宋体" w:hAnsi="宋体" w:cs="宋体"/>
                <w:sz w:val="18"/>
                <w:szCs w:val="18"/>
              </w:rPr>
            </w:pPr>
            <w:r>
              <w:rPr>
                <w:rFonts w:hint="eastAsia" w:ascii="宋体" w:hAnsi="宋体" w:cs="宋体"/>
                <w:sz w:val="18"/>
                <w:szCs w:val="18"/>
              </w:rPr>
              <w:t xml:space="preserve">1、基材：E0级实木多层板18mm厚度依据包括但不限于GB/T35601-2024、GB18580-2017标准要求，项目包括不限于：甲醛释放量、TVOC、苯、甲苯、二甲苯，检测结果均符合标准要求。 </w:t>
            </w:r>
          </w:p>
          <w:p w14:paraId="3AE78CE3">
            <w:pPr>
              <w:widowControl/>
              <w:jc w:val="left"/>
              <w:rPr>
                <w:rFonts w:ascii="宋体" w:hAnsi="宋体" w:cs="宋体"/>
                <w:sz w:val="18"/>
                <w:szCs w:val="18"/>
              </w:rPr>
            </w:pPr>
            <w:r>
              <w:rPr>
                <w:rFonts w:hint="eastAsia" w:ascii="宋体" w:hAnsi="宋体" w:cs="宋体"/>
                <w:sz w:val="18"/>
                <w:szCs w:val="18"/>
              </w:rPr>
              <w:t>2、封边条：依据包括但不限于GB/T31402-2023、QB/T4463-2013、GB28481-2012标准要求，项目包括但不限于：1.外观、理化性能均合格；重金属未检出；有害物质限量：甲醛释放量、邻苯二甲酸酯的总量、多溴联苯醚均未检出</w:t>
            </w:r>
            <w:r>
              <w:rPr>
                <w:rFonts w:hint="eastAsia" w:ascii="宋体" w:hAnsi="宋体" w:cs="宋体"/>
                <w:sz w:val="18"/>
                <w:szCs w:val="18"/>
                <w:lang w:eastAsia="zh-CN"/>
              </w:rPr>
              <w:t>。</w:t>
            </w:r>
            <w:r>
              <w:rPr>
                <w:rFonts w:hint="eastAsia" w:ascii="宋体" w:hAnsi="宋体" w:cs="宋体"/>
                <w:sz w:val="18"/>
                <w:szCs w:val="18"/>
              </w:rPr>
              <w:t xml:space="preserve"> </w:t>
            </w:r>
          </w:p>
          <w:p w14:paraId="3F848684">
            <w:pPr>
              <w:widowControl/>
              <w:jc w:val="left"/>
              <w:rPr>
                <w:rFonts w:hint="eastAsia" w:ascii="宋体" w:hAnsi="宋体" w:eastAsia="宋体" w:cs="宋体"/>
                <w:sz w:val="18"/>
                <w:szCs w:val="18"/>
                <w:lang w:eastAsia="zh-CN"/>
              </w:rPr>
            </w:pPr>
            <w:r>
              <w:rPr>
                <w:rFonts w:hint="eastAsia" w:ascii="宋体" w:hAnsi="宋体" w:cs="宋体"/>
                <w:sz w:val="18"/>
                <w:szCs w:val="18"/>
              </w:rPr>
              <w:t>3、热熔胶：依据包括但不限于HJ2541-2016、GB33372-2020、GB/T32448-2015标准要求</w:t>
            </w:r>
            <w:r>
              <w:rPr>
                <w:rFonts w:hint="eastAsia" w:ascii="宋体" w:hAnsi="宋体" w:cs="宋体"/>
                <w:sz w:val="18"/>
                <w:szCs w:val="18"/>
                <w:lang w:eastAsia="zh-CN"/>
              </w:rPr>
              <w:t>，</w:t>
            </w:r>
            <w:r>
              <w:rPr>
                <w:rFonts w:hint="eastAsia" w:ascii="宋体" w:hAnsi="宋体" w:cs="宋体"/>
                <w:sz w:val="18"/>
                <w:szCs w:val="18"/>
              </w:rPr>
              <w:t>项目包括不限于：总挥发性有机物≤5g/L；游离甲苯二异氰酸酯未检出、苯未检出</w:t>
            </w:r>
            <w:r>
              <w:rPr>
                <w:rFonts w:hint="eastAsia" w:ascii="宋体" w:hAnsi="宋体" w:cs="宋体"/>
                <w:sz w:val="18"/>
                <w:szCs w:val="18"/>
                <w:lang w:eastAsia="zh-CN"/>
              </w:rPr>
              <w:t>。</w:t>
            </w:r>
            <w:r>
              <w:rPr>
                <w:rFonts w:hint="eastAsia" w:ascii="宋体" w:hAnsi="宋体" w:cs="宋体"/>
                <w:sz w:val="18"/>
                <w:szCs w:val="18"/>
              </w:rPr>
              <w:t xml:space="preserve"> 甲苯+乙苯+二甲苯未检出；本体型胶粘剂VOC含量限量≤50g/kg；可溶性重金属8大均未检出</w:t>
            </w:r>
            <w:r>
              <w:rPr>
                <w:rFonts w:hint="eastAsia" w:ascii="宋体" w:hAnsi="宋体" w:cs="宋体"/>
                <w:sz w:val="18"/>
                <w:szCs w:val="18"/>
                <w:lang w:eastAsia="zh-CN"/>
              </w:rPr>
              <w:t>。</w:t>
            </w:r>
          </w:p>
          <w:p w14:paraId="65D74AB1">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4</w:t>
            </w:r>
            <w:r>
              <w:rPr>
                <w:rFonts w:hint="eastAsia" w:ascii="宋体" w:hAnsi="宋体" w:eastAsia="宋体" w:cs="宋体"/>
                <w:kern w:val="2"/>
                <w:sz w:val="18"/>
                <w:szCs w:val="18"/>
                <w:lang w:val="en-US" w:eastAsia="zh-CN" w:bidi="ar-SA"/>
              </w:rPr>
              <w:t>、</w:t>
            </w:r>
            <w:r>
              <w:rPr>
                <w:rFonts w:hint="eastAsia" w:ascii="宋体" w:hAnsi="宋体" w:cs="宋体"/>
                <w:sz w:val="18"/>
                <w:szCs w:val="18"/>
                <w:lang w:eastAsia="zh-CN"/>
              </w:rPr>
              <w:t>五金</w:t>
            </w:r>
            <w:r>
              <w:rPr>
                <w:rFonts w:hint="eastAsia" w:ascii="宋体" w:hAnsi="宋体" w:cs="宋体"/>
                <w:sz w:val="18"/>
                <w:szCs w:val="18"/>
              </w:rPr>
              <w:t>：依据包括但不限于QB/T2189-2013、GB/T10125-2021标准要求，项目包括不限于：1.耐久性：80000次试验，功能无损坏</w:t>
            </w:r>
            <w:r>
              <w:rPr>
                <w:rFonts w:hint="eastAsia" w:ascii="宋体" w:hAnsi="宋体" w:cs="宋体"/>
                <w:sz w:val="18"/>
                <w:szCs w:val="18"/>
                <w:lang w:eastAsia="zh-CN"/>
              </w:rPr>
              <w:t>。</w:t>
            </w:r>
          </w:p>
          <w:p w14:paraId="3C9D96C5">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5</w:t>
            </w:r>
            <w:r>
              <w:rPr>
                <w:rFonts w:ascii="宋体" w:hAnsi="宋体" w:eastAsia="宋体" w:cs="宋体"/>
                <w:kern w:val="2"/>
                <w:sz w:val="18"/>
                <w:szCs w:val="18"/>
                <w:lang w:val="en-US" w:eastAsia="zh-CN" w:bidi="ar-SA"/>
              </w:rPr>
              <w:t>、</w:t>
            </w:r>
            <w:r>
              <w:rPr>
                <w:rFonts w:hint="eastAsia" w:ascii="宋体" w:hAnsi="宋体" w:cs="宋体"/>
                <w:sz w:val="18"/>
                <w:szCs w:val="18"/>
              </w:rPr>
              <w:t>乙酸盐雾试验(AASS)、铜加速乙酸盐雾试验(CASS)、中性盐雾试验(NSS):连续喷雾≥300h,镀层对基体的保护等级10级，镀层本身耐腐蚀等级10级</w:t>
            </w:r>
            <w:r>
              <w:rPr>
                <w:rFonts w:hint="eastAsia" w:ascii="宋体" w:hAnsi="宋体" w:cs="宋体"/>
                <w:sz w:val="18"/>
                <w:szCs w:val="18"/>
                <w:lang w:eastAsia="zh-CN"/>
              </w:rPr>
              <w:t>。</w:t>
            </w:r>
          </w:p>
          <w:p w14:paraId="7418AE39">
            <w:pPr>
              <w:widowControl/>
              <w:jc w:val="left"/>
              <w:rPr>
                <w:rFonts w:ascii="宋体" w:hAnsi="宋体" w:cs="宋体"/>
                <w:sz w:val="18"/>
                <w:szCs w:val="18"/>
              </w:rPr>
            </w:pPr>
            <w:r>
              <w:rPr>
                <w:rFonts w:hint="eastAsia" w:ascii="宋体" w:hAnsi="宋体" w:cs="宋体"/>
                <w:sz w:val="18"/>
                <w:szCs w:val="18"/>
                <w:lang w:val="en-US" w:eastAsia="zh-CN"/>
              </w:rPr>
              <w:t>6、</w:t>
            </w:r>
            <w:r>
              <w:rPr>
                <w:rFonts w:hint="eastAsia" w:ascii="宋体" w:hAnsi="宋体" w:cs="宋体"/>
                <w:sz w:val="18"/>
                <w:szCs w:val="18"/>
              </w:rPr>
              <w:t>耐霉菌性等级(黑曲霉、出芽短梗霉、绳状青霉、球毛壳霉)0级</w:t>
            </w:r>
            <w:r>
              <w:rPr>
                <w:rFonts w:hint="eastAsia" w:ascii="宋体" w:hAnsi="宋体" w:cs="宋体"/>
                <w:sz w:val="18"/>
                <w:szCs w:val="18"/>
                <w:lang w:eastAsia="zh-CN"/>
              </w:rPr>
              <w:t>。</w:t>
            </w:r>
          </w:p>
        </w:tc>
      </w:tr>
      <w:tr w14:paraId="21F04D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jc w:val="center"/>
        </w:trPr>
        <w:tc>
          <w:tcPr>
            <w:tcW w:w="10895" w:type="dxa"/>
            <w:gridSpan w:val="5"/>
            <w:tcBorders>
              <w:left w:val="single" w:color="000000" w:sz="8" w:space="0"/>
              <w:right w:val="single" w:color="000000" w:sz="8" w:space="0"/>
            </w:tcBorders>
            <w:shd w:val="clear" w:color="auto" w:fill="4F81BD"/>
            <w:vAlign w:val="center"/>
          </w:tcPr>
          <w:p w14:paraId="6CD6E08F">
            <w:pPr>
              <w:widowControl/>
              <w:jc w:val="both"/>
              <w:textAlignment w:val="center"/>
              <w:rPr>
                <w:rFonts w:ascii="宋体" w:hAnsi="宋体" w:cs="宋体"/>
                <w:sz w:val="18"/>
                <w:szCs w:val="18"/>
              </w:rPr>
            </w:pPr>
            <w:r>
              <w:rPr>
                <w:rFonts w:hint="eastAsia" w:ascii="宋体" w:hAnsi="宋体" w:cs="宋体"/>
                <w:sz w:val="18"/>
                <w:szCs w:val="18"/>
              </w:rPr>
              <w:t>区域：储藏室</w:t>
            </w:r>
          </w:p>
        </w:tc>
      </w:tr>
      <w:tr w14:paraId="73F64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jc w:val="center"/>
        </w:trPr>
        <w:tc>
          <w:tcPr>
            <w:tcW w:w="591" w:type="dxa"/>
            <w:tcBorders>
              <w:left w:val="single" w:color="000000" w:sz="8" w:space="0"/>
            </w:tcBorders>
            <w:vAlign w:val="center"/>
          </w:tcPr>
          <w:p w14:paraId="36598359">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128</w:t>
            </w:r>
          </w:p>
        </w:tc>
        <w:tc>
          <w:tcPr>
            <w:tcW w:w="1459" w:type="dxa"/>
            <w:vAlign w:val="center"/>
          </w:tcPr>
          <w:p w14:paraId="01A19EBD">
            <w:pPr>
              <w:widowControl/>
              <w:jc w:val="center"/>
              <w:textAlignment w:val="center"/>
              <w:rPr>
                <w:rFonts w:hint="eastAsia" w:ascii="宋体" w:hAnsi="宋体" w:cs="宋体"/>
                <w:sz w:val="18"/>
                <w:szCs w:val="18"/>
              </w:rPr>
            </w:pPr>
            <w:r>
              <w:rPr>
                <w:rFonts w:hint="eastAsia" w:ascii="宋体" w:hAnsi="宋体" w:cs="宋体"/>
                <w:sz w:val="18"/>
                <w:szCs w:val="18"/>
              </w:rPr>
              <w:t>货架</w:t>
            </w:r>
          </w:p>
          <w:p w14:paraId="037C0A58">
            <w:pPr>
              <w:widowControl/>
              <w:jc w:val="center"/>
              <w:textAlignment w:val="center"/>
              <w:rPr>
                <w:rFonts w:hint="eastAsia" w:ascii="宋体" w:hAnsi="宋体" w:eastAsia="宋体" w:cs="宋体"/>
                <w:sz w:val="18"/>
                <w:szCs w:val="18"/>
                <w:lang w:eastAsia="zh-CN"/>
              </w:rPr>
            </w:pPr>
            <w:r>
              <w:rPr>
                <w:rFonts w:hint="eastAsia" w:ascii="宋体" w:hAnsi="宋体" w:cs="宋体"/>
                <w:sz w:val="18"/>
                <w:szCs w:val="18"/>
                <w:lang w:eastAsia="zh-CN"/>
              </w:rPr>
              <w:t>（</w:t>
            </w:r>
            <w:r>
              <w:rPr>
                <w:rFonts w:hint="eastAsia" w:ascii="宋体" w:hAnsi="宋体" w:cs="宋体"/>
                <w:sz w:val="18"/>
                <w:szCs w:val="18"/>
                <w:lang w:val="en-US" w:eastAsia="zh-CN"/>
              </w:rPr>
              <w:t>型号1</w:t>
            </w:r>
            <w:r>
              <w:rPr>
                <w:rFonts w:hint="eastAsia" w:ascii="宋体" w:hAnsi="宋体" w:cs="宋体"/>
                <w:sz w:val="18"/>
                <w:szCs w:val="18"/>
                <w:lang w:eastAsia="zh-CN"/>
              </w:rPr>
              <w:t>）</w:t>
            </w:r>
          </w:p>
        </w:tc>
        <w:tc>
          <w:tcPr>
            <w:tcW w:w="1979" w:type="dxa"/>
            <w:vAlign w:val="center"/>
          </w:tcPr>
          <w:p w14:paraId="50F7352B">
            <w:pPr>
              <w:pStyle w:val="28"/>
              <w:jc w:val="center"/>
              <w:rPr>
                <w:rFonts w:hint="eastAsia" w:ascii="宋体" w:hAnsi="宋体" w:eastAsia="宋体" w:cs="宋体"/>
                <w:sz w:val="18"/>
                <w:szCs w:val="18"/>
                <w:lang w:val="en-US" w:eastAsia="zh-CN"/>
              </w:rPr>
            </w:pPr>
            <w:r>
              <w:rPr>
                <w:rFonts w:hint="eastAsia" w:ascii="宋体" w:hAnsi="宋体" w:cs="宋体"/>
                <w:sz w:val="18"/>
                <w:szCs w:val="18"/>
              </w:rPr>
              <w:t>2000</w:t>
            </w:r>
            <w:r>
              <w:rPr>
                <w:rFonts w:hint="eastAsia" w:ascii="宋体" w:hAnsi="宋体" w:cs="宋体"/>
                <w:sz w:val="18"/>
                <w:szCs w:val="18"/>
                <w:lang w:eastAsia="zh-CN"/>
              </w:rPr>
              <w:t>mm*</w:t>
            </w:r>
            <w:r>
              <w:rPr>
                <w:rFonts w:hint="eastAsia" w:ascii="宋体" w:hAnsi="宋体" w:cs="宋体"/>
                <w:sz w:val="18"/>
                <w:szCs w:val="18"/>
              </w:rPr>
              <w:t>600</w:t>
            </w:r>
            <w:r>
              <w:rPr>
                <w:rFonts w:hint="eastAsia" w:ascii="宋体" w:hAnsi="宋体" w:cs="宋体"/>
                <w:sz w:val="18"/>
                <w:szCs w:val="18"/>
                <w:lang w:eastAsia="zh-CN"/>
              </w:rPr>
              <w:t>mm*</w:t>
            </w:r>
            <w:r>
              <w:rPr>
                <w:rFonts w:hint="eastAsia" w:ascii="宋体" w:hAnsi="宋体" w:cs="宋体"/>
                <w:sz w:val="18"/>
                <w:szCs w:val="18"/>
              </w:rPr>
              <w:t>3000</w:t>
            </w:r>
            <w:r>
              <w:rPr>
                <w:rFonts w:hint="eastAsia" w:ascii="宋体" w:hAnsi="宋体" w:cs="宋体"/>
                <w:sz w:val="18"/>
                <w:szCs w:val="18"/>
                <w:lang w:val="en-US" w:eastAsia="zh-CN"/>
              </w:rPr>
              <w:t>mm</w:t>
            </w:r>
          </w:p>
        </w:tc>
        <w:tc>
          <w:tcPr>
            <w:tcW w:w="691" w:type="dxa"/>
            <w:vAlign w:val="center"/>
          </w:tcPr>
          <w:p w14:paraId="3837A793">
            <w:pPr>
              <w:pStyle w:val="28"/>
              <w:jc w:val="center"/>
              <w:rPr>
                <w:rFonts w:hint="eastAsia" w:ascii="宋体" w:hAnsi="宋体" w:eastAsia="宋体" w:cs="宋体"/>
                <w:sz w:val="18"/>
                <w:szCs w:val="18"/>
                <w:lang w:val="en-US" w:eastAsia="zh-CN"/>
              </w:rPr>
            </w:pPr>
            <w:r>
              <w:rPr>
                <w:rFonts w:hint="eastAsia" w:ascii="宋体" w:hAnsi="宋体" w:cs="宋体"/>
                <w:sz w:val="18"/>
                <w:szCs w:val="18"/>
              </w:rPr>
              <w:t>40</w:t>
            </w:r>
            <w:r>
              <w:rPr>
                <w:rFonts w:hint="eastAsia" w:ascii="宋体" w:hAnsi="宋体" w:cs="宋体"/>
                <w:sz w:val="18"/>
                <w:szCs w:val="18"/>
                <w:lang w:val="en-US" w:eastAsia="zh-CN"/>
              </w:rPr>
              <w:t>组</w:t>
            </w:r>
          </w:p>
        </w:tc>
        <w:tc>
          <w:tcPr>
            <w:tcW w:w="6175" w:type="dxa"/>
            <w:tcBorders>
              <w:right w:val="single" w:color="000000" w:sz="8" w:space="0"/>
            </w:tcBorders>
            <w:vAlign w:val="center"/>
          </w:tcPr>
          <w:p w14:paraId="2FD0E8C3">
            <w:pPr>
              <w:widowControl/>
              <w:numPr>
                <w:ilvl w:val="0"/>
                <w:numId w:val="24"/>
              </w:numPr>
              <w:jc w:val="left"/>
              <w:rPr>
                <w:rFonts w:hint="eastAsia" w:ascii="宋体" w:hAnsi="宋体" w:cs="宋体"/>
                <w:sz w:val="18"/>
                <w:szCs w:val="18"/>
              </w:rPr>
            </w:pPr>
            <w:r>
              <w:rPr>
                <w:rFonts w:hint="eastAsia" w:ascii="宋体" w:hAnsi="宋体" w:cs="宋体"/>
                <w:sz w:val="18"/>
                <w:szCs w:val="18"/>
              </w:rPr>
              <w:t>材质：采用一级冷轧钢板，模压成型，立柱采用蝴蝶孔设计，冲孔密集，增强承载力，立柱壁厚≥1.2mm，层板厚用≥0.8mm；采用抗菌环氧树脂粉末：依据包括但不限于 GB/T21866-2008、GB/T1741-2020标准要求</w:t>
            </w:r>
            <w:r>
              <w:rPr>
                <w:rFonts w:hint="eastAsia" w:ascii="宋体" w:hAnsi="宋体" w:cs="宋体"/>
                <w:sz w:val="18"/>
                <w:szCs w:val="18"/>
                <w:lang w:eastAsia="zh-CN"/>
              </w:rPr>
              <w:t>。</w:t>
            </w:r>
          </w:p>
          <w:p w14:paraId="4F80C77E">
            <w:pPr>
              <w:widowControl/>
              <w:numPr>
                <w:ilvl w:val="0"/>
                <w:numId w:val="24"/>
              </w:numPr>
              <w:jc w:val="left"/>
              <w:rPr>
                <w:rFonts w:ascii="宋体" w:hAnsi="宋体" w:cs="宋体"/>
                <w:sz w:val="18"/>
                <w:szCs w:val="18"/>
              </w:rPr>
            </w:pPr>
            <w:r>
              <w:rPr>
                <w:rFonts w:hint="eastAsia" w:ascii="宋体" w:hAnsi="宋体" w:cs="宋体"/>
                <w:sz w:val="18"/>
                <w:szCs w:val="18"/>
              </w:rPr>
              <w:t>附着力：干附着力、湿附着力均达到1级</w:t>
            </w:r>
            <w:r>
              <w:rPr>
                <w:rFonts w:hint="eastAsia" w:ascii="宋体" w:hAnsi="宋体" w:cs="宋体"/>
                <w:sz w:val="18"/>
                <w:szCs w:val="18"/>
                <w:lang w:eastAsia="zh-CN"/>
              </w:rPr>
              <w:t>。</w:t>
            </w:r>
          </w:p>
          <w:p w14:paraId="4002A6DA">
            <w:pPr>
              <w:widowControl/>
              <w:numPr>
                <w:ilvl w:val="0"/>
                <w:numId w:val="24"/>
              </w:numPr>
              <w:jc w:val="left"/>
              <w:rPr>
                <w:rFonts w:ascii="宋体" w:hAnsi="宋体" w:cs="宋体"/>
                <w:sz w:val="18"/>
                <w:szCs w:val="18"/>
              </w:rPr>
            </w:pPr>
            <w:r>
              <w:rPr>
                <w:rFonts w:hint="eastAsia" w:ascii="宋体" w:hAnsi="宋体" w:cs="宋体"/>
                <w:sz w:val="18"/>
                <w:szCs w:val="18"/>
              </w:rPr>
              <w:t>耐冲击性(正向冲击):冲击高度50cm,漆膜未观察到裂纹</w:t>
            </w:r>
            <w:r>
              <w:rPr>
                <w:rFonts w:hint="eastAsia" w:ascii="宋体" w:hAnsi="宋体" w:cs="宋体"/>
                <w:sz w:val="18"/>
                <w:szCs w:val="18"/>
                <w:lang w:eastAsia="zh-CN"/>
              </w:rPr>
              <w:t>。</w:t>
            </w:r>
          </w:p>
          <w:p w14:paraId="1E55E970">
            <w:pPr>
              <w:widowControl/>
              <w:numPr>
                <w:ilvl w:val="0"/>
                <w:numId w:val="24"/>
              </w:numPr>
              <w:jc w:val="left"/>
              <w:rPr>
                <w:rFonts w:ascii="宋体" w:hAnsi="宋体" w:cs="宋体"/>
                <w:sz w:val="18"/>
                <w:szCs w:val="18"/>
              </w:rPr>
            </w:pPr>
            <w:r>
              <w:rPr>
                <w:rFonts w:hint="eastAsia" w:ascii="宋体" w:hAnsi="宋体" w:cs="宋体"/>
                <w:sz w:val="18"/>
                <w:szCs w:val="18"/>
              </w:rPr>
              <w:t>抗细菌率(至少3个菌种)均≥99%,耐霉菌性等级(黑曲霉)达到0级</w:t>
            </w:r>
            <w:r>
              <w:rPr>
                <w:rFonts w:hint="eastAsia" w:ascii="宋体" w:hAnsi="宋体" w:cs="宋体"/>
                <w:sz w:val="18"/>
                <w:szCs w:val="18"/>
                <w:lang w:eastAsia="zh-CN"/>
              </w:rPr>
              <w:t>。</w:t>
            </w:r>
          </w:p>
          <w:p w14:paraId="47925175">
            <w:pPr>
              <w:widowControl/>
              <w:numPr>
                <w:ilvl w:val="0"/>
                <w:numId w:val="24"/>
              </w:numPr>
              <w:jc w:val="left"/>
              <w:rPr>
                <w:rFonts w:ascii="宋体" w:hAnsi="宋体" w:cs="宋体"/>
                <w:sz w:val="18"/>
                <w:szCs w:val="18"/>
              </w:rPr>
            </w:pPr>
            <w:r>
              <w:rPr>
                <w:rFonts w:hint="eastAsia" w:ascii="宋体" w:hAnsi="宋体" w:cs="宋体"/>
                <w:sz w:val="18"/>
                <w:szCs w:val="18"/>
              </w:rPr>
              <w:t>可迁移8项元素均未检出。</w:t>
            </w:r>
          </w:p>
          <w:p w14:paraId="311D7509">
            <w:pPr>
              <w:widowControl/>
              <w:numPr>
                <w:ilvl w:val="0"/>
                <w:numId w:val="24"/>
              </w:numPr>
              <w:jc w:val="left"/>
              <w:rPr>
                <w:rFonts w:ascii="宋体" w:hAnsi="宋体" w:cs="宋体"/>
                <w:sz w:val="18"/>
                <w:szCs w:val="18"/>
              </w:rPr>
            </w:pPr>
            <w:r>
              <w:rPr>
                <w:rFonts w:hint="eastAsia" w:ascii="宋体" w:hAnsi="宋体" w:cs="宋体"/>
                <w:sz w:val="18"/>
                <w:szCs w:val="18"/>
              </w:rPr>
              <w:t>工艺结构：采用二氧化碳气体保护焊接制作，焊道均匀，无脱焊、假焊、漏焊、夹渣等现象</w:t>
            </w:r>
            <w:r>
              <w:rPr>
                <w:rFonts w:hint="eastAsia" w:ascii="宋体" w:hAnsi="宋体" w:cs="宋体"/>
                <w:sz w:val="18"/>
                <w:szCs w:val="18"/>
                <w:lang w:eastAsia="zh-CN"/>
              </w:rPr>
              <w:t>。</w:t>
            </w:r>
          </w:p>
          <w:p w14:paraId="2ACB167C">
            <w:pPr>
              <w:widowControl/>
              <w:jc w:val="left"/>
              <w:rPr>
                <w:rFonts w:hint="eastAsia" w:ascii="宋体" w:hAnsi="宋体" w:eastAsia="宋体" w:cs="宋体"/>
                <w:color w:val="000000"/>
                <w:kern w:val="0"/>
                <w:sz w:val="18"/>
                <w:szCs w:val="18"/>
                <w:lang w:eastAsia="zh-CN" w:bidi="ar"/>
              </w:rPr>
            </w:pPr>
            <w:r>
              <w:rPr>
                <w:rFonts w:hint="eastAsia" w:ascii="宋体" w:hAnsi="宋体" w:cs="宋体"/>
                <w:sz w:val="18"/>
                <w:szCs w:val="18"/>
                <w:lang w:val="en-US" w:eastAsia="zh-CN"/>
              </w:rPr>
              <w:t>7、</w:t>
            </w:r>
            <w:r>
              <w:rPr>
                <w:rFonts w:hint="eastAsia" w:ascii="宋体" w:hAnsi="宋体" w:cs="宋体"/>
                <w:sz w:val="18"/>
                <w:szCs w:val="18"/>
              </w:rPr>
              <w:t>表面处理：表面经抛光机进行抛光处理，经过磷化、酸洗、除脂等十二道工艺处理后</w:t>
            </w:r>
            <w:r>
              <w:rPr>
                <w:rFonts w:hint="eastAsia" w:ascii="宋体" w:hAnsi="宋体" w:cs="宋体"/>
                <w:sz w:val="18"/>
                <w:szCs w:val="18"/>
                <w:lang w:val="en-US" w:eastAsia="zh-CN"/>
              </w:rPr>
              <w:t>,</w:t>
            </w:r>
            <w:r>
              <w:rPr>
                <w:rFonts w:hint="eastAsia" w:ascii="宋体" w:hAnsi="宋体" w:cs="宋体"/>
                <w:sz w:val="18"/>
                <w:szCs w:val="18"/>
              </w:rPr>
              <w:t>采取静电粉沫喷塑，喷涂层均匀，附着</w:t>
            </w:r>
            <w:r>
              <w:rPr>
                <w:rFonts w:hint="eastAsia" w:ascii="宋体" w:hAnsi="宋体" w:cs="宋体"/>
                <w:color w:val="000000"/>
                <w:kern w:val="0"/>
                <w:sz w:val="18"/>
                <w:szCs w:val="18"/>
                <w:lang w:bidi="ar"/>
              </w:rPr>
              <w:t>能力强，使产品真正环保无毒害</w:t>
            </w:r>
            <w:r>
              <w:rPr>
                <w:rFonts w:hint="eastAsia" w:ascii="宋体" w:hAnsi="宋体" w:cs="宋体"/>
                <w:color w:val="000000"/>
                <w:kern w:val="0"/>
                <w:sz w:val="18"/>
                <w:szCs w:val="18"/>
                <w:lang w:eastAsia="zh-CN" w:bidi="ar"/>
              </w:rPr>
              <w:t>。</w:t>
            </w:r>
          </w:p>
          <w:p w14:paraId="44042FF0">
            <w:pPr>
              <w:widowControl/>
              <w:jc w:val="left"/>
              <w:rPr>
                <w:rFonts w:ascii="宋体" w:hAnsi="宋体" w:cs="宋体"/>
                <w:sz w:val="18"/>
                <w:szCs w:val="18"/>
              </w:rPr>
            </w:pPr>
            <w:r>
              <w:rPr>
                <w:rFonts w:hint="eastAsia" w:ascii="宋体" w:hAnsi="宋体" w:cs="宋体"/>
                <w:color w:val="000000"/>
                <w:kern w:val="0"/>
                <w:sz w:val="18"/>
                <w:szCs w:val="18"/>
                <w:lang w:val="en-US" w:eastAsia="zh-CN" w:bidi="ar"/>
              </w:rPr>
              <w:t>8</w:t>
            </w:r>
            <w:r>
              <w:rPr>
                <w:rFonts w:hint="eastAsia" w:ascii="宋体" w:hAnsi="宋体" w:cs="宋体"/>
                <w:color w:val="000000"/>
                <w:kern w:val="0"/>
                <w:sz w:val="18"/>
                <w:szCs w:val="18"/>
                <w:lang w:bidi="ar"/>
              </w:rPr>
              <w:t>、承重性能每层层板承重力在</w:t>
            </w:r>
            <w:r>
              <w:rPr>
                <w:rFonts w:hint="eastAsia" w:ascii="宋体" w:hAnsi="宋体" w:cs="宋体"/>
                <w:color w:val="000000"/>
                <w:kern w:val="0"/>
                <w:sz w:val="18"/>
                <w:szCs w:val="18"/>
                <w:lang w:val="en-US" w:eastAsia="zh-CN" w:bidi="ar"/>
              </w:rPr>
              <w:t>≥</w:t>
            </w:r>
            <w:r>
              <w:rPr>
                <w:rFonts w:hint="eastAsia" w:ascii="宋体" w:hAnsi="宋体" w:cs="宋体"/>
                <w:color w:val="000000"/>
                <w:kern w:val="0"/>
                <w:sz w:val="18"/>
                <w:szCs w:val="18"/>
                <w:lang w:bidi="ar"/>
              </w:rPr>
              <w:t>250</w:t>
            </w:r>
            <w:r>
              <w:rPr>
                <w:rFonts w:hint="eastAsia" w:ascii="宋体" w:hAnsi="宋体" w:cs="宋体"/>
                <w:color w:val="000000"/>
                <w:kern w:val="0"/>
                <w:sz w:val="18"/>
                <w:szCs w:val="18"/>
                <w:lang w:val="en-US" w:eastAsia="zh-CN" w:bidi="ar"/>
              </w:rPr>
              <w:t>KG</w:t>
            </w:r>
            <w:r>
              <w:rPr>
                <w:rFonts w:hint="eastAsia" w:ascii="宋体" w:hAnsi="宋体" w:cs="宋体"/>
                <w:color w:val="000000"/>
                <w:kern w:val="0"/>
                <w:sz w:val="18"/>
                <w:szCs w:val="18"/>
                <w:lang w:bidi="ar"/>
              </w:rPr>
              <w:t>。</w:t>
            </w:r>
          </w:p>
        </w:tc>
      </w:tr>
      <w:tr w14:paraId="5C659F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jc w:val="center"/>
        </w:trPr>
        <w:tc>
          <w:tcPr>
            <w:tcW w:w="591" w:type="dxa"/>
            <w:tcBorders>
              <w:left w:val="single" w:color="000000" w:sz="8" w:space="0"/>
              <w:bottom w:val="single" w:color="auto" w:sz="4" w:space="0"/>
            </w:tcBorders>
            <w:vAlign w:val="center"/>
          </w:tcPr>
          <w:p w14:paraId="6FC86CDB">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129</w:t>
            </w:r>
          </w:p>
        </w:tc>
        <w:tc>
          <w:tcPr>
            <w:tcW w:w="1459" w:type="dxa"/>
            <w:tcBorders>
              <w:bottom w:val="single" w:color="auto" w:sz="4" w:space="0"/>
            </w:tcBorders>
            <w:vAlign w:val="center"/>
          </w:tcPr>
          <w:p w14:paraId="22F8D365">
            <w:pPr>
              <w:widowControl/>
              <w:jc w:val="center"/>
              <w:textAlignment w:val="center"/>
              <w:rPr>
                <w:rFonts w:ascii="宋体" w:hAnsi="宋体" w:cs="宋体"/>
                <w:sz w:val="18"/>
                <w:szCs w:val="18"/>
              </w:rPr>
            </w:pPr>
            <w:r>
              <w:rPr>
                <w:rFonts w:hint="eastAsia" w:ascii="宋体" w:hAnsi="宋体" w:cs="宋体"/>
                <w:sz w:val="18"/>
                <w:szCs w:val="18"/>
              </w:rPr>
              <w:t>收纳箱</w:t>
            </w:r>
          </w:p>
        </w:tc>
        <w:tc>
          <w:tcPr>
            <w:tcW w:w="1979" w:type="dxa"/>
            <w:shd w:val="clear" w:color="auto" w:fill="auto"/>
            <w:vAlign w:val="center"/>
          </w:tcPr>
          <w:p w14:paraId="04A35F21">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≥80L</w:t>
            </w:r>
          </w:p>
        </w:tc>
        <w:tc>
          <w:tcPr>
            <w:tcW w:w="691" w:type="dxa"/>
            <w:tcBorders>
              <w:bottom w:val="single" w:color="auto" w:sz="4" w:space="0"/>
            </w:tcBorders>
            <w:vAlign w:val="center"/>
          </w:tcPr>
          <w:p w14:paraId="5E0B8CDE">
            <w:pPr>
              <w:pStyle w:val="28"/>
              <w:jc w:val="center"/>
              <w:rPr>
                <w:rFonts w:hint="eastAsia" w:ascii="宋体" w:hAnsi="宋体" w:eastAsia="宋体" w:cs="宋体"/>
                <w:sz w:val="18"/>
                <w:szCs w:val="18"/>
                <w:lang w:val="en-US" w:eastAsia="zh-CN"/>
              </w:rPr>
            </w:pPr>
            <w:r>
              <w:rPr>
                <w:rFonts w:hint="eastAsia" w:ascii="宋体" w:hAnsi="宋体" w:cs="宋体"/>
                <w:sz w:val="18"/>
                <w:szCs w:val="18"/>
              </w:rPr>
              <w:t>140</w:t>
            </w:r>
            <w:r>
              <w:rPr>
                <w:rFonts w:hint="eastAsia" w:ascii="宋体" w:hAnsi="宋体" w:cs="宋体"/>
                <w:sz w:val="18"/>
                <w:szCs w:val="18"/>
                <w:lang w:val="en-US" w:eastAsia="zh-CN"/>
              </w:rPr>
              <w:t>个</w:t>
            </w:r>
          </w:p>
        </w:tc>
        <w:tc>
          <w:tcPr>
            <w:tcW w:w="6175" w:type="dxa"/>
            <w:tcBorders>
              <w:bottom w:val="single" w:color="auto" w:sz="4" w:space="0"/>
              <w:right w:val="single" w:color="000000" w:sz="8" w:space="0"/>
            </w:tcBorders>
            <w:vAlign w:val="center"/>
          </w:tcPr>
          <w:p w14:paraId="04817E13">
            <w:pPr>
              <w:widowControl/>
              <w:numPr>
                <w:ilvl w:val="0"/>
                <w:numId w:val="25"/>
              </w:numPr>
              <w:jc w:val="left"/>
              <w:rPr>
                <w:rFonts w:hint="eastAsia" w:ascii="宋体" w:hAnsi="宋体" w:eastAsia="宋体" w:cs="宋体"/>
                <w:sz w:val="18"/>
                <w:szCs w:val="18"/>
                <w:lang w:eastAsia="zh-CN"/>
              </w:rPr>
            </w:pPr>
            <w:r>
              <w:rPr>
                <w:rFonts w:hint="eastAsia" w:ascii="宋体" w:hAnsi="宋体" w:cs="宋体"/>
                <w:sz w:val="18"/>
                <w:szCs w:val="18"/>
              </w:rPr>
              <w:t>高密聚丙烯PP</w:t>
            </w:r>
            <w:r>
              <w:rPr>
                <w:rFonts w:hint="eastAsia" w:ascii="宋体" w:hAnsi="宋体" w:cs="宋体"/>
                <w:sz w:val="18"/>
                <w:szCs w:val="18"/>
                <w:lang w:eastAsia="zh-CN"/>
              </w:rPr>
              <w:t>，</w:t>
            </w:r>
            <w:r>
              <w:rPr>
                <w:rFonts w:hint="eastAsia" w:ascii="宋体" w:hAnsi="宋体" w:cs="宋体"/>
                <w:sz w:val="18"/>
                <w:szCs w:val="18"/>
              </w:rPr>
              <w:t>PP材质箱体厚度应≥0.6mm，壁厚</w:t>
            </w:r>
            <w:r>
              <w:rPr>
                <w:rFonts w:hint="eastAsia" w:ascii="宋体" w:hAnsi="宋体" w:cs="宋体"/>
                <w:sz w:val="18"/>
                <w:szCs w:val="18"/>
                <w:lang w:val="en-US" w:eastAsia="zh-CN"/>
              </w:rPr>
              <w:t>≥2mm</w:t>
            </w:r>
            <w:r>
              <w:rPr>
                <w:rFonts w:hint="eastAsia" w:ascii="宋体" w:hAnsi="宋体" w:cs="宋体"/>
                <w:sz w:val="18"/>
                <w:szCs w:val="18"/>
                <w:lang w:eastAsia="zh-CN"/>
              </w:rPr>
              <w:t>。</w:t>
            </w:r>
          </w:p>
          <w:p w14:paraId="4109872F">
            <w:pPr>
              <w:widowControl/>
              <w:numPr>
                <w:ilvl w:val="0"/>
                <w:numId w:val="25"/>
              </w:numPr>
              <w:jc w:val="left"/>
              <w:rPr>
                <w:rFonts w:hint="eastAsia" w:ascii="宋体" w:hAnsi="宋体" w:eastAsia="宋体" w:cs="宋体"/>
                <w:sz w:val="18"/>
                <w:szCs w:val="18"/>
                <w:lang w:eastAsia="zh-CN"/>
              </w:rPr>
            </w:pPr>
            <w:r>
              <w:rPr>
                <w:rFonts w:hint="eastAsia" w:ascii="宋体" w:hAnsi="宋体" w:cs="宋体"/>
                <w:sz w:val="18"/>
                <w:szCs w:val="18"/>
              </w:rPr>
              <w:t>单箱承重需达50公斤</w:t>
            </w:r>
            <w:r>
              <w:rPr>
                <w:rFonts w:hint="eastAsia" w:ascii="宋体" w:hAnsi="宋体" w:cs="宋体"/>
                <w:sz w:val="18"/>
                <w:szCs w:val="18"/>
                <w:lang w:eastAsia="zh-CN"/>
              </w:rPr>
              <w:t>。</w:t>
            </w:r>
          </w:p>
          <w:p w14:paraId="77F9D037">
            <w:pPr>
              <w:widowControl/>
              <w:numPr>
                <w:ilvl w:val="0"/>
                <w:numId w:val="25"/>
              </w:numPr>
              <w:jc w:val="left"/>
              <w:rPr>
                <w:rFonts w:hint="eastAsia" w:ascii="宋体" w:hAnsi="宋体" w:cs="宋体"/>
                <w:sz w:val="18"/>
                <w:szCs w:val="18"/>
                <w:lang w:eastAsia="zh-CN"/>
              </w:rPr>
            </w:pPr>
            <w:r>
              <w:rPr>
                <w:rFonts w:hint="eastAsia" w:ascii="宋体" w:hAnsi="宋体" w:cs="宋体"/>
                <w:sz w:val="18"/>
                <w:szCs w:val="18"/>
              </w:rPr>
              <w:t>需通过-5℃环境下5J冲击能量测试无破裂</w:t>
            </w:r>
            <w:r>
              <w:rPr>
                <w:rFonts w:hint="eastAsia" w:ascii="宋体" w:hAnsi="宋体" w:cs="宋体"/>
                <w:sz w:val="18"/>
                <w:szCs w:val="18"/>
                <w:lang w:eastAsia="zh-CN"/>
              </w:rPr>
              <w:t>。</w:t>
            </w:r>
          </w:p>
          <w:p w14:paraId="3CB4BE09">
            <w:pPr>
              <w:widowControl/>
              <w:numPr>
                <w:ilvl w:val="0"/>
                <w:numId w:val="25"/>
              </w:numPr>
              <w:jc w:val="left"/>
              <w:rPr>
                <w:rFonts w:hint="eastAsia" w:ascii="宋体" w:hAnsi="宋体" w:eastAsia="宋体" w:cs="宋体"/>
                <w:sz w:val="18"/>
                <w:szCs w:val="18"/>
                <w:lang w:eastAsia="zh-CN"/>
              </w:rPr>
            </w:pPr>
            <w:r>
              <w:rPr>
                <w:rFonts w:hint="eastAsia" w:ascii="宋体" w:hAnsi="宋体" w:cs="宋体"/>
                <w:sz w:val="18"/>
                <w:szCs w:val="18"/>
              </w:rPr>
              <w:t>产品需明确标注执行标准编号、生产厂名、厂址、生产日期及使用说明</w:t>
            </w:r>
            <w:r>
              <w:rPr>
                <w:rFonts w:hint="eastAsia" w:ascii="宋体" w:hAnsi="宋体" w:cs="宋体"/>
                <w:sz w:val="18"/>
                <w:szCs w:val="18"/>
                <w:lang w:eastAsia="zh-CN"/>
              </w:rPr>
              <w:t>。</w:t>
            </w:r>
          </w:p>
        </w:tc>
      </w:tr>
      <w:tr w14:paraId="27706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jc w:val="center"/>
        </w:trPr>
        <w:tc>
          <w:tcPr>
            <w:tcW w:w="10895" w:type="dxa"/>
            <w:gridSpan w:val="5"/>
            <w:tcBorders>
              <w:left w:val="single" w:color="000000" w:sz="8" w:space="0"/>
              <w:right w:val="single" w:color="000000" w:sz="8" w:space="0"/>
            </w:tcBorders>
            <w:shd w:val="clear" w:color="auto" w:fill="4F81BD"/>
            <w:vAlign w:val="center"/>
          </w:tcPr>
          <w:p w14:paraId="4E67D24D">
            <w:pPr>
              <w:widowControl/>
              <w:jc w:val="both"/>
              <w:rPr>
                <w:rFonts w:ascii="宋体" w:hAnsi="宋体" w:cs="宋体"/>
                <w:sz w:val="18"/>
                <w:szCs w:val="18"/>
              </w:rPr>
            </w:pPr>
            <w:r>
              <w:rPr>
                <w:rFonts w:hint="eastAsia" w:ascii="宋体" w:hAnsi="宋体" w:cs="宋体"/>
                <w:sz w:val="18"/>
                <w:szCs w:val="18"/>
              </w:rPr>
              <w:t>区域：电视电话会议室</w:t>
            </w:r>
          </w:p>
        </w:tc>
      </w:tr>
      <w:tr w14:paraId="5E0CB5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jc w:val="center"/>
        </w:trPr>
        <w:tc>
          <w:tcPr>
            <w:tcW w:w="591" w:type="dxa"/>
            <w:tcBorders>
              <w:left w:val="single" w:color="000000" w:sz="8" w:space="0"/>
            </w:tcBorders>
            <w:vAlign w:val="center"/>
          </w:tcPr>
          <w:p w14:paraId="0B3354EC">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130</w:t>
            </w:r>
          </w:p>
        </w:tc>
        <w:tc>
          <w:tcPr>
            <w:tcW w:w="1459" w:type="dxa"/>
            <w:vAlign w:val="center"/>
          </w:tcPr>
          <w:p w14:paraId="2B8B0565">
            <w:pPr>
              <w:widowControl/>
              <w:jc w:val="center"/>
              <w:textAlignment w:val="center"/>
              <w:rPr>
                <w:rFonts w:ascii="宋体" w:hAnsi="宋体" w:cs="宋体"/>
                <w:sz w:val="18"/>
                <w:szCs w:val="18"/>
              </w:rPr>
            </w:pPr>
            <w:r>
              <w:rPr>
                <w:rFonts w:hint="eastAsia" w:ascii="宋体" w:hAnsi="宋体" w:cs="宋体"/>
                <w:sz w:val="18"/>
                <w:szCs w:val="18"/>
              </w:rPr>
              <w:t>地台</w:t>
            </w:r>
          </w:p>
        </w:tc>
        <w:tc>
          <w:tcPr>
            <w:tcW w:w="1979" w:type="dxa"/>
            <w:vAlign w:val="center"/>
          </w:tcPr>
          <w:p w14:paraId="4D096699">
            <w:pPr>
              <w:pStyle w:val="28"/>
              <w:jc w:val="center"/>
              <w:rPr>
                <w:rFonts w:ascii="宋体" w:hAnsi="宋体" w:cs="宋体"/>
                <w:sz w:val="18"/>
                <w:szCs w:val="18"/>
              </w:rPr>
            </w:pPr>
            <w:r>
              <w:rPr>
                <w:rFonts w:hint="eastAsia" w:ascii="宋体" w:hAnsi="宋体" w:cs="宋体"/>
                <w:color w:val="auto"/>
                <w:sz w:val="18"/>
                <w:szCs w:val="18"/>
              </w:rPr>
              <w:t>120mm</w:t>
            </w:r>
            <w:r>
              <w:rPr>
                <w:rFonts w:hint="eastAsia" w:ascii="宋体" w:hAnsi="宋体" w:cs="宋体"/>
                <w:sz w:val="18"/>
                <w:szCs w:val="18"/>
              </w:rPr>
              <w:t>高</w:t>
            </w:r>
          </w:p>
        </w:tc>
        <w:tc>
          <w:tcPr>
            <w:tcW w:w="691" w:type="dxa"/>
            <w:vAlign w:val="center"/>
          </w:tcPr>
          <w:p w14:paraId="37B942CD">
            <w:pPr>
              <w:pStyle w:val="28"/>
              <w:jc w:val="center"/>
              <w:rPr>
                <w:rFonts w:ascii="宋体" w:hAnsi="宋体" w:cs="宋体"/>
                <w:sz w:val="18"/>
                <w:szCs w:val="18"/>
              </w:rPr>
            </w:pPr>
            <w:r>
              <w:rPr>
                <w:rFonts w:hint="eastAsia" w:ascii="宋体" w:hAnsi="宋体" w:cs="宋体"/>
                <w:sz w:val="18"/>
                <w:szCs w:val="18"/>
              </w:rPr>
              <w:t>26㎡</w:t>
            </w:r>
          </w:p>
        </w:tc>
        <w:tc>
          <w:tcPr>
            <w:tcW w:w="6175" w:type="dxa"/>
            <w:tcBorders>
              <w:right w:val="single" w:color="000000" w:sz="8" w:space="0"/>
            </w:tcBorders>
            <w:vAlign w:val="center"/>
          </w:tcPr>
          <w:p w14:paraId="4FC313FB">
            <w:pPr>
              <w:widowControl/>
              <w:jc w:val="left"/>
              <w:rPr>
                <w:rFonts w:hint="eastAsia" w:ascii="宋体" w:hAnsi="宋体" w:eastAsia="宋体" w:cs="宋体"/>
                <w:sz w:val="18"/>
                <w:szCs w:val="18"/>
                <w:lang w:eastAsia="zh-CN"/>
              </w:rPr>
            </w:pPr>
            <w:r>
              <w:rPr>
                <w:rFonts w:hint="eastAsia" w:ascii="宋体" w:hAnsi="宋体" w:cs="宋体"/>
                <w:sz w:val="18"/>
                <w:szCs w:val="18"/>
                <w:lang w:val="en-US" w:eastAsia="zh-CN"/>
              </w:rPr>
              <w:t>1、</w:t>
            </w:r>
            <w:r>
              <w:rPr>
                <w:rFonts w:hint="eastAsia" w:ascii="宋体" w:hAnsi="宋体" w:cs="宋体"/>
                <w:sz w:val="18"/>
                <w:szCs w:val="18"/>
              </w:rPr>
              <w:t>木框架，实木地板饰面</w:t>
            </w:r>
            <w:r>
              <w:rPr>
                <w:rFonts w:hint="eastAsia" w:ascii="宋体" w:hAnsi="宋体" w:cs="宋体"/>
                <w:sz w:val="18"/>
                <w:szCs w:val="18"/>
                <w:lang w:eastAsia="zh-CN"/>
              </w:rPr>
              <w:t>。</w:t>
            </w:r>
          </w:p>
        </w:tc>
      </w:tr>
      <w:tr w14:paraId="26728B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1" w:hRule="atLeast"/>
          <w:jc w:val="center"/>
        </w:trPr>
        <w:tc>
          <w:tcPr>
            <w:tcW w:w="591" w:type="dxa"/>
            <w:tcBorders>
              <w:left w:val="single" w:color="000000" w:sz="8" w:space="0"/>
            </w:tcBorders>
            <w:vAlign w:val="center"/>
          </w:tcPr>
          <w:p w14:paraId="405549B2">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131</w:t>
            </w:r>
          </w:p>
        </w:tc>
        <w:tc>
          <w:tcPr>
            <w:tcW w:w="1459" w:type="dxa"/>
            <w:vAlign w:val="center"/>
          </w:tcPr>
          <w:p w14:paraId="21679125">
            <w:pPr>
              <w:widowControl/>
              <w:jc w:val="center"/>
              <w:textAlignment w:val="center"/>
              <w:rPr>
                <w:rFonts w:ascii="宋体" w:hAnsi="宋体" w:cs="宋体"/>
                <w:sz w:val="18"/>
                <w:szCs w:val="18"/>
              </w:rPr>
            </w:pPr>
            <w:r>
              <w:rPr>
                <w:rFonts w:hint="eastAsia" w:ascii="宋体" w:hAnsi="宋体" w:cs="宋体"/>
                <w:sz w:val="18"/>
                <w:szCs w:val="18"/>
                <w:lang w:val="en-US" w:eastAsia="zh-CN"/>
              </w:rPr>
              <w:t xml:space="preserve"> </w:t>
            </w:r>
            <w:r>
              <w:rPr>
                <w:rFonts w:hint="eastAsia" w:ascii="宋体" w:hAnsi="宋体" w:cs="宋体"/>
                <w:sz w:val="18"/>
                <w:szCs w:val="18"/>
              </w:rPr>
              <w:t>主席台桌子</w:t>
            </w:r>
          </w:p>
        </w:tc>
        <w:tc>
          <w:tcPr>
            <w:tcW w:w="1979" w:type="dxa"/>
            <w:vAlign w:val="center"/>
          </w:tcPr>
          <w:p w14:paraId="140E33CB">
            <w:pPr>
              <w:pStyle w:val="28"/>
              <w:jc w:val="center"/>
              <w:rPr>
                <w:rFonts w:hint="eastAsia" w:ascii="宋体" w:hAnsi="宋体" w:eastAsia="宋体" w:cs="宋体"/>
                <w:color w:val="auto"/>
                <w:sz w:val="18"/>
                <w:szCs w:val="18"/>
                <w:lang w:val="en-US" w:eastAsia="zh-CN"/>
              </w:rPr>
            </w:pPr>
            <w:r>
              <w:rPr>
                <w:rFonts w:hint="eastAsia" w:ascii="宋体" w:hAnsi="宋体" w:cs="宋体"/>
                <w:color w:val="auto"/>
                <w:sz w:val="18"/>
                <w:szCs w:val="18"/>
              </w:rPr>
              <w:t>7000</w:t>
            </w:r>
            <w:r>
              <w:rPr>
                <w:rFonts w:hint="eastAsia" w:ascii="宋体" w:hAnsi="宋体" w:cs="宋体"/>
                <w:color w:val="auto"/>
                <w:sz w:val="18"/>
                <w:szCs w:val="18"/>
                <w:lang w:eastAsia="zh-CN"/>
              </w:rPr>
              <w:t>mm*</w:t>
            </w:r>
            <w:r>
              <w:rPr>
                <w:rFonts w:hint="eastAsia" w:ascii="宋体" w:hAnsi="宋体" w:cs="宋体"/>
                <w:color w:val="auto"/>
                <w:sz w:val="18"/>
                <w:szCs w:val="18"/>
              </w:rPr>
              <w:t>650</w:t>
            </w:r>
            <w:r>
              <w:rPr>
                <w:rFonts w:hint="eastAsia" w:ascii="宋体" w:hAnsi="宋体" w:cs="宋体"/>
                <w:color w:val="auto"/>
                <w:sz w:val="18"/>
                <w:szCs w:val="18"/>
                <w:lang w:eastAsia="zh-CN"/>
              </w:rPr>
              <w:t>mm*</w:t>
            </w:r>
            <w:r>
              <w:rPr>
                <w:rFonts w:hint="eastAsia" w:ascii="宋体" w:hAnsi="宋体" w:cs="宋体"/>
                <w:color w:val="auto"/>
                <w:sz w:val="18"/>
                <w:szCs w:val="18"/>
              </w:rPr>
              <w:t>800</w:t>
            </w:r>
            <w:r>
              <w:rPr>
                <w:rFonts w:hint="eastAsia" w:ascii="宋体" w:hAnsi="宋体" w:cs="宋体"/>
                <w:color w:val="auto"/>
                <w:sz w:val="18"/>
                <w:szCs w:val="18"/>
                <w:lang w:val="en-US" w:eastAsia="zh-CN"/>
              </w:rPr>
              <w:t>mm</w:t>
            </w:r>
          </w:p>
        </w:tc>
        <w:tc>
          <w:tcPr>
            <w:tcW w:w="691" w:type="dxa"/>
            <w:vAlign w:val="center"/>
          </w:tcPr>
          <w:p w14:paraId="793359AA">
            <w:pPr>
              <w:pStyle w:val="28"/>
              <w:jc w:val="center"/>
              <w:rPr>
                <w:rFonts w:hint="eastAsia" w:ascii="宋体" w:hAnsi="宋体" w:eastAsia="宋体" w:cs="宋体"/>
                <w:color w:val="auto"/>
                <w:sz w:val="18"/>
                <w:szCs w:val="18"/>
                <w:lang w:val="en-US" w:eastAsia="zh-CN"/>
              </w:rPr>
            </w:pPr>
            <w:r>
              <w:rPr>
                <w:rFonts w:hint="eastAsia" w:ascii="宋体" w:hAnsi="宋体" w:cs="宋体"/>
                <w:color w:val="auto"/>
                <w:sz w:val="18"/>
                <w:szCs w:val="18"/>
              </w:rPr>
              <w:t>1</w:t>
            </w:r>
            <w:r>
              <w:rPr>
                <w:rFonts w:hint="eastAsia" w:ascii="宋体" w:hAnsi="宋体" w:cs="宋体"/>
                <w:color w:val="auto"/>
                <w:sz w:val="18"/>
                <w:szCs w:val="18"/>
                <w:lang w:val="en-US" w:eastAsia="zh-CN"/>
              </w:rPr>
              <w:t>组</w:t>
            </w:r>
          </w:p>
        </w:tc>
        <w:tc>
          <w:tcPr>
            <w:tcW w:w="6175" w:type="dxa"/>
            <w:tcBorders>
              <w:right w:val="single" w:color="000000" w:sz="8" w:space="0"/>
            </w:tcBorders>
            <w:vAlign w:val="center"/>
          </w:tcPr>
          <w:p w14:paraId="337D1344">
            <w:pPr>
              <w:widowControl/>
              <w:numPr>
                <w:ilvl w:val="0"/>
                <w:numId w:val="26"/>
              </w:numPr>
              <w:jc w:val="left"/>
              <w:rPr>
                <w:rFonts w:hint="eastAsia" w:ascii="宋体" w:hAnsi="宋体" w:cs="宋体"/>
                <w:sz w:val="18"/>
                <w:szCs w:val="18"/>
              </w:rPr>
            </w:pPr>
            <w:r>
              <w:rPr>
                <w:rFonts w:hint="eastAsia" w:ascii="宋体" w:hAnsi="宋体" w:cs="宋体"/>
                <w:sz w:val="18"/>
                <w:szCs w:val="18"/>
              </w:rPr>
              <w:t>基材：需采用E1级或以上环保标准的人造板（如中密度纤维板），经防虫、防潮、防腐处理，甲醛释放量需≤0.05mg/m³，总挥发性有机化合物（TVOC）≤0.1mg/m³。</w:t>
            </w:r>
          </w:p>
          <w:p w14:paraId="10AE1FFE">
            <w:pPr>
              <w:widowControl/>
              <w:numPr>
                <w:ilvl w:val="0"/>
                <w:numId w:val="0"/>
              </w:numPr>
              <w:jc w:val="left"/>
              <w:rPr>
                <w:rFonts w:ascii="宋体" w:hAnsi="宋体" w:cs="宋体"/>
                <w:sz w:val="18"/>
                <w:szCs w:val="18"/>
              </w:rPr>
            </w:pPr>
            <w:r>
              <w:rPr>
                <w:rFonts w:hint="eastAsia" w:ascii="宋体" w:hAnsi="宋体" w:cs="宋体"/>
                <w:sz w:val="18"/>
                <w:szCs w:val="18"/>
                <w:lang w:val="en-US" w:eastAsia="zh-CN"/>
              </w:rPr>
              <w:t>2、</w:t>
            </w:r>
            <w:r>
              <w:rPr>
                <w:rFonts w:ascii="宋体" w:hAnsi="宋体" w:cs="宋体"/>
                <w:sz w:val="18"/>
                <w:szCs w:val="18"/>
              </w:rPr>
              <w:t>面材：推荐使用天然木皮饰面（如胡桃木），厚度≥0.6mm，纹理清晰自然；实木封边需无变形、开裂。</w:t>
            </w:r>
          </w:p>
          <w:p w14:paraId="1483F83A">
            <w:pPr>
              <w:widowControl/>
              <w:jc w:val="left"/>
              <w:rPr>
                <w:rFonts w:ascii="宋体" w:hAnsi="宋体" w:cs="宋体"/>
                <w:sz w:val="18"/>
                <w:szCs w:val="18"/>
              </w:rPr>
            </w:pPr>
            <w:r>
              <w:rPr>
                <w:rFonts w:hint="eastAsia" w:ascii="宋体" w:hAnsi="宋体" w:cs="宋体"/>
                <w:sz w:val="18"/>
                <w:szCs w:val="18"/>
                <w:lang w:val="en-US" w:eastAsia="zh-CN"/>
              </w:rPr>
              <w:t>3、</w:t>
            </w:r>
            <w:r>
              <w:rPr>
                <w:rFonts w:ascii="宋体" w:hAnsi="宋体" w:cs="宋体"/>
                <w:sz w:val="18"/>
                <w:szCs w:val="18"/>
              </w:rPr>
              <w:t>油漆：需环保型涂料，耐划痕、耐高温、耐酸碱，挥发性有机化合物（VOC）含量需符合国家标准，漆膜硬度≥2H</w:t>
            </w:r>
            <w:r>
              <w:rPr>
                <w:rFonts w:hint="eastAsia" w:ascii="宋体" w:hAnsi="宋体" w:cs="宋体"/>
                <w:sz w:val="18"/>
                <w:szCs w:val="18"/>
                <w:lang w:eastAsia="zh-CN"/>
              </w:rPr>
              <w:t>。</w:t>
            </w:r>
          </w:p>
        </w:tc>
      </w:tr>
      <w:tr w14:paraId="33D8D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1" w:hRule="atLeast"/>
          <w:jc w:val="center"/>
        </w:trPr>
        <w:tc>
          <w:tcPr>
            <w:tcW w:w="591" w:type="dxa"/>
            <w:tcBorders>
              <w:left w:val="single" w:color="000000" w:sz="8" w:space="0"/>
            </w:tcBorders>
            <w:vAlign w:val="center"/>
          </w:tcPr>
          <w:p w14:paraId="738C9726">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132</w:t>
            </w:r>
          </w:p>
        </w:tc>
        <w:tc>
          <w:tcPr>
            <w:tcW w:w="1459" w:type="dxa"/>
            <w:vAlign w:val="center"/>
          </w:tcPr>
          <w:p w14:paraId="2E872519">
            <w:pPr>
              <w:widowControl/>
              <w:jc w:val="center"/>
              <w:textAlignment w:val="center"/>
              <w:rPr>
                <w:rFonts w:ascii="宋体" w:hAnsi="宋体" w:cs="宋体"/>
                <w:sz w:val="18"/>
                <w:szCs w:val="18"/>
              </w:rPr>
            </w:pPr>
            <w:r>
              <w:rPr>
                <w:rFonts w:hint="eastAsia" w:ascii="宋体" w:hAnsi="宋体" w:cs="宋体"/>
                <w:sz w:val="18"/>
                <w:szCs w:val="18"/>
              </w:rPr>
              <w:t>会议学习桌</w:t>
            </w:r>
          </w:p>
        </w:tc>
        <w:tc>
          <w:tcPr>
            <w:tcW w:w="1979" w:type="dxa"/>
            <w:vAlign w:val="center"/>
          </w:tcPr>
          <w:p w14:paraId="00FF5E9C">
            <w:pPr>
              <w:pStyle w:val="28"/>
              <w:jc w:val="center"/>
              <w:rPr>
                <w:rFonts w:ascii="宋体" w:hAnsi="宋体" w:cs="宋体"/>
                <w:sz w:val="18"/>
                <w:szCs w:val="18"/>
              </w:rPr>
            </w:pPr>
            <w:r>
              <w:rPr>
                <w:rFonts w:hint="eastAsia" w:ascii="宋体" w:hAnsi="宋体" w:cs="宋体"/>
                <w:color w:val="auto"/>
                <w:sz w:val="18"/>
                <w:szCs w:val="18"/>
              </w:rPr>
              <w:t>1800</w:t>
            </w:r>
            <w:r>
              <w:rPr>
                <w:rFonts w:hint="eastAsia" w:ascii="宋体" w:hAnsi="宋体" w:cs="宋体"/>
                <w:color w:val="auto"/>
                <w:sz w:val="18"/>
                <w:szCs w:val="18"/>
                <w:lang w:eastAsia="zh-CN"/>
              </w:rPr>
              <w:t>mm*</w:t>
            </w:r>
            <w:r>
              <w:rPr>
                <w:rFonts w:hint="eastAsia" w:ascii="宋体" w:hAnsi="宋体" w:cs="宋体"/>
                <w:color w:val="auto"/>
                <w:sz w:val="18"/>
                <w:szCs w:val="18"/>
              </w:rPr>
              <w:t>450</w:t>
            </w:r>
            <w:r>
              <w:rPr>
                <w:rFonts w:hint="eastAsia" w:ascii="宋体" w:hAnsi="宋体" w:cs="宋体"/>
                <w:sz w:val="18"/>
                <w:szCs w:val="18"/>
                <w:lang w:eastAsia="zh-CN"/>
              </w:rPr>
              <w:t>mm*</w:t>
            </w:r>
            <w:r>
              <w:rPr>
                <w:rFonts w:hint="eastAsia" w:ascii="宋体" w:hAnsi="宋体" w:cs="宋体"/>
                <w:sz w:val="18"/>
                <w:szCs w:val="18"/>
              </w:rPr>
              <w:t>800</w:t>
            </w:r>
            <w:r>
              <w:rPr>
                <w:rFonts w:hint="eastAsia" w:ascii="宋体" w:hAnsi="宋体" w:cs="宋体"/>
                <w:sz w:val="18"/>
                <w:szCs w:val="18"/>
                <w:lang w:val="en-US" w:eastAsia="zh-CN"/>
              </w:rPr>
              <w:t>mm</w:t>
            </w:r>
            <w:r>
              <w:rPr>
                <w:rFonts w:hint="eastAsia" w:ascii="宋体" w:hAnsi="宋体" w:cs="宋体"/>
                <w:sz w:val="18"/>
                <w:szCs w:val="18"/>
              </w:rPr>
              <w:t xml:space="preserve"> </w:t>
            </w:r>
          </w:p>
        </w:tc>
        <w:tc>
          <w:tcPr>
            <w:tcW w:w="691" w:type="dxa"/>
            <w:vAlign w:val="center"/>
          </w:tcPr>
          <w:p w14:paraId="019C2039">
            <w:pPr>
              <w:pStyle w:val="28"/>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60张</w:t>
            </w:r>
          </w:p>
        </w:tc>
        <w:tc>
          <w:tcPr>
            <w:tcW w:w="6175" w:type="dxa"/>
            <w:tcBorders>
              <w:right w:val="single" w:color="000000" w:sz="8" w:space="0"/>
            </w:tcBorders>
            <w:vAlign w:val="center"/>
          </w:tcPr>
          <w:p w14:paraId="1C5A84B9">
            <w:pPr>
              <w:keepNext w:val="0"/>
              <w:keepLines w:val="0"/>
              <w:pageBreakBefore w:val="0"/>
              <w:widowControl/>
              <w:numPr>
                <w:ilvl w:val="0"/>
                <w:numId w:val="27"/>
              </w:numPr>
              <w:kinsoku/>
              <w:wordWrap/>
              <w:overflowPunct/>
              <w:topLinePunct w:val="0"/>
              <w:autoSpaceDE/>
              <w:autoSpaceDN/>
              <w:bidi w:val="0"/>
              <w:adjustRightInd/>
              <w:snapToGrid/>
              <w:ind w:left="0" w:leftChars="0" w:firstLine="0" w:firstLineChars="0"/>
              <w:jc w:val="left"/>
              <w:textAlignment w:val="auto"/>
              <w:rPr>
                <w:rFonts w:ascii="宋体" w:hAnsi="宋体" w:cs="宋体"/>
                <w:sz w:val="18"/>
                <w:szCs w:val="18"/>
              </w:rPr>
            </w:pPr>
            <w:r>
              <w:rPr>
                <w:rFonts w:hint="eastAsia" w:ascii="宋体" w:hAnsi="宋体" w:cs="宋体"/>
                <w:sz w:val="18"/>
                <w:szCs w:val="18"/>
              </w:rPr>
              <w:t>2.5mm环保实木颗粒板</w:t>
            </w:r>
            <w:r>
              <w:rPr>
                <w:rFonts w:hint="eastAsia" w:ascii="宋体" w:hAnsi="宋体" w:cs="宋体"/>
                <w:sz w:val="18"/>
                <w:szCs w:val="18"/>
                <w:lang w:eastAsia="zh-CN"/>
              </w:rPr>
              <w:t>。</w:t>
            </w:r>
            <w:r>
              <w:rPr>
                <w:rFonts w:hint="eastAsia" w:ascii="宋体" w:hAnsi="宋体" w:cs="宋体"/>
                <w:sz w:val="18"/>
                <w:szCs w:val="18"/>
              </w:rPr>
              <w:t xml:space="preserve"> </w:t>
            </w:r>
          </w:p>
          <w:p w14:paraId="5C78CCBB">
            <w:pPr>
              <w:keepNext w:val="0"/>
              <w:keepLines w:val="0"/>
              <w:pageBreakBefore w:val="0"/>
              <w:widowControl/>
              <w:numPr>
                <w:ilvl w:val="0"/>
                <w:numId w:val="27"/>
              </w:numPr>
              <w:kinsoku/>
              <w:wordWrap/>
              <w:overflowPunct/>
              <w:topLinePunct w:val="0"/>
              <w:autoSpaceDE/>
              <w:autoSpaceDN/>
              <w:bidi w:val="0"/>
              <w:adjustRightInd/>
              <w:snapToGrid/>
              <w:ind w:left="0" w:leftChars="0" w:firstLine="0" w:firstLineChars="0"/>
              <w:jc w:val="left"/>
              <w:textAlignment w:val="auto"/>
              <w:rPr>
                <w:rFonts w:ascii="宋体" w:hAnsi="宋体" w:cs="宋体"/>
                <w:sz w:val="18"/>
                <w:szCs w:val="18"/>
              </w:rPr>
            </w:pPr>
            <w:r>
              <w:rPr>
                <w:rFonts w:hint="eastAsia" w:ascii="宋体" w:hAnsi="宋体" w:cs="宋体"/>
                <w:sz w:val="18"/>
                <w:szCs w:val="18"/>
              </w:rPr>
              <w:t>1.5mm加厚热熔封边</w:t>
            </w:r>
            <w:r>
              <w:rPr>
                <w:rFonts w:hint="eastAsia" w:ascii="宋体" w:hAnsi="宋体" w:cs="宋体"/>
                <w:sz w:val="18"/>
                <w:szCs w:val="18"/>
                <w:lang w:eastAsia="zh-CN"/>
              </w:rPr>
              <w:t>。</w:t>
            </w:r>
            <w:r>
              <w:rPr>
                <w:rFonts w:hint="eastAsia" w:ascii="宋体" w:hAnsi="宋体" w:cs="宋体"/>
                <w:sz w:val="18"/>
                <w:szCs w:val="18"/>
              </w:rPr>
              <w:t xml:space="preserve">  </w:t>
            </w:r>
          </w:p>
          <w:p w14:paraId="32D7BB09">
            <w:pPr>
              <w:keepNext w:val="0"/>
              <w:keepLines w:val="0"/>
              <w:pageBreakBefore w:val="0"/>
              <w:widowControl/>
              <w:numPr>
                <w:ilvl w:val="0"/>
                <w:numId w:val="27"/>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sz w:val="18"/>
                <w:szCs w:val="18"/>
                <w:lang w:eastAsia="zh-CN"/>
              </w:rPr>
            </w:pPr>
            <w:r>
              <w:rPr>
                <w:rFonts w:hint="eastAsia" w:ascii="宋体" w:hAnsi="宋体" w:cs="宋体"/>
                <w:sz w:val="18"/>
                <w:szCs w:val="18"/>
              </w:rPr>
              <w:t>灰色烤漆钢架</w:t>
            </w:r>
            <w:r>
              <w:rPr>
                <w:rFonts w:hint="eastAsia" w:ascii="宋体" w:hAnsi="宋体" w:cs="宋体"/>
                <w:sz w:val="18"/>
                <w:szCs w:val="18"/>
                <w:lang w:eastAsia="zh-CN"/>
              </w:rPr>
              <w:t>。</w:t>
            </w:r>
          </w:p>
        </w:tc>
      </w:tr>
      <w:tr w14:paraId="3FB40B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0" w:hRule="atLeast"/>
          <w:jc w:val="center"/>
        </w:trPr>
        <w:tc>
          <w:tcPr>
            <w:tcW w:w="591" w:type="dxa"/>
            <w:tcBorders>
              <w:left w:val="single" w:color="000000" w:sz="8" w:space="0"/>
            </w:tcBorders>
            <w:vAlign w:val="center"/>
          </w:tcPr>
          <w:p w14:paraId="631BE47E">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133</w:t>
            </w:r>
          </w:p>
        </w:tc>
        <w:tc>
          <w:tcPr>
            <w:tcW w:w="1459" w:type="dxa"/>
            <w:vAlign w:val="center"/>
          </w:tcPr>
          <w:p w14:paraId="0D561CEE">
            <w:pPr>
              <w:widowControl/>
              <w:jc w:val="center"/>
              <w:rPr>
                <w:rFonts w:hint="eastAsia" w:ascii="宋体" w:hAnsi="宋体" w:cs="宋体"/>
                <w:color w:val="000000"/>
                <w:kern w:val="0"/>
                <w:sz w:val="18"/>
                <w:szCs w:val="18"/>
                <w:lang w:bidi="ar"/>
              </w:rPr>
            </w:pPr>
            <w:r>
              <w:rPr>
                <w:rFonts w:hint="eastAsia" w:ascii="宋体" w:hAnsi="宋体" w:cs="宋体"/>
                <w:sz w:val="18"/>
                <w:szCs w:val="18"/>
              </w:rPr>
              <w:t>椅子</w:t>
            </w:r>
          </w:p>
          <w:p w14:paraId="26C98302">
            <w:pPr>
              <w:widowControl/>
              <w:jc w:val="center"/>
              <w:textAlignment w:val="center"/>
              <w:rPr>
                <w:rFonts w:hint="eastAsia" w:ascii="宋体" w:hAnsi="宋体" w:cs="宋体"/>
                <w:sz w:val="18"/>
                <w:szCs w:val="18"/>
              </w:rPr>
            </w:pPr>
            <w:r>
              <w:rPr>
                <w:rFonts w:hint="eastAsia" w:ascii="宋体" w:hAnsi="宋体" w:cs="宋体"/>
                <w:sz w:val="18"/>
                <w:szCs w:val="18"/>
                <w:lang w:eastAsia="zh-CN"/>
              </w:rPr>
              <w:t>（</w:t>
            </w:r>
            <w:r>
              <w:rPr>
                <w:rFonts w:hint="eastAsia" w:ascii="宋体" w:hAnsi="宋体" w:cs="宋体"/>
                <w:sz w:val="18"/>
                <w:szCs w:val="18"/>
                <w:lang w:val="en-US" w:eastAsia="zh-CN"/>
              </w:rPr>
              <w:t>型号4</w:t>
            </w:r>
            <w:r>
              <w:rPr>
                <w:rFonts w:hint="eastAsia" w:ascii="宋体" w:hAnsi="宋体" w:cs="宋体"/>
                <w:sz w:val="18"/>
                <w:szCs w:val="18"/>
                <w:lang w:eastAsia="zh-CN"/>
              </w:rPr>
              <w:t>）</w:t>
            </w:r>
          </w:p>
        </w:tc>
        <w:tc>
          <w:tcPr>
            <w:tcW w:w="1979" w:type="dxa"/>
            <w:vAlign w:val="center"/>
          </w:tcPr>
          <w:p w14:paraId="69121C95">
            <w:pPr>
              <w:pStyle w:val="28"/>
              <w:jc w:val="center"/>
              <w:rPr>
                <w:rFonts w:ascii="宋体" w:hAnsi="宋体" w:cs="宋体"/>
                <w:sz w:val="18"/>
                <w:szCs w:val="18"/>
              </w:rPr>
            </w:pPr>
            <w:r>
              <w:rPr>
                <w:rFonts w:hint="eastAsia" w:ascii="宋体" w:hAnsi="宋体" w:cs="宋体"/>
                <w:sz w:val="18"/>
                <w:szCs w:val="18"/>
              </w:rPr>
              <w:t>900</w:t>
            </w:r>
            <w:r>
              <w:rPr>
                <w:rFonts w:hint="eastAsia" w:ascii="宋体" w:hAnsi="宋体" w:cs="宋体"/>
                <w:sz w:val="18"/>
                <w:szCs w:val="18"/>
                <w:lang w:eastAsia="zh-CN"/>
              </w:rPr>
              <w:t>mm*</w:t>
            </w:r>
            <w:r>
              <w:rPr>
                <w:rFonts w:hint="eastAsia" w:ascii="宋体" w:hAnsi="宋体" w:cs="宋体"/>
                <w:sz w:val="18"/>
                <w:szCs w:val="18"/>
              </w:rPr>
              <w:t>400</w:t>
            </w:r>
            <w:r>
              <w:rPr>
                <w:rFonts w:hint="eastAsia" w:ascii="宋体" w:hAnsi="宋体" w:cs="宋体"/>
                <w:sz w:val="18"/>
                <w:szCs w:val="18"/>
                <w:lang w:eastAsia="zh-CN"/>
              </w:rPr>
              <w:t>mm*</w:t>
            </w:r>
            <w:r>
              <w:rPr>
                <w:rFonts w:hint="eastAsia" w:ascii="宋体" w:hAnsi="宋体" w:cs="宋体"/>
                <w:sz w:val="18"/>
                <w:szCs w:val="18"/>
              </w:rPr>
              <w:t>400</w:t>
            </w:r>
            <w:r>
              <w:rPr>
                <w:rFonts w:hint="eastAsia" w:ascii="宋体" w:hAnsi="宋体" w:cs="宋体"/>
                <w:sz w:val="18"/>
                <w:szCs w:val="18"/>
                <w:lang w:val="en-US" w:eastAsia="zh-CN"/>
              </w:rPr>
              <w:t>mm</w:t>
            </w:r>
          </w:p>
        </w:tc>
        <w:tc>
          <w:tcPr>
            <w:tcW w:w="691" w:type="dxa"/>
            <w:vAlign w:val="center"/>
          </w:tcPr>
          <w:p w14:paraId="191CF6BE">
            <w:pPr>
              <w:pStyle w:val="28"/>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186把</w:t>
            </w:r>
          </w:p>
        </w:tc>
        <w:tc>
          <w:tcPr>
            <w:tcW w:w="6175" w:type="dxa"/>
            <w:tcBorders>
              <w:right w:val="single" w:color="000000" w:sz="8" w:space="0"/>
            </w:tcBorders>
            <w:vAlign w:val="center"/>
          </w:tcPr>
          <w:p w14:paraId="6F32731C">
            <w:pPr>
              <w:widowControl/>
              <w:numPr>
                <w:ilvl w:val="0"/>
                <w:numId w:val="28"/>
              </w:numPr>
              <w:ind w:left="0" w:leftChars="0" w:firstLine="0" w:firstLineChars="0"/>
              <w:jc w:val="left"/>
              <w:textAlignment w:val="center"/>
              <w:rPr>
                <w:rFonts w:ascii="宋体" w:hAnsi="宋体" w:cs="宋体"/>
                <w:sz w:val="18"/>
                <w:szCs w:val="18"/>
              </w:rPr>
            </w:pPr>
            <w:r>
              <w:rPr>
                <w:rFonts w:ascii="宋体" w:hAnsi="宋体" w:cs="宋体"/>
                <w:sz w:val="18"/>
                <w:szCs w:val="18"/>
              </w:rPr>
              <w:t>基材采用优质橡木，经干燥、防虫、 防腐处理，木材含水率不超过12%， 不翘曲、变形，无疤结，无虫眼，无鼓 包、起泡。</w:t>
            </w:r>
          </w:p>
          <w:p w14:paraId="427EEF3F">
            <w:pPr>
              <w:widowControl/>
              <w:numPr>
                <w:ilvl w:val="0"/>
                <w:numId w:val="28"/>
              </w:numPr>
              <w:ind w:left="0" w:leftChars="0" w:firstLine="0" w:firstLineChars="0"/>
              <w:jc w:val="left"/>
              <w:textAlignment w:val="center"/>
              <w:rPr>
                <w:rFonts w:ascii="宋体" w:hAnsi="宋体" w:cs="宋体"/>
                <w:sz w:val="18"/>
                <w:szCs w:val="18"/>
              </w:rPr>
            </w:pPr>
            <w:r>
              <w:rPr>
                <w:rFonts w:ascii="宋体" w:hAnsi="宋体" w:cs="宋体"/>
                <w:sz w:val="18"/>
                <w:szCs w:val="18"/>
              </w:rPr>
              <w:t>表面采用优质环保 聚脂漆喷涂，油漆工艺不少于8道，油 漆后表面光滑美丽，采用优质环保油 漆，附着力强、流平性高，涂层亮度均 匀不褪色，色泽柔和，手感良好，达到 国际E1级环保标准，有光泽，耐久性 能好</w:t>
            </w:r>
            <w:r>
              <w:rPr>
                <w:rFonts w:hint="eastAsia" w:ascii="宋体" w:hAnsi="宋体" w:cs="宋体"/>
                <w:sz w:val="18"/>
                <w:szCs w:val="18"/>
                <w:lang w:eastAsia="zh-CN"/>
              </w:rPr>
              <w:t>。</w:t>
            </w:r>
          </w:p>
          <w:p w14:paraId="07A2E9DA">
            <w:pPr>
              <w:widowControl/>
              <w:numPr>
                <w:ilvl w:val="0"/>
                <w:numId w:val="28"/>
              </w:numPr>
              <w:ind w:left="0" w:leftChars="0" w:firstLine="0" w:firstLineChars="0"/>
              <w:jc w:val="left"/>
              <w:textAlignment w:val="center"/>
              <w:rPr>
                <w:rFonts w:ascii="宋体" w:hAnsi="宋体" w:cs="宋体"/>
                <w:sz w:val="18"/>
                <w:szCs w:val="18"/>
              </w:rPr>
            </w:pPr>
            <w:r>
              <w:rPr>
                <w:rFonts w:ascii="宋体" w:hAnsi="宋体" w:cs="宋体"/>
                <w:sz w:val="18"/>
                <w:szCs w:val="18"/>
              </w:rPr>
              <w:t xml:space="preserve">整件家具采用榫卯结构，稳固耐用。 </w:t>
            </w:r>
          </w:p>
        </w:tc>
      </w:tr>
      <w:tr w14:paraId="061644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jc w:val="center"/>
        </w:trPr>
        <w:tc>
          <w:tcPr>
            <w:tcW w:w="591" w:type="dxa"/>
            <w:tcBorders>
              <w:left w:val="single" w:color="000000" w:sz="8" w:space="0"/>
            </w:tcBorders>
            <w:vAlign w:val="center"/>
          </w:tcPr>
          <w:p w14:paraId="1EBF3AFF">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134</w:t>
            </w:r>
          </w:p>
        </w:tc>
        <w:tc>
          <w:tcPr>
            <w:tcW w:w="1459" w:type="dxa"/>
            <w:vAlign w:val="center"/>
          </w:tcPr>
          <w:p w14:paraId="24B7B598">
            <w:pPr>
              <w:widowControl/>
              <w:jc w:val="center"/>
              <w:textAlignment w:val="center"/>
              <w:rPr>
                <w:rFonts w:ascii="宋体" w:hAnsi="宋体" w:cs="宋体"/>
                <w:color w:val="auto"/>
                <w:sz w:val="18"/>
                <w:szCs w:val="18"/>
              </w:rPr>
            </w:pPr>
            <w:r>
              <w:rPr>
                <w:rFonts w:hint="eastAsia" w:ascii="宋体" w:hAnsi="宋体" w:cs="宋体"/>
                <w:color w:val="auto"/>
                <w:sz w:val="18"/>
                <w:szCs w:val="18"/>
              </w:rPr>
              <w:t>发言席</w:t>
            </w:r>
          </w:p>
        </w:tc>
        <w:tc>
          <w:tcPr>
            <w:tcW w:w="1979" w:type="dxa"/>
            <w:vAlign w:val="center"/>
          </w:tcPr>
          <w:p w14:paraId="2FBE8008">
            <w:pPr>
              <w:pStyle w:val="28"/>
              <w:jc w:val="center"/>
              <w:rPr>
                <w:rFonts w:ascii="宋体" w:hAnsi="宋体" w:cs="宋体"/>
                <w:color w:val="auto"/>
                <w:sz w:val="18"/>
                <w:szCs w:val="18"/>
              </w:rPr>
            </w:pPr>
            <w:r>
              <w:rPr>
                <w:rFonts w:hint="eastAsia" w:ascii="宋体" w:hAnsi="宋体" w:cs="宋体"/>
                <w:color w:val="auto"/>
                <w:sz w:val="18"/>
                <w:szCs w:val="18"/>
              </w:rPr>
              <w:t>900</w:t>
            </w:r>
            <w:r>
              <w:rPr>
                <w:rFonts w:hint="eastAsia" w:ascii="宋体" w:hAnsi="宋体" w:cs="宋体"/>
                <w:color w:val="auto"/>
                <w:sz w:val="18"/>
                <w:szCs w:val="18"/>
                <w:lang w:eastAsia="zh-CN"/>
              </w:rPr>
              <w:t>mm*</w:t>
            </w:r>
            <w:r>
              <w:rPr>
                <w:rFonts w:hint="eastAsia" w:ascii="宋体" w:hAnsi="宋体" w:cs="宋体"/>
                <w:color w:val="auto"/>
                <w:sz w:val="18"/>
                <w:szCs w:val="18"/>
              </w:rPr>
              <w:t>1200</w:t>
            </w:r>
            <w:r>
              <w:rPr>
                <w:rFonts w:hint="eastAsia" w:ascii="宋体" w:hAnsi="宋体" w:cs="宋体"/>
                <w:color w:val="auto"/>
                <w:sz w:val="18"/>
                <w:szCs w:val="18"/>
                <w:lang w:eastAsia="zh-CN"/>
              </w:rPr>
              <w:t>mm*</w:t>
            </w:r>
            <w:r>
              <w:rPr>
                <w:rFonts w:hint="eastAsia" w:ascii="宋体" w:hAnsi="宋体" w:cs="宋体"/>
                <w:color w:val="auto"/>
                <w:sz w:val="18"/>
                <w:szCs w:val="18"/>
              </w:rPr>
              <w:t>450</w:t>
            </w:r>
          </w:p>
        </w:tc>
        <w:tc>
          <w:tcPr>
            <w:tcW w:w="691" w:type="dxa"/>
            <w:vAlign w:val="center"/>
          </w:tcPr>
          <w:p w14:paraId="255FB4AC">
            <w:pPr>
              <w:pStyle w:val="28"/>
              <w:jc w:val="center"/>
              <w:rPr>
                <w:rFonts w:hint="eastAsia" w:ascii="宋体" w:hAnsi="宋体" w:eastAsia="宋体" w:cs="宋体"/>
                <w:color w:val="auto"/>
                <w:sz w:val="18"/>
                <w:szCs w:val="18"/>
                <w:lang w:val="en-US" w:eastAsia="zh-CN"/>
              </w:rPr>
            </w:pPr>
            <w:r>
              <w:rPr>
                <w:rFonts w:hint="eastAsia" w:ascii="宋体" w:hAnsi="宋体" w:cs="宋体"/>
                <w:color w:val="auto"/>
                <w:sz w:val="18"/>
                <w:szCs w:val="18"/>
              </w:rPr>
              <w:t>1</w:t>
            </w:r>
            <w:r>
              <w:rPr>
                <w:rFonts w:hint="eastAsia" w:ascii="宋体" w:hAnsi="宋体" w:cs="宋体"/>
                <w:color w:val="auto"/>
                <w:sz w:val="18"/>
                <w:szCs w:val="18"/>
                <w:lang w:val="en-US" w:eastAsia="zh-CN"/>
              </w:rPr>
              <w:t>个</w:t>
            </w:r>
          </w:p>
        </w:tc>
        <w:tc>
          <w:tcPr>
            <w:tcW w:w="6175" w:type="dxa"/>
            <w:tcBorders>
              <w:right w:val="single" w:color="000000" w:sz="8" w:space="0"/>
            </w:tcBorders>
            <w:vAlign w:val="center"/>
          </w:tcPr>
          <w:p w14:paraId="1FD449DE">
            <w:pPr>
              <w:widowControl/>
              <w:numPr>
                <w:ilvl w:val="0"/>
                <w:numId w:val="29"/>
              </w:numPr>
              <w:jc w:val="left"/>
              <w:rPr>
                <w:rFonts w:hint="eastAsia" w:ascii="宋体" w:hAnsi="宋体" w:cs="宋体"/>
                <w:sz w:val="18"/>
                <w:szCs w:val="18"/>
              </w:rPr>
            </w:pPr>
            <w:r>
              <w:rPr>
                <w:rFonts w:hint="eastAsia" w:ascii="宋体" w:hAnsi="宋体" w:cs="宋体"/>
                <w:sz w:val="18"/>
                <w:szCs w:val="18"/>
              </w:rPr>
              <w:t>基材：需采用E1级或以上环保标准的人造板（如中密度纤维板），经防虫、防潮、防腐处理，甲醛释放量需≤0.05mg/m³，总挥发性有机化合物（TVOC）≤0.1mg/m³。</w:t>
            </w:r>
          </w:p>
          <w:p w14:paraId="087EC2BB">
            <w:pPr>
              <w:widowControl/>
              <w:jc w:val="left"/>
              <w:textAlignment w:val="center"/>
              <w:rPr>
                <w:rFonts w:ascii="宋体" w:hAnsi="宋体" w:cs="宋体"/>
                <w:sz w:val="18"/>
                <w:szCs w:val="18"/>
              </w:rPr>
            </w:pPr>
            <w:r>
              <w:rPr>
                <w:rFonts w:hint="eastAsia" w:ascii="宋体" w:hAnsi="宋体" w:cs="宋体"/>
                <w:sz w:val="18"/>
                <w:szCs w:val="18"/>
                <w:lang w:val="en-US" w:eastAsia="zh-CN"/>
              </w:rPr>
              <w:t>2、</w:t>
            </w:r>
            <w:r>
              <w:rPr>
                <w:rFonts w:ascii="宋体" w:hAnsi="宋体" w:cs="宋体"/>
                <w:sz w:val="18"/>
                <w:szCs w:val="18"/>
              </w:rPr>
              <w:t>油漆：需环保型涂料，耐划痕、耐高温、耐酸碱，挥发性有机化合物（VOC）含量需符合国家标准，漆膜硬度≥2H</w:t>
            </w:r>
            <w:r>
              <w:rPr>
                <w:rFonts w:hint="eastAsia" w:ascii="宋体" w:hAnsi="宋体" w:cs="宋体"/>
                <w:sz w:val="18"/>
                <w:szCs w:val="18"/>
                <w:lang w:eastAsia="zh-CN"/>
              </w:rPr>
              <w:t>。</w:t>
            </w:r>
          </w:p>
        </w:tc>
      </w:tr>
      <w:tr w14:paraId="624392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jc w:val="center"/>
        </w:trPr>
        <w:tc>
          <w:tcPr>
            <w:tcW w:w="591" w:type="dxa"/>
            <w:tcBorders>
              <w:left w:val="single" w:color="000000" w:sz="8" w:space="0"/>
            </w:tcBorders>
            <w:vAlign w:val="center"/>
          </w:tcPr>
          <w:p w14:paraId="6B0D16BC">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135</w:t>
            </w:r>
          </w:p>
        </w:tc>
        <w:tc>
          <w:tcPr>
            <w:tcW w:w="1459" w:type="dxa"/>
            <w:vAlign w:val="center"/>
          </w:tcPr>
          <w:p w14:paraId="551B6B9D">
            <w:pPr>
              <w:widowControl/>
              <w:jc w:val="center"/>
              <w:textAlignment w:val="center"/>
              <w:rPr>
                <w:rFonts w:hint="eastAsia" w:ascii="宋体" w:hAnsi="宋体" w:cs="宋体"/>
                <w:sz w:val="18"/>
                <w:szCs w:val="18"/>
              </w:rPr>
            </w:pPr>
            <w:r>
              <w:rPr>
                <w:rFonts w:hint="eastAsia" w:ascii="宋体" w:hAnsi="宋体" w:cs="宋体"/>
                <w:sz w:val="18"/>
                <w:szCs w:val="18"/>
              </w:rPr>
              <w:t>LED屏幕</w:t>
            </w:r>
          </w:p>
          <w:p w14:paraId="4BFF3027">
            <w:pPr>
              <w:widowControl/>
              <w:jc w:val="center"/>
              <w:textAlignment w:val="center"/>
              <w:rPr>
                <w:rFonts w:hint="eastAsia" w:ascii="宋体" w:hAnsi="宋体" w:cs="宋体"/>
                <w:sz w:val="18"/>
                <w:szCs w:val="18"/>
              </w:rPr>
            </w:pPr>
            <w:r>
              <w:rPr>
                <w:rFonts w:hint="eastAsia" w:ascii="宋体" w:hAnsi="宋体" w:cs="宋体"/>
                <w:color w:val="FF0000"/>
                <w:sz w:val="18"/>
                <w:szCs w:val="18"/>
                <w:lang w:eastAsia="zh-CN"/>
              </w:rPr>
              <w:t>（</w:t>
            </w:r>
            <w:r>
              <w:rPr>
                <w:rFonts w:hint="eastAsia" w:ascii="宋体" w:hAnsi="宋体" w:cs="宋体"/>
                <w:color w:val="FF0000"/>
                <w:sz w:val="18"/>
                <w:szCs w:val="18"/>
                <w:lang w:val="en-US" w:eastAsia="zh-CN"/>
              </w:rPr>
              <w:t>主要标的</w:t>
            </w:r>
            <w:r>
              <w:rPr>
                <w:rFonts w:hint="eastAsia" w:ascii="宋体" w:hAnsi="宋体" w:cs="宋体"/>
                <w:color w:val="FF0000"/>
                <w:sz w:val="18"/>
                <w:szCs w:val="18"/>
                <w:lang w:eastAsia="zh-CN"/>
              </w:rPr>
              <w:t>、</w:t>
            </w:r>
            <w:r>
              <w:rPr>
                <w:rFonts w:hint="eastAsia" w:ascii="宋体" w:hAnsi="宋体" w:cs="宋体"/>
                <w:color w:val="FF0000"/>
                <w:sz w:val="18"/>
                <w:szCs w:val="18"/>
                <w:lang w:val="en-US" w:eastAsia="zh-CN"/>
              </w:rPr>
              <w:t>提供设计方案</w:t>
            </w:r>
            <w:r>
              <w:rPr>
                <w:rFonts w:hint="eastAsia" w:ascii="宋体" w:hAnsi="宋体" w:cs="宋体"/>
                <w:color w:val="FF0000"/>
                <w:sz w:val="18"/>
                <w:szCs w:val="18"/>
                <w:lang w:eastAsia="zh-CN"/>
              </w:rPr>
              <w:t>）</w:t>
            </w:r>
          </w:p>
        </w:tc>
        <w:tc>
          <w:tcPr>
            <w:tcW w:w="1979" w:type="dxa"/>
            <w:vAlign w:val="center"/>
          </w:tcPr>
          <w:p w14:paraId="370E9EEB">
            <w:pPr>
              <w:pStyle w:val="28"/>
              <w:jc w:val="center"/>
              <w:rPr>
                <w:rFonts w:ascii="宋体" w:hAnsi="宋体" w:cs="宋体"/>
                <w:sz w:val="18"/>
                <w:szCs w:val="18"/>
              </w:rPr>
            </w:pPr>
            <w:r>
              <w:rPr>
                <w:rFonts w:hint="eastAsia" w:ascii="宋体" w:hAnsi="宋体" w:cs="宋体"/>
                <w:sz w:val="18"/>
                <w:szCs w:val="18"/>
              </w:rPr>
              <w:t>16/9</w:t>
            </w:r>
          </w:p>
        </w:tc>
        <w:tc>
          <w:tcPr>
            <w:tcW w:w="691" w:type="dxa"/>
            <w:vAlign w:val="center"/>
          </w:tcPr>
          <w:p w14:paraId="0B254B91">
            <w:pPr>
              <w:pStyle w:val="28"/>
              <w:jc w:val="center"/>
              <w:rPr>
                <w:rFonts w:ascii="宋体" w:hAnsi="宋体" w:cs="宋体"/>
                <w:sz w:val="18"/>
                <w:szCs w:val="18"/>
              </w:rPr>
            </w:pPr>
            <w:r>
              <w:rPr>
                <w:rFonts w:hint="eastAsia" w:ascii="宋体" w:hAnsi="宋体" w:cs="宋体"/>
                <w:sz w:val="18"/>
                <w:szCs w:val="18"/>
              </w:rPr>
              <w:t>8㎡</w:t>
            </w:r>
          </w:p>
        </w:tc>
        <w:tc>
          <w:tcPr>
            <w:tcW w:w="6175" w:type="dxa"/>
            <w:tcBorders>
              <w:right w:val="single" w:color="000000" w:sz="8" w:space="0"/>
            </w:tcBorders>
            <w:vAlign w:val="center"/>
          </w:tcPr>
          <w:p w14:paraId="2D4C8A5C">
            <w:pPr>
              <w:keepNext w:val="0"/>
              <w:keepLines w:val="0"/>
              <w:pageBreakBefore w:val="0"/>
              <w:widowControl/>
              <w:numPr>
                <w:ilvl w:val="0"/>
                <w:numId w:val="0"/>
              </w:numPr>
              <w:suppressLineNumbers w:val="0"/>
              <w:kinsoku/>
              <w:wordWrap/>
              <w:overflowPunct/>
              <w:topLinePunct w:val="0"/>
              <w:autoSpaceDE/>
              <w:autoSpaceDN/>
              <w:bidi w:val="0"/>
              <w:adjustRightInd/>
              <w:snapToGrid/>
              <w:jc w:val="both"/>
              <w:textAlignment w:val="auto"/>
              <w:rPr>
                <w:rFonts w:hint="eastAsia" w:ascii="宋体" w:hAnsi="宋体" w:eastAsia="宋体" w:cs="宋体"/>
                <w:kern w:val="2"/>
                <w:sz w:val="18"/>
                <w:szCs w:val="18"/>
                <w:highlight w:val="none"/>
                <w:lang w:val="en-US" w:eastAsia="zh-CN" w:bidi="ar-SA"/>
              </w:rPr>
            </w:pPr>
            <w:r>
              <w:rPr>
                <w:rFonts w:hint="eastAsia" w:ascii="宋体" w:hAnsi="宋体" w:cs="宋体"/>
                <w:kern w:val="2"/>
                <w:sz w:val="18"/>
                <w:szCs w:val="18"/>
                <w:highlight w:val="none"/>
                <w:lang w:val="en-US" w:eastAsia="zh-CN" w:bidi="ar-SA"/>
              </w:rPr>
              <w:t>1、</w:t>
            </w:r>
            <w:r>
              <w:rPr>
                <w:rFonts w:hint="eastAsia" w:ascii="宋体" w:hAnsi="宋体" w:eastAsia="宋体" w:cs="宋体"/>
                <w:kern w:val="2"/>
                <w:sz w:val="18"/>
                <w:szCs w:val="18"/>
                <w:highlight w:val="none"/>
                <w:lang w:val="en-US" w:eastAsia="zh-CN" w:bidi="ar-SA"/>
              </w:rPr>
              <w:t>LED无缝拼接屏幕，室内全彩。</w:t>
            </w:r>
            <w:r>
              <w:rPr>
                <w:rFonts w:hint="eastAsia" w:ascii="宋体" w:hAnsi="宋体" w:eastAsia="宋体" w:cs="宋体"/>
                <w:kern w:val="2"/>
                <w:sz w:val="18"/>
                <w:szCs w:val="18"/>
                <w:highlight w:val="none"/>
                <w:lang w:val="en-US" w:eastAsia="zh-CN" w:bidi="ar-SA"/>
              </w:rPr>
              <w:br w:type="textWrapping"/>
            </w:r>
            <w:r>
              <w:rPr>
                <w:rFonts w:hint="eastAsia" w:ascii="宋体" w:hAnsi="宋体" w:cs="宋体"/>
                <w:kern w:val="2"/>
                <w:sz w:val="18"/>
                <w:szCs w:val="18"/>
                <w:highlight w:val="none"/>
                <w:lang w:val="en-US" w:eastAsia="zh-CN" w:bidi="ar-SA"/>
              </w:rPr>
              <w:t>2、</w:t>
            </w:r>
            <w:r>
              <w:rPr>
                <w:rFonts w:hint="eastAsia" w:ascii="宋体" w:hAnsi="宋体" w:eastAsia="宋体" w:cs="宋体"/>
                <w:kern w:val="2"/>
                <w:sz w:val="18"/>
                <w:szCs w:val="18"/>
                <w:highlight w:val="none"/>
                <w:lang w:val="en-US" w:eastAsia="zh-CN" w:bidi="ar-SA"/>
              </w:rPr>
              <w:t>像数点间距：1.5mm。</w:t>
            </w:r>
            <w:r>
              <w:rPr>
                <w:rFonts w:hint="eastAsia" w:ascii="宋体" w:hAnsi="宋体" w:eastAsia="宋体" w:cs="宋体"/>
                <w:kern w:val="2"/>
                <w:sz w:val="18"/>
                <w:szCs w:val="18"/>
                <w:highlight w:val="none"/>
                <w:lang w:val="en-US" w:eastAsia="zh-CN" w:bidi="ar-SA"/>
              </w:rPr>
              <w:br w:type="textWrapping"/>
            </w:r>
            <w:r>
              <w:rPr>
                <w:rFonts w:hint="eastAsia" w:ascii="宋体" w:hAnsi="宋体" w:cs="宋体"/>
                <w:kern w:val="2"/>
                <w:sz w:val="18"/>
                <w:szCs w:val="18"/>
                <w:highlight w:val="none"/>
                <w:lang w:val="en-US" w:eastAsia="zh-CN" w:bidi="ar-SA"/>
              </w:rPr>
              <w:t>3、</w:t>
            </w:r>
            <w:r>
              <w:rPr>
                <w:rFonts w:hint="eastAsia" w:ascii="宋体" w:hAnsi="宋体" w:eastAsia="宋体" w:cs="宋体"/>
                <w:kern w:val="2"/>
                <w:sz w:val="18"/>
                <w:szCs w:val="18"/>
                <w:highlight w:val="none"/>
                <w:lang w:val="en-US" w:eastAsia="zh-CN" w:bidi="ar-SA"/>
              </w:rPr>
              <w:t>像素密度：422500点/㎡。</w:t>
            </w:r>
            <w:r>
              <w:rPr>
                <w:rFonts w:hint="eastAsia" w:ascii="宋体" w:hAnsi="宋体" w:eastAsia="宋体" w:cs="宋体"/>
                <w:kern w:val="2"/>
                <w:sz w:val="18"/>
                <w:szCs w:val="18"/>
                <w:highlight w:val="none"/>
                <w:lang w:val="en-US" w:eastAsia="zh-CN" w:bidi="ar-SA"/>
              </w:rPr>
              <w:br w:type="textWrapping"/>
            </w:r>
            <w:r>
              <w:rPr>
                <w:rFonts w:hint="eastAsia" w:ascii="宋体" w:hAnsi="宋体" w:cs="宋体"/>
                <w:kern w:val="2"/>
                <w:sz w:val="18"/>
                <w:szCs w:val="18"/>
                <w:highlight w:val="none"/>
                <w:lang w:val="en-US" w:eastAsia="zh-CN" w:bidi="ar-SA"/>
              </w:rPr>
              <w:t>4、</w:t>
            </w:r>
            <w:r>
              <w:rPr>
                <w:rFonts w:hint="eastAsia" w:ascii="宋体" w:hAnsi="宋体" w:eastAsia="宋体" w:cs="宋体"/>
                <w:kern w:val="2"/>
                <w:sz w:val="18"/>
                <w:szCs w:val="18"/>
                <w:highlight w:val="none"/>
                <w:lang w:val="en-US" w:eastAsia="zh-CN" w:bidi="ar-SA"/>
              </w:rPr>
              <w:t>模组分辨率(W</w:t>
            </w:r>
            <w:r>
              <w:rPr>
                <w:rFonts w:hint="eastAsia" w:ascii="宋体" w:hAnsi="宋体" w:cs="宋体"/>
                <w:kern w:val="2"/>
                <w:sz w:val="18"/>
                <w:szCs w:val="18"/>
                <w:highlight w:val="none"/>
                <w:lang w:val="en-US" w:eastAsia="zh-CN" w:bidi="ar-SA"/>
              </w:rPr>
              <w:t>mm*</w:t>
            </w:r>
            <w:r>
              <w:rPr>
                <w:rFonts w:hint="eastAsia" w:ascii="宋体" w:hAnsi="宋体" w:eastAsia="宋体" w:cs="宋体"/>
                <w:kern w:val="2"/>
                <w:sz w:val="18"/>
                <w:szCs w:val="18"/>
                <w:highlight w:val="none"/>
                <w:lang w:val="en-US" w:eastAsia="zh-CN" w:bidi="ar-SA"/>
              </w:rPr>
              <w:t>H) 128</w:t>
            </w:r>
            <w:r>
              <w:rPr>
                <w:rFonts w:hint="eastAsia" w:ascii="宋体" w:hAnsi="宋体" w:cs="宋体"/>
                <w:kern w:val="2"/>
                <w:sz w:val="18"/>
                <w:szCs w:val="18"/>
                <w:highlight w:val="none"/>
                <w:lang w:val="en-US" w:eastAsia="zh-CN" w:bidi="ar-SA"/>
              </w:rPr>
              <w:t>mm*</w:t>
            </w:r>
            <w:r>
              <w:rPr>
                <w:rFonts w:hint="eastAsia" w:ascii="宋体" w:hAnsi="宋体" w:eastAsia="宋体" w:cs="宋体"/>
                <w:kern w:val="2"/>
                <w:sz w:val="18"/>
                <w:szCs w:val="18"/>
                <w:highlight w:val="none"/>
                <w:lang w:val="en-US" w:eastAsia="zh-CN" w:bidi="ar-SA"/>
              </w:rPr>
              <w:t>64点。</w:t>
            </w:r>
            <w:r>
              <w:rPr>
                <w:rFonts w:hint="eastAsia" w:ascii="宋体" w:hAnsi="宋体" w:eastAsia="宋体" w:cs="宋体"/>
                <w:kern w:val="2"/>
                <w:sz w:val="18"/>
                <w:szCs w:val="18"/>
                <w:highlight w:val="none"/>
                <w:lang w:val="en-US" w:eastAsia="zh-CN" w:bidi="ar-SA"/>
              </w:rPr>
              <w:br w:type="textWrapping"/>
            </w:r>
            <w:r>
              <w:rPr>
                <w:rFonts w:hint="eastAsia" w:ascii="宋体" w:hAnsi="宋体" w:cs="宋体"/>
                <w:kern w:val="2"/>
                <w:sz w:val="18"/>
                <w:szCs w:val="18"/>
                <w:highlight w:val="none"/>
                <w:lang w:val="en-US" w:eastAsia="zh-CN" w:bidi="ar-SA"/>
              </w:rPr>
              <w:t>5、</w:t>
            </w:r>
            <w:r>
              <w:rPr>
                <w:rFonts w:hint="eastAsia" w:ascii="宋体" w:hAnsi="宋体" w:eastAsia="宋体" w:cs="宋体"/>
                <w:kern w:val="2"/>
                <w:sz w:val="18"/>
                <w:szCs w:val="18"/>
                <w:highlight w:val="none"/>
                <w:lang w:val="en-US" w:eastAsia="zh-CN" w:bidi="ar-SA"/>
              </w:rPr>
              <w:t>平整度和模组物理拼缝：≤0.1mm。</w:t>
            </w:r>
            <w:r>
              <w:rPr>
                <w:rFonts w:hint="eastAsia" w:ascii="宋体" w:hAnsi="宋体" w:eastAsia="宋体" w:cs="宋体"/>
                <w:kern w:val="2"/>
                <w:sz w:val="18"/>
                <w:szCs w:val="18"/>
                <w:highlight w:val="none"/>
                <w:lang w:val="en-US" w:eastAsia="zh-CN" w:bidi="ar-SA"/>
              </w:rPr>
              <w:br w:type="textWrapping"/>
            </w:r>
            <w:r>
              <w:rPr>
                <w:rFonts w:hint="eastAsia" w:ascii="宋体" w:hAnsi="宋体" w:cs="宋体"/>
                <w:kern w:val="2"/>
                <w:sz w:val="18"/>
                <w:szCs w:val="18"/>
                <w:highlight w:val="none"/>
                <w:lang w:val="en-US" w:eastAsia="zh-CN" w:bidi="ar-SA"/>
              </w:rPr>
              <w:t>6、</w:t>
            </w:r>
            <w:r>
              <w:rPr>
                <w:rFonts w:hint="eastAsia" w:ascii="宋体" w:hAnsi="宋体" w:eastAsia="宋体" w:cs="宋体"/>
                <w:kern w:val="2"/>
                <w:sz w:val="18"/>
                <w:szCs w:val="18"/>
                <w:highlight w:val="none"/>
                <w:lang w:val="en-US" w:eastAsia="zh-CN" w:bidi="ar-SA"/>
              </w:rPr>
              <w:t>发光点中心距偏差：≤1.8%。</w:t>
            </w:r>
            <w:r>
              <w:rPr>
                <w:rFonts w:hint="eastAsia" w:ascii="宋体" w:hAnsi="宋体" w:eastAsia="宋体" w:cs="宋体"/>
                <w:kern w:val="2"/>
                <w:sz w:val="18"/>
                <w:szCs w:val="18"/>
                <w:highlight w:val="none"/>
                <w:lang w:val="en-US" w:eastAsia="zh-CN" w:bidi="ar-SA"/>
              </w:rPr>
              <w:br w:type="textWrapping"/>
            </w:r>
            <w:r>
              <w:rPr>
                <w:rFonts w:hint="eastAsia" w:ascii="宋体" w:hAnsi="宋体" w:cs="宋体"/>
                <w:kern w:val="2"/>
                <w:sz w:val="18"/>
                <w:szCs w:val="18"/>
                <w:highlight w:val="none"/>
                <w:lang w:val="en-US" w:eastAsia="zh-CN" w:bidi="ar-SA"/>
              </w:rPr>
              <w:t>7、</w:t>
            </w:r>
            <w:r>
              <w:rPr>
                <w:rFonts w:hint="eastAsia" w:ascii="宋体" w:hAnsi="宋体" w:eastAsia="宋体" w:cs="宋体"/>
                <w:kern w:val="2"/>
                <w:sz w:val="18"/>
                <w:szCs w:val="18"/>
                <w:highlight w:val="none"/>
                <w:lang w:val="en-US" w:eastAsia="zh-CN" w:bidi="ar-SA"/>
              </w:rPr>
              <w:t>反光率：屏体表面喷墨处理，反光率≤1.8%。</w:t>
            </w:r>
            <w:r>
              <w:rPr>
                <w:rFonts w:hint="eastAsia" w:ascii="宋体" w:hAnsi="宋体" w:eastAsia="宋体" w:cs="宋体"/>
                <w:kern w:val="2"/>
                <w:sz w:val="18"/>
                <w:szCs w:val="18"/>
                <w:highlight w:val="none"/>
                <w:lang w:val="en-US" w:eastAsia="zh-CN" w:bidi="ar-SA"/>
              </w:rPr>
              <w:br w:type="textWrapping"/>
            </w:r>
            <w:r>
              <w:rPr>
                <w:rFonts w:hint="eastAsia" w:ascii="宋体" w:hAnsi="宋体" w:cs="宋体"/>
                <w:kern w:val="2"/>
                <w:sz w:val="18"/>
                <w:szCs w:val="18"/>
                <w:highlight w:val="none"/>
                <w:lang w:val="en-US" w:eastAsia="zh-CN" w:bidi="ar-SA"/>
              </w:rPr>
              <w:t>8、</w:t>
            </w:r>
            <w:r>
              <w:rPr>
                <w:rFonts w:hint="eastAsia" w:ascii="宋体" w:hAnsi="宋体" w:eastAsia="宋体" w:cs="宋体"/>
                <w:kern w:val="2"/>
                <w:sz w:val="18"/>
                <w:szCs w:val="18"/>
                <w:highlight w:val="none"/>
                <w:lang w:val="en-US" w:eastAsia="zh-CN" w:bidi="ar-SA"/>
              </w:rPr>
              <w:t>刷新率：≥3840Hz。</w:t>
            </w:r>
            <w:r>
              <w:rPr>
                <w:rFonts w:hint="eastAsia" w:ascii="宋体" w:hAnsi="宋体" w:eastAsia="宋体" w:cs="宋体"/>
                <w:kern w:val="2"/>
                <w:sz w:val="18"/>
                <w:szCs w:val="18"/>
                <w:highlight w:val="none"/>
                <w:lang w:val="en-US" w:eastAsia="zh-CN" w:bidi="ar-SA"/>
              </w:rPr>
              <w:br w:type="textWrapping"/>
            </w:r>
            <w:r>
              <w:rPr>
                <w:rFonts w:hint="eastAsia" w:ascii="宋体" w:hAnsi="宋体" w:cs="宋体"/>
                <w:kern w:val="2"/>
                <w:sz w:val="18"/>
                <w:szCs w:val="18"/>
                <w:highlight w:val="none"/>
                <w:lang w:val="en-US" w:eastAsia="zh-CN" w:bidi="ar-SA"/>
              </w:rPr>
              <w:t>9、</w:t>
            </w:r>
            <w:r>
              <w:rPr>
                <w:rFonts w:hint="eastAsia" w:ascii="宋体" w:hAnsi="宋体" w:eastAsia="宋体" w:cs="宋体"/>
                <w:kern w:val="2"/>
                <w:sz w:val="18"/>
                <w:szCs w:val="18"/>
                <w:highlight w:val="none"/>
                <w:lang w:val="en-US" w:eastAsia="zh-CN" w:bidi="ar-SA"/>
              </w:rPr>
              <w:t>外观：表面LED灯珠无破损、脱落，拼接后显示单元外观应是一个整体，显示单元表面无色块、色斑。</w:t>
            </w:r>
          </w:p>
          <w:p w14:paraId="55DB9D48">
            <w:pPr>
              <w:keepNext w:val="0"/>
              <w:keepLines w:val="0"/>
              <w:widowControl/>
              <w:suppressLineNumbers w:val="0"/>
              <w:jc w:val="both"/>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10</w:t>
            </w:r>
            <w:r>
              <w:rPr>
                <w:rFonts w:hint="eastAsia" w:ascii="宋体" w:hAnsi="宋体" w:cs="宋体"/>
                <w:kern w:val="2"/>
                <w:sz w:val="18"/>
                <w:szCs w:val="18"/>
                <w:highlight w:val="none"/>
                <w:lang w:val="en-US" w:eastAsia="zh-CN" w:bidi="ar-SA"/>
              </w:rPr>
              <w:t>、</w:t>
            </w:r>
            <w:r>
              <w:rPr>
                <w:rFonts w:hint="eastAsia" w:ascii="宋体" w:hAnsi="宋体" w:eastAsia="宋体" w:cs="宋体"/>
                <w:kern w:val="2"/>
                <w:sz w:val="18"/>
                <w:szCs w:val="18"/>
                <w:highlight w:val="none"/>
                <w:lang w:val="en-US" w:eastAsia="zh-CN" w:bidi="ar-SA"/>
              </w:rPr>
              <w:t>灯珠封装：采用SMD黑灯封装，采用全黑基板，黑色哑光封装，对比度高，无镜面反射。</w:t>
            </w:r>
            <w:r>
              <w:rPr>
                <w:rFonts w:hint="eastAsia" w:ascii="宋体" w:hAnsi="宋体" w:eastAsia="宋体" w:cs="宋体"/>
                <w:kern w:val="2"/>
                <w:sz w:val="18"/>
                <w:szCs w:val="18"/>
                <w:highlight w:val="none"/>
                <w:lang w:val="en-US" w:eastAsia="zh-CN" w:bidi="ar-SA"/>
              </w:rPr>
              <w:br w:type="textWrapping"/>
            </w:r>
            <w:r>
              <w:rPr>
                <w:rFonts w:hint="eastAsia" w:ascii="宋体" w:hAnsi="宋体" w:eastAsia="宋体" w:cs="宋体"/>
                <w:kern w:val="2"/>
                <w:sz w:val="18"/>
                <w:szCs w:val="18"/>
                <w:highlight w:val="none"/>
                <w:lang w:val="en-US" w:eastAsia="zh-CN" w:bidi="ar-SA"/>
              </w:rPr>
              <w:t>11</w:t>
            </w:r>
            <w:r>
              <w:rPr>
                <w:rFonts w:hint="eastAsia" w:ascii="宋体" w:hAnsi="宋体" w:cs="宋体"/>
                <w:kern w:val="2"/>
                <w:sz w:val="18"/>
                <w:szCs w:val="18"/>
                <w:highlight w:val="none"/>
                <w:lang w:val="en-US" w:eastAsia="zh-CN" w:bidi="ar-SA"/>
              </w:rPr>
              <w:t>、</w:t>
            </w:r>
            <w:r>
              <w:rPr>
                <w:rFonts w:hint="eastAsia" w:ascii="宋体" w:hAnsi="宋体" w:eastAsia="宋体" w:cs="宋体"/>
                <w:kern w:val="2"/>
                <w:sz w:val="18"/>
                <w:szCs w:val="18"/>
                <w:highlight w:val="none"/>
                <w:lang w:val="en-US" w:eastAsia="zh-CN" w:bidi="ar-SA"/>
              </w:rPr>
              <w:t>电源电压适用性：AC100~240V，支持输入宽压90~264VAC工作。</w:t>
            </w:r>
            <w:r>
              <w:rPr>
                <w:rFonts w:hint="eastAsia" w:ascii="宋体" w:hAnsi="宋体" w:eastAsia="宋体" w:cs="宋体"/>
                <w:kern w:val="2"/>
                <w:sz w:val="18"/>
                <w:szCs w:val="18"/>
                <w:highlight w:val="none"/>
                <w:lang w:val="en-US" w:eastAsia="zh-CN" w:bidi="ar-SA"/>
              </w:rPr>
              <w:br w:type="textWrapping"/>
            </w:r>
            <w:r>
              <w:rPr>
                <w:rFonts w:hint="eastAsia" w:ascii="宋体" w:hAnsi="宋体" w:eastAsia="宋体" w:cs="宋体"/>
                <w:kern w:val="2"/>
                <w:sz w:val="18"/>
                <w:szCs w:val="18"/>
                <w:highlight w:val="none"/>
                <w:lang w:val="en-US" w:eastAsia="zh-CN" w:bidi="ar-SA"/>
              </w:rPr>
              <w:t>12</w:t>
            </w:r>
            <w:r>
              <w:rPr>
                <w:rFonts w:hint="eastAsia" w:ascii="宋体" w:hAnsi="宋体" w:cs="宋体"/>
                <w:kern w:val="2"/>
                <w:sz w:val="18"/>
                <w:szCs w:val="18"/>
                <w:highlight w:val="none"/>
                <w:lang w:val="en-US" w:eastAsia="zh-CN" w:bidi="ar-SA"/>
              </w:rPr>
              <w:t>、</w:t>
            </w:r>
            <w:r>
              <w:rPr>
                <w:rFonts w:hint="eastAsia" w:ascii="宋体" w:hAnsi="宋体" w:eastAsia="宋体" w:cs="宋体"/>
                <w:kern w:val="2"/>
                <w:sz w:val="18"/>
                <w:szCs w:val="18"/>
                <w:highlight w:val="none"/>
                <w:lang w:val="en-US" w:eastAsia="zh-CN" w:bidi="ar-SA"/>
              </w:rPr>
              <w:t>产品通过光生物安全和低蓝光测试，检测结果无危害类。</w:t>
            </w:r>
          </w:p>
          <w:p w14:paraId="1B1E225D">
            <w:pPr>
              <w:keepNext w:val="0"/>
              <w:keepLines w:val="0"/>
              <w:widowControl/>
              <w:suppressLineNumbers w:val="0"/>
              <w:jc w:val="left"/>
              <w:rPr>
                <w:rFonts w:ascii="宋体" w:hAnsi="宋体" w:cs="宋体"/>
                <w:sz w:val="18"/>
                <w:szCs w:val="18"/>
              </w:rPr>
            </w:pPr>
            <w:r>
              <w:rPr>
                <w:rFonts w:hint="eastAsia" w:ascii="宋体" w:hAnsi="宋体" w:cs="宋体"/>
                <w:kern w:val="2"/>
                <w:sz w:val="18"/>
                <w:szCs w:val="18"/>
                <w:highlight w:val="none"/>
                <w:lang w:val="en-US" w:eastAsia="zh-CN" w:bidi="ar-SA"/>
              </w:rPr>
              <w:t>13、</w:t>
            </w:r>
            <w:r>
              <w:rPr>
                <w:rFonts w:hint="eastAsia" w:ascii="宋体" w:hAnsi="宋体" w:eastAsia="宋体" w:cs="宋体"/>
                <w:kern w:val="2"/>
                <w:sz w:val="18"/>
                <w:szCs w:val="18"/>
                <w:highlight w:val="none"/>
                <w:lang w:val="en-US" w:eastAsia="zh-CN" w:bidi="ar-SA"/>
              </w:rPr>
              <w:t>含边框尺寸：</w:t>
            </w:r>
            <w:r>
              <w:rPr>
                <w:rFonts w:hint="eastAsia" w:ascii="宋体" w:hAnsi="宋体" w:cs="宋体"/>
                <w:kern w:val="2"/>
                <w:sz w:val="18"/>
                <w:szCs w:val="18"/>
                <w:highlight w:val="none"/>
                <w:lang w:val="en-US" w:eastAsia="zh-CN" w:bidi="ar-SA"/>
              </w:rPr>
              <w:t>以采购实际大小为标准烧制。</w:t>
            </w:r>
            <w:r>
              <w:rPr>
                <w:rFonts w:hint="eastAsia" w:ascii="宋体" w:hAnsi="宋体" w:eastAsia="宋体" w:cs="宋体"/>
                <w:kern w:val="2"/>
                <w:sz w:val="18"/>
                <w:szCs w:val="18"/>
                <w:highlight w:val="none"/>
                <w:lang w:val="en-US" w:eastAsia="zh-CN" w:bidi="ar-SA"/>
              </w:rPr>
              <w:t xml:space="preserve">                                  </w:t>
            </w:r>
            <w:r>
              <w:rPr>
                <w:rFonts w:hint="eastAsia" w:ascii="宋体" w:hAnsi="宋体" w:cs="宋体"/>
                <w:kern w:val="2"/>
                <w:sz w:val="18"/>
                <w:szCs w:val="18"/>
                <w:highlight w:val="none"/>
                <w:lang w:val="en-US" w:eastAsia="zh-CN" w:bidi="ar-SA"/>
              </w:rPr>
              <w:t>14、</w:t>
            </w:r>
            <w:r>
              <w:rPr>
                <w:rFonts w:hint="eastAsia" w:ascii="宋体" w:hAnsi="宋体" w:eastAsia="宋体" w:cs="宋体"/>
                <w:kern w:val="2"/>
                <w:sz w:val="18"/>
                <w:szCs w:val="18"/>
                <w:highlight w:val="none"/>
                <w:lang w:val="en-US" w:eastAsia="zh-CN" w:bidi="ar-SA"/>
              </w:rPr>
              <w:t>国标方管精加工钢结构，以保障屏幕安装牢靠和平整度。</w:t>
            </w:r>
            <w:r>
              <w:rPr>
                <w:rFonts w:hint="eastAsia" w:ascii="宋体" w:hAnsi="宋体" w:eastAsia="宋体" w:cs="宋体"/>
                <w:kern w:val="2"/>
                <w:sz w:val="18"/>
                <w:szCs w:val="18"/>
                <w:highlight w:val="none"/>
                <w:lang w:val="en-US" w:eastAsia="zh-CN" w:bidi="ar-SA"/>
              </w:rPr>
              <w:br w:type="textWrapping"/>
            </w:r>
            <w:r>
              <w:rPr>
                <w:rFonts w:hint="eastAsia" w:ascii="宋体" w:hAnsi="宋体" w:cs="宋体"/>
                <w:kern w:val="2"/>
                <w:sz w:val="18"/>
                <w:szCs w:val="18"/>
                <w:highlight w:val="none"/>
                <w:lang w:val="en-US" w:eastAsia="zh-CN" w:bidi="ar-SA"/>
              </w:rPr>
              <w:t>15、</w:t>
            </w:r>
            <w:r>
              <w:rPr>
                <w:rFonts w:hint="eastAsia" w:ascii="宋体" w:hAnsi="宋体" w:eastAsia="宋体" w:cs="宋体"/>
                <w:kern w:val="2"/>
                <w:sz w:val="18"/>
                <w:szCs w:val="18"/>
                <w:highlight w:val="none"/>
                <w:lang w:val="en-US" w:eastAsia="zh-CN" w:bidi="ar-SA"/>
              </w:rPr>
              <w:t>镀锌方管，铆接、焊接，防锈，不可采用螺丝并装。</w:t>
            </w:r>
            <w:r>
              <w:rPr>
                <w:rFonts w:hint="eastAsia" w:ascii="宋体" w:hAnsi="宋体" w:eastAsia="宋体" w:cs="宋体"/>
                <w:kern w:val="2"/>
                <w:sz w:val="18"/>
                <w:szCs w:val="18"/>
                <w:highlight w:val="none"/>
                <w:lang w:val="en-US" w:eastAsia="zh-CN" w:bidi="ar-SA"/>
              </w:rPr>
              <w:br w:type="textWrapping"/>
            </w:r>
            <w:r>
              <w:rPr>
                <w:rFonts w:hint="eastAsia" w:ascii="宋体" w:hAnsi="宋体" w:cs="宋体"/>
                <w:kern w:val="2"/>
                <w:sz w:val="18"/>
                <w:szCs w:val="18"/>
                <w:highlight w:val="none"/>
                <w:lang w:val="en-US" w:eastAsia="zh-CN" w:bidi="ar-SA"/>
              </w:rPr>
              <w:t>16、</w:t>
            </w:r>
            <w:r>
              <w:rPr>
                <w:rFonts w:hint="eastAsia" w:ascii="宋体" w:hAnsi="宋体" w:eastAsia="宋体" w:cs="宋体"/>
                <w:kern w:val="2"/>
                <w:sz w:val="18"/>
                <w:szCs w:val="18"/>
                <w:highlight w:val="none"/>
                <w:lang w:val="en-US" w:eastAsia="zh-CN" w:bidi="ar-SA"/>
              </w:rPr>
              <w:t>屏体四周采用5cm黑钛亚光拉丝不锈钢包边。</w:t>
            </w:r>
          </w:p>
        </w:tc>
      </w:tr>
      <w:tr w14:paraId="483A44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2" w:hRule="atLeast"/>
          <w:jc w:val="center"/>
        </w:trPr>
        <w:tc>
          <w:tcPr>
            <w:tcW w:w="591" w:type="dxa"/>
            <w:tcBorders>
              <w:left w:val="single" w:color="000000" w:sz="8" w:space="0"/>
            </w:tcBorders>
            <w:vAlign w:val="center"/>
          </w:tcPr>
          <w:p w14:paraId="13A66AAC">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136</w:t>
            </w:r>
          </w:p>
        </w:tc>
        <w:tc>
          <w:tcPr>
            <w:tcW w:w="1459" w:type="dxa"/>
            <w:vAlign w:val="center"/>
          </w:tcPr>
          <w:p w14:paraId="01FC7889">
            <w:pPr>
              <w:widowControl/>
              <w:jc w:val="center"/>
              <w:textAlignment w:val="center"/>
              <w:rPr>
                <w:rFonts w:hint="eastAsia" w:ascii="宋体" w:hAnsi="宋体" w:cs="宋体"/>
                <w:color w:val="auto"/>
                <w:kern w:val="2"/>
                <w:sz w:val="18"/>
                <w:szCs w:val="18"/>
                <w:highlight w:val="none"/>
                <w:lang w:val="en-US" w:eastAsia="zh-CN" w:bidi="ar-SA"/>
              </w:rPr>
            </w:pPr>
            <w:r>
              <w:rPr>
                <w:rFonts w:hint="eastAsia" w:ascii="宋体" w:hAnsi="宋体" w:cs="宋体"/>
                <w:color w:val="auto"/>
                <w:kern w:val="2"/>
                <w:sz w:val="18"/>
                <w:szCs w:val="18"/>
                <w:highlight w:val="none"/>
                <w:lang w:val="en-US" w:eastAsia="zh-CN" w:bidi="ar-SA"/>
              </w:rPr>
              <w:t>背景墙装饰</w:t>
            </w:r>
          </w:p>
          <w:p w14:paraId="7F07AF1A">
            <w:pPr>
              <w:widowControl/>
              <w:jc w:val="center"/>
              <w:textAlignment w:val="center"/>
              <w:rPr>
                <w:rFonts w:hint="eastAsia" w:ascii="宋体" w:hAnsi="宋体" w:cs="宋体"/>
                <w:sz w:val="18"/>
                <w:szCs w:val="18"/>
              </w:rPr>
            </w:pPr>
            <w:r>
              <w:rPr>
                <w:rFonts w:hint="eastAsia" w:ascii="宋体" w:hAnsi="宋体" w:cs="宋体"/>
                <w:color w:val="FF0000"/>
                <w:sz w:val="18"/>
                <w:szCs w:val="18"/>
                <w:lang w:eastAsia="zh-CN"/>
              </w:rPr>
              <w:t>（</w:t>
            </w:r>
            <w:r>
              <w:rPr>
                <w:rFonts w:hint="eastAsia" w:ascii="宋体" w:hAnsi="宋体" w:cs="宋体"/>
                <w:color w:val="FF0000"/>
                <w:sz w:val="18"/>
                <w:szCs w:val="18"/>
                <w:lang w:val="en-US" w:eastAsia="zh-CN"/>
              </w:rPr>
              <w:t>提供设计方案</w:t>
            </w:r>
            <w:r>
              <w:rPr>
                <w:rFonts w:hint="eastAsia" w:ascii="宋体" w:hAnsi="宋体" w:cs="宋体"/>
                <w:color w:val="FF0000"/>
                <w:sz w:val="18"/>
                <w:szCs w:val="18"/>
                <w:lang w:eastAsia="zh-CN"/>
              </w:rPr>
              <w:t>）</w:t>
            </w:r>
          </w:p>
        </w:tc>
        <w:tc>
          <w:tcPr>
            <w:tcW w:w="1979" w:type="dxa"/>
            <w:vAlign w:val="center"/>
          </w:tcPr>
          <w:p w14:paraId="62646342">
            <w:pPr>
              <w:pStyle w:val="28"/>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default" w:ascii="宋体" w:hAnsi="宋体" w:cs="宋体"/>
                <w:sz w:val="18"/>
                <w:szCs w:val="18"/>
                <w:lang w:val="en-US"/>
              </w:rPr>
            </w:pPr>
            <w:r>
              <w:rPr>
                <w:rFonts w:hint="eastAsia" w:ascii="宋体" w:hAnsi="宋体" w:cs="宋体"/>
                <w:kern w:val="2"/>
                <w:sz w:val="18"/>
                <w:szCs w:val="18"/>
                <w:highlight w:val="none"/>
                <w:lang w:val="en-US" w:eastAsia="zh-CN" w:bidi="ar-SA"/>
              </w:rPr>
              <w:t>10150mm*3300mm</w:t>
            </w:r>
          </w:p>
        </w:tc>
        <w:tc>
          <w:tcPr>
            <w:tcW w:w="691" w:type="dxa"/>
            <w:vAlign w:val="center"/>
          </w:tcPr>
          <w:p w14:paraId="20626E36">
            <w:pPr>
              <w:pStyle w:val="28"/>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ascii="宋体" w:hAnsi="宋体" w:cs="宋体"/>
                <w:sz w:val="18"/>
                <w:szCs w:val="18"/>
              </w:rPr>
            </w:pPr>
            <w:r>
              <w:rPr>
                <w:rFonts w:hint="eastAsia" w:ascii="宋体" w:hAnsi="宋体" w:cs="宋体"/>
                <w:kern w:val="2"/>
                <w:sz w:val="18"/>
                <w:szCs w:val="18"/>
                <w:highlight w:val="none"/>
                <w:lang w:val="en-US" w:eastAsia="zh-CN" w:bidi="ar-SA"/>
              </w:rPr>
              <w:t>33.5</w:t>
            </w:r>
            <w:r>
              <w:rPr>
                <w:rFonts w:hint="eastAsia" w:ascii="宋体" w:hAnsi="宋体" w:eastAsia="宋体" w:cs="宋体"/>
                <w:kern w:val="2"/>
                <w:sz w:val="18"/>
                <w:szCs w:val="18"/>
                <w:highlight w:val="none"/>
                <w:lang w:val="en-US" w:eastAsia="zh-CN" w:bidi="ar-SA"/>
              </w:rPr>
              <w:t>㎡</w:t>
            </w:r>
          </w:p>
        </w:tc>
        <w:tc>
          <w:tcPr>
            <w:tcW w:w="6175" w:type="dxa"/>
            <w:tcBorders>
              <w:right w:val="single" w:color="000000" w:sz="8" w:space="0"/>
            </w:tcBorders>
            <w:vAlign w:val="center"/>
          </w:tcPr>
          <w:p w14:paraId="375F2947">
            <w:pPr>
              <w:keepNext w:val="0"/>
              <w:keepLines w:val="0"/>
              <w:widowControl/>
              <w:numPr>
                <w:ilvl w:val="0"/>
                <w:numId w:val="0"/>
              </w:numPr>
              <w:suppressLineNumbers w:val="0"/>
              <w:jc w:val="left"/>
              <w:rPr>
                <w:rFonts w:hint="default" w:ascii="宋体" w:hAnsi="宋体" w:eastAsia="宋体" w:cs="宋体"/>
                <w:kern w:val="2"/>
                <w:sz w:val="18"/>
                <w:szCs w:val="18"/>
                <w:highlight w:val="none"/>
                <w:lang w:val="en-US" w:eastAsia="zh-CN" w:bidi="ar-SA"/>
              </w:rPr>
            </w:pPr>
            <w:r>
              <w:rPr>
                <w:rFonts w:hint="default" w:ascii="宋体" w:hAnsi="宋体" w:eastAsia="宋体" w:cs="宋体"/>
                <w:kern w:val="2"/>
                <w:sz w:val="18"/>
                <w:szCs w:val="18"/>
                <w:lang w:val="en-US" w:eastAsia="zh-CN" w:bidi="ar-SA"/>
              </w:rPr>
              <w:t>1、</w:t>
            </w:r>
            <w:r>
              <w:rPr>
                <w:rFonts w:hint="eastAsia" w:ascii="宋体" w:hAnsi="宋体" w:eastAsia="宋体" w:cs="宋体"/>
                <w:kern w:val="2"/>
                <w:sz w:val="18"/>
                <w:szCs w:val="18"/>
                <w:highlight w:val="none"/>
                <w:lang w:val="en-US" w:eastAsia="zh-CN" w:bidi="ar-SA"/>
              </w:rPr>
              <w:t>木饰面：9mm欧松板基层，表面质量</w:t>
            </w:r>
            <w:r>
              <w:rPr>
                <w:rFonts w:hint="default" w:ascii="宋体" w:hAnsi="宋体" w:eastAsia="宋体" w:cs="宋体"/>
                <w:kern w:val="2"/>
                <w:sz w:val="18"/>
                <w:szCs w:val="18"/>
                <w:highlight w:val="none"/>
                <w:lang w:val="en-US" w:eastAsia="zh-CN" w:bidi="ar-SA"/>
              </w:rPr>
              <w:t>：饰面板表面需平整、无色差、无瑕疵（如死节、砂伤、压痕），木纹纹</w:t>
            </w:r>
            <w:r>
              <w:rPr>
                <w:rFonts w:hint="eastAsia" w:ascii="宋体" w:hAnsi="宋体" w:cs="宋体"/>
                <w:kern w:val="2"/>
                <w:sz w:val="18"/>
                <w:szCs w:val="18"/>
                <w:highlight w:val="none"/>
                <w:lang w:val="en-US" w:eastAsia="zh-CN" w:bidi="ar-SA"/>
              </w:rPr>
              <w:t>/2、</w:t>
            </w:r>
            <w:r>
              <w:rPr>
                <w:rFonts w:hint="default" w:ascii="宋体" w:hAnsi="宋体" w:eastAsia="宋体" w:cs="宋体"/>
                <w:kern w:val="2"/>
                <w:sz w:val="18"/>
                <w:szCs w:val="18"/>
                <w:highlight w:val="none"/>
                <w:lang w:val="en-US" w:eastAsia="zh-CN" w:bidi="ar-SA"/>
              </w:rPr>
              <w:t>自然清晰；拼接处无鼓泡、分层或脱胶现象。</w:t>
            </w:r>
          </w:p>
          <w:p w14:paraId="68E6D82D">
            <w:pPr>
              <w:keepNext w:val="0"/>
              <w:keepLines w:val="0"/>
              <w:widowControl/>
              <w:numPr>
                <w:ilvl w:val="0"/>
                <w:numId w:val="0"/>
              </w:numPr>
              <w:suppressLineNumbers w:val="0"/>
              <w:jc w:val="left"/>
              <w:rPr>
                <w:rFonts w:hint="default" w:ascii="宋体" w:hAnsi="宋体" w:eastAsia="宋体" w:cs="宋体"/>
                <w:kern w:val="2"/>
                <w:sz w:val="18"/>
                <w:szCs w:val="18"/>
                <w:highlight w:val="none"/>
                <w:lang w:val="en-US" w:eastAsia="zh-CN" w:bidi="ar-SA"/>
              </w:rPr>
            </w:pPr>
            <w:r>
              <w:rPr>
                <w:rFonts w:hint="eastAsia" w:ascii="宋体" w:hAnsi="宋体" w:cs="宋体"/>
                <w:kern w:val="2"/>
                <w:sz w:val="18"/>
                <w:szCs w:val="18"/>
                <w:highlight w:val="none"/>
                <w:lang w:val="en-US" w:eastAsia="zh-CN" w:bidi="ar-SA"/>
              </w:rPr>
              <w:t>2、</w:t>
            </w:r>
            <w:r>
              <w:rPr>
                <w:rFonts w:hint="default" w:ascii="宋体" w:hAnsi="宋体" w:eastAsia="宋体" w:cs="宋体"/>
                <w:kern w:val="2"/>
                <w:sz w:val="18"/>
                <w:szCs w:val="18"/>
                <w:highlight w:val="none"/>
                <w:lang w:val="en-US" w:eastAsia="zh-CN" w:bidi="ar-SA"/>
              </w:rPr>
              <w:t>环保性能：甲醛释放量需符合E0或E1级标准（EO级更佳），板材无强烈异味；建议索要检测报告确认环保等级</w:t>
            </w:r>
            <w:r>
              <w:rPr>
                <w:rFonts w:hint="eastAsia" w:ascii="宋体" w:hAnsi="宋体" w:cs="宋体"/>
                <w:kern w:val="2"/>
                <w:sz w:val="18"/>
                <w:szCs w:val="18"/>
                <w:highlight w:val="none"/>
                <w:lang w:val="en-US" w:eastAsia="zh-CN" w:bidi="ar-SA"/>
              </w:rPr>
              <w:t>。</w:t>
            </w:r>
          </w:p>
          <w:p w14:paraId="1B3BCEC1">
            <w:pPr>
              <w:keepNext w:val="0"/>
              <w:keepLines w:val="0"/>
              <w:widowControl/>
              <w:suppressLineNumbers w:val="0"/>
              <w:jc w:val="left"/>
              <w:rPr>
                <w:rFonts w:hint="eastAsia" w:ascii="宋体" w:hAnsi="宋体" w:eastAsia="宋体" w:cs="宋体"/>
                <w:kern w:val="2"/>
                <w:sz w:val="18"/>
                <w:szCs w:val="18"/>
                <w:highlight w:val="none"/>
                <w:lang w:val="en-US" w:eastAsia="zh-CN" w:bidi="ar-SA"/>
              </w:rPr>
            </w:pPr>
            <w:r>
              <w:rPr>
                <w:rFonts w:hint="eastAsia" w:ascii="宋体" w:hAnsi="宋体" w:cs="宋体"/>
                <w:kern w:val="2"/>
                <w:sz w:val="18"/>
                <w:szCs w:val="18"/>
                <w:highlight w:val="none"/>
                <w:lang w:val="en-US" w:eastAsia="zh-CN" w:bidi="ar-SA"/>
              </w:rPr>
              <w:t>3、</w:t>
            </w:r>
            <w:r>
              <w:rPr>
                <w:rFonts w:hint="eastAsia" w:ascii="宋体" w:hAnsi="宋体" w:eastAsia="宋体" w:cs="宋体"/>
                <w:kern w:val="2"/>
                <w:sz w:val="18"/>
                <w:szCs w:val="18"/>
                <w:highlight w:val="none"/>
                <w:lang w:val="en-US" w:eastAsia="zh-CN" w:bidi="ar-SA"/>
              </w:rPr>
              <w:t>硬包</w:t>
            </w:r>
            <w:r>
              <w:rPr>
                <w:rFonts w:hint="eastAsia" w:ascii="宋体" w:hAnsi="宋体" w:cs="宋体"/>
                <w:kern w:val="2"/>
                <w:sz w:val="18"/>
                <w:szCs w:val="18"/>
                <w:highlight w:val="none"/>
                <w:lang w:val="en-US" w:eastAsia="zh-CN" w:bidi="ar-SA"/>
              </w:rPr>
              <w:t>：</w:t>
            </w:r>
            <w:r>
              <w:rPr>
                <w:rFonts w:hint="eastAsia" w:ascii="宋体" w:hAnsi="宋体" w:eastAsia="宋体" w:cs="宋体"/>
                <w:kern w:val="2"/>
                <w:sz w:val="18"/>
                <w:szCs w:val="18"/>
                <w:highlight w:val="none"/>
                <w:lang w:val="en-US" w:eastAsia="zh-CN" w:bidi="ar-SA"/>
              </w:rPr>
              <w:t>6mm雪弗板基层，</w:t>
            </w:r>
            <w:r>
              <w:rPr>
                <w:rFonts w:hint="default" w:ascii="宋体" w:hAnsi="宋体" w:eastAsia="宋体" w:cs="宋体"/>
                <w:kern w:val="2"/>
                <w:sz w:val="18"/>
                <w:szCs w:val="18"/>
                <w:highlight w:val="none"/>
                <w:lang w:val="en-US" w:eastAsia="zh-CN" w:bidi="ar-SA"/>
              </w:rPr>
              <w:t>阻燃等级不低于B1级</w:t>
            </w:r>
            <w:r>
              <w:rPr>
                <w:rFonts w:hint="eastAsia" w:ascii="宋体" w:hAnsi="宋体" w:eastAsia="宋体" w:cs="宋体"/>
                <w:kern w:val="2"/>
                <w:sz w:val="18"/>
                <w:szCs w:val="18"/>
                <w:highlight w:val="none"/>
                <w:lang w:val="en-US" w:eastAsia="zh-CN" w:bidi="ar-SA"/>
              </w:rPr>
              <w:t>。</w:t>
            </w:r>
            <w:r>
              <w:rPr>
                <w:rFonts w:hint="default" w:ascii="宋体" w:hAnsi="宋体" w:eastAsia="宋体" w:cs="宋体"/>
                <w:kern w:val="2"/>
                <w:sz w:val="18"/>
                <w:szCs w:val="18"/>
                <w:highlight w:val="none"/>
                <w:lang w:val="en-US" w:eastAsia="zh-CN" w:bidi="ar-SA"/>
              </w:rPr>
              <w:t>板材甲醛释放量需符合E0级，织物面材需通过环保检测，无毒无异味需耐磨、防水、防霉、阻燃，物理性能稳定；海绵填充物应为全新高弹材料，避免使用回收料</w:t>
            </w:r>
            <w:r>
              <w:rPr>
                <w:rFonts w:hint="eastAsia" w:ascii="宋体" w:hAnsi="宋体" w:eastAsia="宋体" w:cs="宋体"/>
                <w:kern w:val="2"/>
                <w:sz w:val="18"/>
                <w:szCs w:val="18"/>
                <w:highlight w:val="none"/>
                <w:lang w:val="en-US" w:eastAsia="zh-CN" w:bidi="ar-SA"/>
              </w:rPr>
              <w:t>，密度</w:t>
            </w:r>
            <w:r>
              <w:rPr>
                <w:rFonts w:hint="default" w:ascii="宋体" w:hAnsi="宋体" w:eastAsia="宋体" w:cs="宋体"/>
                <w:kern w:val="2"/>
                <w:sz w:val="18"/>
                <w:szCs w:val="18"/>
                <w:highlight w:val="none"/>
                <w:lang w:val="en-US" w:eastAsia="zh-CN" w:bidi="ar-SA"/>
              </w:rPr>
              <w:t>≥700kg/m³</w:t>
            </w:r>
            <w:r>
              <w:rPr>
                <w:rFonts w:hint="eastAsia" w:ascii="宋体" w:hAnsi="宋体" w:cs="宋体"/>
                <w:kern w:val="2"/>
                <w:sz w:val="18"/>
                <w:szCs w:val="18"/>
                <w:highlight w:val="none"/>
                <w:lang w:val="en-US" w:eastAsia="zh-CN" w:bidi="ar-SA"/>
              </w:rPr>
              <w:t>。</w:t>
            </w:r>
          </w:p>
        </w:tc>
      </w:tr>
      <w:tr w14:paraId="55AB4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jc w:val="center"/>
        </w:trPr>
        <w:tc>
          <w:tcPr>
            <w:tcW w:w="10895" w:type="dxa"/>
            <w:gridSpan w:val="5"/>
            <w:tcBorders>
              <w:left w:val="single" w:color="000000" w:sz="8" w:space="0"/>
              <w:right w:val="single" w:color="000000" w:sz="8" w:space="0"/>
            </w:tcBorders>
            <w:shd w:val="clear" w:color="auto" w:fill="4F81BD"/>
            <w:vAlign w:val="center"/>
          </w:tcPr>
          <w:p w14:paraId="69A0FE04">
            <w:pPr>
              <w:widowControl/>
              <w:jc w:val="both"/>
              <w:rPr>
                <w:rFonts w:hint="eastAsia" w:ascii="宋体" w:hAnsi="宋体" w:eastAsia="宋体" w:cs="宋体"/>
                <w:sz w:val="18"/>
                <w:szCs w:val="18"/>
                <w:lang w:val="en-US" w:eastAsia="zh-CN"/>
              </w:rPr>
            </w:pPr>
            <w:r>
              <w:rPr>
                <w:rFonts w:hint="eastAsia" w:ascii="宋体" w:hAnsi="宋体" w:cs="宋体"/>
                <w:sz w:val="18"/>
                <w:szCs w:val="18"/>
              </w:rPr>
              <w:t>区域：家属接待室</w:t>
            </w:r>
            <w:r>
              <w:rPr>
                <w:rFonts w:hint="eastAsia" w:ascii="宋体" w:hAnsi="宋体" w:cs="宋体"/>
                <w:sz w:val="18"/>
                <w:szCs w:val="18"/>
                <w:lang w:val="en-US" w:eastAsia="zh-CN"/>
              </w:rPr>
              <w:t>（1）</w:t>
            </w:r>
          </w:p>
        </w:tc>
      </w:tr>
      <w:tr w14:paraId="22E8DB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1" w:hRule="atLeast"/>
          <w:jc w:val="center"/>
        </w:trPr>
        <w:tc>
          <w:tcPr>
            <w:tcW w:w="591" w:type="dxa"/>
            <w:tcBorders>
              <w:left w:val="single" w:color="000000" w:sz="8" w:space="0"/>
            </w:tcBorders>
            <w:vAlign w:val="center"/>
          </w:tcPr>
          <w:p w14:paraId="36A029B6">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137</w:t>
            </w:r>
          </w:p>
        </w:tc>
        <w:tc>
          <w:tcPr>
            <w:tcW w:w="1459" w:type="dxa"/>
            <w:vAlign w:val="center"/>
          </w:tcPr>
          <w:p w14:paraId="5AE2C839">
            <w:pPr>
              <w:widowControl/>
              <w:jc w:val="center"/>
              <w:textAlignment w:val="center"/>
              <w:rPr>
                <w:rFonts w:hint="eastAsia" w:ascii="宋体" w:hAnsi="宋体" w:cs="宋体"/>
                <w:sz w:val="18"/>
                <w:szCs w:val="18"/>
              </w:rPr>
            </w:pPr>
            <w:r>
              <w:rPr>
                <w:rFonts w:hint="eastAsia" w:ascii="宋体" w:hAnsi="宋体" w:cs="宋体"/>
                <w:sz w:val="18"/>
                <w:szCs w:val="18"/>
              </w:rPr>
              <w:t>床</w:t>
            </w:r>
          </w:p>
          <w:p w14:paraId="378B34A5">
            <w:pPr>
              <w:widowControl/>
              <w:jc w:val="center"/>
              <w:textAlignment w:val="center"/>
              <w:rPr>
                <w:rFonts w:hint="eastAsia" w:ascii="宋体" w:hAnsi="宋体" w:cs="宋体"/>
                <w:sz w:val="18"/>
                <w:szCs w:val="18"/>
              </w:rPr>
            </w:pPr>
            <w:r>
              <w:rPr>
                <w:rFonts w:hint="eastAsia" w:ascii="宋体" w:hAnsi="宋体" w:cs="宋体"/>
                <w:sz w:val="18"/>
                <w:szCs w:val="18"/>
                <w:lang w:eastAsia="zh-CN"/>
              </w:rPr>
              <w:t>（</w:t>
            </w:r>
            <w:r>
              <w:rPr>
                <w:rFonts w:hint="eastAsia" w:ascii="宋体" w:hAnsi="宋体" w:cs="宋体"/>
                <w:sz w:val="18"/>
                <w:szCs w:val="18"/>
                <w:lang w:val="en-US" w:eastAsia="zh-CN"/>
              </w:rPr>
              <w:t>型号2</w:t>
            </w:r>
            <w:r>
              <w:rPr>
                <w:rFonts w:hint="eastAsia" w:ascii="宋体" w:hAnsi="宋体" w:cs="宋体"/>
                <w:sz w:val="18"/>
                <w:szCs w:val="18"/>
                <w:lang w:eastAsia="zh-CN"/>
              </w:rPr>
              <w:t>）</w:t>
            </w:r>
          </w:p>
        </w:tc>
        <w:tc>
          <w:tcPr>
            <w:tcW w:w="1979" w:type="dxa"/>
            <w:vAlign w:val="center"/>
          </w:tcPr>
          <w:p w14:paraId="4BE4BB23">
            <w:pPr>
              <w:pStyle w:val="28"/>
              <w:jc w:val="center"/>
              <w:rPr>
                <w:rFonts w:hint="eastAsia" w:ascii="宋体" w:hAnsi="宋体" w:eastAsia="宋体" w:cs="宋体"/>
                <w:sz w:val="18"/>
                <w:szCs w:val="18"/>
                <w:lang w:val="en-US" w:eastAsia="zh-CN"/>
              </w:rPr>
            </w:pPr>
            <w:r>
              <w:rPr>
                <w:rFonts w:hint="eastAsia" w:ascii="宋体" w:hAnsi="宋体" w:cs="宋体"/>
                <w:sz w:val="18"/>
                <w:szCs w:val="18"/>
              </w:rPr>
              <w:t>2100</w:t>
            </w:r>
            <w:r>
              <w:rPr>
                <w:rFonts w:hint="eastAsia" w:ascii="宋体" w:hAnsi="宋体" w:cs="宋体"/>
                <w:sz w:val="18"/>
                <w:szCs w:val="18"/>
                <w:lang w:eastAsia="zh-CN"/>
              </w:rPr>
              <w:t>mm*</w:t>
            </w:r>
            <w:r>
              <w:rPr>
                <w:rFonts w:hint="eastAsia" w:ascii="宋体" w:hAnsi="宋体" w:cs="宋体"/>
                <w:sz w:val="18"/>
                <w:szCs w:val="18"/>
              </w:rPr>
              <w:t>1350</w:t>
            </w:r>
            <w:r>
              <w:rPr>
                <w:rFonts w:hint="eastAsia" w:ascii="宋体" w:hAnsi="宋体" w:cs="宋体"/>
                <w:sz w:val="18"/>
                <w:szCs w:val="18"/>
                <w:lang w:eastAsia="zh-CN"/>
              </w:rPr>
              <w:t>mm*</w:t>
            </w:r>
            <w:r>
              <w:rPr>
                <w:rFonts w:hint="eastAsia" w:ascii="宋体" w:hAnsi="宋体" w:cs="宋体"/>
                <w:sz w:val="18"/>
                <w:szCs w:val="18"/>
              </w:rPr>
              <w:t>450</w:t>
            </w:r>
            <w:r>
              <w:rPr>
                <w:rFonts w:hint="eastAsia" w:ascii="宋体" w:hAnsi="宋体" w:cs="宋体"/>
                <w:sz w:val="18"/>
                <w:szCs w:val="18"/>
                <w:lang w:val="en-US" w:eastAsia="zh-CN"/>
              </w:rPr>
              <w:t>mm</w:t>
            </w:r>
          </w:p>
        </w:tc>
        <w:tc>
          <w:tcPr>
            <w:tcW w:w="691" w:type="dxa"/>
            <w:vAlign w:val="center"/>
          </w:tcPr>
          <w:p w14:paraId="4ADCF0B3">
            <w:pPr>
              <w:pStyle w:val="28"/>
              <w:jc w:val="center"/>
              <w:rPr>
                <w:rFonts w:hint="eastAsia" w:ascii="宋体" w:hAnsi="宋体" w:eastAsia="宋体" w:cs="宋体"/>
                <w:sz w:val="18"/>
                <w:szCs w:val="18"/>
                <w:lang w:val="en-US" w:eastAsia="zh-CN"/>
              </w:rPr>
            </w:pPr>
            <w:r>
              <w:rPr>
                <w:rFonts w:hint="eastAsia" w:ascii="宋体" w:hAnsi="宋体" w:cs="宋体"/>
                <w:sz w:val="18"/>
                <w:szCs w:val="18"/>
              </w:rPr>
              <w:t>8</w:t>
            </w:r>
            <w:r>
              <w:rPr>
                <w:rFonts w:hint="eastAsia" w:ascii="宋体" w:hAnsi="宋体" w:cs="宋体"/>
                <w:sz w:val="18"/>
                <w:szCs w:val="18"/>
                <w:lang w:val="en-US" w:eastAsia="zh-CN"/>
              </w:rPr>
              <w:t>张</w:t>
            </w:r>
          </w:p>
        </w:tc>
        <w:tc>
          <w:tcPr>
            <w:tcW w:w="6175" w:type="dxa"/>
            <w:tcBorders>
              <w:right w:val="single" w:color="000000" w:sz="8" w:space="0"/>
            </w:tcBorders>
            <w:vAlign w:val="center"/>
          </w:tcPr>
          <w:p w14:paraId="17323ACE">
            <w:pPr>
              <w:widowControl/>
              <w:numPr>
                <w:ilvl w:val="0"/>
                <w:numId w:val="30"/>
              </w:numPr>
              <w:ind w:left="90" w:leftChars="0" w:firstLine="0" w:firstLineChars="0"/>
              <w:jc w:val="left"/>
              <w:rPr>
                <w:rFonts w:ascii="宋体" w:hAnsi="宋体" w:cs="宋体"/>
                <w:sz w:val="18"/>
                <w:szCs w:val="18"/>
              </w:rPr>
            </w:pPr>
            <w:r>
              <w:rPr>
                <w:rFonts w:ascii="宋体" w:hAnsi="宋体" w:cs="宋体"/>
                <w:sz w:val="18"/>
                <w:szCs w:val="18"/>
              </w:rPr>
              <w:t>基材采用优质橡木，经干燥、防虫、 防腐处理，木材含水率不超过12%， 不翘曲、变形，无疤结，无虫眼，无鼓 包、起泡。</w:t>
            </w:r>
          </w:p>
          <w:p w14:paraId="2E14E478">
            <w:pPr>
              <w:widowControl/>
              <w:numPr>
                <w:ilvl w:val="0"/>
                <w:numId w:val="30"/>
              </w:numPr>
              <w:ind w:left="90" w:leftChars="0" w:firstLine="0" w:firstLineChars="0"/>
              <w:jc w:val="left"/>
              <w:rPr>
                <w:rFonts w:ascii="宋体" w:hAnsi="宋体" w:cs="宋体"/>
                <w:sz w:val="18"/>
                <w:szCs w:val="18"/>
              </w:rPr>
            </w:pPr>
            <w:r>
              <w:rPr>
                <w:rFonts w:ascii="宋体" w:hAnsi="宋体" w:cs="宋体"/>
                <w:sz w:val="18"/>
                <w:szCs w:val="18"/>
              </w:rPr>
              <w:t>表面采用优质环保 聚脂漆喷涂，油漆工艺不少于8道，油 漆后表面光滑美丽，采用优质环保油 漆，附着力强、流平性高，涂层亮度均 匀不褪色，色泽柔和，手感良好，达到 国际E1级环保标准，有光泽，耐久性 能好</w:t>
            </w:r>
            <w:r>
              <w:rPr>
                <w:rFonts w:hint="eastAsia" w:ascii="宋体" w:hAnsi="宋体" w:cs="宋体"/>
                <w:sz w:val="18"/>
                <w:szCs w:val="18"/>
                <w:lang w:eastAsia="zh-CN"/>
              </w:rPr>
              <w:t>。</w:t>
            </w:r>
            <w:r>
              <w:rPr>
                <w:rFonts w:ascii="宋体" w:hAnsi="宋体" w:cs="宋体"/>
                <w:sz w:val="18"/>
                <w:szCs w:val="18"/>
              </w:rPr>
              <w:t xml:space="preserve"> </w:t>
            </w:r>
          </w:p>
          <w:p w14:paraId="6442F27D">
            <w:pPr>
              <w:widowControl/>
              <w:numPr>
                <w:ilvl w:val="0"/>
                <w:numId w:val="30"/>
              </w:numPr>
              <w:ind w:left="90" w:leftChars="0" w:firstLine="0" w:firstLineChars="0"/>
              <w:jc w:val="left"/>
              <w:rPr>
                <w:rFonts w:ascii="宋体" w:hAnsi="宋体" w:cs="宋体"/>
                <w:sz w:val="18"/>
                <w:szCs w:val="18"/>
              </w:rPr>
            </w:pPr>
            <w:r>
              <w:rPr>
                <w:rFonts w:ascii="宋体" w:hAnsi="宋体" w:cs="宋体"/>
                <w:sz w:val="18"/>
                <w:szCs w:val="18"/>
              </w:rPr>
              <w:t xml:space="preserve">整件家具采用榫卯结构，稳固耐用。 </w:t>
            </w:r>
          </w:p>
        </w:tc>
      </w:tr>
      <w:tr w14:paraId="1681E9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591" w:type="dxa"/>
            <w:tcBorders>
              <w:left w:val="single" w:color="000000" w:sz="8" w:space="0"/>
            </w:tcBorders>
            <w:vAlign w:val="center"/>
          </w:tcPr>
          <w:p w14:paraId="4D80074F">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138</w:t>
            </w:r>
          </w:p>
        </w:tc>
        <w:tc>
          <w:tcPr>
            <w:tcW w:w="1459" w:type="dxa"/>
            <w:vAlign w:val="center"/>
          </w:tcPr>
          <w:p w14:paraId="7DBCFFB0">
            <w:pPr>
              <w:widowControl/>
              <w:jc w:val="center"/>
              <w:textAlignment w:val="center"/>
              <w:rPr>
                <w:rFonts w:hint="eastAsia" w:ascii="宋体" w:hAnsi="宋体" w:cs="宋体"/>
                <w:sz w:val="18"/>
                <w:szCs w:val="18"/>
              </w:rPr>
            </w:pPr>
            <w:r>
              <w:rPr>
                <w:rFonts w:hint="eastAsia" w:ascii="宋体" w:hAnsi="宋体" w:cs="宋体"/>
                <w:sz w:val="18"/>
                <w:szCs w:val="18"/>
              </w:rPr>
              <w:t>床垫</w:t>
            </w:r>
          </w:p>
          <w:p w14:paraId="76866A16">
            <w:pPr>
              <w:widowControl/>
              <w:jc w:val="center"/>
              <w:textAlignment w:val="center"/>
              <w:rPr>
                <w:rFonts w:hint="eastAsia" w:ascii="宋体" w:hAnsi="宋体" w:cs="宋体"/>
                <w:sz w:val="18"/>
                <w:szCs w:val="18"/>
              </w:rPr>
            </w:pPr>
            <w:r>
              <w:rPr>
                <w:rFonts w:hint="eastAsia" w:ascii="宋体" w:hAnsi="宋体" w:cs="宋体"/>
                <w:sz w:val="18"/>
                <w:szCs w:val="18"/>
                <w:lang w:eastAsia="zh-CN"/>
              </w:rPr>
              <w:t>（</w:t>
            </w:r>
            <w:r>
              <w:rPr>
                <w:rFonts w:hint="eastAsia" w:ascii="宋体" w:hAnsi="宋体" w:cs="宋体"/>
                <w:sz w:val="18"/>
                <w:szCs w:val="18"/>
                <w:lang w:val="en-US" w:eastAsia="zh-CN"/>
              </w:rPr>
              <w:t>型号2</w:t>
            </w:r>
            <w:r>
              <w:rPr>
                <w:rFonts w:hint="eastAsia" w:ascii="宋体" w:hAnsi="宋体" w:cs="宋体"/>
                <w:sz w:val="18"/>
                <w:szCs w:val="18"/>
                <w:lang w:eastAsia="zh-CN"/>
              </w:rPr>
              <w:t>）</w:t>
            </w:r>
          </w:p>
        </w:tc>
        <w:tc>
          <w:tcPr>
            <w:tcW w:w="1979" w:type="dxa"/>
            <w:vAlign w:val="center"/>
          </w:tcPr>
          <w:p w14:paraId="0E753CF1">
            <w:pPr>
              <w:pStyle w:val="28"/>
              <w:jc w:val="center"/>
              <w:rPr>
                <w:rFonts w:hint="eastAsia" w:ascii="宋体" w:hAnsi="宋体" w:eastAsia="宋体" w:cs="宋体"/>
                <w:sz w:val="18"/>
                <w:szCs w:val="18"/>
                <w:lang w:val="en-US" w:eastAsia="zh-CN"/>
              </w:rPr>
            </w:pPr>
            <w:r>
              <w:rPr>
                <w:rFonts w:hint="eastAsia" w:ascii="宋体" w:hAnsi="宋体" w:cs="宋体"/>
                <w:sz w:val="18"/>
                <w:szCs w:val="18"/>
              </w:rPr>
              <w:t>2000</w:t>
            </w:r>
            <w:r>
              <w:rPr>
                <w:rFonts w:hint="eastAsia" w:ascii="宋体" w:hAnsi="宋体" w:cs="宋体"/>
                <w:sz w:val="18"/>
                <w:szCs w:val="18"/>
                <w:lang w:eastAsia="zh-CN"/>
              </w:rPr>
              <w:t>mm*</w:t>
            </w:r>
            <w:r>
              <w:rPr>
                <w:rFonts w:hint="eastAsia" w:ascii="宋体" w:hAnsi="宋体" w:cs="宋体"/>
                <w:sz w:val="18"/>
                <w:szCs w:val="18"/>
              </w:rPr>
              <w:t>135</w:t>
            </w:r>
            <w:r>
              <w:rPr>
                <w:rFonts w:hint="eastAsia" w:ascii="宋体" w:hAnsi="宋体" w:cs="宋体"/>
                <w:sz w:val="18"/>
                <w:szCs w:val="18"/>
                <w:lang w:eastAsia="zh-CN"/>
              </w:rPr>
              <w:t>mm*</w:t>
            </w:r>
            <w:r>
              <w:rPr>
                <w:rFonts w:hint="eastAsia" w:ascii="宋体" w:hAnsi="宋体" w:cs="宋体"/>
                <w:sz w:val="18"/>
                <w:szCs w:val="18"/>
              </w:rPr>
              <w:t>200</w:t>
            </w:r>
            <w:r>
              <w:rPr>
                <w:rFonts w:hint="eastAsia" w:ascii="宋体" w:hAnsi="宋体" w:cs="宋体"/>
                <w:sz w:val="18"/>
                <w:szCs w:val="18"/>
                <w:lang w:val="en-US" w:eastAsia="zh-CN"/>
              </w:rPr>
              <w:t>mm</w:t>
            </w:r>
          </w:p>
        </w:tc>
        <w:tc>
          <w:tcPr>
            <w:tcW w:w="691" w:type="dxa"/>
            <w:vAlign w:val="center"/>
          </w:tcPr>
          <w:p w14:paraId="1F533D97">
            <w:pPr>
              <w:widowControl/>
              <w:jc w:val="center"/>
              <w:textAlignment w:val="center"/>
              <w:rPr>
                <w:rFonts w:hint="eastAsia" w:ascii="宋体" w:hAnsi="宋体" w:eastAsia="宋体" w:cs="宋体"/>
                <w:sz w:val="18"/>
                <w:szCs w:val="18"/>
                <w:lang w:val="en-US" w:eastAsia="zh-CN"/>
              </w:rPr>
            </w:pPr>
            <w:r>
              <w:rPr>
                <w:rFonts w:hint="eastAsia" w:ascii="宋体" w:hAnsi="宋体" w:cs="宋体"/>
                <w:sz w:val="18"/>
                <w:szCs w:val="18"/>
              </w:rPr>
              <w:t>8</w:t>
            </w:r>
            <w:r>
              <w:rPr>
                <w:rFonts w:hint="eastAsia" w:ascii="宋体" w:hAnsi="宋体" w:cs="宋体"/>
                <w:sz w:val="18"/>
                <w:szCs w:val="18"/>
                <w:lang w:val="en-US" w:eastAsia="zh-CN"/>
              </w:rPr>
              <w:t>张</w:t>
            </w:r>
          </w:p>
        </w:tc>
        <w:tc>
          <w:tcPr>
            <w:tcW w:w="6175" w:type="dxa"/>
            <w:tcBorders>
              <w:right w:val="single" w:color="000000" w:sz="8" w:space="0"/>
            </w:tcBorders>
            <w:vAlign w:val="center"/>
          </w:tcPr>
          <w:p w14:paraId="573DE9D3">
            <w:pPr>
              <w:widowControl/>
              <w:jc w:val="left"/>
              <w:rPr>
                <w:rFonts w:hint="eastAsia" w:ascii="宋体" w:hAnsi="宋体" w:eastAsia="宋体" w:cs="宋体"/>
                <w:sz w:val="18"/>
                <w:szCs w:val="18"/>
                <w:lang w:eastAsia="zh-CN"/>
              </w:rPr>
            </w:pPr>
            <w:r>
              <w:rPr>
                <w:rFonts w:hint="eastAsia" w:ascii="宋体" w:hAnsi="宋体" w:cs="宋体"/>
                <w:sz w:val="18"/>
                <w:szCs w:val="18"/>
              </w:rPr>
              <w:t>1、面料：采用透气亲肤面料（如针织棉、天丝等），具有防螨、耐磨性能，克重不低于250g/㎡</w:t>
            </w:r>
            <w:r>
              <w:rPr>
                <w:rFonts w:hint="eastAsia" w:ascii="宋体" w:hAnsi="宋体" w:cs="宋体"/>
                <w:sz w:val="18"/>
                <w:szCs w:val="18"/>
                <w:lang w:eastAsia="zh-CN"/>
              </w:rPr>
              <w:t>。</w:t>
            </w:r>
          </w:p>
          <w:p w14:paraId="70505984">
            <w:pPr>
              <w:widowControl/>
              <w:jc w:val="left"/>
              <w:rPr>
                <w:rFonts w:ascii="宋体" w:hAnsi="宋体" w:cs="宋体"/>
                <w:sz w:val="18"/>
                <w:szCs w:val="18"/>
              </w:rPr>
            </w:pPr>
            <w:r>
              <w:rPr>
                <w:rFonts w:hint="eastAsia" w:ascii="宋体" w:hAnsi="宋体" w:cs="宋体"/>
                <w:sz w:val="18"/>
                <w:szCs w:val="18"/>
              </w:rPr>
              <w:t>2、填充层：含高密度海绵（密度≥40D）、乳胶（天然乳胶含量≥80%）等，回弹性好，无异味</w:t>
            </w:r>
            <w:r>
              <w:rPr>
                <w:rFonts w:hint="eastAsia" w:ascii="宋体" w:hAnsi="宋体" w:cs="宋体"/>
                <w:sz w:val="18"/>
                <w:szCs w:val="18"/>
                <w:lang w:eastAsia="zh-CN"/>
              </w:rPr>
              <w:t>。</w:t>
            </w:r>
            <w:r>
              <w:rPr>
                <w:rFonts w:hint="eastAsia" w:ascii="宋体" w:hAnsi="宋体" w:cs="宋体"/>
                <w:sz w:val="18"/>
                <w:szCs w:val="18"/>
              </w:rPr>
              <w:t xml:space="preserve"> </w:t>
            </w:r>
          </w:p>
          <w:p w14:paraId="67223C07">
            <w:pPr>
              <w:widowControl/>
              <w:jc w:val="left"/>
              <w:rPr>
                <w:rFonts w:ascii="宋体" w:hAnsi="宋体" w:cs="宋体"/>
                <w:sz w:val="18"/>
                <w:szCs w:val="18"/>
              </w:rPr>
            </w:pPr>
            <w:r>
              <w:rPr>
                <w:rFonts w:hint="eastAsia" w:ascii="宋体" w:hAnsi="宋体" w:cs="宋体"/>
                <w:sz w:val="18"/>
                <w:szCs w:val="18"/>
              </w:rPr>
              <w:t>3、椰棕丝：采用优质环保椰棕丝</w:t>
            </w:r>
            <w:r>
              <w:rPr>
                <w:rFonts w:hint="eastAsia" w:ascii="宋体" w:hAnsi="宋体" w:cs="宋体"/>
                <w:sz w:val="18"/>
                <w:szCs w:val="18"/>
                <w:lang w:eastAsia="zh-CN"/>
              </w:rPr>
              <w:t>。</w:t>
            </w:r>
            <w:r>
              <w:rPr>
                <w:rFonts w:hint="eastAsia" w:ascii="宋体" w:hAnsi="宋体" w:cs="宋体"/>
                <w:sz w:val="18"/>
                <w:szCs w:val="18"/>
              </w:rPr>
              <w:t xml:space="preserve"> </w:t>
            </w:r>
          </w:p>
          <w:p w14:paraId="59FFA171">
            <w:pPr>
              <w:widowControl/>
              <w:jc w:val="left"/>
              <w:rPr>
                <w:rFonts w:ascii="宋体" w:hAnsi="宋体" w:cs="宋体"/>
                <w:sz w:val="18"/>
                <w:szCs w:val="18"/>
              </w:rPr>
            </w:pPr>
            <w:r>
              <w:rPr>
                <w:rFonts w:hint="eastAsia" w:ascii="宋体" w:hAnsi="宋体" w:cs="宋体"/>
                <w:sz w:val="18"/>
                <w:szCs w:val="18"/>
              </w:rPr>
              <w:t>4、硬度：中等硬度（可根据需求提供软/硬款，需明确标注）</w:t>
            </w:r>
            <w:r>
              <w:rPr>
                <w:rFonts w:hint="eastAsia" w:ascii="宋体" w:hAnsi="宋体" w:cs="宋体"/>
                <w:sz w:val="18"/>
                <w:szCs w:val="18"/>
                <w:lang w:eastAsia="zh-CN"/>
              </w:rPr>
              <w:t>。</w:t>
            </w:r>
            <w:r>
              <w:rPr>
                <w:rFonts w:hint="eastAsia" w:ascii="宋体" w:hAnsi="宋体" w:cs="宋体"/>
                <w:sz w:val="18"/>
                <w:szCs w:val="18"/>
              </w:rPr>
              <w:t xml:space="preserve"> </w:t>
            </w:r>
          </w:p>
          <w:p w14:paraId="39147FEE">
            <w:pPr>
              <w:widowControl/>
              <w:jc w:val="left"/>
              <w:rPr>
                <w:rFonts w:ascii="宋体" w:hAnsi="宋体" w:cs="宋体"/>
                <w:sz w:val="18"/>
                <w:szCs w:val="18"/>
              </w:rPr>
            </w:pPr>
            <w:r>
              <w:rPr>
                <w:rFonts w:hint="eastAsia" w:ascii="宋体" w:hAnsi="宋体" w:cs="宋体"/>
                <w:sz w:val="18"/>
                <w:szCs w:val="18"/>
              </w:rPr>
              <w:t>5、环保性：符合国家环保标准（如GB 18587-2001），甲醛释放量≤0.1mg/m³</w:t>
            </w:r>
            <w:r>
              <w:rPr>
                <w:rFonts w:hint="eastAsia" w:ascii="宋体" w:hAnsi="宋体" w:cs="宋体"/>
                <w:sz w:val="18"/>
                <w:szCs w:val="18"/>
                <w:lang w:eastAsia="zh-CN"/>
              </w:rPr>
              <w:t>。</w:t>
            </w:r>
            <w:r>
              <w:rPr>
                <w:rFonts w:hint="eastAsia" w:ascii="宋体" w:hAnsi="宋体" w:cs="宋体"/>
                <w:sz w:val="18"/>
                <w:szCs w:val="18"/>
              </w:rPr>
              <w:t xml:space="preserve"> </w:t>
            </w:r>
          </w:p>
          <w:p w14:paraId="1E3BF0E5">
            <w:pPr>
              <w:widowControl/>
              <w:jc w:val="left"/>
              <w:rPr>
                <w:rFonts w:ascii="宋体" w:hAnsi="宋体" w:cs="宋体"/>
                <w:sz w:val="18"/>
                <w:szCs w:val="18"/>
              </w:rPr>
            </w:pPr>
            <w:r>
              <w:rPr>
                <w:rFonts w:hint="eastAsia" w:ascii="宋体" w:hAnsi="宋体" w:cs="宋体"/>
                <w:sz w:val="18"/>
                <w:szCs w:val="18"/>
              </w:rPr>
              <w:t>6、耐久性：经过≥5万次压力测试，无明显塌陷、变形；面料耐摩擦次</w:t>
            </w:r>
            <w:r>
              <w:rPr>
                <w:rFonts w:hint="eastAsia" w:ascii="宋体" w:hAnsi="宋体" w:cs="宋体"/>
                <w:sz w:val="18"/>
                <w:szCs w:val="18"/>
                <w:lang w:eastAsia="zh-CN"/>
              </w:rPr>
              <w:t>。</w:t>
            </w:r>
          </w:p>
        </w:tc>
      </w:tr>
      <w:tr w14:paraId="617948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1" w:hRule="atLeast"/>
          <w:jc w:val="center"/>
        </w:trPr>
        <w:tc>
          <w:tcPr>
            <w:tcW w:w="591" w:type="dxa"/>
            <w:tcBorders>
              <w:left w:val="single" w:color="000000" w:sz="8" w:space="0"/>
            </w:tcBorders>
            <w:vAlign w:val="center"/>
          </w:tcPr>
          <w:p w14:paraId="03E07DE9">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139</w:t>
            </w:r>
          </w:p>
        </w:tc>
        <w:tc>
          <w:tcPr>
            <w:tcW w:w="1459" w:type="dxa"/>
            <w:vAlign w:val="center"/>
          </w:tcPr>
          <w:p w14:paraId="387DF082">
            <w:pPr>
              <w:widowControl/>
              <w:jc w:val="center"/>
              <w:textAlignment w:val="center"/>
              <w:rPr>
                <w:rFonts w:ascii="宋体" w:hAnsi="宋体" w:cs="宋体"/>
                <w:sz w:val="18"/>
                <w:szCs w:val="18"/>
              </w:rPr>
            </w:pPr>
            <w:r>
              <w:rPr>
                <w:rFonts w:hint="eastAsia" w:ascii="宋体" w:hAnsi="宋体" w:cs="宋体"/>
                <w:sz w:val="18"/>
                <w:szCs w:val="18"/>
              </w:rPr>
              <w:t>四件套</w:t>
            </w:r>
          </w:p>
        </w:tc>
        <w:tc>
          <w:tcPr>
            <w:tcW w:w="1979" w:type="dxa"/>
            <w:vAlign w:val="center"/>
          </w:tcPr>
          <w:p w14:paraId="577C3CB4">
            <w:pPr>
              <w:pStyle w:val="28"/>
              <w:jc w:val="center"/>
              <w:rPr>
                <w:rFonts w:hint="eastAsia" w:ascii="宋体" w:hAnsi="宋体" w:eastAsia="宋体" w:cs="宋体"/>
                <w:sz w:val="18"/>
                <w:szCs w:val="18"/>
                <w:lang w:val="en-US" w:eastAsia="zh-CN"/>
              </w:rPr>
            </w:pPr>
            <w:r>
              <w:rPr>
                <w:rFonts w:hint="eastAsia" w:ascii="宋体" w:hAnsi="宋体" w:cs="宋体"/>
                <w:sz w:val="18"/>
                <w:szCs w:val="18"/>
              </w:rPr>
              <w:t>2100</w:t>
            </w:r>
            <w:r>
              <w:rPr>
                <w:rFonts w:hint="eastAsia" w:ascii="宋体" w:hAnsi="宋体" w:cs="宋体"/>
                <w:sz w:val="18"/>
                <w:szCs w:val="18"/>
                <w:lang w:eastAsia="zh-CN"/>
              </w:rPr>
              <w:t>mm*</w:t>
            </w:r>
            <w:r>
              <w:rPr>
                <w:rFonts w:hint="eastAsia" w:ascii="宋体" w:hAnsi="宋体" w:cs="宋体"/>
                <w:sz w:val="18"/>
                <w:szCs w:val="18"/>
              </w:rPr>
              <w:t>1350</w:t>
            </w:r>
            <w:r>
              <w:rPr>
                <w:rFonts w:hint="eastAsia" w:ascii="宋体" w:hAnsi="宋体" w:cs="宋体"/>
                <w:sz w:val="18"/>
                <w:szCs w:val="18"/>
                <w:lang w:eastAsia="zh-CN"/>
              </w:rPr>
              <w:t>mm*</w:t>
            </w:r>
            <w:r>
              <w:rPr>
                <w:rFonts w:hint="eastAsia" w:ascii="宋体" w:hAnsi="宋体" w:cs="宋体"/>
                <w:sz w:val="18"/>
                <w:szCs w:val="18"/>
              </w:rPr>
              <w:t>450</w:t>
            </w:r>
            <w:r>
              <w:rPr>
                <w:rFonts w:hint="eastAsia" w:ascii="宋体" w:hAnsi="宋体" w:cs="宋体"/>
                <w:sz w:val="18"/>
                <w:szCs w:val="18"/>
                <w:lang w:val="en-US" w:eastAsia="zh-CN"/>
              </w:rPr>
              <w:t>mm</w:t>
            </w:r>
          </w:p>
        </w:tc>
        <w:tc>
          <w:tcPr>
            <w:tcW w:w="691" w:type="dxa"/>
            <w:vAlign w:val="center"/>
          </w:tcPr>
          <w:p w14:paraId="0085DEAE">
            <w:pPr>
              <w:pStyle w:val="28"/>
              <w:jc w:val="center"/>
              <w:rPr>
                <w:rFonts w:hint="eastAsia" w:ascii="宋体" w:hAnsi="宋体" w:eastAsia="宋体" w:cs="宋体"/>
                <w:sz w:val="18"/>
                <w:szCs w:val="18"/>
                <w:lang w:val="en-US" w:eastAsia="zh-CN"/>
              </w:rPr>
            </w:pPr>
            <w:r>
              <w:rPr>
                <w:rFonts w:hint="eastAsia" w:ascii="宋体" w:hAnsi="宋体" w:cs="宋体"/>
                <w:sz w:val="18"/>
                <w:szCs w:val="18"/>
              </w:rPr>
              <w:t>8</w:t>
            </w:r>
            <w:r>
              <w:rPr>
                <w:rFonts w:hint="eastAsia" w:ascii="宋体" w:hAnsi="宋体" w:cs="宋体"/>
                <w:sz w:val="18"/>
                <w:szCs w:val="18"/>
                <w:lang w:val="en-US" w:eastAsia="zh-CN"/>
              </w:rPr>
              <w:t>床</w:t>
            </w:r>
          </w:p>
        </w:tc>
        <w:tc>
          <w:tcPr>
            <w:tcW w:w="6175" w:type="dxa"/>
            <w:tcBorders>
              <w:right w:val="single" w:color="000000" w:sz="8" w:space="0"/>
            </w:tcBorders>
            <w:vAlign w:val="center"/>
          </w:tcPr>
          <w:p w14:paraId="0CAF9FBC">
            <w:pPr>
              <w:widowControl/>
              <w:jc w:val="left"/>
              <w:rPr>
                <w:rFonts w:hint="eastAsia" w:ascii="宋体" w:hAnsi="宋体" w:eastAsia="宋体" w:cs="宋体"/>
                <w:sz w:val="18"/>
                <w:szCs w:val="18"/>
                <w:lang w:eastAsia="zh-CN"/>
              </w:rPr>
            </w:pPr>
            <w:r>
              <w:rPr>
                <w:rFonts w:hint="eastAsia" w:ascii="宋体" w:hAnsi="宋体" w:cs="宋体"/>
                <w:sz w:val="18"/>
                <w:szCs w:val="18"/>
                <w:lang w:val="en-US" w:eastAsia="zh-CN"/>
              </w:rPr>
              <w:t>1、</w:t>
            </w:r>
            <w:r>
              <w:rPr>
                <w:rFonts w:hint="eastAsia" w:ascii="宋体" w:hAnsi="宋体" w:cs="宋体"/>
                <w:sz w:val="18"/>
                <w:szCs w:val="18"/>
              </w:rPr>
              <w:t>材质要求</w:t>
            </w:r>
            <w:r>
              <w:rPr>
                <w:rFonts w:ascii="宋体" w:hAnsi="宋体" w:cs="宋体"/>
                <w:sz w:val="18"/>
                <w:szCs w:val="18"/>
              </w:rPr>
              <w:t>：纤维含量应符合标准规定，纯棉产品需标明"100%棉"</w:t>
            </w:r>
            <w:r>
              <w:rPr>
                <w:rFonts w:hint="eastAsia" w:ascii="宋体" w:hAnsi="宋体" w:cs="宋体"/>
                <w:sz w:val="18"/>
                <w:szCs w:val="18"/>
                <w:lang w:eastAsia="zh-CN"/>
              </w:rPr>
              <w:t>。</w:t>
            </w:r>
          </w:p>
          <w:p w14:paraId="2696EA25">
            <w:pPr>
              <w:widowControl/>
              <w:jc w:val="left"/>
              <w:rPr>
                <w:rFonts w:hint="eastAsia" w:ascii="宋体" w:hAnsi="宋体" w:eastAsia="宋体" w:cs="宋体"/>
                <w:sz w:val="18"/>
                <w:szCs w:val="18"/>
                <w:lang w:eastAsia="zh-CN"/>
              </w:rPr>
            </w:pPr>
            <w:r>
              <w:rPr>
                <w:rFonts w:hint="eastAsia" w:ascii="宋体" w:hAnsi="宋体" w:cs="宋体"/>
                <w:sz w:val="18"/>
                <w:szCs w:val="18"/>
                <w:lang w:val="en-US" w:eastAsia="zh-CN"/>
              </w:rPr>
              <w:t>2、</w:t>
            </w:r>
            <w:r>
              <w:rPr>
                <w:rFonts w:ascii="宋体" w:hAnsi="宋体" w:cs="宋体"/>
                <w:sz w:val="18"/>
                <w:szCs w:val="18"/>
              </w:rPr>
              <w:t>工艺要求：缝制应牢固平整，无跳针、断线等缺陷</w:t>
            </w:r>
            <w:r>
              <w:rPr>
                <w:rFonts w:hint="eastAsia" w:ascii="宋体" w:hAnsi="宋体" w:cs="宋体"/>
                <w:sz w:val="18"/>
                <w:szCs w:val="18"/>
                <w:lang w:eastAsia="zh-CN"/>
              </w:rPr>
              <w:t>。</w:t>
            </w:r>
          </w:p>
          <w:p w14:paraId="24D03725">
            <w:pPr>
              <w:widowControl/>
              <w:jc w:val="left"/>
              <w:rPr>
                <w:rFonts w:ascii="宋体" w:hAnsi="宋体" w:cs="宋体"/>
                <w:sz w:val="18"/>
                <w:szCs w:val="18"/>
              </w:rPr>
            </w:pPr>
            <w:r>
              <w:rPr>
                <w:rFonts w:hint="eastAsia" w:ascii="宋体" w:hAnsi="宋体" w:cs="宋体"/>
                <w:sz w:val="18"/>
                <w:szCs w:val="18"/>
                <w:lang w:val="en-US" w:eastAsia="zh-CN"/>
              </w:rPr>
              <w:t>3、</w:t>
            </w:r>
            <w:r>
              <w:rPr>
                <w:rFonts w:ascii="宋体" w:hAnsi="宋体" w:cs="宋体"/>
                <w:sz w:val="18"/>
                <w:szCs w:val="18"/>
              </w:rPr>
              <w:t>环保要求：不得含有高度致敏物质，洗涤后应保持稳定，不褪色、不起球</w:t>
            </w:r>
            <w:r>
              <w:rPr>
                <w:rFonts w:hint="eastAsia" w:ascii="宋体" w:hAnsi="宋体" w:cs="宋体"/>
                <w:sz w:val="18"/>
                <w:szCs w:val="18"/>
                <w:lang w:eastAsia="zh-CN"/>
              </w:rPr>
              <w:t>。</w:t>
            </w:r>
            <w:r>
              <w:rPr>
                <w:rFonts w:hint="eastAsia" w:ascii="宋体" w:hAnsi="宋体" w:cs="宋体"/>
                <w:color w:val="auto"/>
                <w:sz w:val="18"/>
                <w:szCs w:val="18"/>
              </w:rPr>
              <w:t>（含棉被</w:t>
            </w:r>
            <w:r>
              <w:rPr>
                <w:rFonts w:hint="eastAsia" w:ascii="宋体" w:hAnsi="宋体" w:cs="宋体"/>
                <w:color w:val="auto"/>
                <w:sz w:val="18"/>
                <w:szCs w:val="18"/>
                <w:lang w:eastAsia="zh-CN"/>
              </w:rPr>
              <w:t>、</w:t>
            </w:r>
            <w:r>
              <w:rPr>
                <w:rFonts w:hint="eastAsia" w:ascii="宋体" w:hAnsi="宋体" w:cs="宋体"/>
                <w:color w:val="auto"/>
                <w:sz w:val="18"/>
                <w:szCs w:val="18"/>
                <w:lang w:val="en-US" w:eastAsia="zh-CN"/>
              </w:rPr>
              <w:t>枕头等</w:t>
            </w:r>
            <w:r>
              <w:rPr>
                <w:rFonts w:hint="eastAsia" w:ascii="宋体" w:hAnsi="宋体" w:cs="宋体"/>
                <w:color w:val="auto"/>
                <w:sz w:val="18"/>
                <w:szCs w:val="18"/>
              </w:rPr>
              <w:t>）</w:t>
            </w:r>
          </w:p>
        </w:tc>
      </w:tr>
      <w:tr w14:paraId="7460F1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591" w:type="dxa"/>
            <w:tcBorders>
              <w:left w:val="single" w:color="000000" w:sz="8" w:space="0"/>
            </w:tcBorders>
            <w:vAlign w:val="center"/>
          </w:tcPr>
          <w:p w14:paraId="31159A44">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140</w:t>
            </w:r>
          </w:p>
        </w:tc>
        <w:tc>
          <w:tcPr>
            <w:tcW w:w="1459" w:type="dxa"/>
            <w:vAlign w:val="center"/>
          </w:tcPr>
          <w:p w14:paraId="099F793F">
            <w:pPr>
              <w:widowControl/>
              <w:jc w:val="center"/>
              <w:textAlignment w:val="center"/>
              <w:rPr>
                <w:rFonts w:hint="eastAsia" w:ascii="宋体" w:hAnsi="宋体" w:cs="宋体"/>
                <w:sz w:val="18"/>
                <w:szCs w:val="18"/>
              </w:rPr>
            </w:pPr>
            <w:r>
              <w:rPr>
                <w:rFonts w:hint="eastAsia" w:ascii="宋体" w:hAnsi="宋体" w:cs="宋体"/>
                <w:sz w:val="18"/>
                <w:szCs w:val="18"/>
              </w:rPr>
              <w:t>床头柜</w:t>
            </w:r>
          </w:p>
          <w:p w14:paraId="33D8C3C3">
            <w:pPr>
              <w:widowControl/>
              <w:jc w:val="center"/>
              <w:textAlignment w:val="center"/>
              <w:rPr>
                <w:rFonts w:hint="eastAsia" w:ascii="宋体" w:hAnsi="宋体" w:cs="宋体"/>
                <w:sz w:val="18"/>
                <w:szCs w:val="18"/>
              </w:rPr>
            </w:pPr>
            <w:r>
              <w:rPr>
                <w:rFonts w:hint="eastAsia" w:ascii="宋体" w:hAnsi="宋体" w:cs="宋体"/>
                <w:sz w:val="18"/>
                <w:szCs w:val="18"/>
                <w:lang w:eastAsia="zh-CN"/>
              </w:rPr>
              <w:t>（</w:t>
            </w:r>
            <w:r>
              <w:rPr>
                <w:rFonts w:hint="eastAsia" w:ascii="宋体" w:hAnsi="宋体" w:cs="宋体"/>
                <w:sz w:val="18"/>
                <w:szCs w:val="18"/>
                <w:lang w:val="en-US" w:eastAsia="zh-CN"/>
              </w:rPr>
              <w:t>型号2</w:t>
            </w:r>
            <w:r>
              <w:rPr>
                <w:rFonts w:hint="eastAsia" w:ascii="宋体" w:hAnsi="宋体" w:cs="宋体"/>
                <w:sz w:val="18"/>
                <w:szCs w:val="18"/>
                <w:lang w:eastAsia="zh-CN"/>
              </w:rPr>
              <w:t>）</w:t>
            </w:r>
          </w:p>
        </w:tc>
        <w:tc>
          <w:tcPr>
            <w:tcW w:w="1979" w:type="dxa"/>
            <w:vAlign w:val="center"/>
          </w:tcPr>
          <w:p w14:paraId="65429FF7">
            <w:pPr>
              <w:pStyle w:val="28"/>
              <w:jc w:val="center"/>
              <w:rPr>
                <w:rFonts w:ascii="宋体" w:hAnsi="宋体" w:cs="宋体"/>
                <w:sz w:val="18"/>
                <w:szCs w:val="18"/>
              </w:rPr>
            </w:pPr>
            <w:r>
              <w:rPr>
                <w:rFonts w:hint="eastAsia" w:ascii="宋体" w:hAnsi="宋体" w:cs="宋体"/>
                <w:sz w:val="18"/>
                <w:szCs w:val="18"/>
              </w:rPr>
              <w:t>450</w:t>
            </w:r>
            <w:r>
              <w:rPr>
                <w:rFonts w:hint="eastAsia" w:ascii="宋体" w:hAnsi="宋体" w:cs="宋体"/>
                <w:sz w:val="18"/>
                <w:szCs w:val="18"/>
                <w:lang w:eastAsia="zh-CN"/>
              </w:rPr>
              <w:t>mm*</w:t>
            </w:r>
            <w:r>
              <w:rPr>
                <w:rFonts w:hint="eastAsia" w:ascii="宋体" w:hAnsi="宋体" w:cs="宋体"/>
                <w:sz w:val="18"/>
                <w:szCs w:val="18"/>
              </w:rPr>
              <w:t>450</w:t>
            </w:r>
            <w:r>
              <w:rPr>
                <w:rFonts w:hint="eastAsia" w:ascii="宋体" w:hAnsi="宋体" w:cs="宋体"/>
                <w:sz w:val="18"/>
                <w:szCs w:val="18"/>
                <w:lang w:eastAsia="zh-CN"/>
              </w:rPr>
              <w:t>mm*</w:t>
            </w:r>
            <w:r>
              <w:rPr>
                <w:rFonts w:hint="eastAsia" w:ascii="宋体" w:hAnsi="宋体" w:cs="宋体"/>
                <w:sz w:val="18"/>
                <w:szCs w:val="18"/>
              </w:rPr>
              <w:t>600</w:t>
            </w:r>
            <w:r>
              <w:rPr>
                <w:rFonts w:hint="eastAsia" w:ascii="宋体" w:hAnsi="宋体" w:cs="宋体"/>
                <w:sz w:val="18"/>
                <w:szCs w:val="18"/>
                <w:lang w:val="en-US" w:eastAsia="zh-CN"/>
              </w:rPr>
              <w:t>mm</w:t>
            </w:r>
          </w:p>
        </w:tc>
        <w:tc>
          <w:tcPr>
            <w:tcW w:w="691" w:type="dxa"/>
            <w:vAlign w:val="center"/>
          </w:tcPr>
          <w:p w14:paraId="1ABC1C91">
            <w:pPr>
              <w:pStyle w:val="28"/>
              <w:jc w:val="center"/>
              <w:rPr>
                <w:rFonts w:hint="eastAsia" w:ascii="宋体" w:hAnsi="宋体" w:eastAsia="宋体" w:cs="宋体"/>
                <w:sz w:val="18"/>
                <w:szCs w:val="18"/>
                <w:lang w:val="en-US" w:eastAsia="zh-CN"/>
              </w:rPr>
            </w:pPr>
            <w:r>
              <w:rPr>
                <w:rFonts w:hint="eastAsia" w:ascii="宋体" w:hAnsi="宋体" w:cs="宋体"/>
                <w:sz w:val="18"/>
                <w:szCs w:val="18"/>
              </w:rPr>
              <w:t>4</w:t>
            </w:r>
            <w:r>
              <w:rPr>
                <w:rFonts w:hint="eastAsia" w:ascii="宋体" w:hAnsi="宋体" w:cs="宋体"/>
                <w:sz w:val="18"/>
                <w:szCs w:val="18"/>
                <w:lang w:val="en-US" w:eastAsia="zh-CN"/>
              </w:rPr>
              <w:t>个</w:t>
            </w:r>
          </w:p>
        </w:tc>
        <w:tc>
          <w:tcPr>
            <w:tcW w:w="6175" w:type="dxa"/>
            <w:tcBorders>
              <w:right w:val="single" w:color="000000" w:sz="8" w:space="0"/>
            </w:tcBorders>
            <w:vAlign w:val="center"/>
          </w:tcPr>
          <w:p w14:paraId="755A0B88">
            <w:pPr>
              <w:widowControl/>
              <w:jc w:val="left"/>
              <w:rPr>
                <w:rFonts w:ascii="宋体" w:hAnsi="宋体" w:cs="宋体"/>
                <w:sz w:val="18"/>
                <w:szCs w:val="18"/>
              </w:rPr>
            </w:pPr>
            <w:r>
              <w:rPr>
                <w:rFonts w:hint="eastAsia" w:ascii="宋体" w:hAnsi="宋体" w:cs="宋体"/>
                <w:sz w:val="18"/>
                <w:szCs w:val="18"/>
              </w:rPr>
              <w:t xml:space="preserve">1、基材：E0级实木多层板18mm厚度依据包括但不限于GB/T35601-2024、GB18580-2017标准要求，项目包括不限于：甲醛释放量、TVOC、苯、甲苯、二甲苯，检测结果均符合标准要求。 </w:t>
            </w:r>
          </w:p>
          <w:p w14:paraId="2C99E89A">
            <w:pPr>
              <w:widowControl/>
              <w:jc w:val="left"/>
              <w:rPr>
                <w:rFonts w:hint="eastAsia" w:ascii="宋体" w:hAnsi="宋体" w:eastAsia="宋体" w:cs="宋体"/>
                <w:sz w:val="18"/>
                <w:szCs w:val="18"/>
                <w:lang w:eastAsia="zh-CN"/>
              </w:rPr>
            </w:pPr>
            <w:r>
              <w:rPr>
                <w:rFonts w:hint="eastAsia" w:ascii="宋体" w:hAnsi="宋体" w:cs="宋体"/>
                <w:sz w:val="18"/>
                <w:szCs w:val="18"/>
              </w:rPr>
              <w:t>2、封边条：依据包括但不限于GB/T31402-2023、QB/T4463-2013、GB28481-2012标准要求，项目包括但不限于：外观、理化性能均合格；重金属未检出；有害物质限量：甲醛释放量、邻苯二甲酸酯的总量、多溴联苯醚均未检出</w:t>
            </w:r>
            <w:r>
              <w:rPr>
                <w:rFonts w:hint="eastAsia" w:ascii="宋体" w:hAnsi="宋体" w:cs="宋体"/>
                <w:sz w:val="18"/>
                <w:szCs w:val="18"/>
                <w:lang w:eastAsia="zh-CN"/>
              </w:rPr>
              <w:t>。</w:t>
            </w:r>
          </w:p>
          <w:p w14:paraId="375AB995">
            <w:pPr>
              <w:widowControl/>
              <w:jc w:val="left"/>
              <w:rPr>
                <w:rFonts w:hint="eastAsia" w:ascii="宋体" w:hAnsi="宋体" w:eastAsia="宋体" w:cs="宋体"/>
                <w:sz w:val="18"/>
                <w:szCs w:val="18"/>
                <w:lang w:eastAsia="zh-CN"/>
              </w:rPr>
            </w:pPr>
            <w:r>
              <w:rPr>
                <w:rFonts w:hint="eastAsia" w:ascii="宋体" w:hAnsi="宋体" w:cs="宋体"/>
                <w:sz w:val="18"/>
                <w:szCs w:val="18"/>
              </w:rPr>
              <w:t>3、热熔胶：依据包括但不限于HJ2541-2016、GB33372-2020、GB/T32448-2015标准要求</w:t>
            </w:r>
            <w:r>
              <w:rPr>
                <w:rFonts w:hint="eastAsia" w:ascii="宋体" w:hAnsi="宋体" w:cs="宋体"/>
                <w:sz w:val="18"/>
                <w:szCs w:val="18"/>
                <w:lang w:eastAsia="zh-CN"/>
              </w:rPr>
              <w:t>，</w:t>
            </w:r>
            <w:r>
              <w:rPr>
                <w:rFonts w:hint="eastAsia" w:ascii="宋体" w:hAnsi="宋体" w:cs="宋体"/>
                <w:sz w:val="18"/>
                <w:szCs w:val="18"/>
              </w:rPr>
              <w:t>项目包括不限于：总挥发性有机物≤5g/L；游离甲苯二异氰酸酯未检出、苯未检出</w:t>
            </w:r>
            <w:r>
              <w:rPr>
                <w:rFonts w:hint="eastAsia" w:ascii="宋体" w:hAnsi="宋体" w:cs="宋体"/>
                <w:sz w:val="18"/>
                <w:szCs w:val="18"/>
                <w:lang w:eastAsia="zh-CN"/>
              </w:rPr>
              <w:t>。</w:t>
            </w:r>
            <w:r>
              <w:rPr>
                <w:rFonts w:hint="eastAsia" w:ascii="宋体" w:hAnsi="宋体" w:cs="宋体"/>
                <w:sz w:val="18"/>
                <w:szCs w:val="18"/>
              </w:rPr>
              <w:t xml:space="preserve"> 甲苯+乙苯+二甲苯未检出；本体型胶粘剂VOC含量限量≤50g/kg；可溶性重金属8大均未检出</w:t>
            </w:r>
            <w:r>
              <w:rPr>
                <w:rFonts w:hint="eastAsia" w:ascii="宋体" w:hAnsi="宋体" w:cs="宋体"/>
                <w:sz w:val="18"/>
                <w:szCs w:val="18"/>
                <w:lang w:eastAsia="zh-CN"/>
              </w:rPr>
              <w:t>。</w:t>
            </w:r>
          </w:p>
          <w:p w14:paraId="5DA534D8">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4</w:t>
            </w:r>
            <w:r>
              <w:rPr>
                <w:rFonts w:hint="eastAsia" w:ascii="宋体" w:hAnsi="宋体" w:eastAsia="宋体" w:cs="宋体"/>
                <w:kern w:val="2"/>
                <w:sz w:val="18"/>
                <w:szCs w:val="18"/>
                <w:lang w:val="en-US" w:eastAsia="zh-CN" w:bidi="ar-SA"/>
              </w:rPr>
              <w:t>、</w:t>
            </w:r>
            <w:r>
              <w:rPr>
                <w:rFonts w:hint="eastAsia" w:ascii="宋体" w:hAnsi="宋体" w:cs="宋体"/>
                <w:sz w:val="18"/>
                <w:szCs w:val="18"/>
                <w:lang w:eastAsia="zh-CN"/>
              </w:rPr>
              <w:t>五金</w:t>
            </w:r>
            <w:r>
              <w:rPr>
                <w:rFonts w:hint="eastAsia" w:ascii="宋体" w:hAnsi="宋体" w:cs="宋体"/>
                <w:sz w:val="18"/>
                <w:szCs w:val="18"/>
              </w:rPr>
              <w:t>：依据包括但不限于QB/T2189-2013、GB/T10125-2021标准要求，项目包括不限于：1.耐久性：80000次试验，功能无损坏</w:t>
            </w:r>
            <w:r>
              <w:rPr>
                <w:rFonts w:hint="eastAsia" w:ascii="宋体" w:hAnsi="宋体" w:cs="宋体"/>
                <w:sz w:val="18"/>
                <w:szCs w:val="18"/>
                <w:lang w:eastAsia="zh-CN"/>
              </w:rPr>
              <w:t>。</w:t>
            </w:r>
          </w:p>
          <w:p w14:paraId="4ED61AE9">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5</w:t>
            </w:r>
            <w:r>
              <w:rPr>
                <w:rFonts w:ascii="宋体" w:hAnsi="宋体" w:eastAsia="宋体" w:cs="宋体"/>
                <w:kern w:val="2"/>
                <w:sz w:val="18"/>
                <w:szCs w:val="18"/>
                <w:lang w:val="en-US" w:eastAsia="zh-CN" w:bidi="ar-SA"/>
              </w:rPr>
              <w:t>、</w:t>
            </w:r>
            <w:r>
              <w:rPr>
                <w:rFonts w:hint="eastAsia" w:ascii="宋体" w:hAnsi="宋体" w:cs="宋体"/>
                <w:sz w:val="18"/>
                <w:szCs w:val="18"/>
              </w:rPr>
              <w:t>乙酸盐雾试验(AASS)、铜加速乙酸盐雾试验(CASS)、中性盐雾试验(NSS):连续喷雾≥300h,镀层对基体的保护等级10级，镀层本身耐腐蚀等级10级</w:t>
            </w:r>
            <w:r>
              <w:rPr>
                <w:rFonts w:hint="eastAsia" w:ascii="宋体" w:hAnsi="宋体" w:cs="宋体"/>
                <w:sz w:val="18"/>
                <w:szCs w:val="18"/>
                <w:lang w:eastAsia="zh-CN"/>
              </w:rPr>
              <w:t>。</w:t>
            </w:r>
          </w:p>
          <w:p w14:paraId="21BC0A67">
            <w:pPr>
              <w:widowControl/>
              <w:jc w:val="left"/>
              <w:rPr>
                <w:rFonts w:ascii="宋体" w:hAnsi="宋体" w:cs="宋体"/>
                <w:sz w:val="18"/>
                <w:szCs w:val="18"/>
              </w:rPr>
            </w:pPr>
            <w:r>
              <w:rPr>
                <w:rFonts w:hint="eastAsia" w:ascii="宋体" w:hAnsi="宋体" w:cs="宋体"/>
                <w:sz w:val="18"/>
                <w:szCs w:val="18"/>
                <w:lang w:val="en-US" w:eastAsia="zh-CN"/>
              </w:rPr>
              <w:t>6、</w:t>
            </w:r>
            <w:r>
              <w:rPr>
                <w:rFonts w:hint="eastAsia" w:ascii="宋体" w:hAnsi="宋体" w:cs="宋体"/>
                <w:sz w:val="18"/>
                <w:szCs w:val="18"/>
              </w:rPr>
              <w:t>耐霉菌性等级(黑曲霉、出芽短梗霉、绳状青霉、球毛壳霉)0级</w:t>
            </w:r>
            <w:r>
              <w:rPr>
                <w:rFonts w:hint="eastAsia" w:ascii="宋体" w:hAnsi="宋体" w:cs="宋体"/>
                <w:sz w:val="18"/>
                <w:szCs w:val="18"/>
                <w:lang w:eastAsia="zh-CN"/>
              </w:rPr>
              <w:t>。</w:t>
            </w:r>
          </w:p>
        </w:tc>
      </w:tr>
      <w:tr w14:paraId="43C2C8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1" w:hRule="atLeast"/>
          <w:jc w:val="center"/>
        </w:trPr>
        <w:tc>
          <w:tcPr>
            <w:tcW w:w="591" w:type="dxa"/>
            <w:tcBorders>
              <w:left w:val="single" w:color="000000" w:sz="8" w:space="0"/>
            </w:tcBorders>
            <w:vAlign w:val="center"/>
          </w:tcPr>
          <w:p w14:paraId="0CDFEC82">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141</w:t>
            </w:r>
          </w:p>
        </w:tc>
        <w:tc>
          <w:tcPr>
            <w:tcW w:w="1459" w:type="dxa"/>
            <w:vAlign w:val="center"/>
          </w:tcPr>
          <w:p w14:paraId="40154D72">
            <w:pPr>
              <w:widowControl/>
              <w:jc w:val="center"/>
              <w:textAlignment w:val="center"/>
              <w:rPr>
                <w:rFonts w:ascii="宋体" w:hAnsi="宋体" w:cs="宋体"/>
                <w:sz w:val="18"/>
                <w:szCs w:val="18"/>
              </w:rPr>
            </w:pPr>
            <w:r>
              <w:rPr>
                <w:rFonts w:hint="eastAsia" w:ascii="宋体" w:hAnsi="宋体" w:cs="宋体"/>
                <w:sz w:val="18"/>
                <w:szCs w:val="18"/>
              </w:rPr>
              <w:t>衣柜</w:t>
            </w:r>
          </w:p>
        </w:tc>
        <w:tc>
          <w:tcPr>
            <w:tcW w:w="1979" w:type="dxa"/>
            <w:vAlign w:val="center"/>
          </w:tcPr>
          <w:p w14:paraId="7421C4C1">
            <w:pPr>
              <w:pStyle w:val="28"/>
              <w:jc w:val="center"/>
              <w:rPr>
                <w:rFonts w:hint="eastAsia" w:ascii="宋体" w:hAnsi="宋体" w:eastAsia="宋体" w:cs="宋体"/>
                <w:sz w:val="18"/>
                <w:szCs w:val="18"/>
                <w:lang w:val="en-US" w:eastAsia="zh-CN"/>
              </w:rPr>
            </w:pPr>
            <w:r>
              <w:rPr>
                <w:rFonts w:hint="eastAsia" w:ascii="宋体" w:hAnsi="宋体" w:cs="宋体"/>
                <w:sz w:val="18"/>
                <w:szCs w:val="18"/>
              </w:rPr>
              <w:t>1100</w:t>
            </w:r>
            <w:r>
              <w:rPr>
                <w:rFonts w:hint="eastAsia" w:ascii="宋体" w:hAnsi="宋体" w:cs="宋体"/>
                <w:sz w:val="18"/>
                <w:szCs w:val="18"/>
                <w:lang w:eastAsia="zh-CN"/>
              </w:rPr>
              <w:t>mm*</w:t>
            </w:r>
            <w:r>
              <w:rPr>
                <w:rFonts w:hint="eastAsia" w:ascii="宋体" w:hAnsi="宋体" w:cs="宋体"/>
                <w:sz w:val="18"/>
                <w:szCs w:val="18"/>
              </w:rPr>
              <w:t>550</w:t>
            </w:r>
            <w:r>
              <w:rPr>
                <w:rFonts w:hint="eastAsia" w:ascii="宋体" w:hAnsi="宋体" w:cs="宋体"/>
                <w:sz w:val="18"/>
                <w:szCs w:val="18"/>
                <w:lang w:eastAsia="zh-CN"/>
              </w:rPr>
              <w:t>mm*</w:t>
            </w:r>
            <w:r>
              <w:rPr>
                <w:rFonts w:hint="eastAsia" w:ascii="宋体" w:hAnsi="宋体" w:cs="宋体"/>
                <w:sz w:val="18"/>
                <w:szCs w:val="18"/>
              </w:rPr>
              <w:t>2400</w:t>
            </w:r>
            <w:r>
              <w:rPr>
                <w:rFonts w:hint="eastAsia" w:ascii="宋体" w:hAnsi="宋体" w:cs="宋体"/>
                <w:sz w:val="18"/>
                <w:szCs w:val="18"/>
                <w:lang w:val="en-US" w:eastAsia="zh-CN"/>
              </w:rPr>
              <w:t>mm</w:t>
            </w:r>
          </w:p>
        </w:tc>
        <w:tc>
          <w:tcPr>
            <w:tcW w:w="691" w:type="dxa"/>
            <w:vAlign w:val="center"/>
          </w:tcPr>
          <w:p w14:paraId="7CEE930D">
            <w:pPr>
              <w:pStyle w:val="28"/>
              <w:jc w:val="center"/>
              <w:rPr>
                <w:rFonts w:hint="eastAsia" w:ascii="宋体" w:hAnsi="宋体" w:eastAsia="宋体" w:cs="宋体"/>
                <w:sz w:val="18"/>
                <w:szCs w:val="18"/>
                <w:lang w:val="en-US" w:eastAsia="zh-CN"/>
              </w:rPr>
            </w:pPr>
            <w:r>
              <w:rPr>
                <w:rFonts w:hint="eastAsia" w:ascii="宋体" w:hAnsi="宋体" w:cs="宋体"/>
                <w:sz w:val="18"/>
                <w:szCs w:val="18"/>
              </w:rPr>
              <w:t>4</w:t>
            </w:r>
            <w:r>
              <w:rPr>
                <w:rFonts w:hint="eastAsia" w:ascii="宋体" w:hAnsi="宋体" w:cs="宋体"/>
                <w:sz w:val="18"/>
                <w:szCs w:val="18"/>
                <w:lang w:val="en-US" w:eastAsia="zh-CN"/>
              </w:rPr>
              <w:t>组</w:t>
            </w:r>
          </w:p>
        </w:tc>
        <w:tc>
          <w:tcPr>
            <w:tcW w:w="6175" w:type="dxa"/>
            <w:tcBorders>
              <w:right w:val="single" w:color="000000" w:sz="8" w:space="0"/>
            </w:tcBorders>
            <w:vAlign w:val="center"/>
          </w:tcPr>
          <w:p w14:paraId="0F9EA184">
            <w:pPr>
              <w:widowControl/>
              <w:jc w:val="left"/>
              <w:rPr>
                <w:rFonts w:ascii="宋体" w:hAnsi="宋体" w:cs="宋体"/>
                <w:sz w:val="18"/>
                <w:szCs w:val="18"/>
              </w:rPr>
            </w:pPr>
            <w:r>
              <w:rPr>
                <w:rFonts w:hint="eastAsia" w:ascii="宋体" w:hAnsi="宋体" w:cs="宋体"/>
                <w:sz w:val="18"/>
                <w:szCs w:val="18"/>
              </w:rPr>
              <w:t xml:space="preserve">1、基材：E0级实木多层板18mm厚度依据包括但不限于GB/T35601-2024、GB18580-2017标准要求，项目包括不限于：甲醛释放量、TVOC、苯、甲苯、二甲苯，检测结果均符合标准要求。 </w:t>
            </w:r>
          </w:p>
          <w:p w14:paraId="184CC137">
            <w:pPr>
              <w:widowControl/>
              <w:jc w:val="left"/>
              <w:rPr>
                <w:rFonts w:hint="eastAsia" w:ascii="宋体" w:hAnsi="宋体" w:eastAsia="宋体" w:cs="宋体"/>
                <w:sz w:val="18"/>
                <w:szCs w:val="18"/>
                <w:lang w:eastAsia="zh-CN"/>
              </w:rPr>
            </w:pPr>
            <w:r>
              <w:rPr>
                <w:rFonts w:hint="eastAsia" w:ascii="宋体" w:hAnsi="宋体" w:cs="宋体"/>
                <w:sz w:val="18"/>
                <w:szCs w:val="18"/>
              </w:rPr>
              <w:t>2、封边条：依据包括但不限于GB/T31402-2023、QB/T4463-2013、GB28481-2012标准要求，项目包括但不限于：外观、理化性能均合格；重金属未检出；有害物质限量：甲醛释放量、邻苯二甲酸酯的总量、多溴联苯醚均未检出</w:t>
            </w:r>
            <w:r>
              <w:rPr>
                <w:rFonts w:hint="eastAsia" w:ascii="宋体" w:hAnsi="宋体" w:cs="宋体"/>
                <w:sz w:val="18"/>
                <w:szCs w:val="18"/>
                <w:lang w:eastAsia="zh-CN"/>
              </w:rPr>
              <w:t>。</w:t>
            </w:r>
          </w:p>
          <w:p w14:paraId="32D07838">
            <w:pPr>
              <w:widowControl/>
              <w:jc w:val="left"/>
              <w:rPr>
                <w:rFonts w:hint="eastAsia" w:ascii="宋体" w:hAnsi="宋体" w:eastAsia="宋体" w:cs="宋体"/>
                <w:sz w:val="18"/>
                <w:szCs w:val="18"/>
                <w:lang w:eastAsia="zh-CN"/>
              </w:rPr>
            </w:pPr>
            <w:r>
              <w:rPr>
                <w:rFonts w:hint="eastAsia" w:ascii="宋体" w:hAnsi="宋体" w:cs="宋体"/>
                <w:sz w:val="18"/>
                <w:szCs w:val="18"/>
              </w:rPr>
              <w:t>3、热熔胶：依据包括但不限于HJ2541-2016、GB33372-2020、GB/T32448-2015标准要求</w:t>
            </w:r>
            <w:r>
              <w:rPr>
                <w:rFonts w:hint="eastAsia" w:ascii="宋体" w:hAnsi="宋体" w:cs="宋体"/>
                <w:sz w:val="18"/>
                <w:szCs w:val="18"/>
                <w:lang w:eastAsia="zh-CN"/>
              </w:rPr>
              <w:t>，</w:t>
            </w:r>
            <w:r>
              <w:rPr>
                <w:rFonts w:hint="eastAsia" w:ascii="宋体" w:hAnsi="宋体" w:cs="宋体"/>
                <w:sz w:val="18"/>
                <w:szCs w:val="18"/>
              </w:rPr>
              <w:t>项目包括不限于：总挥发性有机物≤5g/L；游离甲苯二异氰酸酯未检出、苯未检出</w:t>
            </w:r>
            <w:r>
              <w:rPr>
                <w:rFonts w:hint="eastAsia" w:ascii="宋体" w:hAnsi="宋体" w:cs="宋体"/>
                <w:sz w:val="18"/>
                <w:szCs w:val="18"/>
                <w:lang w:eastAsia="zh-CN"/>
              </w:rPr>
              <w:t>。</w:t>
            </w:r>
            <w:r>
              <w:rPr>
                <w:rFonts w:hint="eastAsia" w:ascii="宋体" w:hAnsi="宋体" w:cs="宋体"/>
                <w:sz w:val="18"/>
                <w:szCs w:val="18"/>
              </w:rPr>
              <w:t xml:space="preserve"> 甲苯+乙苯+二甲苯未检出；本体型胶粘剂VOC含量限量≤50g/kg；可溶性重金属8大均未检出</w:t>
            </w:r>
            <w:r>
              <w:rPr>
                <w:rFonts w:hint="eastAsia" w:ascii="宋体" w:hAnsi="宋体" w:cs="宋体"/>
                <w:sz w:val="18"/>
                <w:szCs w:val="18"/>
                <w:lang w:eastAsia="zh-CN"/>
              </w:rPr>
              <w:t>。</w:t>
            </w:r>
          </w:p>
          <w:p w14:paraId="2E06A189">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4</w:t>
            </w:r>
            <w:r>
              <w:rPr>
                <w:rFonts w:hint="eastAsia" w:ascii="宋体" w:hAnsi="宋体" w:eastAsia="宋体" w:cs="宋体"/>
                <w:kern w:val="2"/>
                <w:sz w:val="18"/>
                <w:szCs w:val="18"/>
                <w:lang w:val="en-US" w:eastAsia="zh-CN" w:bidi="ar-SA"/>
              </w:rPr>
              <w:t>、</w:t>
            </w:r>
            <w:r>
              <w:rPr>
                <w:rFonts w:hint="eastAsia" w:ascii="宋体" w:hAnsi="宋体" w:cs="宋体"/>
                <w:sz w:val="18"/>
                <w:szCs w:val="18"/>
                <w:lang w:eastAsia="zh-CN"/>
              </w:rPr>
              <w:t>五金</w:t>
            </w:r>
            <w:r>
              <w:rPr>
                <w:rFonts w:hint="eastAsia" w:ascii="宋体" w:hAnsi="宋体" w:cs="宋体"/>
                <w:sz w:val="18"/>
                <w:szCs w:val="18"/>
              </w:rPr>
              <w:t>：依据包括但不限于QB/T2189-2013、GB/T10125-2021标准要求，项目包括不限于：1.耐久性：80000次试验，功能无损坏</w:t>
            </w:r>
            <w:r>
              <w:rPr>
                <w:rFonts w:hint="eastAsia" w:ascii="宋体" w:hAnsi="宋体" w:cs="宋体"/>
                <w:sz w:val="18"/>
                <w:szCs w:val="18"/>
                <w:lang w:eastAsia="zh-CN"/>
              </w:rPr>
              <w:t>。</w:t>
            </w:r>
          </w:p>
          <w:p w14:paraId="0560ED4D">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5</w:t>
            </w:r>
            <w:r>
              <w:rPr>
                <w:rFonts w:ascii="宋体" w:hAnsi="宋体" w:eastAsia="宋体" w:cs="宋体"/>
                <w:kern w:val="2"/>
                <w:sz w:val="18"/>
                <w:szCs w:val="18"/>
                <w:lang w:val="en-US" w:eastAsia="zh-CN" w:bidi="ar-SA"/>
              </w:rPr>
              <w:t>、</w:t>
            </w:r>
            <w:r>
              <w:rPr>
                <w:rFonts w:hint="eastAsia" w:ascii="宋体" w:hAnsi="宋体" w:cs="宋体"/>
                <w:sz w:val="18"/>
                <w:szCs w:val="18"/>
              </w:rPr>
              <w:t>乙酸盐雾试验(AASS)、铜加速乙酸盐雾试验(CASS)、中性盐雾试验(NSS):连续喷雾≥300h,镀层对基体的保护等级10级，镀层本身耐腐蚀等级10级</w:t>
            </w:r>
            <w:r>
              <w:rPr>
                <w:rFonts w:hint="eastAsia" w:ascii="宋体" w:hAnsi="宋体" w:cs="宋体"/>
                <w:sz w:val="18"/>
                <w:szCs w:val="18"/>
                <w:lang w:eastAsia="zh-CN"/>
              </w:rPr>
              <w:t>。</w:t>
            </w:r>
          </w:p>
          <w:p w14:paraId="7FD4DA94">
            <w:pPr>
              <w:widowControl/>
              <w:jc w:val="left"/>
              <w:rPr>
                <w:rFonts w:ascii="宋体" w:hAnsi="宋体" w:cs="宋体"/>
                <w:sz w:val="18"/>
                <w:szCs w:val="18"/>
              </w:rPr>
            </w:pPr>
            <w:r>
              <w:rPr>
                <w:rFonts w:hint="eastAsia" w:ascii="宋体" w:hAnsi="宋体" w:cs="宋体"/>
                <w:sz w:val="18"/>
                <w:szCs w:val="18"/>
                <w:lang w:val="en-US" w:eastAsia="zh-CN"/>
              </w:rPr>
              <w:t>6、</w:t>
            </w:r>
            <w:r>
              <w:rPr>
                <w:rFonts w:hint="eastAsia" w:ascii="宋体" w:hAnsi="宋体" w:cs="宋体"/>
                <w:sz w:val="18"/>
                <w:szCs w:val="18"/>
              </w:rPr>
              <w:t>耐霉菌性等级(黑曲霉、出芽短梗霉、绳状青霉、球毛壳霉)0级</w:t>
            </w:r>
            <w:r>
              <w:rPr>
                <w:rFonts w:hint="eastAsia" w:ascii="宋体" w:hAnsi="宋体" w:cs="宋体"/>
                <w:sz w:val="18"/>
                <w:szCs w:val="18"/>
                <w:lang w:eastAsia="zh-CN"/>
              </w:rPr>
              <w:t>。</w:t>
            </w:r>
          </w:p>
        </w:tc>
      </w:tr>
      <w:tr w14:paraId="058324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1" w:hRule="atLeast"/>
          <w:jc w:val="center"/>
        </w:trPr>
        <w:tc>
          <w:tcPr>
            <w:tcW w:w="591" w:type="dxa"/>
            <w:tcBorders>
              <w:left w:val="single" w:color="000000" w:sz="8" w:space="0"/>
            </w:tcBorders>
            <w:vAlign w:val="center"/>
          </w:tcPr>
          <w:p w14:paraId="063648F7">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142</w:t>
            </w:r>
          </w:p>
        </w:tc>
        <w:tc>
          <w:tcPr>
            <w:tcW w:w="1459" w:type="dxa"/>
            <w:vAlign w:val="center"/>
          </w:tcPr>
          <w:p w14:paraId="2C1CD9F0">
            <w:pPr>
              <w:widowControl/>
              <w:jc w:val="center"/>
              <w:textAlignment w:val="center"/>
              <w:rPr>
                <w:rFonts w:ascii="宋体" w:hAnsi="宋体" w:cs="宋体"/>
                <w:sz w:val="18"/>
                <w:szCs w:val="18"/>
              </w:rPr>
            </w:pPr>
            <w:r>
              <w:rPr>
                <w:rFonts w:hint="eastAsia" w:ascii="宋体" w:hAnsi="宋体" w:cs="宋体"/>
                <w:sz w:val="18"/>
                <w:szCs w:val="18"/>
              </w:rPr>
              <w:t>茶水/书桌一体柜</w:t>
            </w:r>
          </w:p>
        </w:tc>
        <w:tc>
          <w:tcPr>
            <w:tcW w:w="1979" w:type="dxa"/>
            <w:vAlign w:val="center"/>
          </w:tcPr>
          <w:p w14:paraId="725B5E8D">
            <w:pPr>
              <w:pStyle w:val="28"/>
              <w:jc w:val="center"/>
              <w:rPr>
                <w:rFonts w:hint="eastAsia" w:ascii="宋体" w:hAnsi="宋体" w:eastAsia="宋体" w:cs="宋体"/>
                <w:sz w:val="18"/>
                <w:szCs w:val="18"/>
                <w:lang w:val="en-US" w:eastAsia="zh-CN"/>
              </w:rPr>
            </w:pPr>
            <w:r>
              <w:rPr>
                <w:rFonts w:hint="eastAsia" w:ascii="宋体" w:hAnsi="宋体" w:cs="宋体"/>
                <w:sz w:val="18"/>
                <w:szCs w:val="18"/>
              </w:rPr>
              <w:t>800</w:t>
            </w:r>
            <w:r>
              <w:rPr>
                <w:rFonts w:hint="eastAsia" w:ascii="宋体" w:hAnsi="宋体" w:cs="宋体"/>
                <w:sz w:val="18"/>
                <w:szCs w:val="18"/>
                <w:lang w:eastAsia="zh-CN"/>
              </w:rPr>
              <w:t>mm*</w:t>
            </w:r>
            <w:r>
              <w:rPr>
                <w:rFonts w:hint="eastAsia" w:ascii="宋体" w:hAnsi="宋体" w:cs="宋体"/>
                <w:sz w:val="18"/>
                <w:szCs w:val="18"/>
              </w:rPr>
              <w:t>400</w:t>
            </w:r>
            <w:r>
              <w:rPr>
                <w:rFonts w:hint="eastAsia" w:ascii="宋体" w:hAnsi="宋体" w:cs="宋体"/>
                <w:sz w:val="18"/>
                <w:szCs w:val="18"/>
                <w:lang w:eastAsia="zh-CN"/>
              </w:rPr>
              <w:t>mm*</w:t>
            </w:r>
            <w:r>
              <w:rPr>
                <w:rFonts w:hint="eastAsia" w:ascii="宋体" w:hAnsi="宋体" w:cs="宋体"/>
                <w:sz w:val="18"/>
                <w:szCs w:val="18"/>
              </w:rPr>
              <w:t>1000</w:t>
            </w:r>
            <w:r>
              <w:rPr>
                <w:rFonts w:hint="eastAsia" w:ascii="宋体" w:hAnsi="宋体" w:cs="宋体"/>
                <w:sz w:val="18"/>
                <w:szCs w:val="18"/>
                <w:lang w:val="en-US" w:eastAsia="zh-CN"/>
              </w:rPr>
              <w:t>mm</w:t>
            </w:r>
          </w:p>
        </w:tc>
        <w:tc>
          <w:tcPr>
            <w:tcW w:w="691" w:type="dxa"/>
            <w:vAlign w:val="center"/>
          </w:tcPr>
          <w:p w14:paraId="67061B30">
            <w:pPr>
              <w:pStyle w:val="28"/>
              <w:jc w:val="center"/>
              <w:rPr>
                <w:rFonts w:hint="eastAsia" w:ascii="宋体" w:hAnsi="宋体" w:eastAsia="宋体" w:cs="宋体"/>
                <w:sz w:val="18"/>
                <w:szCs w:val="18"/>
                <w:lang w:val="en-US" w:eastAsia="zh-CN"/>
              </w:rPr>
            </w:pPr>
            <w:r>
              <w:rPr>
                <w:rFonts w:hint="eastAsia" w:ascii="宋体" w:hAnsi="宋体" w:cs="宋体"/>
                <w:sz w:val="18"/>
                <w:szCs w:val="18"/>
              </w:rPr>
              <w:t>4</w:t>
            </w:r>
            <w:r>
              <w:rPr>
                <w:rFonts w:hint="eastAsia" w:ascii="宋体" w:hAnsi="宋体" w:cs="宋体"/>
                <w:sz w:val="18"/>
                <w:szCs w:val="18"/>
                <w:lang w:val="en-US" w:eastAsia="zh-CN"/>
              </w:rPr>
              <w:t>组</w:t>
            </w:r>
          </w:p>
        </w:tc>
        <w:tc>
          <w:tcPr>
            <w:tcW w:w="6175" w:type="dxa"/>
            <w:tcBorders>
              <w:right w:val="single" w:color="000000" w:sz="8" w:space="0"/>
            </w:tcBorders>
            <w:vAlign w:val="center"/>
          </w:tcPr>
          <w:p w14:paraId="1C93A18E">
            <w:pPr>
              <w:widowControl/>
              <w:jc w:val="left"/>
              <w:rPr>
                <w:rFonts w:ascii="宋体" w:hAnsi="宋体" w:cs="宋体"/>
                <w:sz w:val="18"/>
                <w:szCs w:val="18"/>
              </w:rPr>
            </w:pPr>
            <w:r>
              <w:rPr>
                <w:rFonts w:hint="eastAsia" w:ascii="宋体" w:hAnsi="宋体" w:cs="宋体"/>
                <w:sz w:val="18"/>
                <w:szCs w:val="18"/>
              </w:rPr>
              <w:t xml:space="preserve">1、基材：E0级实木多层板18mm厚度依据包括但不限于GB/T35601-2024、GB18580-2017标准要求，项目包括不限于：甲醛释放量、TVOC、苯、甲苯、二甲苯，检测结果均符合标准要求。 </w:t>
            </w:r>
          </w:p>
          <w:p w14:paraId="04CD297B">
            <w:pPr>
              <w:widowControl/>
              <w:jc w:val="left"/>
              <w:rPr>
                <w:rFonts w:hint="eastAsia" w:ascii="宋体" w:hAnsi="宋体" w:eastAsia="宋体" w:cs="宋体"/>
                <w:sz w:val="18"/>
                <w:szCs w:val="18"/>
                <w:lang w:eastAsia="zh-CN"/>
              </w:rPr>
            </w:pPr>
            <w:r>
              <w:rPr>
                <w:rFonts w:hint="eastAsia" w:ascii="宋体" w:hAnsi="宋体" w:cs="宋体"/>
                <w:sz w:val="18"/>
                <w:szCs w:val="18"/>
              </w:rPr>
              <w:t>2、封边条：依据包括但不限于GB/T31402-2023、QB/T4463-2013、GB28481-2012标准要求，项目包括但不限于：外观、理化性能均合格；重金属未检出；有害物质限量：甲醛释放量、邻苯二甲酸酯的总量、多溴联苯醚均未检出</w:t>
            </w:r>
            <w:r>
              <w:rPr>
                <w:rFonts w:hint="eastAsia" w:ascii="宋体" w:hAnsi="宋体" w:cs="宋体"/>
                <w:sz w:val="18"/>
                <w:szCs w:val="18"/>
                <w:lang w:eastAsia="zh-CN"/>
              </w:rPr>
              <w:t>。</w:t>
            </w:r>
          </w:p>
          <w:p w14:paraId="5603FD3A">
            <w:pPr>
              <w:widowControl/>
              <w:jc w:val="left"/>
              <w:rPr>
                <w:rFonts w:hint="eastAsia" w:ascii="宋体" w:hAnsi="宋体" w:eastAsia="宋体" w:cs="宋体"/>
                <w:sz w:val="18"/>
                <w:szCs w:val="18"/>
                <w:lang w:eastAsia="zh-CN"/>
              </w:rPr>
            </w:pPr>
            <w:r>
              <w:rPr>
                <w:rFonts w:hint="eastAsia" w:ascii="宋体" w:hAnsi="宋体" w:cs="宋体"/>
                <w:sz w:val="18"/>
                <w:szCs w:val="18"/>
              </w:rPr>
              <w:t>3、热熔胶：依据包括但不限于HJ2541-2016、GB33372-2020、GB/T32448-2015标准要求</w:t>
            </w:r>
            <w:r>
              <w:rPr>
                <w:rFonts w:hint="eastAsia" w:ascii="宋体" w:hAnsi="宋体" w:cs="宋体"/>
                <w:sz w:val="18"/>
                <w:szCs w:val="18"/>
                <w:lang w:eastAsia="zh-CN"/>
              </w:rPr>
              <w:t>，</w:t>
            </w:r>
            <w:r>
              <w:rPr>
                <w:rFonts w:hint="eastAsia" w:ascii="宋体" w:hAnsi="宋体" w:cs="宋体"/>
                <w:sz w:val="18"/>
                <w:szCs w:val="18"/>
              </w:rPr>
              <w:t>项目包括不限于：总挥发性有机物≤5g/L；游离甲苯二异氰酸酯未检出、苯未检出</w:t>
            </w:r>
            <w:r>
              <w:rPr>
                <w:rFonts w:hint="eastAsia" w:ascii="宋体" w:hAnsi="宋体" w:cs="宋体"/>
                <w:sz w:val="18"/>
                <w:szCs w:val="18"/>
                <w:lang w:eastAsia="zh-CN"/>
              </w:rPr>
              <w:t>。</w:t>
            </w:r>
            <w:r>
              <w:rPr>
                <w:rFonts w:hint="eastAsia" w:ascii="宋体" w:hAnsi="宋体" w:cs="宋体"/>
                <w:sz w:val="18"/>
                <w:szCs w:val="18"/>
              </w:rPr>
              <w:t xml:space="preserve"> 甲苯+乙苯+二甲苯未检出；本体型胶粘剂VOC含量限量≤50g/kg；可溶性重金属8大均未检出</w:t>
            </w:r>
            <w:r>
              <w:rPr>
                <w:rFonts w:hint="eastAsia" w:ascii="宋体" w:hAnsi="宋体" w:cs="宋体"/>
                <w:sz w:val="18"/>
                <w:szCs w:val="18"/>
                <w:lang w:eastAsia="zh-CN"/>
              </w:rPr>
              <w:t>。</w:t>
            </w:r>
          </w:p>
          <w:p w14:paraId="135CFDF3">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4</w:t>
            </w:r>
            <w:r>
              <w:rPr>
                <w:rFonts w:hint="eastAsia" w:ascii="宋体" w:hAnsi="宋体" w:eastAsia="宋体" w:cs="宋体"/>
                <w:kern w:val="2"/>
                <w:sz w:val="18"/>
                <w:szCs w:val="18"/>
                <w:lang w:val="en-US" w:eastAsia="zh-CN" w:bidi="ar-SA"/>
              </w:rPr>
              <w:t>、</w:t>
            </w:r>
            <w:r>
              <w:rPr>
                <w:rFonts w:hint="eastAsia" w:ascii="宋体" w:hAnsi="宋体" w:cs="宋体"/>
                <w:sz w:val="18"/>
                <w:szCs w:val="18"/>
                <w:lang w:eastAsia="zh-CN"/>
              </w:rPr>
              <w:t>五金</w:t>
            </w:r>
            <w:r>
              <w:rPr>
                <w:rFonts w:hint="eastAsia" w:ascii="宋体" w:hAnsi="宋体" w:cs="宋体"/>
                <w:sz w:val="18"/>
                <w:szCs w:val="18"/>
              </w:rPr>
              <w:t>：依据包括但不限于QB/T2189-2013、GB/T10125-2021标准要求，项目包括不限于：1.耐久性：80000次试验，功能无损坏</w:t>
            </w:r>
            <w:r>
              <w:rPr>
                <w:rFonts w:hint="eastAsia" w:ascii="宋体" w:hAnsi="宋体" w:cs="宋体"/>
                <w:sz w:val="18"/>
                <w:szCs w:val="18"/>
                <w:lang w:eastAsia="zh-CN"/>
              </w:rPr>
              <w:t>。</w:t>
            </w:r>
          </w:p>
          <w:p w14:paraId="5D3DFB1D">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5</w:t>
            </w:r>
            <w:r>
              <w:rPr>
                <w:rFonts w:ascii="宋体" w:hAnsi="宋体" w:eastAsia="宋体" w:cs="宋体"/>
                <w:kern w:val="2"/>
                <w:sz w:val="18"/>
                <w:szCs w:val="18"/>
                <w:lang w:val="en-US" w:eastAsia="zh-CN" w:bidi="ar-SA"/>
              </w:rPr>
              <w:t>、</w:t>
            </w:r>
            <w:r>
              <w:rPr>
                <w:rFonts w:hint="eastAsia" w:ascii="宋体" w:hAnsi="宋体" w:cs="宋体"/>
                <w:sz w:val="18"/>
                <w:szCs w:val="18"/>
              </w:rPr>
              <w:t>乙酸盐雾试验(AASS)、铜加速乙酸盐雾试验(CASS)、中性盐雾试验(NSS):连续喷雾≥300h,镀层对基体的保护等级10级，镀层本身耐腐蚀等级10级</w:t>
            </w:r>
            <w:r>
              <w:rPr>
                <w:rFonts w:hint="eastAsia" w:ascii="宋体" w:hAnsi="宋体" w:cs="宋体"/>
                <w:sz w:val="18"/>
                <w:szCs w:val="18"/>
                <w:lang w:eastAsia="zh-CN"/>
              </w:rPr>
              <w:t>。</w:t>
            </w:r>
          </w:p>
          <w:p w14:paraId="6053C4E2">
            <w:pPr>
              <w:widowControl/>
              <w:numPr>
                <w:ilvl w:val="0"/>
                <w:numId w:val="0"/>
              </w:numPr>
              <w:jc w:val="left"/>
              <w:rPr>
                <w:rFonts w:ascii="宋体" w:hAnsi="宋体" w:cs="宋体"/>
                <w:sz w:val="18"/>
                <w:szCs w:val="18"/>
              </w:rPr>
            </w:pPr>
            <w:r>
              <w:rPr>
                <w:rFonts w:hint="eastAsia" w:ascii="宋体" w:hAnsi="宋体" w:cs="宋体"/>
                <w:sz w:val="18"/>
                <w:szCs w:val="18"/>
                <w:lang w:val="en-US" w:eastAsia="zh-CN"/>
              </w:rPr>
              <w:t>6、</w:t>
            </w:r>
            <w:r>
              <w:rPr>
                <w:rFonts w:hint="eastAsia" w:ascii="宋体" w:hAnsi="宋体" w:cs="宋体"/>
                <w:sz w:val="18"/>
                <w:szCs w:val="18"/>
              </w:rPr>
              <w:t>耐霉菌性等级(黑曲霉、出芽短梗霉、绳状青霉、球毛壳霉)0级</w:t>
            </w:r>
            <w:r>
              <w:rPr>
                <w:rFonts w:hint="eastAsia" w:ascii="宋体" w:hAnsi="宋体" w:cs="宋体"/>
                <w:sz w:val="18"/>
                <w:szCs w:val="18"/>
                <w:lang w:eastAsia="zh-CN"/>
              </w:rPr>
              <w:t>。</w:t>
            </w:r>
          </w:p>
        </w:tc>
      </w:tr>
      <w:tr w14:paraId="5D0165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jc w:val="center"/>
        </w:trPr>
        <w:tc>
          <w:tcPr>
            <w:tcW w:w="591" w:type="dxa"/>
            <w:tcBorders>
              <w:left w:val="single" w:color="000000" w:sz="8" w:space="0"/>
            </w:tcBorders>
            <w:vAlign w:val="center"/>
          </w:tcPr>
          <w:p w14:paraId="17C753B0">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143</w:t>
            </w:r>
          </w:p>
        </w:tc>
        <w:tc>
          <w:tcPr>
            <w:tcW w:w="1459" w:type="dxa"/>
            <w:vAlign w:val="center"/>
          </w:tcPr>
          <w:p w14:paraId="4F51F401">
            <w:pPr>
              <w:widowControl/>
              <w:jc w:val="center"/>
              <w:rPr>
                <w:rFonts w:hint="eastAsia" w:ascii="宋体" w:hAnsi="宋体" w:cs="宋体"/>
                <w:color w:val="000000"/>
                <w:kern w:val="0"/>
                <w:sz w:val="18"/>
                <w:szCs w:val="18"/>
                <w:lang w:bidi="ar"/>
              </w:rPr>
            </w:pPr>
            <w:r>
              <w:rPr>
                <w:rFonts w:hint="eastAsia" w:ascii="宋体" w:hAnsi="宋体" w:cs="宋体"/>
                <w:sz w:val="18"/>
                <w:szCs w:val="18"/>
              </w:rPr>
              <w:t>椅子</w:t>
            </w:r>
          </w:p>
          <w:p w14:paraId="34AD36C3">
            <w:pPr>
              <w:widowControl/>
              <w:jc w:val="center"/>
              <w:textAlignment w:val="center"/>
              <w:rPr>
                <w:rFonts w:ascii="宋体" w:hAnsi="宋体" w:cs="宋体"/>
                <w:sz w:val="18"/>
                <w:szCs w:val="18"/>
              </w:rPr>
            </w:pPr>
            <w:r>
              <w:rPr>
                <w:rFonts w:hint="eastAsia" w:ascii="宋体" w:hAnsi="宋体" w:cs="宋体"/>
                <w:sz w:val="18"/>
                <w:szCs w:val="18"/>
                <w:lang w:eastAsia="zh-CN"/>
              </w:rPr>
              <w:t>（</w:t>
            </w:r>
            <w:r>
              <w:rPr>
                <w:rFonts w:hint="eastAsia" w:ascii="宋体" w:hAnsi="宋体" w:cs="宋体"/>
                <w:sz w:val="18"/>
                <w:szCs w:val="18"/>
                <w:lang w:val="en-US" w:eastAsia="zh-CN"/>
              </w:rPr>
              <w:t>型号5</w:t>
            </w:r>
            <w:r>
              <w:rPr>
                <w:rFonts w:hint="eastAsia" w:ascii="宋体" w:hAnsi="宋体" w:cs="宋体"/>
                <w:sz w:val="18"/>
                <w:szCs w:val="18"/>
                <w:lang w:eastAsia="zh-CN"/>
              </w:rPr>
              <w:t>）</w:t>
            </w:r>
          </w:p>
        </w:tc>
        <w:tc>
          <w:tcPr>
            <w:tcW w:w="1979" w:type="dxa"/>
            <w:vAlign w:val="center"/>
          </w:tcPr>
          <w:p w14:paraId="1780ADEB">
            <w:pPr>
              <w:pStyle w:val="28"/>
              <w:jc w:val="center"/>
              <w:rPr>
                <w:rFonts w:hint="eastAsia" w:ascii="宋体" w:hAnsi="宋体" w:eastAsia="宋体" w:cs="宋体"/>
                <w:sz w:val="18"/>
                <w:szCs w:val="18"/>
                <w:lang w:val="en-US" w:eastAsia="zh-CN"/>
              </w:rPr>
            </w:pPr>
            <w:r>
              <w:rPr>
                <w:rFonts w:hint="eastAsia" w:ascii="宋体" w:hAnsi="宋体" w:cs="宋体"/>
                <w:sz w:val="18"/>
                <w:szCs w:val="18"/>
              </w:rPr>
              <w:t>900</w:t>
            </w:r>
            <w:r>
              <w:rPr>
                <w:rFonts w:hint="eastAsia" w:ascii="宋体" w:hAnsi="宋体" w:cs="宋体"/>
                <w:sz w:val="18"/>
                <w:szCs w:val="18"/>
                <w:lang w:eastAsia="zh-CN"/>
              </w:rPr>
              <w:t>mm*</w:t>
            </w:r>
            <w:r>
              <w:rPr>
                <w:rFonts w:hint="eastAsia" w:ascii="宋体" w:hAnsi="宋体" w:cs="宋体"/>
                <w:sz w:val="18"/>
                <w:szCs w:val="18"/>
              </w:rPr>
              <w:t>400</w:t>
            </w:r>
            <w:r>
              <w:rPr>
                <w:rFonts w:hint="eastAsia" w:ascii="宋体" w:hAnsi="宋体" w:cs="宋体"/>
                <w:sz w:val="18"/>
                <w:szCs w:val="18"/>
                <w:lang w:eastAsia="zh-CN"/>
              </w:rPr>
              <w:t>mm*</w:t>
            </w:r>
            <w:r>
              <w:rPr>
                <w:rFonts w:hint="eastAsia" w:ascii="宋体" w:hAnsi="宋体" w:cs="宋体"/>
                <w:sz w:val="18"/>
                <w:szCs w:val="18"/>
              </w:rPr>
              <w:t>400</w:t>
            </w:r>
            <w:r>
              <w:rPr>
                <w:rFonts w:hint="eastAsia" w:ascii="宋体" w:hAnsi="宋体" w:cs="宋体"/>
                <w:sz w:val="18"/>
                <w:szCs w:val="18"/>
                <w:lang w:val="en-US" w:eastAsia="zh-CN"/>
              </w:rPr>
              <w:t>mm</w:t>
            </w:r>
          </w:p>
        </w:tc>
        <w:tc>
          <w:tcPr>
            <w:tcW w:w="691" w:type="dxa"/>
            <w:vAlign w:val="center"/>
          </w:tcPr>
          <w:p w14:paraId="21F5F67A">
            <w:pPr>
              <w:pStyle w:val="28"/>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8把</w:t>
            </w:r>
          </w:p>
        </w:tc>
        <w:tc>
          <w:tcPr>
            <w:tcW w:w="6175" w:type="dxa"/>
            <w:tcBorders>
              <w:right w:val="single" w:color="000000" w:sz="8" w:space="0"/>
            </w:tcBorders>
            <w:vAlign w:val="center"/>
          </w:tcPr>
          <w:p w14:paraId="796BAE7F">
            <w:pPr>
              <w:widowControl/>
              <w:numPr>
                <w:ilvl w:val="0"/>
                <w:numId w:val="0"/>
              </w:numPr>
              <w:ind w:left="0" w:leftChars="0" w:firstLine="0" w:firstLineChars="0"/>
              <w:jc w:val="left"/>
              <w:textAlignment w:val="center"/>
              <w:rPr>
                <w:rFonts w:ascii="宋体" w:hAnsi="宋体" w:cs="宋体"/>
                <w:sz w:val="18"/>
                <w:szCs w:val="18"/>
              </w:rPr>
            </w:pPr>
            <w:r>
              <w:rPr>
                <w:rFonts w:hint="eastAsia" w:ascii="宋体" w:hAnsi="宋体" w:cs="宋体"/>
                <w:kern w:val="2"/>
                <w:sz w:val="18"/>
                <w:szCs w:val="18"/>
                <w:lang w:val="en-US" w:eastAsia="zh-CN" w:bidi="ar-SA"/>
              </w:rPr>
              <w:t>1</w:t>
            </w:r>
            <w:r>
              <w:rPr>
                <w:rFonts w:ascii="宋体" w:hAnsi="宋体" w:eastAsia="宋体" w:cs="宋体"/>
                <w:kern w:val="2"/>
                <w:sz w:val="18"/>
                <w:szCs w:val="18"/>
                <w:lang w:val="en-US" w:eastAsia="zh-CN" w:bidi="ar-SA"/>
              </w:rPr>
              <w:t>、</w:t>
            </w:r>
            <w:r>
              <w:rPr>
                <w:rFonts w:ascii="宋体" w:hAnsi="宋体" w:cs="宋体"/>
                <w:sz w:val="18"/>
                <w:szCs w:val="18"/>
              </w:rPr>
              <w:t>基材采用优质橡木，经干燥、防虫、 防腐处理，木材含水率不超过12%， 不翘曲、变形，无疤结，无虫眼，无鼓 包、起泡。</w:t>
            </w:r>
          </w:p>
          <w:p w14:paraId="547052E2">
            <w:pPr>
              <w:widowControl/>
              <w:numPr>
                <w:ilvl w:val="0"/>
                <w:numId w:val="0"/>
              </w:numPr>
              <w:ind w:left="0" w:leftChars="0" w:firstLine="0" w:firstLineChars="0"/>
              <w:jc w:val="left"/>
              <w:textAlignment w:val="center"/>
              <w:rPr>
                <w:rFonts w:ascii="宋体" w:hAnsi="宋体" w:cs="宋体"/>
                <w:sz w:val="18"/>
                <w:szCs w:val="18"/>
              </w:rPr>
            </w:pPr>
            <w:r>
              <w:rPr>
                <w:rFonts w:hint="eastAsia" w:ascii="宋体" w:hAnsi="宋体" w:cs="宋体"/>
                <w:kern w:val="2"/>
                <w:sz w:val="18"/>
                <w:szCs w:val="18"/>
                <w:lang w:val="en-US" w:eastAsia="zh-CN" w:bidi="ar-SA"/>
              </w:rPr>
              <w:t>2</w:t>
            </w:r>
            <w:r>
              <w:rPr>
                <w:rFonts w:ascii="宋体" w:hAnsi="宋体" w:eastAsia="宋体" w:cs="宋体"/>
                <w:kern w:val="2"/>
                <w:sz w:val="18"/>
                <w:szCs w:val="18"/>
                <w:lang w:val="en-US" w:eastAsia="zh-CN" w:bidi="ar-SA"/>
              </w:rPr>
              <w:t>、</w:t>
            </w:r>
            <w:r>
              <w:rPr>
                <w:rFonts w:ascii="宋体" w:hAnsi="宋体" w:cs="宋体"/>
                <w:sz w:val="18"/>
                <w:szCs w:val="18"/>
              </w:rPr>
              <w:t xml:space="preserve">表面采用优质环保 聚脂漆喷涂，油漆工艺不少于8道，油 漆后表面光滑美丽，采用优质环保油 漆，附着力强、流平性高，涂层亮度均 匀不褪色，色泽柔和，手感良好，达到 国际E1级环保标准，有光泽，耐久性 能好， </w:t>
            </w:r>
          </w:p>
          <w:p w14:paraId="2CDCC9E7">
            <w:pPr>
              <w:widowControl/>
              <w:numPr>
                <w:ilvl w:val="0"/>
                <w:numId w:val="0"/>
              </w:numPr>
              <w:ind w:left="0" w:leftChars="0" w:firstLine="0" w:firstLineChars="0"/>
              <w:jc w:val="left"/>
              <w:textAlignment w:val="center"/>
              <w:rPr>
                <w:rFonts w:ascii="宋体" w:hAnsi="宋体" w:cs="宋体"/>
                <w:sz w:val="18"/>
                <w:szCs w:val="18"/>
              </w:rPr>
            </w:pPr>
            <w:r>
              <w:rPr>
                <w:rFonts w:hint="eastAsia" w:ascii="宋体" w:hAnsi="宋体" w:cs="宋体"/>
                <w:kern w:val="2"/>
                <w:sz w:val="18"/>
                <w:szCs w:val="18"/>
                <w:lang w:val="en-US" w:eastAsia="zh-CN" w:bidi="ar-SA"/>
              </w:rPr>
              <w:t>3</w:t>
            </w:r>
            <w:r>
              <w:rPr>
                <w:rFonts w:ascii="宋体" w:hAnsi="宋体" w:eastAsia="宋体" w:cs="宋体"/>
                <w:kern w:val="2"/>
                <w:sz w:val="18"/>
                <w:szCs w:val="18"/>
                <w:lang w:val="en-US" w:eastAsia="zh-CN" w:bidi="ar-SA"/>
              </w:rPr>
              <w:t>、</w:t>
            </w:r>
            <w:r>
              <w:rPr>
                <w:rFonts w:ascii="宋体" w:hAnsi="宋体" w:cs="宋体"/>
                <w:sz w:val="18"/>
                <w:szCs w:val="18"/>
              </w:rPr>
              <w:t xml:space="preserve">整件家具采用榫卯结构，稳固耐用。 </w:t>
            </w:r>
          </w:p>
        </w:tc>
      </w:tr>
      <w:tr w14:paraId="3DB0AB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jc w:val="center"/>
        </w:trPr>
        <w:tc>
          <w:tcPr>
            <w:tcW w:w="10895" w:type="dxa"/>
            <w:gridSpan w:val="5"/>
            <w:tcBorders>
              <w:left w:val="single" w:color="000000" w:sz="8" w:space="0"/>
              <w:right w:val="single" w:color="000000" w:sz="8" w:space="0"/>
            </w:tcBorders>
            <w:shd w:val="clear" w:color="auto" w:fill="4F81BD"/>
            <w:vAlign w:val="center"/>
          </w:tcPr>
          <w:p w14:paraId="02F31BA9">
            <w:pPr>
              <w:widowControl/>
              <w:jc w:val="both"/>
              <w:rPr>
                <w:rFonts w:hint="eastAsia" w:ascii="宋体" w:hAnsi="宋体" w:eastAsia="宋体" w:cs="宋体"/>
                <w:sz w:val="18"/>
                <w:szCs w:val="18"/>
                <w:lang w:eastAsia="zh-CN"/>
              </w:rPr>
            </w:pPr>
            <w:r>
              <w:rPr>
                <w:rFonts w:hint="eastAsia" w:ascii="宋体" w:hAnsi="宋体" w:cs="宋体"/>
                <w:sz w:val="18"/>
                <w:szCs w:val="18"/>
              </w:rPr>
              <w:t>区域：家属接待室</w:t>
            </w:r>
            <w:r>
              <w:rPr>
                <w:rFonts w:hint="eastAsia" w:ascii="宋体" w:hAnsi="宋体" w:cs="宋体"/>
                <w:sz w:val="18"/>
                <w:szCs w:val="18"/>
                <w:lang w:val="en-US" w:eastAsia="zh-CN"/>
              </w:rPr>
              <w:t>（2）</w:t>
            </w:r>
          </w:p>
        </w:tc>
      </w:tr>
      <w:tr w14:paraId="606D25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1" w:hRule="atLeast"/>
          <w:jc w:val="center"/>
        </w:trPr>
        <w:tc>
          <w:tcPr>
            <w:tcW w:w="591" w:type="dxa"/>
            <w:tcBorders>
              <w:left w:val="single" w:color="000000" w:sz="8" w:space="0"/>
            </w:tcBorders>
            <w:vAlign w:val="center"/>
          </w:tcPr>
          <w:p w14:paraId="7AB38B11">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144</w:t>
            </w:r>
          </w:p>
        </w:tc>
        <w:tc>
          <w:tcPr>
            <w:tcW w:w="1459" w:type="dxa"/>
            <w:vAlign w:val="center"/>
          </w:tcPr>
          <w:p w14:paraId="3FE1084C">
            <w:pPr>
              <w:widowControl/>
              <w:jc w:val="center"/>
              <w:textAlignment w:val="center"/>
              <w:rPr>
                <w:rFonts w:hint="eastAsia" w:ascii="宋体" w:hAnsi="宋体" w:cs="宋体"/>
                <w:sz w:val="18"/>
                <w:szCs w:val="18"/>
              </w:rPr>
            </w:pPr>
            <w:r>
              <w:rPr>
                <w:rFonts w:hint="eastAsia" w:ascii="宋体" w:hAnsi="宋体" w:cs="宋体"/>
                <w:sz w:val="18"/>
                <w:szCs w:val="18"/>
              </w:rPr>
              <w:t>床</w:t>
            </w:r>
          </w:p>
          <w:p w14:paraId="40AB0C22">
            <w:pPr>
              <w:widowControl/>
              <w:jc w:val="center"/>
              <w:textAlignment w:val="center"/>
              <w:rPr>
                <w:rFonts w:hint="eastAsia" w:ascii="宋体" w:hAnsi="宋体" w:cs="宋体"/>
                <w:sz w:val="18"/>
                <w:szCs w:val="18"/>
              </w:rPr>
            </w:pPr>
            <w:r>
              <w:rPr>
                <w:rFonts w:hint="eastAsia" w:ascii="宋体" w:hAnsi="宋体" w:cs="宋体"/>
                <w:sz w:val="18"/>
                <w:szCs w:val="18"/>
                <w:lang w:eastAsia="zh-CN"/>
              </w:rPr>
              <w:t>（</w:t>
            </w:r>
            <w:r>
              <w:rPr>
                <w:rFonts w:hint="eastAsia" w:ascii="宋体" w:hAnsi="宋体" w:cs="宋体"/>
                <w:sz w:val="18"/>
                <w:szCs w:val="18"/>
                <w:lang w:val="en-US" w:eastAsia="zh-CN"/>
              </w:rPr>
              <w:t>型号3</w:t>
            </w:r>
            <w:r>
              <w:rPr>
                <w:rFonts w:hint="eastAsia" w:ascii="宋体" w:hAnsi="宋体" w:cs="宋体"/>
                <w:sz w:val="18"/>
                <w:szCs w:val="18"/>
                <w:lang w:eastAsia="zh-CN"/>
              </w:rPr>
              <w:t>）</w:t>
            </w:r>
          </w:p>
        </w:tc>
        <w:tc>
          <w:tcPr>
            <w:tcW w:w="1979" w:type="dxa"/>
            <w:vAlign w:val="center"/>
          </w:tcPr>
          <w:p w14:paraId="08B8CC6A">
            <w:pPr>
              <w:pStyle w:val="28"/>
              <w:jc w:val="center"/>
              <w:rPr>
                <w:rFonts w:hint="eastAsia" w:ascii="宋体" w:hAnsi="宋体" w:eastAsia="宋体" w:cs="宋体"/>
                <w:sz w:val="18"/>
                <w:szCs w:val="18"/>
                <w:lang w:val="en-US" w:eastAsia="zh-CN"/>
              </w:rPr>
            </w:pPr>
            <w:r>
              <w:rPr>
                <w:rFonts w:hint="eastAsia" w:ascii="宋体" w:hAnsi="宋体" w:cs="宋体"/>
                <w:sz w:val="18"/>
                <w:szCs w:val="18"/>
              </w:rPr>
              <w:t>2100</w:t>
            </w:r>
            <w:r>
              <w:rPr>
                <w:rFonts w:hint="eastAsia" w:ascii="宋体" w:hAnsi="宋体" w:cs="宋体"/>
                <w:sz w:val="18"/>
                <w:szCs w:val="18"/>
                <w:lang w:eastAsia="zh-CN"/>
              </w:rPr>
              <w:t>mm*</w:t>
            </w:r>
            <w:r>
              <w:rPr>
                <w:rFonts w:hint="eastAsia" w:ascii="宋体" w:hAnsi="宋体" w:cs="宋体"/>
                <w:sz w:val="18"/>
                <w:szCs w:val="18"/>
              </w:rPr>
              <w:t>1800</w:t>
            </w:r>
            <w:r>
              <w:rPr>
                <w:rFonts w:hint="eastAsia" w:ascii="宋体" w:hAnsi="宋体" w:cs="宋体"/>
                <w:sz w:val="18"/>
                <w:szCs w:val="18"/>
                <w:lang w:eastAsia="zh-CN"/>
              </w:rPr>
              <w:t>mm*</w:t>
            </w:r>
            <w:r>
              <w:rPr>
                <w:rFonts w:hint="eastAsia" w:ascii="宋体" w:hAnsi="宋体" w:cs="宋体"/>
                <w:sz w:val="18"/>
                <w:szCs w:val="18"/>
              </w:rPr>
              <w:t>450</w:t>
            </w:r>
            <w:r>
              <w:rPr>
                <w:rFonts w:hint="eastAsia" w:ascii="宋体" w:hAnsi="宋体" w:cs="宋体"/>
                <w:sz w:val="18"/>
                <w:szCs w:val="18"/>
                <w:lang w:val="en-US" w:eastAsia="zh-CN"/>
              </w:rPr>
              <w:t>mm</w:t>
            </w:r>
          </w:p>
        </w:tc>
        <w:tc>
          <w:tcPr>
            <w:tcW w:w="691" w:type="dxa"/>
            <w:vAlign w:val="center"/>
          </w:tcPr>
          <w:p w14:paraId="08035F0E">
            <w:pPr>
              <w:pStyle w:val="28"/>
              <w:jc w:val="center"/>
              <w:rPr>
                <w:rFonts w:hint="eastAsia" w:ascii="宋体" w:hAnsi="宋体" w:eastAsia="宋体" w:cs="宋体"/>
                <w:sz w:val="18"/>
                <w:szCs w:val="18"/>
                <w:lang w:val="en-US" w:eastAsia="zh-CN"/>
              </w:rPr>
            </w:pPr>
            <w:r>
              <w:rPr>
                <w:rFonts w:hint="eastAsia" w:ascii="宋体" w:hAnsi="宋体" w:cs="宋体"/>
                <w:sz w:val="18"/>
                <w:szCs w:val="18"/>
              </w:rPr>
              <w:t>2</w:t>
            </w:r>
            <w:r>
              <w:rPr>
                <w:rFonts w:hint="eastAsia" w:ascii="宋体" w:hAnsi="宋体" w:cs="宋体"/>
                <w:sz w:val="18"/>
                <w:szCs w:val="18"/>
                <w:lang w:val="en-US" w:eastAsia="zh-CN"/>
              </w:rPr>
              <w:t>张</w:t>
            </w:r>
          </w:p>
        </w:tc>
        <w:tc>
          <w:tcPr>
            <w:tcW w:w="6175" w:type="dxa"/>
            <w:tcBorders>
              <w:right w:val="single" w:color="000000" w:sz="8" w:space="0"/>
            </w:tcBorders>
            <w:vAlign w:val="center"/>
          </w:tcPr>
          <w:p w14:paraId="72C330D4">
            <w:pPr>
              <w:widowControl/>
              <w:numPr>
                <w:ilvl w:val="0"/>
                <w:numId w:val="0"/>
              </w:numPr>
              <w:jc w:val="left"/>
              <w:rPr>
                <w:rFonts w:ascii="宋体" w:hAnsi="宋体" w:cs="宋体"/>
                <w:sz w:val="18"/>
                <w:szCs w:val="18"/>
              </w:rPr>
            </w:pPr>
            <w:r>
              <w:rPr>
                <w:rFonts w:ascii="宋体" w:hAnsi="宋体" w:eastAsia="宋体" w:cs="宋体"/>
                <w:kern w:val="2"/>
                <w:sz w:val="18"/>
                <w:szCs w:val="18"/>
                <w:lang w:val="en-US" w:eastAsia="zh-CN" w:bidi="ar-SA"/>
              </w:rPr>
              <w:t>1、</w:t>
            </w:r>
            <w:r>
              <w:rPr>
                <w:rFonts w:ascii="宋体" w:hAnsi="宋体" w:cs="宋体"/>
                <w:sz w:val="18"/>
                <w:szCs w:val="18"/>
              </w:rPr>
              <w:t>基材采用优质橡木，经干燥、防虫、防腐处理，木材含水率不超过12%，不翘曲、变形，无疤结，无虫眼，无鼓 包、起泡。</w:t>
            </w:r>
          </w:p>
          <w:p w14:paraId="0D622A76">
            <w:pPr>
              <w:widowControl/>
              <w:numPr>
                <w:ilvl w:val="0"/>
                <w:numId w:val="0"/>
              </w:numPr>
              <w:jc w:val="left"/>
              <w:rPr>
                <w:rFonts w:ascii="宋体" w:hAnsi="宋体" w:cs="宋体"/>
                <w:sz w:val="18"/>
                <w:szCs w:val="18"/>
              </w:rPr>
            </w:pPr>
            <w:r>
              <w:rPr>
                <w:rFonts w:ascii="宋体" w:hAnsi="宋体" w:eastAsia="宋体" w:cs="宋体"/>
                <w:kern w:val="2"/>
                <w:sz w:val="18"/>
                <w:szCs w:val="18"/>
                <w:lang w:val="en-US" w:eastAsia="zh-CN" w:bidi="ar-SA"/>
              </w:rPr>
              <w:t>2、</w:t>
            </w:r>
            <w:r>
              <w:rPr>
                <w:rFonts w:ascii="宋体" w:hAnsi="宋体" w:cs="宋体"/>
                <w:sz w:val="18"/>
                <w:szCs w:val="18"/>
              </w:rPr>
              <w:t>表面采用优质环保聚脂漆喷涂，油漆工艺不少于8道，油漆后表面光滑美丽，采用优质环保油漆，附着力强、流平性高，涂层亮度均匀不褪色，色泽柔和，手感良好，达到国际E1级环保标准，有光泽，耐久性能好</w:t>
            </w:r>
            <w:r>
              <w:rPr>
                <w:rFonts w:hint="eastAsia" w:ascii="宋体" w:hAnsi="宋体" w:cs="宋体"/>
                <w:sz w:val="18"/>
                <w:szCs w:val="18"/>
                <w:lang w:eastAsia="zh-CN"/>
              </w:rPr>
              <w:t>。</w:t>
            </w:r>
          </w:p>
          <w:p w14:paraId="20253F13">
            <w:pPr>
              <w:widowControl/>
              <w:numPr>
                <w:ilvl w:val="0"/>
                <w:numId w:val="0"/>
              </w:numPr>
              <w:jc w:val="left"/>
              <w:rPr>
                <w:rFonts w:ascii="宋体" w:hAnsi="宋体" w:cs="宋体"/>
                <w:sz w:val="18"/>
                <w:szCs w:val="18"/>
              </w:rPr>
            </w:pPr>
            <w:r>
              <w:rPr>
                <w:rFonts w:ascii="宋体" w:hAnsi="宋体" w:eastAsia="宋体" w:cs="宋体"/>
                <w:kern w:val="2"/>
                <w:sz w:val="18"/>
                <w:szCs w:val="18"/>
                <w:lang w:val="en-US" w:eastAsia="zh-CN" w:bidi="ar-SA"/>
              </w:rPr>
              <w:t>3、</w:t>
            </w:r>
            <w:r>
              <w:rPr>
                <w:rFonts w:ascii="宋体" w:hAnsi="宋体" w:cs="宋体"/>
                <w:sz w:val="18"/>
                <w:szCs w:val="18"/>
              </w:rPr>
              <w:t xml:space="preserve">整件家具采用榫卯结构，稳固耐用。 </w:t>
            </w:r>
          </w:p>
        </w:tc>
      </w:tr>
      <w:tr w14:paraId="23BF3C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591" w:type="dxa"/>
            <w:tcBorders>
              <w:left w:val="single" w:color="000000" w:sz="8" w:space="0"/>
            </w:tcBorders>
            <w:vAlign w:val="center"/>
          </w:tcPr>
          <w:p w14:paraId="5077CF61">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145</w:t>
            </w:r>
          </w:p>
        </w:tc>
        <w:tc>
          <w:tcPr>
            <w:tcW w:w="1459" w:type="dxa"/>
            <w:vAlign w:val="center"/>
          </w:tcPr>
          <w:p w14:paraId="204785AE">
            <w:pPr>
              <w:widowControl/>
              <w:jc w:val="center"/>
              <w:textAlignment w:val="center"/>
              <w:rPr>
                <w:rFonts w:hint="eastAsia" w:ascii="宋体" w:hAnsi="宋体" w:cs="宋体"/>
                <w:sz w:val="18"/>
                <w:szCs w:val="18"/>
              </w:rPr>
            </w:pPr>
            <w:r>
              <w:rPr>
                <w:rFonts w:hint="eastAsia" w:ascii="宋体" w:hAnsi="宋体" w:cs="宋体"/>
                <w:sz w:val="18"/>
                <w:szCs w:val="18"/>
              </w:rPr>
              <w:t>床垫</w:t>
            </w:r>
          </w:p>
          <w:p w14:paraId="4C4DE6A4">
            <w:pPr>
              <w:widowControl/>
              <w:jc w:val="center"/>
              <w:textAlignment w:val="center"/>
              <w:rPr>
                <w:rFonts w:hint="eastAsia" w:ascii="宋体" w:hAnsi="宋体" w:cs="宋体"/>
                <w:sz w:val="18"/>
                <w:szCs w:val="18"/>
              </w:rPr>
            </w:pPr>
            <w:r>
              <w:rPr>
                <w:rFonts w:hint="eastAsia" w:ascii="宋体" w:hAnsi="宋体" w:cs="宋体"/>
                <w:sz w:val="18"/>
                <w:szCs w:val="18"/>
                <w:lang w:eastAsia="zh-CN"/>
              </w:rPr>
              <w:t>（</w:t>
            </w:r>
            <w:r>
              <w:rPr>
                <w:rFonts w:hint="eastAsia" w:ascii="宋体" w:hAnsi="宋体" w:cs="宋体"/>
                <w:sz w:val="18"/>
                <w:szCs w:val="18"/>
                <w:lang w:val="en-US" w:eastAsia="zh-CN"/>
              </w:rPr>
              <w:t>型号3</w:t>
            </w:r>
            <w:r>
              <w:rPr>
                <w:rFonts w:hint="eastAsia" w:ascii="宋体" w:hAnsi="宋体" w:cs="宋体"/>
                <w:sz w:val="18"/>
                <w:szCs w:val="18"/>
                <w:lang w:eastAsia="zh-CN"/>
              </w:rPr>
              <w:t>）</w:t>
            </w:r>
          </w:p>
        </w:tc>
        <w:tc>
          <w:tcPr>
            <w:tcW w:w="1979" w:type="dxa"/>
            <w:vAlign w:val="center"/>
          </w:tcPr>
          <w:p w14:paraId="420979BA">
            <w:pPr>
              <w:pStyle w:val="28"/>
              <w:jc w:val="center"/>
              <w:rPr>
                <w:rFonts w:hint="eastAsia" w:ascii="宋体" w:hAnsi="宋体" w:eastAsia="宋体" w:cs="宋体"/>
                <w:sz w:val="18"/>
                <w:szCs w:val="18"/>
                <w:lang w:val="en-US" w:eastAsia="zh-CN"/>
              </w:rPr>
            </w:pPr>
            <w:r>
              <w:rPr>
                <w:rFonts w:hint="eastAsia" w:ascii="宋体" w:hAnsi="宋体" w:cs="宋体"/>
                <w:sz w:val="18"/>
                <w:szCs w:val="18"/>
              </w:rPr>
              <w:t>2000</w:t>
            </w:r>
            <w:r>
              <w:rPr>
                <w:rFonts w:hint="eastAsia" w:ascii="宋体" w:hAnsi="宋体" w:cs="宋体"/>
                <w:sz w:val="18"/>
                <w:szCs w:val="18"/>
                <w:lang w:eastAsia="zh-CN"/>
              </w:rPr>
              <w:t>mm*</w:t>
            </w:r>
            <w:r>
              <w:rPr>
                <w:rFonts w:hint="eastAsia" w:ascii="宋体" w:hAnsi="宋体" w:cs="宋体"/>
                <w:sz w:val="18"/>
                <w:szCs w:val="18"/>
              </w:rPr>
              <w:t>1800</w:t>
            </w:r>
            <w:r>
              <w:rPr>
                <w:rFonts w:hint="eastAsia" w:ascii="宋体" w:hAnsi="宋体" w:cs="宋体"/>
                <w:sz w:val="18"/>
                <w:szCs w:val="18"/>
                <w:lang w:eastAsia="zh-CN"/>
              </w:rPr>
              <w:t>mm*</w:t>
            </w:r>
            <w:r>
              <w:rPr>
                <w:rFonts w:hint="eastAsia" w:ascii="宋体" w:hAnsi="宋体" w:cs="宋体"/>
                <w:sz w:val="18"/>
                <w:szCs w:val="18"/>
              </w:rPr>
              <w:t>200</w:t>
            </w:r>
            <w:r>
              <w:rPr>
                <w:rFonts w:hint="eastAsia" w:ascii="宋体" w:hAnsi="宋体" w:cs="宋体"/>
                <w:sz w:val="18"/>
                <w:szCs w:val="18"/>
                <w:lang w:val="en-US" w:eastAsia="zh-CN"/>
              </w:rPr>
              <w:t>mm</w:t>
            </w:r>
          </w:p>
        </w:tc>
        <w:tc>
          <w:tcPr>
            <w:tcW w:w="691" w:type="dxa"/>
            <w:vAlign w:val="center"/>
          </w:tcPr>
          <w:p w14:paraId="72C02D74">
            <w:pPr>
              <w:widowControl/>
              <w:jc w:val="center"/>
              <w:textAlignment w:val="center"/>
              <w:rPr>
                <w:rFonts w:hint="eastAsia" w:ascii="宋体" w:hAnsi="宋体" w:eastAsia="宋体" w:cs="宋体"/>
                <w:sz w:val="18"/>
                <w:szCs w:val="18"/>
                <w:lang w:val="en-US" w:eastAsia="zh-CN"/>
              </w:rPr>
            </w:pPr>
            <w:r>
              <w:rPr>
                <w:rFonts w:hint="eastAsia" w:ascii="宋体" w:hAnsi="宋体" w:cs="宋体"/>
                <w:sz w:val="18"/>
                <w:szCs w:val="18"/>
              </w:rPr>
              <w:t>2</w:t>
            </w:r>
            <w:r>
              <w:rPr>
                <w:rFonts w:hint="eastAsia" w:ascii="宋体" w:hAnsi="宋体" w:cs="宋体"/>
                <w:sz w:val="18"/>
                <w:szCs w:val="18"/>
                <w:lang w:val="en-US" w:eastAsia="zh-CN"/>
              </w:rPr>
              <w:t>张</w:t>
            </w:r>
          </w:p>
        </w:tc>
        <w:tc>
          <w:tcPr>
            <w:tcW w:w="6175" w:type="dxa"/>
            <w:tcBorders>
              <w:right w:val="single" w:color="000000" w:sz="8" w:space="0"/>
            </w:tcBorders>
            <w:vAlign w:val="center"/>
          </w:tcPr>
          <w:p w14:paraId="7C8449FF">
            <w:pPr>
              <w:widowControl/>
              <w:jc w:val="left"/>
              <w:rPr>
                <w:rFonts w:hint="eastAsia" w:ascii="宋体" w:hAnsi="宋体" w:eastAsia="宋体" w:cs="宋体"/>
                <w:sz w:val="18"/>
                <w:szCs w:val="18"/>
                <w:lang w:eastAsia="zh-CN"/>
              </w:rPr>
            </w:pPr>
            <w:r>
              <w:rPr>
                <w:rFonts w:hint="eastAsia" w:ascii="宋体" w:hAnsi="宋体" w:cs="宋体"/>
                <w:sz w:val="18"/>
                <w:szCs w:val="18"/>
              </w:rPr>
              <w:t>1、面料：采用透气亲肤面料（如针织棉、天丝等），具有防螨、耐磨性能，克重不低于250g/㎡</w:t>
            </w:r>
            <w:r>
              <w:rPr>
                <w:rFonts w:hint="eastAsia" w:ascii="宋体" w:hAnsi="宋体" w:cs="宋体"/>
                <w:sz w:val="18"/>
                <w:szCs w:val="18"/>
                <w:lang w:eastAsia="zh-CN"/>
              </w:rPr>
              <w:t>。</w:t>
            </w:r>
          </w:p>
          <w:p w14:paraId="48180138">
            <w:pPr>
              <w:widowControl/>
              <w:jc w:val="left"/>
              <w:rPr>
                <w:rFonts w:ascii="宋体" w:hAnsi="宋体" w:cs="宋体"/>
                <w:sz w:val="18"/>
                <w:szCs w:val="18"/>
              </w:rPr>
            </w:pPr>
            <w:r>
              <w:rPr>
                <w:rFonts w:hint="eastAsia" w:ascii="宋体" w:hAnsi="宋体" w:cs="宋体"/>
                <w:sz w:val="18"/>
                <w:szCs w:val="18"/>
              </w:rPr>
              <w:t>2、填充层：含高密度海绵（密度≥40D）、乳胶（天然乳胶含量≥80%）等，回弹性好，无异味</w:t>
            </w:r>
            <w:r>
              <w:rPr>
                <w:rFonts w:hint="eastAsia" w:ascii="宋体" w:hAnsi="宋体" w:cs="宋体"/>
                <w:sz w:val="18"/>
                <w:szCs w:val="18"/>
                <w:lang w:eastAsia="zh-CN"/>
              </w:rPr>
              <w:t>。</w:t>
            </w:r>
            <w:r>
              <w:rPr>
                <w:rFonts w:hint="eastAsia" w:ascii="宋体" w:hAnsi="宋体" w:cs="宋体"/>
                <w:sz w:val="18"/>
                <w:szCs w:val="18"/>
              </w:rPr>
              <w:t xml:space="preserve"> </w:t>
            </w:r>
          </w:p>
          <w:p w14:paraId="38326B18">
            <w:pPr>
              <w:widowControl/>
              <w:jc w:val="left"/>
              <w:rPr>
                <w:rFonts w:ascii="宋体" w:hAnsi="宋体" w:cs="宋体"/>
                <w:sz w:val="18"/>
                <w:szCs w:val="18"/>
              </w:rPr>
            </w:pPr>
            <w:r>
              <w:rPr>
                <w:rFonts w:hint="eastAsia" w:ascii="宋体" w:hAnsi="宋体" w:cs="宋体"/>
                <w:sz w:val="18"/>
                <w:szCs w:val="18"/>
              </w:rPr>
              <w:t>3、椰棕丝：采用优质环保椰棕丝</w:t>
            </w:r>
            <w:r>
              <w:rPr>
                <w:rFonts w:hint="eastAsia" w:ascii="宋体" w:hAnsi="宋体" w:cs="宋体"/>
                <w:sz w:val="18"/>
                <w:szCs w:val="18"/>
                <w:lang w:eastAsia="zh-CN"/>
              </w:rPr>
              <w:t>。</w:t>
            </w:r>
            <w:r>
              <w:rPr>
                <w:rFonts w:hint="eastAsia" w:ascii="宋体" w:hAnsi="宋体" w:cs="宋体"/>
                <w:sz w:val="18"/>
                <w:szCs w:val="18"/>
              </w:rPr>
              <w:t xml:space="preserve"> </w:t>
            </w:r>
          </w:p>
          <w:p w14:paraId="17AAEFFC">
            <w:pPr>
              <w:widowControl/>
              <w:jc w:val="left"/>
              <w:rPr>
                <w:rFonts w:ascii="宋体" w:hAnsi="宋体" w:cs="宋体"/>
                <w:sz w:val="18"/>
                <w:szCs w:val="18"/>
              </w:rPr>
            </w:pPr>
            <w:r>
              <w:rPr>
                <w:rFonts w:hint="eastAsia" w:ascii="宋体" w:hAnsi="宋体" w:cs="宋体"/>
                <w:sz w:val="18"/>
                <w:szCs w:val="18"/>
              </w:rPr>
              <w:t>4、硬度：中等硬度（可根据需求提供软/硬款，需明确标注）</w:t>
            </w:r>
            <w:r>
              <w:rPr>
                <w:rFonts w:hint="eastAsia" w:ascii="宋体" w:hAnsi="宋体" w:cs="宋体"/>
                <w:sz w:val="18"/>
                <w:szCs w:val="18"/>
                <w:lang w:eastAsia="zh-CN"/>
              </w:rPr>
              <w:t>。</w:t>
            </w:r>
            <w:r>
              <w:rPr>
                <w:rFonts w:hint="eastAsia" w:ascii="宋体" w:hAnsi="宋体" w:cs="宋体"/>
                <w:sz w:val="18"/>
                <w:szCs w:val="18"/>
              </w:rPr>
              <w:t xml:space="preserve"> </w:t>
            </w:r>
          </w:p>
          <w:p w14:paraId="691130A4">
            <w:pPr>
              <w:widowControl/>
              <w:jc w:val="left"/>
              <w:rPr>
                <w:rFonts w:ascii="宋体" w:hAnsi="宋体" w:cs="宋体"/>
                <w:sz w:val="18"/>
                <w:szCs w:val="18"/>
              </w:rPr>
            </w:pPr>
            <w:r>
              <w:rPr>
                <w:rFonts w:hint="eastAsia" w:ascii="宋体" w:hAnsi="宋体" w:cs="宋体"/>
                <w:sz w:val="18"/>
                <w:szCs w:val="18"/>
              </w:rPr>
              <w:t>5、环保性：符合国家环保标准（如GB 18587-2001），甲醛释放量≤0.1mg/m³</w:t>
            </w:r>
            <w:r>
              <w:rPr>
                <w:rFonts w:hint="eastAsia" w:ascii="宋体" w:hAnsi="宋体" w:cs="宋体"/>
                <w:sz w:val="18"/>
                <w:szCs w:val="18"/>
                <w:lang w:eastAsia="zh-CN"/>
              </w:rPr>
              <w:t>。</w:t>
            </w:r>
            <w:r>
              <w:rPr>
                <w:rFonts w:hint="eastAsia" w:ascii="宋体" w:hAnsi="宋体" w:cs="宋体"/>
                <w:sz w:val="18"/>
                <w:szCs w:val="18"/>
              </w:rPr>
              <w:t xml:space="preserve"> </w:t>
            </w:r>
          </w:p>
          <w:p w14:paraId="37BCD4B2">
            <w:pPr>
              <w:widowControl/>
              <w:jc w:val="left"/>
              <w:rPr>
                <w:rFonts w:ascii="宋体" w:hAnsi="宋体" w:cs="宋体"/>
                <w:sz w:val="18"/>
                <w:szCs w:val="18"/>
              </w:rPr>
            </w:pPr>
            <w:r>
              <w:rPr>
                <w:rFonts w:hint="eastAsia" w:ascii="宋体" w:hAnsi="宋体" w:cs="宋体"/>
                <w:sz w:val="18"/>
                <w:szCs w:val="18"/>
              </w:rPr>
              <w:t>6、耐久性：经过≥5万次压力测试，无明显塌陷、变形；面料耐摩擦次</w:t>
            </w:r>
            <w:r>
              <w:rPr>
                <w:rFonts w:hint="eastAsia" w:ascii="宋体" w:hAnsi="宋体" w:cs="宋体"/>
                <w:sz w:val="18"/>
                <w:szCs w:val="18"/>
                <w:lang w:eastAsia="zh-CN"/>
              </w:rPr>
              <w:t>。</w:t>
            </w:r>
          </w:p>
        </w:tc>
      </w:tr>
      <w:tr w14:paraId="179766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1" w:hRule="atLeast"/>
          <w:jc w:val="center"/>
        </w:trPr>
        <w:tc>
          <w:tcPr>
            <w:tcW w:w="591" w:type="dxa"/>
            <w:tcBorders>
              <w:left w:val="single" w:color="000000" w:sz="8" w:space="0"/>
            </w:tcBorders>
            <w:vAlign w:val="center"/>
          </w:tcPr>
          <w:p w14:paraId="3C5870EF">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146</w:t>
            </w:r>
          </w:p>
        </w:tc>
        <w:tc>
          <w:tcPr>
            <w:tcW w:w="1459" w:type="dxa"/>
            <w:vAlign w:val="center"/>
          </w:tcPr>
          <w:p w14:paraId="15F8482B">
            <w:pPr>
              <w:widowControl/>
              <w:jc w:val="center"/>
              <w:textAlignment w:val="center"/>
              <w:rPr>
                <w:rFonts w:ascii="宋体" w:hAnsi="宋体" w:cs="宋体"/>
                <w:sz w:val="18"/>
                <w:szCs w:val="18"/>
              </w:rPr>
            </w:pPr>
            <w:r>
              <w:rPr>
                <w:rFonts w:hint="eastAsia" w:ascii="宋体" w:hAnsi="宋体" w:cs="宋体"/>
                <w:sz w:val="18"/>
                <w:szCs w:val="18"/>
              </w:rPr>
              <w:t>四件套</w:t>
            </w:r>
          </w:p>
        </w:tc>
        <w:tc>
          <w:tcPr>
            <w:tcW w:w="1979" w:type="dxa"/>
            <w:vAlign w:val="center"/>
          </w:tcPr>
          <w:p w14:paraId="3DCB44FF">
            <w:pPr>
              <w:pStyle w:val="28"/>
              <w:jc w:val="center"/>
              <w:rPr>
                <w:rFonts w:ascii="宋体" w:hAnsi="宋体" w:cs="宋体"/>
                <w:sz w:val="18"/>
                <w:szCs w:val="18"/>
              </w:rPr>
            </w:pPr>
            <w:r>
              <w:rPr>
                <w:rFonts w:hint="eastAsia" w:ascii="宋体" w:hAnsi="宋体" w:cs="宋体"/>
                <w:sz w:val="18"/>
                <w:szCs w:val="18"/>
              </w:rPr>
              <w:t>2100</w:t>
            </w:r>
            <w:r>
              <w:rPr>
                <w:rFonts w:hint="eastAsia" w:ascii="宋体" w:hAnsi="宋体" w:cs="宋体"/>
                <w:sz w:val="18"/>
                <w:szCs w:val="18"/>
                <w:lang w:eastAsia="zh-CN"/>
              </w:rPr>
              <w:t>mm*</w:t>
            </w:r>
            <w:r>
              <w:rPr>
                <w:rFonts w:hint="eastAsia" w:ascii="宋体" w:hAnsi="宋体" w:cs="宋体"/>
                <w:sz w:val="18"/>
                <w:szCs w:val="18"/>
              </w:rPr>
              <w:t>1800</w:t>
            </w:r>
            <w:r>
              <w:rPr>
                <w:rFonts w:hint="eastAsia" w:ascii="宋体" w:hAnsi="宋体" w:cs="宋体"/>
                <w:sz w:val="18"/>
                <w:szCs w:val="18"/>
                <w:lang w:eastAsia="zh-CN"/>
              </w:rPr>
              <w:t>mm*</w:t>
            </w:r>
            <w:r>
              <w:rPr>
                <w:rFonts w:hint="eastAsia" w:ascii="宋体" w:hAnsi="宋体" w:cs="宋体"/>
                <w:sz w:val="18"/>
                <w:szCs w:val="18"/>
              </w:rPr>
              <w:t>450</w:t>
            </w:r>
            <w:r>
              <w:rPr>
                <w:rFonts w:hint="eastAsia" w:ascii="宋体" w:hAnsi="宋体" w:cs="宋体"/>
                <w:sz w:val="18"/>
                <w:szCs w:val="18"/>
                <w:lang w:val="en-US" w:eastAsia="zh-CN"/>
              </w:rPr>
              <w:t>mm</w:t>
            </w:r>
          </w:p>
        </w:tc>
        <w:tc>
          <w:tcPr>
            <w:tcW w:w="691" w:type="dxa"/>
            <w:vAlign w:val="center"/>
          </w:tcPr>
          <w:p w14:paraId="457AADCE">
            <w:pPr>
              <w:pStyle w:val="28"/>
              <w:jc w:val="center"/>
              <w:rPr>
                <w:rFonts w:hint="eastAsia" w:ascii="宋体" w:hAnsi="宋体" w:eastAsia="宋体" w:cs="宋体"/>
                <w:sz w:val="18"/>
                <w:szCs w:val="18"/>
                <w:lang w:val="en-US" w:eastAsia="zh-CN"/>
              </w:rPr>
            </w:pPr>
            <w:r>
              <w:rPr>
                <w:rFonts w:hint="eastAsia" w:ascii="宋体" w:hAnsi="宋体" w:cs="宋体"/>
                <w:sz w:val="18"/>
                <w:szCs w:val="18"/>
              </w:rPr>
              <w:t>2</w:t>
            </w:r>
            <w:r>
              <w:rPr>
                <w:rFonts w:hint="eastAsia" w:ascii="宋体" w:hAnsi="宋体" w:cs="宋体"/>
                <w:sz w:val="18"/>
                <w:szCs w:val="18"/>
                <w:lang w:val="en-US" w:eastAsia="zh-CN"/>
              </w:rPr>
              <w:t>床</w:t>
            </w:r>
          </w:p>
        </w:tc>
        <w:tc>
          <w:tcPr>
            <w:tcW w:w="6175" w:type="dxa"/>
            <w:tcBorders>
              <w:right w:val="single" w:color="000000" w:sz="8" w:space="0"/>
            </w:tcBorders>
            <w:vAlign w:val="center"/>
          </w:tcPr>
          <w:p w14:paraId="38CA1C0F">
            <w:pPr>
              <w:widowControl/>
              <w:jc w:val="left"/>
              <w:rPr>
                <w:rFonts w:hint="eastAsia" w:ascii="宋体" w:hAnsi="宋体" w:eastAsia="宋体" w:cs="宋体"/>
                <w:sz w:val="18"/>
                <w:szCs w:val="18"/>
                <w:lang w:eastAsia="zh-CN"/>
              </w:rPr>
            </w:pPr>
            <w:r>
              <w:rPr>
                <w:rFonts w:hint="eastAsia" w:ascii="宋体" w:hAnsi="宋体" w:cs="宋体"/>
                <w:sz w:val="18"/>
                <w:szCs w:val="18"/>
                <w:lang w:val="en-US" w:eastAsia="zh-CN"/>
              </w:rPr>
              <w:t>1、</w:t>
            </w:r>
            <w:r>
              <w:rPr>
                <w:rFonts w:hint="eastAsia" w:ascii="宋体" w:hAnsi="宋体" w:cs="宋体"/>
                <w:sz w:val="18"/>
                <w:szCs w:val="18"/>
              </w:rPr>
              <w:t>材质要求</w:t>
            </w:r>
            <w:r>
              <w:rPr>
                <w:rFonts w:ascii="宋体" w:hAnsi="宋体" w:cs="宋体"/>
                <w:sz w:val="18"/>
                <w:szCs w:val="18"/>
              </w:rPr>
              <w:t>：纤维含量应符合标准规定，纯棉产品需标明"100%棉"</w:t>
            </w:r>
            <w:r>
              <w:rPr>
                <w:rFonts w:hint="eastAsia" w:ascii="宋体" w:hAnsi="宋体" w:cs="宋体"/>
                <w:sz w:val="18"/>
                <w:szCs w:val="18"/>
                <w:lang w:eastAsia="zh-CN"/>
              </w:rPr>
              <w:t>。</w:t>
            </w:r>
          </w:p>
          <w:p w14:paraId="274B1B59">
            <w:pPr>
              <w:widowControl/>
              <w:jc w:val="left"/>
              <w:rPr>
                <w:rFonts w:hint="eastAsia" w:ascii="宋体" w:hAnsi="宋体" w:eastAsia="宋体" w:cs="宋体"/>
                <w:sz w:val="18"/>
                <w:szCs w:val="18"/>
                <w:lang w:eastAsia="zh-CN"/>
              </w:rPr>
            </w:pPr>
            <w:r>
              <w:rPr>
                <w:rFonts w:hint="eastAsia" w:ascii="宋体" w:hAnsi="宋体" w:cs="宋体"/>
                <w:sz w:val="18"/>
                <w:szCs w:val="18"/>
                <w:lang w:val="en-US" w:eastAsia="zh-CN"/>
              </w:rPr>
              <w:t>2、</w:t>
            </w:r>
            <w:r>
              <w:rPr>
                <w:rFonts w:ascii="宋体" w:hAnsi="宋体" w:cs="宋体"/>
                <w:sz w:val="18"/>
                <w:szCs w:val="18"/>
              </w:rPr>
              <w:t>工艺要求：缝制应牢固平整，无跳针、断线等缺陷</w:t>
            </w:r>
            <w:r>
              <w:rPr>
                <w:rFonts w:hint="eastAsia" w:ascii="宋体" w:hAnsi="宋体" w:cs="宋体"/>
                <w:sz w:val="18"/>
                <w:szCs w:val="18"/>
                <w:lang w:eastAsia="zh-CN"/>
              </w:rPr>
              <w:t>。</w:t>
            </w:r>
          </w:p>
          <w:p w14:paraId="32081446">
            <w:pPr>
              <w:widowControl/>
              <w:jc w:val="left"/>
              <w:rPr>
                <w:rFonts w:ascii="宋体" w:hAnsi="宋体" w:cs="宋体"/>
                <w:sz w:val="18"/>
                <w:szCs w:val="18"/>
              </w:rPr>
            </w:pPr>
            <w:r>
              <w:rPr>
                <w:rFonts w:hint="eastAsia" w:ascii="宋体" w:hAnsi="宋体" w:cs="宋体"/>
                <w:sz w:val="18"/>
                <w:szCs w:val="18"/>
                <w:lang w:val="en-US" w:eastAsia="zh-CN"/>
              </w:rPr>
              <w:t>3、</w:t>
            </w:r>
            <w:r>
              <w:rPr>
                <w:rFonts w:ascii="宋体" w:hAnsi="宋体" w:cs="宋体"/>
                <w:sz w:val="18"/>
                <w:szCs w:val="18"/>
              </w:rPr>
              <w:t>环保要求：不得含有高度致敏物质，洗涤后应保持稳定，不褪色、不起球</w:t>
            </w:r>
            <w:r>
              <w:rPr>
                <w:rFonts w:hint="eastAsia" w:ascii="宋体" w:hAnsi="宋体" w:cs="宋体"/>
                <w:sz w:val="18"/>
                <w:szCs w:val="18"/>
                <w:lang w:eastAsia="zh-CN"/>
              </w:rPr>
              <w:t>。（</w:t>
            </w:r>
            <w:r>
              <w:rPr>
                <w:rFonts w:hint="eastAsia" w:ascii="宋体" w:hAnsi="宋体" w:cs="宋体"/>
                <w:sz w:val="18"/>
                <w:szCs w:val="18"/>
                <w:lang w:val="en-US" w:eastAsia="zh-CN"/>
              </w:rPr>
              <w:t>含棉被、枕头</w:t>
            </w:r>
            <w:r>
              <w:rPr>
                <w:rFonts w:hint="eastAsia" w:ascii="宋体" w:hAnsi="宋体" w:cs="宋体"/>
                <w:sz w:val="18"/>
                <w:szCs w:val="18"/>
                <w:lang w:eastAsia="zh-CN"/>
              </w:rPr>
              <w:t>）</w:t>
            </w:r>
          </w:p>
        </w:tc>
      </w:tr>
      <w:tr w14:paraId="1F120B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1" w:hRule="atLeast"/>
          <w:jc w:val="center"/>
        </w:trPr>
        <w:tc>
          <w:tcPr>
            <w:tcW w:w="591" w:type="dxa"/>
            <w:tcBorders>
              <w:left w:val="single" w:color="000000" w:sz="8" w:space="0"/>
            </w:tcBorders>
            <w:vAlign w:val="center"/>
          </w:tcPr>
          <w:p w14:paraId="3DC92A44">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147</w:t>
            </w:r>
          </w:p>
        </w:tc>
        <w:tc>
          <w:tcPr>
            <w:tcW w:w="1459" w:type="dxa"/>
            <w:vAlign w:val="center"/>
          </w:tcPr>
          <w:p w14:paraId="3FF26608">
            <w:pPr>
              <w:widowControl/>
              <w:jc w:val="center"/>
              <w:textAlignment w:val="center"/>
              <w:rPr>
                <w:rFonts w:hint="eastAsia" w:ascii="宋体" w:hAnsi="宋体" w:cs="宋体"/>
                <w:sz w:val="18"/>
                <w:szCs w:val="18"/>
              </w:rPr>
            </w:pPr>
            <w:r>
              <w:rPr>
                <w:rFonts w:hint="eastAsia" w:ascii="宋体" w:hAnsi="宋体" w:cs="宋体"/>
                <w:sz w:val="18"/>
                <w:szCs w:val="18"/>
              </w:rPr>
              <w:t>床</w:t>
            </w:r>
          </w:p>
          <w:p w14:paraId="134A6868">
            <w:pPr>
              <w:widowControl/>
              <w:jc w:val="center"/>
              <w:textAlignment w:val="center"/>
              <w:rPr>
                <w:rFonts w:hint="eastAsia" w:ascii="宋体" w:hAnsi="宋体" w:cs="宋体"/>
                <w:sz w:val="18"/>
                <w:szCs w:val="18"/>
              </w:rPr>
            </w:pPr>
            <w:r>
              <w:rPr>
                <w:rFonts w:hint="eastAsia" w:ascii="宋体" w:hAnsi="宋体" w:cs="宋体"/>
                <w:sz w:val="18"/>
                <w:szCs w:val="18"/>
                <w:lang w:eastAsia="zh-CN"/>
              </w:rPr>
              <w:t>（型号3）</w:t>
            </w:r>
          </w:p>
        </w:tc>
        <w:tc>
          <w:tcPr>
            <w:tcW w:w="1979" w:type="dxa"/>
            <w:vAlign w:val="center"/>
          </w:tcPr>
          <w:p w14:paraId="0E355131">
            <w:pPr>
              <w:pStyle w:val="28"/>
              <w:jc w:val="center"/>
              <w:rPr>
                <w:rFonts w:hint="eastAsia" w:ascii="宋体" w:hAnsi="宋体" w:eastAsia="宋体" w:cs="宋体"/>
                <w:sz w:val="18"/>
                <w:szCs w:val="18"/>
                <w:lang w:val="en-US" w:eastAsia="zh-CN"/>
              </w:rPr>
            </w:pPr>
            <w:r>
              <w:rPr>
                <w:rFonts w:hint="eastAsia" w:ascii="宋体" w:hAnsi="宋体" w:cs="宋体"/>
                <w:sz w:val="18"/>
                <w:szCs w:val="18"/>
              </w:rPr>
              <w:t>2100</w:t>
            </w:r>
            <w:r>
              <w:rPr>
                <w:rFonts w:hint="eastAsia" w:ascii="宋体" w:hAnsi="宋体" w:cs="宋体"/>
                <w:sz w:val="18"/>
                <w:szCs w:val="18"/>
                <w:lang w:eastAsia="zh-CN"/>
              </w:rPr>
              <w:t>mm*</w:t>
            </w:r>
            <w:r>
              <w:rPr>
                <w:rFonts w:hint="eastAsia" w:ascii="宋体" w:hAnsi="宋体" w:cs="宋体"/>
                <w:sz w:val="18"/>
                <w:szCs w:val="18"/>
              </w:rPr>
              <w:t>1200</w:t>
            </w:r>
            <w:r>
              <w:rPr>
                <w:rFonts w:hint="eastAsia" w:ascii="宋体" w:hAnsi="宋体" w:cs="宋体"/>
                <w:sz w:val="18"/>
                <w:szCs w:val="18"/>
                <w:lang w:eastAsia="zh-CN"/>
              </w:rPr>
              <w:t>mm*</w:t>
            </w:r>
            <w:r>
              <w:rPr>
                <w:rFonts w:hint="eastAsia" w:ascii="宋体" w:hAnsi="宋体" w:cs="宋体"/>
                <w:sz w:val="18"/>
                <w:szCs w:val="18"/>
              </w:rPr>
              <w:t>450</w:t>
            </w:r>
            <w:r>
              <w:rPr>
                <w:rFonts w:hint="eastAsia" w:ascii="宋体" w:hAnsi="宋体" w:cs="宋体"/>
                <w:sz w:val="18"/>
                <w:szCs w:val="18"/>
                <w:lang w:val="en-US" w:eastAsia="zh-CN"/>
              </w:rPr>
              <w:t>mm</w:t>
            </w:r>
          </w:p>
        </w:tc>
        <w:tc>
          <w:tcPr>
            <w:tcW w:w="691" w:type="dxa"/>
            <w:vAlign w:val="center"/>
          </w:tcPr>
          <w:p w14:paraId="5508E3EE">
            <w:pPr>
              <w:pStyle w:val="28"/>
              <w:jc w:val="center"/>
              <w:rPr>
                <w:rFonts w:hint="eastAsia" w:ascii="宋体" w:hAnsi="宋体" w:eastAsia="宋体" w:cs="宋体"/>
                <w:sz w:val="18"/>
                <w:szCs w:val="18"/>
                <w:lang w:val="en-US" w:eastAsia="zh-CN"/>
              </w:rPr>
            </w:pPr>
            <w:r>
              <w:rPr>
                <w:rFonts w:hint="eastAsia" w:ascii="宋体" w:hAnsi="宋体" w:cs="宋体"/>
                <w:sz w:val="18"/>
                <w:szCs w:val="18"/>
              </w:rPr>
              <w:t>2</w:t>
            </w:r>
            <w:r>
              <w:rPr>
                <w:rFonts w:hint="eastAsia" w:ascii="宋体" w:hAnsi="宋体" w:cs="宋体"/>
                <w:sz w:val="18"/>
                <w:szCs w:val="18"/>
                <w:lang w:val="en-US" w:eastAsia="zh-CN"/>
              </w:rPr>
              <w:t>张</w:t>
            </w:r>
          </w:p>
        </w:tc>
        <w:tc>
          <w:tcPr>
            <w:tcW w:w="6175" w:type="dxa"/>
            <w:tcBorders>
              <w:right w:val="single" w:color="000000" w:sz="8" w:space="0"/>
            </w:tcBorders>
            <w:vAlign w:val="center"/>
          </w:tcPr>
          <w:p w14:paraId="0FEC63FA">
            <w:pPr>
              <w:widowControl/>
              <w:numPr>
                <w:ilvl w:val="0"/>
                <w:numId w:val="31"/>
              </w:numPr>
              <w:ind w:left="90" w:leftChars="0" w:firstLine="0" w:firstLineChars="0"/>
              <w:jc w:val="left"/>
              <w:rPr>
                <w:rFonts w:ascii="宋体" w:hAnsi="宋体" w:cs="宋体"/>
                <w:sz w:val="18"/>
                <w:szCs w:val="18"/>
              </w:rPr>
            </w:pPr>
            <w:r>
              <w:rPr>
                <w:rFonts w:ascii="宋体" w:hAnsi="宋体" w:cs="宋体"/>
                <w:sz w:val="18"/>
                <w:szCs w:val="18"/>
              </w:rPr>
              <w:t xml:space="preserve"> 基材采用优质橡木，经干燥、防虫、 防腐处理，木材含水率不超过12%， 不翘曲、变形，无疤结，无虫眼，无鼓 包、起泡。</w:t>
            </w:r>
          </w:p>
          <w:p w14:paraId="2C7EAC9A">
            <w:pPr>
              <w:widowControl/>
              <w:numPr>
                <w:ilvl w:val="0"/>
                <w:numId w:val="31"/>
              </w:numPr>
              <w:ind w:left="90" w:leftChars="0" w:firstLine="0" w:firstLineChars="0"/>
              <w:jc w:val="left"/>
              <w:rPr>
                <w:rFonts w:ascii="宋体" w:hAnsi="宋体" w:cs="宋体"/>
                <w:sz w:val="18"/>
                <w:szCs w:val="18"/>
              </w:rPr>
            </w:pPr>
            <w:r>
              <w:rPr>
                <w:rFonts w:ascii="宋体" w:hAnsi="宋体" w:cs="宋体"/>
                <w:sz w:val="18"/>
                <w:szCs w:val="18"/>
              </w:rPr>
              <w:t>表面采用优质环保 聚脂漆喷涂，油漆工艺不少于8道，油 漆后表面光滑美丽，采用优质环保油 漆，附着力强、流平性高，涂层亮度均 匀不褪色，色泽柔和，手感良好，达到 国际E1级环保标准，有光泽，耐久性 能好</w:t>
            </w:r>
            <w:r>
              <w:rPr>
                <w:rFonts w:hint="eastAsia" w:ascii="宋体" w:hAnsi="宋体" w:cs="宋体"/>
                <w:sz w:val="18"/>
                <w:szCs w:val="18"/>
                <w:lang w:eastAsia="zh-CN"/>
              </w:rPr>
              <w:t>。</w:t>
            </w:r>
          </w:p>
          <w:p w14:paraId="416127DC">
            <w:pPr>
              <w:widowControl/>
              <w:numPr>
                <w:ilvl w:val="0"/>
                <w:numId w:val="31"/>
              </w:numPr>
              <w:ind w:left="90" w:leftChars="0" w:firstLine="0" w:firstLineChars="0"/>
              <w:jc w:val="left"/>
              <w:rPr>
                <w:rFonts w:ascii="宋体" w:hAnsi="宋体" w:cs="宋体"/>
                <w:sz w:val="18"/>
                <w:szCs w:val="18"/>
              </w:rPr>
            </w:pPr>
            <w:r>
              <w:rPr>
                <w:rFonts w:ascii="宋体" w:hAnsi="宋体" w:cs="宋体"/>
                <w:sz w:val="18"/>
                <w:szCs w:val="18"/>
              </w:rPr>
              <w:t xml:space="preserve">整件家具采用榫卯结构，稳固耐用。 </w:t>
            </w:r>
          </w:p>
        </w:tc>
      </w:tr>
      <w:tr w14:paraId="5B393B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591" w:type="dxa"/>
            <w:tcBorders>
              <w:left w:val="single" w:color="000000" w:sz="8" w:space="0"/>
            </w:tcBorders>
            <w:vAlign w:val="center"/>
          </w:tcPr>
          <w:p w14:paraId="07C60335">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148</w:t>
            </w:r>
          </w:p>
        </w:tc>
        <w:tc>
          <w:tcPr>
            <w:tcW w:w="1459" w:type="dxa"/>
            <w:vAlign w:val="center"/>
          </w:tcPr>
          <w:p w14:paraId="4E0C8672">
            <w:pPr>
              <w:widowControl/>
              <w:jc w:val="center"/>
              <w:textAlignment w:val="center"/>
              <w:rPr>
                <w:rFonts w:hint="eastAsia" w:ascii="宋体" w:hAnsi="宋体" w:cs="宋体"/>
                <w:sz w:val="18"/>
                <w:szCs w:val="18"/>
              </w:rPr>
            </w:pPr>
            <w:r>
              <w:rPr>
                <w:rFonts w:hint="eastAsia" w:ascii="宋体" w:hAnsi="宋体" w:cs="宋体"/>
                <w:sz w:val="18"/>
                <w:szCs w:val="18"/>
              </w:rPr>
              <w:t>床垫</w:t>
            </w:r>
          </w:p>
          <w:p w14:paraId="410958CD">
            <w:pPr>
              <w:widowControl/>
              <w:jc w:val="center"/>
              <w:textAlignment w:val="center"/>
              <w:rPr>
                <w:rFonts w:ascii="宋体" w:hAnsi="宋体" w:cs="宋体"/>
                <w:sz w:val="18"/>
                <w:szCs w:val="18"/>
              </w:rPr>
            </w:pPr>
            <w:r>
              <w:rPr>
                <w:rFonts w:hint="eastAsia" w:ascii="宋体" w:hAnsi="宋体" w:cs="宋体"/>
                <w:sz w:val="18"/>
                <w:szCs w:val="18"/>
                <w:lang w:eastAsia="zh-CN"/>
              </w:rPr>
              <w:t>（型号3）</w:t>
            </w:r>
          </w:p>
        </w:tc>
        <w:tc>
          <w:tcPr>
            <w:tcW w:w="1979" w:type="dxa"/>
            <w:vAlign w:val="center"/>
          </w:tcPr>
          <w:p w14:paraId="3563E034">
            <w:pPr>
              <w:pStyle w:val="28"/>
              <w:jc w:val="center"/>
              <w:rPr>
                <w:rFonts w:hint="eastAsia" w:ascii="宋体" w:hAnsi="宋体" w:eastAsia="宋体" w:cs="宋体"/>
                <w:sz w:val="18"/>
                <w:szCs w:val="18"/>
                <w:lang w:val="en-US" w:eastAsia="zh-CN"/>
              </w:rPr>
            </w:pPr>
            <w:r>
              <w:rPr>
                <w:rFonts w:hint="eastAsia" w:ascii="宋体" w:hAnsi="宋体" w:cs="宋体"/>
                <w:sz w:val="18"/>
                <w:szCs w:val="18"/>
              </w:rPr>
              <w:t>2000</w:t>
            </w:r>
            <w:r>
              <w:rPr>
                <w:rFonts w:hint="eastAsia" w:ascii="宋体" w:hAnsi="宋体" w:cs="宋体"/>
                <w:sz w:val="18"/>
                <w:szCs w:val="18"/>
                <w:lang w:eastAsia="zh-CN"/>
              </w:rPr>
              <w:t>mm*</w:t>
            </w:r>
            <w:r>
              <w:rPr>
                <w:rFonts w:hint="eastAsia" w:ascii="宋体" w:hAnsi="宋体" w:cs="宋体"/>
                <w:sz w:val="18"/>
                <w:szCs w:val="18"/>
              </w:rPr>
              <w:t>1200</w:t>
            </w:r>
            <w:r>
              <w:rPr>
                <w:rFonts w:hint="eastAsia" w:ascii="宋体" w:hAnsi="宋体" w:cs="宋体"/>
                <w:sz w:val="18"/>
                <w:szCs w:val="18"/>
                <w:lang w:eastAsia="zh-CN"/>
              </w:rPr>
              <w:t>mm*</w:t>
            </w:r>
            <w:r>
              <w:rPr>
                <w:rFonts w:hint="eastAsia" w:ascii="宋体" w:hAnsi="宋体" w:cs="宋体"/>
                <w:sz w:val="18"/>
                <w:szCs w:val="18"/>
              </w:rPr>
              <w:t>200</w:t>
            </w:r>
            <w:r>
              <w:rPr>
                <w:rFonts w:hint="eastAsia" w:ascii="宋体" w:hAnsi="宋体" w:cs="宋体"/>
                <w:sz w:val="18"/>
                <w:szCs w:val="18"/>
                <w:lang w:val="en-US" w:eastAsia="zh-CN"/>
              </w:rPr>
              <w:t>mm</w:t>
            </w:r>
          </w:p>
        </w:tc>
        <w:tc>
          <w:tcPr>
            <w:tcW w:w="691" w:type="dxa"/>
            <w:vAlign w:val="center"/>
          </w:tcPr>
          <w:p w14:paraId="533E22AA">
            <w:pPr>
              <w:widowControl/>
              <w:jc w:val="center"/>
              <w:textAlignment w:val="center"/>
              <w:rPr>
                <w:rFonts w:hint="eastAsia" w:ascii="宋体" w:hAnsi="宋体" w:eastAsia="宋体" w:cs="宋体"/>
                <w:sz w:val="18"/>
                <w:szCs w:val="18"/>
                <w:lang w:val="en-US" w:eastAsia="zh-CN"/>
              </w:rPr>
            </w:pPr>
            <w:r>
              <w:rPr>
                <w:rFonts w:hint="eastAsia" w:ascii="宋体" w:hAnsi="宋体" w:cs="宋体"/>
                <w:sz w:val="18"/>
                <w:szCs w:val="18"/>
              </w:rPr>
              <w:t>2</w:t>
            </w:r>
            <w:r>
              <w:rPr>
                <w:rFonts w:hint="eastAsia" w:ascii="宋体" w:hAnsi="宋体" w:cs="宋体"/>
                <w:sz w:val="18"/>
                <w:szCs w:val="18"/>
                <w:lang w:val="en-US" w:eastAsia="zh-CN"/>
              </w:rPr>
              <w:t>张</w:t>
            </w:r>
          </w:p>
        </w:tc>
        <w:tc>
          <w:tcPr>
            <w:tcW w:w="6175" w:type="dxa"/>
            <w:tcBorders>
              <w:right w:val="single" w:color="000000" w:sz="8" w:space="0"/>
            </w:tcBorders>
            <w:vAlign w:val="center"/>
          </w:tcPr>
          <w:p w14:paraId="52620DEE">
            <w:pPr>
              <w:widowControl/>
              <w:jc w:val="left"/>
              <w:rPr>
                <w:rFonts w:hint="eastAsia" w:ascii="宋体" w:hAnsi="宋体" w:eastAsia="宋体" w:cs="宋体"/>
                <w:sz w:val="18"/>
                <w:szCs w:val="18"/>
                <w:lang w:eastAsia="zh-CN"/>
              </w:rPr>
            </w:pPr>
            <w:r>
              <w:rPr>
                <w:rFonts w:hint="eastAsia" w:ascii="宋体" w:hAnsi="宋体" w:cs="宋体"/>
                <w:sz w:val="18"/>
                <w:szCs w:val="18"/>
              </w:rPr>
              <w:t>1、面料：采用透气亲肤面料（如针织棉、天丝等），具有防螨、耐磨性能，克重不低于250g/㎡</w:t>
            </w:r>
            <w:r>
              <w:rPr>
                <w:rFonts w:hint="eastAsia" w:ascii="宋体" w:hAnsi="宋体" w:cs="宋体"/>
                <w:sz w:val="18"/>
                <w:szCs w:val="18"/>
                <w:lang w:eastAsia="zh-CN"/>
              </w:rPr>
              <w:t>。</w:t>
            </w:r>
          </w:p>
          <w:p w14:paraId="403E1B14">
            <w:pPr>
              <w:widowControl/>
              <w:jc w:val="left"/>
              <w:rPr>
                <w:rFonts w:ascii="宋体" w:hAnsi="宋体" w:cs="宋体"/>
                <w:sz w:val="18"/>
                <w:szCs w:val="18"/>
              </w:rPr>
            </w:pPr>
            <w:r>
              <w:rPr>
                <w:rFonts w:hint="eastAsia" w:ascii="宋体" w:hAnsi="宋体" w:cs="宋体"/>
                <w:sz w:val="18"/>
                <w:szCs w:val="18"/>
              </w:rPr>
              <w:t>2、填充层：含高密度海绵（密度≥40D）、乳胶（天然乳胶含量≥80%）等，回弹性好，无异味</w:t>
            </w:r>
            <w:r>
              <w:rPr>
                <w:rFonts w:hint="eastAsia" w:ascii="宋体" w:hAnsi="宋体" w:cs="宋体"/>
                <w:sz w:val="18"/>
                <w:szCs w:val="18"/>
                <w:lang w:eastAsia="zh-CN"/>
              </w:rPr>
              <w:t>。</w:t>
            </w:r>
            <w:r>
              <w:rPr>
                <w:rFonts w:hint="eastAsia" w:ascii="宋体" w:hAnsi="宋体" w:cs="宋体"/>
                <w:sz w:val="18"/>
                <w:szCs w:val="18"/>
              </w:rPr>
              <w:t xml:space="preserve"> </w:t>
            </w:r>
          </w:p>
          <w:p w14:paraId="7DED027C">
            <w:pPr>
              <w:widowControl/>
              <w:jc w:val="left"/>
              <w:rPr>
                <w:rFonts w:ascii="宋体" w:hAnsi="宋体" w:cs="宋体"/>
                <w:sz w:val="18"/>
                <w:szCs w:val="18"/>
              </w:rPr>
            </w:pPr>
            <w:r>
              <w:rPr>
                <w:rFonts w:hint="eastAsia" w:ascii="宋体" w:hAnsi="宋体" w:cs="宋体"/>
                <w:sz w:val="18"/>
                <w:szCs w:val="18"/>
              </w:rPr>
              <w:t>3、椰棕丝：采用优质环保椰棕丝</w:t>
            </w:r>
            <w:r>
              <w:rPr>
                <w:rFonts w:hint="eastAsia" w:ascii="宋体" w:hAnsi="宋体" w:cs="宋体"/>
                <w:sz w:val="18"/>
                <w:szCs w:val="18"/>
                <w:lang w:eastAsia="zh-CN"/>
              </w:rPr>
              <w:t>。</w:t>
            </w:r>
            <w:r>
              <w:rPr>
                <w:rFonts w:hint="eastAsia" w:ascii="宋体" w:hAnsi="宋体" w:cs="宋体"/>
                <w:sz w:val="18"/>
                <w:szCs w:val="18"/>
              </w:rPr>
              <w:t xml:space="preserve"> </w:t>
            </w:r>
          </w:p>
          <w:p w14:paraId="2D07CBEC">
            <w:pPr>
              <w:widowControl/>
              <w:jc w:val="left"/>
              <w:rPr>
                <w:rFonts w:ascii="宋体" w:hAnsi="宋体" w:cs="宋体"/>
                <w:sz w:val="18"/>
                <w:szCs w:val="18"/>
              </w:rPr>
            </w:pPr>
            <w:r>
              <w:rPr>
                <w:rFonts w:hint="eastAsia" w:ascii="宋体" w:hAnsi="宋体" w:cs="宋体"/>
                <w:sz w:val="18"/>
                <w:szCs w:val="18"/>
              </w:rPr>
              <w:t>4、硬度：中等硬度（可根据需求提供软/硬款，需明确标注）</w:t>
            </w:r>
            <w:r>
              <w:rPr>
                <w:rFonts w:hint="eastAsia" w:ascii="宋体" w:hAnsi="宋体" w:cs="宋体"/>
                <w:sz w:val="18"/>
                <w:szCs w:val="18"/>
                <w:lang w:eastAsia="zh-CN"/>
              </w:rPr>
              <w:t>。</w:t>
            </w:r>
            <w:r>
              <w:rPr>
                <w:rFonts w:hint="eastAsia" w:ascii="宋体" w:hAnsi="宋体" w:cs="宋体"/>
                <w:sz w:val="18"/>
                <w:szCs w:val="18"/>
              </w:rPr>
              <w:t xml:space="preserve"> </w:t>
            </w:r>
          </w:p>
          <w:p w14:paraId="509ECCB5">
            <w:pPr>
              <w:widowControl/>
              <w:jc w:val="left"/>
              <w:rPr>
                <w:rFonts w:ascii="宋体" w:hAnsi="宋体" w:cs="宋体"/>
                <w:sz w:val="18"/>
                <w:szCs w:val="18"/>
              </w:rPr>
            </w:pPr>
            <w:r>
              <w:rPr>
                <w:rFonts w:hint="eastAsia" w:ascii="宋体" w:hAnsi="宋体" w:cs="宋体"/>
                <w:sz w:val="18"/>
                <w:szCs w:val="18"/>
              </w:rPr>
              <w:t>5、环保性：符合国家环保标准（如GB 18587-2001），甲醛释放量≤0.1mg/m³</w:t>
            </w:r>
            <w:r>
              <w:rPr>
                <w:rFonts w:hint="eastAsia" w:ascii="宋体" w:hAnsi="宋体" w:cs="宋体"/>
                <w:sz w:val="18"/>
                <w:szCs w:val="18"/>
                <w:lang w:eastAsia="zh-CN"/>
              </w:rPr>
              <w:t>。</w:t>
            </w:r>
            <w:r>
              <w:rPr>
                <w:rFonts w:hint="eastAsia" w:ascii="宋体" w:hAnsi="宋体" w:cs="宋体"/>
                <w:sz w:val="18"/>
                <w:szCs w:val="18"/>
              </w:rPr>
              <w:t xml:space="preserve"> </w:t>
            </w:r>
          </w:p>
          <w:p w14:paraId="3FDA3CFB">
            <w:pPr>
              <w:widowControl/>
              <w:jc w:val="left"/>
              <w:rPr>
                <w:rFonts w:ascii="宋体" w:hAnsi="宋体" w:cs="宋体"/>
                <w:sz w:val="18"/>
                <w:szCs w:val="18"/>
              </w:rPr>
            </w:pPr>
            <w:r>
              <w:rPr>
                <w:rFonts w:hint="eastAsia" w:ascii="宋体" w:hAnsi="宋体" w:cs="宋体"/>
                <w:sz w:val="18"/>
                <w:szCs w:val="18"/>
              </w:rPr>
              <w:t>6、耐久性：经过≥5万次压力测试，无明显塌陷、变形；面料耐摩擦次</w:t>
            </w:r>
            <w:r>
              <w:rPr>
                <w:rFonts w:hint="eastAsia" w:ascii="宋体" w:hAnsi="宋体" w:cs="宋体"/>
                <w:sz w:val="18"/>
                <w:szCs w:val="18"/>
                <w:lang w:eastAsia="zh-CN"/>
              </w:rPr>
              <w:t>。</w:t>
            </w:r>
          </w:p>
        </w:tc>
      </w:tr>
      <w:tr w14:paraId="11CBC6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1" w:hRule="atLeast"/>
          <w:jc w:val="center"/>
        </w:trPr>
        <w:tc>
          <w:tcPr>
            <w:tcW w:w="591" w:type="dxa"/>
            <w:tcBorders>
              <w:left w:val="single" w:color="000000" w:sz="8" w:space="0"/>
            </w:tcBorders>
            <w:vAlign w:val="center"/>
          </w:tcPr>
          <w:p w14:paraId="6125661C">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149</w:t>
            </w:r>
          </w:p>
        </w:tc>
        <w:tc>
          <w:tcPr>
            <w:tcW w:w="1459" w:type="dxa"/>
            <w:vAlign w:val="center"/>
          </w:tcPr>
          <w:p w14:paraId="7B480247">
            <w:pPr>
              <w:widowControl/>
              <w:jc w:val="center"/>
              <w:textAlignment w:val="center"/>
              <w:rPr>
                <w:rFonts w:ascii="宋体" w:hAnsi="宋体" w:cs="宋体"/>
                <w:sz w:val="18"/>
                <w:szCs w:val="18"/>
              </w:rPr>
            </w:pPr>
            <w:r>
              <w:rPr>
                <w:rFonts w:hint="eastAsia" w:ascii="宋体" w:hAnsi="宋体" w:cs="宋体"/>
                <w:sz w:val="18"/>
                <w:szCs w:val="18"/>
              </w:rPr>
              <w:t>四件套</w:t>
            </w:r>
          </w:p>
        </w:tc>
        <w:tc>
          <w:tcPr>
            <w:tcW w:w="1979" w:type="dxa"/>
            <w:vAlign w:val="center"/>
          </w:tcPr>
          <w:p w14:paraId="7F132E23">
            <w:pPr>
              <w:pStyle w:val="28"/>
              <w:jc w:val="center"/>
              <w:rPr>
                <w:rFonts w:hint="eastAsia" w:ascii="宋体" w:hAnsi="宋体" w:eastAsia="宋体" w:cs="宋体"/>
                <w:sz w:val="18"/>
                <w:szCs w:val="18"/>
                <w:lang w:val="en-US" w:eastAsia="zh-CN"/>
              </w:rPr>
            </w:pPr>
            <w:r>
              <w:rPr>
                <w:rFonts w:hint="eastAsia" w:ascii="宋体" w:hAnsi="宋体" w:cs="宋体"/>
                <w:sz w:val="18"/>
                <w:szCs w:val="18"/>
              </w:rPr>
              <w:t>2100</w:t>
            </w:r>
            <w:r>
              <w:rPr>
                <w:rFonts w:hint="eastAsia" w:ascii="宋体" w:hAnsi="宋体" w:cs="宋体"/>
                <w:sz w:val="18"/>
                <w:szCs w:val="18"/>
                <w:lang w:eastAsia="zh-CN"/>
              </w:rPr>
              <w:t>mm*</w:t>
            </w:r>
            <w:r>
              <w:rPr>
                <w:rFonts w:hint="eastAsia" w:ascii="宋体" w:hAnsi="宋体" w:cs="宋体"/>
                <w:sz w:val="18"/>
                <w:szCs w:val="18"/>
              </w:rPr>
              <w:t>1200</w:t>
            </w:r>
            <w:r>
              <w:rPr>
                <w:rFonts w:hint="eastAsia" w:ascii="宋体" w:hAnsi="宋体" w:cs="宋体"/>
                <w:sz w:val="18"/>
                <w:szCs w:val="18"/>
                <w:lang w:eastAsia="zh-CN"/>
              </w:rPr>
              <w:t>mm*</w:t>
            </w:r>
            <w:r>
              <w:rPr>
                <w:rFonts w:hint="eastAsia" w:ascii="宋体" w:hAnsi="宋体" w:cs="宋体"/>
                <w:sz w:val="18"/>
                <w:szCs w:val="18"/>
              </w:rPr>
              <w:t>450</w:t>
            </w:r>
            <w:r>
              <w:rPr>
                <w:rFonts w:hint="eastAsia" w:ascii="宋体" w:hAnsi="宋体" w:cs="宋体"/>
                <w:sz w:val="18"/>
                <w:szCs w:val="18"/>
                <w:lang w:val="en-US" w:eastAsia="zh-CN"/>
              </w:rPr>
              <w:t>mm</w:t>
            </w:r>
          </w:p>
        </w:tc>
        <w:tc>
          <w:tcPr>
            <w:tcW w:w="691" w:type="dxa"/>
            <w:vAlign w:val="center"/>
          </w:tcPr>
          <w:p w14:paraId="58B78FE9">
            <w:pPr>
              <w:pStyle w:val="28"/>
              <w:jc w:val="center"/>
              <w:rPr>
                <w:rFonts w:hint="eastAsia" w:ascii="宋体" w:hAnsi="宋体" w:eastAsia="宋体" w:cs="宋体"/>
                <w:sz w:val="18"/>
                <w:szCs w:val="18"/>
                <w:lang w:val="en-US" w:eastAsia="zh-CN"/>
              </w:rPr>
            </w:pPr>
            <w:r>
              <w:rPr>
                <w:rFonts w:hint="eastAsia" w:ascii="宋体" w:hAnsi="宋体" w:cs="宋体"/>
                <w:sz w:val="18"/>
                <w:szCs w:val="18"/>
              </w:rPr>
              <w:t>2</w:t>
            </w:r>
            <w:r>
              <w:rPr>
                <w:rFonts w:hint="eastAsia" w:ascii="宋体" w:hAnsi="宋体" w:cs="宋体"/>
                <w:sz w:val="18"/>
                <w:szCs w:val="18"/>
                <w:lang w:val="en-US" w:eastAsia="zh-CN"/>
              </w:rPr>
              <w:t>床</w:t>
            </w:r>
          </w:p>
        </w:tc>
        <w:tc>
          <w:tcPr>
            <w:tcW w:w="6175" w:type="dxa"/>
            <w:tcBorders>
              <w:right w:val="single" w:color="000000" w:sz="8" w:space="0"/>
            </w:tcBorders>
            <w:vAlign w:val="center"/>
          </w:tcPr>
          <w:p w14:paraId="7F64894B">
            <w:pPr>
              <w:widowControl/>
              <w:jc w:val="left"/>
              <w:rPr>
                <w:rFonts w:hint="eastAsia" w:ascii="宋体" w:hAnsi="宋体" w:eastAsia="宋体" w:cs="宋体"/>
                <w:sz w:val="18"/>
                <w:szCs w:val="18"/>
                <w:lang w:eastAsia="zh-CN"/>
              </w:rPr>
            </w:pPr>
            <w:r>
              <w:rPr>
                <w:rFonts w:hint="eastAsia" w:ascii="宋体" w:hAnsi="宋体" w:cs="宋体"/>
                <w:sz w:val="18"/>
                <w:szCs w:val="18"/>
                <w:lang w:val="en-US" w:eastAsia="zh-CN"/>
              </w:rPr>
              <w:t>1、</w:t>
            </w:r>
            <w:r>
              <w:rPr>
                <w:rFonts w:hint="eastAsia" w:ascii="宋体" w:hAnsi="宋体" w:cs="宋体"/>
                <w:sz w:val="18"/>
                <w:szCs w:val="18"/>
              </w:rPr>
              <w:t>材质要求</w:t>
            </w:r>
            <w:r>
              <w:rPr>
                <w:rFonts w:ascii="宋体" w:hAnsi="宋体" w:cs="宋体"/>
                <w:sz w:val="18"/>
                <w:szCs w:val="18"/>
              </w:rPr>
              <w:t>：纤维含量应符合标准规定，纯棉产品需标明"100%棉"</w:t>
            </w:r>
            <w:r>
              <w:rPr>
                <w:rFonts w:hint="eastAsia" w:ascii="宋体" w:hAnsi="宋体" w:cs="宋体"/>
                <w:sz w:val="18"/>
                <w:szCs w:val="18"/>
                <w:lang w:eastAsia="zh-CN"/>
              </w:rPr>
              <w:t>。</w:t>
            </w:r>
          </w:p>
          <w:p w14:paraId="594CFEE7">
            <w:pPr>
              <w:widowControl/>
              <w:jc w:val="left"/>
              <w:rPr>
                <w:rFonts w:hint="eastAsia" w:ascii="宋体" w:hAnsi="宋体" w:eastAsia="宋体" w:cs="宋体"/>
                <w:sz w:val="18"/>
                <w:szCs w:val="18"/>
                <w:lang w:eastAsia="zh-CN"/>
              </w:rPr>
            </w:pPr>
            <w:r>
              <w:rPr>
                <w:rFonts w:hint="eastAsia" w:ascii="宋体" w:hAnsi="宋体" w:cs="宋体"/>
                <w:sz w:val="18"/>
                <w:szCs w:val="18"/>
                <w:lang w:val="en-US" w:eastAsia="zh-CN"/>
              </w:rPr>
              <w:t>2、</w:t>
            </w:r>
            <w:r>
              <w:rPr>
                <w:rFonts w:ascii="宋体" w:hAnsi="宋体" w:cs="宋体"/>
                <w:sz w:val="18"/>
                <w:szCs w:val="18"/>
              </w:rPr>
              <w:t>工艺要求：缝制应牢固平整，无跳针、断线等缺陷</w:t>
            </w:r>
            <w:r>
              <w:rPr>
                <w:rFonts w:hint="eastAsia" w:ascii="宋体" w:hAnsi="宋体" w:cs="宋体"/>
                <w:sz w:val="18"/>
                <w:szCs w:val="18"/>
                <w:lang w:eastAsia="zh-CN"/>
              </w:rPr>
              <w:t>。</w:t>
            </w:r>
          </w:p>
          <w:p w14:paraId="7E214D17">
            <w:pPr>
              <w:widowControl/>
              <w:jc w:val="left"/>
              <w:rPr>
                <w:rFonts w:ascii="宋体" w:hAnsi="宋体" w:cs="宋体"/>
                <w:sz w:val="18"/>
                <w:szCs w:val="18"/>
              </w:rPr>
            </w:pPr>
            <w:r>
              <w:rPr>
                <w:rFonts w:hint="eastAsia" w:ascii="宋体" w:hAnsi="宋体" w:cs="宋体"/>
                <w:sz w:val="18"/>
                <w:szCs w:val="18"/>
                <w:lang w:val="en-US" w:eastAsia="zh-CN"/>
              </w:rPr>
              <w:t>3、</w:t>
            </w:r>
            <w:r>
              <w:rPr>
                <w:rFonts w:ascii="宋体" w:hAnsi="宋体" w:cs="宋体"/>
                <w:sz w:val="18"/>
                <w:szCs w:val="18"/>
              </w:rPr>
              <w:t>环保要求：不得含有高度致敏物质，洗涤后应保持稳定，不褪色、不起球</w:t>
            </w:r>
            <w:r>
              <w:rPr>
                <w:rFonts w:hint="eastAsia" w:ascii="宋体" w:hAnsi="宋体" w:cs="宋体"/>
                <w:sz w:val="18"/>
                <w:szCs w:val="18"/>
                <w:lang w:eastAsia="zh-CN"/>
              </w:rPr>
              <w:t>。（</w:t>
            </w:r>
            <w:r>
              <w:rPr>
                <w:rFonts w:hint="eastAsia" w:ascii="宋体" w:hAnsi="宋体" w:cs="宋体"/>
                <w:sz w:val="18"/>
                <w:szCs w:val="18"/>
                <w:lang w:val="en-US" w:eastAsia="zh-CN"/>
              </w:rPr>
              <w:t>含棉被、枕头</w:t>
            </w:r>
            <w:r>
              <w:rPr>
                <w:rFonts w:hint="eastAsia" w:ascii="宋体" w:hAnsi="宋体" w:cs="宋体"/>
                <w:sz w:val="18"/>
                <w:szCs w:val="18"/>
                <w:lang w:eastAsia="zh-CN"/>
              </w:rPr>
              <w:t>）</w:t>
            </w:r>
          </w:p>
        </w:tc>
      </w:tr>
      <w:tr w14:paraId="37C397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591" w:type="dxa"/>
            <w:tcBorders>
              <w:left w:val="single" w:color="000000" w:sz="8" w:space="0"/>
            </w:tcBorders>
            <w:vAlign w:val="center"/>
          </w:tcPr>
          <w:p w14:paraId="209E44C9">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150</w:t>
            </w:r>
          </w:p>
        </w:tc>
        <w:tc>
          <w:tcPr>
            <w:tcW w:w="1459" w:type="dxa"/>
            <w:vAlign w:val="center"/>
          </w:tcPr>
          <w:p w14:paraId="0AD0B712">
            <w:pPr>
              <w:widowControl/>
              <w:jc w:val="center"/>
              <w:textAlignment w:val="center"/>
              <w:rPr>
                <w:rFonts w:hint="eastAsia" w:ascii="宋体" w:hAnsi="宋体" w:cs="宋体"/>
                <w:sz w:val="18"/>
                <w:szCs w:val="18"/>
              </w:rPr>
            </w:pPr>
            <w:r>
              <w:rPr>
                <w:rFonts w:hint="eastAsia" w:ascii="宋体" w:hAnsi="宋体" w:cs="宋体"/>
                <w:sz w:val="18"/>
                <w:szCs w:val="18"/>
              </w:rPr>
              <w:t>床头柜</w:t>
            </w:r>
          </w:p>
          <w:p w14:paraId="3D2818A4">
            <w:pPr>
              <w:widowControl/>
              <w:jc w:val="center"/>
              <w:textAlignment w:val="center"/>
              <w:rPr>
                <w:rFonts w:ascii="宋体" w:hAnsi="宋体" w:cs="宋体"/>
                <w:sz w:val="18"/>
                <w:szCs w:val="18"/>
              </w:rPr>
            </w:pPr>
            <w:r>
              <w:rPr>
                <w:rFonts w:hint="eastAsia" w:ascii="宋体" w:hAnsi="宋体" w:cs="宋体"/>
                <w:sz w:val="18"/>
                <w:szCs w:val="18"/>
                <w:lang w:eastAsia="zh-CN"/>
              </w:rPr>
              <w:t>（</w:t>
            </w:r>
            <w:r>
              <w:rPr>
                <w:rFonts w:hint="eastAsia" w:ascii="宋体" w:hAnsi="宋体" w:cs="宋体"/>
                <w:sz w:val="18"/>
                <w:szCs w:val="18"/>
                <w:lang w:val="en-US" w:eastAsia="zh-CN"/>
              </w:rPr>
              <w:t>型号2</w:t>
            </w:r>
            <w:r>
              <w:rPr>
                <w:rFonts w:hint="eastAsia" w:ascii="宋体" w:hAnsi="宋体" w:cs="宋体"/>
                <w:sz w:val="18"/>
                <w:szCs w:val="18"/>
                <w:lang w:eastAsia="zh-CN"/>
              </w:rPr>
              <w:t>）</w:t>
            </w:r>
          </w:p>
        </w:tc>
        <w:tc>
          <w:tcPr>
            <w:tcW w:w="1979" w:type="dxa"/>
            <w:vAlign w:val="center"/>
          </w:tcPr>
          <w:p w14:paraId="0C75C653">
            <w:pPr>
              <w:pStyle w:val="28"/>
              <w:jc w:val="center"/>
              <w:rPr>
                <w:rFonts w:hint="eastAsia" w:ascii="宋体" w:hAnsi="宋体" w:eastAsia="宋体" w:cs="宋体"/>
                <w:sz w:val="18"/>
                <w:szCs w:val="18"/>
                <w:lang w:val="en-US" w:eastAsia="zh-CN"/>
              </w:rPr>
            </w:pPr>
            <w:r>
              <w:rPr>
                <w:rFonts w:hint="eastAsia" w:ascii="宋体" w:hAnsi="宋体" w:cs="宋体"/>
                <w:sz w:val="18"/>
                <w:szCs w:val="18"/>
              </w:rPr>
              <w:t>450</w:t>
            </w:r>
            <w:r>
              <w:rPr>
                <w:rFonts w:hint="eastAsia" w:ascii="宋体" w:hAnsi="宋体" w:cs="宋体"/>
                <w:sz w:val="18"/>
                <w:szCs w:val="18"/>
                <w:lang w:eastAsia="zh-CN"/>
              </w:rPr>
              <w:t>mm*</w:t>
            </w:r>
            <w:r>
              <w:rPr>
                <w:rFonts w:hint="eastAsia" w:ascii="宋体" w:hAnsi="宋体" w:cs="宋体"/>
                <w:sz w:val="18"/>
                <w:szCs w:val="18"/>
              </w:rPr>
              <w:t>450</w:t>
            </w:r>
            <w:r>
              <w:rPr>
                <w:rFonts w:hint="eastAsia" w:ascii="宋体" w:hAnsi="宋体" w:cs="宋体"/>
                <w:sz w:val="18"/>
                <w:szCs w:val="18"/>
                <w:lang w:eastAsia="zh-CN"/>
              </w:rPr>
              <w:t>mm*</w:t>
            </w:r>
            <w:r>
              <w:rPr>
                <w:rFonts w:hint="eastAsia" w:ascii="宋体" w:hAnsi="宋体" w:cs="宋体"/>
                <w:sz w:val="18"/>
                <w:szCs w:val="18"/>
              </w:rPr>
              <w:t>600</w:t>
            </w:r>
            <w:r>
              <w:rPr>
                <w:rFonts w:hint="eastAsia" w:ascii="宋体" w:hAnsi="宋体" w:cs="宋体"/>
                <w:sz w:val="18"/>
                <w:szCs w:val="18"/>
                <w:lang w:val="en-US" w:eastAsia="zh-CN"/>
              </w:rPr>
              <w:t>mm</w:t>
            </w:r>
          </w:p>
        </w:tc>
        <w:tc>
          <w:tcPr>
            <w:tcW w:w="691" w:type="dxa"/>
            <w:vAlign w:val="center"/>
          </w:tcPr>
          <w:p w14:paraId="22BF347B">
            <w:pPr>
              <w:pStyle w:val="28"/>
              <w:jc w:val="center"/>
              <w:rPr>
                <w:rFonts w:hint="eastAsia" w:ascii="宋体" w:hAnsi="宋体" w:eastAsia="宋体" w:cs="宋体"/>
                <w:sz w:val="18"/>
                <w:szCs w:val="18"/>
                <w:lang w:val="en-US" w:eastAsia="zh-CN"/>
              </w:rPr>
            </w:pPr>
            <w:r>
              <w:rPr>
                <w:rFonts w:hint="eastAsia" w:ascii="宋体" w:hAnsi="宋体" w:cs="宋体"/>
                <w:sz w:val="18"/>
                <w:szCs w:val="18"/>
              </w:rPr>
              <w:t>4</w:t>
            </w:r>
            <w:r>
              <w:rPr>
                <w:rFonts w:hint="eastAsia" w:ascii="宋体" w:hAnsi="宋体" w:cs="宋体"/>
                <w:sz w:val="18"/>
                <w:szCs w:val="18"/>
                <w:lang w:val="en-US" w:eastAsia="zh-CN"/>
              </w:rPr>
              <w:t>个</w:t>
            </w:r>
          </w:p>
        </w:tc>
        <w:tc>
          <w:tcPr>
            <w:tcW w:w="6175" w:type="dxa"/>
            <w:tcBorders>
              <w:right w:val="single" w:color="000000" w:sz="8" w:space="0"/>
            </w:tcBorders>
            <w:vAlign w:val="center"/>
          </w:tcPr>
          <w:p w14:paraId="3DA09F91">
            <w:pPr>
              <w:widowControl/>
              <w:numPr>
                <w:ilvl w:val="0"/>
                <w:numId w:val="0"/>
              </w:numPr>
              <w:jc w:val="left"/>
              <w:rPr>
                <w:rFonts w:ascii="宋体" w:hAnsi="宋体" w:cs="宋体"/>
                <w:sz w:val="18"/>
                <w:szCs w:val="18"/>
              </w:rPr>
            </w:pPr>
            <w:r>
              <w:rPr>
                <w:rFonts w:ascii="宋体" w:hAnsi="宋体" w:eastAsia="宋体" w:cs="宋体"/>
                <w:kern w:val="2"/>
                <w:sz w:val="18"/>
                <w:szCs w:val="18"/>
                <w:lang w:val="en-US" w:eastAsia="zh-CN" w:bidi="ar-SA"/>
              </w:rPr>
              <w:t>1、</w:t>
            </w:r>
            <w:r>
              <w:rPr>
                <w:rFonts w:ascii="宋体" w:hAnsi="宋体" w:cs="宋体"/>
                <w:sz w:val="18"/>
                <w:szCs w:val="18"/>
              </w:rPr>
              <w:t>基材采用优质橡木，经干燥、防虫、防腐处理，木材含水率不超过12%，不翘曲、变形，无疤结，无虫眼，无鼓包、起泡。</w:t>
            </w:r>
          </w:p>
          <w:p w14:paraId="6477A3E2">
            <w:pPr>
              <w:widowControl/>
              <w:numPr>
                <w:ilvl w:val="0"/>
                <w:numId w:val="0"/>
              </w:numPr>
              <w:jc w:val="left"/>
              <w:rPr>
                <w:rFonts w:ascii="宋体" w:hAnsi="宋体" w:cs="宋体"/>
                <w:sz w:val="18"/>
                <w:szCs w:val="18"/>
              </w:rPr>
            </w:pPr>
            <w:r>
              <w:rPr>
                <w:rFonts w:ascii="宋体" w:hAnsi="宋体" w:eastAsia="宋体" w:cs="宋体"/>
                <w:kern w:val="2"/>
                <w:sz w:val="18"/>
                <w:szCs w:val="18"/>
                <w:lang w:val="en-US" w:eastAsia="zh-CN" w:bidi="ar-SA"/>
              </w:rPr>
              <w:t>2、</w:t>
            </w:r>
            <w:r>
              <w:rPr>
                <w:rFonts w:ascii="宋体" w:hAnsi="宋体" w:cs="宋体"/>
                <w:sz w:val="18"/>
                <w:szCs w:val="18"/>
              </w:rPr>
              <w:t>表面采用优质环保 聚脂漆喷涂，油漆工艺不少于8道，油 漆后表面光滑美丽，采用优质环保油 漆，附着力强、流平性高，涂层亮度均 匀不褪色，色泽柔和，手感良好，达到 国际E1级环保标准，有光泽，耐久性 能好</w:t>
            </w:r>
            <w:r>
              <w:rPr>
                <w:rFonts w:hint="eastAsia" w:ascii="宋体" w:hAnsi="宋体" w:cs="宋体"/>
                <w:sz w:val="18"/>
                <w:szCs w:val="18"/>
                <w:lang w:eastAsia="zh-CN"/>
              </w:rPr>
              <w:t>。</w:t>
            </w:r>
          </w:p>
          <w:p w14:paraId="325680EA">
            <w:pPr>
              <w:widowControl/>
              <w:jc w:val="left"/>
              <w:rPr>
                <w:rFonts w:ascii="宋体" w:hAnsi="宋体" w:cs="宋体"/>
                <w:sz w:val="18"/>
                <w:szCs w:val="18"/>
              </w:rPr>
            </w:pPr>
            <w:r>
              <w:rPr>
                <w:rFonts w:hint="eastAsia" w:ascii="宋体" w:hAnsi="宋体" w:cs="宋体"/>
                <w:sz w:val="18"/>
                <w:szCs w:val="18"/>
                <w:lang w:val="en-US" w:eastAsia="zh-CN"/>
              </w:rPr>
              <w:t>3、</w:t>
            </w:r>
            <w:r>
              <w:rPr>
                <w:rFonts w:ascii="宋体" w:hAnsi="宋体" w:cs="宋体"/>
                <w:sz w:val="18"/>
                <w:szCs w:val="18"/>
              </w:rPr>
              <w:t xml:space="preserve">整件家具采用榫卯结构，稳固耐用。 </w:t>
            </w:r>
          </w:p>
        </w:tc>
      </w:tr>
      <w:tr w14:paraId="1C97E5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1" w:hRule="atLeast"/>
          <w:jc w:val="center"/>
        </w:trPr>
        <w:tc>
          <w:tcPr>
            <w:tcW w:w="591" w:type="dxa"/>
            <w:tcBorders>
              <w:left w:val="single" w:color="000000" w:sz="8" w:space="0"/>
            </w:tcBorders>
            <w:vAlign w:val="center"/>
          </w:tcPr>
          <w:p w14:paraId="624328C3">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151</w:t>
            </w:r>
          </w:p>
        </w:tc>
        <w:tc>
          <w:tcPr>
            <w:tcW w:w="1459" w:type="dxa"/>
            <w:vAlign w:val="center"/>
          </w:tcPr>
          <w:p w14:paraId="194F5F89">
            <w:pPr>
              <w:widowControl/>
              <w:jc w:val="center"/>
              <w:textAlignment w:val="center"/>
              <w:rPr>
                <w:rFonts w:ascii="宋体" w:hAnsi="宋体" w:cs="宋体"/>
                <w:sz w:val="18"/>
                <w:szCs w:val="18"/>
              </w:rPr>
            </w:pPr>
            <w:r>
              <w:rPr>
                <w:rFonts w:hint="eastAsia" w:ascii="宋体" w:hAnsi="宋体" w:cs="宋体"/>
                <w:sz w:val="18"/>
                <w:szCs w:val="18"/>
              </w:rPr>
              <w:t>衣柜</w:t>
            </w:r>
          </w:p>
        </w:tc>
        <w:tc>
          <w:tcPr>
            <w:tcW w:w="1979" w:type="dxa"/>
            <w:vAlign w:val="center"/>
          </w:tcPr>
          <w:p w14:paraId="1EBAF0F6">
            <w:pPr>
              <w:pStyle w:val="28"/>
              <w:jc w:val="center"/>
              <w:rPr>
                <w:rFonts w:hint="eastAsia" w:ascii="宋体" w:hAnsi="宋体" w:eastAsia="宋体" w:cs="宋体"/>
                <w:sz w:val="18"/>
                <w:szCs w:val="18"/>
                <w:lang w:val="en-US" w:eastAsia="zh-CN"/>
              </w:rPr>
            </w:pPr>
            <w:r>
              <w:rPr>
                <w:rFonts w:hint="eastAsia" w:ascii="宋体" w:hAnsi="宋体" w:cs="宋体"/>
                <w:sz w:val="18"/>
                <w:szCs w:val="18"/>
              </w:rPr>
              <w:t>1400</w:t>
            </w:r>
            <w:r>
              <w:rPr>
                <w:rFonts w:hint="eastAsia" w:ascii="宋体" w:hAnsi="宋体" w:cs="宋体"/>
                <w:sz w:val="18"/>
                <w:szCs w:val="18"/>
                <w:lang w:eastAsia="zh-CN"/>
              </w:rPr>
              <w:t>mm*</w:t>
            </w:r>
            <w:r>
              <w:rPr>
                <w:rFonts w:hint="eastAsia" w:ascii="宋体" w:hAnsi="宋体" w:cs="宋体"/>
                <w:sz w:val="18"/>
                <w:szCs w:val="18"/>
              </w:rPr>
              <w:t>600</w:t>
            </w:r>
            <w:r>
              <w:rPr>
                <w:rFonts w:hint="eastAsia" w:ascii="宋体" w:hAnsi="宋体" w:cs="宋体"/>
                <w:sz w:val="18"/>
                <w:szCs w:val="18"/>
                <w:lang w:eastAsia="zh-CN"/>
              </w:rPr>
              <w:t>mm*</w:t>
            </w:r>
            <w:r>
              <w:rPr>
                <w:rFonts w:hint="eastAsia" w:ascii="宋体" w:hAnsi="宋体" w:cs="宋体"/>
                <w:sz w:val="18"/>
                <w:szCs w:val="18"/>
              </w:rPr>
              <w:t>2400</w:t>
            </w:r>
            <w:r>
              <w:rPr>
                <w:rFonts w:hint="eastAsia" w:ascii="宋体" w:hAnsi="宋体" w:cs="宋体"/>
                <w:sz w:val="18"/>
                <w:szCs w:val="18"/>
                <w:lang w:val="en-US" w:eastAsia="zh-CN"/>
              </w:rPr>
              <w:t>mm</w:t>
            </w:r>
          </w:p>
        </w:tc>
        <w:tc>
          <w:tcPr>
            <w:tcW w:w="691" w:type="dxa"/>
            <w:vAlign w:val="center"/>
          </w:tcPr>
          <w:p w14:paraId="788A2E3B">
            <w:pPr>
              <w:pStyle w:val="28"/>
              <w:jc w:val="center"/>
              <w:rPr>
                <w:rFonts w:hint="eastAsia" w:ascii="宋体" w:hAnsi="宋体" w:eastAsia="宋体" w:cs="宋体"/>
                <w:sz w:val="18"/>
                <w:szCs w:val="18"/>
                <w:lang w:val="en-US" w:eastAsia="zh-CN"/>
              </w:rPr>
            </w:pPr>
            <w:r>
              <w:rPr>
                <w:rFonts w:hint="eastAsia" w:ascii="宋体" w:hAnsi="宋体" w:cs="宋体"/>
                <w:sz w:val="18"/>
                <w:szCs w:val="18"/>
              </w:rPr>
              <w:t>2</w:t>
            </w:r>
            <w:r>
              <w:rPr>
                <w:rFonts w:hint="eastAsia" w:ascii="宋体" w:hAnsi="宋体" w:cs="宋体"/>
                <w:sz w:val="18"/>
                <w:szCs w:val="18"/>
                <w:lang w:val="en-US" w:eastAsia="zh-CN"/>
              </w:rPr>
              <w:t>组</w:t>
            </w:r>
          </w:p>
        </w:tc>
        <w:tc>
          <w:tcPr>
            <w:tcW w:w="6175" w:type="dxa"/>
            <w:tcBorders>
              <w:right w:val="single" w:color="000000" w:sz="8" w:space="0"/>
            </w:tcBorders>
            <w:vAlign w:val="center"/>
          </w:tcPr>
          <w:p w14:paraId="35F5A6A5">
            <w:pPr>
              <w:widowControl/>
              <w:jc w:val="left"/>
              <w:rPr>
                <w:rFonts w:ascii="宋体" w:hAnsi="宋体" w:cs="宋体"/>
                <w:sz w:val="18"/>
                <w:szCs w:val="18"/>
              </w:rPr>
            </w:pPr>
            <w:r>
              <w:rPr>
                <w:rFonts w:hint="eastAsia" w:ascii="宋体" w:hAnsi="宋体" w:cs="宋体"/>
                <w:sz w:val="18"/>
                <w:szCs w:val="18"/>
              </w:rPr>
              <w:t xml:space="preserve">1、基材：E0级实木多层板18mm厚度依据包括但不限于GB/T35601-2024、GB18580-2017标准要求，项目包括不限于：甲醛释放量、TVOC、苯、甲苯、二甲苯，检测结果均符合标准要求。 </w:t>
            </w:r>
          </w:p>
          <w:p w14:paraId="74EFBB58">
            <w:pPr>
              <w:widowControl/>
              <w:jc w:val="left"/>
              <w:rPr>
                <w:rFonts w:ascii="宋体" w:hAnsi="宋体" w:cs="宋体"/>
                <w:sz w:val="18"/>
                <w:szCs w:val="18"/>
              </w:rPr>
            </w:pPr>
            <w:r>
              <w:rPr>
                <w:rFonts w:hint="eastAsia" w:ascii="宋体" w:hAnsi="宋体" w:cs="宋体"/>
                <w:sz w:val="18"/>
                <w:szCs w:val="18"/>
              </w:rPr>
              <w:t>2、封边条：依据包括但不限于GB/T31402-2023、QB/T4463-2013、GB28481-2012标准要求，项目包括但不限于：外观、理化性能均合格；重金属未检出；有害物质限量：甲醛释放量、邻苯二甲酸酯的总量、多溴联苯醚均未检出</w:t>
            </w:r>
            <w:r>
              <w:rPr>
                <w:rFonts w:hint="eastAsia" w:ascii="宋体" w:hAnsi="宋体" w:cs="宋体"/>
                <w:sz w:val="18"/>
                <w:szCs w:val="18"/>
                <w:lang w:eastAsia="zh-CN"/>
              </w:rPr>
              <w:t>。</w:t>
            </w:r>
            <w:r>
              <w:rPr>
                <w:rFonts w:hint="eastAsia" w:ascii="宋体" w:hAnsi="宋体" w:cs="宋体"/>
                <w:sz w:val="18"/>
                <w:szCs w:val="18"/>
              </w:rPr>
              <w:t xml:space="preserve"> </w:t>
            </w:r>
          </w:p>
          <w:p w14:paraId="78769503">
            <w:pPr>
              <w:widowControl/>
              <w:jc w:val="left"/>
              <w:rPr>
                <w:rFonts w:hint="eastAsia" w:ascii="宋体" w:hAnsi="宋体" w:eastAsia="宋体" w:cs="宋体"/>
                <w:sz w:val="18"/>
                <w:szCs w:val="18"/>
                <w:lang w:eastAsia="zh-CN"/>
              </w:rPr>
            </w:pPr>
            <w:r>
              <w:rPr>
                <w:rFonts w:hint="eastAsia" w:ascii="宋体" w:hAnsi="宋体" w:cs="宋体"/>
                <w:sz w:val="18"/>
                <w:szCs w:val="18"/>
              </w:rPr>
              <w:t>3、热熔胶：依据包括但不限于HJ2541-2016、GB33372-2020、GB/T32448-2015标准要求</w:t>
            </w:r>
            <w:r>
              <w:rPr>
                <w:rFonts w:hint="eastAsia" w:ascii="宋体" w:hAnsi="宋体" w:cs="宋体"/>
                <w:sz w:val="18"/>
                <w:szCs w:val="18"/>
                <w:lang w:eastAsia="zh-CN"/>
              </w:rPr>
              <w:t>，</w:t>
            </w:r>
            <w:r>
              <w:rPr>
                <w:rFonts w:hint="eastAsia" w:ascii="宋体" w:hAnsi="宋体" w:cs="宋体"/>
                <w:sz w:val="18"/>
                <w:szCs w:val="18"/>
              </w:rPr>
              <w:t>项目包括不限于：总挥发性有机物≤5g/L；游离甲苯二异氰酸酯未检出、苯未检出</w:t>
            </w:r>
            <w:r>
              <w:rPr>
                <w:rFonts w:hint="eastAsia" w:ascii="宋体" w:hAnsi="宋体" w:cs="宋体"/>
                <w:sz w:val="18"/>
                <w:szCs w:val="18"/>
                <w:lang w:eastAsia="zh-CN"/>
              </w:rPr>
              <w:t>。</w:t>
            </w:r>
            <w:r>
              <w:rPr>
                <w:rFonts w:hint="eastAsia" w:ascii="宋体" w:hAnsi="宋体" w:cs="宋体"/>
                <w:sz w:val="18"/>
                <w:szCs w:val="18"/>
              </w:rPr>
              <w:t xml:space="preserve"> 甲苯+乙苯+二甲苯未检出；本体型胶粘剂VOC含量限量≤50g/kg；可溶性重金属8大均未检出</w:t>
            </w:r>
            <w:r>
              <w:rPr>
                <w:rFonts w:hint="eastAsia" w:ascii="宋体" w:hAnsi="宋体" w:cs="宋体"/>
                <w:sz w:val="18"/>
                <w:szCs w:val="18"/>
                <w:lang w:eastAsia="zh-CN"/>
              </w:rPr>
              <w:t>。</w:t>
            </w:r>
          </w:p>
          <w:p w14:paraId="0BD7E966">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4</w:t>
            </w:r>
            <w:r>
              <w:rPr>
                <w:rFonts w:hint="eastAsia" w:ascii="宋体" w:hAnsi="宋体" w:eastAsia="宋体" w:cs="宋体"/>
                <w:kern w:val="2"/>
                <w:sz w:val="18"/>
                <w:szCs w:val="18"/>
                <w:lang w:val="en-US" w:eastAsia="zh-CN" w:bidi="ar-SA"/>
              </w:rPr>
              <w:t>、</w:t>
            </w:r>
            <w:r>
              <w:rPr>
                <w:rFonts w:hint="eastAsia" w:ascii="宋体" w:hAnsi="宋体" w:cs="宋体"/>
                <w:sz w:val="18"/>
                <w:szCs w:val="18"/>
                <w:lang w:eastAsia="zh-CN"/>
              </w:rPr>
              <w:t>五金</w:t>
            </w:r>
            <w:r>
              <w:rPr>
                <w:rFonts w:hint="eastAsia" w:ascii="宋体" w:hAnsi="宋体" w:cs="宋体"/>
                <w:sz w:val="18"/>
                <w:szCs w:val="18"/>
              </w:rPr>
              <w:t>：依据包括但不限于QB/T2189-2013、GB/T10125-2021标准要求，项目包括不限于：1.耐久性：80000次试验，功能无损坏</w:t>
            </w:r>
            <w:r>
              <w:rPr>
                <w:rFonts w:hint="eastAsia" w:ascii="宋体" w:hAnsi="宋体" w:cs="宋体"/>
                <w:sz w:val="18"/>
                <w:szCs w:val="18"/>
                <w:lang w:eastAsia="zh-CN"/>
              </w:rPr>
              <w:t>。</w:t>
            </w:r>
          </w:p>
          <w:p w14:paraId="26124A9E">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5</w:t>
            </w:r>
            <w:r>
              <w:rPr>
                <w:rFonts w:ascii="宋体" w:hAnsi="宋体" w:eastAsia="宋体" w:cs="宋体"/>
                <w:kern w:val="2"/>
                <w:sz w:val="18"/>
                <w:szCs w:val="18"/>
                <w:lang w:val="en-US" w:eastAsia="zh-CN" w:bidi="ar-SA"/>
              </w:rPr>
              <w:t>、</w:t>
            </w:r>
            <w:r>
              <w:rPr>
                <w:rFonts w:hint="eastAsia" w:ascii="宋体" w:hAnsi="宋体" w:cs="宋体"/>
                <w:sz w:val="18"/>
                <w:szCs w:val="18"/>
              </w:rPr>
              <w:t>乙酸盐雾试验(AASS)、铜加速乙酸盐雾试验(CASS)、中性盐雾试验(NSS):连续喷雾≥300h,镀层对基体的保护等级10级，镀层本身耐腐蚀等级10级</w:t>
            </w:r>
            <w:r>
              <w:rPr>
                <w:rFonts w:hint="eastAsia" w:ascii="宋体" w:hAnsi="宋体" w:cs="宋体"/>
                <w:sz w:val="18"/>
                <w:szCs w:val="18"/>
                <w:lang w:eastAsia="zh-CN"/>
              </w:rPr>
              <w:t>。</w:t>
            </w:r>
          </w:p>
          <w:p w14:paraId="75A26B62">
            <w:pPr>
              <w:widowControl/>
              <w:jc w:val="left"/>
              <w:rPr>
                <w:rFonts w:ascii="宋体" w:hAnsi="宋体" w:cs="宋体"/>
                <w:sz w:val="18"/>
                <w:szCs w:val="18"/>
              </w:rPr>
            </w:pPr>
            <w:r>
              <w:rPr>
                <w:rFonts w:hint="eastAsia" w:ascii="宋体" w:hAnsi="宋体" w:cs="宋体"/>
                <w:sz w:val="18"/>
                <w:szCs w:val="18"/>
                <w:lang w:val="en-US" w:eastAsia="zh-CN"/>
              </w:rPr>
              <w:t>6、</w:t>
            </w:r>
            <w:r>
              <w:rPr>
                <w:rFonts w:hint="eastAsia" w:ascii="宋体" w:hAnsi="宋体" w:cs="宋体"/>
                <w:sz w:val="18"/>
                <w:szCs w:val="18"/>
              </w:rPr>
              <w:t>耐霉菌性等级(黑曲霉、出芽短梗霉、绳状青霉、球毛壳霉)0级</w:t>
            </w:r>
            <w:r>
              <w:rPr>
                <w:rFonts w:hint="eastAsia" w:ascii="宋体" w:hAnsi="宋体" w:cs="宋体"/>
                <w:sz w:val="18"/>
                <w:szCs w:val="18"/>
                <w:lang w:eastAsia="zh-CN"/>
              </w:rPr>
              <w:t>。</w:t>
            </w:r>
          </w:p>
        </w:tc>
      </w:tr>
      <w:tr w14:paraId="281B09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jc w:val="center"/>
        </w:trPr>
        <w:tc>
          <w:tcPr>
            <w:tcW w:w="591" w:type="dxa"/>
            <w:tcBorders>
              <w:left w:val="single" w:color="000000" w:sz="8" w:space="0"/>
            </w:tcBorders>
            <w:vAlign w:val="center"/>
          </w:tcPr>
          <w:p w14:paraId="2E9F39FC">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152</w:t>
            </w:r>
          </w:p>
        </w:tc>
        <w:tc>
          <w:tcPr>
            <w:tcW w:w="1459" w:type="dxa"/>
            <w:vAlign w:val="center"/>
          </w:tcPr>
          <w:p w14:paraId="13D2AED6">
            <w:pPr>
              <w:widowControl/>
              <w:jc w:val="center"/>
              <w:textAlignment w:val="center"/>
              <w:rPr>
                <w:rFonts w:ascii="宋体" w:hAnsi="宋体" w:cs="宋体"/>
                <w:sz w:val="18"/>
                <w:szCs w:val="18"/>
              </w:rPr>
            </w:pPr>
            <w:r>
              <w:rPr>
                <w:rFonts w:hint="eastAsia" w:ascii="宋体" w:hAnsi="宋体" w:cs="宋体"/>
                <w:sz w:val="18"/>
                <w:szCs w:val="18"/>
              </w:rPr>
              <w:t>茶水柜</w:t>
            </w:r>
          </w:p>
        </w:tc>
        <w:tc>
          <w:tcPr>
            <w:tcW w:w="1979" w:type="dxa"/>
            <w:vAlign w:val="center"/>
          </w:tcPr>
          <w:p w14:paraId="45658FC0">
            <w:pPr>
              <w:pStyle w:val="28"/>
              <w:jc w:val="center"/>
              <w:rPr>
                <w:rFonts w:hint="eastAsia" w:ascii="宋体" w:hAnsi="宋体" w:eastAsia="宋体" w:cs="宋体"/>
                <w:sz w:val="18"/>
                <w:szCs w:val="18"/>
                <w:lang w:val="en-US" w:eastAsia="zh-CN"/>
              </w:rPr>
            </w:pPr>
            <w:r>
              <w:rPr>
                <w:rFonts w:hint="eastAsia" w:ascii="宋体" w:hAnsi="宋体" w:cs="宋体"/>
                <w:sz w:val="18"/>
                <w:szCs w:val="18"/>
              </w:rPr>
              <w:t>1200</w:t>
            </w:r>
            <w:r>
              <w:rPr>
                <w:rFonts w:hint="eastAsia" w:ascii="宋体" w:hAnsi="宋体" w:cs="宋体"/>
                <w:sz w:val="18"/>
                <w:szCs w:val="18"/>
                <w:lang w:eastAsia="zh-CN"/>
              </w:rPr>
              <w:t>mm*</w:t>
            </w:r>
            <w:r>
              <w:rPr>
                <w:rFonts w:hint="eastAsia" w:ascii="宋体" w:hAnsi="宋体" w:cs="宋体"/>
                <w:sz w:val="18"/>
                <w:szCs w:val="18"/>
              </w:rPr>
              <w:t>600</w:t>
            </w:r>
            <w:r>
              <w:rPr>
                <w:rFonts w:hint="eastAsia" w:ascii="宋体" w:hAnsi="宋体" w:cs="宋体"/>
                <w:sz w:val="18"/>
                <w:szCs w:val="18"/>
                <w:lang w:eastAsia="zh-CN"/>
              </w:rPr>
              <w:t>mm*</w:t>
            </w:r>
            <w:r>
              <w:rPr>
                <w:rFonts w:hint="eastAsia" w:ascii="宋体" w:hAnsi="宋体" w:cs="宋体"/>
                <w:sz w:val="18"/>
                <w:szCs w:val="18"/>
              </w:rPr>
              <w:t>800</w:t>
            </w:r>
            <w:r>
              <w:rPr>
                <w:rFonts w:hint="eastAsia" w:ascii="宋体" w:hAnsi="宋体" w:cs="宋体"/>
                <w:sz w:val="18"/>
                <w:szCs w:val="18"/>
                <w:lang w:val="en-US" w:eastAsia="zh-CN"/>
              </w:rPr>
              <w:t>mm</w:t>
            </w:r>
          </w:p>
        </w:tc>
        <w:tc>
          <w:tcPr>
            <w:tcW w:w="691" w:type="dxa"/>
            <w:vAlign w:val="center"/>
          </w:tcPr>
          <w:p w14:paraId="727675BA">
            <w:pPr>
              <w:pStyle w:val="28"/>
              <w:jc w:val="center"/>
              <w:rPr>
                <w:rFonts w:hint="eastAsia" w:ascii="宋体" w:hAnsi="宋体" w:eastAsia="宋体" w:cs="宋体"/>
                <w:sz w:val="18"/>
                <w:szCs w:val="18"/>
                <w:lang w:val="en-US" w:eastAsia="zh-CN"/>
              </w:rPr>
            </w:pPr>
            <w:r>
              <w:rPr>
                <w:rFonts w:hint="eastAsia" w:ascii="宋体" w:hAnsi="宋体" w:cs="宋体"/>
                <w:sz w:val="18"/>
                <w:szCs w:val="18"/>
              </w:rPr>
              <w:t>2</w:t>
            </w:r>
            <w:r>
              <w:rPr>
                <w:rFonts w:hint="eastAsia" w:ascii="宋体" w:hAnsi="宋体" w:cs="宋体"/>
                <w:sz w:val="18"/>
                <w:szCs w:val="18"/>
                <w:lang w:val="en-US" w:eastAsia="zh-CN"/>
              </w:rPr>
              <w:t>个</w:t>
            </w:r>
          </w:p>
        </w:tc>
        <w:tc>
          <w:tcPr>
            <w:tcW w:w="6175" w:type="dxa"/>
            <w:tcBorders>
              <w:right w:val="single" w:color="000000" w:sz="8" w:space="0"/>
            </w:tcBorders>
            <w:vAlign w:val="center"/>
          </w:tcPr>
          <w:p w14:paraId="47CC172F">
            <w:pPr>
              <w:widowControl/>
              <w:jc w:val="left"/>
              <w:rPr>
                <w:rFonts w:ascii="宋体" w:hAnsi="宋体" w:cs="宋体"/>
                <w:sz w:val="18"/>
                <w:szCs w:val="18"/>
              </w:rPr>
            </w:pPr>
            <w:r>
              <w:rPr>
                <w:rFonts w:hint="eastAsia" w:ascii="宋体" w:hAnsi="宋体" w:cs="宋体"/>
                <w:sz w:val="18"/>
                <w:szCs w:val="18"/>
              </w:rPr>
              <w:t xml:space="preserve">1、基材：E0级实木多层板18mm厚度依据包括但不限于GB/T35601-2024、GB18580-2017标准要求，项目包括不限于：甲醛释放量、TVOC、苯、甲苯、二甲苯，检测结果均符合标准要求。 </w:t>
            </w:r>
          </w:p>
          <w:p w14:paraId="1009954D">
            <w:pPr>
              <w:widowControl/>
              <w:jc w:val="left"/>
              <w:rPr>
                <w:rFonts w:ascii="宋体" w:hAnsi="宋体" w:cs="宋体"/>
                <w:sz w:val="18"/>
                <w:szCs w:val="18"/>
              </w:rPr>
            </w:pPr>
            <w:r>
              <w:rPr>
                <w:rFonts w:hint="eastAsia" w:ascii="宋体" w:hAnsi="宋体" w:cs="宋体"/>
                <w:sz w:val="18"/>
                <w:szCs w:val="18"/>
              </w:rPr>
              <w:t>2、封边条：依据包括但不限于GB/T31402-2023、QB/T4463-2013、GB28481-2012标准要求，项目包括但不限于：外观、理化性能均合格；重金属未检出；有害物质限量：甲醛释放量、邻苯二甲酸酯的总量、多溴联苯醚均未检出</w:t>
            </w:r>
            <w:r>
              <w:rPr>
                <w:rFonts w:hint="eastAsia" w:ascii="宋体" w:hAnsi="宋体" w:cs="宋体"/>
                <w:sz w:val="18"/>
                <w:szCs w:val="18"/>
                <w:lang w:eastAsia="zh-CN"/>
              </w:rPr>
              <w:t>。</w:t>
            </w:r>
            <w:r>
              <w:rPr>
                <w:rFonts w:hint="eastAsia" w:ascii="宋体" w:hAnsi="宋体" w:cs="宋体"/>
                <w:sz w:val="18"/>
                <w:szCs w:val="18"/>
              </w:rPr>
              <w:t xml:space="preserve"> </w:t>
            </w:r>
          </w:p>
          <w:p w14:paraId="1726760B">
            <w:pPr>
              <w:widowControl/>
              <w:jc w:val="left"/>
              <w:rPr>
                <w:rFonts w:hint="eastAsia" w:ascii="宋体" w:hAnsi="宋体" w:eastAsia="宋体" w:cs="宋体"/>
                <w:sz w:val="18"/>
                <w:szCs w:val="18"/>
                <w:lang w:eastAsia="zh-CN"/>
              </w:rPr>
            </w:pPr>
            <w:r>
              <w:rPr>
                <w:rFonts w:hint="eastAsia" w:ascii="宋体" w:hAnsi="宋体" w:cs="宋体"/>
                <w:sz w:val="18"/>
                <w:szCs w:val="18"/>
              </w:rPr>
              <w:t>3、热熔胶：依据包括但不限于HJ2541-2016、GB33372-2020、GB/T32448-2015标准要求</w:t>
            </w:r>
            <w:r>
              <w:rPr>
                <w:rFonts w:hint="eastAsia" w:ascii="宋体" w:hAnsi="宋体" w:cs="宋体"/>
                <w:sz w:val="18"/>
                <w:szCs w:val="18"/>
                <w:lang w:eastAsia="zh-CN"/>
              </w:rPr>
              <w:t>，</w:t>
            </w:r>
            <w:r>
              <w:rPr>
                <w:rFonts w:hint="eastAsia" w:ascii="宋体" w:hAnsi="宋体" w:cs="宋体"/>
                <w:sz w:val="18"/>
                <w:szCs w:val="18"/>
              </w:rPr>
              <w:t>项目包括不限于：总挥发性有机物≤5g/L；游离甲苯二异氰酸酯未检出、苯未检出</w:t>
            </w:r>
            <w:r>
              <w:rPr>
                <w:rFonts w:hint="eastAsia" w:ascii="宋体" w:hAnsi="宋体" w:cs="宋体"/>
                <w:sz w:val="18"/>
                <w:szCs w:val="18"/>
                <w:lang w:eastAsia="zh-CN"/>
              </w:rPr>
              <w:t>。</w:t>
            </w:r>
            <w:r>
              <w:rPr>
                <w:rFonts w:hint="eastAsia" w:ascii="宋体" w:hAnsi="宋体" w:cs="宋体"/>
                <w:sz w:val="18"/>
                <w:szCs w:val="18"/>
              </w:rPr>
              <w:t xml:space="preserve"> 甲苯+乙苯+二甲苯未检出；本体型胶粘剂VOC含量限量≤50g/kg；可溶性重金属8大均未检出</w:t>
            </w:r>
            <w:r>
              <w:rPr>
                <w:rFonts w:hint="eastAsia" w:ascii="宋体" w:hAnsi="宋体" w:cs="宋体"/>
                <w:sz w:val="18"/>
                <w:szCs w:val="18"/>
                <w:lang w:eastAsia="zh-CN"/>
              </w:rPr>
              <w:t>。</w:t>
            </w:r>
          </w:p>
          <w:p w14:paraId="752537DB">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4</w:t>
            </w:r>
            <w:r>
              <w:rPr>
                <w:rFonts w:hint="eastAsia" w:ascii="宋体" w:hAnsi="宋体" w:eastAsia="宋体" w:cs="宋体"/>
                <w:kern w:val="2"/>
                <w:sz w:val="18"/>
                <w:szCs w:val="18"/>
                <w:lang w:val="en-US" w:eastAsia="zh-CN" w:bidi="ar-SA"/>
              </w:rPr>
              <w:t>、</w:t>
            </w:r>
            <w:r>
              <w:rPr>
                <w:rFonts w:hint="eastAsia" w:ascii="宋体" w:hAnsi="宋体" w:cs="宋体"/>
                <w:sz w:val="18"/>
                <w:szCs w:val="18"/>
                <w:lang w:eastAsia="zh-CN"/>
              </w:rPr>
              <w:t>五金</w:t>
            </w:r>
            <w:r>
              <w:rPr>
                <w:rFonts w:hint="eastAsia" w:ascii="宋体" w:hAnsi="宋体" w:cs="宋体"/>
                <w:sz w:val="18"/>
                <w:szCs w:val="18"/>
              </w:rPr>
              <w:t>：依据包括但不限于QB/T2189-2013、GB/T10125-2021标准要求，项目包括不限于：1.耐久性：80000次试验，功能无损坏</w:t>
            </w:r>
            <w:r>
              <w:rPr>
                <w:rFonts w:hint="eastAsia" w:ascii="宋体" w:hAnsi="宋体" w:cs="宋体"/>
                <w:sz w:val="18"/>
                <w:szCs w:val="18"/>
                <w:lang w:eastAsia="zh-CN"/>
              </w:rPr>
              <w:t>。</w:t>
            </w:r>
          </w:p>
          <w:p w14:paraId="76F2E920">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5</w:t>
            </w:r>
            <w:r>
              <w:rPr>
                <w:rFonts w:ascii="宋体" w:hAnsi="宋体" w:eastAsia="宋体" w:cs="宋体"/>
                <w:kern w:val="2"/>
                <w:sz w:val="18"/>
                <w:szCs w:val="18"/>
                <w:lang w:val="en-US" w:eastAsia="zh-CN" w:bidi="ar-SA"/>
              </w:rPr>
              <w:t>、</w:t>
            </w:r>
            <w:r>
              <w:rPr>
                <w:rFonts w:hint="eastAsia" w:ascii="宋体" w:hAnsi="宋体" w:cs="宋体"/>
                <w:sz w:val="18"/>
                <w:szCs w:val="18"/>
              </w:rPr>
              <w:t>乙酸盐雾试验(AASS)、铜加速乙酸盐雾试验(CASS)、中性盐雾试验(NSS):连续喷雾≥300h,镀层对基体的保护等级10级，镀层本身耐腐蚀等级10级</w:t>
            </w:r>
            <w:r>
              <w:rPr>
                <w:rFonts w:hint="eastAsia" w:ascii="宋体" w:hAnsi="宋体" w:cs="宋体"/>
                <w:sz w:val="18"/>
                <w:szCs w:val="18"/>
                <w:lang w:eastAsia="zh-CN"/>
              </w:rPr>
              <w:t>。</w:t>
            </w:r>
          </w:p>
          <w:p w14:paraId="01E95370">
            <w:pPr>
              <w:widowControl/>
              <w:jc w:val="left"/>
              <w:rPr>
                <w:rFonts w:ascii="宋体" w:hAnsi="宋体" w:cs="宋体"/>
                <w:sz w:val="18"/>
                <w:szCs w:val="18"/>
              </w:rPr>
            </w:pPr>
            <w:r>
              <w:rPr>
                <w:rFonts w:hint="eastAsia" w:ascii="宋体" w:hAnsi="宋体" w:cs="宋体"/>
                <w:sz w:val="18"/>
                <w:szCs w:val="18"/>
                <w:lang w:val="en-US" w:eastAsia="zh-CN"/>
              </w:rPr>
              <w:t>6、</w:t>
            </w:r>
            <w:r>
              <w:rPr>
                <w:rFonts w:hint="eastAsia" w:ascii="宋体" w:hAnsi="宋体" w:cs="宋体"/>
                <w:sz w:val="18"/>
                <w:szCs w:val="18"/>
              </w:rPr>
              <w:t>耐霉菌性等级(黑曲霉、出芽短梗霉、绳状青霉、球毛壳霉)0级</w:t>
            </w:r>
            <w:r>
              <w:rPr>
                <w:rFonts w:hint="eastAsia" w:ascii="宋体" w:hAnsi="宋体" w:cs="宋体"/>
                <w:sz w:val="18"/>
                <w:szCs w:val="18"/>
                <w:lang w:eastAsia="zh-CN"/>
              </w:rPr>
              <w:t>。</w:t>
            </w:r>
          </w:p>
        </w:tc>
      </w:tr>
      <w:tr w14:paraId="3E4B2B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jc w:val="center"/>
        </w:trPr>
        <w:tc>
          <w:tcPr>
            <w:tcW w:w="591" w:type="dxa"/>
            <w:tcBorders>
              <w:left w:val="single" w:color="000000" w:sz="8" w:space="0"/>
            </w:tcBorders>
            <w:vAlign w:val="center"/>
          </w:tcPr>
          <w:p w14:paraId="74C87BC5">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153</w:t>
            </w:r>
          </w:p>
        </w:tc>
        <w:tc>
          <w:tcPr>
            <w:tcW w:w="1459" w:type="dxa"/>
            <w:vAlign w:val="center"/>
          </w:tcPr>
          <w:p w14:paraId="5A16DDDB">
            <w:pPr>
              <w:widowControl/>
              <w:jc w:val="center"/>
              <w:textAlignment w:val="center"/>
              <w:rPr>
                <w:rFonts w:ascii="宋体" w:hAnsi="宋体" w:cs="宋体"/>
                <w:sz w:val="18"/>
                <w:szCs w:val="18"/>
              </w:rPr>
            </w:pPr>
            <w:r>
              <w:rPr>
                <w:rFonts w:hint="eastAsia" w:ascii="宋体" w:hAnsi="宋体" w:cs="宋体"/>
                <w:sz w:val="18"/>
                <w:szCs w:val="18"/>
              </w:rPr>
              <w:t>书桌</w:t>
            </w:r>
          </w:p>
        </w:tc>
        <w:tc>
          <w:tcPr>
            <w:tcW w:w="1979" w:type="dxa"/>
            <w:vAlign w:val="center"/>
          </w:tcPr>
          <w:p w14:paraId="75D9FFEB">
            <w:pPr>
              <w:pStyle w:val="28"/>
              <w:jc w:val="center"/>
              <w:rPr>
                <w:rFonts w:hint="eastAsia" w:ascii="宋体" w:hAnsi="宋体" w:eastAsia="宋体" w:cs="宋体"/>
                <w:sz w:val="18"/>
                <w:szCs w:val="18"/>
                <w:lang w:val="en-US" w:eastAsia="zh-CN"/>
              </w:rPr>
            </w:pPr>
            <w:r>
              <w:rPr>
                <w:rFonts w:hint="eastAsia" w:ascii="宋体" w:hAnsi="宋体" w:cs="宋体"/>
                <w:sz w:val="18"/>
                <w:szCs w:val="18"/>
              </w:rPr>
              <w:t>1200</w:t>
            </w:r>
            <w:r>
              <w:rPr>
                <w:rFonts w:hint="eastAsia" w:ascii="宋体" w:hAnsi="宋体" w:cs="宋体"/>
                <w:sz w:val="18"/>
                <w:szCs w:val="18"/>
                <w:lang w:eastAsia="zh-CN"/>
              </w:rPr>
              <w:t>mm*</w:t>
            </w:r>
            <w:r>
              <w:rPr>
                <w:rFonts w:hint="eastAsia" w:ascii="宋体" w:hAnsi="宋体" w:cs="宋体"/>
                <w:sz w:val="18"/>
                <w:szCs w:val="18"/>
              </w:rPr>
              <w:t>600</w:t>
            </w:r>
            <w:r>
              <w:rPr>
                <w:rFonts w:hint="eastAsia" w:ascii="宋体" w:hAnsi="宋体" w:cs="宋体"/>
                <w:sz w:val="18"/>
                <w:szCs w:val="18"/>
                <w:lang w:eastAsia="zh-CN"/>
              </w:rPr>
              <w:t>mm*</w:t>
            </w:r>
            <w:r>
              <w:rPr>
                <w:rFonts w:hint="eastAsia" w:ascii="宋体" w:hAnsi="宋体" w:cs="宋体"/>
                <w:sz w:val="18"/>
                <w:szCs w:val="18"/>
              </w:rPr>
              <w:t>800</w:t>
            </w:r>
            <w:r>
              <w:rPr>
                <w:rFonts w:hint="eastAsia" w:ascii="宋体" w:hAnsi="宋体" w:cs="宋体"/>
                <w:sz w:val="18"/>
                <w:szCs w:val="18"/>
                <w:lang w:val="en-US" w:eastAsia="zh-CN"/>
              </w:rPr>
              <w:t>mm</w:t>
            </w:r>
          </w:p>
        </w:tc>
        <w:tc>
          <w:tcPr>
            <w:tcW w:w="691" w:type="dxa"/>
            <w:vAlign w:val="center"/>
          </w:tcPr>
          <w:p w14:paraId="0F7FD30A">
            <w:pPr>
              <w:pStyle w:val="28"/>
              <w:jc w:val="center"/>
              <w:rPr>
                <w:rFonts w:hint="eastAsia" w:ascii="宋体" w:hAnsi="宋体" w:eastAsia="宋体" w:cs="宋体"/>
                <w:sz w:val="18"/>
                <w:szCs w:val="18"/>
                <w:lang w:val="en-US" w:eastAsia="zh-CN"/>
              </w:rPr>
            </w:pPr>
            <w:r>
              <w:rPr>
                <w:rFonts w:hint="eastAsia" w:ascii="宋体" w:hAnsi="宋体" w:cs="宋体"/>
                <w:sz w:val="18"/>
                <w:szCs w:val="18"/>
              </w:rPr>
              <w:t>2</w:t>
            </w:r>
            <w:r>
              <w:rPr>
                <w:rFonts w:hint="eastAsia" w:ascii="宋体" w:hAnsi="宋体" w:cs="宋体"/>
                <w:sz w:val="18"/>
                <w:szCs w:val="18"/>
                <w:lang w:val="en-US" w:eastAsia="zh-CN"/>
              </w:rPr>
              <w:t>张</w:t>
            </w:r>
          </w:p>
        </w:tc>
        <w:tc>
          <w:tcPr>
            <w:tcW w:w="6175" w:type="dxa"/>
            <w:tcBorders>
              <w:right w:val="single" w:color="000000" w:sz="8" w:space="0"/>
            </w:tcBorders>
            <w:shd w:val="clear" w:color="auto" w:fill="auto"/>
            <w:vAlign w:val="center"/>
          </w:tcPr>
          <w:p w14:paraId="73C92191">
            <w:pPr>
              <w:widowControl/>
              <w:jc w:val="left"/>
              <w:rPr>
                <w:rFonts w:ascii="宋体" w:hAnsi="宋体" w:cs="宋体"/>
                <w:sz w:val="18"/>
                <w:szCs w:val="18"/>
              </w:rPr>
            </w:pPr>
            <w:r>
              <w:rPr>
                <w:rFonts w:hint="eastAsia" w:ascii="宋体" w:hAnsi="宋体" w:cs="宋体"/>
                <w:sz w:val="18"/>
                <w:szCs w:val="18"/>
              </w:rPr>
              <w:t xml:space="preserve">1、基材：E0级实木多层板18mm厚度依据包括但不限于GB/T35601-2024、GB18580-2017标准要求，项目包括不限于：甲醛释放量、TVOC、苯、甲苯、二甲苯，检测结果均符合标准要求。 </w:t>
            </w:r>
          </w:p>
          <w:p w14:paraId="4F8FE4AF">
            <w:pPr>
              <w:widowControl/>
              <w:jc w:val="left"/>
              <w:rPr>
                <w:rFonts w:hint="eastAsia" w:ascii="宋体" w:hAnsi="宋体" w:eastAsia="宋体" w:cs="宋体"/>
                <w:sz w:val="18"/>
                <w:szCs w:val="18"/>
                <w:lang w:eastAsia="zh-CN"/>
              </w:rPr>
            </w:pPr>
            <w:r>
              <w:rPr>
                <w:rFonts w:hint="eastAsia" w:ascii="宋体" w:hAnsi="宋体" w:cs="宋体"/>
                <w:sz w:val="18"/>
                <w:szCs w:val="18"/>
              </w:rPr>
              <w:t>2、封边条：依据包括但不限于GB/T31402-2023、QB/T4463-2013、GB28481-2012标准要求，项目包括但不限于：外观、理化性能均合格；重金属未检出；有害物质限量：甲醛释放量、邻苯二甲酸酯的总量、多溴联苯醚均未检出</w:t>
            </w:r>
            <w:r>
              <w:rPr>
                <w:rFonts w:hint="eastAsia" w:ascii="宋体" w:hAnsi="宋体" w:cs="宋体"/>
                <w:sz w:val="18"/>
                <w:szCs w:val="18"/>
                <w:lang w:eastAsia="zh-CN"/>
              </w:rPr>
              <w:t>。</w:t>
            </w:r>
          </w:p>
          <w:p w14:paraId="3309FBD5">
            <w:pPr>
              <w:widowControl/>
              <w:jc w:val="left"/>
              <w:rPr>
                <w:rFonts w:hint="eastAsia" w:ascii="宋体" w:hAnsi="宋体" w:eastAsia="宋体" w:cs="宋体"/>
                <w:sz w:val="18"/>
                <w:szCs w:val="18"/>
                <w:lang w:eastAsia="zh-CN"/>
              </w:rPr>
            </w:pPr>
            <w:r>
              <w:rPr>
                <w:rFonts w:hint="eastAsia" w:ascii="宋体" w:hAnsi="宋体" w:cs="宋体"/>
                <w:sz w:val="18"/>
                <w:szCs w:val="18"/>
              </w:rPr>
              <w:t>3、热熔胶：依据包括但不限于HJ2541-2016、GB33372-2020、GB/T32448-2015标准要求</w:t>
            </w:r>
            <w:r>
              <w:rPr>
                <w:rFonts w:hint="eastAsia" w:ascii="宋体" w:hAnsi="宋体" w:cs="宋体"/>
                <w:sz w:val="18"/>
                <w:szCs w:val="18"/>
                <w:lang w:eastAsia="zh-CN"/>
              </w:rPr>
              <w:t>，</w:t>
            </w:r>
            <w:r>
              <w:rPr>
                <w:rFonts w:hint="eastAsia" w:ascii="宋体" w:hAnsi="宋体" w:cs="宋体"/>
                <w:sz w:val="18"/>
                <w:szCs w:val="18"/>
              </w:rPr>
              <w:t>项目包括不限于：总挥发性有机物≤5g/L；游离甲苯二异氰酸酯未检出、苯未检出</w:t>
            </w:r>
            <w:r>
              <w:rPr>
                <w:rFonts w:hint="eastAsia" w:ascii="宋体" w:hAnsi="宋体" w:cs="宋体"/>
                <w:sz w:val="18"/>
                <w:szCs w:val="18"/>
                <w:lang w:eastAsia="zh-CN"/>
              </w:rPr>
              <w:t>。</w:t>
            </w:r>
            <w:r>
              <w:rPr>
                <w:rFonts w:hint="eastAsia" w:ascii="宋体" w:hAnsi="宋体" w:cs="宋体"/>
                <w:sz w:val="18"/>
                <w:szCs w:val="18"/>
              </w:rPr>
              <w:t xml:space="preserve"> 甲苯+乙苯+二甲苯未检出；本体型胶粘剂VOC含量限量≤50g/kg；可溶性重金属8大均未检出</w:t>
            </w:r>
            <w:r>
              <w:rPr>
                <w:rFonts w:hint="eastAsia" w:ascii="宋体" w:hAnsi="宋体" w:cs="宋体"/>
                <w:sz w:val="18"/>
                <w:szCs w:val="18"/>
                <w:lang w:eastAsia="zh-CN"/>
              </w:rPr>
              <w:t>。</w:t>
            </w:r>
          </w:p>
          <w:p w14:paraId="4A66BDB2">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4</w:t>
            </w:r>
            <w:r>
              <w:rPr>
                <w:rFonts w:hint="eastAsia" w:ascii="宋体" w:hAnsi="宋体" w:eastAsia="宋体" w:cs="宋体"/>
                <w:kern w:val="2"/>
                <w:sz w:val="18"/>
                <w:szCs w:val="18"/>
                <w:lang w:val="en-US" w:eastAsia="zh-CN" w:bidi="ar-SA"/>
              </w:rPr>
              <w:t>、</w:t>
            </w:r>
            <w:r>
              <w:rPr>
                <w:rFonts w:hint="eastAsia" w:ascii="宋体" w:hAnsi="宋体" w:cs="宋体"/>
                <w:sz w:val="18"/>
                <w:szCs w:val="18"/>
                <w:lang w:eastAsia="zh-CN"/>
              </w:rPr>
              <w:t>五金</w:t>
            </w:r>
            <w:r>
              <w:rPr>
                <w:rFonts w:hint="eastAsia" w:ascii="宋体" w:hAnsi="宋体" w:cs="宋体"/>
                <w:sz w:val="18"/>
                <w:szCs w:val="18"/>
              </w:rPr>
              <w:t>：依据包括但不限于QB/T2189-2013、GB/T10125-2021标准要求，项目包括不限于：1.耐久性：80000次试验，功能无损坏</w:t>
            </w:r>
            <w:r>
              <w:rPr>
                <w:rFonts w:hint="eastAsia" w:ascii="宋体" w:hAnsi="宋体" w:cs="宋体"/>
                <w:sz w:val="18"/>
                <w:szCs w:val="18"/>
                <w:lang w:eastAsia="zh-CN"/>
              </w:rPr>
              <w:t>。</w:t>
            </w:r>
          </w:p>
          <w:p w14:paraId="12C86EE6">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5</w:t>
            </w:r>
            <w:r>
              <w:rPr>
                <w:rFonts w:ascii="宋体" w:hAnsi="宋体" w:eastAsia="宋体" w:cs="宋体"/>
                <w:kern w:val="2"/>
                <w:sz w:val="18"/>
                <w:szCs w:val="18"/>
                <w:lang w:val="en-US" w:eastAsia="zh-CN" w:bidi="ar-SA"/>
              </w:rPr>
              <w:t>、</w:t>
            </w:r>
            <w:r>
              <w:rPr>
                <w:rFonts w:hint="eastAsia" w:ascii="宋体" w:hAnsi="宋体" w:cs="宋体"/>
                <w:sz w:val="18"/>
                <w:szCs w:val="18"/>
              </w:rPr>
              <w:t>乙酸盐雾试验(AASS)、铜加速乙酸盐雾试验(CASS)、中性盐雾试验(NSS):连续喷雾≥300h,镀层对基体的保护等级10级，镀层本身耐腐蚀等级10级</w:t>
            </w:r>
            <w:r>
              <w:rPr>
                <w:rFonts w:hint="eastAsia" w:ascii="宋体" w:hAnsi="宋体" w:cs="宋体"/>
                <w:sz w:val="18"/>
                <w:szCs w:val="18"/>
                <w:lang w:eastAsia="zh-CN"/>
              </w:rPr>
              <w:t>。</w:t>
            </w:r>
          </w:p>
          <w:p w14:paraId="2973ABB5">
            <w:pPr>
              <w:widowControl/>
              <w:jc w:val="left"/>
              <w:rPr>
                <w:rFonts w:ascii="宋体" w:hAnsi="宋体" w:cs="宋体"/>
                <w:sz w:val="18"/>
                <w:szCs w:val="18"/>
              </w:rPr>
            </w:pPr>
            <w:r>
              <w:rPr>
                <w:rFonts w:hint="eastAsia" w:ascii="宋体" w:hAnsi="宋体" w:cs="宋体"/>
                <w:sz w:val="18"/>
                <w:szCs w:val="18"/>
                <w:lang w:val="en-US" w:eastAsia="zh-CN"/>
              </w:rPr>
              <w:t>6、</w:t>
            </w:r>
            <w:r>
              <w:rPr>
                <w:rFonts w:hint="eastAsia" w:ascii="宋体" w:hAnsi="宋体" w:cs="宋体"/>
                <w:sz w:val="18"/>
                <w:szCs w:val="18"/>
              </w:rPr>
              <w:t>耐霉菌性等级(黑曲霉、出芽短梗霉、绳状青霉、球毛壳霉)0级</w:t>
            </w:r>
            <w:r>
              <w:rPr>
                <w:rFonts w:hint="eastAsia" w:ascii="宋体" w:hAnsi="宋体" w:cs="宋体"/>
                <w:sz w:val="18"/>
                <w:szCs w:val="18"/>
                <w:lang w:eastAsia="zh-CN"/>
              </w:rPr>
              <w:t>。</w:t>
            </w:r>
          </w:p>
        </w:tc>
      </w:tr>
      <w:tr w14:paraId="7A1887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1" w:hRule="atLeast"/>
          <w:jc w:val="center"/>
        </w:trPr>
        <w:tc>
          <w:tcPr>
            <w:tcW w:w="591" w:type="dxa"/>
            <w:tcBorders>
              <w:left w:val="single" w:color="000000" w:sz="8" w:space="0"/>
            </w:tcBorders>
            <w:vAlign w:val="center"/>
          </w:tcPr>
          <w:p w14:paraId="58ABF6EA">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154</w:t>
            </w:r>
          </w:p>
        </w:tc>
        <w:tc>
          <w:tcPr>
            <w:tcW w:w="1459" w:type="dxa"/>
            <w:vAlign w:val="center"/>
          </w:tcPr>
          <w:p w14:paraId="721C11A4">
            <w:pPr>
              <w:widowControl/>
              <w:jc w:val="center"/>
              <w:rPr>
                <w:rFonts w:hint="eastAsia" w:ascii="宋体" w:hAnsi="宋体" w:cs="宋体"/>
                <w:color w:val="000000"/>
                <w:kern w:val="0"/>
                <w:sz w:val="18"/>
                <w:szCs w:val="18"/>
                <w:lang w:bidi="ar"/>
              </w:rPr>
            </w:pPr>
            <w:r>
              <w:rPr>
                <w:rFonts w:hint="eastAsia" w:ascii="宋体" w:hAnsi="宋体" w:cs="宋体"/>
                <w:sz w:val="18"/>
                <w:szCs w:val="18"/>
              </w:rPr>
              <w:t>椅子</w:t>
            </w:r>
          </w:p>
          <w:p w14:paraId="10516BAD">
            <w:pPr>
              <w:widowControl/>
              <w:jc w:val="center"/>
              <w:textAlignment w:val="center"/>
              <w:rPr>
                <w:rFonts w:ascii="宋体" w:hAnsi="宋体" w:cs="宋体"/>
                <w:sz w:val="18"/>
                <w:szCs w:val="18"/>
              </w:rPr>
            </w:pPr>
            <w:r>
              <w:rPr>
                <w:rFonts w:hint="eastAsia" w:ascii="宋体" w:hAnsi="宋体" w:cs="宋体"/>
                <w:sz w:val="18"/>
                <w:szCs w:val="18"/>
                <w:lang w:eastAsia="zh-CN"/>
              </w:rPr>
              <w:t>（</w:t>
            </w:r>
            <w:r>
              <w:rPr>
                <w:rFonts w:hint="eastAsia" w:ascii="宋体" w:hAnsi="宋体" w:cs="宋体"/>
                <w:sz w:val="18"/>
                <w:szCs w:val="18"/>
                <w:lang w:val="en-US" w:eastAsia="zh-CN"/>
              </w:rPr>
              <w:t>型号5</w:t>
            </w:r>
            <w:r>
              <w:rPr>
                <w:rFonts w:hint="eastAsia" w:ascii="宋体" w:hAnsi="宋体" w:cs="宋体"/>
                <w:sz w:val="18"/>
                <w:szCs w:val="18"/>
                <w:lang w:eastAsia="zh-CN"/>
              </w:rPr>
              <w:t>）</w:t>
            </w:r>
          </w:p>
        </w:tc>
        <w:tc>
          <w:tcPr>
            <w:tcW w:w="1979" w:type="dxa"/>
            <w:vAlign w:val="center"/>
          </w:tcPr>
          <w:p w14:paraId="284BBEDB">
            <w:pPr>
              <w:pStyle w:val="28"/>
              <w:jc w:val="center"/>
              <w:rPr>
                <w:rFonts w:hint="eastAsia" w:ascii="宋体" w:hAnsi="宋体" w:eastAsia="宋体" w:cs="宋体"/>
                <w:sz w:val="18"/>
                <w:szCs w:val="18"/>
                <w:lang w:val="en-US" w:eastAsia="zh-CN"/>
              </w:rPr>
            </w:pPr>
            <w:r>
              <w:rPr>
                <w:rFonts w:hint="eastAsia" w:ascii="宋体" w:hAnsi="宋体" w:cs="宋体"/>
                <w:sz w:val="18"/>
                <w:szCs w:val="18"/>
              </w:rPr>
              <w:t>900</w:t>
            </w:r>
            <w:r>
              <w:rPr>
                <w:rFonts w:hint="eastAsia" w:ascii="宋体" w:hAnsi="宋体" w:cs="宋体"/>
                <w:sz w:val="18"/>
                <w:szCs w:val="18"/>
                <w:lang w:eastAsia="zh-CN"/>
              </w:rPr>
              <w:t>mm*</w:t>
            </w:r>
            <w:r>
              <w:rPr>
                <w:rFonts w:hint="eastAsia" w:ascii="宋体" w:hAnsi="宋体" w:cs="宋体"/>
                <w:sz w:val="18"/>
                <w:szCs w:val="18"/>
              </w:rPr>
              <w:t>400</w:t>
            </w:r>
            <w:r>
              <w:rPr>
                <w:rFonts w:hint="eastAsia" w:ascii="宋体" w:hAnsi="宋体" w:cs="宋体"/>
                <w:sz w:val="18"/>
                <w:szCs w:val="18"/>
                <w:lang w:eastAsia="zh-CN"/>
              </w:rPr>
              <w:t>mm*</w:t>
            </w:r>
            <w:r>
              <w:rPr>
                <w:rFonts w:hint="eastAsia" w:ascii="宋体" w:hAnsi="宋体" w:cs="宋体"/>
                <w:sz w:val="18"/>
                <w:szCs w:val="18"/>
              </w:rPr>
              <w:t>400</w:t>
            </w:r>
            <w:r>
              <w:rPr>
                <w:rFonts w:hint="eastAsia" w:ascii="宋体" w:hAnsi="宋体" w:cs="宋体"/>
                <w:sz w:val="18"/>
                <w:szCs w:val="18"/>
                <w:lang w:val="en-US" w:eastAsia="zh-CN"/>
              </w:rPr>
              <w:t>mm</w:t>
            </w:r>
          </w:p>
        </w:tc>
        <w:tc>
          <w:tcPr>
            <w:tcW w:w="691" w:type="dxa"/>
            <w:vAlign w:val="center"/>
          </w:tcPr>
          <w:p w14:paraId="3D6C3ECE">
            <w:pPr>
              <w:pStyle w:val="28"/>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4把</w:t>
            </w:r>
          </w:p>
        </w:tc>
        <w:tc>
          <w:tcPr>
            <w:tcW w:w="6175" w:type="dxa"/>
            <w:tcBorders>
              <w:right w:val="single" w:color="000000" w:sz="8" w:space="0"/>
            </w:tcBorders>
            <w:vAlign w:val="center"/>
          </w:tcPr>
          <w:p w14:paraId="556ABEDE">
            <w:pPr>
              <w:widowControl/>
              <w:numPr>
                <w:ilvl w:val="0"/>
                <w:numId w:val="32"/>
              </w:numPr>
              <w:ind w:left="0" w:leftChars="0" w:firstLine="0" w:firstLineChars="0"/>
              <w:jc w:val="left"/>
              <w:textAlignment w:val="center"/>
              <w:rPr>
                <w:rFonts w:ascii="宋体" w:hAnsi="宋体" w:cs="宋体"/>
                <w:sz w:val="18"/>
                <w:szCs w:val="18"/>
              </w:rPr>
            </w:pPr>
            <w:r>
              <w:rPr>
                <w:rFonts w:ascii="宋体" w:hAnsi="宋体" w:cs="宋体"/>
                <w:sz w:val="18"/>
                <w:szCs w:val="18"/>
              </w:rPr>
              <w:t>基材采用优质橡木，经干燥、防虫、 防腐处理，木材含水率不超过12%， 不翘曲、变形，无疤结，无虫眼，无鼓 包、起泡。</w:t>
            </w:r>
          </w:p>
          <w:p w14:paraId="52D7BA87">
            <w:pPr>
              <w:widowControl/>
              <w:numPr>
                <w:ilvl w:val="0"/>
                <w:numId w:val="32"/>
              </w:numPr>
              <w:ind w:left="0" w:leftChars="0" w:firstLine="0" w:firstLineChars="0"/>
              <w:jc w:val="left"/>
              <w:textAlignment w:val="center"/>
              <w:rPr>
                <w:rFonts w:ascii="宋体" w:hAnsi="宋体" w:cs="宋体"/>
                <w:sz w:val="18"/>
                <w:szCs w:val="18"/>
              </w:rPr>
            </w:pPr>
            <w:r>
              <w:rPr>
                <w:rFonts w:ascii="宋体" w:hAnsi="宋体" w:cs="宋体"/>
                <w:sz w:val="18"/>
                <w:szCs w:val="18"/>
              </w:rPr>
              <w:t>表面采用优质环保 聚脂漆喷涂，油漆工艺不少于8道，油 漆后表面光滑美丽，采用优质环保油 漆，附着力强、流平性高，涂层亮度均 匀不褪色，色泽柔和，手感良好，达到 国际E1级环保标准，有光泽，耐久性 能好</w:t>
            </w:r>
            <w:r>
              <w:rPr>
                <w:rFonts w:hint="eastAsia" w:ascii="宋体" w:hAnsi="宋体" w:cs="宋体"/>
                <w:sz w:val="18"/>
                <w:szCs w:val="18"/>
                <w:lang w:eastAsia="zh-CN"/>
              </w:rPr>
              <w:t>。</w:t>
            </w:r>
          </w:p>
          <w:p w14:paraId="543B9939">
            <w:pPr>
              <w:widowControl/>
              <w:numPr>
                <w:ilvl w:val="0"/>
                <w:numId w:val="32"/>
              </w:numPr>
              <w:ind w:left="0" w:leftChars="0" w:firstLine="0" w:firstLineChars="0"/>
              <w:jc w:val="left"/>
              <w:textAlignment w:val="center"/>
              <w:rPr>
                <w:rFonts w:ascii="宋体" w:hAnsi="宋体" w:cs="宋体"/>
                <w:sz w:val="18"/>
                <w:szCs w:val="18"/>
              </w:rPr>
            </w:pPr>
            <w:r>
              <w:rPr>
                <w:rFonts w:ascii="宋体" w:hAnsi="宋体" w:cs="宋体"/>
                <w:sz w:val="18"/>
                <w:szCs w:val="18"/>
              </w:rPr>
              <w:t xml:space="preserve">整件家具采用榫卯结构，稳固耐用。 </w:t>
            </w:r>
          </w:p>
        </w:tc>
      </w:tr>
      <w:tr w14:paraId="6D5BF8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jc w:val="center"/>
        </w:trPr>
        <w:tc>
          <w:tcPr>
            <w:tcW w:w="10895" w:type="dxa"/>
            <w:gridSpan w:val="5"/>
            <w:tcBorders>
              <w:left w:val="single" w:color="000000" w:sz="8" w:space="0"/>
              <w:right w:val="single" w:color="000000" w:sz="8" w:space="0"/>
            </w:tcBorders>
            <w:shd w:val="clear" w:color="auto" w:fill="4F81BD"/>
            <w:vAlign w:val="center"/>
          </w:tcPr>
          <w:p w14:paraId="611D852A">
            <w:pPr>
              <w:widowControl/>
              <w:jc w:val="both"/>
              <w:rPr>
                <w:rFonts w:hint="eastAsia" w:ascii="宋体" w:hAnsi="宋体" w:eastAsia="宋体" w:cs="宋体"/>
                <w:sz w:val="18"/>
                <w:szCs w:val="18"/>
                <w:lang w:eastAsia="zh-CN"/>
              </w:rPr>
            </w:pPr>
            <w:r>
              <w:rPr>
                <w:rFonts w:hint="eastAsia" w:ascii="宋体" w:hAnsi="宋体" w:cs="宋体"/>
                <w:sz w:val="18"/>
                <w:szCs w:val="18"/>
              </w:rPr>
              <w:t>区域：家属接待室</w:t>
            </w:r>
            <w:r>
              <w:rPr>
                <w:rFonts w:hint="eastAsia" w:ascii="宋体" w:hAnsi="宋体" w:cs="宋体"/>
                <w:sz w:val="18"/>
                <w:szCs w:val="18"/>
                <w:lang w:val="en-US" w:eastAsia="zh-CN"/>
              </w:rPr>
              <w:t>（3）</w:t>
            </w:r>
          </w:p>
        </w:tc>
      </w:tr>
      <w:tr w14:paraId="3E55DE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1" w:hRule="atLeast"/>
          <w:jc w:val="center"/>
        </w:trPr>
        <w:tc>
          <w:tcPr>
            <w:tcW w:w="591" w:type="dxa"/>
            <w:tcBorders>
              <w:left w:val="single" w:color="000000" w:sz="8" w:space="0"/>
            </w:tcBorders>
            <w:vAlign w:val="center"/>
          </w:tcPr>
          <w:p w14:paraId="5DD015BF">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155</w:t>
            </w:r>
          </w:p>
        </w:tc>
        <w:tc>
          <w:tcPr>
            <w:tcW w:w="1459" w:type="dxa"/>
            <w:vAlign w:val="center"/>
          </w:tcPr>
          <w:p w14:paraId="7C3D50CB">
            <w:pPr>
              <w:widowControl/>
              <w:jc w:val="center"/>
              <w:textAlignment w:val="center"/>
              <w:rPr>
                <w:rFonts w:hint="eastAsia" w:ascii="宋体" w:hAnsi="宋体" w:cs="宋体"/>
                <w:sz w:val="18"/>
                <w:szCs w:val="18"/>
              </w:rPr>
            </w:pPr>
            <w:r>
              <w:rPr>
                <w:rFonts w:hint="eastAsia" w:ascii="宋体" w:hAnsi="宋体" w:cs="宋体"/>
                <w:sz w:val="18"/>
                <w:szCs w:val="18"/>
              </w:rPr>
              <w:t>床</w:t>
            </w:r>
          </w:p>
          <w:p w14:paraId="45967FC2">
            <w:pPr>
              <w:widowControl/>
              <w:jc w:val="center"/>
              <w:textAlignment w:val="center"/>
              <w:rPr>
                <w:rFonts w:ascii="宋体" w:hAnsi="宋体" w:cs="宋体"/>
                <w:sz w:val="18"/>
                <w:szCs w:val="18"/>
              </w:rPr>
            </w:pPr>
            <w:r>
              <w:rPr>
                <w:rFonts w:hint="eastAsia" w:ascii="宋体" w:hAnsi="宋体" w:cs="宋体"/>
                <w:sz w:val="18"/>
                <w:szCs w:val="18"/>
                <w:lang w:eastAsia="zh-CN"/>
              </w:rPr>
              <w:t>（</w:t>
            </w:r>
            <w:r>
              <w:rPr>
                <w:rFonts w:hint="eastAsia" w:ascii="宋体" w:hAnsi="宋体" w:cs="宋体"/>
                <w:sz w:val="18"/>
                <w:szCs w:val="18"/>
                <w:lang w:val="en-US" w:eastAsia="zh-CN"/>
              </w:rPr>
              <w:t>型号3</w:t>
            </w:r>
            <w:r>
              <w:rPr>
                <w:rFonts w:hint="eastAsia" w:ascii="宋体" w:hAnsi="宋体" w:cs="宋体"/>
                <w:sz w:val="18"/>
                <w:szCs w:val="18"/>
                <w:lang w:eastAsia="zh-CN"/>
              </w:rPr>
              <w:t>）</w:t>
            </w:r>
          </w:p>
        </w:tc>
        <w:tc>
          <w:tcPr>
            <w:tcW w:w="1979" w:type="dxa"/>
            <w:vAlign w:val="center"/>
          </w:tcPr>
          <w:p w14:paraId="046EB873">
            <w:pPr>
              <w:pStyle w:val="28"/>
              <w:jc w:val="center"/>
              <w:rPr>
                <w:rFonts w:hint="eastAsia" w:ascii="宋体" w:hAnsi="宋体" w:eastAsia="宋体" w:cs="宋体"/>
                <w:sz w:val="18"/>
                <w:szCs w:val="18"/>
                <w:lang w:val="en-US" w:eastAsia="zh-CN"/>
              </w:rPr>
            </w:pPr>
            <w:r>
              <w:rPr>
                <w:rFonts w:hint="eastAsia" w:ascii="宋体" w:hAnsi="宋体" w:cs="宋体"/>
                <w:sz w:val="18"/>
                <w:szCs w:val="18"/>
              </w:rPr>
              <w:t>2100</w:t>
            </w:r>
            <w:r>
              <w:rPr>
                <w:rFonts w:hint="eastAsia" w:ascii="宋体" w:hAnsi="宋体" w:cs="宋体"/>
                <w:sz w:val="18"/>
                <w:szCs w:val="18"/>
                <w:lang w:eastAsia="zh-CN"/>
              </w:rPr>
              <w:t>mm*</w:t>
            </w:r>
            <w:r>
              <w:rPr>
                <w:rFonts w:hint="eastAsia" w:ascii="宋体" w:hAnsi="宋体" w:cs="宋体"/>
                <w:sz w:val="18"/>
                <w:szCs w:val="18"/>
              </w:rPr>
              <w:t>1800</w:t>
            </w:r>
            <w:r>
              <w:rPr>
                <w:rFonts w:hint="eastAsia" w:ascii="宋体" w:hAnsi="宋体" w:cs="宋体"/>
                <w:sz w:val="18"/>
                <w:szCs w:val="18"/>
                <w:lang w:eastAsia="zh-CN"/>
              </w:rPr>
              <w:t>mm*</w:t>
            </w:r>
            <w:r>
              <w:rPr>
                <w:rFonts w:hint="eastAsia" w:ascii="宋体" w:hAnsi="宋体" w:cs="宋体"/>
                <w:sz w:val="18"/>
                <w:szCs w:val="18"/>
              </w:rPr>
              <w:t>450</w:t>
            </w:r>
            <w:r>
              <w:rPr>
                <w:rFonts w:hint="eastAsia" w:ascii="宋体" w:hAnsi="宋体" w:cs="宋体"/>
                <w:sz w:val="18"/>
                <w:szCs w:val="18"/>
                <w:lang w:val="en-US" w:eastAsia="zh-CN"/>
              </w:rPr>
              <w:t>mm</w:t>
            </w:r>
          </w:p>
        </w:tc>
        <w:tc>
          <w:tcPr>
            <w:tcW w:w="691" w:type="dxa"/>
            <w:vAlign w:val="center"/>
          </w:tcPr>
          <w:p w14:paraId="74602BCD">
            <w:pPr>
              <w:pStyle w:val="28"/>
              <w:jc w:val="center"/>
              <w:rPr>
                <w:rFonts w:hint="eastAsia" w:ascii="宋体" w:hAnsi="宋体" w:eastAsia="宋体" w:cs="宋体"/>
                <w:sz w:val="18"/>
                <w:szCs w:val="18"/>
                <w:lang w:val="en-US" w:eastAsia="zh-CN"/>
              </w:rPr>
            </w:pPr>
            <w:r>
              <w:rPr>
                <w:rFonts w:hint="eastAsia" w:ascii="宋体" w:hAnsi="宋体" w:cs="宋体"/>
                <w:sz w:val="18"/>
                <w:szCs w:val="18"/>
              </w:rPr>
              <w:t>2</w:t>
            </w:r>
            <w:r>
              <w:rPr>
                <w:rFonts w:hint="eastAsia" w:ascii="宋体" w:hAnsi="宋体" w:cs="宋体"/>
                <w:sz w:val="18"/>
                <w:szCs w:val="18"/>
                <w:lang w:val="en-US" w:eastAsia="zh-CN"/>
              </w:rPr>
              <w:t>张</w:t>
            </w:r>
          </w:p>
        </w:tc>
        <w:tc>
          <w:tcPr>
            <w:tcW w:w="6175" w:type="dxa"/>
            <w:tcBorders>
              <w:right w:val="single" w:color="000000" w:sz="8" w:space="0"/>
            </w:tcBorders>
            <w:vAlign w:val="center"/>
          </w:tcPr>
          <w:p w14:paraId="699806AA">
            <w:pPr>
              <w:widowControl/>
              <w:numPr>
                <w:ilvl w:val="0"/>
                <w:numId w:val="33"/>
              </w:numPr>
              <w:ind w:left="90" w:leftChars="0" w:firstLine="0" w:firstLineChars="0"/>
              <w:jc w:val="left"/>
              <w:rPr>
                <w:rFonts w:ascii="宋体" w:hAnsi="宋体" w:cs="宋体"/>
                <w:sz w:val="18"/>
                <w:szCs w:val="18"/>
              </w:rPr>
            </w:pPr>
            <w:r>
              <w:rPr>
                <w:rFonts w:ascii="宋体" w:hAnsi="宋体" w:cs="宋体"/>
                <w:sz w:val="18"/>
                <w:szCs w:val="18"/>
              </w:rPr>
              <w:t xml:space="preserve"> 基材采用优质橡木，经干燥、防虫、 防腐处理，木材含水率不超过12%， 不翘曲、变形，无疤结，无虫眼，无鼓 包、起泡。</w:t>
            </w:r>
          </w:p>
          <w:p w14:paraId="2B715DA0">
            <w:pPr>
              <w:widowControl/>
              <w:numPr>
                <w:ilvl w:val="0"/>
                <w:numId w:val="33"/>
              </w:numPr>
              <w:ind w:left="90" w:leftChars="0" w:firstLine="0" w:firstLineChars="0"/>
              <w:jc w:val="left"/>
              <w:rPr>
                <w:rFonts w:ascii="宋体" w:hAnsi="宋体" w:cs="宋体"/>
                <w:sz w:val="18"/>
                <w:szCs w:val="18"/>
              </w:rPr>
            </w:pPr>
            <w:r>
              <w:rPr>
                <w:rFonts w:ascii="宋体" w:hAnsi="宋体" w:cs="宋体"/>
                <w:sz w:val="18"/>
                <w:szCs w:val="18"/>
              </w:rPr>
              <w:t>表面采用优质环保 聚脂漆喷涂，油漆工艺不少于8道，油 漆后表面光滑美丽，采用优质环保油 漆，附着力强、流平性高，涂层亮度均 匀不褪色，色泽柔和，手感良好，达到 国际E1级环保标准，有光泽，耐久性 能好</w:t>
            </w:r>
            <w:r>
              <w:rPr>
                <w:rFonts w:hint="eastAsia" w:ascii="宋体" w:hAnsi="宋体" w:cs="宋体"/>
                <w:sz w:val="18"/>
                <w:szCs w:val="18"/>
                <w:lang w:eastAsia="zh-CN"/>
              </w:rPr>
              <w:t>。</w:t>
            </w:r>
          </w:p>
          <w:p w14:paraId="7AE7C752">
            <w:pPr>
              <w:widowControl/>
              <w:numPr>
                <w:ilvl w:val="0"/>
                <w:numId w:val="33"/>
              </w:numPr>
              <w:ind w:left="90" w:leftChars="0" w:firstLine="0" w:firstLineChars="0"/>
              <w:jc w:val="left"/>
              <w:rPr>
                <w:rFonts w:ascii="宋体" w:hAnsi="宋体" w:cs="宋体"/>
                <w:sz w:val="18"/>
                <w:szCs w:val="18"/>
              </w:rPr>
            </w:pPr>
            <w:r>
              <w:rPr>
                <w:rFonts w:ascii="宋体" w:hAnsi="宋体" w:cs="宋体"/>
                <w:sz w:val="18"/>
                <w:szCs w:val="18"/>
              </w:rPr>
              <w:t xml:space="preserve">整件家具采用榫卯结构，稳固耐用。 </w:t>
            </w:r>
          </w:p>
        </w:tc>
      </w:tr>
      <w:tr w14:paraId="4A7F70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591" w:type="dxa"/>
            <w:tcBorders>
              <w:left w:val="single" w:color="000000" w:sz="8" w:space="0"/>
            </w:tcBorders>
            <w:vAlign w:val="center"/>
          </w:tcPr>
          <w:p w14:paraId="152A3878">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156</w:t>
            </w:r>
          </w:p>
        </w:tc>
        <w:tc>
          <w:tcPr>
            <w:tcW w:w="1459" w:type="dxa"/>
            <w:vAlign w:val="center"/>
          </w:tcPr>
          <w:p w14:paraId="74F3A434">
            <w:pPr>
              <w:widowControl/>
              <w:jc w:val="center"/>
              <w:textAlignment w:val="center"/>
              <w:rPr>
                <w:rFonts w:hint="eastAsia" w:ascii="宋体" w:hAnsi="宋体" w:cs="宋体"/>
                <w:sz w:val="18"/>
                <w:szCs w:val="18"/>
              </w:rPr>
            </w:pPr>
            <w:r>
              <w:rPr>
                <w:rFonts w:hint="eastAsia" w:ascii="宋体" w:hAnsi="宋体" w:cs="宋体"/>
                <w:sz w:val="18"/>
                <w:szCs w:val="18"/>
              </w:rPr>
              <w:t>床垫</w:t>
            </w:r>
          </w:p>
          <w:p w14:paraId="0E4D4D45">
            <w:pPr>
              <w:widowControl/>
              <w:jc w:val="center"/>
              <w:textAlignment w:val="center"/>
              <w:rPr>
                <w:rFonts w:ascii="宋体" w:hAnsi="宋体" w:cs="宋体"/>
                <w:sz w:val="18"/>
                <w:szCs w:val="18"/>
              </w:rPr>
            </w:pPr>
            <w:r>
              <w:rPr>
                <w:rFonts w:hint="eastAsia" w:ascii="宋体" w:hAnsi="宋体" w:cs="宋体"/>
                <w:sz w:val="18"/>
                <w:szCs w:val="18"/>
                <w:lang w:eastAsia="zh-CN"/>
              </w:rPr>
              <w:t>（</w:t>
            </w:r>
            <w:r>
              <w:rPr>
                <w:rFonts w:hint="eastAsia" w:ascii="宋体" w:hAnsi="宋体" w:cs="宋体"/>
                <w:sz w:val="18"/>
                <w:szCs w:val="18"/>
                <w:lang w:val="en-US" w:eastAsia="zh-CN"/>
              </w:rPr>
              <w:t>型号3</w:t>
            </w:r>
            <w:r>
              <w:rPr>
                <w:rFonts w:hint="eastAsia" w:ascii="宋体" w:hAnsi="宋体" w:cs="宋体"/>
                <w:sz w:val="18"/>
                <w:szCs w:val="18"/>
                <w:lang w:eastAsia="zh-CN"/>
              </w:rPr>
              <w:t>）</w:t>
            </w:r>
          </w:p>
        </w:tc>
        <w:tc>
          <w:tcPr>
            <w:tcW w:w="1979" w:type="dxa"/>
            <w:vAlign w:val="center"/>
          </w:tcPr>
          <w:p w14:paraId="3FADC0EE">
            <w:pPr>
              <w:pStyle w:val="28"/>
              <w:jc w:val="center"/>
              <w:rPr>
                <w:rFonts w:hint="eastAsia" w:ascii="宋体" w:hAnsi="宋体" w:eastAsia="宋体" w:cs="宋体"/>
                <w:sz w:val="18"/>
                <w:szCs w:val="18"/>
                <w:lang w:val="en-US" w:eastAsia="zh-CN"/>
              </w:rPr>
            </w:pPr>
            <w:r>
              <w:rPr>
                <w:rFonts w:hint="eastAsia" w:ascii="宋体" w:hAnsi="宋体" w:cs="宋体"/>
                <w:sz w:val="18"/>
                <w:szCs w:val="18"/>
              </w:rPr>
              <w:t>2000</w:t>
            </w:r>
            <w:r>
              <w:rPr>
                <w:rFonts w:hint="eastAsia" w:ascii="宋体" w:hAnsi="宋体" w:cs="宋体"/>
                <w:sz w:val="18"/>
                <w:szCs w:val="18"/>
                <w:lang w:eastAsia="zh-CN"/>
              </w:rPr>
              <w:t>mm*</w:t>
            </w:r>
            <w:r>
              <w:rPr>
                <w:rFonts w:hint="eastAsia" w:ascii="宋体" w:hAnsi="宋体" w:cs="宋体"/>
                <w:sz w:val="18"/>
                <w:szCs w:val="18"/>
              </w:rPr>
              <w:t>1800</w:t>
            </w:r>
            <w:r>
              <w:rPr>
                <w:rFonts w:hint="eastAsia" w:ascii="宋体" w:hAnsi="宋体" w:cs="宋体"/>
                <w:sz w:val="18"/>
                <w:szCs w:val="18"/>
                <w:lang w:eastAsia="zh-CN"/>
              </w:rPr>
              <w:t>mm*</w:t>
            </w:r>
            <w:r>
              <w:rPr>
                <w:rFonts w:hint="eastAsia" w:ascii="宋体" w:hAnsi="宋体" w:cs="宋体"/>
                <w:sz w:val="18"/>
                <w:szCs w:val="18"/>
              </w:rPr>
              <w:t>200</w:t>
            </w:r>
            <w:r>
              <w:rPr>
                <w:rFonts w:hint="eastAsia" w:ascii="宋体" w:hAnsi="宋体" w:cs="宋体"/>
                <w:sz w:val="18"/>
                <w:szCs w:val="18"/>
                <w:lang w:val="en-US" w:eastAsia="zh-CN"/>
              </w:rPr>
              <w:t>mm</w:t>
            </w:r>
          </w:p>
        </w:tc>
        <w:tc>
          <w:tcPr>
            <w:tcW w:w="691" w:type="dxa"/>
            <w:vAlign w:val="center"/>
          </w:tcPr>
          <w:p w14:paraId="66A974FE">
            <w:pPr>
              <w:widowControl/>
              <w:jc w:val="center"/>
              <w:textAlignment w:val="center"/>
              <w:rPr>
                <w:rFonts w:hint="eastAsia" w:ascii="宋体" w:hAnsi="宋体" w:eastAsia="宋体" w:cs="宋体"/>
                <w:sz w:val="18"/>
                <w:szCs w:val="18"/>
                <w:lang w:val="en-US" w:eastAsia="zh-CN"/>
              </w:rPr>
            </w:pPr>
            <w:r>
              <w:rPr>
                <w:rFonts w:hint="eastAsia" w:ascii="宋体" w:hAnsi="宋体" w:cs="宋体"/>
                <w:sz w:val="18"/>
                <w:szCs w:val="18"/>
              </w:rPr>
              <w:t>2</w:t>
            </w:r>
            <w:r>
              <w:rPr>
                <w:rFonts w:hint="eastAsia" w:ascii="宋体" w:hAnsi="宋体" w:cs="宋体"/>
                <w:sz w:val="18"/>
                <w:szCs w:val="18"/>
                <w:lang w:val="en-US" w:eastAsia="zh-CN"/>
              </w:rPr>
              <w:t>张</w:t>
            </w:r>
          </w:p>
        </w:tc>
        <w:tc>
          <w:tcPr>
            <w:tcW w:w="6175" w:type="dxa"/>
            <w:tcBorders>
              <w:right w:val="single" w:color="000000" w:sz="8" w:space="0"/>
            </w:tcBorders>
            <w:vAlign w:val="center"/>
          </w:tcPr>
          <w:p w14:paraId="1AC8C987">
            <w:pPr>
              <w:widowControl/>
              <w:jc w:val="left"/>
              <w:rPr>
                <w:rFonts w:ascii="宋体" w:hAnsi="宋体" w:cs="宋体"/>
                <w:sz w:val="18"/>
                <w:szCs w:val="18"/>
              </w:rPr>
            </w:pPr>
            <w:r>
              <w:rPr>
                <w:rFonts w:hint="eastAsia" w:ascii="宋体" w:hAnsi="宋体" w:cs="宋体"/>
                <w:sz w:val="18"/>
                <w:szCs w:val="18"/>
              </w:rPr>
              <w:t>1、面料：采用透气亲肤面料（如针织棉、天丝等），具有防螨、耐磨性能，克重不低于250g/㎡</w:t>
            </w:r>
            <w:r>
              <w:rPr>
                <w:rFonts w:hint="eastAsia" w:ascii="宋体" w:hAnsi="宋体" w:cs="宋体"/>
                <w:sz w:val="18"/>
                <w:szCs w:val="18"/>
                <w:lang w:eastAsia="zh-CN"/>
              </w:rPr>
              <w:t>。</w:t>
            </w:r>
            <w:r>
              <w:rPr>
                <w:rFonts w:hint="eastAsia" w:ascii="宋体" w:hAnsi="宋体" w:cs="宋体"/>
                <w:sz w:val="18"/>
                <w:szCs w:val="18"/>
              </w:rPr>
              <w:t xml:space="preserve"> </w:t>
            </w:r>
          </w:p>
          <w:p w14:paraId="243A33C9">
            <w:pPr>
              <w:widowControl/>
              <w:jc w:val="left"/>
              <w:rPr>
                <w:rFonts w:hint="eastAsia" w:ascii="宋体" w:hAnsi="宋体" w:eastAsia="宋体" w:cs="宋体"/>
                <w:sz w:val="18"/>
                <w:szCs w:val="18"/>
                <w:lang w:eastAsia="zh-CN"/>
              </w:rPr>
            </w:pPr>
            <w:r>
              <w:rPr>
                <w:rFonts w:hint="eastAsia" w:ascii="宋体" w:hAnsi="宋体" w:cs="宋体"/>
                <w:sz w:val="18"/>
                <w:szCs w:val="18"/>
              </w:rPr>
              <w:t>2、填充层：含高密度海绵（密度≥40D）、乳胶（天然乳胶含量≥80%）等，回弹性好，无异味</w:t>
            </w:r>
            <w:r>
              <w:rPr>
                <w:rFonts w:hint="eastAsia" w:ascii="宋体" w:hAnsi="宋体" w:cs="宋体"/>
                <w:sz w:val="18"/>
                <w:szCs w:val="18"/>
                <w:lang w:eastAsia="zh-CN"/>
              </w:rPr>
              <w:t>。</w:t>
            </w:r>
          </w:p>
          <w:p w14:paraId="763ADDE2">
            <w:pPr>
              <w:widowControl/>
              <w:jc w:val="left"/>
              <w:rPr>
                <w:rFonts w:ascii="宋体" w:hAnsi="宋体" w:cs="宋体"/>
                <w:sz w:val="18"/>
                <w:szCs w:val="18"/>
              </w:rPr>
            </w:pPr>
            <w:r>
              <w:rPr>
                <w:rFonts w:hint="eastAsia" w:ascii="宋体" w:hAnsi="宋体" w:cs="宋体"/>
                <w:sz w:val="18"/>
                <w:szCs w:val="18"/>
              </w:rPr>
              <w:t>3、椰棕丝：采用优质环保椰棕丝</w:t>
            </w:r>
            <w:r>
              <w:rPr>
                <w:rFonts w:hint="eastAsia" w:ascii="宋体" w:hAnsi="宋体" w:cs="宋体"/>
                <w:sz w:val="18"/>
                <w:szCs w:val="18"/>
                <w:lang w:eastAsia="zh-CN"/>
              </w:rPr>
              <w:t>。</w:t>
            </w:r>
            <w:r>
              <w:rPr>
                <w:rFonts w:hint="eastAsia" w:ascii="宋体" w:hAnsi="宋体" w:cs="宋体"/>
                <w:sz w:val="18"/>
                <w:szCs w:val="18"/>
              </w:rPr>
              <w:t xml:space="preserve"> </w:t>
            </w:r>
          </w:p>
          <w:p w14:paraId="509DD623">
            <w:pPr>
              <w:widowControl/>
              <w:jc w:val="left"/>
              <w:rPr>
                <w:rFonts w:ascii="宋体" w:hAnsi="宋体" w:cs="宋体"/>
                <w:sz w:val="18"/>
                <w:szCs w:val="18"/>
              </w:rPr>
            </w:pPr>
            <w:r>
              <w:rPr>
                <w:rFonts w:hint="eastAsia" w:ascii="宋体" w:hAnsi="宋体" w:cs="宋体"/>
                <w:sz w:val="18"/>
                <w:szCs w:val="18"/>
              </w:rPr>
              <w:t>4、硬度：中等硬度（可根据需求提供软/硬款，需明确标注）</w:t>
            </w:r>
            <w:r>
              <w:rPr>
                <w:rFonts w:hint="eastAsia" w:ascii="宋体" w:hAnsi="宋体" w:cs="宋体"/>
                <w:sz w:val="18"/>
                <w:szCs w:val="18"/>
                <w:lang w:eastAsia="zh-CN"/>
              </w:rPr>
              <w:t>。</w:t>
            </w:r>
            <w:r>
              <w:rPr>
                <w:rFonts w:hint="eastAsia" w:ascii="宋体" w:hAnsi="宋体" w:cs="宋体"/>
                <w:sz w:val="18"/>
                <w:szCs w:val="18"/>
              </w:rPr>
              <w:t xml:space="preserve"> </w:t>
            </w:r>
          </w:p>
          <w:p w14:paraId="396CA6B8">
            <w:pPr>
              <w:widowControl/>
              <w:jc w:val="left"/>
              <w:rPr>
                <w:rFonts w:hint="eastAsia" w:ascii="宋体" w:hAnsi="宋体" w:eastAsia="宋体" w:cs="宋体"/>
                <w:sz w:val="18"/>
                <w:szCs w:val="18"/>
                <w:lang w:eastAsia="zh-CN"/>
              </w:rPr>
            </w:pPr>
            <w:r>
              <w:rPr>
                <w:rFonts w:hint="eastAsia" w:ascii="宋体" w:hAnsi="宋体" w:cs="宋体"/>
                <w:sz w:val="18"/>
                <w:szCs w:val="18"/>
              </w:rPr>
              <w:t>5、环保性：符合国家环保标准（如GB 18587-2001），甲醛释放量≤0.1mg/m³</w:t>
            </w:r>
            <w:r>
              <w:rPr>
                <w:rFonts w:hint="eastAsia" w:ascii="宋体" w:hAnsi="宋体" w:cs="宋体"/>
                <w:sz w:val="18"/>
                <w:szCs w:val="18"/>
                <w:lang w:eastAsia="zh-CN"/>
              </w:rPr>
              <w:t>。</w:t>
            </w:r>
          </w:p>
          <w:p w14:paraId="5F5B243E">
            <w:pPr>
              <w:widowControl/>
              <w:jc w:val="left"/>
              <w:rPr>
                <w:rFonts w:ascii="宋体" w:hAnsi="宋体" w:cs="宋体"/>
                <w:sz w:val="18"/>
                <w:szCs w:val="18"/>
              </w:rPr>
            </w:pPr>
            <w:r>
              <w:rPr>
                <w:rFonts w:hint="eastAsia" w:ascii="宋体" w:hAnsi="宋体" w:cs="宋体"/>
                <w:sz w:val="18"/>
                <w:szCs w:val="18"/>
              </w:rPr>
              <w:t>6、耐久性：经过≥5万次压力测试，无明显塌陷、变形；面料耐摩擦次</w:t>
            </w:r>
            <w:r>
              <w:rPr>
                <w:rFonts w:hint="eastAsia" w:ascii="宋体" w:hAnsi="宋体" w:cs="宋体"/>
                <w:sz w:val="18"/>
                <w:szCs w:val="18"/>
                <w:lang w:eastAsia="zh-CN"/>
              </w:rPr>
              <w:t>。</w:t>
            </w:r>
          </w:p>
        </w:tc>
      </w:tr>
      <w:tr w14:paraId="28201E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8" w:hRule="atLeast"/>
          <w:jc w:val="center"/>
        </w:trPr>
        <w:tc>
          <w:tcPr>
            <w:tcW w:w="591" w:type="dxa"/>
            <w:tcBorders>
              <w:left w:val="single" w:color="000000" w:sz="8" w:space="0"/>
            </w:tcBorders>
            <w:vAlign w:val="center"/>
          </w:tcPr>
          <w:p w14:paraId="7F91E444">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157</w:t>
            </w:r>
          </w:p>
        </w:tc>
        <w:tc>
          <w:tcPr>
            <w:tcW w:w="1459" w:type="dxa"/>
            <w:vAlign w:val="center"/>
          </w:tcPr>
          <w:p w14:paraId="650940DD">
            <w:pPr>
              <w:widowControl/>
              <w:jc w:val="center"/>
              <w:textAlignment w:val="center"/>
              <w:rPr>
                <w:rFonts w:ascii="宋体" w:hAnsi="宋体" w:cs="宋体"/>
                <w:sz w:val="18"/>
                <w:szCs w:val="18"/>
              </w:rPr>
            </w:pPr>
            <w:r>
              <w:rPr>
                <w:rFonts w:hint="eastAsia" w:ascii="宋体" w:hAnsi="宋体" w:cs="宋体"/>
                <w:sz w:val="18"/>
                <w:szCs w:val="18"/>
              </w:rPr>
              <w:t>四件套</w:t>
            </w:r>
          </w:p>
        </w:tc>
        <w:tc>
          <w:tcPr>
            <w:tcW w:w="1979" w:type="dxa"/>
            <w:vAlign w:val="center"/>
          </w:tcPr>
          <w:p w14:paraId="620E9203">
            <w:pPr>
              <w:pStyle w:val="28"/>
              <w:jc w:val="center"/>
              <w:rPr>
                <w:rFonts w:hint="eastAsia" w:ascii="宋体" w:hAnsi="宋体" w:eastAsia="宋体" w:cs="宋体"/>
                <w:sz w:val="18"/>
                <w:szCs w:val="18"/>
                <w:lang w:val="en-US" w:eastAsia="zh-CN"/>
              </w:rPr>
            </w:pPr>
            <w:r>
              <w:rPr>
                <w:rFonts w:hint="eastAsia" w:ascii="宋体" w:hAnsi="宋体" w:cs="宋体"/>
                <w:sz w:val="18"/>
                <w:szCs w:val="18"/>
              </w:rPr>
              <w:t>2100</w:t>
            </w:r>
            <w:r>
              <w:rPr>
                <w:rFonts w:hint="eastAsia" w:ascii="宋体" w:hAnsi="宋体" w:cs="宋体"/>
                <w:sz w:val="18"/>
                <w:szCs w:val="18"/>
                <w:lang w:eastAsia="zh-CN"/>
              </w:rPr>
              <w:t>mm*</w:t>
            </w:r>
            <w:r>
              <w:rPr>
                <w:rFonts w:hint="eastAsia" w:ascii="宋体" w:hAnsi="宋体" w:cs="宋体"/>
                <w:sz w:val="18"/>
                <w:szCs w:val="18"/>
              </w:rPr>
              <w:t>1800</w:t>
            </w:r>
            <w:r>
              <w:rPr>
                <w:rFonts w:hint="eastAsia" w:ascii="宋体" w:hAnsi="宋体" w:cs="宋体"/>
                <w:sz w:val="18"/>
                <w:szCs w:val="18"/>
                <w:lang w:eastAsia="zh-CN"/>
              </w:rPr>
              <w:t>mm*</w:t>
            </w:r>
            <w:r>
              <w:rPr>
                <w:rFonts w:hint="eastAsia" w:ascii="宋体" w:hAnsi="宋体" w:cs="宋体"/>
                <w:sz w:val="18"/>
                <w:szCs w:val="18"/>
              </w:rPr>
              <w:t>450</w:t>
            </w:r>
            <w:r>
              <w:rPr>
                <w:rFonts w:hint="eastAsia" w:ascii="宋体" w:hAnsi="宋体" w:cs="宋体"/>
                <w:sz w:val="18"/>
                <w:szCs w:val="18"/>
                <w:lang w:val="en-US" w:eastAsia="zh-CN"/>
              </w:rPr>
              <w:t>mm</w:t>
            </w:r>
          </w:p>
        </w:tc>
        <w:tc>
          <w:tcPr>
            <w:tcW w:w="691" w:type="dxa"/>
            <w:vAlign w:val="center"/>
          </w:tcPr>
          <w:p w14:paraId="0D3875A6">
            <w:pPr>
              <w:pStyle w:val="28"/>
              <w:jc w:val="center"/>
              <w:rPr>
                <w:rFonts w:hint="eastAsia" w:ascii="宋体" w:hAnsi="宋体" w:eastAsia="宋体" w:cs="宋体"/>
                <w:sz w:val="18"/>
                <w:szCs w:val="18"/>
                <w:lang w:val="en-US" w:eastAsia="zh-CN"/>
              </w:rPr>
            </w:pPr>
            <w:r>
              <w:rPr>
                <w:rFonts w:hint="eastAsia" w:ascii="宋体" w:hAnsi="宋体" w:cs="宋体"/>
                <w:sz w:val="18"/>
                <w:szCs w:val="18"/>
              </w:rPr>
              <w:t>2</w:t>
            </w:r>
            <w:r>
              <w:rPr>
                <w:rFonts w:hint="eastAsia" w:ascii="宋体" w:hAnsi="宋体" w:cs="宋体"/>
                <w:sz w:val="18"/>
                <w:szCs w:val="18"/>
                <w:lang w:val="en-US" w:eastAsia="zh-CN"/>
              </w:rPr>
              <w:t>床</w:t>
            </w:r>
          </w:p>
        </w:tc>
        <w:tc>
          <w:tcPr>
            <w:tcW w:w="6175" w:type="dxa"/>
            <w:tcBorders>
              <w:right w:val="single" w:color="000000" w:sz="8" w:space="0"/>
            </w:tcBorders>
            <w:vAlign w:val="center"/>
          </w:tcPr>
          <w:p w14:paraId="2BD38E3F">
            <w:pPr>
              <w:widowControl/>
              <w:jc w:val="left"/>
              <w:rPr>
                <w:rFonts w:hint="eastAsia" w:ascii="宋体" w:hAnsi="宋体" w:eastAsia="宋体" w:cs="宋体"/>
                <w:sz w:val="18"/>
                <w:szCs w:val="18"/>
                <w:lang w:eastAsia="zh-CN"/>
              </w:rPr>
            </w:pPr>
            <w:r>
              <w:rPr>
                <w:rFonts w:hint="eastAsia" w:ascii="宋体" w:hAnsi="宋体" w:cs="宋体"/>
                <w:sz w:val="18"/>
                <w:szCs w:val="18"/>
                <w:lang w:val="en-US" w:eastAsia="zh-CN"/>
              </w:rPr>
              <w:t>1、</w:t>
            </w:r>
            <w:r>
              <w:rPr>
                <w:rFonts w:hint="eastAsia" w:ascii="宋体" w:hAnsi="宋体" w:cs="宋体"/>
                <w:sz w:val="18"/>
                <w:szCs w:val="18"/>
              </w:rPr>
              <w:t>材质要求</w:t>
            </w:r>
            <w:r>
              <w:rPr>
                <w:rFonts w:ascii="宋体" w:hAnsi="宋体" w:cs="宋体"/>
                <w:sz w:val="18"/>
                <w:szCs w:val="18"/>
              </w:rPr>
              <w:t>：纤维含量应符合标准规定，纯棉产品需标明"100%棉"</w:t>
            </w:r>
            <w:r>
              <w:rPr>
                <w:rFonts w:hint="eastAsia" w:ascii="宋体" w:hAnsi="宋体" w:cs="宋体"/>
                <w:sz w:val="18"/>
                <w:szCs w:val="18"/>
                <w:lang w:eastAsia="zh-CN"/>
              </w:rPr>
              <w:t>。</w:t>
            </w:r>
          </w:p>
          <w:p w14:paraId="07675F2D">
            <w:pPr>
              <w:widowControl/>
              <w:jc w:val="left"/>
              <w:rPr>
                <w:rFonts w:hint="eastAsia" w:ascii="宋体" w:hAnsi="宋体" w:eastAsia="宋体" w:cs="宋体"/>
                <w:sz w:val="18"/>
                <w:szCs w:val="18"/>
                <w:lang w:eastAsia="zh-CN"/>
              </w:rPr>
            </w:pPr>
            <w:r>
              <w:rPr>
                <w:rFonts w:hint="eastAsia" w:ascii="宋体" w:hAnsi="宋体" w:cs="宋体"/>
                <w:sz w:val="18"/>
                <w:szCs w:val="18"/>
                <w:lang w:val="en-US" w:eastAsia="zh-CN"/>
              </w:rPr>
              <w:t>2、</w:t>
            </w:r>
            <w:r>
              <w:rPr>
                <w:rFonts w:ascii="宋体" w:hAnsi="宋体" w:cs="宋体"/>
                <w:sz w:val="18"/>
                <w:szCs w:val="18"/>
              </w:rPr>
              <w:t>工艺要求：缝制应牢固平整，无跳针、断线等缺陷</w:t>
            </w:r>
            <w:r>
              <w:rPr>
                <w:rFonts w:hint="eastAsia" w:ascii="宋体" w:hAnsi="宋体" w:cs="宋体"/>
                <w:sz w:val="18"/>
                <w:szCs w:val="18"/>
                <w:lang w:eastAsia="zh-CN"/>
              </w:rPr>
              <w:t>。</w:t>
            </w:r>
          </w:p>
          <w:p w14:paraId="27B60DBC">
            <w:pPr>
              <w:widowControl/>
              <w:jc w:val="left"/>
              <w:rPr>
                <w:rFonts w:ascii="宋体" w:hAnsi="宋体" w:cs="宋体"/>
                <w:sz w:val="18"/>
                <w:szCs w:val="18"/>
              </w:rPr>
            </w:pPr>
            <w:r>
              <w:rPr>
                <w:rFonts w:hint="eastAsia" w:ascii="宋体" w:hAnsi="宋体" w:cs="宋体"/>
                <w:sz w:val="18"/>
                <w:szCs w:val="18"/>
                <w:lang w:val="en-US" w:eastAsia="zh-CN"/>
              </w:rPr>
              <w:t>3、</w:t>
            </w:r>
            <w:r>
              <w:rPr>
                <w:rFonts w:ascii="宋体" w:hAnsi="宋体" w:cs="宋体"/>
                <w:sz w:val="18"/>
                <w:szCs w:val="18"/>
              </w:rPr>
              <w:t>环保要求：不得含有高度致敏物质，洗涤后应保持稳定，不褪色、不起球</w:t>
            </w:r>
            <w:r>
              <w:rPr>
                <w:rFonts w:hint="eastAsia" w:ascii="宋体" w:hAnsi="宋体" w:cs="宋体"/>
                <w:sz w:val="18"/>
                <w:szCs w:val="18"/>
                <w:lang w:eastAsia="zh-CN"/>
              </w:rPr>
              <w:t>。（</w:t>
            </w:r>
            <w:r>
              <w:rPr>
                <w:rFonts w:hint="eastAsia" w:ascii="宋体" w:hAnsi="宋体" w:cs="宋体"/>
                <w:sz w:val="18"/>
                <w:szCs w:val="18"/>
                <w:lang w:val="en-US" w:eastAsia="zh-CN"/>
              </w:rPr>
              <w:t>含棉被、枕头</w:t>
            </w:r>
            <w:r>
              <w:rPr>
                <w:rFonts w:hint="eastAsia" w:ascii="宋体" w:hAnsi="宋体" w:cs="宋体"/>
                <w:sz w:val="18"/>
                <w:szCs w:val="18"/>
                <w:lang w:eastAsia="zh-CN"/>
              </w:rPr>
              <w:t>）</w:t>
            </w:r>
          </w:p>
        </w:tc>
      </w:tr>
      <w:tr w14:paraId="3324F8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591" w:type="dxa"/>
            <w:tcBorders>
              <w:left w:val="single" w:color="000000" w:sz="8" w:space="0"/>
            </w:tcBorders>
            <w:vAlign w:val="center"/>
          </w:tcPr>
          <w:p w14:paraId="68AD0D14">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158</w:t>
            </w:r>
          </w:p>
        </w:tc>
        <w:tc>
          <w:tcPr>
            <w:tcW w:w="1459" w:type="dxa"/>
            <w:vAlign w:val="center"/>
          </w:tcPr>
          <w:p w14:paraId="60B6D511">
            <w:pPr>
              <w:widowControl/>
              <w:jc w:val="center"/>
              <w:textAlignment w:val="center"/>
              <w:rPr>
                <w:rFonts w:hint="eastAsia" w:ascii="宋体" w:hAnsi="宋体" w:cs="宋体"/>
                <w:sz w:val="18"/>
                <w:szCs w:val="18"/>
              </w:rPr>
            </w:pPr>
            <w:r>
              <w:rPr>
                <w:rFonts w:hint="eastAsia" w:ascii="宋体" w:hAnsi="宋体" w:cs="宋体"/>
                <w:sz w:val="18"/>
                <w:szCs w:val="18"/>
              </w:rPr>
              <w:t>床头柜</w:t>
            </w:r>
          </w:p>
          <w:p w14:paraId="3EB8AA0B">
            <w:pPr>
              <w:widowControl/>
              <w:jc w:val="center"/>
              <w:textAlignment w:val="center"/>
              <w:rPr>
                <w:rFonts w:ascii="宋体" w:hAnsi="宋体" w:cs="宋体"/>
                <w:sz w:val="18"/>
                <w:szCs w:val="18"/>
              </w:rPr>
            </w:pPr>
            <w:r>
              <w:rPr>
                <w:rFonts w:hint="eastAsia" w:ascii="宋体" w:hAnsi="宋体" w:cs="宋体"/>
                <w:sz w:val="18"/>
                <w:szCs w:val="18"/>
                <w:lang w:eastAsia="zh-CN"/>
              </w:rPr>
              <w:t>（</w:t>
            </w:r>
            <w:r>
              <w:rPr>
                <w:rFonts w:hint="eastAsia" w:ascii="宋体" w:hAnsi="宋体" w:cs="宋体"/>
                <w:sz w:val="18"/>
                <w:szCs w:val="18"/>
                <w:lang w:val="en-US" w:eastAsia="zh-CN"/>
              </w:rPr>
              <w:t>型号2</w:t>
            </w:r>
            <w:r>
              <w:rPr>
                <w:rFonts w:hint="eastAsia" w:ascii="宋体" w:hAnsi="宋体" w:cs="宋体"/>
                <w:sz w:val="18"/>
                <w:szCs w:val="18"/>
                <w:lang w:eastAsia="zh-CN"/>
              </w:rPr>
              <w:t>）</w:t>
            </w:r>
          </w:p>
        </w:tc>
        <w:tc>
          <w:tcPr>
            <w:tcW w:w="1979" w:type="dxa"/>
            <w:vAlign w:val="center"/>
          </w:tcPr>
          <w:p w14:paraId="042D5DBA">
            <w:pPr>
              <w:pStyle w:val="28"/>
              <w:jc w:val="center"/>
              <w:rPr>
                <w:rFonts w:ascii="宋体" w:hAnsi="宋体" w:cs="宋体"/>
                <w:sz w:val="18"/>
                <w:szCs w:val="18"/>
              </w:rPr>
            </w:pPr>
            <w:r>
              <w:rPr>
                <w:rFonts w:hint="eastAsia" w:ascii="宋体" w:hAnsi="宋体" w:cs="宋体"/>
                <w:sz w:val="18"/>
                <w:szCs w:val="18"/>
              </w:rPr>
              <w:t>450</w:t>
            </w:r>
            <w:r>
              <w:rPr>
                <w:rFonts w:hint="eastAsia" w:ascii="宋体" w:hAnsi="宋体" w:cs="宋体"/>
                <w:sz w:val="18"/>
                <w:szCs w:val="18"/>
                <w:lang w:eastAsia="zh-CN"/>
              </w:rPr>
              <w:t>mm*</w:t>
            </w:r>
            <w:r>
              <w:rPr>
                <w:rFonts w:hint="eastAsia" w:ascii="宋体" w:hAnsi="宋体" w:cs="宋体"/>
                <w:sz w:val="18"/>
                <w:szCs w:val="18"/>
              </w:rPr>
              <w:t>450</w:t>
            </w:r>
            <w:r>
              <w:rPr>
                <w:rFonts w:hint="eastAsia" w:ascii="宋体" w:hAnsi="宋体" w:cs="宋体"/>
                <w:sz w:val="18"/>
                <w:szCs w:val="18"/>
                <w:lang w:eastAsia="zh-CN"/>
              </w:rPr>
              <w:t>mm*</w:t>
            </w:r>
            <w:r>
              <w:rPr>
                <w:rFonts w:hint="eastAsia" w:ascii="宋体" w:hAnsi="宋体" w:cs="宋体"/>
                <w:sz w:val="18"/>
                <w:szCs w:val="18"/>
              </w:rPr>
              <w:t>600</w:t>
            </w:r>
            <w:r>
              <w:rPr>
                <w:rFonts w:hint="eastAsia" w:ascii="宋体" w:hAnsi="宋体" w:cs="宋体"/>
                <w:sz w:val="18"/>
                <w:szCs w:val="18"/>
                <w:lang w:val="en-US" w:eastAsia="zh-CN"/>
              </w:rPr>
              <w:t>mm</w:t>
            </w:r>
          </w:p>
        </w:tc>
        <w:tc>
          <w:tcPr>
            <w:tcW w:w="691" w:type="dxa"/>
            <w:vAlign w:val="center"/>
          </w:tcPr>
          <w:p w14:paraId="216815C6">
            <w:pPr>
              <w:pStyle w:val="28"/>
              <w:jc w:val="center"/>
              <w:rPr>
                <w:rFonts w:hint="eastAsia" w:ascii="宋体" w:hAnsi="宋体" w:eastAsia="宋体" w:cs="宋体"/>
                <w:sz w:val="18"/>
                <w:szCs w:val="18"/>
                <w:lang w:val="en-US" w:eastAsia="zh-CN"/>
              </w:rPr>
            </w:pPr>
            <w:r>
              <w:rPr>
                <w:rFonts w:hint="eastAsia" w:ascii="宋体" w:hAnsi="宋体" w:cs="宋体"/>
                <w:sz w:val="18"/>
                <w:szCs w:val="18"/>
              </w:rPr>
              <w:t>4</w:t>
            </w:r>
            <w:r>
              <w:rPr>
                <w:rFonts w:hint="eastAsia" w:ascii="宋体" w:hAnsi="宋体" w:cs="宋体"/>
                <w:sz w:val="18"/>
                <w:szCs w:val="18"/>
                <w:lang w:val="en-US" w:eastAsia="zh-CN"/>
              </w:rPr>
              <w:t>个</w:t>
            </w:r>
          </w:p>
        </w:tc>
        <w:tc>
          <w:tcPr>
            <w:tcW w:w="6175" w:type="dxa"/>
            <w:tcBorders>
              <w:right w:val="single" w:color="000000" w:sz="8" w:space="0"/>
            </w:tcBorders>
            <w:vAlign w:val="center"/>
          </w:tcPr>
          <w:p w14:paraId="7074F446">
            <w:pPr>
              <w:widowControl/>
              <w:jc w:val="left"/>
              <w:rPr>
                <w:rFonts w:ascii="宋体" w:hAnsi="宋体" w:cs="宋体"/>
                <w:sz w:val="18"/>
                <w:szCs w:val="18"/>
              </w:rPr>
            </w:pPr>
            <w:r>
              <w:rPr>
                <w:rFonts w:hint="eastAsia" w:ascii="宋体" w:hAnsi="宋体" w:cs="宋体"/>
                <w:sz w:val="18"/>
                <w:szCs w:val="18"/>
              </w:rPr>
              <w:t xml:space="preserve">1、基材：E0级实木多层板18mm厚度依据包括但不限于GB/T35601-2024、GB18580-2017标准要求，项目包括不限于：甲醛释放量、TVOC、苯、甲苯、二甲苯，检测结果均符合标准要求。 </w:t>
            </w:r>
          </w:p>
          <w:p w14:paraId="72D9D2F3">
            <w:pPr>
              <w:widowControl/>
              <w:jc w:val="left"/>
              <w:rPr>
                <w:rFonts w:ascii="宋体" w:hAnsi="宋体" w:cs="宋体"/>
                <w:sz w:val="18"/>
                <w:szCs w:val="18"/>
              </w:rPr>
            </w:pPr>
            <w:r>
              <w:rPr>
                <w:rFonts w:hint="eastAsia" w:ascii="宋体" w:hAnsi="宋体" w:cs="宋体"/>
                <w:sz w:val="18"/>
                <w:szCs w:val="18"/>
              </w:rPr>
              <w:t>2、封边条：依据包括但不限于GB/T31402-2023、QB/T4463-2013、GB28481-2012标准要求，项目包括但不限于：1.外观、理化性能均合格；2.重金属未检出；3</w:t>
            </w:r>
            <w:r>
              <w:rPr>
                <w:rFonts w:hint="eastAsia" w:ascii="宋体" w:hAnsi="宋体" w:cs="宋体"/>
                <w:sz w:val="18"/>
                <w:szCs w:val="18"/>
                <w:lang w:eastAsia="zh-CN"/>
              </w:rPr>
              <w:t>、</w:t>
            </w:r>
            <w:r>
              <w:rPr>
                <w:rFonts w:hint="eastAsia" w:ascii="宋体" w:hAnsi="宋体" w:cs="宋体"/>
                <w:sz w:val="18"/>
                <w:szCs w:val="18"/>
              </w:rPr>
              <w:t>有害物质限量：甲醛释放量、邻苯二甲酸酯的总量、多溴联苯醚均未检出</w:t>
            </w:r>
            <w:r>
              <w:rPr>
                <w:rFonts w:hint="eastAsia" w:ascii="宋体" w:hAnsi="宋体" w:cs="宋体"/>
                <w:sz w:val="18"/>
                <w:szCs w:val="18"/>
                <w:lang w:eastAsia="zh-CN"/>
              </w:rPr>
              <w:t>。</w:t>
            </w:r>
            <w:r>
              <w:rPr>
                <w:rFonts w:hint="eastAsia" w:ascii="宋体" w:hAnsi="宋体" w:cs="宋体"/>
                <w:sz w:val="18"/>
                <w:szCs w:val="18"/>
              </w:rPr>
              <w:t xml:space="preserve"> </w:t>
            </w:r>
          </w:p>
          <w:p w14:paraId="77936FEC">
            <w:pPr>
              <w:widowControl/>
              <w:jc w:val="left"/>
              <w:rPr>
                <w:rFonts w:hint="eastAsia" w:ascii="宋体" w:hAnsi="宋体" w:eastAsia="宋体" w:cs="宋体"/>
                <w:sz w:val="18"/>
                <w:szCs w:val="18"/>
                <w:lang w:eastAsia="zh-CN"/>
              </w:rPr>
            </w:pPr>
            <w:r>
              <w:rPr>
                <w:rFonts w:hint="eastAsia" w:ascii="宋体" w:hAnsi="宋体" w:cs="宋体"/>
                <w:sz w:val="18"/>
                <w:szCs w:val="18"/>
              </w:rPr>
              <w:t>3、热熔胶：依据包括但不限于HJ2541-2016、GB33372-2020、GB/T32448-2015标准要求</w:t>
            </w:r>
            <w:r>
              <w:rPr>
                <w:rFonts w:hint="eastAsia" w:ascii="宋体" w:hAnsi="宋体" w:cs="宋体"/>
                <w:sz w:val="18"/>
                <w:szCs w:val="18"/>
                <w:lang w:eastAsia="zh-CN"/>
              </w:rPr>
              <w:t>，</w:t>
            </w:r>
            <w:r>
              <w:rPr>
                <w:rFonts w:hint="eastAsia" w:ascii="宋体" w:hAnsi="宋体" w:cs="宋体"/>
                <w:sz w:val="18"/>
                <w:szCs w:val="18"/>
              </w:rPr>
              <w:t>项目包括不限于：总挥发性有机物≤5g/L；游离甲苯二异氰酸酯未检出、苯未检出</w:t>
            </w:r>
            <w:r>
              <w:rPr>
                <w:rFonts w:hint="eastAsia" w:ascii="宋体" w:hAnsi="宋体" w:cs="宋体"/>
                <w:sz w:val="18"/>
                <w:szCs w:val="18"/>
                <w:lang w:eastAsia="zh-CN"/>
              </w:rPr>
              <w:t>。</w:t>
            </w:r>
            <w:r>
              <w:rPr>
                <w:rFonts w:hint="eastAsia" w:ascii="宋体" w:hAnsi="宋体" w:cs="宋体"/>
                <w:sz w:val="18"/>
                <w:szCs w:val="18"/>
              </w:rPr>
              <w:t xml:space="preserve"> 甲苯+乙苯+二甲苯未检出；本体型胶粘剂VOC含量限量≤50g/kg；4.可溶性重金属8大均未检出</w:t>
            </w:r>
            <w:r>
              <w:rPr>
                <w:rFonts w:hint="eastAsia" w:ascii="宋体" w:hAnsi="宋体" w:cs="宋体"/>
                <w:sz w:val="18"/>
                <w:szCs w:val="18"/>
                <w:lang w:eastAsia="zh-CN"/>
              </w:rPr>
              <w:t>。</w:t>
            </w:r>
          </w:p>
          <w:p w14:paraId="49A943B7">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4</w:t>
            </w:r>
            <w:r>
              <w:rPr>
                <w:rFonts w:hint="eastAsia" w:ascii="宋体" w:hAnsi="宋体" w:eastAsia="宋体" w:cs="宋体"/>
                <w:kern w:val="2"/>
                <w:sz w:val="18"/>
                <w:szCs w:val="18"/>
                <w:lang w:val="en-US" w:eastAsia="zh-CN" w:bidi="ar-SA"/>
              </w:rPr>
              <w:t>、</w:t>
            </w:r>
            <w:r>
              <w:rPr>
                <w:rFonts w:hint="eastAsia" w:ascii="宋体" w:hAnsi="宋体" w:cs="宋体"/>
                <w:sz w:val="18"/>
                <w:szCs w:val="18"/>
                <w:lang w:eastAsia="zh-CN"/>
              </w:rPr>
              <w:t>五金</w:t>
            </w:r>
            <w:r>
              <w:rPr>
                <w:rFonts w:hint="eastAsia" w:ascii="宋体" w:hAnsi="宋体" w:cs="宋体"/>
                <w:sz w:val="18"/>
                <w:szCs w:val="18"/>
              </w:rPr>
              <w:t>：依据包括但不限于QB/T2189-2013、GB/T10125-2021标准要求，项目包括不限于：1.耐久性：80000次试验，功能无损坏</w:t>
            </w:r>
            <w:r>
              <w:rPr>
                <w:rFonts w:hint="eastAsia" w:ascii="宋体" w:hAnsi="宋体" w:cs="宋体"/>
                <w:sz w:val="18"/>
                <w:szCs w:val="18"/>
                <w:lang w:eastAsia="zh-CN"/>
              </w:rPr>
              <w:t>。</w:t>
            </w:r>
          </w:p>
          <w:p w14:paraId="69165479">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5</w:t>
            </w:r>
            <w:r>
              <w:rPr>
                <w:rFonts w:ascii="宋体" w:hAnsi="宋体" w:eastAsia="宋体" w:cs="宋体"/>
                <w:kern w:val="2"/>
                <w:sz w:val="18"/>
                <w:szCs w:val="18"/>
                <w:lang w:val="en-US" w:eastAsia="zh-CN" w:bidi="ar-SA"/>
              </w:rPr>
              <w:t>、</w:t>
            </w:r>
            <w:r>
              <w:rPr>
                <w:rFonts w:hint="eastAsia" w:ascii="宋体" w:hAnsi="宋体" w:cs="宋体"/>
                <w:sz w:val="18"/>
                <w:szCs w:val="18"/>
              </w:rPr>
              <w:t>乙酸盐雾试验(AASS)、铜加速乙酸盐雾试验(CASS)、中性盐雾试验(NSS):连续喷雾≥300h,镀层对基体的保护等级10级，镀层本身耐腐蚀等级10级</w:t>
            </w:r>
            <w:r>
              <w:rPr>
                <w:rFonts w:hint="eastAsia" w:ascii="宋体" w:hAnsi="宋体" w:cs="宋体"/>
                <w:sz w:val="18"/>
                <w:szCs w:val="18"/>
                <w:lang w:eastAsia="zh-CN"/>
              </w:rPr>
              <w:t>。</w:t>
            </w:r>
          </w:p>
          <w:p w14:paraId="0D50DB9A">
            <w:pPr>
              <w:widowControl/>
              <w:jc w:val="left"/>
              <w:rPr>
                <w:rFonts w:ascii="宋体" w:hAnsi="宋体" w:cs="宋体"/>
                <w:sz w:val="18"/>
                <w:szCs w:val="18"/>
              </w:rPr>
            </w:pPr>
            <w:r>
              <w:rPr>
                <w:rFonts w:hint="eastAsia" w:ascii="宋体" w:hAnsi="宋体" w:cs="宋体"/>
                <w:sz w:val="18"/>
                <w:szCs w:val="18"/>
                <w:lang w:val="en-US" w:eastAsia="zh-CN"/>
              </w:rPr>
              <w:t>6、</w:t>
            </w:r>
            <w:r>
              <w:rPr>
                <w:rFonts w:hint="eastAsia" w:ascii="宋体" w:hAnsi="宋体" w:cs="宋体"/>
                <w:sz w:val="18"/>
                <w:szCs w:val="18"/>
              </w:rPr>
              <w:t>耐霉菌性等级(黑曲霉、出芽短梗霉、绳状青霉、球毛壳霉)0级</w:t>
            </w:r>
            <w:r>
              <w:rPr>
                <w:rFonts w:hint="eastAsia" w:ascii="宋体" w:hAnsi="宋体" w:cs="宋体"/>
                <w:sz w:val="18"/>
                <w:szCs w:val="18"/>
                <w:lang w:eastAsia="zh-CN"/>
              </w:rPr>
              <w:t>。</w:t>
            </w:r>
          </w:p>
        </w:tc>
      </w:tr>
      <w:tr w14:paraId="27B596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1" w:hRule="atLeast"/>
          <w:jc w:val="center"/>
        </w:trPr>
        <w:tc>
          <w:tcPr>
            <w:tcW w:w="591" w:type="dxa"/>
            <w:tcBorders>
              <w:left w:val="single" w:color="000000" w:sz="8" w:space="0"/>
            </w:tcBorders>
            <w:vAlign w:val="center"/>
          </w:tcPr>
          <w:p w14:paraId="12F43F3F">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159</w:t>
            </w:r>
          </w:p>
        </w:tc>
        <w:tc>
          <w:tcPr>
            <w:tcW w:w="1459" w:type="dxa"/>
            <w:vAlign w:val="center"/>
          </w:tcPr>
          <w:p w14:paraId="7124908E">
            <w:pPr>
              <w:widowControl/>
              <w:jc w:val="center"/>
              <w:textAlignment w:val="center"/>
              <w:rPr>
                <w:rFonts w:ascii="宋体" w:hAnsi="宋体" w:cs="宋体"/>
                <w:sz w:val="18"/>
                <w:szCs w:val="18"/>
              </w:rPr>
            </w:pPr>
            <w:r>
              <w:rPr>
                <w:rFonts w:hint="eastAsia" w:ascii="宋体" w:hAnsi="宋体" w:cs="宋体"/>
                <w:sz w:val="18"/>
                <w:szCs w:val="18"/>
              </w:rPr>
              <w:t>衣柜</w:t>
            </w:r>
          </w:p>
        </w:tc>
        <w:tc>
          <w:tcPr>
            <w:tcW w:w="1979" w:type="dxa"/>
            <w:vAlign w:val="center"/>
          </w:tcPr>
          <w:p w14:paraId="5EF55FD1">
            <w:pPr>
              <w:pStyle w:val="28"/>
              <w:jc w:val="center"/>
              <w:rPr>
                <w:rFonts w:ascii="宋体" w:hAnsi="宋体" w:cs="宋体"/>
                <w:sz w:val="18"/>
                <w:szCs w:val="18"/>
              </w:rPr>
            </w:pPr>
            <w:r>
              <w:rPr>
                <w:rFonts w:hint="eastAsia" w:ascii="宋体" w:hAnsi="宋体" w:cs="宋体"/>
                <w:sz w:val="18"/>
                <w:szCs w:val="18"/>
              </w:rPr>
              <w:t>1400</w:t>
            </w:r>
            <w:r>
              <w:rPr>
                <w:rFonts w:hint="eastAsia" w:ascii="宋体" w:hAnsi="宋体" w:cs="宋体"/>
                <w:sz w:val="18"/>
                <w:szCs w:val="18"/>
                <w:lang w:eastAsia="zh-CN"/>
              </w:rPr>
              <w:t>mm*</w:t>
            </w:r>
            <w:r>
              <w:rPr>
                <w:rFonts w:hint="eastAsia" w:ascii="宋体" w:hAnsi="宋体" w:cs="宋体"/>
                <w:sz w:val="18"/>
                <w:szCs w:val="18"/>
              </w:rPr>
              <w:t>600</w:t>
            </w:r>
            <w:r>
              <w:rPr>
                <w:rFonts w:hint="eastAsia" w:ascii="宋体" w:hAnsi="宋体" w:cs="宋体"/>
                <w:sz w:val="18"/>
                <w:szCs w:val="18"/>
                <w:lang w:eastAsia="zh-CN"/>
              </w:rPr>
              <w:t>mm*</w:t>
            </w:r>
            <w:r>
              <w:rPr>
                <w:rFonts w:hint="eastAsia" w:ascii="宋体" w:hAnsi="宋体" w:cs="宋体"/>
                <w:sz w:val="18"/>
                <w:szCs w:val="18"/>
              </w:rPr>
              <w:t>2400</w:t>
            </w:r>
            <w:r>
              <w:rPr>
                <w:rFonts w:hint="eastAsia" w:ascii="宋体" w:hAnsi="宋体" w:cs="宋体"/>
                <w:sz w:val="18"/>
                <w:szCs w:val="18"/>
                <w:lang w:val="en-US" w:eastAsia="zh-CN"/>
              </w:rPr>
              <w:t>mm</w:t>
            </w:r>
          </w:p>
        </w:tc>
        <w:tc>
          <w:tcPr>
            <w:tcW w:w="691" w:type="dxa"/>
            <w:vAlign w:val="center"/>
          </w:tcPr>
          <w:p w14:paraId="71A7D54C">
            <w:pPr>
              <w:pStyle w:val="28"/>
              <w:jc w:val="center"/>
              <w:rPr>
                <w:rFonts w:hint="eastAsia" w:ascii="宋体" w:hAnsi="宋体" w:eastAsia="宋体" w:cs="宋体"/>
                <w:sz w:val="18"/>
                <w:szCs w:val="18"/>
                <w:lang w:val="en-US" w:eastAsia="zh-CN"/>
              </w:rPr>
            </w:pPr>
            <w:r>
              <w:rPr>
                <w:rFonts w:hint="eastAsia" w:ascii="宋体" w:hAnsi="宋体" w:cs="宋体"/>
                <w:sz w:val="18"/>
                <w:szCs w:val="18"/>
              </w:rPr>
              <w:t>2</w:t>
            </w:r>
            <w:r>
              <w:rPr>
                <w:rFonts w:hint="eastAsia" w:ascii="宋体" w:hAnsi="宋体" w:cs="宋体"/>
                <w:sz w:val="18"/>
                <w:szCs w:val="18"/>
                <w:lang w:val="en-US" w:eastAsia="zh-CN"/>
              </w:rPr>
              <w:t>组</w:t>
            </w:r>
          </w:p>
        </w:tc>
        <w:tc>
          <w:tcPr>
            <w:tcW w:w="6175" w:type="dxa"/>
            <w:tcBorders>
              <w:right w:val="single" w:color="000000" w:sz="8" w:space="0"/>
            </w:tcBorders>
            <w:vAlign w:val="center"/>
          </w:tcPr>
          <w:p w14:paraId="573F896A">
            <w:pPr>
              <w:widowControl/>
              <w:jc w:val="left"/>
              <w:rPr>
                <w:rFonts w:ascii="宋体" w:hAnsi="宋体" w:cs="宋体"/>
                <w:sz w:val="18"/>
                <w:szCs w:val="18"/>
              </w:rPr>
            </w:pPr>
            <w:r>
              <w:rPr>
                <w:rFonts w:hint="eastAsia" w:ascii="宋体" w:hAnsi="宋体" w:cs="宋体"/>
                <w:sz w:val="18"/>
                <w:szCs w:val="18"/>
              </w:rPr>
              <w:t xml:space="preserve">1、基材：E0级实木多层板18mm厚度依据包括但不限于GB/T35601-2024、GB18580-2017标准要求，项目包括不限于：甲醛释放量、TVOC、苯、甲苯、二甲苯，检测结果均符合标准要求。 </w:t>
            </w:r>
          </w:p>
          <w:p w14:paraId="6517A594">
            <w:pPr>
              <w:widowControl/>
              <w:jc w:val="left"/>
              <w:rPr>
                <w:rFonts w:hint="eastAsia" w:ascii="宋体" w:hAnsi="宋体" w:eastAsia="宋体" w:cs="宋体"/>
                <w:sz w:val="18"/>
                <w:szCs w:val="18"/>
                <w:lang w:eastAsia="zh-CN"/>
              </w:rPr>
            </w:pPr>
            <w:r>
              <w:rPr>
                <w:rFonts w:hint="eastAsia" w:ascii="宋体" w:hAnsi="宋体" w:cs="宋体"/>
                <w:sz w:val="18"/>
                <w:szCs w:val="18"/>
              </w:rPr>
              <w:t>2、封边条：依据包括但不限于GB/T31402-2023、QB/T4463-2013、GB28481-2012标准要求，项目包括但不限于：1.外观、理化性能均合格；2.重金属未检出；3</w:t>
            </w:r>
            <w:r>
              <w:rPr>
                <w:rFonts w:hint="eastAsia" w:ascii="宋体" w:hAnsi="宋体" w:cs="宋体"/>
                <w:sz w:val="18"/>
                <w:szCs w:val="18"/>
                <w:lang w:eastAsia="zh-CN"/>
              </w:rPr>
              <w:t>、</w:t>
            </w:r>
            <w:r>
              <w:rPr>
                <w:rFonts w:hint="eastAsia" w:ascii="宋体" w:hAnsi="宋体" w:cs="宋体"/>
                <w:sz w:val="18"/>
                <w:szCs w:val="18"/>
              </w:rPr>
              <w:t>有害物质限量：甲醛释放量、邻苯二甲酸酯的总量、多溴联苯醚均未检出</w:t>
            </w:r>
            <w:r>
              <w:rPr>
                <w:rFonts w:hint="eastAsia" w:ascii="宋体" w:hAnsi="宋体" w:cs="宋体"/>
                <w:sz w:val="18"/>
                <w:szCs w:val="18"/>
                <w:lang w:eastAsia="zh-CN"/>
              </w:rPr>
              <w:t>。</w:t>
            </w:r>
          </w:p>
          <w:p w14:paraId="70F59DE3">
            <w:pPr>
              <w:widowControl/>
              <w:jc w:val="left"/>
              <w:rPr>
                <w:rFonts w:hint="eastAsia" w:ascii="宋体" w:hAnsi="宋体" w:eastAsia="宋体" w:cs="宋体"/>
                <w:sz w:val="18"/>
                <w:szCs w:val="18"/>
                <w:lang w:eastAsia="zh-CN"/>
              </w:rPr>
            </w:pPr>
            <w:r>
              <w:rPr>
                <w:rFonts w:hint="eastAsia" w:ascii="宋体" w:hAnsi="宋体" w:cs="宋体"/>
                <w:sz w:val="18"/>
                <w:szCs w:val="18"/>
              </w:rPr>
              <w:t>3、热熔胶：依据包括但不限于HJ2541-2016、GB33372-2020、GB/T32448-2015标准要求</w:t>
            </w:r>
            <w:r>
              <w:rPr>
                <w:rFonts w:hint="eastAsia" w:ascii="宋体" w:hAnsi="宋体" w:cs="宋体"/>
                <w:sz w:val="18"/>
                <w:szCs w:val="18"/>
                <w:lang w:eastAsia="zh-CN"/>
              </w:rPr>
              <w:t>，</w:t>
            </w:r>
            <w:r>
              <w:rPr>
                <w:rFonts w:hint="eastAsia" w:ascii="宋体" w:hAnsi="宋体" w:cs="宋体"/>
                <w:sz w:val="18"/>
                <w:szCs w:val="18"/>
              </w:rPr>
              <w:t>项目包括不限于：总挥发性有机物≤5g/L；游离甲苯二异氰酸酯未检出、苯未检出</w:t>
            </w:r>
            <w:r>
              <w:rPr>
                <w:rFonts w:hint="eastAsia" w:ascii="宋体" w:hAnsi="宋体" w:cs="宋体"/>
                <w:sz w:val="18"/>
                <w:szCs w:val="18"/>
                <w:lang w:eastAsia="zh-CN"/>
              </w:rPr>
              <w:t>。</w:t>
            </w:r>
            <w:r>
              <w:rPr>
                <w:rFonts w:hint="eastAsia" w:ascii="宋体" w:hAnsi="宋体" w:cs="宋体"/>
                <w:sz w:val="18"/>
                <w:szCs w:val="18"/>
              </w:rPr>
              <w:t xml:space="preserve"> 甲苯+乙苯+二甲苯未检出；本体型胶粘剂VOC含量限量≤50g/kg；4.可溶性重金属8大均未检出</w:t>
            </w:r>
            <w:r>
              <w:rPr>
                <w:rFonts w:hint="eastAsia" w:ascii="宋体" w:hAnsi="宋体" w:cs="宋体"/>
                <w:sz w:val="18"/>
                <w:szCs w:val="18"/>
                <w:lang w:eastAsia="zh-CN"/>
              </w:rPr>
              <w:t>。</w:t>
            </w:r>
          </w:p>
          <w:p w14:paraId="7E37AAF7">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4</w:t>
            </w:r>
            <w:r>
              <w:rPr>
                <w:rFonts w:hint="eastAsia" w:ascii="宋体" w:hAnsi="宋体" w:eastAsia="宋体" w:cs="宋体"/>
                <w:kern w:val="2"/>
                <w:sz w:val="18"/>
                <w:szCs w:val="18"/>
                <w:lang w:val="en-US" w:eastAsia="zh-CN" w:bidi="ar-SA"/>
              </w:rPr>
              <w:t>、</w:t>
            </w:r>
            <w:r>
              <w:rPr>
                <w:rFonts w:hint="eastAsia" w:ascii="宋体" w:hAnsi="宋体" w:cs="宋体"/>
                <w:sz w:val="18"/>
                <w:szCs w:val="18"/>
                <w:lang w:eastAsia="zh-CN"/>
              </w:rPr>
              <w:t>五金</w:t>
            </w:r>
            <w:r>
              <w:rPr>
                <w:rFonts w:hint="eastAsia" w:ascii="宋体" w:hAnsi="宋体" w:cs="宋体"/>
                <w:sz w:val="18"/>
                <w:szCs w:val="18"/>
              </w:rPr>
              <w:t>：依据包括但不限于QB/T2189-2013、GB/T10125-2021标准要求，项目包括不限于：1.耐久性：80000次试验，功能无损坏</w:t>
            </w:r>
            <w:r>
              <w:rPr>
                <w:rFonts w:hint="eastAsia" w:ascii="宋体" w:hAnsi="宋体" w:cs="宋体"/>
                <w:sz w:val="18"/>
                <w:szCs w:val="18"/>
                <w:lang w:eastAsia="zh-CN"/>
              </w:rPr>
              <w:t>。</w:t>
            </w:r>
          </w:p>
          <w:p w14:paraId="57CEE795">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5</w:t>
            </w:r>
            <w:r>
              <w:rPr>
                <w:rFonts w:ascii="宋体" w:hAnsi="宋体" w:eastAsia="宋体" w:cs="宋体"/>
                <w:kern w:val="2"/>
                <w:sz w:val="18"/>
                <w:szCs w:val="18"/>
                <w:lang w:val="en-US" w:eastAsia="zh-CN" w:bidi="ar-SA"/>
              </w:rPr>
              <w:t>、</w:t>
            </w:r>
            <w:r>
              <w:rPr>
                <w:rFonts w:hint="eastAsia" w:ascii="宋体" w:hAnsi="宋体" w:cs="宋体"/>
                <w:sz w:val="18"/>
                <w:szCs w:val="18"/>
              </w:rPr>
              <w:t>乙酸盐雾试验(AASS)、铜加速乙酸盐雾试验(CASS)、中性盐雾试验(NSS):连续喷雾≥300h,镀层对基体的保护等级10级，镀层本身耐腐蚀等级10级</w:t>
            </w:r>
            <w:r>
              <w:rPr>
                <w:rFonts w:hint="eastAsia" w:ascii="宋体" w:hAnsi="宋体" w:cs="宋体"/>
                <w:sz w:val="18"/>
                <w:szCs w:val="18"/>
                <w:lang w:eastAsia="zh-CN"/>
              </w:rPr>
              <w:t>。</w:t>
            </w:r>
          </w:p>
          <w:p w14:paraId="4495CD8C">
            <w:pPr>
              <w:widowControl/>
              <w:jc w:val="left"/>
              <w:rPr>
                <w:rFonts w:ascii="宋体" w:hAnsi="宋体" w:cs="宋体"/>
                <w:sz w:val="18"/>
                <w:szCs w:val="18"/>
              </w:rPr>
            </w:pPr>
            <w:r>
              <w:rPr>
                <w:rFonts w:hint="eastAsia" w:ascii="宋体" w:hAnsi="宋体" w:cs="宋体"/>
                <w:sz w:val="18"/>
                <w:szCs w:val="18"/>
                <w:lang w:val="en-US" w:eastAsia="zh-CN"/>
              </w:rPr>
              <w:t>6、</w:t>
            </w:r>
            <w:r>
              <w:rPr>
                <w:rFonts w:hint="eastAsia" w:ascii="宋体" w:hAnsi="宋体" w:cs="宋体"/>
                <w:sz w:val="18"/>
                <w:szCs w:val="18"/>
              </w:rPr>
              <w:t>耐霉菌性等级(黑曲霉、出芽短梗霉、绳状青霉、球毛壳霉)0级</w:t>
            </w:r>
            <w:r>
              <w:rPr>
                <w:rFonts w:hint="eastAsia" w:ascii="宋体" w:hAnsi="宋体" w:cs="宋体"/>
                <w:sz w:val="18"/>
                <w:szCs w:val="18"/>
                <w:lang w:eastAsia="zh-CN"/>
              </w:rPr>
              <w:t>。</w:t>
            </w:r>
          </w:p>
        </w:tc>
      </w:tr>
      <w:tr w14:paraId="21BD1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jc w:val="center"/>
        </w:trPr>
        <w:tc>
          <w:tcPr>
            <w:tcW w:w="591" w:type="dxa"/>
            <w:tcBorders>
              <w:left w:val="single" w:color="000000" w:sz="8" w:space="0"/>
            </w:tcBorders>
            <w:vAlign w:val="center"/>
          </w:tcPr>
          <w:p w14:paraId="4F6DA379">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160</w:t>
            </w:r>
          </w:p>
        </w:tc>
        <w:tc>
          <w:tcPr>
            <w:tcW w:w="1459" w:type="dxa"/>
            <w:vAlign w:val="center"/>
          </w:tcPr>
          <w:p w14:paraId="6DDA3735">
            <w:pPr>
              <w:widowControl/>
              <w:jc w:val="center"/>
              <w:textAlignment w:val="center"/>
              <w:rPr>
                <w:rFonts w:ascii="宋体" w:hAnsi="宋体" w:cs="宋体"/>
                <w:sz w:val="18"/>
                <w:szCs w:val="18"/>
              </w:rPr>
            </w:pPr>
            <w:r>
              <w:rPr>
                <w:rFonts w:hint="eastAsia" w:ascii="宋体" w:hAnsi="宋体" w:cs="宋体"/>
                <w:sz w:val="18"/>
                <w:szCs w:val="18"/>
              </w:rPr>
              <w:t>茶水柜</w:t>
            </w:r>
          </w:p>
        </w:tc>
        <w:tc>
          <w:tcPr>
            <w:tcW w:w="1979" w:type="dxa"/>
            <w:vAlign w:val="center"/>
          </w:tcPr>
          <w:p w14:paraId="1DB880A1">
            <w:pPr>
              <w:pStyle w:val="28"/>
              <w:jc w:val="center"/>
              <w:rPr>
                <w:rFonts w:hint="eastAsia" w:ascii="宋体" w:hAnsi="宋体" w:eastAsia="宋体" w:cs="宋体"/>
                <w:sz w:val="18"/>
                <w:szCs w:val="18"/>
                <w:lang w:val="en-US" w:eastAsia="zh-CN"/>
              </w:rPr>
            </w:pPr>
            <w:r>
              <w:rPr>
                <w:rFonts w:hint="eastAsia" w:ascii="宋体" w:hAnsi="宋体" w:cs="宋体"/>
                <w:sz w:val="18"/>
                <w:szCs w:val="18"/>
              </w:rPr>
              <w:t>1200</w:t>
            </w:r>
            <w:r>
              <w:rPr>
                <w:rFonts w:hint="eastAsia" w:ascii="宋体" w:hAnsi="宋体" w:cs="宋体"/>
                <w:sz w:val="18"/>
                <w:szCs w:val="18"/>
                <w:lang w:eastAsia="zh-CN"/>
              </w:rPr>
              <w:t>mm*</w:t>
            </w:r>
            <w:r>
              <w:rPr>
                <w:rFonts w:hint="eastAsia" w:ascii="宋体" w:hAnsi="宋体" w:cs="宋体"/>
                <w:sz w:val="18"/>
                <w:szCs w:val="18"/>
              </w:rPr>
              <w:t>600</w:t>
            </w:r>
            <w:r>
              <w:rPr>
                <w:rFonts w:hint="eastAsia" w:ascii="宋体" w:hAnsi="宋体" w:cs="宋体"/>
                <w:sz w:val="18"/>
                <w:szCs w:val="18"/>
                <w:lang w:eastAsia="zh-CN"/>
              </w:rPr>
              <w:t>mm*</w:t>
            </w:r>
            <w:r>
              <w:rPr>
                <w:rFonts w:hint="eastAsia" w:ascii="宋体" w:hAnsi="宋体" w:cs="宋体"/>
                <w:sz w:val="18"/>
                <w:szCs w:val="18"/>
              </w:rPr>
              <w:t>800</w:t>
            </w:r>
            <w:r>
              <w:rPr>
                <w:rFonts w:hint="eastAsia" w:ascii="宋体" w:hAnsi="宋体" w:cs="宋体"/>
                <w:sz w:val="18"/>
                <w:szCs w:val="18"/>
                <w:lang w:val="en-US" w:eastAsia="zh-CN"/>
              </w:rPr>
              <w:t>mm</w:t>
            </w:r>
          </w:p>
        </w:tc>
        <w:tc>
          <w:tcPr>
            <w:tcW w:w="691" w:type="dxa"/>
            <w:vAlign w:val="center"/>
          </w:tcPr>
          <w:p w14:paraId="4ECDB6DB">
            <w:pPr>
              <w:pStyle w:val="28"/>
              <w:jc w:val="center"/>
              <w:rPr>
                <w:rFonts w:hint="eastAsia" w:ascii="宋体" w:hAnsi="宋体" w:eastAsia="宋体" w:cs="宋体"/>
                <w:sz w:val="18"/>
                <w:szCs w:val="18"/>
                <w:lang w:val="en-US" w:eastAsia="zh-CN"/>
              </w:rPr>
            </w:pPr>
            <w:r>
              <w:rPr>
                <w:rFonts w:hint="eastAsia" w:ascii="宋体" w:hAnsi="宋体" w:cs="宋体"/>
                <w:sz w:val="18"/>
                <w:szCs w:val="18"/>
              </w:rPr>
              <w:t>2</w:t>
            </w:r>
            <w:r>
              <w:rPr>
                <w:rFonts w:hint="eastAsia" w:ascii="宋体" w:hAnsi="宋体" w:cs="宋体"/>
                <w:sz w:val="18"/>
                <w:szCs w:val="18"/>
                <w:lang w:val="en-US" w:eastAsia="zh-CN"/>
              </w:rPr>
              <w:t>个</w:t>
            </w:r>
          </w:p>
        </w:tc>
        <w:tc>
          <w:tcPr>
            <w:tcW w:w="6175" w:type="dxa"/>
            <w:tcBorders>
              <w:right w:val="single" w:color="000000" w:sz="8" w:space="0"/>
            </w:tcBorders>
            <w:vAlign w:val="center"/>
          </w:tcPr>
          <w:p w14:paraId="7D463FE9">
            <w:pPr>
              <w:widowControl/>
              <w:jc w:val="left"/>
              <w:rPr>
                <w:rFonts w:ascii="宋体" w:hAnsi="宋体" w:cs="宋体"/>
                <w:sz w:val="18"/>
                <w:szCs w:val="18"/>
              </w:rPr>
            </w:pPr>
            <w:r>
              <w:rPr>
                <w:rFonts w:hint="eastAsia" w:ascii="宋体" w:hAnsi="宋体" w:cs="宋体"/>
                <w:sz w:val="18"/>
                <w:szCs w:val="18"/>
              </w:rPr>
              <w:t xml:space="preserve">1、基材：E0级实木多层板18mm厚度依据包括但不限于GB/T35601-2024、GB18580-2017标准要求，项目包括不限于：甲醛释放量、TVOC、苯、甲苯、二甲苯，检测结果均符合标准要求。 </w:t>
            </w:r>
          </w:p>
          <w:p w14:paraId="3EF8F0B9">
            <w:pPr>
              <w:widowControl/>
              <w:jc w:val="left"/>
              <w:rPr>
                <w:rFonts w:ascii="宋体" w:hAnsi="宋体" w:cs="宋体"/>
                <w:sz w:val="18"/>
                <w:szCs w:val="18"/>
              </w:rPr>
            </w:pPr>
            <w:r>
              <w:rPr>
                <w:rFonts w:hint="eastAsia" w:ascii="宋体" w:hAnsi="宋体" w:cs="宋体"/>
                <w:sz w:val="18"/>
                <w:szCs w:val="18"/>
              </w:rPr>
              <w:t>2、封边条：依据包括但不限于GB/T31402-2023、QB/T4463-2013、GB28481-2012标准要求，项目包括但不限于：1.外观、理化性能均合格；2.重金属未检出；3</w:t>
            </w:r>
            <w:r>
              <w:rPr>
                <w:rFonts w:hint="eastAsia" w:ascii="宋体" w:hAnsi="宋体" w:cs="宋体"/>
                <w:sz w:val="18"/>
                <w:szCs w:val="18"/>
                <w:lang w:eastAsia="zh-CN"/>
              </w:rPr>
              <w:t>、</w:t>
            </w:r>
            <w:r>
              <w:rPr>
                <w:rFonts w:hint="eastAsia" w:ascii="宋体" w:hAnsi="宋体" w:cs="宋体"/>
                <w:sz w:val="18"/>
                <w:szCs w:val="18"/>
              </w:rPr>
              <w:t>有害物质限量：甲醛释放量、邻苯二甲酸酯的总量、多溴联苯醚均未检出</w:t>
            </w:r>
            <w:r>
              <w:rPr>
                <w:rFonts w:hint="eastAsia" w:ascii="宋体" w:hAnsi="宋体" w:cs="宋体"/>
                <w:sz w:val="18"/>
                <w:szCs w:val="18"/>
                <w:lang w:eastAsia="zh-CN"/>
              </w:rPr>
              <w:t>。</w:t>
            </w:r>
            <w:r>
              <w:rPr>
                <w:rFonts w:hint="eastAsia" w:ascii="宋体" w:hAnsi="宋体" w:cs="宋体"/>
                <w:sz w:val="18"/>
                <w:szCs w:val="18"/>
              </w:rPr>
              <w:t xml:space="preserve"> </w:t>
            </w:r>
          </w:p>
          <w:p w14:paraId="134B5056">
            <w:pPr>
              <w:widowControl/>
              <w:jc w:val="left"/>
              <w:rPr>
                <w:rFonts w:hint="eastAsia" w:ascii="宋体" w:hAnsi="宋体" w:eastAsia="宋体" w:cs="宋体"/>
                <w:sz w:val="18"/>
                <w:szCs w:val="18"/>
                <w:lang w:eastAsia="zh-CN"/>
              </w:rPr>
            </w:pPr>
            <w:r>
              <w:rPr>
                <w:rFonts w:hint="eastAsia" w:ascii="宋体" w:hAnsi="宋体" w:cs="宋体"/>
                <w:sz w:val="18"/>
                <w:szCs w:val="18"/>
              </w:rPr>
              <w:t>3、热熔胶：依据包括但不限于HJ2541-2016、GB33372-2020、GB/T32448-2015标准要求</w:t>
            </w:r>
            <w:r>
              <w:rPr>
                <w:rFonts w:hint="eastAsia" w:ascii="宋体" w:hAnsi="宋体" w:cs="宋体"/>
                <w:sz w:val="18"/>
                <w:szCs w:val="18"/>
                <w:lang w:eastAsia="zh-CN"/>
              </w:rPr>
              <w:t>，</w:t>
            </w:r>
            <w:r>
              <w:rPr>
                <w:rFonts w:hint="eastAsia" w:ascii="宋体" w:hAnsi="宋体" w:cs="宋体"/>
                <w:sz w:val="18"/>
                <w:szCs w:val="18"/>
              </w:rPr>
              <w:t>项目包括不限于：总挥发性有机物≤5g/L；游离甲苯二异氰酸酯未检出、苯未检出</w:t>
            </w:r>
            <w:r>
              <w:rPr>
                <w:rFonts w:hint="eastAsia" w:ascii="宋体" w:hAnsi="宋体" w:cs="宋体"/>
                <w:sz w:val="18"/>
                <w:szCs w:val="18"/>
                <w:lang w:eastAsia="zh-CN"/>
              </w:rPr>
              <w:t>。</w:t>
            </w:r>
            <w:r>
              <w:rPr>
                <w:rFonts w:hint="eastAsia" w:ascii="宋体" w:hAnsi="宋体" w:cs="宋体"/>
                <w:sz w:val="18"/>
                <w:szCs w:val="18"/>
              </w:rPr>
              <w:t xml:space="preserve"> 甲苯+乙苯+二甲苯未检出；本体型胶粘剂VOC含量限量≤50g/kg；4.可溶性重金属8大均未检出</w:t>
            </w:r>
            <w:r>
              <w:rPr>
                <w:rFonts w:hint="eastAsia" w:ascii="宋体" w:hAnsi="宋体" w:cs="宋体"/>
                <w:sz w:val="18"/>
                <w:szCs w:val="18"/>
                <w:lang w:eastAsia="zh-CN"/>
              </w:rPr>
              <w:t>。</w:t>
            </w:r>
          </w:p>
          <w:p w14:paraId="21BE87C7">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4</w:t>
            </w:r>
            <w:r>
              <w:rPr>
                <w:rFonts w:hint="eastAsia" w:ascii="宋体" w:hAnsi="宋体" w:eastAsia="宋体" w:cs="宋体"/>
                <w:kern w:val="2"/>
                <w:sz w:val="18"/>
                <w:szCs w:val="18"/>
                <w:lang w:val="en-US" w:eastAsia="zh-CN" w:bidi="ar-SA"/>
              </w:rPr>
              <w:t>、</w:t>
            </w:r>
            <w:r>
              <w:rPr>
                <w:rFonts w:hint="eastAsia" w:ascii="宋体" w:hAnsi="宋体" w:cs="宋体"/>
                <w:sz w:val="18"/>
                <w:szCs w:val="18"/>
                <w:lang w:eastAsia="zh-CN"/>
              </w:rPr>
              <w:t>五金</w:t>
            </w:r>
            <w:r>
              <w:rPr>
                <w:rFonts w:hint="eastAsia" w:ascii="宋体" w:hAnsi="宋体" w:cs="宋体"/>
                <w:sz w:val="18"/>
                <w:szCs w:val="18"/>
              </w:rPr>
              <w:t>：依据包括但不限于QB/T2189-2013、GB/T10125-2021标准要求，项目包括不限于：1.耐久性：80000次试验，功能无损坏</w:t>
            </w:r>
            <w:r>
              <w:rPr>
                <w:rFonts w:hint="eastAsia" w:ascii="宋体" w:hAnsi="宋体" w:cs="宋体"/>
                <w:sz w:val="18"/>
                <w:szCs w:val="18"/>
                <w:lang w:eastAsia="zh-CN"/>
              </w:rPr>
              <w:t>。</w:t>
            </w:r>
          </w:p>
          <w:p w14:paraId="4EAD585F">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5</w:t>
            </w:r>
            <w:r>
              <w:rPr>
                <w:rFonts w:ascii="宋体" w:hAnsi="宋体" w:eastAsia="宋体" w:cs="宋体"/>
                <w:kern w:val="2"/>
                <w:sz w:val="18"/>
                <w:szCs w:val="18"/>
                <w:lang w:val="en-US" w:eastAsia="zh-CN" w:bidi="ar-SA"/>
              </w:rPr>
              <w:t>、</w:t>
            </w:r>
            <w:r>
              <w:rPr>
                <w:rFonts w:hint="eastAsia" w:ascii="宋体" w:hAnsi="宋体" w:cs="宋体"/>
                <w:sz w:val="18"/>
                <w:szCs w:val="18"/>
              </w:rPr>
              <w:t>乙酸盐雾试验(AASS)、铜加速乙酸盐雾试验(CASS)、中性盐雾试验(NSS):连续喷雾≥300h,镀层对基体的保护等级10级，镀层本身耐腐蚀等级10级</w:t>
            </w:r>
            <w:r>
              <w:rPr>
                <w:rFonts w:hint="eastAsia" w:ascii="宋体" w:hAnsi="宋体" w:cs="宋体"/>
                <w:sz w:val="18"/>
                <w:szCs w:val="18"/>
                <w:lang w:eastAsia="zh-CN"/>
              </w:rPr>
              <w:t>。</w:t>
            </w:r>
          </w:p>
          <w:p w14:paraId="786AE7A4">
            <w:pPr>
              <w:widowControl/>
              <w:jc w:val="left"/>
              <w:rPr>
                <w:rFonts w:ascii="宋体" w:hAnsi="宋体" w:cs="宋体"/>
                <w:sz w:val="18"/>
                <w:szCs w:val="18"/>
              </w:rPr>
            </w:pPr>
            <w:r>
              <w:rPr>
                <w:rFonts w:hint="eastAsia" w:ascii="宋体" w:hAnsi="宋体" w:cs="宋体"/>
                <w:sz w:val="18"/>
                <w:szCs w:val="18"/>
                <w:lang w:val="en-US" w:eastAsia="zh-CN"/>
              </w:rPr>
              <w:t>6、</w:t>
            </w:r>
            <w:r>
              <w:rPr>
                <w:rFonts w:hint="eastAsia" w:ascii="宋体" w:hAnsi="宋体" w:cs="宋体"/>
                <w:sz w:val="18"/>
                <w:szCs w:val="18"/>
              </w:rPr>
              <w:t>耐霉菌性等级(黑曲霉、出芽短梗霉、绳状青霉、球毛壳霉)0级</w:t>
            </w:r>
            <w:r>
              <w:rPr>
                <w:rFonts w:hint="eastAsia" w:ascii="宋体" w:hAnsi="宋体" w:cs="宋体"/>
                <w:sz w:val="18"/>
                <w:szCs w:val="18"/>
                <w:lang w:eastAsia="zh-CN"/>
              </w:rPr>
              <w:t>。</w:t>
            </w:r>
          </w:p>
        </w:tc>
      </w:tr>
      <w:tr w14:paraId="21B60C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jc w:val="center"/>
        </w:trPr>
        <w:tc>
          <w:tcPr>
            <w:tcW w:w="591" w:type="dxa"/>
            <w:tcBorders>
              <w:left w:val="single" w:color="000000" w:sz="8" w:space="0"/>
            </w:tcBorders>
            <w:vAlign w:val="center"/>
          </w:tcPr>
          <w:p w14:paraId="60B7060F">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161</w:t>
            </w:r>
          </w:p>
        </w:tc>
        <w:tc>
          <w:tcPr>
            <w:tcW w:w="1459" w:type="dxa"/>
            <w:vAlign w:val="center"/>
          </w:tcPr>
          <w:p w14:paraId="3B11B175">
            <w:pPr>
              <w:widowControl/>
              <w:jc w:val="center"/>
              <w:textAlignment w:val="center"/>
              <w:rPr>
                <w:rFonts w:ascii="宋体" w:hAnsi="宋体" w:cs="宋体"/>
                <w:sz w:val="18"/>
                <w:szCs w:val="18"/>
              </w:rPr>
            </w:pPr>
            <w:r>
              <w:rPr>
                <w:rFonts w:hint="eastAsia" w:ascii="宋体" w:hAnsi="宋体" w:cs="宋体"/>
                <w:sz w:val="18"/>
                <w:szCs w:val="18"/>
              </w:rPr>
              <w:t>书桌</w:t>
            </w:r>
          </w:p>
        </w:tc>
        <w:tc>
          <w:tcPr>
            <w:tcW w:w="1979" w:type="dxa"/>
            <w:vAlign w:val="center"/>
          </w:tcPr>
          <w:p w14:paraId="1C0AE179">
            <w:pPr>
              <w:pStyle w:val="28"/>
              <w:jc w:val="center"/>
              <w:rPr>
                <w:rFonts w:ascii="宋体" w:hAnsi="宋体" w:cs="宋体"/>
                <w:sz w:val="18"/>
                <w:szCs w:val="18"/>
              </w:rPr>
            </w:pPr>
            <w:r>
              <w:rPr>
                <w:rFonts w:hint="eastAsia" w:ascii="宋体" w:hAnsi="宋体" w:cs="宋体"/>
                <w:sz w:val="18"/>
                <w:szCs w:val="18"/>
              </w:rPr>
              <w:t>1200</w:t>
            </w:r>
            <w:r>
              <w:rPr>
                <w:rFonts w:hint="eastAsia" w:ascii="宋体" w:hAnsi="宋体" w:cs="宋体"/>
                <w:sz w:val="18"/>
                <w:szCs w:val="18"/>
                <w:lang w:eastAsia="zh-CN"/>
              </w:rPr>
              <w:t>mm*</w:t>
            </w:r>
            <w:r>
              <w:rPr>
                <w:rFonts w:hint="eastAsia" w:ascii="宋体" w:hAnsi="宋体" w:cs="宋体"/>
                <w:sz w:val="18"/>
                <w:szCs w:val="18"/>
              </w:rPr>
              <w:t>600</w:t>
            </w:r>
            <w:r>
              <w:rPr>
                <w:rFonts w:hint="eastAsia" w:ascii="宋体" w:hAnsi="宋体" w:cs="宋体"/>
                <w:sz w:val="18"/>
                <w:szCs w:val="18"/>
                <w:lang w:eastAsia="zh-CN"/>
              </w:rPr>
              <w:t>mm*</w:t>
            </w:r>
            <w:r>
              <w:rPr>
                <w:rFonts w:hint="eastAsia" w:ascii="宋体" w:hAnsi="宋体" w:cs="宋体"/>
                <w:sz w:val="18"/>
                <w:szCs w:val="18"/>
              </w:rPr>
              <w:t>800</w:t>
            </w:r>
            <w:r>
              <w:rPr>
                <w:rFonts w:hint="eastAsia" w:ascii="宋体" w:hAnsi="宋体" w:cs="宋体"/>
                <w:sz w:val="18"/>
                <w:szCs w:val="18"/>
                <w:lang w:val="en-US" w:eastAsia="zh-CN"/>
              </w:rPr>
              <w:t>mm</w:t>
            </w:r>
          </w:p>
        </w:tc>
        <w:tc>
          <w:tcPr>
            <w:tcW w:w="691" w:type="dxa"/>
            <w:vAlign w:val="center"/>
          </w:tcPr>
          <w:p w14:paraId="328D4405">
            <w:pPr>
              <w:pStyle w:val="28"/>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4张</w:t>
            </w:r>
          </w:p>
        </w:tc>
        <w:tc>
          <w:tcPr>
            <w:tcW w:w="6175" w:type="dxa"/>
            <w:tcBorders>
              <w:right w:val="single" w:color="000000" w:sz="8" w:space="0"/>
            </w:tcBorders>
            <w:shd w:val="clear" w:color="auto" w:fill="auto"/>
            <w:vAlign w:val="center"/>
          </w:tcPr>
          <w:p w14:paraId="1DFBB288">
            <w:pPr>
              <w:widowControl/>
              <w:jc w:val="left"/>
              <w:rPr>
                <w:rFonts w:ascii="宋体" w:hAnsi="宋体" w:cs="宋体"/>
                <w:sz w:val="18"/>
                <w:szCs w:val="18"/>
              </w:rPr>
            </w:pPr>
            <w:r>
              <w:rPr>
                <w:rFonts w:hint="eastAsia" w:ascii="宋体" w:hAnsi="宋体" w:cs="宋体"/>
                <w:sz w:val="18"/>
                <w:szCs w:val="18"/>
              </w:rPr>
              <w:t xml:space="preserve">1、基材：E0级实木多层板18mm厚度依据包括但不限于GB/T35601-2024、GB18580-2017标准要求，项目包括不限于：甲醛释放量、TVOC、苯、甲苯、二甲苯，检测结果均符合标准要求。 </w:t>
            </w:r>
          </w:p>
          <w:p w14:paraId="22EF51CD">
            <w:pPr>
              <w:widowControl/>
              <w:jc w:val="left"/>
              <w:rPr>
                <w:rFonts w:hint="eastAsia" w:ascii="宋体" w:hAnsi="宋体" w:eastAsia="宋体" w:cs="宋体"/>
                <w:sz w:val="18"/>
                <w:szCs w:val="18"/>
                <w:lang w:eastAsia="zh-CN"/>
              </w:rPr>
            </w:pPr>
            <w:r>
              <w:rPr>
                <w:rFonts w:hint="eastAsia" w:ascii="宋体" w:hAnsi="宋体" w:cs="宋体"/>
                <w:sz w:val="18"/>
                <w:szCs w:val="18"/>
              </w:rPr>
              <w:t>2、封边条：依据包括但不限于GB/T31402-2023、QB/T4463-2013、GB28481-2012标准要求，项目包括但不限于：外观、理化性能均合格；重金属未检出；有害物质限量：甲醛释放量、邻苯二甲酸酯的总量、多溴联苯醚均未检出</w:t>
            </w:r>
            <w:r>
              <w:rPr>
                <w:rFonts w:hint="eastAsia" w:ascii="宋体" w:hAnsi="宋体" w:cs="宋体"/>
                <w:sz w:val="18"/>
                <w:szCs w:val="18"/>
                <w:lang w:eastAsia="zh-CN"/>
              </w:rPr>
              <w:t>。</w:t>
            </w:r>
          </w:p>
          <w:p w14:paraId="1BC8246B">
            <w:pPr>
              <w:widowControl/>
              <w:jc w:val="left"/>
              <w:rPr>
                <w:rFonts w:hint="eastAsia" w:ascii="宋体" w:hAnsi="宋体" w:eastAsia="宋体" w:cs="宋体"/>
                <w:sz w:val="18"/>
                <w:szCs w:val="18"/>
                <w:lang w:eastAsia="zh-CN"/>
              </w:rPr>
            </w:pPr>
            <w:r>
              <w:rPr>
                <w:rFonts w:hint="eastAsia" w:ascii="宋体" w:hAnsi="宋体" w:cs="宋体"/>
                <w:sz w:val="18"/>
                <w:szCs w:val="18"/>
              </w:rPr>
              <w:t>3、热熔胶：依据包括但不限于HJ2541-2016、GB33372-2020、GB/T32448-2015标准要求</w:t>
            </w:r>
            <w:r>
              <w:rPr>
                <w:rFonts w:hint="eastAsia" w:ascii="宋体" w:hAnsi="宋体" w:cs="宋体"/>
                <w:sz w:val="18"/>
                <w:szCs w:val="18"/>
                <w:lang w:eastAsia="zh-CN"/>
              </w:rPr>
              <w:t>，</w:t>
            </w:r>
            <w:r>
              <w:rPr>
                <w:rFonts w:hint="eastAsia" w:ascii="宋体" w:hAnsi="宋体" w:cs="宋体"/>
                <w:sz w:val="18"/>
                <w:szCs w:val="18"/>
              </w:rPr>
              <w:t>项目包括不限于：总挥发性有机物≤5g/L；游离甲苯二异氰酸酯未检出、苯未检出</w:t>
            </w:r>
            <w:r>
              <w:rPr>
                <w:rFonts w:hint="eastAsia" w:ascii="宋体" w:hAnsi="宋体" w:cs="宋体"/>
                <w:sz w:val="18"/>
                <w:szCs w:val="18"/>
                <w:lang w:eastAsia="zh-CN"/>
              </w:rPr>
              <w:t>。</w:t>
            </w:r>
            <w:r>
              <w:rPr>
                <w:rFonts w:hint="eastAsia" w:ascii="宋体" w:hAnsi="宋体" w:cs="宋体"/>
                <w:sz w:val="18"/>
                <w:szCs w:val="18"/>
              </w:rPr>
              <w:t xml:space="preserve"> 甲苯+乙苯+二甲苯未检出；本体型胶粘剂VOC含量限量≤50g/kg；可溶性重金属8大均未检出</w:t>
            </w:r>
            <w:r>
              <w:rPr>
                <w:rFonts w:hint="eastAsia" w:ascii="宋体" w:hAnsi="宋体" w:cs="宋体"/>
                <w:sz w:val="18"/>
                <w:szCs w:val="18"/>
                <w:lang w:eastAsia="zh-CN"/>
              </w:rPr>
              <w:t>。</w:t>
            </w:r>
          </w:p>
          <w:p w14:paraId="2FD3EBF6">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4</w:t>
            </w:r>
            <w:r>
              <w:rPr>
                <w:rFonts w:hint="eastAsia" w:ascii="宋体" w:hAnsi="宋体" w:eastAsia="宋体" w:cs="宋体"/>
                <w:kern w:val="2"/>
                <w:sz w:val="18"/>
                <w:szCs w:val="18"/>
                <w:lang w:val="en-US" w:eastAsia="zh-CN" w:bidi="ar-SA"/>
              </w:rPr>
              <w:t>、</w:t>
            </w:r>
            <w:r>
              <w:rPr>
                <w:rFonts w:hint="eastAsia" w:ascii="宋体" w:hAnsi="宋体" w:cs="宋体"/>
                <w:sz w:val="18"/>
                <w:szCs w:val="18"/>
                <w:lang w:eastAsia="zh-CN"/>
              </w:rPr>
              <w:t>五金</w:t>
            </w:r>
            <w:r>
              <w:rPr>
                <w:rFonts w:hint="eastAsia" w:ascii="宋体" w:hAnsi="宋体" w:cs="宋体"/>
                <w:sz w:val="18"/>
                <w:szCs w:val="18"/>
              </w:rPr>
              <w:t>：依据包括但不限于QB/T2189-2013、GB/T10125-2021标准要求，项目包括不限于：1.耐久性：80000次试验，功能无损坏</w:t>
            </w:r>
            <w:r>
              <w:rPr>
                <w:rFonts w:hint="eastAsia" w:ascii="宋体" w:hAnsi="宋体" w:cs="宋体"/>
                <w:sz w:val="18"/>
                <w:szCs w:val="18"/>
                <w:lang w:eastAsia="zh-CN"/>
              </w:rPr>
              <w:t>。</w:t>
            </w:r>
          </w:p>
          <w:p w14:paraId="09B76D28">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5</w:t>
            </w:r>
            <w:r>
              <w:rPr>
                <w:rFonts w:ascii="宋体" w:hAnsi="宋体" w:eastAsia="宋体" w:cs="宋体"/>
                <w:kern w:val="2"/>
                <w:sz w:val="18"/>
                <w:szCs w:val="18"/>
                <w:lang w:val="en-US" w:eastAsia="zh-CN" w:bidi="ar-SA"/>
              </w:rPr>
              <w:t>、</w:t>
            </w:r>
            <w:r>
              <w:rPr>
                <w:rFonts w:hint="eastAsia" w:ascii="宋体" w:hAnsi="宋体" w:cs="宋体"/>
                <w:sz w:val="18"/>
                <w:szCs w:val="18"/>
              </w:rPr>
              <w:t>乙酸盐雾试验(AASS)、铜加速乙酸盐雾试验(CASS)、中性盐雾试验(NSS):连续喷雾≥300h,镀层对基体的保护等级10级，镀层本身耐腐蚀等级10级</w:t>
            </w:r>
            <w:r>
              <w:rPr>
                <w:rFonts w:hint="eastAsia" w:ascii="宋体" w:hAnsi="宋体" w:cs="宋体"/>
                <w:sz w:val="18"/>
                <w:szCs w:val="18"/>
                <w:lang w:eastAsia="zh-CN"/>
              </w:rPr>
              <w:t>。</w:t>
            </w:r>
          </w:p>
          <w:p w14:paraId="5D87DEB3">
            <w:pPr>
              <w:widowControl/>
              <w:jc w:val="left"/>
              <w:rPr>
                <w:rFonts w:ascii="宋体" w:hAnsi="宋体" w:cs="宋体"/>
                <w:sz w:val="18"/>
                <w:szCs w:val="18"/>
              </w:rPr>
            </w:pPr>
            <w:r>
              <w:rPr>
                <w:rFonts w:hint="eastAsia" w:ascii="宋体" w:hAnsi="宋体" w:cs="宋体"/>
                <w:sz w:val="18"/>
                <w:szCs w:val="18"/>
                <w:lang w:val="en-US" w:eastAsia="zh-CN"/>
              </w:rPr>
              <w:t>6、</w:t>
            </w:r>
            <w:r>
              <w:rPr>
                <w:rFonts w:hint="eastAsia" w:ascii="宋体" w:hAnsi="宋体" w:cs="宋体"/>
                <w:sz w:val="18"/>
                <w:szCs w:val="18"/>
              </w:rPr>
              <w:t>耐霉菌性等级(黑曲霉、出芽短梗霉、绳状青霉、球毛壳霉)0级</w:t>
            </w:r>
            <w:r>
              <w:rPr>
                <w:rFonts w:hint="eastAsia" w:ascii="宋体" w:hAnsi="宋体" w:cs="宋体"/>
                <w:sz w:val="18"/>
                <w:szCs w:val="18"/>
                <w:lang w:eastAsia="zh-CN"/>
              </w:rPr>
              <w:t>。</w:t>
            </w:r>
          </w:p>
        </w:tc>
      </w:tr>
      <w:tr w14:paraId="36516E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jc w:val="center"/>
        </w:trPr>
        <w:tc>
          <w:tcPr>
            <w:tcW w:w="591" w:type="dxa"/>
            <w:tcBorders>
              <w:left w:val="single" w:color="000000" w:sz="8" w:space="0"/>
            </w:tcBorders>
            <w:vAlign w:val="center"/>
          </w:tcPr>
          <w:p w14:paraId="21979274">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162</w:t>
            </w:r>
          </w:p>
        </w:tc>
        <w:tc>
          <w:tcPr>
            <w:tcW w:w="1459" w:type="dxa"/>
            <w:vAlign w:val="center"/>
          </w:tcPr>
          <w:p w14:paraId="39C123C8">
            <w:pPr>
              <w:widowControl/>
              <w:jc w:val="center"/>
              <w:rPr>
                <w:rFonts w:hint="eastAsia" w:ascii="宋体" w:hAnsi="宋体" w:cs="宋体"/>
                <w:color w:val="000000"/>
                <w:kern w:val="0"/>
                <w:sz w:val="18"/>
                <w:szCs w:val="18"/>
                <w:lang w:bidi="ar"/>
              </w:rPr>
            </w:pPr>
            <w:r>
              <w:rPr>
                <w:rFonts w:hint="eastAsia" w:ascii="宋体" w:hAnsi="宋体" w:cs="宋体"/>
                <w:sz w:val="18"/>
                <w:szCs w:val="18"/>
              </w:rPr>
              <w:t>椅子</w:t>
            </w:r>
          </w:p>
          <w:p w14:paraId="6641890B">
            <w:pPr>
              <w:widowControl/>
              <w:jc w:val="center"/>
              <w:textAlignment w:val="center"/>
              <w:rPr>
                <w:rFonts w:ascii="宋体" w:hAnsi="宋体" w:cs="宋体"/>
                <w:sz w:val="18"/>
                <w:szCs w:val="18"/>
              </w:rPr>
            </w:pPr>
            <w:r>
              <w:rPr>
                <w:rFonts w:hint="eastAsia" w:ascii="宋体" w:hAnsi="宋体" w:cs="宋体"/>
                <w:sz w:val="18"/>
                <w:szCs w:val="18"/>
                <w:lang w:eastAsia="zh-CN"/>
              </w:rPr>
              <w:t>（</w:t>
            </w:r>
            <w:r>
              <w:rPr>
                <w:rFonts w:hint="eastAsia" w:ascii="宋体" w:hAnsi="宋体" w:cs="宋体"/>
                <w:sz w:val="18"/>
                <w:szCs w:val="18"/>
                <w:lang w:val="en-US" w:eastAsia="zh-CN"/>
              </w:rPr>
              <w:t>型号5</w:t>
            </w:r>
            <w:r>
              <w:rPr>
                <w:rFonts w:hint="eastAsia" w:ascii="宋体" w:hAnsi="宋体" w:cs="宋体"/>
                <w:sz w:val="18"/>
                <w:szCs w:val="18"/>
                <w:lang w:eastAsia="zh-CN"/>
              </w:rPr>
              <w:t>）</w:t>
            </w:r>
          </w:p>
        </w:tc>
        <w:tc>
          <w:tcPr>
            <w:tcW w:w="1979" w:type="dxa"/>
            <w:vAlign w:val="center"/>
          </w:tcPr>
          <w:p w14:paraId="0EC12EE8">
            <w:pPr>
              <w:pStyle w:val="28"/>
              <w:jc w:val="center"/>
              <w:rPr>
                <w:rFonts w:ascii="宋体" w:hAnsi="宋体" w:cs="宋体"/>
                <w:sz w:val="18"/>
                <w:szCs w:val="18"/>
              </w:rPr>
            </w:pPr>
            <w:r>
              <w:rPr>
                <w:rFonts w:hint="eastAsia" w:ascii="宋体" w:hAnsi="宋体" w:cs="宋体"/>
                <w:sz w:val="18"/>
                <w:szCs w:val="18"/>
              </w:rPr>
              <w:t>900</w:t>
            </w:r>
            <w:r>
              <w:rPr>
                <w:rFonts w:hint="eastAsia" w:ascii="宋体" w:hAnsi="宋体" w:cs="宋体"/>
                <w:sz w:val="18"/>
                <w:szCs w:val="18"/>
                <w:lang w:eastAsia="zh-CN"/>
              </w:rPr>
              <w:t>mm*</w:t>
            </w:r>
            <w:r>
              <w:rPr>
                <w:rFonts w:hint="eastAsia" w:ascii="宋体" w:hAnsi="宋体" w:cs="宋体"/>
                <w:sz w:val="18"/>
                <w:szCs w:val="18"/>
              </w:rPr>
              <w:t>400</w:t>
            </w:r>
            <w:r>
              <w:rPr>
                <w:rFonts w:hint="eastAsia" w:ascii="宋体" w:hAnsi="宋体" w:cs="宋体"/>
                <w:sz w:val="18"/>
                <w:szCs w:val="18"/>
                <w:lang w:eastAsia="zh-CN"/>
              </w:rPr>
              <w:t>mm*</w:t>
            </w:r>
            <w:r>
              <w:rPr>
                <w:rFonts w:hint="eastAsia" w:ascii="宋体" w:hAnsi="宋体" w:cs="宋体"/>
                <w:sz w:val="18"/>
                <w:szCs w:val="18"/>
              </w:rPr>
              <w:t>400</w:t>
            </w:r>
            <w:r>
              <w:rPr>
                <w:rFonts w:hint="eastAsia" w:ascii="宋体" w:hAnsi="宋体" w:cs="宋体"/>
                <w:sz w:val="18"/>
                <w:szCs w:val="18"/>
                <w:lang w:val="en-US" w:eastAsia="zh-CN"/>
              </w:rPr>
              <w:t>mm</w:t>
            </w:r>
          </w:p>
        </w:tc>
        <w:tc>
          <w:tcPr>
            <w:tcW w:w="691" w:type="dxa"/>
            <w:vAlign w:val="center"/>
          </w:tcPr>
          <w:p w14:paraId="4727E43B">
            <w:pPr>
              <w:pStyle w:val="28"/>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4把</w:t>
            </w:r>
          </w:p>
        </w:tc>
        <w:tc>
          <w:tcPr>
            <w:tcW w:w="6175" w:type="dxa"/>
            <w:tcBorders>
              <w:right w:val="single" w:color="000000" w:sz="8" w:space="0"/>
            </w:tcBorders>
            <w:shd w:val="clear" w:color="auto" w:fill="auto"/>
            <w:vAlign w:val="center"/>
          </w:tcPr>
          <w:p w14:paraId="4701D8B9">
            <w:pPr>
              <w:widowControl/>
              <w:numPr>
                <w:ilvl w:val="0"/>
                <w:numId w:val="34"/>
              </w:numPr>
              <w:ind w:left="0" w:leftChars="0" w:firstLine="0" w:firstLineChars="0"/>
              <w:jc w:val="left"/>
              <w:textAlignment w:val="center"/>
              <w:rPr>
                <w:rFonts w:ascii="宋体" w:hAnsi="宋体" w:cs="宋体"/>
                <w:sz w:val="18"/>
                <w:szCs w:val="18"/>
              </w:rPr>
            </w:pPr>
            <w:r>
              <w:rPr>
                <w:rFonts w:ascii="宋体" w:hAnsi="宋体" w:cs="宋体"/>
                <w:sz w:val="18"/>
                <w:szCs w:val="18"/>
              </w:rPr>
              <w:t>基材采用优质橡木，经干燥、防虫、 防腐处理，木材含水率不超过12%， 不翘曲、变形，无疤结，无虫眼，无鼓 包、起泡。</w:t>
            </w:r>
          </w:p>
          <w:p w14:paraId="35FF9F64">
            <w:pPr>
              <w:widowControl/>
              <w:numPr>
                <w:ilvl w:val="0"/>
                <w:numId w:val="34"/>
              </w:numPr>
              <w:ind w:left="0" w:leftChars="0" w:firstLine="0" w:firstLineChars="0"/>
              <w:jc w:val="left"/>
              <w:textAlignment w:val="center"/>
              <w:rPr>
                <w:rFonts w:ascii="宋体" w:hAnsi="宋体" w:cs="宋体"/>
                <w:sz w:val="18"/>
                <w:szCs w:val="18"/>
              </w:rPr>
            </w:pPr>
            <w:r>
              <w:rPr>
                <w:rFonts w:ascii="宋体" w:hAnsi="宋体" w:cs="宋体"/>
                <w:sz w:val="18"/>
                <w:szCs w:val="18"/>
              </w:rPr>
              <w:t>表面采用优质环保 聚脂漆喷涂，油漆工艺不少于8道，油 漆后表面光滑美丽，采用优质环保油 漆，附着力强、流平性高，涂层亮度均 匀不褪色，色泽柔和，手感良好，达到 国际E1级环保标准，有光泽，耐久性 能好</w:t>
            </w:r>
            <w:r>
              <w:rPr>
                <w:rFonts w:hint="eastAsia" w:ascii="宋体" w:hAnsi="宋体" w:cs="宋体"/>
                <w:sz w:val="18"/>
                <w:szCs w:val="18"/>
                <w:lang w:eastAsia="zh-CN"/>
              </w:rPr>
              <w:t>。</w:t>
            </w:r>
          </w:p>
          <w:p w14:paraId="0EB873C9">
            <w:pPr>
              <w:widowControl/>
              <w:numPr>
                <w:ilvl w:val="0"/>
                <w:numId w:val="34"/>
              </w:numPr>
              <w:ind w:left="0" w:leftChars="0" w:firstLine="0" w:firstLineChars="0"/>
              <w:jc w:val="left"/>
              <w:textAlignment w:val="center"/>
              <w:rPr>
                <w:rFonts w:ascii="宋体" w:hAnsi="宋体" w:cs="宋体"/>
                <w:sz w:val="18"/>
                <w:szCs w:val="18"/>
              </w:rPr>
            </w:pPr>
            <w:r>
              <w:rPr>
                <w:rFonts w:ascii="宋体" w:hAnsi="宋体" w:cs="宋体"/>
                <w:sz w:val="18"/>
                <w:szCs w:val="18"/>
              </w:rPr>
              <w:t xml:space="preserve">整件家具采用榫卯结构，稳固耐用。 </w:t>
            </w:r>
          </w:p>
        </w:tc>
      </w:tr>
      <w:tr w14:paraId="4B57C8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jc w:val="center"/>
        </w:trPr>
        <w:tc>
          <w:tcPr>
            <w:tcW w:w="10895" w:type="dxa"/>
            <w:gridSpan w:val="5"/>
            <w:tcBorders>
              <w:left w:val="single" w:color="000000" w:sz="8" w:space="0"/>
              <w:right w:val="single" w:color="000000" w:sz="8" w:space="0"/>
            </w:tcBorders>
            <w:shd w:val="clear" w:color="auto" w:fill="4F81BD"/>
            <w:vAlign w:val="center"/>
          </w:tcPr>
          <w:p w14:paraId="40B413A1">
            <w:pPr>
              <w:widowControl/>
              <w:jc w:val="both"/>
              <w:rPr>
                <w:rFonts w:ascii="宋体" w:hAnsi="宋体" w:cs="宋体"/>
                <w:sz w:val="18"/>
                <w:szCs w:val="18"/>
              </w:rPr>
            </w:pPr>
            <w:r>
              <w:rPr>
                <w:rFonts w:hint="eastAsia" w:ascii="宋体" w:hAnsi="宋体" w:cs="宋体"/>
                <w:sz w:val="18"/>
                <w:szCs w:val="18"/>
              </w:rPr>
              <w:t>区域：洗衣房+晾衣露台</w:t>
            </w:r>
          </w:p>
        </w:tc>
      </w:tr>
      <w:tr w14:paraId="7C470A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1" w:hRule="atLeast"/>
          <w:jc w:val="center"/>
        </w:trPr>
        <w:tc>
          <w:tcPr>
            <w:tcW w:w="591" w:type="dxa"/>
            <w:tcBorders>
              <w:left w:val="single" w:color="000000" w:sz="8" w:space="0"/>
            </w:tcBorders>
            <w:vAlign w:val="center"/>
          </w:tcPr>
          <w:p w14:paraId="2E55EEFE">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163</w:t>
            </w:r>
          </w:p>
        </w:tc>
        <w:tc>
          <w:tcPr>
            <w:tcW w:w="1459" w:type="dxa"/>
            <w:vAlign w:val="center"/>
          </w:tcPr>
          <w:p w14:paraId="5AB43ACE">
            <w:pPr>
              <w:widowControl/>
              <w:jc w:val="center"/>
              <w:textAlignment w:val="center"/>
              <w:rPr>
                <w:rFonts w:ascii="宋体" w:hAnsi="宋体" w:cs="宋体"/>
                <w:sz w:val="18"/>
                <w:szCs w:val="18"/>
              </w:rPr>
            </w:pPr>
            <w:r>
              <w:rPr>
                <w:rFonts w:hint="eastAsia" w:ascii="宋体" w:hAnsi="宋体" w:cs="宋体"/>
                <w:sz w:val="18"/>
                <w:szCs w:val="18"/>
              </w:rPr>
              <w:t>不锈钢水池</w:t>
            </w:r>
          </w:p>
        </w:tc>
        <w:tc>
          <w:tcPr>
            <w:tcW w:w="1979" w:type="dxa"/>
            <w:vAlign w:val="center"/>
          </w:tcPr>
          <w:p w14:paraId="3F9BD044">
            <w:pPr>
              <w:pStyle w:val="28"/>
              <w:jc w:val="center"/>
              <w:rPr>
                <w:rFonts w:ascii="宋体" w:hAnsi="宋体" w:cs="宋体"/>
                <w:sz w:val="18"/>
                <w:szCs w:val="18"/>
              </w:rPr>
            </w:pPr>
            <w:r>
              <w:rPr>
                <w:rFonts w:hint="eastAsia" w:ascii="宋体" w:hAnsi="宋体" w:cs="宋体"/>
                <w:sz w:val="18"/>
                <w:szCs w:val="18"/>
              </w:rPr>
              <w:t>1750</w:t>
            </w:r>
            <w:r>
              <w:rPr>
                <w:rFonts w:hint="eastAsia" w:ascii="宋体" w:hAnsi="宋体" w:cs="宋体"/>
                <w:sz w:val="18"/>
                <w:szCs w:val="18"/>
                <w:lang w:eastAsia="zh-CN"/>
              </w:rPr>
              <w:t>mm*</w:t>
            </w:r>
            <w:r>
              <w:rPr>
                <w:rFonts w:hint="eastAsia" w:ascii="宋体" w:hAnsi="宋体" w:cs="宋体"/>
                <w:sz w:val="18"/>
                <w:szCs w:val="18"/>
              </w:rPr>
              <w:t>700</w:t>
            </w:r>
            <w:r>
              <w:rPr>
                <w:rFonts w:hint="eastAsia" w:ascii="宋体" w:hAnsi="宋体" w:cs="宋体"/>
                <w:sz w:val="18"/>
                <w:szCs w:val="18"/>
                <w:lang w:eastAsia="zh-CN"/>
              </w:rPr>
              <w:t>mm*</w:t>
            </w:r>
            <w:r>
              <w:rPr>
                <w:rFonts w:hint="eastAsia" w:ascii="宋体" w:hAnsi="宋体" w:cs="宋体"/>
                <w:sz w:val="18"/>
                <w:szCs w:val="18"/>
              </w:rPr>
              <w:t>800</w:t>
            </w:r>
            <w:r>
              <w:rPr>
                <w:rFonts w:hint="eastAsia" w:ascii="宋体" w:hAnsi="宋体" w:cs="宋体"/>
                <w:sz w:val="18"/>
                <w:szCs w:val="18"/>
                <w:lang w:val="en-US" w:eastAsia="zh-CN"/>
              </w:rPr>
              <w:t>mm</w:t>
            </w:r>
          </w:p>
        </w:tc>
        <w:tc>
          <w:tcPr>
            <w:tcW w:w="691" w:type="dxa"/>
            <w:vAlign w:val="center"/>
          </w:tcPr>
          <w:p w14:paraId="1C64A0C3">
            <w:pPr>
              <w:pStyle w:val="28"/>
              <w:jc w:val="center"/>
              <w:rPr>
                <w:rFonts w:hint="eastAsia" w:ascii="宋体" w:hAnsi="宋体" w:eastAsia="宋体" w:cs="宋体"/>
                <w:sz w:val="18"/>
                <w:szCs w:val="18"/>
                <w:lang w:val="en-US" w:eastAsia="zh-CN"/>
              </w:rPr>
            </w:pPr>
            <w:r>
              <w:rPr>
                <w:rFonts w:hint="eastAsia" w:ascii="宋体" w:hAnsi="宋体" w:cs="宋体"/>
                <w:sz w:val="18"/>
                <w:szCs w:val="18"/>
              </w:rPr>
              <w:t>2</w:t>
            </w:r>
            <w:r>
              <w:rPr>
                <w:rFonts w:hint="eastAsia" w:ascii="宋体" w:hAnsi="宋体" w:cs="宋体"/>
                <w:sz w:val="18"/>
                <w:szCs w:val="18"/>
                <w:lang w:val="en-US" w:eastAsia="zh-CN"/>
              </w:rPr>
              <w:t>组</w:t>
            </w:r>
          </w:p>
        </w:tc>
        <w:tc>
          <w:tcPr>
            <w:tcW w:w="6175" w:type="dxa"/>
            <w:tcBorders>
              <w:right w:val="single" w:color="000000" w:sz="8" w:space="0"/>
            </w:tcBorders>
            <w:vAlign w:val="center"/>
          </w:tcPr>
          <w:p w14:paraId="2A0B54E7">
            <w:pPr>
              <w:widowControl/>
              <w:jc w:val="left"/>
              <w:rPr>
                <w:rFonts w:ascii="宋体" w:hAnsi="宋体" w:cs="宋体"/>
                <w:sz w:val="18"/>
                <w:szCs w:val="18"/>
              </w:rPr>
            </w:pPr>
            <w:r>
              <w:rPr>
                <w:rFonts w:hint="eastAsia" w:ascii="宋体" w:hAnsi="宋体" w:cs="宋体"/>
                <w:sz w:val="18"/>
                <w:szCs w:val="18"/>
              </w:rPr>
              <w:t xml:space="preserve">1、材质：优质304不锈钢，厚度1MM,板材的拉伸试验、强度试验、化学成分等均符合国家标准检测要求。 </w:t>
            </w:r>
          </w:p>
          <w:p w14:paraId="7DC24103">
            <w:pPr>
              <w:widowControl/>
              <w:jc w:val="left"/>
              <w:rPr>
                <w:rFonts w:ascii="宋体" w:hAnsi="宋体" w:cs="宋体"/>
                <w:sz w:val="18"/>
                <w:szCs w:val="18"/>
              </w:rPr>
            </w:pPr>
            <w:r>
              <w:rPr>
                <w:rFonts w:hint="eastAsia" w:ascii="宋体" w:hAnsi="宋体" w:cs="宋体"/>
                <w:sz w:val="18"/>
                <w:szCs w:val="18"/>
              </w:rPr>
              <w:t>2、工艺：</w:t>
            </w:r>
            <w:r>
              <w:rPr>
                <w:rFonts w:hint="eastAsia" w:ascii="宋体" w:hAnsi="宋体" w:cs="宋体"/>
                <w:sz w:val="18"/>
                <w:szCs w:val="18"/>
                <w:highlight w:val="none"/>
              </w:rPr>
              <w:t>整体</w:t>
            </w:r>
            <w:r>
              <w:rPr>
                <w:rFonts w:hint="eastAsia" w:ascii="宋体" w:hAnsi="宋体" w:cs="宋体"/>
                <w:sz w:val="18"/>
                <w:szCs w:val="18"/>
              </w:rPr>
              <w:t>焊接牢固，无毛刺。</w:t>
            </w:r>
          </w:p>
        </w:tc>
      </w:tr>
      <w:tr w14:paraId="5D5AD1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591" w:type="dxa"/>
            <w:tcBorders>
              <w:left w:val="single" w:color="000000" w:sz="8" w:space="0"/>
            </w:tcBorders>
            <w:vAlign w:val="center"/>
          </w:tcPr>
          <w:p w14:paraId="36C38440">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164</w:t>
            </w:r>
          </w:p>
        </w:tc>
        <w:tc>
          <w:tcPr>
            <w:tcW w:w="1459" w:type="dxa"/>
            <w:vAlign w:val="center"/>
          </w:tcPr>
          <w:p w14:paraId="5B92B0A1">
            <w:pPr>
              <w:widowControl/>
              <w:jc w:val="center"/>
              <w:textAlignment w:val="center"/>
              <w:rPr>
                <w:rFonts w:ascii="宋体" w:hAnsi="宋体" w:cs="宋体"/>
                <w:sz w:val="18"/>
                <w:szCs w:val="18"/>
              </w:rPr>
            </w:pPr>
            <w:r>
              <w:rPr>
                <w:rFonts w:hint="eastAsia" w:ascii="宋体" w:hAnsi="宋体" w:cs="宋体"/>
                <w:sz w:val="18"/>
                <w:szCs w:val="18"/>
              </w:rPr>
              <w:t>晾衣架</w:t>
            </w:r>
          </w:p>
        </w:tc>
        <w:tc>
          <w:tcPr>
            <w:tcW w:w="1979" w:type="dxa"/>
            <w:vAlign w:val="center"/>
          </w:tcPr>
          <w:p w14:paraId="701BEAF1">
            <w:pPr>
              <w:pStyle w:val="28"/>
              <w:jc w:val="center"/>
              <w:rPr>
                <w:rFonts w:ascii="宋体" w:hAnsi="宋体" w:cs="宋体"/>
                <w:sz w:val="18"/>
                <w:szCs w:val="18"/>
              </w:rPr>
            </w:pPr>
            <w:r>
              <w:rPr>
                <w:rFonts w:hint="eastAsia" w:ascii="宋体" w:hAnsi="宋体" w:cs="宋体"/>
                <w:sz w:val="18"/>
                <w:szCs w:val="18"/>
              </w:rPr>
              <w:t>2000</w:t>
            </w:r>
            <w:r>
              <w:rPr>
                <w:rFonts w:hint="eastAsia" w:ascii="宋体" w:hAnsi="宋体" w:cs="宋体"/>
                <w:sz w:val="18"/>
                <w:szCs w:val="18"/>
                <w:lang w:eastAsia="zh-CN"/>
              </w:rPr>
              <w:t>mm*</w:t>
            </w:r>
            <w:r>
              <w:rPr>
                <w:rFonts w:hint="eastAsia" w:ascii="宋体" w:hAnsi="宋体" w:cs="宋体"/>
                <w:sz w:val="18"/>
                <w:szCs w:val="18"/>
              </w:rPr>
              <w:t>800</w:t>
            </w:r>
            <w:r>
              <w:rPr>
                <w:rFonts w:hint="eastAsia" w:ascii="宋体" w:hAnsi="宋体" w:cs="宋体"/>
                <w:sz w:val="18"/>
                <w:szCs w:val="18"/>
                <w:lang w:eastAsia="zh-CN"/>
              </w:rPr>
              <w:t>mm*</w:t>
            </w:r>
            <w:r>
              <w:rPr>
                <w:rFonts w:hint="eastAsia" w:ascii="宋体" w:hAnsi="宋体" w:cs="宋体"/>
                <w:sz w:val="18"/>
                <w:szCs w:val="18"/>
              </w:rPr>
              <w:t>2000mm</w:t>
            </w:r>
          </w:p>
        </w:tc>
        <w:tc>
          <w:tcPr>
            <w:tcW w:w="691" w:type="dxa"/>
            <w:vAlign w:val="center"/>
          </w:tcPr>
          <w:p w14:paraId="586A2BBB">
            <w:pPr>
              <w:pStyle w:val="28"/>
              <w:jc w:val="center"/>
              <w:rPr>
                <w:rFonts w:hint="eastAsia" w:ascii="宋体" w:hAnsi="宋体" w:eastAsia="宋体" w:cs="宋体"/>
                <w:sz w:val="18"/>
                <w:szCs w:val="18"/>
                <w:lang w:val="en-US" w:eastAsia="zh-CN"/>
              </w:rPr>
            </w:pPr>
            <w:r>
              <w:rPr>
                <w:rFonts w:hint="eastAsia" w:ascii="宋体" w:hAnsi="宋体" w:cs="宋体"/>
                <w:sz w:val="18"/>
                <w:szCs w:val="18"/>
              </w:rPr>
              <w:t>40</w:t>
            </w:r>
            <w:r>
              <w:rPr>
                <w:rFonts w:hint="eastAsia" w:ascii="宋体" w:hAnsi="宋体" w:cs="宋体"/>
                <w:sz w:val="18"/>
                <w:szCs w:val="18"/>
                <w:lang w:val="en-US" w:eastAsia="zh-CN"/>
              </w:rPr>
              <w:t>组</w:t>
            </w:r>
          </w:p>
        </w:tc>
        <w:tc>
          <w:tcPr>
            <w:tcW w:w="6175" w:type="dxa"/>
            <w:tcBorders>
              <w:right w:val="single" w:color="000000" w:sz="8" w:space="0"/>
            </w:tcBorders>
            <w:vAlign w:val="center"/>
          </w:tcPr>
          <w:p w14:paraId="722F58AD">
            <w:pPr>
              <w:widowControl/>
              <w:jc w:val="left"/>
              <w:rPr>
                <w:rFonts w:ascii="宋体" w:hAnsi="宋体" w:cs="宋体"/>
                <w:sz w:val="18"/>
                <w:szCs w:val="18"/>
              </w:rPr>
            </w:pPr>
            <w:r>
              <w:rPr>
                <w:rFonts w:hint="eastAsia" w:ascii="宋体" w:hAnsi="宋体" w:cs="宋体"/>
                <w:sz w:val="18"/>
                <w:szCs w:val="18"/>
              </w:rPr>
              <w:t xml:space="preserve">1、材质：优质304不锈钢，厚度1MM,板材的拉伸试验、强度试验、化学成分等均符合国家标准检测要求。 </w:t>
            </w:r>
          </w:p>
          <w:p w14:paraId="5E433221">
            <w:pPr>
              <w:widowControl/>
              <w:jc w:val="left"/>
              <w:rPr>
                <w:rFonts w:hint="eastAsia" w:ascii="宋体" w:hAnsi="宋体" w:cs="宋体"/>
                <w:sz w:val="18"/>
                <w:szCs w:val="18"/>
              </w:rPr>
            </w:pPr>
            <w:r>
              <w:rPr>
                <w:rFonts w:hint="eastAsia" w:ascii="宋体" w:hAnsi="宋体" w:cs="宋体"/>
                <w:sz w:val="18"/>
                <w:szCs w:val="18"/>
              </w:rPr>
              <w:t>2、工艺：</w:t>
            </w:r>
            <w:r>
              <w:rPr>
                <w:rFonts w:hint="eastAsia" w:ascii="宋体" w:hAnsi="宋体" w:cs="宋体"/>
                <w:sz w:val="18"/>
                <w:szCs w:val="18"/>
                <w:highlight w:val="none"/>
              </w:rPr>
              <w:t>整体</w:t>
            </w:r>
            <w:r>
              <w:rPr>
                <w:rFonts w:hint="eastAsia" w:ascii="宋体" w:hAnsi="宋体" w:cs="宋体"/>
                <w:sz w:val="18"/>
                <w:szCs w:val="18"/>
              </w:rPr>
              <w:t>焊接牢固，无毛刺。</w:t>
            </w:r>
          </w:p>
          <w:p w14:paraId="0EFA8D7F">
            <w:pPr>
              <w:widowControl/>
              <w:jc w:val="left"/>
              <w:rPr>
                <w:rFonts w:hint="eastAsia" w:ascii="宋体" w:hAnsi="宋体" w:eastAsia="宋体" w:cs="宋体"/>
                <w:sz w:val="18"/>
                <w:szCs w:val="18"/>
                <w:lang w:val="en-US" w:eastAsia="zh-CN"/>
              </w:rPr>
            </w:pPr>
            <w:r>
              <w:rPr>
                <w:rFonts w:hint="eastAsia" w:ascii="宋体" w:hAnsi="宋体" w:cs="宋体"/>
                <w:sz w:val="18"/>
                <w:szCs w:val="18"/>
                <w:lang w:val="en-US" w:eastAsia="zh-CN"/>
              </w:rPr>
              <w:t>3、</w:t>
            </w:r>
            <w:r>
              <w:rPr>
                <w:rFonts w:hint="eastAsia" w:ascii="宋体" w:hAnsi="宋体" w:cs="宋体"/>
                <w:sz w:val="18"/>
                <w:szCs w:val="18"/>
              </w:rPr>
              <w:t>地面固定</w:t>
            </w:r>
            <w:r>
              <w:rPr>
                <w:rFonts w:hint="eastAsia" w:ascii="宋体" w:hAnsi="宋体" w:cs="宋体"/>
                <w:sz w:val="18"/>
                <w:szCs w:val="18"/>
                <w:lang w:eastAsia="zh-CN"/>
              </w:rPr>
              <w:t>。</w:t>
            </w:r>
          </w:p>
        </w:tc>
      </w:tr>
      <w:tr w14:paraId="4459F0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1" w:hRule="atLeast"/>
          <w:jc w:val="center"/>
        </w:trPr>
        <w:tc>
          <w:tcPr>
            <w:tcW w:w="591" w:type="dxa"/>
            <w:tcBorders>
              <w:left w:val="single" w:color="000000" w:sz="8" w:space="0"/>
            </w:tcBorders>
            <w:vAlign w:val="center"/>
          </w:tcPr>
          <w:p w14:paraId="41662941">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165</w:t>
            </w:r>
          </w:p>
        </w:tc>
        <w:tc>
          <w:tcPr>
            <w:tcW w:w="1459" w:type="dxa"/>
            <w:vAlign w:val="center"/>
          </w:tcPr>
          <w:p w14:paraId="18FEE458">
            <w:pPr>
              <w:widowControl/>
              <w:jc w:val="center"/>
              <w:textAlignment w:val="center"/>
              <w:rPr>
                <w:rFonts w:ascii="宋体" w:hAnsi="宋体" w:cs="宋体"/>
                <w:sz w:val="18"/>
                <w:szCs w:val="18"/>
              </w:rPr>
            </w:pPr>
            <w:r>
              <w:rPr>
                <w:rFonts w:hint="eastAsia" w:ascii="宋体" w:hAnsi="宋体" w:cs="宋体"/>
                <w:sz w:val="18"/>
                <w:szCs w:val="18"/>
              </w:rPr>
              <w:t>晾鞋架</w:t>
            </w:r>
          </w:p>
        </w:tc>
        <w:tc>
          <w:tcPr>
            <w:tcW w:w="1979" w:type="dxa"/>
            <w:vAlign w:val="center"/>
          </w:tcPr>
          <w:p w14:paraId="03C99482">
            <w:pPr>
              <w:pStyle w:val="28"/>
              <w:jc w:val="center"/>
              <w:rPr>
                <w:rFonts w:hint="eastAsia" w:ascii="宋体" w:hAnsi="宋体" w:eastAsia="宋体" w:cs="宋体"/>
                <w:sz w:val="18"/>
                <w:szCs w:val="18"/>
                <w:lang w:val="en-US" w:eastAsia="zh-CN"/>
              </w:rPr>
            </w:pPr>
            <w:r>
              <w:rPr>
                <w:rFonts w:hint="eastAsia" w:ascii="宋体" w:hAnsi="宋体" w:cs="宋体"/>
                <w:sz w:val="18"/>
                <w:szCs w:val="18"/>
              </w:rPr>
              <w:t>5000</w:t>
            </w:r>
            <w:r>
              <w:rPr>
                <w:rFonts w:hint="eastAsia" w:ascii="宋体" w:hAnsi="宋体" w:cs="宋体"/>
                <w:sz w:val="18"/>
                <w:szCs w:val="18"/>
                <w:lang w:eastAsia="zh-CN"/>
              </w:rPr>
              <w:t>mm*</w:t>
            </w:r>
            <w:r>
              <w:rPr>
                <w:rFonts w:hint="eastAsia" w:ascii="宋体" w:hAnsi="宋体" w:cs="宋体"/>
                <w:sz w:val="18"/>
                <w:szCs w:val="18"/>
              </w:rPr>
              <w:t>400</w:t>
            </w:r>
            <w:r>
              <w:rPr>
                <w:rFonts w:hint="eastAsia" w:ascii="宋体" w:hAnsi="宋体" w:cs="宋体"/>
                <w:sz w:val="18"/>
                <w:szCs w:val="18"/>
                <w:lang w:eastAsia="zh-CN"/>
              </w:rPr>
              <w:t>mm*</w:t>
            </w:r>
            <w:r>
              <w:rPr>
                <w:rFonts w:hint="eastAsia" w:ascii="宋体" w:hAnsi="宋体" w:cs="宋体"/>
                <w:sz w:val="18"/>
                <w:szCs w:val="18"/>
              </w:rPr>
              <w:t>2000</w:t>
            </w:r>
            <w:r>
              <w:rPr>
                <w:rFonts w:hint="eastAsia" w:ascii="宋体" w:hAnsi="宋体" w:cs="宋体"/>
                <w:sz w:val="18"/>
                <w:szCs w:val="18"/>
                <w:lang w:val="en-US" w:eastAsia="zh-CN"/>
              </w:rPr>
              <w:t>mm</w:t>
            </w:r>
          </w:p>
        </w:tc>
        <w:tc>
          <w:tcPr>
            <w:tcW w:w="691" w:type="dxa"/>
            <w:vAlign w:val="center"/>
          </w:tcPr>
          <w:p w14:paraId="6731F50E">
            <w:pPr>
              <w:pStyle w:val="28"/>
              <w:jc w:val="center"/>
              <w:rPr>
                <w:rFonts w:hint="eastAsia" w:ascii="宋体" w:hAnsi="宋体" w:eastAsia="宋体" w:cs="宋体"/>
                <w:sz w:val="18"/>
                <w:szCs w:val="18"/>
                <w:lang w:val="en-US" w:eastAsia="zh-CN"/>
              </w:rPr>
            </w:pPr>
            <w:r>
              <w:rPr>
                <w:rFonts w:hint="eastAsia" w:ascii="宋体" w:hAnsi="宋体" w:cs="宋体"/>
                <w:sz w:val="18"/>
                <w:szCs w:val="18"/>
              </w:rPr>
              <w:t>4</w:t>
            </w:r>
            <w:r>
              <w:rPr>
                <w:rFonts w:hint="eastAsia" w:ascii="宋体" w:hAnsi="宋体" w:cs="宋体"/>
                <w:sz w:val="18"/>
                <w:szCs w:val="18"/>
                <w:lang w:val="en-US" w:eastAsia="zh-CN"/>
              </w:rPr>
              <w:t>组</w:t>
            </w:r>
          </w:p>
        </w:tc>
        <w:tc>
          <w:tcPr>
            <w:tcW w:w="6175" w:type="dxa"/>
            <w:tcBorders>
              <w:right w:val="single" w:color="000000" w:sz="8" w:space="0"/>
            </w:tcBorders>
            <w:vAlign w:val="center"/>
          </w:tcPr>
          <w:p w14:paraId="4C41818A">
            <w:pPr>
              <w:widowControl/>
              <w:jc w:val="left"/>
              <w:rPr>
                <w:rFonts w:ascii="宋体" w:hAnsi="宋体" w:cs="宋体"/>
                <w:sz w:val="18"/>
                <w:szCs w:val="18"/>
              </w:rPr>
            </w:pPr>
            <w:r>
              <w:rPr>
                <w:rFonts w:hint="eastAsia" w:ascii="宋体" w:hAnsi="宋体" w:cs="宋体"/>
                <w:sz w:val="18"/>
                <w:szCs w:val="18"/>
              </w:rPr>
              <w:t xml:space="preserve">1、材质：优质304不锈钢，厚度1MM,板材的拉伸试验、强度试验、化学成分等均符合国家标准检测要求。 </w:t>
            </w:r>
          </w:p>
          <w:p w14:paraId="110BC1B9">
            <w:pPr>
              <w:widowControl/>
              <w:jc w:val="left"/>
              <w:rPr>
                <w:rFonts w:ascii="宋体" w:hAnsi="宋体" w:cs="宋体"/>
                <w:sz w:val="18"/>
                <w:szCs w:val="18"/>
              </w:rPr>
            </w:pPr>
            <w:r>
              <w:rPr>
                <w:rFonts w:hint="eastAsia" w:ascii="宋体" w:hAnsi="宋体" w:cs="宋体"/>
                <w:sz w:val="18"/>
                <w:szCs w:val="18"/>
              </w:rPr>
              <w:t>2、工艺：</w:t>
            </w:r>
            <w:r>
              <w:rPr>
                <w:rFonts w:hint="eastAsia" w:ascii="宋体" w:hAnsi="宋体" w:cs="宋体"/>
                <w:sz w:val="18"/>
                <w:szCs w:val="18"/>
                <w:highlight w:val="none"/>
              </w:rPr>
              <w:t>柜体整体</w:t>
            </w:r>
            <w:r>
              <w:rPr>
                <w:rFonts w:hint="eastAsia" w:ascii="宋体" w:hAnsi="宋体" w:cs="宋体"/>
                <w:sz w:val="18"/>
                <w:szCs w:val="18"/>
              </w:rPr>
              <w:t>焊接牢固，无毛刺。</w:t>
            </w:r>
          </w:p>
        </w:tc>
      </w:tr>
      <w:tr w14:paraId="6777BF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jc w:val="center"/>
        </w:trPr>
        <w:tc>
          <w:tcPr>
            <w:tcW w:w="10895" w:type="dxa"/>
            <w:gridSpan w:val="5"/>
            <w:tcBorders>
              <w:left w:val="single" w:color="000000" w:sz="8" w:space="0"/>
              <w:right w:val="single" w:color="000000" w:sz="8" w:space="0"/>
            </w:tcBorders>
            <w:shd w:val="clear" w:color="auto" w:fill="4F81BD"/>
            <w:vAlign w:val="center"/>
          </w:tcPr>
          <w:p w14:paraId="08B355C5">
            <w:pPr>
              <w:widowControl/>
              <w:jc w:val="both"/>
              <w:rPr>
                <w:rFonts w:ascii="宋体" w:hAnsi="宋体" w:cs="宋体"/>
                <w:sz w:val="18"/>
                <w:szCs w:val="18"/>
              </w:rPr>
            </w:pPr>
            <w:r>
              <w:rPr>
                <w:rFonts w:hint="eastAsia" w:ascii="宋体" w:hAnsi="宋体" w:cs="宋体"/>
                <w:sz w:val="18"/>
                <w:szCs w:val="18"/>
              </w:rPr>
              <w:t>区域：娱乐区</w:t>
            </w:r>
          </w:p>
        </w:tc>
      </w:tr>
      <w:tr w14:paraId="1BB0DE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1" w:hRule="atLeast"/>
          <w:jc w:val="center"/>
        </w:trPr>
        <w:tc>
          <w:tcPr>
            <w:tcW w:w="591" w:type="dxa"/>
            <w:tcBorders>
              <w:left w:val="single" w:color="000000" w:sz="8" w:space="0"/>
            </w:tcBorders>
            <w:vAlign w:val="center"/>
          </w:tcPr>
          <w:p w14:paraId="2923E482">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166</w:t>
            </w:r>
          </w:p>
        </w:tc>
        <w:tc>
          <w:tcPr>
            <w:tcW w:w="1459" w:type="dxa"/>
            <w:vAlign w:val="center"/>
          </w:tcPr>
          <w:p w14:paraId="48645375">
            <w:pPr>
              <w:widowControl/>
              <w:jc w:val="center"/>
              <w:textAlignment w:val="center"/>
              <w:rPr>
                <w:rFonts w:hint="eastAsia" w:ascii="宋体" w:hAnsi="宋体" w:cs="宋体"/>
                <w:sz w:val="18"/>
                <w:szCs w:val="18"/>
              </w:rPr>
            </w:pPr>
            <w:r>
              <w:rPr>
                <w:rFonts w:hint="eastAsia" w:ascii="宋体" w:hAnsi="宋体" w:cs="宋体"/>
                <w:sz w:val="18"/>
                <w:szCs w:val="18"/>
              </w:rPr>
              <w:t>沙子城堡</w:t>
            </w:r>
          </w:p>
          <w:p w14:paraId="2EC24978">
            <w:pPr>
              <w:widowControl/>
              <w:jc w:val="center"/>
              <w:textAlignment w:val="center"/>
              <w:rPr>
                <w:rFonts w:ascii="宋体" w:hAnsi="宋体" w:cs="宋体"/>
                <w:sz w:val="18"/>
                <w:szCs w:val="18"/>
              </w:rPr>
            </w:pPr>
            <w:r>
              <w:rPr>
                <w:rFonts w:hint="eastAsia" w:ascii="宋体" w:hAnsi="宋体" w:cs="宋体"/>
                <w:color w:val="FF0000"/>
                <w:sz w:val="18"/>
                <w:szCs w:val="18"/>
                <w:lang w:eastAsia="zh-CN"/>
              </w:rPr>
              <w:t>（</w:t>
            </w:r>
            <w:r>
              <w:rPr>
                <w:rFonts w:hint="eastAsia" w:ascii="宋体" w:hAnsi="宋体" w:cs="宋体"/>
                <w:color w:val="FF0000"/>
                <w:sz w:val="18"/>
                <w:szCs w:val="18"/>
                <w:lang w:val="en-US" w:eastAsia="zh-CN"/>
              </w:rPr>
              <w:t>提供设计方案</w:t>
            </w:r>
            <w:r>
              <w:rPr>
                <w:rFonts w:hint="eastAsia" w:ascii="宋体" w:hAnsi="宋体" w:cs="宋体"/>
                <w:color w:val="FF0000"/>
                <w:sz w:val="18"/>
                <w:szCs w:val="18"/>
                <w:lang w:eastAsia="zh-CN"/>
              </w:rPr>
              <w:t>）</w:t>
            </w:r>
          </w:p>
        </w:tc>
        <w:tc>
          <w:tcPr>
            <w:tcW w:w="1979" w:type="dxa"/>
            <w:vAlign w:val="center"/>
          </w:tcPr>
          <w:p w14:paraId="1CA2AEF8">
            <w:pPr>
              <w:pStyle w:val="28"/>
              <w:jc w:val="center"/>
              <w:rPr>
                <w:rFonts w:ascii="宋体" w:hAnsi="宋体" w:cs="宋体"/>
                <w:sz w:val="18"/>
                <w:szCs w:val="18"/>
              </w:rPr>
            </w:pPr>
            <w:r>
              <w:rPr>
                <w:rFonts w:hint="eastAsia" w:ascii="宋体" w:hAnsi="宋体" w:cs="宋体"/>
                <w:sz w:val="18"/>
                <w:szCs w:val="18"/>
              </w:rPr>
              <w:t>1750</w:t>
            </w:r>
            <w:r>
              <w:rPr>
                <w:rFonts w:hint="eastAsia" w:ascii="宋体" w:hAnsi="宋体" w:cs="宋体"/>
                <w:sz w:val="18"/>
                <w:szCs w:val="18"/>
                <w:lang w:eastAsia="zh-CN"/>
              </w:rPr>
              <w:t>mm*</w:t>
            </w:r>
            <w:r>
              <w:rPr>
                <w:rFonts w:hint="eastAsia" w:ascii="宋体" w:hAnsi="宋体" w:cs="宋体"/>
                <w:sz w:val="18"/>
                <w:szCs w:val="18"/>
              </w:rPr>
              <w:t>700</w:t>
            </w:r>
            <w:r>
              <w:rPr>
                <w:rFonts w:hint="eastAsia" w:ascii="宋体" w:hAnsi="宋体" w:cs="宋体"/>
                <w:sz w:val="18"/>
                <w:szCs w:val="18"/>
                <w:lang w:eastAsia="zh-CN"/>
              </w:rPr>
              <w:t>mm*</w:t>
            </w:r>
            <w:r>
              <w:rPr>
                <w:rFonts w:hint="eastAsia" w:ascii="宋体" w:hAnsi="宋体" w:cs="宋体"/>
                <w:sz w:val="18"/>
                <w:szCs w:val="18"/>
              </w:rPr>
              <w:t>800</w:t>
            </w:r>
            <w:r>
              <w:rPr>
                <w:rFonts w:hint="eastAsia" w:ascii="宋体" w:hAnsi="宋体" w:cs="宋体"/>
                <w:sz w:val="18"/>
                <w:szCs w:val="18"/>
                <w:lang w:val="en-US" w:eastAsia="zh-CN"/>
              </w:rPr>
              <w:t>mm</w:t>
            </w:r>
          </w:p>
        </w:tc>
        <w:tc>
          <w:tcPr>
            <w:tcW w:w="691" w:type="dxa"/>
            <w:vAlign w:val="center"/>
          </w:tcPr>
          <w:p w14:paraId="53E1CC77">
            <w:pPr>
              <w:pStyle w:val="28"/>
              <w:jc w:val="center"/>
              <w:rPr>
                <w:rFonts w:hint="eastAsia" w:ascii="宋体" w:hAnsi="宋体" w:eastAsia="宋体" w:cs="宋体"/>
                <w:sz w:val="18"/>
                <w:szCs w:val="18"/>
                <w:lang w:val="en-US" w:eastAsia="zh-CN"/>
              </w:rPr>
            </w:pPr>
            <w:r>
              <w:rPr>
                <w:rFonts w:hint="eastAsia" w:ascii="宋体" w:hAnsi="宋体" w:cs="宋体"/>
                <w:sz w:val="18"/>
                <w:szCs w:val="18"/>
              </w:rPr>
              <w:t>1</w:t>
            </w:r>
            <w:r>
              <w:rPr>
                <w:rFonts w:hint="eastAsia" w:ascii="宋体" w:hAnsi="宋体" w:cs="宋体"/>
                <w:sz w:val="18"/>
                <w:szCs w:val="18"/>
                <w:lang w:val="en-US" w:eastAsia="zh-CN"/>
              </w:rPr>
              <w:t>项</w:t>
            </w:r>
          </w:p>
        </w:tc>
        <w:tc>
          <w:tcPr>
            <w:tcW w:w="6175" w:type="dxa"/>
            <w:tcBorders>
              <w:right w:val="single" w:color="000000" w:sz="8" w:space="0"/>
            </w:tcBorders>
            <w:vAlign w:val="center"/>
          </w:tcPr>
          <w:p w14:paraId="067F79EE">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jc w:val="left"/>
              <w:textAlignment w:val="auto"/>
              <w:rPr>
                <w:rFonts w:hint="eastAsia" w:eastAsia="宋体"/>
                <w:b w:val="0"/>
                <w:bCs w:val="0"/>
                <w:kern w:val="2"/>
                <w:sz w:val="18"/>
                <w:szCs w:val="18"/>
                <w:lang w:eastAsia="zh-CN"/>
              </w:rPr>
            </w:pPr>
            <w:r>
              <w:rPr>
                <w:rFonts w:hint="eastAsia" w:cs="宋体"/>
                <w:b w:val="0"/>
                <w:bCs w:val="0"/>
                <w:kern w:val="2"/>
                <w:sz w:val="18"/>
                <w:szCs w:val="18"/>
                <w:lang w:val="en-US" w:eastAsia="zh-CN"/>
              </w:rPr>
              <w:t>1、</w:t>
            </w:r>
            <w:r>
              <w:rPr>
                <w:rFonts w:cs="宋体"/>
                <w:b w:val="0"/>
                <w:bCs w:val="0"/>
                <w:kern w:val="2"/>
                <w:sz w:val="18"/>
                <w:szCs w:val="18"/>
              </w:rPr>
              <w:t>松木，塑料，沙子，模具等</w:t>
            </w:r>
            <w:r>
              <w:rPr>
                <w:rFonts w:hint="default" w:cs="宋体"/>
                <w:b w:val="0"/>
                <w:bCs w:val="0"/>
                <w:kern w:val="2"/>
                <w:sz w:val="18"/>
                <w:szCs w:val="18"/>
              </w:rPr>
              <w:t>认证标准</w:t>
            </w:r>
            <w:r>
              <w:rPr>
                <w:rFonts w:hint="eastAsia" w:cs="宋体"/>
                <w:b w:val="0"/>
                <w:bCs w:val="0"/>
                <w:kern w:val="2"/>
                <w:sz w:val="18"/>
                <w:szCs w:val="18"/>
                <w:lang w:eastAsia="zh-CN"/>
              </w:rPr>
              <w:t>。</w:t>
            </w:r>
          </w:p>
          <w:p w14:paraId="4E5084ED">
            <w:pPr>
              <w:keepNext w:val="0"/>
              <w:keepLines w:val="0"/>
              <w:pageBreakBefore w:val="0"/>
              <w:widowControl/>
              <w:numPr>
                <w:ilvl w:val="0"/>
                <w:numId w:val="0"/>
              </w:numPr>
              <w:kinsoku/>
              <w:wordWrap/>
              <w:overflowPunct/>
              <w:topLinePunct w:val="0"/>
              <w:autoSpaceDE/>
              <w:autoSpaceDN/>
              <w:bidi w:val="0"/>
              <w:adjustRightInd/>
              <w:snapToGrid/>
              <w:spacing w:afterAutospacing="0"/>
              <w:ind w:leftChars="0"/>
              <w:jc w:val="left"/>
              <w:textAlignment w:val="auto"/>
              <w:rPr>
                <w:rFonts w:ascii="宋体" w:hAnsi="宋体" w:cs="宋体"/>
                <w:sz w:val="18"/>
                <w:szCs w:val="18"/>
              </w:rPr>
            </w:pPr>
            <w:r>
              <w:rPr>
                <w:rFonts w:hint="eastAsia" w:ascii="宋体" w:hAnsi="宋体" w:cs="宋体"/>
                <w:sz w:val="18"/>
                <w:szCs w:val="18"/>
                <w:lang w:val="en-US" w:eastAsia="zh-CN"/>
              </w:rPr>
              <w:t>1.</w:t>
            </w:r>
            <w:r>
              <w:rPr>
                <w:rFonts w:ascii="宋体" w:hAnsi="宋体" w:cs="宋体"/>
                <w:sz w:val="18"/>
                <w:szCs w:val="18"/>
              </w:rPr>
              <w:t>CE认证：出口欧洲的沙子城堡玩具需符合欧盟强制性认证要求，确保产品安全性。</w:t>
            </w:r>
          </w:p>
          <w:p w14:paraId="51D126B9">
            <w:pPr>
              <w:keepNext w:val="0"/>
              <w:keepLines w:val="0"/>
              <w:pageBreakBefore w:val="0"/>
              <w:widowControl/>
              <w:numPr>
                <w:ilvl w:val="0"/>
                <w:numId w:val="0"/>
              </w:numPr>
              <w:kinsoku/>
              <w:wordWrap/>
              <w:overflowPunct/>
              <w:topLinePunct w:val="0"/>
              <w:autoSpaceDE/>
              <w:autoSpaceDN/>
              <w:bidi w:val="0"/>
              <w:adjustRightInd/>
              <w:snapToGrid/>
              <w:spacing w:afterAutospacing="0"/>
              <w:ind w:leftChars="0"/>
              <w:jc w:val="left"/>
              <w:textAlignment w:val="auto"/>
              <w:rPr>
                <w:rFonts w:ascii="宋体" w:hAnsi="宋体" w:cs="宋体"/>
                <w:sz w:val="18"/>
                <w:szCs w:val="18"/>
              </w:rPr>
            </w:pPr>
            <w:r>
              <w:rPr>
                <w:rFonts w:hint="eastAsia" w:ascii="宋体" w:hAnsi="宋体" w:cs="宋体"/>
                <w:sz w:val="18"/>
                <w:szCs w:val="18"/>
                <w:lang w:val="en-US" w:eastAsia="zh-CN"/>
              </w:rPr>
              <w:t>2.</w:t>
            </w:r>
            <w:r>
              <w:rPr>
                <w:rFonts w:ascii="宋体" w:hAnsi="宋体" w:cs="宋体"/>
                <w:sz w:val="18"/>
                <w:szCs w:val="18"/>
              </w:rPr>
              <w:t>EN71标准：针对14岁以下儿童玩具的欧盟标准，涵盖物理机械性能（EN71-1）、易燃性（EN71-2）及有毒金属含量（EN71-3）等测试项目。</w:t>
            </w:r>
          </w:p>
          <w:p w14:paraId="3944CCF8">
            <w:pPr>
              <w:keepNext w:val="0"/>
              <w:keepLines w:val="0"/>
              <w:pageBreakBefore w:val="0"/>
              <w:widowControl/>
              <w:numPr>
                <w:ilvl w:val="0"/>
                <w:numId w:val="0"/>
              </w:numPr>
              <w:kinsoku/>
              <w:wordWrap/>
              <w:overflowPunct/>
              <w:topLinePunct w:val="0"/>
              <w:autoSpaceDE/>
              <w:autoSpaceDN/>
              <w:bidi w:val="0"/>
              <w:adjustRightInd/>
              <w:snapToGrid/>
              <w:spacing w:afterAutospacing="0"/>
              <w:ind w:leftChars="0"/>
              <w:jc w:val="left"/>
              <w:textAlignment w:val="auto"/>
              <w:rPr>
                <w:rFonts w:hint="eastAsia" w:ascii="宋体" w:hAnsi="宋体" w:eastAsia="宋体" w:cs="宋体"/>
                <w:sz w:val="18"/>
                <w:szCs w:val="18"/>
                <w:lang w:eastAsia="zh-CN"/>
              </w:rPr>
            </w:pPr>
            <w:r>
              <w:rPr>
                <w:rFonts w:hint="eastAsia" w:ascii="宋体" w:hAnsi="宋体" w:cs="宋体"/>
                <w:sz w:val="18"/>
                <w:szCs w:val="18"/>
                <w:lang w:val="en-US" w:eastAsia="zh-CN"/>
              </w:rPr>
              <w:t>3.</w:t>
            </w:r>
            <w:r>
              <w:rPr>
                <w:rFonts w:ascii="宋体" w:hAnsi="宋体" w:cs="宋体"/>
                <w:sz w:val="18"/>
                <w:szCs w:val="18"/>
              </w:rPr>
              <w:t>其他标准：发声玩具需控制噪音水平，与食品一同出售的玩具需独立包装并标注警示语，所有玩具均需通过跌落、冲击和拉力测试</w:t>
            </w:r>
            <w:r>
              <w:rPr>
                <w:rFonts w:hint="eastAsia" w:ascii="宋体" w:hAnsi="宋体" w:cs="宋体"/>
                <w:sz w:val="18"/>
                <w:szCs w:val="18"/>
                <w:lang w:eastAsia="zh-CN"/>
              </w:rPr>
              <w:t>。</w:t>
            </w:r>
          </w:p>
          <w:p w14:paraId="3679F874">
            <w:pPr>
              <w:keepNext w:val="0"/>
              <w:keepLines w:val="0"/>
              <w:pageBreakBefore w:val="0"/>
              <w:widowControl/>
              <w:numPr>
                <w:ilvl w:val="0"/>
                <w:numId w:val="0"/>
              </w:numPr>
              <w:kinsoku/>
              <w:wordWrap/>
              <w:overflowPunct/>
              <w:topLinePunct w:val="0"/>
              <w:autoSpaceDE/>
              <w:autoSpaceDN/>
              <w:bidi w:val="0"/>
              <w:adjustRightInd/>
              <w:snapToGrid/>
              <w:spacing w:afterAutospacing="0"/>
              <w:ind w:leftChars="0"/>
              <w:jc w:val="left"/>
              <w:textAlignment w:val="auto"/>
              <w:rPr>
                <w:rFonts w:hint="eastAsia" w:ascii="宋体" w:hAnsi="宋体" w:eastAsia="宋体" w:cs="宋体"/>
                <w:sz w:val="18"/>
                <w:szCs w:val="18"/>
                <w:lang w:eastAsia="zh-CN"/>
              </w:rPr>
            </w:pPr>
            <w:r>
              <w:rPr>
                <w:rFonts w:hint="eastAsia" w:ascii="宋体" w:hAnsi="宋体" w:cs="宋体"/>
                <w:sz w:val="18"/>
                <w:szCs w:val="18"/>
                <w:lang w:val="en-US" w:eastAsia="zh-CN"/>
              </w:rPr>
              <w:t>2、</w:t>
            </w:r>
            <w:r>
              <w:rPr>
                <w:rFonts w:ascii="宋体" w:hAnsi="宋体" w:cs="宋体"/>
                <w:sz w:val="18"/>
                <w:szCs w:val="18"/>
              </w:rPr>
              <w:t>材料标准</w:t>
            </w:r>
            <w:r>
              <w:rPr>
                <w:rFonts w:hint="eastAsia" w:ascii="宋体" w:hAnsi="宋体" w:cs="宋体"/>
                <w:sz w:val="18"/>
                <w:szCs w:val="18"/>
                <w:lang w:eastAsia="zh-CN"/>
              </w:rPr>
              <w:t>。</w:t>
            </w:r>
          </w:p>
          <w:p w14:paraId="170D4E8B">
            <w:pPr>
              <w:keepNext w:val="0"/>
              <w:keepLines w:val="0"/>
              <w:pageBreakBefore w:val="0"/>
              <w:widowControl/>
              <w:numPr>
                <w:ilvl w:val="0"/>
                <w:numId w:val="0"/>
              </w:numPr>
              <w:kinsoku/>
              <w:wordWrap/>
              <w:overflowPunct/>
              <w:topLinePunct w:val="0"/>
              <w:autoSpaceDE/>
              <w:autoSpaceDN/>
              <w:bidi w:val="0"/>
              <w:adjustRightInd/>
              <w:snapToGrid/>
              <w:spacing w:afterAutospacing="0"/>
              <w:ind w:left="0" w:leftChars="0" w:firstLine="0" w:firstLineChars="0"/>
              <w:jc w:val="left"/>
              <w:textAlignment w:val="auto"/>
              <w:rPr>
                <w:rFonts w:ascii="宋体" w:hAnsi="宋体" w:cs="宋体"/>
                <w:sz w:val="18"/>
                <w:szCs w:val="18"/>
              </w:rPr>
            </w:pPr>
            <w:r>
              <w:rPr>
                <w:rFonts w:hint="eastAsia" w:ascii="宋体" w:hAnsi="宋体" w:cs="宋体"/>
                <w:sz w:val="18"/>
                <w:szCs w:val="18"/>
                <w:lang w:val="en-US" w:eastAsia="zh-CN"/>
              </w:rPr>
              <w:t>1.</w:t>
            </w:r>
            <w:r>
              <w:rPr>
                <w:rFonts w:ascii="宋体" w:hAnsi="宋体" w:cs="宋体"/>
                <w:sz w:val="18"/>
                <w:szCs w:val="18"/>
              </w:rPr>
              <w:t>沙子质量：遵循GB/T 14684-2022《建设用砂》标准，对天然砂、机制砂等进行分类，并规定颗粒级配、泥块含量等技术要求。</w:t>
            </w:r>
          </w:p>
          <w:p w14:paraId="3D188CE5">
            <w:pPr>
              <w:keepNext w:val="0"/>
              <w:keepLines w:val="0"/>
              <w:pageBreakBefore w:val="0"/>
              <w:widowControl/>
              <w:numPr>
                <w:ilvl w:val="0"/>
                <w:numId w:val="0"/>
              </w:numPr>
              <w:kinsoku/>
              <w:wordWrap/>
              <w:overflowPunct/>
              <w:topLinePunct w:val="0"/>
              <w:autoSpaceDE/>
              <w:autoSpaceDN/>
              <w:bidi w:val="0"/>
              <w:adjustRightInd/>
              <w:snapToGrid/>
              <w:spacing w:afterAutospacing="0"/>
              <w:ind w:left="0" w:leftChars="0" w:firstLine="0" w:firstLineChars="0"/>
              <w:jc w:val="left"/>
              <w:textAlignment w:val="auto"/>
              <w:rPr>
                <w:rFonts w:hint="eastAsia" w:ascii="宋体" w:hAnsi="宋体" w:eastAsia="宋体" w:cs="宋体"/>
                <w:sz w:val="18"/>
                <w:szCs w:val="18"/>
                <w:lang w:val="en-US" w:eastAsia="zh-CN"/>
              </w:rPr>
            </w:pPr>
            <w:r>
              <w:rPr>
                <w:rFonts w:hint="eastAsia" w:ascii="宋体" w:hAnsi="宋体" w:cs="宋体"/>
                <w:sz w:val="18"/>
                <w:szCs w:val="18"/>
                <w:lang w:val="en-US" w:eastAsia="zh-CN"/>
              </w:rPr>
              <w:t>2.</w:t>
            </w:r>
            <w:r>
              <w:rPr>
                <w:rFonts w:ascii="宋体" w:hAnsi="宋体" w:cs="宋体"/>
                <w:sz w:val="18"/>
                <w:szCs w:val="18"/>
              </w:rPr>
              <w:t>环保要求：关注沙子资源保护，部分创作中采用黏土和胶水延长作品保存时间</w:t>
            </w:r>
            <w:r>
              <w:rPr>
                <w:rFonts w:hint="eastAsia" w:ascii="宋体" w:hAnsi="宋体" w:cs="宋体"/>
                <w:sz w:val="18"/>
                <w:szCs w:val="18"/>
                <w:lang w:eastAsia="zh-CN"/>
              </w:rPr>
              <w:t>。</w:t>
            </w:r>
          </w:p>
        </w:tc>
      </w:tr>
      <w:tr w14:paraId="3F9D27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1" w:hRule="atLeast"/>
          <w:jc w:val="center"/>
        </w:trPr>
        <w:tc>
          <w:tcPr>
            <w:tcW w:w="591" w:type="dxa"/>
            <w:tcBorders>
              <w:left w:val="single" w:color="000000" w:sz="8" w:space="0"/>
            </w:tcBorders>
            <w:vAlign w:val="center"/>
          </w:tcPr>
          <w:p w14:paraId="6FEECDF5">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167</w:t>
            </w:r>
          </w:p>
        </w:tc>
        <w:tc>
          <w:tcPr>
            <w:tcW w:w="1459" w:type="dxa"/>
            <w:vAlign w:val="center"/>
          </w:tcPr>
          <w:p w14:paraId="5EAEC1C3">
            <w:pPr>
              <w:widowControl/>
              <w:jc w:val="center"/>
              <w:textAlignment w:val="center"/>
              <w:rPr>
                <w:rFonts w:ascii="宋体" w:hAnsi="宋体" w:cs="宋体"/>
                <w:sz w:val="18"/>
                <w:szCs w:val="18"/>
              </w:rPr>
            </w:pPr>
            <w:r>
              <w:rPr>
                <w:rFonts w:hint="eastAsia" w:ascii="宋体" w:hAnsi="宋体" w:cs="宋体"/>
                <w:sz w:val="18"/>
                <w:szCs w:val="18"/>
              </w:rPr>
              <w:t>乒乓球桌</w:t>
            </w:r>
          </w:p>
        </w:tc>
        <w:tc>
          <w:tcPr>
            <w:tcW w:w="1979" w:type="dxa"/>
            <w:vAlign w:val="center"/>
          </w:tcPr>
          <w:p w14:paraId="7CC4609F">
            <w:pPr>
              <w:widowControl/>
              <w:jc w:val="center"/>
              <w:textAlignment w:val="center"/>
              <w:rPr>
                <w:rFonts w:hint="eastAsia" w:ascii="宋体" w:hAnsi="宋体" w:cs="宋体"/>
                <w:sz w:val="18"/>
                <w:szCs w:val="18"/>
                <w:lang w:val="en-US" w:eastAsia="zh-CN"/>
              </w:rPr>
            </w:pPr>
            <w:r>
              <w:rPr>
                <w:rFonts w:hint="eastAsia" w:ascii="宋体" w:hAnsi="宋体" w:cs="宋体"/>
                <w:sz w:val="18"/>
                <w:szCs w:val="18"/>
              </w:rPr>
              <w:t>274</w:t>
            </w:r>
            <w:r>
              <w:rPr>
                <w:rFonts w:hint="eastAsia" w:ascii="宋体" w:hAnsi="宋体" w:cs="宋体"/>
                <w:sz w:val="18"/>
                <w:szCs w:val="18"/>
                <w:lang w:val="en-US" w:eastAsia="zh-CN"/>
              </w:rPr>
              <w:t>0mm*</w:t>
            </w:r>
            <w:r>
              <w:rPr>
                <w:rFonts w:hint="eastAsia" w:ascii="宋体" w:hAnsi="宋体" w:cs="宋体"/>
                <w:sz w:val="18"/>
                <w:szCs w:val="18"/>
              </w:rPr>
              <w:t>1525</w:t>
            </w:r>
            <w:r>
              <w:rPr>
                <w:rFonts w:hint="eastAsia" w:ascii="宋体" w:hAnsi="宋体" w:cs="宋体"/>
                <w:sz w:val="18"/>
                <w:szCs w:val="18"/>
                <w:lang w:val="en-US" w:eastAsia="zh-CN"/>
              </w:rPr>
              <w:t>mm</w:t>
            </w:r>
          </w:p>
          <w:p w14:paraId="219365F9">
            <w:pPr>
              <w:widowControl/>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w:t>
            </w:r>
            <w:r>
              <w:rPr>
                <w:rFonts w:hint="eastAsia" w:ascii="宋体" w:hAnsi="宋体" w:cs="宋体"/>
                <w:sz w:val="18"/>
                <w:szCs w:val="18"/>
              </w:rPr>
              <w:t>76</w:t>
            </w:r>
            <w:r>
              <w:rPr>
                <w:rFonts w:hint="eastAsia" w:ascii="宋体" w:hAnsi="宋体" w:cs="宋体"/>
                <w:sz w:val="18"/>
                <w:szCs w:val="18"/>
                <w:lang w:val="en-US" w:eastAsia="zh-CN"/>
              </w:rPr>
              <w:t>0mm</w:t>
            </w:r>
          </w:p>
        </w:tc>
        <w:tc>
          <w:tcPr>
            <w:tcW w:w="691" w:type="dxa"/>
            <w:vAlign w:val="center"/>
          </w:tcPr>
          <w:p w14:paraId="66B4E541">
            <w:pPr>
              <w:widowControl/>
              <w:jc w:val="center"/>
              <w:textAlignment w:val="center"/>
              <w:rPr>
                <w:rFonts w:hint="eastAsia" w:ascii="宋体" w:hAnsi="宋体" w:eastAsia="宋体" w:cs="宋体"/>
                <w:sz w:val="18"/>
                <w:szCs w:val="18"/>
                <w:lang w:val="en-US" w:eastAsia="zh-CN"/>
              </w:rPr>
            </w:pPr>
            <w:r>
              <w:rPr>
                <w:rFonts w:hint="eastAsia" w:ascii="宋体" w:hAnsi="宋体" w:cs="宋体"/>
                <w:sz w:val="18"/>
                <w:szCs w:val="18"/>
              </w:rPr>
              <w:t>1</w:t>
            </w:r>
            <w:r>
              <w:rPr>
                <w:rFonts w:hint="eastAsia" w:ascii="宋体" w:hAnsi="宋体" w:cs="宋体"/>
                <w:sz w:val="18"/>
                <w:szCs w:val="18"/>
                <w:lang w:val="en-US" w:eastAsia="zh-CN"/>
              </w:rPr>
              <w:t>张</w:t>
            </w:r>
          </w:p>
        </w:tc>
        <w:tc>
          <w:tcPr>
            <w:tcW w:w="6175" w:type="dxa"/>
            <w:tcBorders>
              <w:right w:val="single" w:color="000000" w:sz="8" w:space="0"/>
            </w:tcBorders>
            <w:vAlign w:val="center"/>
          </w:tcPr>
          <w:p w14:paraId="53E336EA">
            <w:pPr>
              <w:widowControl/>
              <w:jc w:val="left"/>
              <w:rPr>
                <w:rFonts w:hint="eastAsia" w:ascii="宋体" w:hAnsi="宋体" w:eastAsia="宋体" w:cs="宋体"/>
                <w:sz w:val="18"/>
                <w:szCs w:val="18"/>
                <w:lang w:eastAsia="zh-CN"/>
              </w:rPr>
            </w:pPr>
            <w:r>
              <w:rPr>
                <w:rFonts w:hint="eastAsia" w:ascii="宋体" w:hAnsi="宋体" w:cs="宋体"/>
                <w:sz w:val="18"/>
                <w:szCs w:val="18"/>
                <w:lang w:val="en-US" w:eastAsia="zh-CN"/>
              </w:rPr>
              <w:t>1、</w:t>
            </w:r>
            <w:r>
              <w:rPr>
                <w:rFonts w:hint="eastAsia" w:ascii="宋体" w:hAnsi="宋体" w:cs="宋体"/>
                <w:sz w:val="18"/>
                <w:szCs w:val="18"/>
              </w:rPr>
              <w:t>材质与弹性</w:t>
            </w:r>
            <w:r>
              <w:rPr>
                <w:rFonts w:ascii="宋体" w:hAnsi="宋体" w:cs="宋体"/>
                <w:sz w:val="18"/>
                <w:szCs w:val="18"/>
              </w:rPr>
              <w:t>：台面需均匀一致，当标准乒乓球从30厘米高处落下时，弹起高度应为23-26厘米</w:t>
            </w:r>
            <w:r>
              <w:rPr>
                <w:rFonts w:hint="eastAsia" w:ascii="宋体" w:hAnsi="宋体" w:cs="宋体"/>
                <w:sz w:val="18"/>
                <w:szCs w:val="18"/>
                <w:lang w:eastAsia="zh-CN"/>
              </w:rPr>
              <w:t>。</w:t>
            </w:r>
          </w:p>
          <w:p w14:paraId="3322AC54">
            <w:pPr>
              <w:widowControl/>
              <w:jc w:val="left"/>
              <w:rPr>
                <w:rFonts w:ascii="宋体" w:hAnsi="宋体" w:cs="宋体"/>
                <w:sz w:val="18"/>
                <w:szCs w:val="18"/>
              </w:rPr>
            </w:pPr>
            <w:r>
              <w:rPr>
                <w:rFonts w:hint="eastAsia" w:ascii="宋体" w:hAnsi="宋体" w:cs="宋体"/>
                <w:sz w:val="18"/>
                <w:szCs w:val="18"/>
                <w:lang w:val="en-US" w:eastAsia="zh-CN"/>
              </w:rPr>
              <w:t>2、</w:t>
            </w:r>
            <w:r>
              <w:rPr>
                <w:rFonts w:ascii="宋体" w:hAnsi="宋体" w:cs="宋体"/>
                <w:sz w:val="18"/>
                <w:szCs w:val="18"/>
              </w:rPr>
              <w:t>颜色与光泽度：台面为无光泽的暗色（通常为蓝色或绿色），反光度不超过15度，以减少视觉干扰。</w:t>
            </w:r>
          </w:p>
          <w:p w14:paraId="508C83B9">
            <w:pPr>
              <w:widowControl/>
              <w:jc w:val="left"/>
              <w:rPr>
                <w:rFonts w:hint="eastAsia" w:ascii="宋体" w:hAnsi="宋体" w:eastAsia="宋体" w:cs="宋体"/>
                <w:sz w:val="18"/>
                <w:szCs w:val="18"/>
                <w:lang w:eastAsia="zh-CN"/>
              </w:rPr>
            </w:pPr>
            <w:r>
              <w:rPr>
                <w:rFonts w:hint="eastAsia" w:ascii="宋体" w:hAnsi="宋体" w:cs="宋体"/>
                <w:sz w:val="18"/>
                <w:szCs w:val="18"/>
                <w:lang w:val="en-US" w:eastAsia="zh-CN"/>
              </w:rPr>
              <w:t>3、</w:t>
            </w:r>
            <w:r>
              <w:rPr>
                <w:rFonts w:ascii="宋体" w:hAnsi="宋体" w:cs="宋体"/>
                <w:sz w:val="18"/>
                <w:szCs w:val="18"/>
              </w:rPr>
              <w:t>线条标记：边线和端线为2厘米宽的白线，中线为3毫米宽的白线，将台面分为左右两部分</w:t>
            </w:r>
            <w:r>
              <w:rPr>
                <w:rFonts w:hint="eastAsia" w:ascii="宋体" w:hAnsi="宋体" w:cs="宋体"/>
                <w:sz w:val="18"/>
                <w:szCs w:val="18"/>
                <w:lang w:eastAsia="zh-CN"/>
              </w:rPr>
              <w:t>。</w:t>
            </w:r>
          </w:p>
          <w:p w14:paraId="0E3BE0B5">
            <w:pPr>
              <w:widowControl/>
              <w:jc w:val="left"/>
              <w:rPr>
                <w:rFonts w:hint="eastAsia" w:ascii="宋体" w:hAnsi="宋体" w:eastAsia="宋体" w:cs="宋体"/>
                <w:sz w:val="18"/>
                <w:szCs w:val="18"/>
                <w:lang w:eastAsia="zh-CN"/>
              </w:rPr>
            </w:pPr>
            <w:r>
              <w:rPr>
                <w:rFonts w:hint="eastAsia" w:ascii="宋体" w:hAnsi="宋体" w:cs="宋体"/>
                <w:sz w:val="18"/>
                <w:szCs w:val="18"/>
                <w:lang w:val="en-US" w:eastAsia="zh-CN"/>
              </w:rPr>
              <w:t>4、</w:t>
            </w:r>
            <w:r>
              <w:rPr>
                <w:rFonts w:ascii="宋体" w:hAnsi="宋体" w:cs="宋体"/>
                <w:sz w:val="18"/>
                <w:szCs w:val="18"/>
              </w:rPr>
              <w:t>球网装置</w:t>
            </w:r>
            <w:r>
              <w:rPr>
                <w:rFonts w:hint="eastAsia" w:ascii="宋体" w:hAnsi="宋体" w:cs="宋体"/>
                <w:sz w:val="18"/>
                <w:szCs w:val="18"/>
                <w:lang w:eastAsia="zh-CN"/>
              </w:rPr>
              <w:t>：</w:t>
            </w:r>
            <w:r>
              <w:rPr>
                <w:rFonts w:ascii="宋体" w:hAnsi="宋体" w:cs="宋体"/>
                <w:sz w:val="18"/>
                <w:szCs w:val="18"/>
              </w:rPr>
              <w:t>球网需柔软，呈暗绿色，网柱为统一颜色且无光泽。网绳两端系在高15.25厘米的网柱上，网底尽量贴近台面</w:t>
            </w:r>
            <w:r>
              <w:rPr>
                <w:rFonts w:hint="eastAsia" w:ascii="宋体" w:hAnsi="宋体" w:cs="宋体"/>
                <w:sz w:val="18"/>
                <w:szCs w:val="18"/>
                <w:lang w:eastAsia="zh-CN"/>
              </w:rPr>
              <w:t>。</w:t>
            </w:r>
          </w:p>
        </w:tc>
      </w:tr>
      <w:tr w14:paraId="7E768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591" w:type="dxa"/>
            <w:tcBorders>
              <w:left w:val="single" w:color="000000" w:sz="8" w:space="0"/>
            </w:tcBorders>
            <w:vAlign w:val="center"/>
          </w:tcPr>
          <w:p w14:paraId="6FB06D34">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168</w:t>
            </w:r>
          </w:p>
        </w:tc>
        <w:tc>
          <w:tcPr>
            <w:tcW w:w="1459" w:type="dxa"/>
            <w:vAlign w:val="center"/>
          </w:tcPr>
          <w:p w14:paraId="54B7F21E">
            <w:pPr>
              <w:widowControl/>
              <w:jc w:val="center"/>
              <w:textAlignment w:val="center"/>
              <w:rPr>
                <w:rFonts w:ascii="宋体" w:hAnsi="宋体" w:cs="宋体"/>
                <w:sz w:val="18"/>
                <w:szCs w:val="18"/>
              </w:rPr>
            </w:pPr>
            <w:r>
              <w:rPr>
                <w:rFonts w:hint="eastAsia" w:ascii="宋体" w:hAnsi="宋体" w:cs="宋体"/>
                <w:sz w:val="18"/>
                <w:szCs w:val="18"/>
              </w:rPr>
              <w:t>桌上足球台</w:t>
            </w:r>
          </w:p>
        </w:tc>
        <w:tc>
          <w:tcPr>
            <w:tcW w:w="1979" w:type="dxa"/>
            <w:vAlign w:val="center"/>
          </w:tcPr>
          <w:p w14:paraId="1DF29B77">
            <w:pPr>
              <w:pStyle w:val="28"/>
              <w:jc w:val="center"/>
              <w:rPr>
                <w:rFonts w:ascii="宋体" w:hAnsi="宋体" w:cs="宋体"/>
                <w:sz w:val="18"/>
                <w:szCs w:val="18"/>
              </w:rPr>
            </w:pPr>
            <w:r>
              <w:rPr>
                <w:rFonts w:hint="eastAsia" w:ascii="宋体" w:hAnsi="宋体" w:cs="宋体"/>
                <w:sz w:val="18"/>
                <w:szCs w:val="18"/>
              </w:rPr>
              <w:t>1450</w:t>
            </w:r>
            <w:r>
              <w:rPr>
                <w:rFonts w:hint="eastAsia" w:ascii="宋体" w:hAnsi="宋体" w:cs="宋体"/>
                <w:sz w:val="18"/>
                <w:szCs w:val="18"/>
                <w:lang w:eastAsia="zh-CN"/>
              </w:rPr>
              <w:t>mm*</w:t>
            </w:r>
            <w:r>
              <w:rPr>
                <w:rFonts w:hint="eastAsia" w:ascii="宋体" w:hAnsi="宋体" w:cs="宋体"/>
                <w:sz w:val="18"/>
                <w:szCs w:val="18"/>
              </w:rPr>
              <w:t>770</w:t>
            </w:r>
            <w:r>
              <w:rPr>
                <w:rFonts w:hint="eastAsia" w:ascii="宋体" w:hAnsi="宋体" w:cs="宋体"/>
                <w:sz w:val="18"/>
                <w:szCs w:val="18"/>
                <w:lang w:eastAsia="zh-CN"/>
              </w:rPr>
              <w:t>mm*</w:t>
            </w:r>
            <w:r>
              <w:rPr>
                <w:rFonts w:hint="eastAsia" w:ascii="宋体" w:hAnsi="宋体" w:cs="宋体"/>
                <w:sz w:val="18"/>
                <w:szCs w:val="18"/>
              </w:rPr>
              <w:t>860</w:t>
            </w:r>
            <w:r>
              <w:rPr>
                <w:rFonts w:hint="eastAsia" w:ascii="宋体" w:hAnsi="宋体" w:cs="宋体"/>
                <w:sz w:val="18"/>
                <w:szCs w:val="18"/>
                <w:lang w:val="en-US" w:eastAsia="zh-CN"/>
              </w:rPr>
              <w:t>mm</w:t>
            </w:r>
          </w:p>
        </w:tc>
        <w:tc>
          <w:tcPr>
            <w:tcW w:w="691" w:type="dxa"/>
            <w:vAlign w:val="center"/>
          </w:tcPr>
          <w:p w14:paraId="11B32AF2">
            <w:pPr>
              <w:widowControl/>
              <w:jc w:val="center"/>
              <w:textAlignment w:val="center"/>
              <w:rPr>
                <w:rFonts w:hint="eastAsia" w:ascii="宋体" w:hAnsi="宋体" w:eastAsia="宋体" w:cs="宋体"/>
                <w:sz w:val="18"/>
                <w:szCs w:val="18"/>
                <w:lang w:val="en-US" w:eastAsia="zh-CN"/>
              </w:rPr>
            </w:pPr>
            <w:r>
              <w:rPr>
                <w:rFonts w:hint="eastAsia" w:ascii="宋体" w:hAnsi="宋体" w:cs="宋体"/>
                <w:sz w:val="18"/>
                <w:szCs w:val="18"/>
              </w:rPr>
              <w:t>1</w:t>
            </w:r>
            <w:r>
              <w:rPr>
                <w:rFonts w:hint="eastAsia" w:ascii="宋体" w:hAnsi="宋体" w:cs="宋体"/>
                <w:sz w:val="18"/>
                <w:szCs w:val="18"/>
                <w:lang w:val="en-US" w:eastAsia="zh-CN"/>
              </w:rPr>
              <w:t>套</w:t>
            </w:r>
          </w:p>
        </w:tc>
        <w:tc>
          <w:tcPr>
            <w:tcW w:w="6175" w:type="dxa"/>
            <w:tcBorders>
              <w:right w:val="single" w:color="000000" w:sz="8" w:space="0"/>
            </w:tcBorders>
            <w:vAlign w:val="center"/>
          </w:tcPr>
          <w:p w14:paraId="41695BD9">
            <w:pPr>
              <w:widowControl/>
              <w:jc w:val="left"/>
              <w:textAlignment w:val="center"/>
              <w:rPr>
                <w:rFonts w:ascii="宋体" w:hAnsi="宋体" w:cs="宋体"/>
                <w:sz w:val="18"/>
                <w:szCs w:val="18"/>
              </w:rPr>
            </w:pPr>
            <w:r>
              <w:rPr>
                <w:rFonts w:hint="eastAsia" w:ascii="宋体" w:hAnsi="宋体" w:cs="宋体"/>
                <w:sz w:val="18"/>
                <w:szCs w:val="18"/>
                <w:lang w:val="en-US" w:eastAsia="zh-CN"/>
              </w:rPr>
              <w:t>1、</w:t>
            </w:r>
            <w:r>
              <w:rPr>
                <w:rFonts w:hint="eastAsia" w:ascii="宋体" w:hAnsi="宋体" w:cs="宋体"/>
                <w:sz w:val="18"/>
                <w:szCs w:val="18"/>
              </w:rPr>
              <w:t>球台规格</w:t>
            </w:r>
            <w:r>
              <w:rPr>
                <w:rFonts w:ascii="宋体" w:hAnsi="宋体" w:cs="宋体"/>
                <w:sz w:val="18"/>
                <w:szCs w:val="18"/>
              </w:rPr>
              <w:t>：标准球台占地面积不小于2.5m</w:t>
            </w:r>
            <w:r>
              <w:rPr>
                <w:rFonts w:hint="eastAsia" w:ascii="宋体" w:hAnsi="宋体" w:cs="宋体"/>
                <w:sz w:val="18"/>
                <w:szCs w:val="18"/>
                <w:lang w:eastAsia="zh-CN"/>
              </w:rPr>
              <w:t>*</w:t>
            </w:r>
            <w:r>
              <w:rPr>
                <w:rFonts w:ascii="宋体" w:hAnsi="宋体" w:cs="宋体"/>
                <w:sz w:val="18"/>
                <w:szCs w:val="18"/>
              </w:rPr>
              <w:t>3m，比赛区为球门框和边框内壁形成的空间。球台表面需平整光滑，不得使用松香、锰等有害物质。</w:t>
            </w:r>
          </w:p>
          <w:p w14:paraId="520836DC">
            <w:pPr>
              <w:widowControl/>
              <w:jc w:val="left"/>
              <w:textAlignment w:val="center"/>
              <w:rPr>
                <w:rFonts w:ascii="宋体" w:hAnsi="宋体" w:cs="宋体"/>
                <w:sz w:val="18"/>
                <w:szCs w:val="18"/>
              </w:rPr>
            </w:pPr>
            <w:r>
              <w:rPr>
                <w:rFonts w:hint="eastAsia" w:ascii="宋体" w:hAnsi="宋体" w:cs="宋体"/>
                <w:sz w:val="18"/>
                <w:szCs w:val="18"/>
                <w:lang w:val="en-US" w:eastAsia="zh-CN"/>
              </w:rPr>
              <w:t>2、</w:t>
            </w:r>
            <w:r>
              <w:rPr>
                <w:rFonts w:ascii="宋体" w:hAnsi="宋体" w:cs="宋体"/>
                <w:sz w:val="18"/>
                <w:szCs w:val="18"/>
              </w:rPr>
              <w:t>器材要求：球员模型需牢固，球杆需笔直且可顺畅滑动。选手可润滑球杆但不得改变其内部结构，手柄需安全固定且不具助力装置。</w:t>
            </w:r>
          </w:p>
          <w:p w14:paraId="4335DBAF">
            <w:pPr>
              <w:widowControl/>
              <w:jc w:val="left"/>
              <w:textAlignment w:val="center"/>
              <w:rPr>
                <w:rFonts w:hint="eastAsia" w:ascii="宋体" w:hAnsi="宋体" w:eastAsia="宋体" w:cs="宋体"/>
                <w:sz w:val="18"/>
                <w:szCs w:val="18"/>
                <w:lang w:eastAsia="zh-CN"/>
              </w:rPr>
            </w:pPr>
            <w:r>
              <w:rPr>
                <w:rFonts w:hint="eastAsia" w:ascii="宋体" w:hAnsi="宋体" w:cs="宋体"/>
                <w:sz w:val="18"/>
                <w:szCs w:val="18"/>
                <w:lang w:val="en-US" w:eastAsia="zh-CN"/>
              </w:rPr>
              <w:t>3、</w:t>
            </w:r>
            <w:r>
              <w:rPr>
                <w:rFonts w:ascii="宋体" w:hAnsi="宋体" w:cs="宋体"/>
                <w:sz w:val="18"/>
                <w:szCs w:val="18"/>
              </w:rPr>
              <w:t>球的标准：材质不限但需符合赛事规定，通常为红色或蓝色，直径约3-5厘米，重量适中以确保滚动灵活性</w:t>
            </w:r>
            <w:r>
              <w:rPr>
                <w:rFonts w:hint="eastAsia" w:ascii="宋体" w:hAnsi="宋体" w:cs="宋体"/>
                <w:sz w:val="18"/>
                <w:szCs w:val="18"/>
                <w:lang w:eastAsia="zh-CN"/>
              </w:rPr>
              <w:t>。</w:t>
            </w:r>
          </w:p>
        </w:tc>
      </w:tr>
      <w:tr w14:paraId="74D8C1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jc w:val="center"/>
        </w:trPr>
        <w:tc>
          <w:tcPr>
            <w:tcW w:w="591" w:type="dxa"/>
            <w:tcBorders>
              <w:left w:val="single" w:color="000000" w:sz="8" w:space="0"/>
            </w:tcBorders>
            <w:vAlign w:val="center"/>
          </w:tcPr>
          <w:p w14:paraId="6E70F758">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169</w:t>
            </w:r>
          </w:p>
        </w:tc>
        <w:tc>
          <w:tcPr>
            <w:tcW w:w="1459" w:type="dxa"/>
            <w:vAlign w:val="center"/>
          </w:tcPr>
          <w:p w14:paraId="715CC006">
            <w:pPr>
              <w:widowControl/>
              <w:jc w:val="center"/>
              <w:textAlignment w:val="center"/>
              <w:rPr>
                <w:rFonts w:ascii="宋体" w:hAnsi="宋体" w:cs="宋体"/>
                <w:sz w:val="18"/>
                <w:szCs w:val="18"/>
              </w:rPr>
            </w:pPr>
            <w:r>
              <w:rPr>
                <w:rFonts w:hint="eastAsia" w:ascii="宋体" w:hAnsi="宋体" w:cs="宋体"/>
                <w:sz w:val="18"/>
                <w:szCs w:val="18"/>
              </w:rPr>
              <w:t>桌面冰壶</w:t>
            </w:r>
          </w:p>
        </w:tc>
        <w:tc>
          <w:tcPr>
            <w:tcW w:w="1979" w:type="dxa"/>
            <w:vAlign w:val="center"/>
          </w:tcPr>
          <w:p w14:paraId="1319A79F">
            <w:pPr>
              <w:pStyle w:val="28"/>
              <w:jc w:val="center"/>
              <w:rPr>
                <w:rFonts w:ascii="宋体" w:hAnsi="宋体" w:cs="宋体"/>
                <w:sz w:val="18"/>
                <w:szCs w:val="18"/>
              </w:rPr>
            </w:pPr>
            <w:r>
              <w:rPr>
                <w:rFonts w:hint="eastAsia" w:ascii="宋体" w:hAnsi="宋体" w:cs="宋体"/>
                <w:sz w:val="18"/>
                <w:szCs w:val="18"/>
              </w:rPr>
              <w:t>2450</w:t>
            </w:r>
            <w:r>
              <w:rPr>
                <w:rFonts w:hint="eastAsia" w:ascii="宋体" w:hAnsi="宋体" w:cs="宋体"/>
                <w:sz w:val="18"/>
                <w:szCs w:val="18"/>
                <w:lang w:eastAsia="zh-CN"/>
              </w:rPr>
              <w:t>mm*</w:t>
            </w:r>
            <w:r>
              <w:rPr>
                <w:rFonts w:hint="eastAsia" w:ascii="宋体" w:hAnsi="宋体" w:cs="宋体"/>
                <w:sz w:val="18"/>
                <w:szCs w:val="18"/>
              </w:rPr>
              <w:t>650</w:t>
            </w:r>
            <w:r>
              <w:rPr>
                <w:rFonts w:hint="eastAsia" w:ascii="宋体" w:hAnsi="宋体" w:cs="宋体"/>
                <w:sz w:val="18"/>
                <w:szCs w:val="18"/>
                <w:lang w:eastAsia="zh-CN"/>
              </w:rPr>
              <w:t>mm*</w:t>
            </w:r>
            <w:r>
              <w:rPr>
                <w:rFonts w:hint="eastAsia" w:ascii="宋体" w:hAnsi="宋体" w:cs="宋体"/>
                <w:sz w:val="18"/>
                <w:szCs w:val="18"/>
              </w:rPr>
              <w:t>800</w:t>
            </w:r>
            <w:r>
              <w:rPr>
                <w:rFonts w:hint="eastAsia" w:ascii="宋体" w:hAnsi="宋体" w:cs="宋体"/>
                <w:sz w:val="18"/>
                <w:szCs w:val="18"/>
                <w:lang w:val="en-US" w:eastAsia="zh-CN"/>
              </w:rPr>
              <w:t>mm</w:t>
            </w:r>
          </w:p>
        </w:tc>
        <w:tc>
          <w:tcPr>
            <w:tcW w:w="691" w:type="dxa"/>
            <w:vAlign w:val="center"/>
          </w:tcPr>
          <w:p w14:paraId="26C4BCD2">
            <w:pPr>
              <w:pStyle w:val="28"/>
              <w:jc w:val="center"/>
              <w:rPr>
                <w:rFonts w:hint="eastAsia" w:ascii="宋体" w:hAnsi="宋体" w:eastAsia="宋体" w:cs="宋体"/>
                <w:sz w:val="18"/>
                <w:szCs w:val="18"/>
                <w:lang w:val="en-US" w:eastAsia="zh-CN"/>
              </w:rPr>
            </w:pPr>
            <w:r>
              <w:rPr>
                <w:rFonts w:hint="eastAsia" w:ascii="宋体" w:hAnsi="宋体" w:cs="宋体"/>
                <w:sz w:val="18"/>
                <w:szCs w:val="18"/>
              </w:rPr>
              <w:t>1</w:t>
            </w:r>
            <w:r>
              <w:rPr>
                <w:rFonts w:hint="eastAsia" w:ascii="宋体" w:hAnsi="宋体" w:cs="宋体"/>
                <w:sz w:val="18"/>
                <w:szCs w:val="18"/>
                <w:lang w:val="en-US" w:eastAsia="zh-CN"/>
              </w:rPr>
              <w:t>套</w:t>
            </w:r>
          </w:p>
        </w:tc>
        <w:tc>
          <w:tcPr>
            <w:tcW w:w="6175" w:type="dxa"/>
            <w:tcBorders>
              <w:right w:val="single" w:color="000000" w:sz="8" w:space="0"/>
            </w:tcBorders>
            <w:vAlign w:val="center"/>
          </w:tcPr>
          <w:p w14:paraId="38978AB5">
            <w:pPr>
              <w:widowControl/>
              <w:numPr>
                <w:ilvl w:val="0"/>
                <w:numId w:val="35"/>
              </w:numPr>
              <w:jc w:val="left"/>
              <w:rPr>
                <w:rFonts w:ascii="宋体" w:hAnsi="宋体" w:cs="宋体"/>
                <w:sz w:val="18"/>
                <w:szCs w:val="18"/>
              </w:rPr>
            </w:pPr>
            <w:r>
              <w:rPr>
                <w:rFonts w:ascii="宋体" w:hAnsi="宋体" w:cs="宋体"/>
                <w:sz w:val="18"/>
                <w:szCs w:val="18"/>
              </w:rPr>
              <w:t>场地与器材标准</w:t>
            </w:r>
            <w:r>
              <w:rPr>
                <w:rFonts w:hint="eastAsia" w:ascii="宋体" w:hAnsi="宋体" w:cs="宋体"/>
                <w:sz w:val="18"/>
                <w:szCs w:val="18"/>
                <w:lang w:eastAsia="zh-CN"/>
              </w:rPr>
              <w:t>。</w:t>
            </w:r>
          </w:p>
          <w:p w14:paraId="43F5D6CB">
            <w:pPr>
              <w:widowControl/>
              <w:numPr>
                <w:ilvl w:val="0"/>
                <w:numId w:val="0"/>
              </w:numPr>
              <w:jc w:val="left"/>
              <w:rPr>
                <w:rFonts w:ascii="宋体" w:hAnsi="宋体" w:cs="宋体"/>
                <w:sz w:val="18"/>
                <w:szCs w:val="18"/>
              </w:rPr>
            </w:pPr>
            <w:r>
              <w:rPr>
                <w:rFonts w:hint="eastAsia" w:ascii="宋体" w:hAnsi="宋体" w:cs="宋体"/>
                <w:sz w:val="18"/>
                <w:szCs w:val="18"/>
                <w:lang w:val="en-US" w:eastAsia="zh-CN"/>
              </w:rPr>
              <w:t>1.</w:t>
            </w:r>
            <w:r>
              <w:rPr>
                <w:rFonts w:ascii="宋体" w:hAnsi="宋体" w:cs="宋体"/>
                <w:sz w:val="18"/>
                <w:szCs w:val="18"/>
              </w:rPr>
              <w:t>球台规格：球道尺寸为2152mm</w:t>
            </w:r>
            <w:r>
              <w:rPr>
                <w:rFonts w:hint="eastAsia" w:ascii="宋体" w:hAnsi="宋体" w:cs="宋体"/>
                <w:sz w:val="18"/>
                <w:szCs w:val="18"/>
                <w:lang w:eastAsia="zh-CN"/>
              </w:rPr>
              <w:t>*</w:t>
            </w:r>
            <w:r>
              <w:rPr>
                <w:rFonts w:ascii="宋体" w:hAnsi="宋体" w:cs="宋体"/>
                <w:sz w:val="18"/>
                <w:szCs w:val="18"/>
              </w:rPr>
              <w:t xml:space="preserve"> 370mm，两侧略高，凹槽宽度至少为球直径的1倍（两侧）和2倍（两端）。START标志位于两端中部，底线为START标志与圆垒之间的平行线，两条底线间距为2060mm。中线平行于球道两边且等距，圆垒由直径分别为38mm、114mm、190mm、266mm的同心圆组成，圆心位于中线上，距底线137mm。H线为两圆垒之间平行于底线的线，距底线622mm，T线经过圆垒圆心平行于底线和H线123。</w:t>
            </w:r>
          </w:p>
          <w:p w14:paraId="443B53B9">
            <w:pPr>
              <w:widowControl/>
              <w:jc w:val="left"/>
              <w:rPr>
                <w:rFonts w:ascii="宋体" w:hAnsi="宋体" w:cs="宋体"/>
                <w:sz w:val="18"/>
                <w:szCs w:val="18"/>
              </w:rPr>
            </w:pPr>
            <w:r>
              <w:rPr>
                <w:rFonts w:hint="eastAsia" w:ascii="宋体" w:hAnsi="宋体" w:cs="宋体"/>
                <w:sz w:val="18"/>
                <w:szCs w:val="18"/>
                <w:lang w:val="en-US" w:eastAsia="zh-CN"/>
              </w:rPr>
              <w:t>2.</w:t>
            </w:r>
            <w:r>
              <w:rPr>
                <w:rFonts w:ascii="宋体" w:hAnsi="宋体" w:cs="宋体"/>
                <w:sz w:val="18"/>
                <w:szCs w:val="18"/>
              </w:rPr>
              <w:t>球的标准：球由钢球和塑料外壳组成，扁圆体，顶部有小把手，直径38mm，高度31mm，重量72.7克（误差不超过0.2克）。钢球位于中心时，与内部圆环内侧壁间隙不超过0.5mm。</w:t>
            </w:r>
          </w:p>
        </w:tc>
      </w:tr>
      <w:tr w14:paraId="6ED97B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6" w:hRule="atLeast"/>
          <w:jc w:val="center"/>
        </w:trPr>
        <w:tc>
          <w:tcPr>
            <w:tcW w:w="591" w:type="dxa"/>
            <w:tcBorders>
              <w:left w:val="single" w:color="000000" w:sz="8" w:space="0"/>
            </w:tcBorders>
            <w:vAlign w:val="center"/>
          </w:tcPr>
          <w:p w14:paraId="3958F6AD">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170</w:t>
            </w:r>
          </w:p>
        </w:tc>
        <w:tc>
          <w:tcPr>
            <w:tcW w:w="1459" w:type="dxa"/>
            <w:vAlign w:val="center"/>
          </w:tcPr>
          <w:p w14:paraId="2AFB569A">
            <w:pPr>
              <w:widowControl/>
              <w:jc w:val="center"/>
              <w:textAlignment w:val="center"/>
              <w:rPr>
                <w:rFonts w:ascii="宋体" w:hAnsi="宋体" w:cs="宋体"/>
                <w:sz w:val="18"/>
                <w:szCs w:val="18"/>
              </w:rPr>
            </w:pPr>
            <w:r>
              <w:rPr>
                <w:rFonts w:hint="eastAsia" w:ascii="宋体" w:hAnsi="宋体" w:cs="宋体"/>
                <w:sz w:val="18"/>
                <w:szCs w:val="18"/>
              </w:rPr>
              <w:t>台球桌</w:t>
            </w:r>
          </w:p>
        </w:tc>
        <w:tc>
          <w:tcPr>
            <w:tcW w:w="1979" w:type="dxa"/>
            <w:vAlign w:val="center"/>
          </w:tcPr>
          <w:p w14:paraId="140E6D1D">
            <w:pPr>
              <w:pStyle w:val="28"/>
              <w:jc w:val="both"/>
              <w:rPr>
                <w:rFonts w:ascii="宋体" w:hAnsi="宋体" w:cs="宋体"/>
                <w:sz w:val="18"/>
                <w:szCs w:val="18"/>
              </w:rPr>
            </w:pPr>
          </w:p>
          <w:p w14:paraId="6A9C7EED">
            <w:pPr>
              <w:pStyle w:val="28"/>
              <w:jc w:val="center"/>
              <w:rPr>
                <w:rFonts w:hint="eastAsia" w:ascii="宋体" w:hAnsi="宋体" w:eastAsia="宋体" w:cs="宋体"/>
                <w:color w:val="FF0000"/>
                <w:sz w:val="18"/>
                <w:szCs w:val="18"/>
                <w:lang w:eastAsia="zh-CN"/>
              </w:rPr>
            </w:pPr>
            <w:r>
              <w:rPr>
                <w:rFonts w:ascii="宋体" w:hAnsi="宋体" w:cs="宋体"/>
                <w:sz w:val="18"/>
                <w:szCs w:val="18"/>
              </w:rPr>
              <w:t>3850</w:t>
            </w:r>
            <w:r>
              <w:rPr>
                <w:rFonts w:hint="eastAsia" w:ascii="宋体" w:hAnsi="宋体" w:cs="宋体"/>
                <w:sz w:val="18"/>
                <w:szCs w:val="18"/>
                <w:lang w:eastAsia="zh-CN"/>
              </w:rPr>
              <w:t>mm*</w:t>
            </w:r>
            <w:r>
              <w:rPr>
                <w:rFonts w:ascii="宋体" w:hAnsi="宋体" w:cs="宋体"/>
                <w:sz w:val="18"/>
                <w:szCs w:val="18"/>
              </w:rPr>
              <w:t>2060</w:t>
            </w:r>
            <w:r>
              <w:rPr>
                <w:rFonts w:hint="eastAsia" w:ascii="宋体" w:hAnsi="宋体" w:cs="宋体"/>
                <w:sz w:val="18"/>
                <w:szCs w:val="18"/>
                <w:lang w:eastAsia="zh-CN"/>
              </w:rPr>
              <w:t>mm*</w:t>
            </w:r>
            <w:r>
              <w:rPr>
                <w:rFonts w:ascii="宋体" w:hAnsi="宋体" w:cs="宋体"/>
                <w:sz w:val="18"/>
                <w:szCs w:val="18"/>
              </w:rPr>
              <w:t>850mm</w:t>
            </w:r>
          </w:p>
          <w:p w14:paraId="4516BE63">
            <w:pPr>
              <w:pStyle w:val="28"/>
              <w:jc w:val="center"/>
              <w:rPr>
                <w:rFonts w:ascii="宋体" w:hAnsi="宋体" w:cs="宋体"/>
                <w:sz w:val="18"/>
                <w:szCs w:val="18"/>
              </w:rPr>
            </w:pPr>
          </w:p>
        </w:tc>
        <w:tc>
          <w:tcPr>
            <w:tcW w:w="691" w:type="dxa"/>
            <w:vAlign w:val="center"/>
          </w:tcPr>
          <w:p w14:paraId="0BB4F6F3">
            <w:pPr>
              <w:pStyle w:val="28"/>
              <w:jc w:val="center"/>
              <w:rPr>
                <w:rFonts w:hint="eastAsia" w:ascii="宋体" w:hAnsi="宋体" w:eastAsia="宋体" w:cs="宋体"/>
                <w:sz w:val="18"/>
                <w:szCs w:val="18"/>
                <w:lang w:val="en-US" w:eastAsia="zh-CN"/>
              </w:rPr>
            </w:pPr>
            <w:r>
              <w:rPr>
                <w:rFonts w:hint="eastAsia" w:ascii="宋体" w:hAnsi="宋体" w:cs="宋体"/>
                <w:sz w:val="18"/>
                <w:szCs w:val="18"/>
              </w:rPr>
              <w:t>1</w:t>
            </w:r>
            <w:r>
              <w:rPr>
                <w:rFonts w:hint="eastAsia" w:ascii="宋体" w:hAnsi="宋体" w:cs="宋体"/>
                <w:sz w:val="18"/>
                <w:szCs w:val="18"/>
                <w:lang w:val="en-US" w:eastAsia="zh-CN"/>
              </w:rPr>
              <w:t>张</w:t>
            </w:r>
          </w:p>
        </w:tc>
        <w:tc>
          <w:tcPr>
            <w:tcW w:w="6175" w:type="dxa"/>
            <w:tcBorders>
              <w:right w:val="single" w:color="000000" w:sz="8" w:space="0"/>
            </w:tcBorders>
            <w:vAlign w:val="center"/>
          </w:tcPr>
          <w:p w14:paraId="084BD097">
            <w:pPr>
              <w:widowControl/>
              <w:jc w:val="left"/>
              <w:rPr>
                <w:rFonts w:hint="eastAsia" w:ascii="宋体" w:hAnsi="宋体" w:eastAsia="宋体" w:cs="宋体"/>
                <w:sz w:val="18"/>
                <w:szCs w:val="18"/>
                <w:lang w:eastAsia="zh-CN"/>
              </w:rPr>
            </w:pPr>
            <w:r>
              <w:rPr>
                <w:rFonts w:hint="eastAsia" w:ascii="宋体" w:hAnsi="宋体" w:cs="宋体"/>
                <w:sz w:val="18"/>
                <w:szCs w:val="18"/>
                <w:lang w:val="en-US" w:eastAsia="zh-CN"/>
              </w:rPr>
              <w:t>1、</w:t>
            </w:r>
            <w:r>
              <w:rPr>
                <w:rFonts w:hint="eastAsia" w:ascii="宋体" w:hAnsi="宋体" w:cs="宋体"/>
                <w:sz w:val="18"/>
                <w:szCs w:val="18"/>
              </w:rPr>
              <w:t>水平度测试采用激光水平仪，全台面任意点水平误差≤1.0mm。球桌稳定性检测包括连续击球5000次后检查部件松动情况。包装运输测试依据GB/T 4857系列标准执行</w:t>
            </w:r>
            <w:r>
              <w:rPr>
                <w:rFonts w:hint="eastAsia" w:ascii="宋体" w:hAnsi="宋体" w:cs="宋体"/>
                <w:sz w:val="18"/>
                <w:szCs w:val="18"/>
                <w:lang w:eastAsia="zh-CN"/>
              </w:rPr>
              <w:t>。</w:t>
            </w:r>
          </w:p>
        </w:tc>
      </w:tr>
      <w:tr w14:paraId="5C7880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jc w:val="center"/>
        </w:trPr>
        <w:tc>
          <w:tcPr>
            <w:tcW w:w="591" w:type="dxa"/>
            <w:tcBorders>
              <w:left w:val="single" w:color="000000" w:sz="8" w:space="0"/>
            </w:tcBorders>
            <w:vAlign w:val="center"/>
          </w:tcPr>
          <w:p w14:paraId="68A33EF9">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171</w:t>
            </w:r>
          </w:p>
        </w:tc>
        <w:tc>
          <w:tcPr>
            <w:tcW w:w="1459" w:type="dxa"/>
            <w:vAlign w:val="center"/>
          </w:tcPr>
          <w:p w14:paraId="24E87BFD">
            <w:pPr>
              <w:widowControl/>
              <w:jc w:val="center"/>
              <w:textAlignment w:val="center"/>
              <w:rPr>
                <w:rFonts w:ascii="宋体" w:hAnsi="宋体" w:cs="宋体"/>
                <w:sz w:val="18"/>
                <w:szCs w:val="18"/>
              </w:rPr>
            </w:pPr>
            <w:r>
              <w:rPr>
                <w:rFonts w:hint="eastAsia" w:ascii="宋体" w:hAnsi="宋体" w:cs="宋体"/>
                <w:sz w:val="18"/>
                <w:szCs w:val="18"/>
              </w:rPr>
              <w:t>水吧台</w:t>
            </w:r>
          </w:p>
        </w:tc>
        <w:tc>
          <w:tcPr>
            <w:tcW w:w="1979" w:type="dxa"/>
            <w:vAlign w:val="center"/>
          </w:tcPr>
          <w:p w14:paraId="6C870C4A">
            <w:pPr>
              <w:pStyle w:val="28"/>
              <w:jc w:val="center"/>
              <w:rPr>
                <w:rFonts w:ascii="宋体" w:hAnsi="宋体" w:cs="宋体"/>
                <w:sz w:val="18"/>
                <w:szCs w:val="18"/>
              </w:rPr>
            </w:pPr>
            <w:r>
              <w:rPr>
                <w:rFonts w:hint="eastAsia" w:ascii="宋体" w:hAnsi="宋体" w:cs="宋体"/>
                <w:sz w:val="18"/>
                <w:szCs w:val="18"/>
              </w:rPr>
              <w:t>2800</w:t>
            </w:r>
            <w:r>
              <w:rPr>
                <w:rFonts w:hint="eastAsia" w:ascii="宋体" w:hAnsi="宋体" w:cs="宋体"/>
                <w:sz w:val="18"/>
                <w:szCs w:val="18"/>
                <w:lang w:eastAsia="zh-CN"/>
              </w:rPr>
              <w:t>mm*</w:t>
            </w:r>
            <w:r>
              <w:rPr>
                <w:rFonts w:hint="eastAsia" w:ascii="宋体" w:hAnsi="宋体" w:cs="宋体"/>
                <w:sz w:val="18"/>
                <w:szCs w:val="18"/>
              </w:rPr>
              <w:t>600</w:t>
            </w:r>
            <w:r>
              <w:rPr>
                <w:rFonts w:hint="eastAsia" w:ascii="宋体" w:hAnsi="宋体" w:cs="宋体"/>
                <w:sz w:val="18"/>
                <w:szCs w:val="18"/>
                <w:lang w:eastAsia="zh-CN"/>
              </w:rPr>
              <w:t>mm*</w:t>
            </w:r>
            <w:r>
              <w:rPr>
                <w:rFonts w:hint="eastAsia" w:ascii="宋体" w:hAnsi="宋体" w:cs="宋体"/>
                <w:sz w:val="18"/>
                <w:szCs w:val="18"/>
              </w:rPr>
              <w:t>1000</w:t>
            </w:r>
            <w:r>
              <w:rPr>
                <w:rFonts w:hint="eastAsia" w:ascii="宋体" w:hAnsi="宋体" w:cs="宋体"/>
                <w:sz w:val="18"/>
                <w:szCs w:val="18"/>
                <w:lang w:val="en-US" w:eastAsia="zh-CN"/>
              </w:rPr>
              <w:t>mm</w:t>
            </w:r>
          </w:p>
        </w:tc>
        <w:tc>
          <w:tcPr>
            <w:tcW w:w="691" w:type="dxa"/>
            <w:vAlign w:val="center"/>
          </w:tcPr>
          <w:p w14:paraId="020023D0">
            <w:pPr>
              <w:widowControl/>
              <w:jc w:val="center"/>
              <w:textAlignment w:val="center"/>
              <w:rPr>
                <w:rFonts w:hint="eastAsia" w:ascii="宋体" w:hAnsi="宋体" w:eastAsia="宋体" w:cs="宋体"/>
                <w:sz w:val="18"/>
                <w:szCs w:val="18"/>
                <w:lang w:val="en-US" w:eastAsia="zh-CN"/>
              </w:rPr>
            </w:pPr>
            <w:r>
              <w:rPr>
                <w:rFonts w:hint="eastAsia" w:ascii="宋体" w:hAnsi="宋体" w:cs="宋体"/>
                <w:sz w:val="18"/>
                <w:szCs w:val="18"/>
              </w:rPr>
              <w:t>1</w:t>
            </w:r>
            <w:r>
              <w:rPr>
                <w:rFonts w:hint="eastAsia" w:ascii="宋体" w:hAnsi="宋体" w:cs="宋体"/>
                <w:sz w:val="18"/>
                <w:szCs w:val="18"/>
                <w:lang w:val="en-US" w:eastAsia="zh-CN"/>
              </w:rPr>
              <w:t>个</w:t>
            </w:r>
          </w:p>
        </w:tc>
        <w:tc>
          <w:tcPr>
            <w:tcW w:w="6175" w:type="dxa"/>
            <w:tcBorders>
              <w:right w:val="single" w:color="000000" w:sz="8" w:space="0"/>
            </w:tcBorders>
            <w:vAlign w:val="center"/>
          </w:tcPr>
          <w:p w14:paraId="6F714D23">
            <w:pPr>
              <w:widowControl/>
              <w:jc w:val="left"/>
              <w:rPr>
                <w:rFonts w:ascii="宋体" w:hAnsi="宋体" w:cs="宋体"/>
                <w:sz w:val="18"/>
                <w:szCs w:val="18"/>
              </w:rPr>
            </w:pPr>
            <w:r>
              <w:rPr>
                <w:rFonts w:hint="eastAsia" w:ascii="宋体" w:hAnsi="宋体" w:cs="宋体"/>
                <w:sz w:val="18"/>
                <w:szCs w:val="18"/>
              </w:rPr>
              <w:t xml:space="preserve">1、基材：E0级实木多层板18mm厚度依据包括但不限于GB/T35601-2024、GB18580-2017标准要求，项目包括不限于：甲醛释放量、TVOC、苯、甲苯、二甲苯，检测结果均符合标准要求。 </w:t>
            </w:r>
          </w:p>
          <w:p w14:paraId="0A979F5C">
            <w:pPr>
              <w:widowControl/>
              <w:jc w:val="left"/>
              <w:rPr>
                <w:rFonts w:ascii="宋体" w:hAnsi="宋体" w:cs="宋体"/>
                <w:sz w:val="18"/>
                <w:szCs w:val="18"/>
              </w:rPr>
            </w:pPr>
            <w:r>
              <w:rPr>
                <w:rFonts w:hint="eastAsia" w:ascii="宋体" w:hAnsi="宋体" w:cs="宋体"/>
                <w:sz w:val="18"/>
                <w:szCs w:val="18"/>
              </w:rPr>
              <w:t>2、封边条：依据包括但不限于GB/T31402-2023、QB/T4463-2013、GB28481-2012标准要求，项目包括但不限于：1.外观、理化性能均合格；2.重金属未检出；3</w:t>
            </w:r>
            <w:r>
              <w:rPr>
                <w:rFonts w:hint="eastAsia" w:ascii="宋体" w:hAnsi="宋体" w:cs="宋体"/>
                <w:sz w:val="18"/>
                <w:szCs w:val="18"/>
                <w:lang w:eastAsia="zh-CN"/>
              </w:rPr>
              <w:t>、</w:t>
            </w:r>
            <w:r>
              <w:rPr>
                <w:rFonts w:hint="eastAsia" w:ascii="宋体" w:hAnsi="宋体" w:cs="宋体"/>
                <w:sz w:val="18"/>
                <w:szCs w:val="18"/>
              </w:rPr>
              <w:t>有害物质限量：甲醛释放量、邻苯二甲酸酯的总量、多溴联苯醚均未检出</w:t>
            </w:r>
            <w:r>
              <w:rPr>
                <w:rFonts w:hint="eastAsia" w:ascii="宋体" w:hAnsi="宋体" w:cs="宋体"/>
                <w:sz w:val="18"/>
                <w:szCs w:val="18"/>
                <w:lang w:eastAsia="zh-CN"/>
              </w:rPr>
              <w:t>。</w:t>
            </w:r>
            <w:r>
              <w:rPr>
                <w:rFonts w:hint="eastAsia" w:ascii="宋体" w:hAnsi="宋体" w:cs="宋体"/>
                <w:sz w:val="18"/>
                <w:szCs w:val="18"/>
              </w:rPr>
              <w:t xml:space="preserve"> </w:t>
            </w:r>
          </w:p>
          <w:p w14:paraId="66AAE09C">
            <w:pPr>
              <w:widowControl/>
              <w:jc w:val="left"/>
              <w:rPr>
                <w:rFonts w:hint="eastAsia" w:ascii="宋体" w:hAnsi="宋体" w:eastAsia="宋体" w:cs="宋体"/>
                <w:sz w:val="18"/>
                <w:szCs w:val="18"/>
                <w:lang w:eastAsia="zh-CN"/>
              </w:rPr>
            </w:pPr>
            <w:r>
              <w:rPr>
                <w:rFonts w:hint="eastAsia" w:ascii="宋体" w:hAnsi="宋体" w:cs="宋体"/>
                <w:sz w:val="18"/>
                <w:szCs w:val="18"/>
              </w:rPr>
              <w:t>3、热熔胶：依据包括但不限于HJ2541-2016、GB33372-2020、GB/T32448-2015标准要求</w:t>
            </w:r>
            <w:r>
              <w:rPr>
                <w:rFonts w:hint="eastAsia" w:ascii="宋体" w:hAnsi="宋体" w:cs="宋体"/>
                <w:sz w:val="18"/>
                <w:szCs w:val="18"/>
                <w:lang w:eastAsia="zh-CN"/>
              </w:rPr>
              <w:t>，</w:t>
            </w:r>
            <w:r>
              <w:rPr>
                <w:rFonts w:hint="eastAsia" w:ascii="宋体" w:hAnsi="宋体" w:cs="宋体"/>
                <w:sz w:val="18"/>
                <w:szCs w:val="18"/>
              </w:rPr>
              <w:t>项目包括不限于：总挥发性有机物≤5g/L；游离甲苯二异氰酸酯未检出、苯未检出</w:t>
            </w:r>
            <w:r>
              <w:rPr>
                <w:rFonts w:hint="eastAsia" w:ascii="宋体" w:hAnsi="宋体" w:cs="宋体"/>
                <w:sz w:val="18"/>
                <w:szCs w:val="18"/>
                <w:lang w:eastAsia="zh-CN"/>
              </w:rPr>
              <w:t>。</w:t>
            </w:r>
            <w:r>
              <w:rPr>
                <w:rFonts w:hint="eastAsia" w:ascii="宋体" w:hAnsi="宋体" w:cs="宋体"/>
                <w:sz w:val="18"/>
                <w:szCs w:val="18"/>
              </w:rPr>
              <w:t xml:space="preserve"> 甲苯+乙苯+二甲苯未检出；本体型胶粘剂VOC含量限量≤50g/kg；4.可溶性重金属8大均未检出</w:t>
            </w:r>
            <w:r>
              <w:rPr>
                <w:rFonts w:hint="eastAsia" w:ascii="宋体" w:hAnsi="宋体" w:cs="宋体"/>
                <w:sz w:val="18"/>
                <w:szCs w:val="18"/>
                <w:lang w:eastAsia="zh-CN"/>
              </w:rPr>
              <w:t>。</w:t>
            </w:r>
          </w:p>
          <w:p w14:paraId="1FD95DC6">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4</w:t>
            </w:r>
            <w:r>
              <w:rPr>
                <w:rFonts w:hint="eastAsia" w:ascii="宋体" w:hAnsi="宋体" w:eastAsia="宋体" w:cs="宋体"/>
                <w:kern w:val="2"/>
                <w:sz w:val="18"/>
                <w:szCs w:val="18"/>
                <w:lang w:val="en-US" w:eastAsia="zh-CN" w:bidi="ar-SA"/>
              </w:rPr>
              <w:t>、</w:t>
            </w:r>
            <w:r>
              <w:rPr>
                <w:rFonts w:hint="eastAsia" w:ascii="宋体" w:hAnsi="宋体" w:cs="宋体"/>
                <w:sz w:val="18"/>
                <w:szCs w:val="18"/>
                <w:lang w:eastAsia="zh-CN"/>
              </w:rPr>
              <w:t>五金</w:t>
            </w:r>
            <w:r>
              <w:rPr>
                <w:rFonts w:hint="eastAsia" w:ascii="宋体" w:hAnsi="宋体" w:cs="宋体"/>
                <w:sz w:val="18"/>
                <w:szCs w:val="18"/>
              </w:rPr>
              <w:t>：依据包括但不限于QB/T2189-2013、GB/T10125-2021标准要求，项目包括不限于：1.耐久性：80000次试验，功能无损坏</w:t>
            </w:r>
            <w:r>
              <w:rPr>
                <w:rFonts w:hint="eastAsia" w:ascii="宋体" w:hAnsi="宋体" w:cs="宋体"/>
                <w:sz w:val="18"/>
                <w:szCs w:val="18"/>
                <w:lang w:eastAsia="zh-CN"/>
              </w:rPr>
              <w:t>。</w:t>
            </w:r>
          </w:p>
          <w:p w14:paraId="58723FE4">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5</w:t>
            </w:r>
            <w:r>
              <w:rPr>
                <w:rFonts w:ascii="宋体" w:hAnsi="宋体" w:eastAsia="宋体" w:cs="宋体"/>
                <w:kern w:val="2"/>
                <w:sz w:val="18"/>
                <w:szCs w:val="18"/>
                <w:lang w:val="en-US" w:eastAsia="zh-CN" w:bidi="ar-SA"/>
              </w:rPr>
              <w:t>、</w:t>
            </w:r>
            <w:r>
              <w:rPr>
                <w:rFonts w:hint="eastAsia" w:ascii="宋体" w:hAnsi="宋体" w:cs="宋体"/>
                <w:sz w:val="18"/>
                <w:szCs w:val="18"/>
              </w:rPr>
              <w:t>乙酸盐雾试验(AASS)、铜加速乙酸盐雾试验(CASS)、中性盐雾试验(NSS):连续喷雾≥300h,镀层对基体的保护等级10级，镀层本身耐腐蚀等级10级</w:t>
            </w:r>
            <w:r>
              <w:rPr>
                <w:rFonts w:hint="eastAsia" w:ascii="宋体" w:hAnsi="宋体" w:cs="宋体"/>
                <w:sz w:val="18"/>
                <w:szCs w:val="18"/>
                <w:lang w:eastAsia="zh-CN"/>
              </w:rPr>
              <w:t>。</w:t>
            </w:r>
          </w:p>
          <w:p w14:paraId="3A16F325">
            <w:pPr>
              <w:widowControl/>
              <w:jc w:val="left"/>
              <w:rPr>
                <w:rFonts w:ascii="宋体" w:hAnsi="宋体" w:cs="宋体"/>
                <w:sz w:val="18"/>
                <w:szCs w:val="18"/>
              </w:rPr>
            </w:pPr>
            <w:r>
              <w:rPr>
                <w:rFonts w:hint="eastAsia" w:ascii="宋体" w:hAnsi="宋体" w:cs="宋体"/>
                <w:sz w:val="18"/>
                <w:szCs w:val="18"/>
                <w:lang w:val="en-US" w:eastAsia="zh-CN"/>
              </w:rPr>
              <w:t>6、</w:t>
            </w:r>
            <w:r>
              <w:rPr>
                <w:rFonts w:hint="eastAsia" w:ascii="宋体" w:hAnsi="宋体" w:cs="宋体"/>
                <w:sz w:val="18"/>
                <w:szCs w:val="18"/>
              </w:rPr>
              <w:t>耐霉菌性等级(黑曲霉、出芽短梗霉、绳状青霉、球毛壳霉)0级</w:t>
            </w:r>
            <w:r>
              <w:rPr>
                <w:rFonts w:hint="eastAsia" w:ascii="宋体" w:hAnsi="宋体" w:cs="宋体"/>
                <w:sz w:val="18"/>
                <w:szCs w:val="18"/>
                <w:lang w:eastAsia="zh-CN"/>
              </w:rPr>
              <w:t>。</w:t>
            </w:r>
          </w:p>
        </w:tc>
      </w:tr>
      <w:tr w14:paraId="067CC2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jc w:val="center"/>
        </w:trPr>
        <w:tc>
          <w:tcPr>
            <w:tcW w:w="591" w:type="dxa"/>
            <w:tcBorders>
              <w:left w:val="single" w:color="000000" w:sz="8" w:space="0"/>
            </w:tcBorders>
            <w:vAlign w:val="center"/>
          </w:tcPr>
          <w:p w14:paraId="5A831619">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172</w:t>
            </w:r>
          </w:p>
        </w:tc>
        <w:tc>
          <w:tcPr>
            <w:tcW w:w="1459" w:type="dxa"/>
            <w:vAlign w:val="center"/>
          </w:tcPr>
          <w:p w14:paraId="636E7F91">
            <w:pPr>
              <w:widowControl/>
              <w:jc w:val="center"/>
              <w:textAlignment w:val="center"/>
              <w:rPr>
                <w:rFonts w:ascii="宋体" w:hAnsi="宋体" w:cs="宋体"/>
                <w:sz w:val="18"/>
                <w:szCs w:val="18"/>
              </w:rPr>
            </w:pPr>
            <w:r>
              <w:rPr>
                <w:rFonts w:hint="eastAsia" w:ascii="宋体" w:hAnsi="宋体" w:cs="宋体"/>
                <w:sz w:val="18"/>
                <w:szCs w:val="18"/>
              </w:rPr>
              <w:t>吧台凳</w:t>
            </w:r>
          </w:p>
        </w:tc>
        <w:tc>
          <w:tcPr>
            <w:tcW w:w="1979" w:type="dxa"/>
            <w:vAlign w:val="center"/>
          </w:tcPr>
          <w:p w14:paraId="626E0648">
            <w:pPr>
              <w:pStyle w:val="28"/>
              <w:jc w:val="center"/>
              <w:rPr>
                <w:rFonts w:ascii="宋体" w:hAnsi="宋体" w:cs="宋体"/>
                <w:sz w:val="18"/>
                <w:szCs w:val="18"/>
              </w:rPr>
            </w:pPr>
            <w:r>
              <w:rPr>
                <w:rFonts w:hint="eastAsia" w:ascii="宋体" w:hAnsi="宋体" w:cs="宋体"/>
                <w:sz w:val="18"/>
                <w:szCs w:val="18"/>
              </w:rPr>
              <w:t>350</w:t>
            </w:r>
            <w:r>
              <w:rPr>
                <w:rFonts w:hint="eastAsia" w:ascii="宋体" w:hAnsi="宋体" w:cs="宋体"/>
                <w:sz w:val="18"/>
                <w:szCs w:val="18"/>
                <w:lang w:eastAsia="zh-CN"/>
              </w:rPr>
              <w:t>mm*</w:t>
            </w:r>
            <w:r>
              <w:rPr>
                <w:rFonts w:hint="eastAsia" w:ascii="宋体" w:hAnsi="宋体" w:cs="宋体"/>
                <w:sz w:val="18"/>
                <w:szCs w:val="18"/>
              </w:rPr>
              <w:t>350</w:t>
            </w:r>
            <w:r>
              <w:rPr>
                <w:rFonts w:hint="eastAsia" w:ascii="宋体" w:hAnsi="宋体" w:cs="宋体"/>
                <w:sz w:val="18"/>
                <w:szCs w:val="18"/>
                <w:lang w:eastAsia="zh-CN"/>
              </w:rPr>
              <w:t>mm*</w:t>
            </w:r>
            <w:r>
              <w:rPr>
                <w:rFonts w:hint="eastAsia" w:ascii="宋体" w:hAnsi="宋体" w:cs="宋体"/>
                <w:sz w:val="18"/>
                <w:szCs w:val="18"/>
              </w:rPr>
              <w:t>600</w:t>
            </w:r>
            <w:r>
              <w:rPr>
                <w:rFonts w:hint="eastAsia" w:ascii="宋体" w:hAnsi="宋体" w:cs="宋体"/>
                <w:sz w:val="18"/>
                <w:szCs w:val="18"/>
                <w:lang w:val="en-US" w:eastAsia="zh-CN"/>
              </w:rPr>
              <w:t>mm</w:t>
            </w:r>
          </w:p>
        </w:tc>
        <w:tc>
          <w:tcPr>
            <w:tcW w:w="691" w:type="dxa"/>
            <w:vAlign w:val="center"/>
          </w:tcPr>
          <w:p w14:paraId="6B565A36">
            <w:pPr>
              <w:widowControl/>
              <w:jc w:val="center"/>
              <w:textAlignment w:val="center"/>
              <w:rPr>
                <w:rFonts w:hint="eastAsia" w:ascii="宋体" w:hAnsi="宋体" w:eastAsia="宋体" w:cs="宋体"/>
                <w:sz w:val="18"/>
                <w:szCs w:val="18"/>
                <w:lang w:val="en-US" w:eastAsia="zh-CN"/>
              </w:rPr>
            </w:pPr>
            <w:r>
              <w:rPr>
                <w:rFonts w:hint="eastAsia" w:ascii="宋体" w:hAnsi="宋体" w:cs="宋体"/>
                <w:sz w:val="18"/>
                <w:szCs w:val="18"/>
              </w:rPr>
              <w:t>6</w:t>
            </w:r>
            <w:r>
              <w:rPr>
                <w:rFonts w:hint="eastAsia" w:ascii="宋体" w:hAnsi="宋体" w:cs="宋体"/>
                <w:sz w:val="18"/>
                <w:szCs w:val="18"/>
                <w:lang w:val="en-US" w:eastAsia="zh-CN"/>
              </w:rPr>
              <w:t>张</w:t>
            </w:r>
          </w:p>
        </w:tc>
        <w:tc>
          <w:tcPr>
            <w:tcW w:w="6175" w:type="dxa"/>
            <w:tcBorders>
              <w:right w:val="single" w:color="000000" w:sz="8" w:space="0"/>
            </w:tcBorders>
            <w:vAlign w:val="center"/>
          </w:tcPr>
          <w:p w14:paraId="4679D3A5">
            <w:pPr>
              <w:widowControl/>
              <w:jc w:val="left"/>
              <w:rPr>
                <w:rFonts w:ascii="宋体" w:hAnsi="宋体" w:cs="宋体"/>
                <w:sz w:val="18"/>
                <w:szCs w:val="18"/>
              </w:rPr>
            </w:pPr>
            <w:r>
              <w:rPr>
                <w:rFonts w:hint="eastAsia" w:ascii="宋体" w:hAnsi="宋体" w:cs="宋体"/>
                <w:sz w:val="18"/>
                <w:szCs w:val="18"/>
              </w:rPr>
              <w:t xml:space="preserve">1、基材：E0级实木多层板18mm厚度依据包括但不限于GB/T35601-2024、GB18580-2017标准要求，项目包括不限于：甲醛释放量、TVOC、苯、甲苯、二甲苯，检测结果均符合标准要求。 </w:t>
            </w:r>
          </w:p>
          <w:p w14:paraId="6B8EDC81">
            <w:pPr>
              <w:widowControl/>
              <w:jc w:val="left"/>
              <w:rPr>
                <w:rFonts w:ascii="宋体" w:hAnsi="宋体" w:cs="宋体"/>
                <w:sz w:val="18"/>
                <w:szCs w:val="18"/>
              </w:rPr>
            </w:pPr>
            <w:r>
              <w:rPr>
                <w:rFonts w:hint="eastAsia" w:ascii="宋体" w:hAnsi="宋体" w:cs="宋体"/>
                <w:sz w:val="18"/>
                <w:szCs w:val="18"/>
              </w:rPr>
              <w:t>2、封边条：依据包括但不限于GB/T31402-2023、QB/T4463-2013、GB28481-2012标准要求，项目包括但不限于：1.外观、理化性能均合格；2.重金属未检出；3.有害物质限量：甲醛释放量、邻苯二甲酸酯的总量、多溴联苯醚均未检出</w:t>
            </w:r>
            <w:r>
              <w:rPr>
                <w:rFonts w:hint="eastAsia" w:ascii="宋体" w:hAnsi="宋体" w:cs="宋体"/>
                <w:sz w:val="18"/>
                <w:szCs w:val="18"/>
                <w:lang w:eastAsia="zh-CN"/>
              </w:rPr>
              <w:t>。</w:t>
            </w:r>
            <w:r>
              <w:rPr>
                <w:rFonts w:hint="eastAsia" w:ascii="宋体" w:hAnsi="宋体" w:cs="宋体"/>
                <w:sz w:val="18"/>
                <w:szCs w:val="18"/>
              </w:rPr>
              <w:t xml:space="preserve">4.产品有害物质：苯并[a]芘未检出。 </w:t>
            </w:r>
          </w:p>
          <w:p w14:paraId="55AC6AA8">
            <w:pPr>
              <w:widowControl/>
              <w:jc w:val="left"/>
              <w:rPr>
                <w:rFonts w:hint="eastAsia" w:ascii="宋体" w:hAnsi="宋体" w:eastAsia="宋体" w:cs="宋体"/>
                <w:sz w:val="18"/>
                <w:szCs w:val="18"/>
                <w:lang w:eastAsia="zh-CN"/>
              </w:rPr>
            </w:pPr>
            <w:r>
              <w:rPr>
                <w:rFonts w:hint="eastAsia" w:ascii="宋体" w:hAnsi="宋体" w:cs="宋体"/>
                <w:sz w:val="18"/>
                <w:szCs w:val="18"/>
              </w:rPr>
              <w:t>3、热熔胶：依据包括但不限于HJ2541-2016、GB33372-2020、GB/T32448-2015标准要求</w:t>
            </w:r>
            <w:r>
              <w:rPr>
                <w:rFonts w:hint="eastAsia" w:ascii="宋体" w:hAnsi="宋体" w:cs="宋体"/>
                <w:sz w:val="18"/>
                <w:szCs w:val="18"/>
                <w:lang w:eastAsia="zh-CN"/>
              </w:rPr>
              <w:t>，</w:t>
            </w:r>
            <w:r>
              <w:rPr>
                <w:rFonts w:hint="eastAsia" w:ascii="宋体" w:hAnsi="宋体" w:cs="宋体"/>
                <w:sz w:val="18"/>
                <w:szCs w:val="18"/>
              </w:rPr>
              <w:t>项目包括不限于：1.总挥发性有机物≤5g/L；2.游离甲苯二异氰酸酯未检出、苯未检出、甲苯+乙苯+二甲苯未检出；3.本体型胶粘剂VOC含量限量≤50g/kg；4.可溶性重金属8大均未检出</w:t>
            </w:r>
            <w:r>
              <w:rPr>
                <w:rFonts w:hint="eastAsia" w:ascii="宋体" w:hAnsi="宋体" w:cs="宋体"/>
                <w:sz w:val="18"/>
                <w:szCs w:val="18"/>
                <w:lang w:eastAsia="zh-CN"/>
              </w:rPr>
              <w:t>。</w:t>
            </w:r>
          </w:p>
          <w:p w14:paraId="2EB6CB83">
            <w:pPr>
              <w:widowControl/>
              <w:jc w:val="left"/>
              <w:rPr>
                <w:rFonts w:ascii="宋体" w:hAnsi="宋体" w:cs="宋体"/>
                <w:sz w:val="18"/>
                <w:szCs w:val="18"/>
              </w:rPr>
            </w:pPr>
            <w:r>
              <w:rPr>
                <w:rFonts w:hint="eastAsia" w:ascii="宋体" w:hAnsi="宋体" w:cs="宋体"/>
                <w:sz w:val="18"/>
                <w:szCs w:val="18"/>
              </w:rPr>
              <w:t>4、</w:t>
            </w:r>
            <w:r>
              <w:rPr>
                <w:rFonts w:hint="eastAsia" w:ascii="宋体" w:hAnsi="宋体" w:cs="宋体"/>
                <w:sz w:val="18"/>
                <w:szCs w:val="18"/>
                <w:lang w:eastAsia="zh-CN"/>
              </w:rPr>
              <w:t>五金</w:t>
            </w:r>
            <w:r>
              <w:rPr>
                <w:rFonts w:hint="eastAsia" w:ascii="宋体" w:hAnsi="宋体" w:cs="宋体"/>
                <w:sz w:val="18"/>
                <w:szCs w:val="18"/>
              </w:rPr>
              <w:t>：依据包括但不限于QB/T2189-2013、GB/T10125-2021标准要求，项目包括不限于：1.耐久性：80000次试验，功能无损坏；2.乙酸盐雾试验(AASS)、铜加速乙酸盐雾试验(CASS)、中性盐雾试验(NSS):连续喷雾≥300h,镀层对基体的保护等级10级，镀层本身耐腐蚀等级10级；3.耐霉菌性等级(黑曲霉、出芽短梗霉、绳状青霉、球毛壳霉)0级</w:t>
            </w:r>
            <w:r>
              <w:rPr>
                <w:rFonts w:hint="eastAsia" w:ascii="宋体" w:hAnsi="宋体" w:cs="宋体"/>
                <w:sz w:val="18"/>
                <w:szCs w:val="18"/>
                <w:lang w:eastAsia="zh-CN"/>
              </w:rPr>
              <w:t>。</w:t>
            </w:r>
          </w:p>
        </w:tc>
      </w:tr>
      <w:tr w14:paraId="572E0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6" w:hRule="atLeast"/>
          <w:jc w:val="center"/>
        </w:trPr>
        <w:tc>
          <w:tcPr>
            <w:tcW w:w="591" w:type="dxa"/>
            <w:tcBorders>
              <w:left w:val="single" w:color="000000" w:sz="8" w:space="0"/>
            </w:tcBorders>
            <w:vAlign w:val="center"/>
          </w:tcPr>
          <w:p w14:paraId="15E120A9">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173</w:t>
            </w:r>
          </w:p>
        </w:tc>
        <w:tc>
          <w:tcPr>
            <w:tcW w:w="1459" w:type="dxa"/>
            <w:vAlign w:val="center"/>
          </w:tcPr>
          <w:p w14:paraId="7C0CA5E4">
            <w:pPr>
              <w:widowControl/>
              <w:jc w:val="center"/>
              <w:textAlignment w:val="center"/>
              <w:rPr>
                <w:rFonts w:ascii="宋体" w:hAnsi="宋体" w:cs="宋体"/>
                <w:sz w:val="18"/>
                <w:szCs w:val="18"/>
              </w:rPr>
            </w:pPr>
            <w:r>
              <w:rPr>
                <w:rFonts w:hint="eastAsia" w:ascii="宋体" w:hAnsi="宋体" w:cs="宋体"/>
                <w:sz w:val="18"/>
                <w:szCs w:val="18"/>
              </w:rPr>
              <w:t>球杆球架</w:t>
            </w:r>
          </w:p>
        </w:tc>
        <w:tc>
          <w:tcPr>
            <w:tcW w:w="1979" w:type="dxa"/>
            <w:vAlign w:val="center"/>
          </w:tcPr>
          <w:p w14:paraId="226C5A1E">
            <w:pPr>
              <w:pStyle w:val="31"/>
              <w:ind w:right="-50" w:rightChars="-24" w:firstLine="0" w:firstLineChars="0"/>
              <w:jc w:val="center"/>
              <w:rPr>
                <w:rFonts w:ascii="宋体" w:hAnsi="宋体" w:cs="宋体"/>
                <w:sz w:val="18"/>
                <w:szCs w:val="18"/>
              </w:rPr>
            </w:pPr>
            <w:r>
              <w:rPr>
                <w:rFonts w:hint="eastAsia" w:ascii="宋体" w:hAnsi="宋体" w:cs="宋体"/>
                <w:sz w:val="18"/>
                <w:szCs w:val="18"/>
              </w:rPr>
              <w:t>12孔落地杆架,塑料十字架杆头，六只各标准球杆</w:t>
            </w:r>
          </w:p>
        </w:tc>
        <w:tc>
          <w:tcPr>
            <w:tcW w:w="691" w:type="dxa"/>
            <w:vAlign w:val="center"/>
          </w:tcPr>
          <w:p w14:paraId="4775DDA3">
            <w:pPr>
              <w:pStyle w:val="28"/>
              <w:jc w:val="center"/>
              <w:rPr>
                <w:rFonts w:hint="eastAsia" w:ascii="宋体" w:hAnsi="宋体" w:eastAsia="宋体" w:cs="宋体"/>
                <w:sz w:val="18"/>
                <w:szCs w:val="18"/>
                <w:lang w:val="en-US" w:eastAsia="zh-CN"/>
              </w:rPr>
            </w:pPr>
            <w:r>
              <w:rPr>
                <w:rFonts w:hint="eastAsia" w:ascii="宋体" w:hAnsi="宋体" w:cs="宋体"/>
                <w:sz w:val="18"/>
                <w:szCs w:val="18"/>
              </w:rPr>
              <w:t>2</w:t>
            </w:r>
            <w:r>
              <w:rPr>
                <w:rFonts w:hint="eastAsia" w:ascii="宋体" w:hAnsi="宋体" w:cs="宋体"/>
                <w:sz w:val="18"/>
                <w:szCs w:val="18"/>
                <w:lang w:val="en-US" w:eastAsia="zh-CN"/>
              </w:rPr>
              <w:t>组</w:t>
            </w:r>
          </w:p>
        </w:tc>
        <w:tc>
          <w:tcPr>
            <w:tcW w:w="6175" w:type="dxa"/>
            <w:tcBorders>
              <w:right w:val="single" w:color="000000" w:sz="8" w:space="0"/>
            </w:tcBorders>
            <w:vAlign w:val="center"/>
          </w:tcPr>
          <w:p w14:paraId="29B2AA87">
            <w:pPr>
              <w:widowControl/>
              <w:jc w:val="left"/>
              <w:rPr>
                <w:rFonts w:hint="eastAsia" w:ascii="宋体" w:hAnsi="宋体" w:eastAsia="宋体" w:cs="宋体"/>
                <w:sz w:val="18"/>
                <w:szCs w:val="18"/>
                <w:lang w:eastAsia="zh-CN"/>
              </w:rPr>
            </w:pPr>
            <w:r>
              <w:rPr>
                <w:rFonts w:hint="eastAsia" w:ascii="宋体" w:hAnsi="宋体" w:cs="宋体"/>
                <w:sz w:val="18"/>
                <w:szCs w:val="18"/>
              </w:rPr>
              <w:t>主体材料</w:t>
            </w:r>
            <w:r>
              <w:rPr>
                <w:rFonts w:ascii="宋体" w:hAnsi="宋体" w:cs="宋体"/>
                <w:sz w:val="18"/>
                <w:szCs w:val="18"/>
              </w:rPr>
              <w:t>：</w:t>
            </w:r>
            <w:r>
              <w:rPr>
                <w:rFonts w:hint="eastAsia" w:ascii="宋体" w:hAnsi="宋体" w:cs="宋体"/>
                <w:sz w:val="18"/>
                <w:szCs w:val="18"/>
              </w:rPr>
              <w:t>橡胶木</w:t>
            </w:r>
            <w:r>
              <w:rPr>
                <w:rFonts w:hint="eastAsia" w:ascii="宋体" w:hAnsi="宋体" w:cs="宋体"/>
                <w:sz w:val="18"/>
                <w:szCs w:val="18"/>
                <w:lang w:eastAsia="zh-CN"/>
              </w:rPr>
              <w:t>。</w:t>
            </w:r>
          </w:p>
          <w:p w14:paraId="6CE87571">
            <w:pPr>
              <w:widowControl/>
              <w:jc w:val="left"/>
              <w:rPr>
                <w:rFonts w:ascii="宋体" w:hAnsi="宋体" w:cs="宋体"/>
                <w:sz w:val="18"/>
                <w:szCs w:val="18"/>
              </w:rPr>
            </w:pPr>
            <w:r>
              <w:rPr>
                <w:rFonts w:ascii="宋体" w:hAnsi="宋体" w:cs="宋体"/>
                <w:sz w:val="18"/>
                <w:szCs w:val="18"/>
              </w:rPr>
              <w:t>表面处理：表面应光滑平整，无毛刺或尖锐边缘，防止划伤球杆或造成其他损伤。</w:t>
            </w:r>
          </w:p>
        </w:tc>
      </w:tr>
      <w:tr w14:paraId="497D9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6" w:hRule="atLeast"/>
          <w:jc w:val="center"/>
        </w:trPr>
        <w:tc>
          <w:tcPr>
            <w:tcW w:w="591" w:type="dxa"/>
            <w:tcBorders>
              <w:left w:val="single" w:color="000000" w:sz="8" w:space="0"/>
            </w:tcBorders>
            <w:vAlign w:val="center"/>
          </w:tcPr>
          <w:p w14:paraId="3E2B7429">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174</w:t>
            </w:r>
          </w:p>
        </w:tc>
        <w:tc>
          <w:tcPr>
            <w:tcW w:w="1459" w:type="dxa"/>
            <w:vAlign w:val="center"/>
          </w:tcPr>
          <w:p w14:paraId="6C0489AB">
            <w:pPr>
              <w:widowControl/>
              <w:jc w:val="center"/>
              <w:textAlignment w:val="center"/>
              <w:rPr>
                <w:rFonts w:hint="eastAsia" w:ascii="宋体" w:hAnsi="宋体" w:cs="宋体"/>
                <w:sz w:val="18"/>
                <w:szCs w:val="18"/>
              </w:rPr>
            </w:pPr>
            <w:r>
              <w:rPr>
                <w:rFonts w:hint="eastAsia" w:ascii="宋体" w:hAnsi="宋体" w:cs="宋体"/>
                <w:sz w:val="18"/>
                <w:szCs w:val="18"/>
              </w:rPr>
              <w:t>单人沙发</w:t>
            </w:r>
          </w:p>
          <w:p w14:paraId="2F2F4421">
            <w:pPr>
              <w:widowControl/>
              <w:jc w:val="center"/>
              <w:textAlignment w:val="center"/>
              <w:rPr>
                <w:rFonts w:hint="eastAsia" w:ascii="宋体" w:hAnsi="宋体" w:cs="宋体"/>
                <w:sz w:val="18"/>
                <w:szCs w:val="18"/>
              </w:rPr>
            </w:pPr>
            <w:r>
              <w:rPr>
                <w:rFonts w:hint="eastAsia" w:ascii="宋体" w:hAnsi="宋体" w:cs="宋体"/>
                <w:sz w:val="18"/>
                <w:szCs w:val="18"/>
                <w:lang w:eastAsia="zh-CN"/>
              </w:rPr>
              <w:t>（</w:t>
            </w:r>
            <w:r>
              <w:rPr>
                <w:rFonts w:hint="eastAsia" w:ascii="宋体" w:hAnsi="宋体" w:cs="宋体"/>
                <w:sz w:val="18"/>
                <w:szCs w:val="18"/>
                <w:lang w:val="en-US" w:eastAsia="zh-CN"/>
              </w:rPr>
              <w:t>型号6</w:t>
            </w:r>
            <w:r>
              <w:rPr>
                <w:rFonts w:hint="eastAsia" w:ascii="宋体" w:hAnsi="宋体" w:cs="宋体"/>
                <w:sz w:val="18"/>
                <w:szCs w:val="18"/>
                <w:lang w:eastAsia="zh-CN"/>
              </w:rPr>
              <w:t>）</w:t>
            </w:r>
          </w:p>
        </w:tc>
        <w:tc>
          <w:tcPr>
            <w:tcW w:w="1979" w:type="dxa"/>
            <w:vAlign w:val="center"/>
          </w:tcPr>
          <w:p w14:paraId="77158E21">
            <w:pPr>
              <w:pStyle w:val="28"/>
              <w:jc w:val="center"/>
              <w:rPr>
                <w:rFonts w:hint="eastAsia" w:ascii="宋体" w:hAnsi="宋体" w:eastAsia="宋体" w:cs="宋体"/>
                <w:sz w:val="18"/>
                <w:szCs w:val="18"/>
                <w:lang w:val="en-US" w:eastAsia="zh-CN"/>
              </w:rPr>
            </w:pPr>
            <w:r>
              <w:rPr>
                <w:rFonts w:hint="eastAsia" w:ascii="宋体" w:hAnsi="宋体" w:cs="宋体"/>
                <w:sz w:val="18"/>
                <w:szCs w:val="18"/>
              </w:rPr>
              <w:t>900</w:t>
            </w:r>
            <w:r>
              <w:rPr>
                <w:rFonts w:hint="eastAsia" w:ascii="宋体" w:hAnsi="宋体" w:cs="宋体"/>
                <w:sz w:val="18"/>
                <w:szCs w:val="18"/>
                <w:lang w:eastAsia="zh-CN"/>
              </w:rPr>
              <w:t>mm*</w:t>
            </w:r>
            <w:r>
              <w:rPr>
                <w:rFonts w:hint="eastAsia" w:ascii="宋体" w:hAnsi="宋体" w:cs="宋体"/>
                <w:sz w:val="18"/>
                <w:szCs w:val="18"/>
              </w:rPr>
              <w:t>1100</w:t>
            </w:r>
            <w:r>
              <w:rPr>
                <w:rFonts w:hint="eastAsia" w:ascii="宋体" w:hAnsi="宋体" w:cs="宋体"/>
                <w:sz w:val="18"/>
                <w:szCs w:val="18"/>
                <w:lang w:eastAsia="zh-CN"/>
              </w:rPr>
              <w:t>mm*</w:t>
            </w:r>
            <w:r>
              <w:rPr>
                <w:rFonts w:hint="eastAsia" w:ascii="宋体" w:hAnsi="宋体" w:cs="宋体"/>
                <w:sz w:val="18"/>
                <w:szCs w:val="18"/>
              </w:rPr>
              <w:t>450</w:t>
            </w:r>
            <w:r>
              <w:rPr>
                <w:rFonts w:hint="eastAsia" w:ascii="宋体" w:hAnsi="宋体" w:cs="宋体"/>
                <w:sz w:val="18"/>
                <w:szCs w:val="18"/>
                <w:lang w:val="en-US" w:eastAsia="zh-CN"/>
              </w:rPr>
              <w:t>mm</w:t>
            </w:r>
          </w:p>
        </w:tc>
        <w:tc>
          <w:tcPr>
            <w:tcW w:w="691" w:type="dxa"/>
            <w:vAlign w:val="center"/>
          </w:tcPr>
          <w:p w14:paraId="0CC38A88">
            <w:pPr>
              <w:pStyle w:val="28"/>
              <w:jc w:val="center"/>
              <w:rPr>
                <w:rFonts w:hint="eastAsia" w:ascii="宋体" w:hAnsi="宋体" w:eastAsia="宋体" w:cs="宋体"/>
                <w:sz w:val="18"/>
                <w:szCs w:val="18"/>
                <w:lang w:val="en-US" w:eastAsia="zh-CN"/>
              </w:rPr>
            </w:pPr>
            <w:r>
              <w:rPr>
                <w:rFonts w:hint="eastAsia" w:ascii="宋体" w:hAnsi="宋体" w:cs="宋体"/>
                <w:sz w:val="18"/>
                <w:szCs w:val="18"/>
              </w:rPr>
              <w:t>8</w:t>
            </w:r>
            <w:r>
              <w:rPr>
                <w:rFonts w:hint="eastAsia" w:ascii="宋体" w:hAnsi="宋体" w:cs="宋体"/>
                <w:sz w:val="18"/>
                <w:szCs w:val="18"/>
                <w:lang w:val="en-US" w:eastAsia="zh-CN"/>
              </w:rPr>
              <w:t>组</w:t>
            </w:r>
          </w:p>
        </w:tc>
        <w:tc>
          <w:tcPr>
            <w:tcW w:w="6175" w:type="dxa"/>
            <w:tcBorders>
              <w:right w:val="single" w:color="000000" w:sz="8" w:space="0"/>
            </w:tcBorders>
            <w:vAlign w:val="center"/>
          </w:tcPr>
          <w:p w14:paraId="6B882A29">
            <w:pPr>
              <w:widowControl/>
              <w:numPr>
                <w:ilvl w:val="0"/>
                <w:numId w:val="36"/>
              </w:numPr>
              <w:jc w:val="left"/>
              <w:rPr>
                <w:rFonts w:hint="eastAsia" w:ascii="宋体" w:hAnsi="宋体" w:cs="宋体"/>
                <w:sz w:val="18"/>
                <w:szCs w:val="18"/>
              </w:rPr>
            </w:pPr>
            <w:r>
              <w:rPr>
                <w:rFonts w:hint="eastAsia" w:ascii="宋体" w:hAnsi="宋体" w:cs="宋体"/>
                <w:sz w:val="18"/>
                <w:szCs w:val="18"/>
              </w:rPr>
              <w:t>面料：选用优质西皮，防潮、防污易清洁等，皮面更加柔软舒适，光泽持久性好</w:t>
            </w:r>
            <w:r>
              <w:rPr>
                <w:rFonts w:hint="eastAsia" w:ascii="宋体" w:hAnsi="宋体" w:cs="宋体"/>
                <w:sz w:val="18"/>
                <w:szCs w:val="18"/>
                <w:lang w:eastAsia="zh-CN"/>
              </w:rPr>
              <w:t>。</w:t>
            </w:r>
          </w:p>
          <w:p w14:paraId="14BFDA96">
            <w:pPr>
              <w:widowControl/>
              <w:numPr>
                <w:ilvl w:val="0"/>
                <w:numId w:val="36"/>
              </w:numPr>
              <w:jc w:val="left"/>
              <w:rPr>
                <w:rFonts w:hint="eastAsia" w:ascii="宋体" w:hAnsi="宋体" w:cs="宋体"/>
                <w:sz w:val="18"/>
                <w:szCs w:val="18"/>
              </w:rPr>
            </w:pPr>
            <w:r>
              <w:rPr>
                <w:rFonts w:hint="eastAsia" w:ascii="宋体" w:hAnsi="宋体" w:cs="宋体"/>
                <w:sz w:val="18"/>
                <w:szCs w:val="18"/>
              </w:rPr>
              <w:t>基材：原木沙发框架，材质坚硬 钢性强，承托力达250KG，含水率低于9%，经防腐防虫防潮等技术处理</w:t>
            </w:r>
            <w:r>
              <w:rPr>
                <w:rFonts w:hint="eastAsia" w:ascii="宋体" w:hAnsi="宋体" w:cs="宋体"/>
                <w:sz w:val="18"/>
                <w:szCs w:val="18"/>
                <w:lang w:eastAsia="zh-CN"/>
              </w:rPr>
              <w:t>。</w:t>
            </w:r>
          </w:p>
          <w:p w14:paraId="47174D18">
            <w:pPr>
              <w:widowControl/>
              <w:numPr>
                <w:ilvl w:val="0"/>
                <w:numId w:val="36"/>
              </w:numPr>
              <w:jc w:val="left"/>
              <w:rPr>
                <w:rFonts w:hint="eastAsia" w:ascii="宋体" w:hAnsi="宋体" w:cs="宋体"/>
                <w:sz w:val="18"/>
                <w:szCs w:val="18"/>
              </w:rPr>
            </w:pPr>
            <w:r>
              <w:rPr>
                <w:rFonts w:hint="eastAsia" w:ascii="宋体" w:hAnsi="宋体" w:cs="宋体"/>
                <w:sz w:val="18"/>
                <w:szCs w:val="18"/>
              </w:rPr>
              <w:t>辅料：采用优质55#密度以上成型PU泡棉，通BS7176-1995测试，在火种离开10秒内，泡棉自动结焦熄灭；优质蛇形簧，能均匀承托负重，在常期负重状态下性能保持良好，回弹力强</w:t>
            </w:r>
            <w:r>
              <w:rPr>
                <w:rFonts w:hint="eastAsia" w:ascii="宋体" w:hAnsi="宋体" w:cs="宋体"/>
                <w:sz w:val="18"/>
                <w:szCs w:val="18"/>
                <w:lang w:eastAsia="zh-CN"/>
              </w:rPr>
              <w:t>。</w:t>
            </w:r>
            <w:r>
              <w:rPr>
                <w:rFonts w:hint="eastAsia" w:ascii="宋体" w:hAnsi="宋体" w:cs="宋体"/>
                <w:sz w:val="18"/>
                <w:szCs w:val="18"/>
              </w:rPr>
              <w:t xml:space="preserve"> </w:t>
            </w:r>
          </w:p>
          <w:p w14:paraId="359E2C30">
            <w:pPr>
              <w:widowControl/>
              <w:numPr>
                <w:ilvl w:val="0"/>
                <w:numId w:val="36"/>
              </w:numPr>
              <w:jc w:val="left"/>
              <w:rPr>
                <w:rFonts w:hint="eastAsia" w:ascii="宋体" w:hAnsi="宋体" w:cs="宋体"/>
                <w:sz w:val="18"/>
                <w:szCs w:val="18"/>
              </w:rPr>
            </w:pPr>
            <w:r>
              <w:rPr>
                <w:rFonts w:hint="eastAsia" w:ascii="宋体" w:hAnsi="宋体" w:cs="宋体"/>
                <w:sz w:val="18"/>
                <w:szCs w:val="18"/>
              </w:rPr>
              <w:t xml:space="preserve">整体：车缝线路均匀、线条顺畅、针距均匀；扪面整体感观流畅、外型符合要求；组装后全面测试：转角平滑、后背及底座包饱满，富有弹性、左右对齐。 </w:t>
            </w:r>
          </w:p>
          <w:p w14:paraId="7978633A">
            <w:pPr>
              <w:widowControl/>
              <w:numPr>
                <w:ilvl w:val="0"/>
                <w:numId w:val="0"/>
              </w:numPr>
              <w:jc w:val="left"/>
              <w:rPr>
                <w:rFonts w:ascii="宋体" w:hAnsi="宋体" w:cs="宋体"/>
                <w:sz w:val="18"/>
                <w:szCs w:val="18"/>
              </w:rPr>
            </w:pPr>
            <w:r>
              <w:rPr>
                <w:rFonts w:hint="eastAsia" w:ascii="宋体" w:hAnsi="宋体" w:cs="宋体"/>
                <w:sz w:val="18"/>
                <w:szCs w:val="18"/>
                <w:lang w:val="en-US" w:eastAsia="zh-CN"/>
              </w:rPr>
              <w:t>5</w:t>
            </w:r>
            <w:r>
              <w:rPr>
                <w:rFonts w:hint="eastAsia" w:ascii="宋体" w:hAnsi="宋体" w:cs="宋体"/>
                <w:sz w:val="18"/>
                <w:szCs w:val="18"/>
              </w:rPr>
              <w:t>、扶手：采用优质实木，表面油漆处理。</w:t>
            </w:r>
          </w:p>
        </w:tc>
      </w:tr>
      <w:tr w14:paraId="4C27DE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6" w:hRule="atLeast"/>
          <w:jc w:val="center"/>
        </w:trPr>
        <w:tc>
          <w:tcPr>
            <w:tcW w:w="591" w:type="dxa"/>
            <w:tcBorders>
              <w:left w:val="single" w:color="000000" w:sz="8" w:space="0"/>
            </w:tcBorders>
            <w:vAlign w:val="center"/>
          </w:tcPr>
          <w:p w14:paraId="2BB921B0">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175</w:t>
            </w:r>
          </w:p>
        </w:tc>
        <w:tc>
          <w:tcPr>
            <w:tcW w:w="1459" w:type="dxa"/>
            <w:vAlign w:val="center"/>
          </w:tcPr>
          <w:p w14:paraId="5FE59B0B">
            <w:pPr>
              <w:widowControl/>
              <w:jc w:val="center"/>
              <w:textAlignment w:val="center"/>
              <w:rPr>
                <w:rFonts w:hint="eastAsia" w:ascii="宋体" w:hAnsi="宋体" w:cs="宋体"/>
                <w:sz w:val="18"/>
                <w:szCs w:val="18"/>
              </w:rPr>
            </w:pPr>
            <w:r>
              <w:rPr>
                <w:rFonts w:hint="eastAsia" w:ascii="宋体" w:hAnsi="宋体" w:cs="宋体"/>
                <w:sz w:val="18"/>
                <w:szCs w:val="18"/>
              </w:rPr>
              <w:t>配套沙发角几</w:t>
            </w:r>
          </w:p>
          <w:p w14:paraId="522A9637">
            <w:pPr>
              <w:widowControl/>
              <w:jc w:val="center"/>
              <w:textAlignment w:val="center"/>
              <w:rPr>
                <w:rFonts w:ascii="宋体" w:hAnsi="宋体" w:cs="宋体"/>
                <w:sz w:val="18"/>
                <w:szCs w:val="18"/>
              </w:rPr>
            </w:pPr>
            <w:r>
              <w:rPr>
                <w:rFonts w:hint="eastAsia" w:ascii="宋体" w:hAnsi="宋体" w:cs="宋体"/>
                <w:sz w:val="18"/>
                <w:szCs w:val="18"/>
                <w:lang w:eastAsia="zh-CN"/>
              </w:rPr>
              <w:t>（</w:t>
            </w:r>
            <w:r>
              <w:rPr>
                <w:rFonts w:hint="eastAsia" w:ascii="宋体" w:hAnsi="宋体" w:cs="宋体"/>
                <w:sz w:val="18"/>
                <w:szCs w:val="18"/>
                <w:lang w:val="en-US" w:eastAsia="zh-CN"/>
              </w:rPr>
              <w:t>型号6</w:t>
            </w:r>
            <w:r>
              <w:rPr>
                <w:rFonts w:hint="eastAsia" w:ascii="宋体" w:hAnsi="宋体" w:cs="宋体"/>
                <w:sz w:val="18"/>
                <w:szCs w:val="18"/>
                <w:lang w:eastAsia="zh-CN"/>
              </w:rPr>
              <w:t>）</w:t>
            </w:r>
          </w:p>
        </w:tc>
        <w:tc>
          <w:tcPr>
            <w:tcW w:w="1979" w:type="dxa"/>
          </w:tcPr>
          <w:p w14:paraId="39058FD7">
            <w:pPr>
              <w:pStyle w:val="31"/>
              <w:ind w:right="-50" w:rightChars="-24" w:firstLine="0" w:firstLineChars="0"/>
              <w:rPr>
                <w:rFonts w:ascii="宋体" w:hAnsi="宋体" w:cs="宋体"/>
                <w:sz w:val="18"/>
                <w:szCs w:val="18"/>
              </w:rPr>
            </w:pPr>
          </w:p>
        </w:tc>
        <w:tc>
          <w:tcPr>
            <w:tcW w:w="691" w:type="dxa"/>
            <w:vAlign w:val="center"/>
          </w:tcPr>
          <w:p w14:paraId="65D9363F">
            <w:pPr>
              <w:pStyle w:val="28"/>
              <w:jc w:val="center"/>
              <w:rPr>
                <w:rFonts w:hint="eastAsia" w:ascii="宋体" w:hAnsi="宋体" w:eastAsia="宋体" w:cs="宋体"/>
                <w:sz w:val="18"/>
                <w:szCs w:val="18"/>
                <w:lang w:val="en-US" w:eastAsia="zh-CN"/>
              </w:rPr>
            </w:pPr>
            <w:r>
              <w:rPr>
                <w:rFonts w:hint="eastAsia" w:ascii="宋体" w:hAnsi="宋体" w:cs="宋体"/>
                <w:sz w:val="18"/>
                <w:szCs w:val="18"/>
              </w:rPr>
              <w:t>4</w:t>
            </w:r>
            <w:r>
              <w:rPr>
                <w:rFonts w:hint="eastAsia" w:ascii="宋体" w:hAnsi="宋体" w:cs="宋体"/>
                <w:sz w:val="18"/>
                <w:szCs w:val="18"/>
                <w:lang w:val="en-US" w:eastAsia="zh-CN"/>
              </w:rPr>
              <w:t>个</w:t>
            </w:r>
          </w:p>
        </w:tc>
        <w:tc>
          <w:tcPr>
            <w:tcW w:w="6175" w:type="dxa"/>
            <w:tcBorders>
              <w:right w:val="single" w:color="000000" w:sz="8" w:space="0"/>
            </w:tcBorders>
            <w:vAlign w:val="center"/>
          </w:tcPr>
          <w:p w14:paraId="502980C4">
            <w:pPr>
              <w:widowControl/>
              <w:jc w:val="left"/>
              <w:rPr>
                <w:rFonts w:ascii="宋体" w:hAnsi="宋体" w:cs="宋体"/>
                <w:sz w:val="18"/>
                <w:szCs w:val="18"/>
              </w:rPr>
            </w:pPr>
            <w:r>
              <w:rPr>
                <w:rFonts w:hint="eastAsia" w:ascii="宋体" w:hAnsi="宋体" w:cs="宋体"/>
                <w:sz w:val="18"/>
                <w:szCs w:val="18"/>
              </w:rPr>
              <w:t xml:space="preserve">1、基材：橡胶木实木材质框架。 </w:t>
            </w:r>
          </w:p>
          <w:p w14:paraId="71D3B36D">
            <w:pPr>
              <w:widowControl/>
              <w:jc w:val="left"/>
              <w:rPr>
                <w:rFonts w:ascii="宋体" w:hAnsi="宋体" w:cs="宋体"/>
                <w:sz w:val="18"/>
                <w:szCs w:val="18"/>
              </w:rPr>
            </w:pPr>
            <w:r>
              <w:rPr>
                <w:rFonts w:hint="eastAsia" w:ascii="宋体" w:hAnsi="宋体" w:cs="宋体"/>
                <w:sz w:val="18"/>
                <w:szCs w:val="18"/>
              </w:rPr>
              <w:t>2、油漆：依据GB18581-2020或GB/T35602-2017或HJ2537-2014检测标准，其中VOC含量≤ 50g/L、甲醛含量≤10mg/kg、总铅(Pb)含量未检出、可溶性重金属（镉、铬、汞）未检出、乙二醇醚及醚酯总和含量未检出、苯系物总和含量未检出、烷基酚聚氧乙烯醚总和含量未检出</w:t>
            </w:r>
            <w:r>
              <w:rPr>
                <w:rFonts w:hint="eastAsia" w:ascii="宋体" w:hAnsi="宋体" w:cs="宋体"/>
                <w:sz w:val="18"/>
                <w:szCs w:val="18"/>
                <w:lang w:eastAsia="zh-CN"/>
              </w:rPr>
              <w:t>。</w:t>
            </w:r>
            <w:r>
              <w:rPr>
                <w:rFonts w:hint="eastAsia" w:ascii="宋体" w:hAnsi="宋体" w:cs="宋体"/>
                <w:sz w:val="18"/>
                <w:szCs w:val="18"/>
              </w:rPr>
              <w:t xml:space="preserve"> </w:t>
            </w:r>
          </w:p>
          <w:p w14:paraId="0DD975AF">
            <w:pPr>
              <w:widowControl/>
              <w:jc w:val="left"/>
              <w:rPr>
                <w:rFonts w:ascii="宋体" w:hAnsi="宋体" w:cs="宋体"/>
                <w:sz w:val="18"/>
                <w:szCs w:val="18"/>
              </w:rPr>
            </w:pPr>
            <w:r>
              <w:rPr>
                <w:rFonts w:hint="eastAsia" w:ascii="宋体" w:hAnsi="宋体" w:cs="宋体"/>
                <w:sz w:val="18"/>
                <w:szCs w:val="18"/>
              </w:rPr>
              <w:t>3、表面:表面光亮平整，有光泽，木纹清晰，整体效果好</w:t>
            </w:r>
            <w:r>
              <w:rPr>
                <w:rFonts w:hint="eastAsia" w:ascii="宋体" w:hAnsi="宋体" w:cs="宋体"/>
                <w:sz w:val="18"/>
                <w:szCs w:val="18"/>
                <w:lang w:eastAsia="zh-CN"/>
              </w:rPr>
              <w:t>。</w:t>
            </w:r>
          </w:p>
        </w:tc>
      </w:tr>
      <w:tr w14:paraId="2C400B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jc w:val="center"/>
        </w:trPr>
        <w:tc>
          <w:tcPr>
            <w:tcW w:w="10895" w:type="dxa"/>
            <w:gridSpan w:val="5"/>
            <w:tcBorders>
              <w:left w:val="single" w:color="000000" w:sz="8" w:space="0"/>
              <w:right w:val="single" w:color="000000" w:sz="8" w:space="0"/>
            </w:tcBorders>
            <w:shd w:val="clear" w:color="auto" w:fill="4F81BD"/>
            <w:vAlign w:val="center"/>
          </w:tcPr>
          <w:p w14:paraId="77C52552">
            <w:pPr>
              <w:widowControl/>
              <w:jc w:val="both"/>
              <w:rPr>
                <w:rFonts w:ascii="宋体" w:hAnsi="宋体" w:cs="宋体"/>
                <w:sz w:val="18"/>
                <w:szCs w:val="18"/>
              </w:rPr>
            </w:pPr>
            <w:r>
              <w:rPr>
                <w:rFonts w:hint="eastAsia" w:ascii="宋体" w:hAnsi="宋体" w:cs="宋体"/>
                <w:sz w:val="18"/>
                <w:szCs w:val="18"/>
              </w:rPr>
              <w:t>区域：医务室</w:t>
            </w:r>
          </w:p>
        </w:tc>
      </w:tr>
      <w:tr w14:paraId="7DECD9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jc w:val="center"/>
        </w:trPr>
        <w:tc>
          <w:tcPr>
            <w:tcW w:w="591" w:type="dxa"/>
            <w:tcBorders>
              <w:left w:val="single" w:color="000000" w:sz="8" w:space="0"/>
            </w:tcBorders>
            <w:vAlign w:val="center"/>
          </w:tcPr>
          <w:p w14:paraId="487893CA">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176</w:t>
            </w:r>
          </w:p>
        </w:tc>
        <w:tc>
          <w:tcPr>
            <w:tcW w:w="1459" w:type="dxa"/>
            <w:vAlign w:val="center"/>
          </w:tcPr>
          <w:p w14:paraId="5111E7F4">
            <w:pPr>
              <w:widowControl/>
              <w:jc w:val="center"/>
              <w:textAlignment w:val="center"/>
              <w:rPr>
                <w:rFonts w:ascii="宋体" w:hAnsi="宋体" w:cs="宋体"/>
                <w:sz w:val="18"/>
                <w:szCs w:val="18"/>
              </w:rPr>
            </w:pPr>
            <w:r>
              <w:rPr>
                <w:rFonts w:hint="eastAsia" w:ascii="宋体" w:hAnsi="宋体" w:cs="宋体"/>
                <w:sz w:val="18"/>
                <w:szCs w:val="18"/>
              </w:rPr>
              <w:t>医务室床铺</w:t>
            </w:r>
          </w:p>
        </w:tc>
        <w:tc>
          <w:tcPr>
            <w:tcW w:w="1979" w:type="dxa"/>
            <w:vAlign w:val="center"/>
          </w:tcPr>
          <w:p w14:paraId="421FF1B8">
            <w:pPr>
              <w:pStyle w:val="28"/>
              <w:jc w:val="both"/>
              <w:rPr>
                <w:rFonts w:hint="eastAsia" w:ascii="宋体" w:hAnsi="宋体" w:cs="宋体"/>
                <w:sz w:val="18"/>
                <w:szCs w:val="18"/>
              </w:rPr>
            </w:pPr>
          </w:p>
          <w:p w14:paraId="01C1E235">
            <w:pPr>
              <w:pStyle w:val="28"/>
              <w:jc w:val="center"/>
              <w:rPr>
                <w:rFonts w:hint="eastAsia" w:ascii="宋体" w:hAnsi="宋体" w:eastAsia="宋体" w:cs="宋体"/>
                <w:color w:val="FF0000"/>
                <w:sz w:val="18"/>
                <w:szCs w:val="18"/>
                <w:lang w:eastAsia="zh-CN"/>
              </w:rPr>
            </w:pPr>
            <w:r>
              <w:rPr>
                <w:rFonts w:hint="eastAsia" w:ascii="宋体" w:hAnsi="宋体" w:cs="宋体"/>
                <w:sz w:val="18"/>
                <w:szCs w:val="18"/>
              </w:rPr>
              <w:t>2000</w:t>
            </w:r>
            <w:r>
              <w:rPr>
                <w:rFonts w:hint="eastAsia" w:ascii="宋体" w:hAnsi="宋体" w:cs="宋体"/>
                <w:sz w:val="18"/>
                <w:szCs w:val="18"/>
                <w:lang w:eastAsia="zh-CN"/>
              </w:rPr>
              <w:t>mm*</w:t>
            </w:r>
            <w:r>
              <w:rPr>
                <w:rFonts w:hint="eastAsia" w:ascii="宋体" w:hAnsi="宋体" w:cs="宋体"/>
                <w:sz w:val="18"/>
                <w:szCs w:val="18"/>
              </w:rPr>
              <w:t>800</w:t>
            </w:r>
            <w:r>
              <w:rPr>
                <w:rFonts w:hint="eastAsia" w:ascii="宋体" w:hAnsi="宋体" w:cs="宋体"/>
                <w:sz w:val="18"/>
                <w:szCs w:val="18"/>
                <w:lang w:eastAsia="zh-CN"/>
              </w:rPr>
              <w:t>mm*</w:t>
            </w:r>
            <w:r>
              <w:rPr>
                <w:rFonts w:hint="eastAsia" w:ascii="宋体" w:hAnsi="宋体" w:cs="宋体"/>
                <w:sz w:val="18"/>
                <w:szCs w:val="18"/>
              </w:rPr>
              <w:t>500</w:t>
            </w:r>
            <w:r>
              <w:rPr>
                <w:rFonts w:hint="eastAsia" w:ascii="宋体" w:hAnsi="宋体" w:cs="宋体"/>
                <w:sz w:val="18"/>
                <w:szCs w:val="18"/>
                <w:lang w:val="en-US" w:eastAsia="zh-CN"/>
              </w:rPr>
              <w:t>mm</w:t>
            </w:r>
          </w:p>
          <w:p w14:paraId="1D1DBC6F">
            <w:pPr>
              <w:pStyle w:val="28"/>
              <w:rPr>
                <w:rFonts w:ascii="宋体" w:hAnsi="宋体" w:cs="宋体"/>
                <w:sz w:val="18"/>
                <w:szCs w:val="18"/>
              </w:rPr>
            </w:pPr>
          </w:p>
        </w:tc>
        <w:tc>
          <w:tcPr>
            <w:tcW w:w="691" w:type="dxa"/>
            <w:vAlign w:val="center"/>
          </w:tcPr>
          <w:p w14:paraId="4D3A978B">
            <w:pPr>
              <w:pStyle w:val="28"/>
              <w:jc w:val="center"/>
              <w:rPr>
                <w:rFonts w:hint="eastAsia" w:ascii="宋体" w:hAnsi="宋体" w:eastAsia="宋体" w:cs="宋体"/>
                <w:sz w:val="18"/>
                <w:szCs w:val="18"/>
                <w:lang w:val="en-US" w:eastAsia="zh-CN"/>
              </w:rPr>
            </w:pPr>
            <w:r>
              <w:rPr>
                <w:rFonts w:hint="eastAsia" w:ascii="宋体" w:hAnsi="宋体" w:cs="宋体"/>
                <w:sz w:val="18"/>
                <w:szCs w:val="18"/>
              </w:rPr>
              <w:t>2</w:t>
            </w:r>
            <w:r>
              <w:rPr>
                <w:rFonts w:hint="eastAsia" w:ascii="宋体" w:hAnsi="宋体" w:cs="宋体"/>
                <w:sz w:val="18"/>
                <w:szCs w:val="18"/>
                <w:lang w:val="en-US" w:eastAsia="zh-CN"/>
              </w:rPr>
              <w:t>张</w:t>
            </w:r>
          </w:p>
        </w:tc>
        <w:tc>
          <w:tcPr>
            <w:tcW w:w="6175" w:type="dxa"/>
            <w:tcBorders>
              <w:right w:val="single" w:color="000000" w:sz="8" w:space="0"/>
            </w:tcBorders>
            <w:vAlign w:val="center"/>
          </w:tcPr>
          <w:p w14:paraId="60366B17">
            <w:pPr>
              <w:widowControl/>
              <w:jc w:val="left"/>
              <w:rPr>
                <w:rFonts w:hint="eastAsia" w:ascii="宋体" w:hAnsi="宋体" w:eastAsia="宋体" w:cs="宋体"/>
                <w:sz w:val="18"/>
                <w:szCs w:val="18"/>
                <w:lang w:eastAsia="zh-CN"/>
              </w:rPr>
            </w:pPr>
            <w:r>
              <w:rPr>
                <w:rFonts w:hint="eastAsia" w:ascii="宋体" w:hAnsi="宋体" w:cs="宋体"/>
                <w:sz w:val="18"/>
                <w:szCs w:val="18"/>
                <w:lang w:val="en-US" w:eastAsia="zh-CN"/>
              </w:rPr>
              <w:t>1、</w:t>
            </w:r>
            <w:r>
              <w:rPr>
                <w:rFonts w:hint="eastAsia" w:ascii="宋体" w:hAnsi="宋体" w:cs="宋体"/>
                <w:sz w:val="18"/>
                <w:szCs w:val="18"/>
              </w:rPr>
              <w:t>钢架医疗用床</w:t>
            </w:r>
            <w:r>
              <w:rPr>
                <w:rFonts w:hint="eastAsia" w:ascii="宋体" w:hAnsi="宋体" w:cs="宋体"/>
                <w:sz w:val="18"/>
                <w:szCs w:val="18"/>
                <w:lang w:eastAsia="zh-CN"/>
              </w:rPr>
              <w:t>。</w:t>
            </w:r>
          </w:p>
        </w:tc>
      </w:tr>
      <w:tr w14:paraId="52B16F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jc w:val="center"/>
        </w:trPr>
        <w:tc>
          <w:tcPr>
            <w:tcW w:w="591" w:type="dxa"/>
            <w:tcBorders>
              <w:left w:val="single" w:color="000000" w:sz="8" w:space="0"/>
            </w:tcBorders>
            <w:vAlign w:val="center"/>
          </w:tcPr>
          <w:p w14:paraId="37627CE1">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177</w:t>
            </w:r>
          </w:p>
        </w:tc>
        <w:tc>
          <w:tcPr>
            <w:tcW w:w="1459" w:type="dxa"/>
            <w:vAlign w:val="center"/>
          </w:tcPr>
          <w:p w14:paraId="56ACB4CB">
            <w:pPr>
              <w:widowControl/>
              <w:jc w:val="center"/>
              <w:textAlignment w:val="center"/>
              <w:rPr>
                <w:rFonts w:ascii="宋体" w:hAnsi="宋体" w:cs="宋体"/>
                <w:sz w:val="18"/>
                <w:szCs w:val="18"/>
              </w:rPr>
            </w:pPr>
            <w:r>
              <w:rPr>
                <w:rFonts w:hint="eastAsia" w:ascii="宋体" w:hAnsi="宋体" w:cs="宋体"/>
                <w:sz w:val="18"/>
                <w:szCs w:val="18"/>
              </w:rPr>
              <w:t>诊断桌（含椅</w:t>
            </w:r>
            <w:r>
              <w:rPr>
                <w:rFonts w:hint="eastAsia" w:ascii="宋体" w:hAnsi="宋体" w:cs="宋体"/>
                <w:sz w:val="18"/>
                <w:szCs w:val="18"/>
                <w:lang w:val="en-US" w:eastAsia="zh-CN"/>
              </w:rPr>
              <w:t>子</w:t>
            </w:r>
            <w:r>
              <w:rPr>
                <w:rFonts w:hint="eastAsia" w:ascii="宋体" w:hAnsi="宋体" w:cs="宋体"/>
                <w:sz w:val="18"/>
                <w:szCs w:val="18"/>
              </w:rPr>
              <w:t>）</w:t>
            </w:r>
          </w:p>
        </w:tc>
        <w:tc>
          <w:tcPr>
            <w:tcW w:w="1979" w:type="dxa"/>
            <w:vAlign w:val="center"/>
          </w:tcPr>
          <w:p w14:paraId="6F116323">
            <w:pPr>
              <w:pStyle w:val="28"/>
              <w:jc w:val="center"/>
              <w:rPr>
                <w:rFonts w:hint="eastAsia" w:ascii="宋体" w:hAnsi="宋体" w:eastAsia="宋体" w:cs="宋体"/>
                <w:sz w:val="18"/>
                <w:szCs w:val="18"/>
                <w:lang w:val="en-US" w:eastAsia="zh-CN"/>
              </w:rPr>
            </w:pPr>
            <w:r>
              <w:rPr>
                <w:rFonts w:hint="eastAsia" w:ascii="宋体" w:hAnsi="宋体" w:cs="宋体"/>
                <w:sz w:val="18"/>
                <w:szCs w:val="18"/>
              </w:rPr>
              <w:t>1500</w:t>
            </w:r>
            <w:r>
              <w:rPr>
                <w:rFonts w:hint="eastAsia" w:ascii="宋体" w:hAnsi="宋体" w:cs="宋体"/>
                <w:sz w:val="18"/>
                <w:szCs w:val="18"/>
                <w:lang w:eastAsia="zh-CN"/>
              </w:rPr>
              <w:t>mm*</w:t>
            </w:r>
            <w:r>
              <w:rPr>
                <w:rFonts w:hint="eastAsia" w:ascii="宋体" w:hAnsi="宋体" w:cs="宋体"/>
                <w:sz w:val="18"/>
                <w:szCs w:val="18"/>
              </w:rPr>
              <w:t>650</w:t>
            </w:r>
            <w:r>
              <w:rPr>
                <w:rFonts w:hint="eastAsia" w:ascii="宋体" w:hAnsi="宋体" w:cs="宋体"/>
                <w:sz w:val="18"/>
                <w:szCs w:val="18"/>
                <w:lang w:eastAsia="zh-CN"/>
              </w:rPr>
              <w:t>mm*</w:t>
            </w:r>
            <w:r>
              <w:rPr>
                <w:rFonts w:hint="eastAsia" w:ascii="宋体" w:hAnsi="宋体" w:cs="宋体"/>
                <w:sz w:val="18"/>
                <w:szCs w:val="18"/>
              </w:rPr>
              <w:t>800</w:t>
            </w:r>
            <w:r>
              <w:rPr>
                <w:rFonts w:hint="eastAsia" w:ascii="宋体" w:hAnsi="宋体" w:cs="宋体"/>
                <w:sz w:val="18"/>
                <w:szCs w:val="18"/>
                <w:lang w:val="en-US" w:eastAsia="zh-CN"/>
              </w:rPr>
              <w:t>mm</w:t>
            </w:r>
          </w:p>
        </w:tc>
        <w:tc>
          <w:tcPr>
            <w:tcW w:w="691" w:type="dxa"/>
            <w:vAlign w:val="center"/>
          </w:tcPr>
          <w:p w14:paraId="5456DDB1">
            <w:pPr>
              <w:pStyle w:val="28"/>
              <w:jc w:val="center"/>
              <w:rPr>
                <w:rFonts w:hint="eastAsia" w:ascii="宋体" w:hAnsi="宋体" w:eastAsia="宋体" w:cs="宋体"/>
                <w:sz w:val="18"/>
                <w:szCs w:val="18"/>
                <w:lang w:val="en-US" w:eastAsia="zh-CN"/>
              </w:rPr>
            </w:pPr>
            <w:r>
              <w:rPr>
                <w:rFonts w:hint="eastAsia" w:ascii="宋体" w:hAnsi="宋体" w:cs="宋体"/>
                <w:sz w:val="18"/>
                <w:szCs w:val="18"/>
              </w:rPr>
              <w:t>1</w:t>
            </w:r>
            <w:r>
              <w:rPr>
                <w:rFonts w:hint="eastAsia" w:ascii="宋体" w:hAnsi="宋体" w:cs="宋体"/>
                <w:sz w:val="18"/>
                <w:szCs w:val="18"/>
                <w:lang w:val="en-US" w:eastAsia="zh-CN"/>
              </w:rPr>
              <w:t>套</w:t>
            </w:r>
          </w:p>
        </w:tc>
        <w:tc>
          <w:tcPr>
            <w:tcW w:w="6175" w:type="dxa"/>
            <w:tcBorders>
              <w:right w:val="single" w:color="000000" w:sz="8" w:space="0"/>
            </w:tcBorders>
            <w:vAlign w:val="center"/>
          </w:tcPr>
          <w:p w14:paraId="16A8C06A">
            <w:pPr>
              <w:widowControl/>
              <w:jc w:val="left"/>
              <w:rPr>
                <w:rFonts w:ascii="宋体" w:hAnsi="宋体" w:cs="宋体"/>
                <w:sz w:val="18"/>
                <w:szCs w:val="18"/>
              </w:rPr>
            </w:pPr>
            <w:r>
              <w:rPr>
                <w:rFonts w:hint="eastAsia" w:ascii="宋体" w:hAnsi="宋体" w:cs="宋体"/>
                <w:sz w:val="18"/>
                <w:szCs w:val="18"/>
              </w:rPr>
              <w:t xml:space="preserve">1、基材：E0级实木多层板18mm厚度依据包括但不限于GB/T35601-2024、GB18580-2017标准要求，项目包括不限于：甲醛释放量、TVOC、苯、甲苯、二甲苯，检测结果均符合标准要求。 </w:t>
            </w:r>
          </w:p>
          <w:p w14:paraId="43F4C5A4">
            <w:pPr>
              <w:widowControl/>
              <w:jc w:val="left"/>
              <w:rPr>
                <w:rFonts w:hint="eastAsia" w:ascii="宋体" w:hAnsi="宋体" w:eastAsia="宋体" w:cs="宋体"/>
                <w:sz w:val="18"/>
                <w:szCs w:val="18"/>
                <w:lang w:eastAsia="zh-CN"/>
              </w:rPr>
            </w:pPr>
            <w:r>
              <w:rPr>
                <w:rFonts w:hint="eastAsia" w:ascii="宋体" w:hAnsi="宋体" w:cs="宋体"/>
                <w:sz w:val="18"/>
                <w:szCs w:val="18"/>
              </w:rPr>
              <w:t>2、封边条：依据包括但不限于GB/T31402-2023、QB/T4463-2013、GB28481-2012标准要求，项目包括但不限于：1.外观、理化性能均合格；2.重金属未检出；3</w:t>
            </w:r>
            <w:r>
              <w:rPr>
                <w:rFonts w:hint="eastAsia" w:ascii="宋体" w:hAnsi="宋体" w:cs="宋体"/>
                <w:sz w:val="18"/>
                <w:szCs w:val="18"/>
                <w:lang w:eastAsia="zh-CN"/>
              </w:rPr>
              <w:t>、</w:t>
            </w:r>
            <w:r>
              <w:rPr>
                <w:rFonts w:hint="eastAsia" w:ascii="宋体" w:hAnsi="宋体" w:cs="宋体"/>
                <w:sz w:val="18"/>
                <w:szCs w:val="18"/>
              </w:rPr>
              <w:t>有害物质限量：甲醛释放量、邻苯二甲酸酯的总量、多溴联苯醚均未检出</w:t>
            </w:r>
            <w:r>
              <w:rPr>
                <w:rFonts w:hint="eastAsia" w:ascii="宋体" w:hAnsi="宋体" w:cs="宋体"/>
                <w:sz w:val="18"/>
                <w:szCs w:val="18"/>
                <w:lang w:eastAsia="zh-CN"/>
              </w:rPr>
              <w:t>。</w:t>
            </w:r>
          </w:p>
          <w:p w14:paraId="63F16F83">
            <w:pPr>
              <w:widowControl/>
              <w:jc w:val="left"/>
              <w:rPr>
                <w:rFonts w:hint="eastAsia" w:ascii="宋体" w:hAnsi="宋体" w:eastAsia="宋体" w:cs="宋体"/>
                <w:sz w:val="18"/>
                <w:szCs w:val="18"/>
                <w:lang w:eastAsia="zh-CN"/>
              </w:rPr>
            </w:pPr>
            <w:r>
              <w:rPr>
                <w:rFonts w:hint="eastAsia" w:ascii="宋体" w:hAnsi="宋体" w:cs="宋体"/>
                <w:sz w:val="18"/>
                <w:szCs w:val="18"/>
              </w:rPr>
              <w:t>3、热熔胶：依据包括但不限于HJ2541-2016、GB33372-2020、GB/T32448-2015标准要求</w:t>
            </w:r>
            <w:r>
              <w:rPr>
                <w:rFonts w:hint="eastAsia" w:ascii="宋体" w:hAnsi="宋体" w:cs="宋体"/>
                <w:sz w:val="18"/>
                <w:szCs w:val="18"/>
                <w:lang w:eastAsia="zh-CN"/>
              </w:rPr>
              <w:t>，</w:t>
            </w:r>
            <w:r>
              <w:rPr>
                <w:rFonts w:hint="eastAsia" w:ascii="宋体" w:hAnsi="宋体" w:cs="宋体"/>
                <w:sz w:val="18"/>
                <w:szCs w:val="18"/>
              </w:rPr>
              <w:t>项目包括不限于：总挥发性有机物≤5g/L；游离甲苯二异氰酸酯未检出、苯未检出</w:t>
            </w:r>
            <w:r>
              <w:rPr>
                <w:rFonts w:hint="eastAsia" w:ascii="宋体" w:hAnsi="宋体" w:cs="宋体"/>
                <w:sz w:val="18"/>
                <w:szCs w:val="18"/>
                <w:lang w:eastAsia="zh-CN"/>
              </w:rPr>
              <w:t>。</w:t>
            </w:r>
            <w:r>
              <w:rPr>
                <w:rFonts w:hint="eastAsia" w:ascii="宋体" w:hAnsi="宋体" w:cs="宋体"/>
                <w:sz w:val="18"/>
                <w:szCs w:val="18"/>
              </w:rPr>
              <w:t>甲苯+乙苯+二甲苯未检出；本体型胶粘剂VOC含量限量≤50g/kg；可溶性重金属8大均未检出</w:t>
            </w:r>
            <w:r>
              <w:rPr>
                <w:rFonts w:hint="eastAsia" w:ascii="宋体" w:hAnsi="宋体" w:cs="宋体"/>
                <w:sz w:val="18"/>
                <w:szCs w:val="18"/>
                <w:lang w:eastAsia="zh-CN"/>
              </w:rPr>
              <w:t>。</w:t>
            </w:r>
          </w:p>
          <w:p w14:paraId="47B05097">
            <w:pPr>
              <w:widowControl/>
              <w:numPr>
                <w:ilvl w:val="0"/>
                <w:numId w:val="0"/>
              </w:numPr>
              <w:ind w:left="0" w:leftChars="0" w:firstLine="0" w:firstLineChars="0"/>
              <w:jc w:val="left"/>
              <w:rPr>
                <w:rFonts w:hint="eastAsia" w:ascii="宋体" w:hAnsi="宋体" w:cs="宋体"/>
                <w:sz w:val="18"/>
                <w:szCs w:val="18"/>
              </w:rPr>
            </w:pPr>
            <w:r>
              <w:rPr>
                <w:rFonts w:hint="eastAsia" w:ascii="宋体" w:hAnsi="宋体" w:cs="宋体"/>
                <w:kern w:val="2"/>
                <w:sz w:val="18"/>
                <w:szCs w:val="18"/>
                <w:lang w:val="en-US" w:eastAsia="zh-CN" w:bidi="ar-SA"/>
              </w:rPr>
              <w:t>4</w:t>
            </w:r>
            <w:r>
              <w:rPr>
                <w:rFonts w:hint="eastAsia" w:ascii="宋体" w:hAnsi="宋体" w:eastAsia="宋体" w:cs="宋体"/>
                <w:kern w:val="2"/>
                <w:sz w:val="18"/>
                <w:szCs w:val="18"/>
                <w:lang w:val="en-US" w:eastAsia="zh-CN" w:bidi="ar-SA"/>
              </w:rPr>
              <w:t>、</w:t>
            </w:r>
            <w:r>
              <w:rPr>
                <w:rFonts w:hint="eastAsia" w:ascii="宋体" w:hAnsi="宋体" w:cs="宋体"/>
                <w:sz w:val="18"/>
                <w:szCs w:val="18"/>
                <w:lang w:eastAsia="zh-CN"/>
              </w:rPr>
              <w:t>五金</w:t>
            </w:r>
            <w:r>
              <w:rPr>
                <w:rFonts w:hint="eastAsia" w:ascii="宋体" w:hAnsi="宋体" w:cs="宋体"/>
                <w:sz w:val="18"/>
                <w:szCs w:val="18"/>
              </w:rPr>
              <w:t>：依据包括但不限于QB/T2189-2013、GB/T10125-2021标准要求，项目包括不限于：1.耐久性：80000次试验，功能无损坏；</w:t>
            </w:r>
          </w:p>
          <w:p w14:paraId="78A2B1BF">
            <w:pPr>
              <w:widowControl/>
              <w:numPr>
                <w:ilvl w:val="0"/>
                <w:numId w:val="0"/>
              </w:numPr>
              <w:ind w:left="0" w:leftChars="0" w:firstLine="0" w:firstLineChars="0"/>
              <w:jc w:val="left"/>
              <w:rPr>
                <w:rFonts w:hint="eastAsia" w:ascii="宋体" w:hAnsi="宋体" w:eastAsia="宋体" w:cs="宋体"/>
                <w:sz w:val="18"/>
                <w:szCs w:val="18"/>
                <w:lang w:eastAsia="zh-CN"/>
              </w:rPr>
            </w:pPr>
            <w:r>
              <w:rPr>
                <w:rFonts w:hint="eastAsia" w:ascii="宋体" w:hAnsi="宋体" w:cs="宋体"/>
                <w:kern w:val="2"/>
                <w:sz w:val="18"/>
                <w:szCs w:val="18"/>
                <w:lang w:val="en-US" w:eastAsia="zh-CN" w:bidi="ar-SA"/>
              </w:rPr>
              <w:t>5</w:t>
            </w:r>
            <w:r>
              <w:rPr>
                <w:rFonts w:ascii="宋体" w:hAnsi="宋体" w:eastAsia="宋体" w:cs="宋体"/>
                <w:kern w:val="2"/>
                <w:sz w:val="18"/>
                <w:szCs w:val="18"/>
                <w:lang w:val="en-US" w:eastAsia="zh-CN" w:bidi="ar-SA"/>
              </w:rPr>
              <w:t>、</w:t>
            </w:r>
            <w:r>
              <w:rPr>
                <w:rFonts w:hint="eastAsia" w:ascii="宋体" w:hAnsi="宋体" w:cs="宋体"/>
                <w:sz w:val="18"/>
                <w:szCs w:val="18"/>
              </w:rPr>
              <w:t>乙酸盐雾试验(AASS)、铜加速乙酸盐雾试验(CASS)、中性盐雾试验(NSS):连续喷雾≥300h,镀层对基体的保护等级10级，镀层本身耐腐蚀等级10级</w:t>
            </w:r>
            <w:r>
              <w:rPr>
                <w:rFonts w:hint="eastAsia" w:ascii="宋体" w:hAnsi="宋体" w:cs="宋体"/>
                <w:sz w:val="18"/>
                <w:szCs w:val="18"/>
                <w:lang w:eastAsia="zh-CN"/>
              </w:rPr>
              <w:t>。</w:t>
            </w:r>
          </w:p>
          <w:p w14:paraId="369263FC">
            <w:pPr>
              <w:widowControl/>
              <w:jc w:val="left"/>
              <w:rPr>
                <w:rFonts w:ascii="宋体" w:hAnsi="宋体" w:cs="宋体"/>
                <w:sz w:val="18"/>
                <w:szCs w:val="18"/>
              </w:rPr>
            </w:pPr>
            <w:r>
              <w:rPr>
                <w:rFonts w:hint="eastAsia" w:ascii="宋体" w:hAnsi="宋体" w:cs="宋体"/>
                <w:sz w:val="18"/>
                <w:szCs w:val="18"/>
                <w:lang w:val="en-US" w:eastAsia="zh-CN"/>
              </w:rPr>
              <w:t>6、</w:t>
            </w:r>
            <w:r>
              <w:rPr>
                <w:rFonts w:hint="eastAsia" w:ascii="宋体" w:hAnsi="宋体" w:cs="宋体"/>
                <w:sz w:val="18"/>
                <w:szCs w:val="18"/>
              </w:rPr>
              <w:t>耐霉菌性等级(黑曲霉、出芽短梗霉、绳状青霉、球毛壳霉)0级</w:t>
            </w:r>
            <w:r>
              <w:rPr>
                <w:rFonts w:hint="eastAsia" w:ascii="宋体" w:hAnsi="宋体" w:cs="宋体"/>
                <w:sz w:val="18"/>
                <w:szCs w:val="18"/>
                <w:lang w:eastAsia="zh-CN"/>
              </w:rPr>
              <w:t>。</w:t>
            </w:r>
          </w:p>
        </w:tc>
      </w:tr>
      <w:tr w14:paraId="3CC0C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jc w:val="center"/>
        </w:trPr>
        <w:tc>
          <w:tcPr>
            <w:tcW w:w="591" w:type="dxa"/>
            <w:tcBorders>
              <w:left w:val="single" w:color="000000" w:sz="8" w:space="0"/>
            </w:tcBorders>
            <w:vAlign w:val="center"/>
          </w:tcPr>
          <w:p w14:paraId="5CD07287">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178</w:t>
            </w:r>
          </w:p>
        </w:tc>
        <w:tc>
          <w:tcPr>
            <w:tcW w:w="1459" w:type="dxa"/>
            <w:vAlign w:val="center"/>
          </w:tcPr>
          <w:p w14:paraId="2A9238F4">
            <w:pPr>
              <w:widowControl/>
              <w:jc w:val="center"/>
              <w:textAlignment w:val="center"/>
              <w:rPr>
                <w:rFonts w:ascii="宋体" w:hAnsi="宋体" w:cs="宋体"/>
                <w:sz w:val="18"/>
                <w:szCs w:val="18"/>
              </w:rPr>
            </w:pPr>
            <w:r>
              <w:rPr>
                <w:rFonts w:hint="eastAsia" w:ascii="宋体" w:hAnsi="宋体" w:cs="宋体"/>
                <w:sz w:val="18"/>
                <w:szCs w:val="18"/>
              </w:rPr>
              <w:t>铁皮柜</w:t>
            </w:r>
          </w:p>
        </w:tc>
        <w:tc>
          <w:tcPr>
            <w:tcW w:w="1979" w:type="dxa"/>
            <w:vAlign w:val="center"/>
          </w:tcPr>
          <w:p w14:paraId="31422BF8">
            <w:pPr>
              <w:pStyle w:val="28"/>
              <w:jc w:val="center"/>
              <w:rPr>
                <w:rFonts w:ascii="宋体" w:hAnsi="宋体" w:cs="宋体"/>
                <w:sz w:val="18"/>
                <w:szCs w:val="18"/>
              </w:rPr>
            </w:pPr>
            <w:r>
              <w:rPr>
                <w:rFonts w:hint="eastAsia" w:ascii="宋体" w:hAnsi="宋体" w:cs="宋体"/>
                <w:sz w:val="18"/>
                <w:szCs w:val="18"/>
              </w:rPr>
              <w:t>900</w:t>
            </w:r>
            <w:r>
              <w:rPr>
                <w:rFonts w:hint="eastAsia" w:ascii="宋体" w:hAnsi="宋体" w:cs="宋体"/>
                <w:sz w:val="18"/>
                <w:szCs w:val="18"/>
                <w:lang w:eastAsia="zh-CN"/>
              </w:rPr>
              <w:t>mm*</w:t>
            </w:r>
            <w:r>
              <w:rPr>
                <w:rFonts w:hint="eastAsia" w:ascii="宋体" w:hAnsi="宋体" w:cs="宋体"/>
                <w:sz w:val="18"/>
                <w:szCs w:val="18"/>
              </w:rPr>
              <w:t>400</w:t>
            </w:r>
            <w:r>
              <w:rPr>
                <w:rFonts w:hint="eastAsia" w:ascii="宋体" w:hAnsi="宋体" w:cs="宋体"/>
                <w:sz w:val="18"/>
                <w:szCs w:val="18"/>
                <w:lang w:eastAsia="zh-CN"/>
              </w:rPr>
              <w:t>mm*</w:t>
            </w:r>
            <w:r>
              <w:rPr>
                <w:rFonts w:hint="eastAsia" w:ascii="宋体" w:hAnsi="宋体" w:cs="宋体"/>
                <w:sz w:val="18"/>
                <w:szCs w:val="18"/>
              </w:rPr>
              <w:t>2000</w:t>
            </w:r>
            <w:r>
              <w:rPr>
                <w:rFonts w:hint="eastAsia" w:ascii="宋体" w:hAnsi="宋体" w:cs="宋体"/>
                <w:sz w:val="18"/>
                <w:szCs w:val="18"/>
                <w:lang w:val="en-US" w:eastAsia="zh-CN"/>
              </w:rPr>
              <w:t>mm</w:t>
            </w:r>
          </w:p>
        </w:tc>
        <w:tc>
          <w:tcPr>
            <w:tcW w:w="691" w:type="dxa"/>
            <w:vAlign w:val="center"/>
          </w:tcPr>
          <w:p w14:paraId="566703E3">
            <w:pPr>
              <w:pStyle w:val="28"/>
              <w:jc w:val="center"/>
              <w:rPr>
                <w:rFonts w:hint="eastAsia" w:ascii="宋体" w:hAnsi="宋体" w:eastAsia="宋体" w:cs="宋体"/>
                <w:sz w:val="18"/>
                <w:szCs w:val="18"/>
                <w:lang w:val="en-US" w:eastAsia="zh-CN"/>
              </w:rPr>
            </w:pPr>
            <w:r>
              <w:rPr>
                <w:rFonts w:hint="eastAsia" w:ascii="宋体" w:hAnsi="宋体" w:cs="宋体"/>
                <w:sz w:val="18"/>
                <w:szCs w:val="18"/>
              </w:rPr>
              <w:t>2</w:t>
            </w:r>
            <w:r>
              <w:rPr>
                <w:rFonts w:hint="eastAsia" w:ascii="宋体" w:hAnsi="宋体" w:cs="宋体"/>
                <w:sz w:val="18"/>
                <w:szCs w:val="18"/>
                <w:lang w:val="en-US" w:eastAsia="zh-CN"/>
              </w:rPr>
              <w:t>组</w:t>
            </w:r>
          </w:p>
        </w:tc>
        <w:tc>
          <w:tcPr>
            <w:tcW w:w="6175" w:type="dxa"/>
            <w:tcBorders>
              <w:right w:val="single" w:color="000000" w:sz="8" w:space="0"/>
            </w:tcBorders>
            <w:vAlign w:val="center"/>
          </w:tcPr>
          <w:p w14:paraId="1CF9B6DC">
            <w:pPr>
              <w:widowControl/>
              <w:numPr>
                <w:ilvl w:val="0"/>
                <w:numId w:val="37"/>
              </w:numPr>
              <w:jc w:val="left"/>
              <w:rPr>
                <w:rFonts w:ascii="宋体" w:hAnsi="宋体" w:cs="宋体"/>
                <w:sz w:val="18"/>
                <w:szCs w:val="18"/>
              </w:rPr>
            </w:pPr>
            <w:r>
              <w:rPr>
                <w:rFonts w:ascii="宋体" w:hAnsi="宋体" w:cs="宋体"/>
                <w:sz w:val="18"/>
                <w:szCs w:val="18"/>
              </w:rPr>
              <w:t>采用一级冷轧钢板做主体，柜身表面采用的是混合型热固性粉末喷涂，能耐高温，防静电。</w:t>
            </w:r>
          </w:p>
          <w:p w14:paraId="4CAEE516">
            <w:pPr>
              <w:widowControl/>
              <w:numPr>
                <w:ilvl w:val="0"/>
                <w:numId w:val="0"/>
              </w:numPr>
              <w:jc w:val="left"/>
              <w:rPr>
                <w:rFonts w:ascii="宋体" w:hAnsi="宋体" w:cs="宋体"/>
                <w:sz w:val="18"/>
                <w:szCs w:val="18"/>
              </w:rPr>
            </w:pPr>
            <w:r>
              <w:rPr>
                <w:rFonts w:hint="eastAsia" w:ascii="宋体" w:hAnsi="宋体" w:cs="宋体"/>
                <w:sz w:val="18"/>
                <w:szCs w:val="18"/>
                <w:lang w:val="en-US" w:eastAsia="zh-CN"/>
              </w:rPr>
              <w:t>2、</w:t>
            </w:r>
            <w:r>
              <w:rPr>
                <w:rFonts w:ascii="宋体" w:hAnsi="宋体" w:cs="宋体"/>
                <w:sz w:val="18"/>
                <w:szCs w:val="18"/>
              </w:rPr>
              <w:t>柜门制作技艺优良，可保证开合顺滑，流畅，柜内层板可按自身要求自由调节高度，柜底有水平调整装置，可以增强安全和稳定性;其外部造型细腻流畅。内部结构精密坚实等。</w:t>
            </w:r>
          </w:p>
        </w:tc>
      </w:tr>
      <w:tr w14:paraId="4F2FF3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jc w:val="center"/>
        </w:trPr>
        <w:tc>
          <w:tcPr>
            <w:tcW w:w="591" w:type="dxa"/>
            <w:tcBorders>
              <w:left w:val="single" w:color="000000" w:sz="8" w:space="0"/>
            </w:tcBorders>
            <w:vAlign w:val="center"/>
          </w:tcPr>
          <w:p w14:paraId="74E1E9A3">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179</w:t>
            </w:r>
          </w:p>
        </w:tc>
        <w:tc>
          <w:tcPr>
            <w:tcW w:w="1459" w:type="dxa"/>
            <w:vAlign w:val="center"/>
          </w:tcPr>
          <w:p w14:paraId="2A8A52E0">
            <w:pPr>
              <w:widowControl/>
              <w:jc w:val="center"/>
              <w:textAlignment w:val="center"/>
              <w:rPr>
                <w:rFonts w:ascii="宋体" w:hAnsi="宋体" w:cs="宋体"/>
                <w:sz w:val="18"/>
                <w:szCs w:val="18"/>
              </w:rPr>
            </w:pPr>
            <w:r>
              <w:rPr>
                <w:rFonts w:hint="eastAsia" w:ascii="宋体" w:hAnsi="宋体" w:cs="宋体"/>
                <w:sz w:val="18"/>
                <w:szCs w:val="18"/>
              </w:rPr>
              <w:t>隔断隐私帘</w:t>
            </w:r>
          </w:p>
        </w:tc>
        <w:tc>
          <w:tcPr>
            <w:tcW w:w="1979" w:type="dxa"/>
            <w:vAlign w:val="center"/>
          </w:tcPr>
          <w:p w14:paraId="3874F7E1">
            <w:pPr>
              <w:pStyle w:val="28"/>
              <w:jc w:val="center"/>
              <w:rPr>
                <w:rFonts w:ascii="宋体" w:hAnsi="宋体" w:cs="宋体"/>
                <w:sz w:val="18"/>
                <w:szCs w:val="18"/>
              </w:rPr>
            </w:pPr>
            <w:r>
              <w:rPr>
                <w:rFonts w:hint="eastAsia" w:ascii="宋体" w:hAnsi="宋体" w:cs="宋体"/>
                <w:sz w:val="18"/>
                <w:szCs w:val="18"/>
              </w:rPr>
              <w:t>2600</w:t>
            </w:r>
            <w:r>
              <w:rPr>
                <w:rFonts w:hint="eastAsia" w:ascii="宋体" w:hAnsi="宋体" w:cs="宋体"/>
                <w:sz w:val="18"/>
                <w:szCs w:val="18"/>
                <w:lang w:eastAsia="zh-CN"/>
              </w:rPr>
              <w:t>mm*</w:t>
            </w:r>
            <w:r>
              <w:rPr>
                <w:rFonts w:hint="eastAsia" w:ascii="宋体" w:hAnsi="宋体" w:cs="宋体"/>
                <w:sz w:val="18"/>
                <w:szCs w:val="18"/>
              </w:rPr>
              <w:t>3000</w:t>
            </w:r>
            <w:r>
              <w:rPr>
                <w:rFonts w:hint="eastAsia" w:ascii="宋体" w:hAnsi="宋体" w:cs="宋体"/>
                <w:sz w:val="18"/>
                <w:szCs w:val="18"/>
                <w:lang w:val="en-US" w:eastAsia="zh-CN"/>
              </w:rPr>
              <w:t>mm</w:t>
            </w:r>
          </w:p>
        </w:tc>
        <w:tc>
          <w:tcPr>
            <w:tcW w:w="691" w:type="dxa"/>
            <w:vAlign w:val="center"/>
          </w:tcPr>
          <w:p w14:paraId="7E494F6B">
            <w:pPr>
              <w:pStyle w:val="28"/>
              <w:jc w:val="center"/>
              <w:rPr>
                <w:rFonts w:hint="eastAsia" w:ascii="宋体" w:hAnsi="宋体" w:eastAsia="宋体" w:cs="宋体"/>
                <w:sz w:val="18"/>
                <w:szCs w:val="18"/>
                <w:lang w:val="en-US" w:eastAsia="zh-CN"/>
              </w:rPr>
            </w:pPr>
            <w:r>
              <w:rPr>
                <w:rFonts w:hint="eastAsia" w:ascii="宋体" w:hAnsi="宋体" w:cs="宋体"/>
                <w:sz w:val="18"/>
                <w:szCs w:val="18"/>
              </w:rPr>
              <w:t>3</w:t>
            </w:r>
            <w:r>
              <w:rPr>
                <w:rFonts w:hint="eastAsia" w:ascii="宋体" w:hAnsi="宋体" w:cs="宋体"/>
                <w:sz w:val="18"/>
                <w:szCs w:val="18"/>
                <w:lang w:val="en-US" w:eastAsia="zh-CN"/>
              </w:rPr>
              <w:t>组</w:t>
            </w:r>
          </w:p>
        </w:tc>
        <w:tc>
          <w:tcPr>
            <w:tcW w:w="6175" w:type="dxa"/>
            <w:tcBorders>
              <w:right w:val="single" w:color="000000" w:sz="8" w:space="0"/>
            </w:tcBorders>
            <w:vAlign w:val="center"/>
          </w:tcPr>
          <w:p w14:paraId="64764A35">
            <w:pPr>
              <w:widowControl/>
              <w:jc w:val="left"/>
              <w:rPr>
                <w:rFonts w:hint="eastAsia" w:ascii="宋体" w:hAnsi="宋体" w:eastAsia="宋体" w:cs="宋体"/>
                <w:sz w:val="18"/>
                <w:szCs w:val="18"/>
                <w:lang w:eastAsia="zh-CN"/>
              </w:rPr>
            </w:pPr>
            <w:r>
              <w:rPr>
                <w:rFonts w:hint="eastAsia" w:ascii="宋体" w:hAnsi="宋体" w:cs="宋体"/>
                <w:sz w:val="18"/>
                <w:szCs w:val="18"/>
                <w:lang w:val="en-US" w:eastAsia="zh-CN"/>
              </w:rPr>
              <w:t>1、</w:t>
            </w:r>
            <w:r>
              <w:rPr>
                <w:rFonts w:hint="eastAsia" w:ascii="宋体" w:hAnsi="宋体" w:cs="宋体"/>
                <w:sz w:val="18"/>
                <w:szCs w:val="18"/>
              </w:rPr>
              <w:t>面料需采用PVC涂层聚酯纤维，厚度0.8–1.5mm，具备遮光、防紫外线等功能；需符合环保标准（如甲醛≤20mg/kg、邻苯二甲酸酯&lt;0.1%），配件需为防锈合金材料；工艺要求防污、防霉、易清洁，日晒色牢度5–6级；安装需适配窗框</w:t>
            </w:r>
            <w:r>
              <w:rPr>
                <w:rFonts w:hint="eastAsia" w:ascii="宋体" w:hAnsi="宋体" w:cs="宋体"/>
                <w:sz w:val="18"/>
                <w:szCs w:val="18"/>
                <w:lang w:eastAsia="zh-CN"/>
              </w:rPr>
              <w:t>。</w:t>
            </w:r>
          </w:p>
        </w:tc>
      </w:tr>
      <w:tr w14:paraId="033C09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jc w:val="center"/>
        </w:trPr>
        <w:tc>
          <w:tcPr>
            <w:tcW w:w="10895" w:type="dxa"/>
            <w:gridSpan w:val="5"/>
            <w:tcBorders>
              <w:left w:val="single" w:color="000000" w:sz="8" w:space="0"/>
              <w:right w:val="single" w:color="000000" w:sz="8" w:space="0"/>
            </w:tcBorders>
            <w:shd w:val="clear" w:color="auto" w:fill="4F81BD"/>
            <w:vAlign w:val="center"/>
          </w:tcPr>
          <w:p w14:paraId="4FDA712C">
            <w:pPr>
              <w:widowControl/>
              <w:jc w:val="both"/>
              <w:rPr>
                <w:rFonts w:ascii="宋体" w:hAnsi="宋体" w:cs="宋体"/>
                <w:sz w:val="18"/>
                <w:szCs w:val="18"/>
              </w:rPr>
            </w:pPr>
            <w:r>
              <w:rPr>
                <w:rFonts w:hint="eastAsia" w:ascii="宋体" w:hAnsi="宋体" w:cs="宋体"/>
                <w:sz w:val="18"/>
                <w:szCs w:val="18"/>
              </w:rPr>
              <w:t>其他</w:t>
            </w:r>
          </w:p>
        </w:tc>
      </w:tr>
      <w:tr w14:paraId="638017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1" w:hRule="atLeast"/>
          <w:jc w:val="center"/>
        </w:trPr>
        <w:tc>
          <w:tcPr>
            <w:tcW w:w="591" w:type="dxa"/>
            <w:tcBorders>
              <w:left w:val="single" w:color="000000" w:sz="8" w:space="0"/>
            </w:tcBorders>
            <w:vAlign w:val="center"/>
          </w:tcPr>
          <w:p w14:paraId="0503C7E3">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180</w:t>
            </w:r>
          </w:p>
        </w:tc>
        <w:tc>
          <w:tcPr>
            <w:tcW w:w="1459" w:type="dxa"/>
            <w:vAlign w:val="center"/>
          </w:tcPr>
          <w:p w14:paraId="00356D40">
            <w:pPr>
              <w:widowControl/>
              <w:jc w:val="center"/>
              <w:textAlignment w:val="center"/>
              <w:rPr>
                <w:rFonts w:ascii="宋体" w:hAnsi="宋体" w:cs="宋体"/>
                <w:sz w:val="18"/>
                <w:szCs w:val="18"/>
              </w:rPr>
            </w:pPr>
            <w:r>
              <w:rPr>
                <w:rFonts w:hint="eastAsia" w:ascii="宋体" w:hAnsi="宋体" w:cs="宋体"/>
                <w:sz w:val="18"/>
                <w:szCs w:val="18"/>
              </w:rPr>
              <w:t>建筑探照灯</w:t>
            </w:r>
          </w:p>
        </w:tc>
        <w:tc>
          <w:tcPr>
            <w:tcW w:w="1979" w:type="dxa"/>
            <w:vAlign w:val="center"/>
          </w:tcPr>
          <w:p w14:paraId="21B896A7">
            <w:pPr>
              <w:pStyle w:val="28"/>
              <w:jc w:val="center"/>
              <w:rPr>
                <w:rFonts w:ascii="宋体" w:hAnsi="宋体" w:cs="宋体"/>
                <w:sz w:val="18"/>
                <w:szCs w:val="18"/>
              </w:rPr>
            </w:pPr>
            <w:r>
              <w:rPr>
                <w:rFonts w:hint="eastAsia" w:ascii="宋体" w:hAnsi="宋体" w:cs="宋体"/>
                <w:sz w:val="18"/>
                <w:szCs w:val="18"/>
              </w:rPr>
              <w:t>1000w</w:t>
            </w:r>
            <w:r>
              <w:rPr>
                <w:rFonts w:hint="eastAsia" w:ascii="宋体" w:hAnsi="宋体" w:cs="宋体"/>
                <w:sz w:val="18"/>
                <w:szCs w:val="18"/>
                <w:lang w:val="en-US" w:eastAsia="zh-CN"/>
              </w:rPr>
              <w:t>/个</w:t>
            </w:r>
          </w:p>
        </w:tc>
        <w:tc>
          <w:tcPr>
            <w:tcW w:w="691" w:type="dxa"/>
            <w:vAlign w:val="center"/>
          </w:tcPr>
          <w:p w14:paraId="2B424395">
            <w:pPr>
              <w:pStyle w:val="28"/>
              <w:jc w:val="center"/>
              <w:rPr>
                <w:rFonts w:hint="eastAsia" w:ascii="宋体" w:hAnsi="宋体" w:eastAsia="宋体" w:cs="宋体"/>
                <w:sz w:val="18"/>
                <w:szCs w:val="18"/>
                <w:lang w:val="en-US" w:eastAsia="zh-CN"/>
              </w:rPr>
            </w:pPr>
            <w:r>
              <w:rPr>
                <w:rFonts w:hint="eastAsia" w:ascii="宋体" w:hAnsi="宋体" w:cs="宋体"/>
                <w:sz w:val="18"/>
                <w:szCs w:val="18"/>
              </w:rPr>
              <w:t>12</w:t>
            </w:r>
            <w:r>
              <w:rPr>
                <w:rFonts w:hint="eastAsia" w:ascii="宋体" w:hAnsi="宋体" w:cs="宋体"/>
                <w:sz w:val="18"/>
                <w:szCs w:val="18"/>
                <w:lang w:val="en-US" w:eastAsia="zh-CN"/>
              </w:rPr>
              <w:t>个</w:t>
            </w:r>
          </w:p>
        </w:tc>
        <w:tc>
          <w:tcPr>
            <w:tcW w:w="6175" w:type="dxa"/>
            <w:tcBorders>
              <w:right w:val="single" w:color="000000" w:sz="8" w:space="0"/>
            </w:tcBorders>
            <w:vAlign w:val="center"/>
          </w:tcPr>
          <w:p w14:paraId="53B60085">
            <w:pPr>
              <w:widowControl/>
              <w:numPr>
                <w:ilvl w:val="0"/>
                <w:numId w:val="0"/>
              </w:numPr>
              <w:jc w:val="left"/>
              <w:rPr>
                <w:rFonts w:hint="eastAsia" w:ascii="宋体" w:hAnsi="宋体" w:eastAsia="宋体" w:cs="宋体"/>
                <w:sz w:val="18"/>
                <w:szCs w:val="18"/>
                <w:lang w:eastAsia="zh-CN"/>
              </w:rPr>
            </w:pPr>
            <w:r>
              <w:rPr>
                <w:rFonts w:ascii="宋体" w:hAnsi="宋体" w:eastAsia="宋体" w:cs="宋体"/>
                <w:kern w:val="2"/>
                <w:sz w:val="18"/>
                <w:szCs w:val="18"/>
                <w:lang w:val="en-US" w:eastAsia="zh-CN" w:bidi="ar-SA"/>
              </w:rPr>
              <w:t>1</w:t>
            </w:r>
            <w:r>
              <w:rPr>
                <w:rFonts w:hint="eastAsia" w:ascii="宋体" w:hAnsi="宋体" w:cs="宋体"/>
                <w:kern w:val="2"/>
                <w:sz w:val="18"/>
                <w:szCs w:val="18"/>
                <w:lang w:val="en-US" w:eastAsia="zh-CN" w:bidi="ar-SA"/>
              </w:rPr>
              <w:t>、</w:t>
            </w:r>
            <w:r>
              <w:rPr>
                <w:rFonts w:hint="eastAsia" w:ascii="宋体" w:hAnsi="宋体" w:cs="宋体"/>
                <w:sz w:val="18"/>
                <w:szCs w:val="18"/>
              </w:rPr>
              <w:t>东南西三面，每面3盏分四路</w:t>
            </w:r>
            <w:r>
              <w:rPr>
                <w:rFonts w:hint="eastAsia" w:ascii="宋体" w:hAnsi="宋体" w:cs="宋体"/>
                <w:sz w:val="18"/>
                <w:szCs w:val="18"/>
                <w:lang w:eastAsia="zh-CN"/>
              </w:rPr>
              <w:t>。</w:t>
            </w:r>
          </w:p>
          <w:p w14:paraId="105F83A0">
            <w:pPr>
              <w:widowControl/>
              <w:numPr>
                <w:ilvl w:val="0"/>
                <w:numId w:val="0"/>
              </w:numPr>
              <w:ind w:left="0" w:leftChars="0" w:firstLine="0" w:firstLineChars="0"/>
              <w:jc w:val="left"/>
              <w:rPr>
                <w:rFonts w:hint="eastAsia" w:ascii="宋体" w:hAnsi="宋体" w:eastAsia="宋体" w:cs="宋体"/>
                <w:sz w:val="18"/>
                <w:szCs w:val="18"/>
                <w:lang w:eastAsia="zh-CN"/>
              </w:rPr>
            </w:pPr>
            <w:r>
              <w:rPr>
                <w:rFonts w:ascii="宋体" w:hAnsi="宋体" w:eastAsia="宋体" w:cs="宋体"/>
                <w:kern w:val="2"/>
                <w:sz w:val="18"/>
                <w:szCs w:val="18"/>
                <w:lang w:val="en-US" w:eastAsia="zh-CN" w:bidi="ar-SA"/>
              </w:rPr>
              <w:t>2</w:t>
            </w:r>
            <w:r>
              <w:rPr>
                <w:rFonts w:hint="eastAsia" w:ascii="宋体" w:hAnsi="宋体" w:cs="宋体"/>
                <w:kern w:val="2"/>
                <w:sz w:val="18"/>
                <w:szCs w:val="18"/>
                <w:lang w:val="en-US" w:eastAsia="zh-CN" w:bidi="ar-SA"/>
              </w:rPr>
              <w:t>、</w:t>
            </w:r>
            <w:r>
              <w:rPr>
                <w:rFonts w:hint="eastAsia" w:ascii="宋体" w:hAnsi="宋体" w:cs="宋体"/>
                <w:sz w:val="18"/>
                <w:szCs w:val="18"/>
              </w:rPr>
              <w:t>含</w:t>
            </w:r>
            <w:r>
              <w:rPr>
                <w:rFonts w:hint="eastAsia" w:ascii="宋体" w:hAnsi="宋体" w:cs="宋体"/>
                <w:sz w:val="18"/>
                <w:szCs w:val="18"/>
                <w:lang w:val="en-US" w:eastAsia="zh-CN"/>
              </w:rPr>
              <w:t>10</w:t>
            </w:r>
            <w:r>
              <w:rPr>
                <w:rFonts w:hint="eastAsia" w:ascii="宋体" w:hAnsi="宋体" w:cs="宋体"/>
                <w:sz w:val="18"/>
                <w:szCs w:val="18"/>
              </w:rPr>
              <w:t>平方电缆线，从总电箱接入</w:t>
            </w:r>
            <w:r>
              <w:rPr>
                <w:rFonts w:hint="eastAsia" w:ascii="宋体" w:hAnsi="宋体" w:cs="宋体"/>
                <w:sz w:val="18"/>
                <w:szCs w:val="18"/>
                <w:lang w:eastAsia="zh-CN"/>
              </w:rPr>
              <w:t>。</w:t>
            </w:r>
          </w:p>
          <w:p w14:paraId="523B6875">
            <w:pPr>
              <w:widowControl/>
              <w:numPr>
                <w:ilvl w:val="0"/>
                <w:numId w:val="0"/>
              </w:numPr>
              <w:jc w:val="left"/>
              <w:rPr>
                <w:rFonts w:hint="eastAsia" w:ascii="宋体" w:hAnsi="宋体" w:eastAsia="宋体" w:cs="宋体"/>
                <w:sz w:val="18"/>
                <w:szCs w:val="18"/>
                <w:lang w:eastAsia="zh-CN"/>
              </w:rPr>
            </w:pPr>
            <w:r>
              <w:rPr>
                <w:rFonts w:ascii="宋体" w:hAnsi="宋体" w:eastAsia="宋体" w:cs="宋体"/>
                <w:kern w:val="2"/>
                <w:sz w:val="18"/>
                <w:szCs w:val="18"/>
                <w:lang w:val="en-US" w:eastAsia="zh-CN" w:bidi="ar-SA"/>
              </w:rPr>
              <w:t>3</w:t>
            </w:r>
            <w:r>
              <w:rPr>
                <w:rFonts w:hint="eastAsia" w:ascii="宋体" w:hAnsi="宋体" w:cs="宋体"/>
                <w:kern w:val="2"/>
                <w:sz w:val="18"/>
                <w:szCs w:val="18"/>
                <w:lang w:val="en-US" w:eastAsia="zh-CN" w:bidi="ar-SA"/>
              </w:rPr>
              <w:t>、</w:t>
            </w:r>
            <w:r>
              <w:rPr>
                <w:rFonts w:hint="eastAsia" w:ascii="宋体" w:hAnsi="宋体" w:cs="宋体"/>
                <w:sz w:val="18"/>
                <w:szCs w:val="18"/>
              </w:rPr>
              <w:t>电线走明管，每隔一米一个固定点</w:t>
            </w:r>
            <w:r>
              <w:rPr>
                <w:rFonts w:hint="eastAsia" w:ascii="宋体" w:hAnsi="宋体" w:cs="宋体"/>
                <w:sz w:val="18"/>
                <w:szCs w:val="18"/>
                <w:lang w:eastAsia="zh-CN"/>
              </w:rPr>
              <w:t>。</w:t>
            </w:r>
          </w:p>
        </w:tc>
      </w:tr>
      <w:tr w14:paraId="7C2CE0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1" w:hRule="atLeast"/>
          <w:jc w:val="center"/>
        </w:trPr>
        <w:tc>
          <w:tcPr>
            <w:tcW w:w="591" w:type="dxa"/>
            <w:tcBorders>
              <w:left w:val="single" w:color="000000" w:sz="8" w:space="0"/>
            </w:tcBorders>
            <w:vAlign w:val="center"/>
          </w:tcPr>
          <w:p w14:paraId="124AB453">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181</w:t>
            </w:r>
          </w:p>
        </w:tc>
        <w:tc>
          <w:tcPr>
            <w:tcW w:w="1459" w:type="dxa"/>
            <w:vAlign w:val="center"/>
          </w:tcPr>
          <w:p w14:paraId="701724F6">
            <w:pPr>
              <w:widowControl/>
              <w:jc w:val="center"/>
              <w:textAlignment w:val="center"/>
              <w:rPr>
                <w:rFonts w:ascii="宋体" w:hAnsi="宋体" w:cs="宋体"/>
                <w:sz w:val="18"/>
                <w:szCs w:val="18"/>
              </w:rPr>
            </w:pPr>
            <w:r>
              <w:rPr>
                <w:rFonts w:hint="eastAsia" w:ascii="宋体" w:hAnsi="宋体" w:cs="宋体"/>
                <w:sz w:val="18"/>
                <w:szCs w:val="18"/>
              </w:rPr>
              <w:t>不锈钢哑口套</w:t>
            </w:r>
          </w:p>
        </w:tc>
        <w:tc>
          <w:tcPr>
            <w:tcW w:w="1979" w:type="dxa"/>
            <w:vAlign w:val="center"/>
          </w:tcPr>
          <w:p w14:paraId="3F061CB6">
            <w:pPr>
              <w:pStyle w:val="28"/>
              <w:jc w:val="center"/>
              <w:rPr>
                <w:rFonts w:ascii="宋体" w:hAnsi="宋体" w:cs="宋体"/>
                <w:sz w:val="18"/>
                <w:szCs w:val="18"/>
              </w:rPr>
            </w:pPr>
            <w:r>
              <w:rPr>
                <w:rFonts w:hint="eastAsia" w:ascii="宋体" w:hAnsi="宋体" w:cs="宋体"/>
                <w:sz w:val="18"/>
                <w:szCs w:val="18"/>
              </w:rPr>
              <w:t>43.5m</w:t>
            </w:r>
          </w:p>
        </w:tc>
        <w:tc>
          <w:tcPr>
            <w:tcW w:w="691" w:type="dxa"/>
            <w:vAlign w:val="center"/>
          </w:tcPr>
          <w:p w14:paraId="664CC718">
            <w:pPr>
              <w:pStyle w:val="28"/>
              <w:jc w:val="center"/>
              <w:rPr>
                <w:rFonts w:hint="eastAsia" w:ascii="宋体" w:hAnsi="宋体" w:eastAsia="宋体" w:cs="宋体"/>
                <w:sz w:val="18"/>
                <w:szCs w:val="18"/>
                <w:lang w:val="en-US" w:eastAsia="zh-CN"/>
              </w:rPr>
            </w:pPr>
            <w:r>
              <w:rPr>
                <w:rFonts w:hint="eastAsia" w:ascii="宋体" w:hAnsi="宋体" w:cs="宋体"/>
                <w:sz w:val="18"/>
                <w:szCs w:val="18"/>
              </w:rPr>
              <w:t>1</w:t>
            </w:r>
            <w:r>
              <w:rPr>
                <w:rFonts w:hint="eastAsia" w:ascii="宋体" w:hAnsi="宋体" w:cs="宋体"/>
                <w:sz w:val="18"/>
                <w:szCs w:val="18"/>
                <w:lang w:val="en-US" w:eastAsia="zh-CN"/>
              </w:rPr>
              <w:t>项</w:t>
            </w:r>
          </w:p>
        </w:tc>
        <w:tc>
          <w:tcPr>
            <w:tcW w:w="6175" w:type="dxa"/>
            <w:tcBorders>
              <w:right w:val="single" w:color="000000" w:sz="8" w:space="0"/>
            </w:tcBorders>
            <w:vAlign w:val="center"/>
          </w:tcPr>
          <w:p w14:paraId="34B144C2">
            <w:pPr>
              <w:widowControl/>
              <w:jc w:val="left"/>
              <w:rPr>
                <w:rFonts w:ascii="宋体" w:hAnsi="宋体" w:cs="宋体"/>
                <w:sz w:val="18"/>
                <w:szCs w:val="18"/>
              </w:rPr>
            </w:pPr>
            <w:r>
              <w:rPr>
                <w:rFonts w:hint="eastAsia" w:ascii="宋体" w:hAnsi="宋体" w:cs="宋体"/>
                <w:sz w:val="18"/>
                <w:szCs w:val="18"/>
              </w:rPr>
              <w:t xml:space="preserve">1、材质：优质304不锈钢，厚度1MM,板材的拉伸试验、强度试验、化学成分等均符合国家标准检测要求。 </w:t>
            </w:r>
          </w:p>
          <w:p w14:paraId="6E825B12">
            <w:pPr>
              <w:widowControl/>
              <w:jc w:val="left"/>
              <w:rPr>
                <w:rFonts w:ascii="宋体" w:hAnsi="宋体" w:cs="宋体"/>
                <w:sz w:val="18"/>
                <w:szCs w:val="18"/>
              </w:rPr>
            </w:pPr>
            <w:r>
              <w:rPr>
                <w:rFonts w:hint="eastAsia" w:ascii="宋体" w:hAnsi="宋体" w:cs="宋体"/>
                <w:sz w:val="18"/>
                <w:szCs w:val="18"/>
              </w:rPr>
              <w:t>2、工艺：柜体整体焊接牢固，无毛刺。</w:t>
            </w:r>
          </w:p>
        </w:tc>
      </w:tr>
      <w:tr w14:paraId="7E8DB5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1" w:hRule="atLeast"/>
          <w:jc w:val="center"/>
        </w:trPr>
        <w:tc>
          <w:tcPr>
            <w:tcW w:w="591" w:type="dxa"/>
            <w:tcBorders>
              <w:left w:val="single" w:color="000000" w:sz="8" w:space="0"/>
            </w:tcBorders>
            <w:vAlign w:val="center"/>
          </w:tcPr>
          <w:p w14:paraId="5BC783DD">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182</w:t>
            </w:r>
          </w:p>
        </w:tc>
        <w:tc>
          <w:tcPr>
            <w:tcW w:w="1459" w:type="dxa"/>
            <w:vAlign w:val="center"/>
          </w:tcPr>
          <w:p w14:paraId="302F58A2">
            <w:pPr>
              <w:widowControl/>
              <w:jc w:val="center"/>
              <w:textAlignment w:val="center"/>
              <w:rPr>
                <w:rFonts w:ascii="宋体" w:hAnsi="宋体" w:cs="宋体"/>
                <w:sz w:val="18"/>
                <w:szCs w:val="18"/>
              </w:rPr>
            </w:pPr>
            <w:r>
              <w:rPr>
                <w:rFonts w:hint="eastAsia" w:ascii="宋体" w:hAnsi="宋体" w:cs="宋体"/>
                <w:sz w:val="18"/>
                <w:szCs w:val="18"/>
              </w:rPr>
              <w:t>旗杆（国旗两面）</w:t>
            </w:r>
          </w:p>
        </w:tc>
        <w:tc>
          <w:tcPr>
            <w:tcW w:w="1979" w:type="dxa"/>
            <w:vAlign w:val="center"/>
          </w:tcPr>
          <w:p w14:paraId="6D25DCBC">
            <w:pPr>
              <w:pStyle w:val="28"/>
              <w:jc w:val="center"/>
              <w:rPr>
                <w:rFonts w:ascii="宋体" w:hAnsi="宋体" w:cs="宋体"/>
                <w:sz w:val="18"/>
                <w:szCs w:val="18"/>
              </w:rPr>
            </w:pPr>
            <w:r>
              <w:rPr>
                <w:rFonts w:hint="eastAsia" w:ascii="宋体" w:hAnsi="宋体" w:cs="宋体"/>
                <w:sz w:val="18"/>
                <w:szCs w:val="18"/>
              </w:rPr>
              <w:t>16m高</w:t>
            </w:r>
          </w:p>
        </w:tc>
        <w:tc>
          <w:tcPr>
            <w:tcW w:w="691" w:type="dxa"/>
            <w:vAlign w:val="center"/>
          </w:tcPr>
          <w:p w14:paraId="4C177927">
            <w:pPr>
              <w:pStyle w:val="28"/>
              <w:jc w:val="center"/>
              <w:rPr>
                <w:rFonts w:hint="eastAsia" w:ascii="宋体" w:hAnsi="宋体" w:eastAsia="宋体" w:cs="宋体"/>
                <w:sz w:val="18"/>
                <w:szCs w:val="18"/>
                <w:lang w:val="en-US" w:eastAsia="zh-CN"/>
              </w:rPr>
            </w:pPr>
            <w:r>
              <w:rPr>
                <w:rFonts w:hint="eastAsia" w:ascii="宋体" w:hAnsi="宋体" w:cs="宋体"/>
                <w:sz w:val="18"/>
                <w:szCs w:val="18"/>
              </w:rPr>
              <w:t>4</w:t>
            </w:r>
            <w:r>
              <w:rPr>
                <w:rFonts w:hint="eastAsia" w:ascii="宋体" w:hAnsi="宋体" w:cs="宋体"/>
                <w:sz w:val="18"/>
                <w:szCs w:val="18"/>
                <w:lang w:val="en-US" w:eastAsia="zh-CN"/>
              </w:rPr>
              <w:t>项</w:t>
            </w:r>
          </w:p>
        </w:tc>
        <w:tc>
          <w:tcPr>
            <w:tcW w:w="6175" w:type="dxa"/>
            <w:tcBorders>
              <w:right w:val="single" w:color="000000" w:sz="8" w:space="0"/>
            </w:tcBorders>
            <w:vAlign w:val="center"/>
          </w:tcPr>
          <w:p w14:paraId="4C53C361">
            <w:pPr>
              <w:widowControl/>
              <w:jc w:val="left"/>
              <w:rPr>
                <w:rFonts w:ascii="宋体" w:hAnsi="宋体" w:cs="宋体"/>
                <w:sz w:val="18"/>
                <w:szCs w:val="18"/>
              </w:rPr>
            </w:pPr>
            <w:r>
              <w:rPr>
                <w:rFonts w:hint="eastAsia" w:ascii="宋体" w:hAnsi="宋体" w:cs="宋体"/>
                <w:sz w:val="18"/>
                <w:szCs w:val="18"/>
              </w:rPr>
              <w:t xml:space="preserve">1、材质：优质304不锈钢，厚度1MM,板材的拉伸试验、强度试验、化学成分等均符合国家标准检测要求。 </w:t>
            </w:r>
          </w:p>
          <w:p w14:paraId="30EE90F4">
            <w:pPr>
              <w:widowControl/>
              <w:jc w:val="left"/>
              <w:rPr>
                <w:rFonts w:ascii="宋体" w:hAnsi="宋体" w:cs="宋体"/>
                <w:sz w:val="18"/>
                <w:szCs w:val="18"/>
              </w:rPr>
            </w:pPr>
            <w:r>
              <w:rPr>
                <w:rFonts w:hint="eastAsia" w:ascii="宋体" w:hAnsi="宋体" w:cs="宋体"/>
                <w:sz w:val="18"/>
                <w:szCs w:val="18"/>
              </w:rPr>
              <w:t>2、工艺：柜体整体焊接牢固，无毛刺。</w:t>
            </w:r>
          </w:p>
        </w:tc>
      </w:tr>
      <w:tr w14:paraId="0809BB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1" w:hRule="atLeast"/>
          <w:jc w:val="center"/>
        </w:trPr>
        <w:tc>
          <w:tcPr>
            <w:tcW w:w="591" w:type="dxa"/>
            <w:tcBorders>
              <w:left w:val="single" w:color="000000" w:sz="8" w:space="0"/>
            </w:tcBorders>
            <w:vAlign w:val="center"/>
          </w:tcPr>
          <w:p w14:paraId="11E74009">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183</w:t>
            </w:r>
          </w:p>
        </w:tc>
        <w:tc>
          <w:tcPr>
            <w:tcW w:w="1459" w:type="dxa"/>
            <w:vAlign w:val="center"/>
          </w:tcPr>
          <w:p w14:paraId="4924102F">
            <w:pPr>
              <w:widowControl/>
              <w:jc w:val="center"/>
              <w:textAlignment w:val="center"/>
              <w:rPr>
                <w:rFonts w:ascii="宋体" w:hAnsi="宋体" w:cs="宋体"/>
                <w:sz w:val="18"/>
                <w:szCs w:val="18"/>
              </w:rPr>
            </w:pPr>
            <w:r>
              <w:rPr>
                <w:rFonts w:hint="eastAsia" w:ascii="宋体" w:hAnsi="宋体" w:cs="宋体"/>
                <w:sz w:val="18"/>
                <w:szCs w:val="18"/>
              </w:rPr>
              <w:t>卷帘</w:t>
            </w:r>
          </w:p>
        </w:tc>
        <w:tc>
          <w:tcPr>
            <w:tcW w:w="1979" w:type="dxa"/>
            <w:vAlign w:val="center"/>
          </w:tcPr>
          <w:p w14:paraId="269EDF26">
            <w:pPr>
              <w:pStyle w:val="28"/>
              <w:jc w:val="center"/>
              <w:rPr>
                <w:rFonts w:ascii="宋体" w:hAnsi="宋体" w:cs="宋体"/>
                <w:sz w:val="18"/>
                <w:szCs w:val="18"/>
              </w:rPr>
            </w:pPr>
            <w:r>
              <w:rPr>
                <w:rFonts w:hint="eastAsia" w:ascii="宋体" w:hAnsi="宋体" w:cs="宋体"/>
                <w:sz w:val="18"/>
                <w:szCs w:val="18"/>
              </w:rPr>
              <w:t>PVC</w:t>
            </w:r>
          </w:p>
        </w:tc>
        <w:tc>
          <w:tcPr>
            <w:tcW w:w="691" w:type="dxa"/>
            <w:vAlign w:val="center"/>
          </w:tcPr>
          <w:p w14:paraId="54EB9E01">
            <w:pPr>
              <w:pStyle w:val="28"/>
              <w:jc w:val="center"/>
              <w:rPr>
                <w:rFonts w:ascii="宋体" w:hAnsi="宋体" w:cs="宋体"/>
                <w:sz w:val="18"/>
                <w:szCs w:val="18"/>
              </w:rPr>
            </w:pPr>
            <w:r>
              <w:rPr>
                <w:rFonts w:hint="eastAsia" w:ascii="宋体" w:hAnsi="宋体" w:cs="宋体"/>
                <w:sz w:val="18"/>
                <w:szCs w:val="18"/>
              </w:rPr>
              <w:t>680㎡</w:t>
            </w:r>
          </w:p>
        </w:tc>
        <w:tc>
          <w:tcPr>
            <w:tcW w:w="6175" w:type="dxa"/>
            <w:tcBorders>
              <w:right w:val="single" w:color="000000" w:sz="8" w:space="0"/>
            </w:tcBorders>
            <w:vAlign w:val="center"/>
          </w:tcPr>
          <w:p w14:paraId="535D3A9B">
            <w:pPr>
              <w:widowControl/>
              <w:jc w:val="left"/>
              <w:rPr>
                <w:rFonts w:hint="eastAsia" w:ascii="宋体" w:hAnsi="宋体" w:eastAsia="宋体" w:cs="宋体"/>
                <w:sz w:val="18"/>
                <w:szCs w:val="18"/>
                <w:lang w:eastAsia="zh-CN"/>
              </w:rPr>
            </w:pPr>
            <w:r>
              <w:rPr>
                <w:rFonts w:hint="eastAsia" w:ascii="宋体" w:hAnsi="宋体" w:cs="宋体"/>
                <w:sz w:val="18"/>
                <w:szCs w:val="18"/>
                <w:lang w:val="en-US" w:eastAsia="zh-CN"/>
              </w:rPr>
              <w:t>1、</w:t>
            </w:r>
            <w:r>
              <w:rPr>
                <w:rFonts w:hint="eastAsia" w:ascii="宋体" w:hAnsi="宋体" w:cs="宋体"/>
                <w:sz w:val="18"/>
                <w:szCs w:val="18"/>
              </w:rPr>
              <w:t>面料需采用PVC涂层聚酯纤维，厚度0.8–1.5mm，具备遮光、防紫外线等功能；需符合环保标准（如甲醛≤20mg/kg、邻苯二甲酸酯&lt;0.1%），配件需为防锈合金材料；工艺要求防污、防霉、易清洁，日晒色牢度5–6级；安装需适配窗框</w:t>
            </w:r>
            <w:r>
              <w:rPr>
                <w:rFonts w:hint="eastAsia" w:ascii="宋体" w:hAnsi="宋体" w:cs="宋体"/>
                <w:sz w:val="18"/>
                <w:szCs w:val="18"/>
                <w:lang w:eastAsia="zh-CN"/>
              </w:rPr>
              <w:t>。</w:t>
            </w:r>
          </w:p>
        </w:tc>
      </w:tr>
      <w:tr w14:paraId="251701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jc w:val="center"/>
        </w:trPr>
        <w:tc>
          <w:tcPr>
            <w:tcW w:w="591" w:type="dxa"/>
            <w:tcBorders>
              <w:left w:val="single" w:color="000000" w:sz="8" w:space="0"/>
            </w:tcBorders>
            <w:vAlign w:val="center"/>
          </w:tcPr>
          <w:p w14:paraId="11D0491B">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184</w:t>
            </w:r>
          </w:p>
        </w:tc>
        <w:tc>
          <w:tcPr>
            <w:tcW w:w="1459" w:type="dxa"/>
            <w:vAlign w:val="center"/>
          </w:tcPr>
          <w:p w14:paraId="6EDF2F5F">
            <w:pPr>
              <w:widowControl/>
              <w:jc w:val="center"/>
              <w:textAlignment w:val="center"/>
              <w:rPr>
                <w:rFonts w:ascii="宋体" w:hAnsi="宋体" w:cs="宋体"/>
                <w:sz w:val="18"/>
                <w:szCs w:val="18"/>
              </w:rPr>
            </w:pPr>
            <w:r>
              <w:rPr>
                <w:rFonts w:hint="eastAsia" w:ascii="宋体" w:hAnsi="宋体" w:cs="宋体"/>
                <w:sz w:val="18"/>
                <w:szCs w:val="18"/>
              </w:rPr>
              <w:t>布帘</w:t>
            </w:r>
          </w:p>
        </w:tc>
        <w:tc>
          <w:tcPr>
            <w:tcW w:w="1979" w:type="dxa"/>
            <w:vAlign w:val="center"/>
          </w:tcPr>
          <w:p w14:paraId="7B1914ED">
            <w:pPr>
              <w:pStyle w:val="28"/>
              <w:jc w:val="center"/>
              <w:rPr>
                <w:rFonts w:ascii="宋体" w:hAnsi="宋体" w:cs="宋体"/>
                <w:sz w:val="18"/>
                <w:szCs w:val="18"/>
              </w:rPr>
            </w:pPr>
            <w:r>
              <w:rPr>
                <w:rFonts w:hint="eastAsia" w:ascii="宋体" w:hAnsi="宋体" w:cs="宋体"/>
                <w:sz w:val="18"/>
                <w:szCs w:val="18"/>
              </w:rPr>
              <w:t>双面雪尼尔现场选样</w:t>
            </w:r>
          </w:p>
        </w:tc>
        <w:tc>
          <w:tcPr>
            <w:tcW w:w="691" w:type="dxa"/>
            <w:vAlign w:val="center"/>
          </w:tcPr>
          <w:p w14:paraId="672F7741">
            <w:pPr>
              <w:pStyle w:val="28"/>
              <w:jc w:val="center"/>
              <w:rPr>
                <w:rFonts w:ascii="宋体" w:hAnsi="宋体" w:cs="宋体"/>
                <w:sz w:val="18"/>
                <w:szCs w:val="18"/>
              </w:rPr>
            </w:pPr>
            <w:r>
              <w:rPr>
                <w:rFonts w:hint="eastAsia" w:ascii="宋体" w:hAnsi="宋体" w:cs="宋体"/>
                <w:sz w:val="18"/>
                <w:szCs w:val="18"/>
                <w:lang w:val="en-US" w:eastAsia="zh-CN"/>
              </w:rPr>
              <w:t>褶皱后</w:t>
            </w:r>
            <w:r>
              <w:rPr>
                <w:rFonts w:hint="eastAsia" w:ascii="宋体" w:hAnsi="宋体" w:cs="宋体"/>
                <w:sz w:val="18"/>
                <w:szCs w:val="18"/>
              </w:rPr>
              <w:t>470m</w:t>
            </w:r>
          </w:p>
        </w:tc>
        <w:tc>
          <w:tcPr>
            <w:tcW w:w="6175" w:type="dxa"/>
            <w:tcBorders>
              <w:right w:val="single" w:color="000000" w:sz="8" w:space="0"/>
            </w:tcBorders>
            <w:vAlign w:val="center"/>
          </w:tcPr>
          <w:p w14:paraId="79CD1445">
            <w:pPr>
              <w:widowControl/>
              <w:numPr>
                <w:ilvl w:val="0"/>
                <w:numId w:val="0"/>
              </w:numPr>
              <w:jc w:val="left"/>
              <w:rPr>
                <w:rFonts w:hint="eastAsia" w:ascii="宋体" w:hAnsi="宋体" w:eastAsia="宋体" w:cs="宋体"/>
                <w:sz w:val="18"/>
                <w:szCs w:val="18"/>
                <w:lang w:val="en-US" w:eastAsia="zh-CN"/>
              </w:rPr>
            </w:pPr>
            <w:r>
              <w:rPr>
                <w:rFonts w:ascii="宋体" w:hAnsi="宋体" w:eastAsia="宋体" w:cs="宋体"/>
                <w:kern w:val="2"/>
                <w:sz w:val="18"/>
                <w:szCs w:val="18"/>
                <w:lang w:val="en-US" w:eastAsia="zh-CN" w:bidi="ar-SA"/>
              </w:rPr>
              <w:t>1</w:t>
            </w:r>
            <w:r>
              <w:rPr>
                <w:rFonts w:hint="eastAsia" w:ascii="宋体" w:hAnsi="宋体" w:cs="宋体"/>
                <w:kern w:val="2"/>
                <w:sz w:val="18"/>
                <w:szCs w:val="18"/>
                <w:lang w:val="en-US" w:eastAsia="zh-CN" w:bidi="ar-SA"/>
              </w:rPr>
              <w:t>、</w:t>
            </w:r>
            <w:r>
              <w:rPr>
                <w:rFonts w:hint="eastAsia" w:ascii="宋体" w:hAnsi="宋体" w:cs="宋体"/>
                <w:sz w:val="18"/>
                <w:szCs w:val="18"/>
              </w:rPr>
              <w:t>雪尼尔面料</w:t>
            </w:r>
            <w:r>
              <w:rPr>
                <w:rFonts w:hint="eastAsia" w:ascii="宋体" w:hAnsi="宋体" w:cs="宋体"/>
                <w:sz w:val="18"/>
                <w:szCs w:val="18"/>
                <w:lang w:eastAsia="zh-CN"/>
              </w:rPr>
              <w:t>。</w:t>
            </w:r>
          </w:p>
          <w:p w14:paraId="4E255E6A">
            <w:pPr>
              <w:widowControl/>
              <w:numPr>
                <w:ilvl w:val="0"/>
                <w:numId w:val="0"/>
              </w:numPr>
              <w:jc w:val="left"/>
              <w:rPr>
                <w:rFonts w:hint="eastAsia" w:ascii="宋体" w:hAnsi="宋体" w:eastAsia="宋体" w:cs="宋体"/>
                <w:sz w:val="18"/>
                <w:szCs w:val="18"/>
                <w:lang w:eastAsia="zh-CN"/>
              </w:rPr>
            </w:pPr>
            <w:r>
              <w:rPr>
                <w:rFonts w:ascii="宋体" w:hAnsi="宋体" w:eastAsia="宋体" w:cs="宋体"/>
                <w:kern w:val="2"/>
                <w:sz w:val="18"/>
                <w:szCs w:val="18"/>
                <w:lang w:val="en-US" w:eastAsia="zh-CN" w:bidi="ar-SA"/>
              </w:rPr>
              <w:t>2</w:t>
            </w:r>
            <w:r>
              <w:rPr>
                <w:rFonts w:hint="eastAsia" w:ascii="宋体" w:hAnsi="宋体" w:cs="宋体"/>
                <w:kern w:val="2"/>
                <w:sz w:val="18"/>
                <w:szCs w:val="18"/>
                <w:lang w:val="en-US" w:eastAsia="zh-CN" w:bidi="ar-SA"/>
              </w:rPr>
              <w:t>、</w:t>
            </w:r>
            <w:r>
              <w:rPr>
                <w:rFonts w:hint="eastAsia" w:ascii="宋体" w:hAnsi="宋体" w:cs="宋体"/>
                <w:sz w:val="18"/>
                <w:szCs w:val="18"/>
              </w:rPr>
              <w:t>克重≥1500g/㎡</w:t>
            </w:r>
            <w:r>
              <w:rPr>
                <w:rFonts w:hint="eastAsia" w:ascii="宋体" w:hAnsi="宋体" w:cs="宋体"/>
                <w:sz w:val="18"/>
                <w:szCs w:val="18"/>
                <w:lang w:eastAsia="zh-CN"/>
              </w:rPr>
              <w:t>。</w:t>
            </w:r>
          </w:p>
          <w:p w14:paraId="41431892">
            <w:pPr>
              <w:widowControl/>
              <w:numPr>
                <w:ilvl w:val="0"/>
                <w:numId w:val="0"/>
              </w:numPr>
              <w:jc w:val="left"/>
              <w:rPr>
                <w:rFonts w:hint="eastAsia" w:ascii="宋体" w:hAnsi="宋体" w:eastAsia="宋体" w:cs="宋体"/>
                <w:sz w:val="18"/>
                <w:szCs w:val="18"/>
                <w:lang w:eastAsia="zh-CN"/>
              </w:rPr>
            </w:pPr>
            <w:r>
              <w:rPr>
                <w:rFonts w:ascii="宋体" w:hAnsi="宋体" w:eastAsia="宋体" w:cs="宋体"/>
                <w:kern w:val="2"/>
                <w:sz w:val="18"/>
                <w:szCs w:val="18"/>
                <w:lang w:val="en-US" w:eastAsia="zh-CN" w:bidi="ar-SA"/>
              </w:rPr>
              <w:t>3</w:t>
            </w:r>
            <w:r>
              <w:rPr>
                <w:rFonts w:hint="eastAsia" w:ascii="宋体" w:hAnsi="宋体" w:cs="宋体"/>
                <w:kern w:val="2"/>
                <w:sz w:val="18"/>
                <w:szCs w:val="18"/>
                <w:lang w:val="en-US" w:eastAsia="zh-CN" w:bidi="ar-SA"/>
              </w:rPr>
              <w:t>、</w:t>
            </w:r>
            <w:r>
              <w:rPr>
                <w:rFonts w:hint="eastAsia" w:ascii="宋体" w:hAnsi="宋体" w:cs="宋体"/>
                <w:sz w:val="18"/>
                <w:szCs w:val="18"/>
              </w:rPr>
              <w:t>绒头质量</w:t>
            </w:r>
            <w:r>
              <w:rPr>
                <w:rFonts w:hint="eastAsia" w:ascii="宋体" w:hAnsi="宋体" w:cs="宋体"/>
                <w:sz w:val="18"/>
                <w:szCs w:val="18"/>
                <w:lang w:eastAsia="zh-CN"/>
              </w:rPr>
              <w:t>。</w:t>
            </w:r>
            <w:r>
              <w:rPr>
                <w:rFonts w:hint="eastAsia" w:ascii="宋体" w:hAnsi="宋体" w:cs="宋体"/>
                <w:sz w:val="18"/>
                <w:szCs w:val="18"/>
              </w:rPr>
              <w:t>（细密均匀、不掉毛）</w:t>
            </w:r>
          </w:p>
          <w:p w14:paraId="032AC129">
            <w:pPr>
              <w:widowControl/>
              <w:numPr>
                <w:ilvl w:val="0"/>
                <w:numId w:val="0"/>
              </w:numPr>
              <w:jc w:val="left"/>
              <w:rPr>
                <w:rFonts w:hint="eastAsia" w:ascii="宋体" w:hAnsi="宋体" w:eastAsia="宋体" w:cs="宋体"/>
                <w:sz w:val="18"/>
                <w:szCs w:val="18"/>
                <w:lang w:eastAsia="zh-CN"/>
              </w:rPr>
            </w:pPr>
            <w:r>
              <w:rPr>
                <w:rFonts w:ascii="宋体" w:hAnsi="宋体" w:eastAsia="宋体" w:cs="宋体"/>
                <w:kern w:val="2"/>
                <w:sz w:val="18"/>
                <w:szCs w:val="18"/>
                <w:lang w:val="en-US" w:eastAsia="zh-CN" w:bidi="ar-SA"/>
              </w:rPr>
              <w:t>4</w:t>
            </w:r>
            <w:r>
              <w:rPr>
                <w:rFonts w:hint="eastAsia" w:ascii="宋体" w:hAnsi="宋体" w:cs="宋体"/>
                <w:kern w:val="2"/>
                <w:sz w:val="18"/>
                <w:szCs w:val="18"/>
                <w:lang w:val="en-US" w:eastAsia="zh-CN" w:bidi="ar-SA"/>
              </w:rPr>
              <w:t>、</w:t>
            </w:r>
            <w:r>
              <w:rPr>
                <w:rFonts w:hint="eastAsia" w:ascii="宋体" w:hAnsi="宋体" w:cs="宋体"/>
                <w:sz w:val="18"/>
                <w:szCs w:val="18"/>
              </w:rPr>
              <w:t>遮光性能</w:t>
            </w:r>
            <w:r>
              <w:rPr>
                <w:rFonts w:hint="eastAsia" w:ascii="宋体" w:hAnsi="宋体" w:cs="宋体"/>
                <w:sz w:val="18"/>
                <w:szCs w:val="18"/>
                <w:lang w:eastAsia="zh-CN"/>
              </w:rPr>
              <w:t>。</w:t>
            </w:r>
            <w:r>
              <w:rPr>
                <w:rFonts w:hint="eastAsia" w:ascii="宋体" w:hAnsi="宋体" w:cs="宋体"/>
                <w:sz w:val="18"/>
                <w:szCs w:val="18"/>
              </w:rPr>
              <w:t>（物理黑丝遮光层+95%遮光率）</w:t>
            </w:r>
          </w:p>
          <w:p w14:paraId="19DD54D8">
            <w:pPr>
              <w:widowControl/>
              <w:numPr>
                <w:ilvl w:val="0"/>
                <w:numId w:val="0"/>
              </w:numPr>
              <w:jc w:val="left"/>
              <w:rPr>
                <w:rFonts w:hint="eastAsia" w:ascii="宋体" w:hAnsi="宋体" w:eastAsia="宋体" w:cs="宋体"/>
                <w:sz w:val="18"/>
                <w:szCs w:val="18"/>
                <w:lang w:eastAsia="zh-CN"/>
              </w:rPr>
            </w:pPr>
            <w:r>
              <w:rPr>
                <w:rFonts w:ascii="宋体" w:hAnsi="宋体" w:eastAsia="宋体" w:cs="宋体"/>
                <w:kern w:val="2"/>
                <w:sz w:val="18"/>
                <w:szCs w:val="18"/>
                <w:lang w:val="en-US" w:eastAsia="zh-CN" w:bidi="ar-SA"/>
              </w:rPr>
              <w:t>5</w:t>
            </w:r>
            <w:r>
              <w:rPr>
                <w:rFonts w:hint="eastAsia" w:ascii="宋体" w:hAnsi="宋体" w:cs="宋体"/>
                <w:kern w:val="2"/>
                <w:sz w:val="18"/>
                <w:szCs w:val="18"/>
                <w:lang w:val="en-US" w:eastAsia="zh-CN" w:bidi="ar-SA"/>
              </w:rPr>
              <w:t>、</w:t>
            </w:r>
            <w:r>
              <w:rPr>
                <w:rFonts w:hint="eastAsia" w:ascii="宋体" w:hAnsi="宋体" w:cs="宋体"/>
                <w:sz w:val="18"/>
                <w:szCs w:val="18"/>
              </w:rPr>
              <w:t>环保染色</w:t>
            </w:r>
            <w:r>
              <w:rPr>
                <w:rFonts w:hint="eastAsia" w:ascii="宋体" w:hAnsi="宋体" w:cs="宋体"/>
                <w:sz w:val="18"/>
                <w:szCs w:val="18"/>
                <w:lang w:eastAsia="zh-CN"/>
              </w:rPr>
              <w:t>。</w:t>
            </w:r>
            <w:r>
              <w:rPr>
                <w:rFonts w:hint="eastAsia" w:ascii="宋体" w:hAnsi="宋体" w:cs="宋体"/>
                <w:sz w:val="18"/>
                <w:szCs w:val="18"/>
              </w:rPr>
              <w:t>（活性染色、无偶氮）</w:t>
            </w:r>
          </w:p>
          <w:p w14:paraId="0AFA6CD5">
            <w:pPr>
              <w:widowControl/>
              <w:numPr>
                <w:ilvl w:val="0"/>
                <w:numId w:val="0"/>
              </w:numPr>
              <w:jc w:val="left"/>
              <w:rPr>
                <w:rFonts w:hint="eastAsia" w:ascii="宋体" w:hAnsi="宋体" w:eastAsia="宋体" w:cs="宋体"/>
                <w:sz w:val="18"/>
                <w:szCs w:val="18"/>
                <w:lang w:eastAsia="zh-CN"/>
              </w:rPr>
            </w:pPr>
            <w:r>
              <w:rPr>
                <w:rFonts w:ascii="宋体" w:hAnsi="宋体" w:eastAsia="宋体" w:cs="宋体"/>
                <w:kern w:val="2"/>
                <w:sz w:val="18"/>
                <w:szCs w:val="18"/>
                <w:lang w:val="en-US" w:eastAsia="zh-CN" w:bidi="ar-SA"/>
              </w:rPr>
              <w:t>6</w:t>
            </w:r>
            <w:r>
              <w:rPr>
                <w:rFonts w:hint="eastAsia" w:ascii="宋体" w:hAnsi="宋体" w:cs="宋体"/>
                <w:kern w:val="2"/>
                <w:sz w:val="18"/>
                <w:szCs w:val="18"/>
                <w:lang w:val="en-US" w:eastAsia="zh-CN" w:bidi="ar-SA"/>
              </w:rPr>
              <w:t>、</w:t>
            </w:r>
            <w:r>
              <w:rPr>
                <w:rFonts w:hint="eastAsia" w:ascii="宋体" w:hAnsi="宋体" w:cs="宋体"/>
                <w:sz w:val="18"/>
                <w:szCs w:val="18"/>
              </w:rPr>
              <w:t>安装方式</w:t>
            </w:r>
            <w:r>
              <w:rPr>
                <w:rFonts w:hint="eastAsia" w:ascii="宋体" w:hAnsi="宋体" w:cs="宋体"/>
                <w:sz w:val="18"/>
                <w:szCs w:val="18"/>
                <w:lang w:eastAsia="zh-CN"/>
              </w:rPr>
              <w:t>。</w:t>
            </w:r>
            <w:r>
              <w:rPr>
                <w:rFonts w:hint="eastAsia" w:ascii="宋体" w:hAnsi="宋体" w:cs="宋体"/>
                <w:sz w:val="18"/>
                <w:szCs w:val="18"/>
              </w:rPr>
              <w:t>（铝合金轨道+静音滑轮）</w:t>
            </w:r>
          </w:p>
          <w:p w14:paraId="3309713D">
            <w:pPr>
              <w:widowControl/>
              <w:numPr>
                <w:ilvl w:val="0"/>
                <w:numId w:val="0"/>
              </w:numPr>
              <w:jc w:val="left"/>
              <w:rPr>
                <w:rFonts w:hint="eastAsia" w:ascii="宋体" w:hAnsi="宋体" w:eastAsia="宋体" w:cs="宋体"/>
                <w:sz w:val="18"/>
                <w:szCs w:val="18"/>
                <w:lang w:eastAsia="zh-CN"/>
              </w:rPr>
            </w:pPr>
            <w:r>
              <w:rPr>
                <w:rFonts w:ascii="宋体" w:hAnsi="宋体" w:eastAsia="宋体" w:cs="宋体"/>
                <w:kern w:val="2"/>
                <w:sz w:val="18"/>
                <w:szCs w:val="18"/>
                <w:lang w:val="en-US" w:eastAsia="zh-CN" w:bidi="ar-SA"/>
              </w:rPr>
              <w:t>7</w:t>
            </w:r>
            <w:r>
              <w:rPr>
                <w:rFonts w:hint="eastAsia" w:ascii="宋体" w:hAnsi="宋体" w:cs="宋体"/>
                <w:kern w:val="2"/>
                <w:sz w:val="18"/>
                <w:szCs w:val="18"/>
                <w:lang w:val="en-US" w:eastAsia="zh-CN" w:bidi="ar-SA"/>
              </w:rPr>
              <w:t>、</w:t>
            </w:r>
            <w:r>
              <w:rPr>
                <w:rFonts w:hint="eastAsia" w:ascii="宋体" w:hAnsi="宋体" w:cs="宋体"/>
                <w:sz w:val="18"/>
                <w:szCs w:val="18"/>
              </w:rPr>
              <w:t>褶皱倍数</w:t>
            </w:r>
            <w:r>
              <w:rPr>
                <w:rFonts w:hint="eastAsia" w:ascii="宋体" w:hAnsi="宋体" w:cs="宋体"/>
                <w:sz w:val="18"/>
                <w:szCs w:val="18"/>
                <w:lang w:eastAsia="zh-CN"/>
              </w:rPr>
              <w:t>。</w:t>
            </w:r>
            <w:r>
              <w:rPr>
                <w:rFonts w:hint="eastAsia" w:ascii="宋体" w:hAnsi="宋体" w:cs="宋体"/>
                <w:sz w:val="18"/>
                <w:szCs w:val="18"/>
              </w:rPr>
              <w:t>（2倍）</w:t>
            </w:r>
          </w:p>
          <w:p w14:paraId="2B582A7B">
            <w:pPr>
              <w:widowControl/>
              <w:numPr>
                <w:ilvl w:val="0"/>
                <w:numId w:val="0"/>
              </w:numPr>
              <w:jc w:val="left"/>
              <w:rPr>
                <w:rFonts w:hint="eastAsia" w:ascii="宋体" w:hAnsi="宋体" w:eastAsia="宋体" w:cs="宋体"/>
                <w:sz w:val="18"/>
                <w:szCs w:val="18"/>
                <w:lang w:eastAsia="zh-CN"/>
              </w:rPr>
            </w:pPr>
            <w:r>
              <w:rPr>
                <w:rFonts w:ascii="宋体" w:hAnsi="宋体" w:eastAsia="宋体" w:cs="宋体"/>
                <w:kern w:val="2"/>
                <w:sz w:val="18"/>
                <w:szCs w:val="18"/>
                <w:lang w:val="en-US" w:eastAsia="zh-CN" w:bidi="ar-SA"/>
              </w:rPr>
              <w:t>8</w:t>
            </w:r>
            <w:r>
              <w:rPr>
                <w:rFonts w:hint="eastAsia" w:ascii="宋体" w:hAnsi="宋体" w:cs="宋体"/>
                <w:kern w:val="2"/>
                <w:sz w:val="18"/>
                <w:szCs w:val="18"/>
                <w:lang w:val="en-US" w:eastAsia="zh-CN" w:bidi="ar-SA"/>
              </w:rPr>
              <w:t>、</w:t>
            </w:r>
            <w:r>
              <w:rPr>
                <w:rFonts w:hint="eastAsia" w:ascii="宋体" w:hAnsi="宋体" w:cs="宋体"/>
                <w:sz w:val="18"/>
                <w:szCs w:val="18"/>
              </w:rPr>
              <w:t>颜色选择</w:t>
            </w:r>
            <w:r>
              <w:rPr>
                <w:rFonts w:hint="eastAsia" w:ascii="宋体" w:hAnsi="宋体" w:cs="宋体"/>
                <w:sz w:val="18"/>
                <w:szCs w:val="18"/>
                <w:lang w:eastAsia="zh-CN"/>
              </w:rPr>
              <w:t>。</w:t>
            </w:r>
            <w:r>
              <w:rPr>
                <w:rFonts w:hint="eastAsia" w:ascii="宋体" w:hAnsi="宋体" w:cs="宋体"/>
                <w:sz w:val="18"/>
                <w:szCs w:val="18"/>
              </w:rPr>
              <w:t>（浅灰）</w:t>
            </w:r>
          </w:p>
          <w:p w14:paraId="565ED7C1">
            <w:pPr>
              <w:widowControl/>
              <w:numPr>
                <w:ilvl w:val="0"/>
                <w:numId w:val="0"/>
              </w:numPr>
              <w:jc w:val="left"/>
              <w:rPr>
                <w:rFonts w:hint="eastAsia" w:ascii="宋体" w:hAnsi="宋体" w:eastAsia="宋体" w:cs="宋体"/>
                <w:sz w:val="18"/>
                <w:szCs w:val="18"/>
                <w:lang w:eastAsia="zh-CN"/>
              </w:rPr>
            </w:pPr>
            <w:r>
              <w:rPr>
                <w:rFonts w:ascii="宋体" w:hAnsi="宋体" w:eastAsia="宋体" w:cs="宋体"/>
                <w:kern w:val="2"/>
                <w:sz w:val="18"/>
                <w:szCs w:val="18"/>
                <w:lang w:val="en-US" w:eastAsia="zh-CN" w:bidi="ar-SA"/>
              </w:rPr>
              <w:t>9</w:t>
            </w:r>
            <w:r>
              <w:rPr>
                <w:rFonts w:hint="eastAsia" w:ascii="宋体" w:hAnsi="宋体" w:cs="宋体"/>
                <w:kern w:val="2"/>
                <w:sz w:val="18"/>
                <w:szCs w:val="18"/>
                <w:lang w:val="en-US" w:eastAsia="zh-CN" w:bidi="ar-SA"/>
              </w:rPr>
              <w:t>、</w:t>
            </w:r>
            <w:r>
              <w:rPr>
                <w:rFonts w:hint="eastAsia" w:ascii="宋体" w:hAnsi="宋体" w:cs="宋体"/>
                <w:sz w:val="18"/>
                <w:szCs w:val="18"/>
              </w:rPr>
              <w:t>并要求提供小样测试</w:t>
            </w:r>
            <w:r>
              <w:rPr>
                <w:rFonts w:hint="eastAsia" w:ascii="宋体" w:hAnsi="宋体" w:cs="宋体"/>
                <w:sz w:val="18"/>
                <w:szCs w:val="18"/>
                <w:lang w:eastAsia="zh-CN"/>
              </w:rPr>
              <w:t>。</w:t>
            </w:r>
            <w:r>
              <w:rPr>
                <w:rFonts w:hint="eastAsia" w:ascii="宋体" w:hAnsi="宋体" w:cs="宋体"/>
                <w:sz w:val="18"/>
                <w:szCs w:val="18"/>
              </w:rPr>
              <w:t>（颜色、质感、遮光）</w:t>
            </w:r>
          </w:p>
          <w:p w14:paraId="29FB18AF">
            <w:pPr>
              <w:widowControl/>
              <w:numPr>
                <w:ilvl w:val="0"/>
                <w:numId w:val="0"/>
              </w:numPr>
              <w:jc w:val="left"/>
              <w:rPr>
                <w:rFonts w:hint="eastAsia" w:ascii="宋体" w:hAnsi="宋体" w:eastAsia="宋体" w:cs="宋体"/>
                <w:sz w:val="18"/>
                <w:szCs w:val="18"/>
                <w:lang w:eastAsia="zh-CN"/>
              </w:rPr>
            </w:pPr>
            <w:r>
              <w:rPr>
                <w:rFonts w:ascii="宋体" w:hAnsi="宋体" w:eastAsia="宋体" w:cs="宋体"/>
                <w:kern w:val="2"/>
                <w:sz w:val="18"/>
                <w:szCs w:val="18"/>
                <w:lang w:val="en-US" w:eastAsia="zh-CN" w:bidi="ar-SA"/>
              </w:rPr>
              <w:t>1</w:t>
            </w:r>
            <w:r>
              <w:rPr>
                <w:rFonts w:hint="eastAsia" w:ascii="宋体" w:hAnsi="宋体" w:cs="宋体"/>
                <w:kern w:val="2"/>
                <w:sz w:val="18"/>
                <w:szCs w:val="18"/>
                <w:lang w:val="en-US" w:eastAsia="zh-CN" w:bidi="ar-SA"/>
              </w:rPr>
              <w:t>0、</w:t>
            </w:r>
            <w:r>
              <w:rPr>
                <w:rFonts w:hint="eastAsia" w:ascii="宋体" w:hAnsi="宋体" w:cs="宋体"/>
                <w:sz w:val="18"/>
                <w:szCs w:val="18"/>
              </w:rPr>
              <w:t>可机洗</w:t>
            </w:r>
            <w:r>
              <w:rPr>
                <w:rFonts w:hint="eastAsia" w:ascii="宋体" w:hAnsi="宋体" w:cs="宋体"/>
                <w:sz w:val="18"/>
                <w:szCs w:val="18"/>
                <w:lang w:eastAsia="zh-CN"/>
              </w:rPr>
              <w:t>。</w:t>
            </w:r>
          </w:p>
        </w:tc>
      </w:tr>
      <w:tr w14:paraId="414655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1" w:hRule="atLeast"/>
          <w:jc w:val="center"/>
        </w:trPr>
        <w:tc>
          <w:tcPr>
            <w:tcW w:w="591" w:type="dxa"/>
            <w:tcBorders>
              <w:left w:val="single" w:color="000000" w:sz="8" w:space="0"/>
            </w:tcBorders>
            <w:vAlign w:val="center"/>
          </w:tcPr>
          <w:p w14:paraId="5A823373">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185</w:t>
            </w:r>
          </w:p>
        </w:tc>
        <w:tc>
          <w:tcPr>
            <w:tcW w:w="1459" w:type="dxa"/>
            <w:vAlign w:val="center"/>
          </w:tcPr>
          <w:p w14:paraId="374FA9FF">
            <w:pPr>
              <w:widowControl/>
              <w:jc w:val="center"/>
              <w:textAlignment w:val="center"/>
              <w:rPr>
                <w:rFonts w:ascii="宋体" w:hAnsi="宋体" w:cs="宋体"/>
                <w:sz w:val="18"/>
                <w:szCs w:val="18"/>
              </w:rPr>
            </w:pPr>
            <w:r>
              <w:rPr>
                <w:rFonts w:hint="eastAsia" w:ascii="宋体" w:hAnsi="宋体" w:cs="宋体"/>
                <w:sz w:val="18"/>
                <w:szCs w:val="18"/>
              </w:rPr>
              <w:t>纱帘</w:t>
            </w:r>
          </w:p>
        </w:tc>
        <w:tc>
          <w:tcPr>
            <w:tcW w:w="1979" w:type="dxa"/>
            <w:vAlign w:val="center"/>
          </w:tcPr>
          <w:p w14:paraId="0A52FE84">
            <w:pPr>
              <w:pStyle w:val="28"/>
              <w:jc w:val="center"/>
              <w:rPr>
                <w:rFonts w:ascii="宋体" w:hAnsi="宋体" w:cs="宋体"/>
                <w:sz w:val="18"/>
                <w:szCs w:val="18"/>
              </w:rPr>
            </w:pPr>
            <w:r>
              <w:rPr>
                <w:rFonts w:hint="eastAsia" w:ascii="宋体" w:hAnsi="宋体" w:cs="宋体"/>
                <w:sz w:val="18"/>
                <w:szCs w:val="18"/>
              </w:rPr>
              <w:t>薄纱现场选样</w:t>
            </w:r>
          </w:p>
        </w:tc>
        <w:tc>
          <w:tcPr>
            <w:tcW w:w="691" w:type="dxa"/>
            <w:vAlign w:val="center"/>
          </w:tcPr>
          <w:p w14:paraId="6049F228">
            <w:pPr>
              <w:pStyle w:val="28"/>
              <w:jc w:val="center"/>
              <w:rPr>
                <w:rFonts w:ascii="宋体" w:hAnsi="宋体" w:cs="宋体"/>
                <w:sz w:val="18"/>
                <w:szCs w:val="18"/>
              </w:rPr>
            </w:pPr>
            <w:r>
              <w:rPr>
                <w:rFonts w:hint="eastAsia" w:ascii="宋体" w:hAnsi="宋体" w:cs="宋体"/>
                <w:sz w:val="18"/>
                <w:szCs w:val="18"/>
                <w:lang w:val="en-US" w:eastAsia="zh-CN"/>
              </w:rPr>
              <w:t>褶皱后</w:t>
            </w:r>
            <w:r>
              <w:rPr>
                <w:rFonts w:hint="eastAsia" w:ascii="宋体" w:hAnsi="宋体" w:cs="宋体"/>
                <w:sz w:val="18"/>
                <w:szCs w:val="18"/>
              </w:rPr>
              <w:t>470m</w:t>
            </w:r>
          </w:p>
        </w:tc>
        <w:tc>
          <w:tcPr>
            <w:tcW w:w="6175" w:type="dxa"/>
            <w:tcBorders>
              <w:right w:val="single" w:color="000000" w:sz="8" w:space="0"/>
            </w:tcBorders>
            <w:vAlign w:val="center"/>
          </w:tcPr>
          <w:p w14:paraId="428771D0">
            <w:pPr>
              <w:widowControl/>
              <w:numPr>
                <w:ilvl w:val="0"/>
                <w:numId w:val="0"/>
              </w:numPr>
              <w:jc w:val="left"/>
              <w:rPr>
                <w:rFonts w:hint="eastAsia" w:ascii="宋体" w:hAnsi="宋体" w:eastAsia="宋体" w:cs="宋体"/>
                <w:sz w:val="18"/>
                <w:szCs w:val="18"/>
                <w:lang w:eastAsia="zh-CN"/>
              </w:rPr>
            </w:pPr>
            <w:r>
              <w:rPr>
                <w:rFonts w:ascii="宋体" w:hAnsi="宋体" w:eastAsia="宋体" w:cs="宋体"/>
                <w:kern w:val="2"/>
                <w:sz w:val="18"/>
                <w:szCs w:val="18"/>
                <w:lang w:val="en-US" w:eastAsia="zh-CN" w:bidi="ar-SA"/>
              </w:rPr>
              <w:t>1</w:t>
            </w:r>
            <w:r>
              <w:rPr>
                <w:rFonts w:hint="eastAsia" w:ascii="宋体" w:hAnsi="宋体" w:cs="宋体"/>
                <w:kern w:val="2"/>
                <w:sz w:val="18"/>
                <w:szCs w:val="18"/>
                <w:lang w:val="en-US" w:eastAsia="zh-CN" w:bidi="ar-SA"/>
              </w:rPr>
              <w:t>、</w:t>
            </w:r>
            <w:r>
              <w:rPr>
                <w:rFonts w:hint="eastAsia" w:ascii="宋体" w:hAnsi="宋体" w:cs="宋体"/>
                <w:sz w:val="18"/>
                <w:szCs w:val="18"/>
              </w:rPr>
              <w:t>聚酯纤维（涤纶）</w:t>
            </w:r>
            <w:r>
              <w:rPr>
                <w:rFonts w:hint="eastAsia" w:ascii="宋体" w:hAnsi="宋体" w:cs="宋体"/>
                <w:sz w:val="18"/>
                <w:szCs w:val="18"/>
                <w:lang w:eastAsia="zh-CN"/>
              </w:rPr>
              <w:t>。</w:t>
            </w:r>
          </w:p>
          <w:p w14:paraId="29985672">
            <w:pPr>
              <w:widowControl/>
              <w:numPr>
                <w:ilvl w:val="0"/>
                <w:numId w:val="0"/>
              </w:numPr>
              <w:jc w:val="left"/>
              <w:rPr>
                <w:rFonts w:hint="eastAsia" w:ascii="宋体" w:hAnsi="宋体" w:eastAsia="宋体" w:cs="宋体"/>
                <w:sz w:val="18"/>
                <w:szCs w:val="18"/>
                <w:lang w:eastAsia="zh-CN"/>
              </w:rPr>
            </w:pPr>
            <w:r>
              <w:rPr>
                <w:rFonts w:ascii="宋体" w:hAnsi="宋体" w:eastAsia="宋体" w:cs="宋体"/>
                <w:kern w:val="2"/>
                <w:sz w:val="18"/>
                <w:szCs w:val="18"/>
                <w:lang w:val="en-US" w:eastAsia="zh-CN" w:bidi="ar-SA"/>
              </w:rPr>
              <w:t>2</w:t>
            </w:r>
            <w:r>
              <w:rPr>
                <w:rFonts w:hint="eastAsia" w:ascii="宋体" w:hAnsi="宋体" w:cs="宋体"/>
                <w:kern w:val="2"/>
                <w:sz w:val="18"/>
                <w:szCs w:val="18"/>
                <w:lang w:val="en-US" w:eastAsia="zh-CN" w:bidi="ar-SA"/>
              </w:rPr>
              <w:t>、</w:t>
            </w:r>
            <w:r>
              <w:rPr>
                <w:rFonts w:hint="eastAsia" w:ascii="宋体" w:hAnsi="宋体" w:cs="宋体"/>
                <w:sz w:val="18"/>
                <w:szCs w:val="18"/>
              </w:rPr>
              <w:t>安全环保方面，确保无异味，避免甲醛残留</w:t>
            </w:r>
            <w:r>
              <w:rPr>
                <w:rFonts w:hint="eastAsia" w:ascii="宋体" w:hAnsi="宋体" w:cs="宋体"/>
                <w:sz w:val="18"/>
                <w:szCs w:val="18"/>
                <w:lang w:eastAsia="zh-CN"/>
              </w:rPr>
              <w:t>。</w:t>
            </w:r>
          </w:p>
          <w:p w14:paraId="3B282B0A">
            <w:pPr>
              <w:widowControl/>
              <w:numPr>
                <w:ilvl w:val="0"/>
                <w:numId w:val="0"/>
              </w:numPr>
              <w:jc w:val="left"/>
              <w:rPr>
                <w:rFonts w:hint="eastAsia" w:ascii="宋体" w:hAnsi="宋体" w:eastAsia="宋体" w:cs="宋体"/>
                <w:sz w:val="18"/>
                <w:szCs w:val="18"/>
                <w:lang w:eastAsia="zh-CN"/>
              </w:rPr>
            </w:pPr>
            <w:r>
              <w:rPr>
                <w:rFonts w:ascii="宋体" w:hAnsi="宋体" w:eastAsia="宋体" w:cs="宋体"/>
                <w:kern w:val="2"/>
                <w:sz w:val="18"/>
                <w:szCs w:val="18"/>
                <w:lang w:val="en-US" w:eastAsia="zh-CN" w:bidi="ar-SA"/>
              </w:rPr>
              <w:t>3</w:t>
            </w:r>
            <w:r>
              <w:rPr>
                <w:rFonts w:hint="eastAsia" w:ascii="宋体" w:hAnsi="宋体" w:cs="宋体"/>
                <w:kern w:val="2"/>
                <w:sz w:val="18"/>
                <w:szCs w:val="18"/>
                <w:lang w:val="en-US" w:eastAsia="zh-CN" w:bidi="ar-SA"/>
              </w:rPr>
              <w:t>、</w:t>
            </w:r>
            <w:r>
              <w:rPr>
                <w:rFonts w:hint="eastAsia" w:ascii="宋体" w:hAnsi="宋体" w:cs="宋体"/>
                <w:sz w:val="18"/>
                <w:szCs w:val="18"/>
              </w:rPr>
              <w:t>配件需为防锈合金材料</w:t>
            </w:r>
            <w:r>
              <w:rPr>
                <w:rFonts w:hint="eastAsia" w:ascii="宋体" w:hAnsi="宋体" w:cs="宋体"/>
                <w:sz w:val="18"/>
                <w:szCs w:val="18"/>
                <w:lang w:eastAsia="zh-CN"/>
              </w:rPr>
              <w:t>。</w:t>
            </w:r>
          </w:p>
          <w:p w14:paraId="027EF6E3">
            <w:pPr>
              <w:widowControl/>
              <w:numPr>
                <w:ilvl w:val="0"/>
                <w:numId w:val="0"/>
              </w:numPr>
              <w:jc w:val="left"/>
              <w:rPr>
                <w:rFonts w:hint="eastAsia" w:ascii="宋体" w:hAnsi="宋体" w:eastAsia="宋体" w:cs="宋体"/>
                <w:sz w:val="18"/>
                <w:szCs w:val="18"/>
                <w:lang w:eastAsia="zh-CN"/>
              </w:rPr>
            </w:pPr>
            <w:r>
              <w:rPr>
                <w:rFonts w:ascii="宋体" w:hAnsi="宋体" w:eastAsia="宋体" w:cs="宋体"/>
                <w:kern w:val="2"/>
                <w:sz w:val="18"/>
                <w:szCs w:val="18"/>
                <w:lang w:val="en-US" w:eastAsia="zh-CN" w:bidi="ar-SA"/>
              </w:rPr>
              <w:t>4</w:t>
            </w:r>
            <w:r>
              <w:rPr>
                <w:rFonts w:hint="eastAsia" w:ascii="宋体" w:hAnsi="宋体" w:cs="宋体"/>
                <w:kern w:val="2"/>
                <w:sz w:val="18"/>
                <w:szCs w:val="18"/>
                <w:lang w:val="en-US" w:eastAsia="zh-CN" w:bidi="ar-SA"/>
              </w:rPr>
              <w:t>、</w:t>
            </w:r>
            <w:r>
              <w:rPr>
                <w:rFonts w:hint="eastAsia" w:ascii="宋体" w:hAnsi="宋体" w:cs="宋体"/>
                <w:sz w:val="18"/>
                <w:szCs w:val="18"/>
              </w:rPr>
              <w:t>高度建议离地2厘米；落地窗需用落地帘，</w:t>
            </w:r>
            <w:r>
              <w:rPr>
                <w:rFonts w:ascii="宋体" w:hAnsi="宋体" w:cs="宋体"/>
                <w:sz w:val="18"/>
                <w:szCs w:val="18"/>
              </w:rPr>
              <w:t>轨道需顺畅，窗帘开合应灵活自如</w:t>
            </w:r>
            <w:r>
              <w:rPr>
                <w:rFonts w:hint="eastAsia" w:ascii="宋体" w:hAnsi="宋体" w:cs="宋体"/>
                <w:sz w:val="18"/>
                <w:szCs w:val="18"/>
                <w:lang w:eastAsia="zh-CN"/>
              </w:rPr>
              <w:t>。</w:t>
            </w:r>
          </w:p>
          <w:p w14:paraId="21B716B1">
            <w:pPr>
              <w:widowControl/>
              <w:numPr>
                <w:ilvl w:val="0"/>
                <w:numId w:val="0"/>
              </w:numPr>
              <w:jc w:val="left"/>
              <w:rPr>
                <w:rFonts w:hint="eastAsia" w:ascii="宋体" w:hAnsi="宋体" w:eastAsia="宋体" w:cs="宋体"/>
                <w:sz w:val="18"/>
                <w:szCs w:val="18"/>
                <w:lang w:eastAsia="zh-CN"/>
              </w:rPr>
            </w:pPr>
            <w:r>
              <w:rPr>
                <w:rFonts w:ascii="宋体" w:hAnsi="宋体" w:eastAsia="宋体" w:cs="宋体"/>
                <w:kern w:val="2"/>
                <w:sz w:val="18"/>
                <w:szCs w:val="18"/>
                <w:lang w:val="en-US" w:eastAsia="zh-CN" w:bidi="ar-SA"/>
              </w:rPr>
              <w:t>5</w:t>
            </w:r>
            <w:r>
              <w:rPr>
                <w:rFonts w:hint="eastAsia" w:ascii="宋体" w:hAnsi="宋体" w:cs="宋体"/>
                <w:kern w:val="2"/>
                <w:sz w:val="18"/>
                <w:szCs w:val="18"/>
                <w:lang w:val="en-US" w:eastAsia="zh-CN" w:bidi="ar-SA"/>
              </w:rPr>
              <w:t>、</w:t>
            </w:r>
            <w:r>
              <w:rPr>
                <w:rFonts w:hint="eastAsia" w:ascii="宋体" w:hAnsi="宋体" w:cs="宋体"/>
                <w:sz w:val="18"/>
                <w:szCs w:val="18"/>
              </w:rPr>
              <w:t>颜色为白色</w:t>
            </w:r>
            <w:r>
              <w:rPr>
                <w:rFonts w:hint="eastAsia" w:ascii="宋体" w:hAnsi="宋体" w:cs="宋体"/>
                <w:sz w:val="18"/>
                <w:szCs w:val="18"/>
                <w:lang w:eastAsia="zh-CN"/>
              </w:rPr>
              <w:t>。</w:t>
            </w:r>
          </w:p>
          <w:p w14:paraId="67072214">
            <w:pPr>
              <w:widowControl/>
              <w:numPr>
                <w:ilvl w:val="0"/>
                <w:numId w:val="0"/>
              </w:numPr>
              <w:jc w:val="left"/>
              <w:rPr>
                <w:rFonts w:hint="eastAsia" w:ascii="宋体" w:hAnsi="宋体" w:eastAsia="宋体" w:cs="宋体"/>
                <w:sz w:val="18"/>
                <w:szCs w:val="18"/>
                <w:lang w:eastAsia="zh-CN"/>
              </w:rPr>
            </w:pPr>
            <w:r>
              <w:rPr>
                <w:rFonts w:ascii="宋体" w:hAnsi="宋体" w:eastAsia="宋体" w:cs="宋体"/>
                <w:kern w:val="2"/>
                <w:sz w:val="18"/>
                <w:szCs w:val="18"/>
                <w:lang w:val="en-US" w:eastAsia="zh-CN" w:bidi="ar-SA"/>
              </w:rPr>
              <w:t>6</w:t>
            </w:r>
            <w:r>
              <w:rPr>
                <w:rFonts w:hint="eastAsia" w:ascii="宋体" w:hAnsi="宋体" w:cs="宋体"/>
                <w:kern w:val="2"/>
                <w:sz w:val="18"/>
                <w:szCs w:val="18"/>
                <w:lang w:val="en-US" w:eastAsia="zh-CN" w:bidi="ar-SA"/>
              </w:rPr>
              <w:t>、</w:t>
            </w:r>
            <w:r>
              <w:rPr>
                <w:rFonts w:hint="eastAsia" w:ascii="宋体" w:hAnsi="宋体" w:cs="宋体"/>
                <w:sz w:val="18"/>
                <w:szCs w:val="18"/>
              </w:rPr>
              <w:t>褶皱倍数4米以下窗宽选择2倍褶皱，4米以上窗宽1.8倍褶皱</w:t>
            </w:r>
            <w:r>
              <w:rPr>
                <w:rFonts w:hint="eastAsia" w:ascii="宋体" w:hAnsi="宋体" w:cs="宋体"/>
                <w:sz w:val="18"/>
                <w:szCs w:val="18"/>
                <w:lang w:eastAsia="zh-CN"/>
              </w:rPr>
              <w:t>。</w:t>
            </w:r>
          </w:p>
          <w:p w14:paraId="75FFEF1D">
            <w:pPr>
              <w:widowControl/>
              <w:numPr>
                <w:ilvl w:val="0"/>
                <w:numId w:val="0"/>
              </w:numPr>
              <w:jc w:val="left"/>
              <w:rPr>
                <w:rFonts w:ascii="宋体" w:hAnsi="宋体" w:cs="宋体"/>
                <w:sz w:val="18"/>
                <w:szCs w:val="18"/>
              </w:rPr>
            </w:pPr>
            <w:r>
              <w:rPr>
                <w:rFonts w:ascii="宋体" w:hAnsi="宋体" w:eastAsia="宋体" w:cs="宋体"/>
                <w:kern w:val="2"/>
                <w:sz w:val="18"/>
                <w:szCs w:val="18"/>
                <w:lang w:val="en-US" w:eastAsia="zh-CN" w:bidi="ar-SA"/>
              </w:rPr>
              <w:t>7</w:t>
            </w:r>
            <w:r>
              <w:rPr>
                <w:rFonts w:hint="eastAsia" w:ascii="宋体" w:hAnsi="宋体" w:cs="宋体"/>
                <w:kern w:val="2"/>
                <w:sz w:val="18"/>
                <w:szCs w:val="18"/>
                <w:lang w:val="en-US" w:eastAsia="zh-CN" w:bidi="ar-SA"/>
              </w:rPr>
              <w:t>、</w:t>
            </w:r>
            <w:r>
              <w:rPr>
                <w:rFonts w:hint="eastAsia" w:ascii="宋体" w:hAnsi="宋体" w:cs="宋体"/>
                <w:sz w:val="18"/>
                <w:szCs w:val="18"/>
              </w:rPr>
              <w:t>韩式S钩</w:t>
            </w:r>
            <w:r>
              <w:rPr>
                <w:rFonts w:hint="eastAsia" w:ascii="宋体" w:hAnsi="宋体" w:cs="宋体"/>
                <w:sz w:val="18"/>
                <w:szCs w:val="18"/>
                <w:lang w:eastAsia="zh-CN"/>
              </w:rPr>
              <w:t>。</w:t>
            </w:r>
            <w:r>
              <w:rPr>
                <w:rFonts w:hint="eastAsia" w:ascii="宋体" w:hAnsi="宋体" w:cs="宋体"/>
                <w:sz w:val="18"/>
                <w:szCs w:val="18"/>
              </w:rPr>
              <w:t>（拆卸方便、可调节高度）</w:t>
            </w:r>
          </w:p>
          <w:p w14:paraId="17695E9E">
            <w:pPr>
              <w:widowControl/>
              <w:numPr>
                <w:ilvl w:val="0"/>
                <w:numId w:val="0"/>
              </w:numPr>
              <w:jc w:val="left"/>
              <w:rPr>
                <w:rFonts w:ascii="宋体" w:hAnsi="宋体" w:cs="宋体"/>
                <w:sz w:val="18"/>
                <w:szCs w:val="18"/>
              </w:rPr>
            </w:pPr>
            <w:r>
              <w:rPr>
                <w:rFonts w:ascii="宋体" w:hAnsi="宋体" w:eastAsia="宋体" w:cs="宋体"/>
                <w:kern w:val="2"/>
                <w:sz w:val="18"/>
                <w:szCs w:val="18"/>
                <w:lang w:val="en-US" w:eastAsia="zh-CN" w:bidi="ar-SA"/>
              </w:rPr>
              <w:t>8</w:t>
            </w:r>
            <w:r>
              <w:rPr>
                <w:rFonts w:hint="eastAsia" w:ascii="宋体" w:hAnsi="宋体" w:cs="宋体"/>
                <w:kern w:val="2"/>
                <w:sz w:val="18"/>
                <w:szCs w:val="18"/>
                <w:lang w:val="en-US" w:eastAsia="zh-CN" w:bidi="ar-SA"/>
              </w:rPr>
              <w:t>、</w:t>
            </w:r>
            <w:r>
              <w:rPr>
                <w:rFonts w:ascii="宋体" w:hAnsi="宋体" w:cs="宋体"/>
                <w:sz w:val="18"/>
                <w:szCs w:val="18"/>
              </w:rPr>
              <w:t>采购前</w:t>
            </w:r>
            <w:r>
              <w:rPr>
                <w:rFonts w:hint="eastAsia" w:ascii="宋体" w:hAnsi="宋体" w:cs="宋体"/>
                <w:sz w:val="18"/>
                <w:szCs w:val="18"/>
              </w:rPr>
              <w:t>提供</w:t>
            </w:r>
            <w:r>
              <w:rPr>
                <w:rFonts w:ascii="宋体" w:hAnsi="宋体" w:cs="宋体"/>
                <w:sz w:val="18"/>
                <w:szCs w:val="18"/>
              </w:rPr>
              <w:t>小样测试</w:t>
            </w:r>
            <w:r>
              <w:rPr>
                <w:rFonts w:hint="eastAsia" w:ascii="宋体" w:hAnsi="宋体" w:cs="宋体"/>
                <w:sz w:val="18"/>
                <w:szCs w:val="18"/>
                <w:lang w:eastAsia="zh-CN"/>
              </w:rPr>
              <w:t>。</w:t>
            </w:r>
            <w:r>
              <w:rPr>
                <w:rFonts w:ascii="宋体" w:hAnsi="宋体" w:cs="宋体"/>
                <w:sz w:val="18"/>
                <w:szCs w:val="18"/>
              </w:rPr>
              <w:t>（颜色、质感、遮光效果）</w:t>
            </w:r>
          </w:p>
          <w:p w14:paraId="119DF3F9">
            <w:pPr>
              <w:widowControl/>
              <w:numPr>
                <w:ilvl w:val="0"/>
                <w:numId w:val="0"/>
              </w:numPr>
              <w:jc w:val="left"/>
              <w:rPr>
                <w:rFonts w:hint="eastAsia" w:ascii="宋体" w:hAnsi="宋体" w:eastAsia="宋体" w:cs="宋体"/>
                <w:sz w:val="18"/>
                <w:szCs w:val="18"/>
                <w:lang w:eastAsia="zh-CN"/>
              </w:rPr>
            </w:pPr>
            <w:r>
              <w:rPr>
                <w:rFonts w:ascii="宋体" w:hAnsi="宋体" w:eastAsia="宋体" w:cs="宋体"/>
                <w:kern w:val="2"/>
                <w:sz w:val="18"/>
                <w:szCs w:val="18"/>
                <w:lang w:val="en-US" w:eastAsia="zh-CN" w:bidi="ar-SA"/>
              </w:rPr>
              <w:t>9</w:t>
            </w:r>
            <w:r>
              <w:rPr>
                <w:rFonts w:hint="eastAsia" w:ascii="宋体" w:hAnsi="宋体" w:cs="宋体"/>
                <w:kern w:val="2"/>
                <w:sz w:val="18"/>
                <w:szCs w:val="18"/>
                <w:lang w:val="en-US" w:eastAsia="zh-CN" w:bidi="ar-SA"/>
              </w:rPr>
              <w:t>、</w:t>
            </w:r>
            <w:r>
              <w:rPr>
                <w:rFonts w:hint="eastAsia" w:ascii="宋体" w:hAnsi="宋体" w:cs="宋体"/>
                <w:sz w:val="18"/>
                <w:szCs w:val="18"/>
              </w:rPr>
              <w:t>可机洗</w:t>
            </w:r>
            <w:r>
              <w:rPr>
                <w:rFonts w:hint="eastAsia" w:ascii="宋体" w:hAnsi="宋体" w:cs="宋体"/>
                <w:sz w:val="18"/>
                <w:szCs w:val="18"/>
                <w:lang w:eastAsia="zh-CN"/>
              </w:rPr>
              <w:t>。</w:t>
            </w:r>
          </w:p>
        </w:tc>
      </w:tr>
      <w:tr w14:paraId="2D7837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jc w:val="center"/>
        </w:trPr>
        <w:tc>
          <w:tcPr>
            <w:tcW w:w="591" w:type="dxa"/>
            <w:tcBorders>
              <w:left w:val="single" w:color="000000" w:sz="8" w:space="0"/>
            </w:tcBorders>
            <w:vAlign w:val="center"/>
          </w:tcPr>
          <w:p w14:paraId="24F86FEE">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186</w:t>
            </w:r>
          </w:p>
        </w:tc>
        <w:tc>
          <w:tcPr>
            <w:tcW w:w="1459" w:type="dxa"/>
            <w:vAlign w:val="center"/>
          </w:tcPr>
          <w:p w14:paraId="25BB2300">
            <w:pPr>
              <w:widowControl/>
              <w:jc w:val="center"/>
              <w:textAlignment w:val="center"/>
              <w:rPr>
                <w:rFonts w:ascii="宋体" w:hAnsi="宋体" w:cs="宋体"/>
                <w:sz w:val="18"/>
                <w:szCs w:val="18"/>
              </w:rPr>
            </w:pPr>
            <w:r>
              <w:rPr>
                <w:rFonts w:hint="eastAsia" w:ascii="宋体" w:hAnsi="宋体" w:cs="宋体"/>
                <w:sz w:val="18"/>
                <w:szCs w:val="18"/>
              </w:rPr>
              <w:t>纱窗</w:t>
            </w:r>
          </w:p>
        </w:tc>
        <w:tc>
          <w:tcPr>
            <w:tcW w:w="1979" w:type="dxa"/>
            <w:vAlign w:val="center"/>
          </w:tcPr>
          <w:p w14:paraId="1C191E0A">
            <w:pPr>
              <w:pStyle w:val="28"/>
              <w:jc w:val="center"/>
              <w:rPr>
                <w:rFonts w:ascii="宋体" w:hAnsi="宋体" w:cs="宋体"/>
                <w:sz w:val="18"/>
                <w:szCs w:val="18"/>
              </w:rPr>
            </w:pPr>
            <w:r>
              <w:rPr>
                <w:rFonts w:hint="eastAsia" w:ascii="宋体" w:hAnsi="宋体" w:cs="宋体"/>
                <w:sz w:val="18"/>
                <w:szCs w:val="18"/>
              </w:rPr>
              <w:t>整体</w:t>
            </w:r>
          </w:p>
        </w:tc>
        <w:tc>
          <w:tcPr>
            <w:tcW w:w="691" w:type="dxa"/>
            <w:vAlign w:val="center"/>
          </w:tcPr>
          <w:p w14:paraId="50E395DD">
            <w:pPr>
              <w:pStyle w:val="28"/>
              <w:jc w:val="center"/>
              <w:rPr>
                <w:rFonts w:ascii="宋体" w:hAnsi="宋体" w:cs="宋体"/>
                <w:sz w:val="18"/>
                <w:szCs w:val="18"/>
              </w:rPr>
            </w:pPr>
            <w:r>
              <w:rPr>
                <w:rFonts w:hint="eastAsia" w:ascii="宋体" w:hAnsi="宋体" w:cs="宋体"/>
                <w:sz w:val="18"/>
                <w:szCs w:val="18"/>
              </w:rPr>
              <w:t>250㎡</w:t>
            </w:r>
          </w:p>
        </w:tc>
        <w:tc>
          <w:tcPr>
            <w:tcW w:w="6175" w:type="dxa"/>
            <w:tcBorders>
              <w:right w:val="single" w:color="000000" w:sz="8" w:space="0"/>
            </w:tcBorders>
            <w:vAlign w:val="center"/>
          </w:tcPr>
          <w:p w14:paraId="71620D3D">
            <w:pPr>
              <w:widowControl/>
              <w:jc w:val="left"/>
              <w:rPr>
                <w:rFonts w:hint="eastAsia" w:ascii="宋体" w:hAnsi="宋体" w:eastAsia="宋体" w:cs="宋体"/>
                <w:sz w:val="18"/>
                <w:szCs w:val="18"/>
                <w:lang w:eastAsia="zh-CN"/>
              </w:rPr>
            </w:pPr>
            <w:r>
              <w:rPr>
                <w:rFonts w:hint="eastAsia" w:ascii="宋体" w:hAnsi="宋体" w:cs="宋体"/>
                <w:sz w:val="18"/>
                <w:szCs w:val="18"/>
                <w:lang w:val="en-US" w:eastAsia="zh-CN"/>
              </w:rPr>
              <w:t>1、</w:t>
            </w:r>
            <w:r>
              <w:rPr>
                <w:rFonts w:hint="eastAsia" w:ascii="宋体" w:hAnsi="宋体" w:cs="宋体"/>
                <w:sz w:val="18"/>
                <w:szCs w:val="18"/>
              </w:rPr>
              <w:t>1.4厚铝合金，枪灰色氟碳面，0.2高透纱，可拆卸结构</w:t>
            </w:r>
            <w:r>
              <w:rPr>
                <w:rFonts w:hint="eastAsia" w:ascii="宋体" w:hAnsi="宋体" w:cs="宋体"/>
                <w:sz w:val="18"/>
                <w:szCs w:val="18"/>
                <w:lang w:eastAsia="zh-CN"/>
              </w:rPr>
              <w:t>。</w:t>
            </w:r>
          </w:p>
        </w:tc>
      </w:tr>
      <w:tr w14:paraId="5CEB80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jc w:val="center"/>
        </w:trPr>
        <w:tc>
          <w:tcPr>
            <w:tcW w:w="591" w:type="dxa"/>
            <w:tcBorders>
              <w:left w:val="single" w:color="000000" w:sz="8" w:space="0"/>
            </w:tcBorders>
            <w:vAlign w:val="center"/>
          </w:tcPr>
          <w:p w14:paraId="0B50B124">
            <w:pPr>
              <w:pStyle w:val="28"/>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187</w:t>
            </w:r>
          </w:p>
        </w:tc>
        <w:tc>
          <w:tcPr>
            <w:tcW w:w="1459" w:type="dxa"/>
            <w:vAlign w:val="center"/>
          </w:tcPr>
          <w:p w14:paraId="3D614556">
            <w:pPr>
              <w:widowControl/>
              <w:jc w:val="center"/>
              <w:textAlignment w:val="center"/>
              <w:rPr>
                <w:rFonts w:hint="eastAsia" w:ascii="宋体" w:hAnsi="宋体" w:eastAsia="宋体" w:cs="宋体"/>
                <w:sz w:val="18"/>
                <w:szCs w:val="18"/>
                <w:lang w:eastAsia="zh-CN"/>
              </w:rPr>
            </w:pPr>
            <w:r>
              <w:rPr>
                <w:rFonts w:hint="eastAsia" w:ascii="宋体" w:hAnsi="宋体" w:cs="宋体"/>
                <w:sz w:val="18"/>
                <w:szCs w:val="18"/>
                <w:lang w:val="en-US" w:eastAsia="zh-CN"/>
              </w:rPr>
              <w:t>备用椅</w:t>
            </w:r>
            <w:r>
              <w:rPr>
                <w:rFonts w:hint="eastAsia" w:ascii="宋体" w:hAnsi="宋体" w:cs="宋体"/>
                <w:sz w:val="18"/>
                <w:szCs w:val="18"/>
                <w:lang w:eastAsia="zh-CN"/>
              </w:rPr>
              <w:t>（</w:t>
            </w:r>
            <w:r>
              <w:rPr>
                <w:rFonts w:hint="eastAsia" w:ascii="宋体" w:hAnsi="宋体" w:cs="宋体"/>
                <w:sz w:val="18"/>
                <w:szCs w:val="18"/>
                <w:lang w:val="en-US" w:eastAsia="zh-CN"/>
              </w:rPr>
              <w:t>型号4</w:t>
            </w:r>
            <w:r>
              <w:rPr>
                <w:rFonts w:hint="eastAsia" w:ascii="宋体" w:hAnsi="宋体" w:cs="宋体"/>
                <w:sz w:val="18"/>
                <w:szCs w:val="18"/>
                <w:lang w:eastAsia="zh-CN"/>
              </w:rPr>
              <w:t>）</w:t>
            </w:r>
          </w:p>
        </w:tc>
        <w:tc>
          <w:tcPr>
            <w:tcW w:w="1979" w:type="dxa"/>
            <w:vAlign w:val="center"/>
          </w:tcPr>
          <w:p w14:paraId="1010F654">
            <w:pPr>
              <w:pStyle w:val="28"/>
              <w:jc w:val="center"/>
              <w:rPr>
                <w:rFonts w:hint="eastAsia" w:ascii="宋体" w:hAnsi="宋体" w:eastAsia="宋体" w:cs="宋体"/>
                <w:sz w:val="18"/>
                <w:szCs w:val="18"/>
                <w:lang w:eastAsia="zh-CN"/>
              </w:rPr>
            </w:pPr>
            <w:r>
              <w:rPr>
                <w:rFonts w:hint="eastAsia" w:ascii="宋体" w:hAnsi="宋体" w:cs="宋体"/>
                <w:sz w:val="18"/>
                <w:szCs w:val="18"/>
              </w:rPr>
              <w:t>900</w:t>
            </w:r>
            <w:r>
              <w:rPr>
                <w:rFonts w:hint="eastAsia" w:ascii="宋体" w:hAnsi="宋体" w:cs="宋体"/>
                <w:sz w:val="18"/>
                <w:szCs w:val="18"/>
                <w:lang w:eastAsia="zh-CN"/>
              </w:rPr>
              <w:t>mm*</w:t>
            </w:r>
            <w:r>
              <w:rPr>
                <w:rFonts w:hint="eastAsia" w:ascii="宋体" w:hAnsi="宋体" w:cs="宋体"/>
                <w:sz w:val="18"/>
                <w:szCs w:val="18"/>
              </w:rPr>
              <w:t>450</w:t>
            </w:r>
            <w:r>
              <w:rPr>
                <w:rFonts w:hint="eastAsia" w:ascii="宋体" w:hAnsi="宋体" w:cs="宋体"/>
                <w:sz w:val="18"/>
                <w:szCs w:val="18"/>
                <w:lang w:eastAsia="zh-CN"/>
              </w:rPr>
              <w:t>mm*</w:t>
            </w:r>
            <w:r>
              <w:rPr>
                <w:rFonts w:hint="eastAsia" w:ascii="宋体" w:hAnsi="宋体" w:cs="宋体"/>
                <w:sz w:val="18"/>
                <w:szCs w:val="18"/>
              </w:rPr>
              <w:t>450</w:t>
            </w:r>
            <w:r>
              <w:rPr>
                <w:rFonts w:hint="eastAsia" w:ascii="宋体" w:hAnsi="宋体" w:cs="宋体"/>
                <w:sz w:val="18"/>
                <w:szCs w:val="18"/>
                <w:lang w:val="en-US" w:eastAsia="zh-CN"/>
              </w:rPr>
              <w:t>mm</w:t>
            </w:r>
          </w:p>
        </w:tc>
        <w:tc>
          <w:tcPr>
            <w:tcW w:w="691" w:type="dxa"/>
            <w:vAlign w:val="center"/>
          </w:tcPr>
          <w:p w14:paraId="6ED914B4">
            <w:pPr>
              <w:pStyle w:val="28"/>
              <w:jc w:val="center"/>
              <w:rPr>
                <w:rFonts w:hint="eastAsia" w:ascii="宋体" w:hAnsi="宋体" w:eastAsia="宋体" w:cs="宋体"/>
                <w:sz w:val="18"/>
                <w:szCs w:val="18"/>
                <w:lang w:eastAsia="zh-CN"/>
              </w:rPr>
            </w:pPr>
            <w:r>
              <w:rPr>
                <w:rFonts w:hint="eastAsia" w:ascii="宋体" w:hAnsi="宋体" w:cs="宋体"/>
                <w:sz w:val="18"/>
                <w:szCs w:val="18"/>
                <w:lang w:val="en-US" w:eastAsia="zh-CN"/>
              </w:rPr>
              <w:t>20把</w:t>
            </w:r>
          </w:p>
        </w:tc>
        <w:tc>
          <w:tcPr>
            <w:tcW w:w="6175" w:type="dxa"/>
            <w:tcBorders>
              <w:right w:val="single" w:color="000000" w:sz="8" w:space="0"/>
            </w:tcBorders>
            <w:vAlign w:val="center"/>
          </w:tcPr>
          <w:p w14:paraId="04FA4B5C">
            <w:pPr>
              <w:widowControl/>
              <w:numPr>
                <w:ilvl w:val="0"/>
                <w:numId w:val="0"/>
              </w:numPr>
              <w:ind w:leftChars="0"/>
              <w:jc w:val="left"/>
              <w:rPr>
                <w:rFonts w:ascii="宋体" w:hAnsi="宋体" w:cs="宋体"/>
                <w:color w:val="000000"/>
                <w:kern w:val="0"/>
                <w:sz w:val="18"/>
                <w:szCs w:val="18"/>
                <w:lang w:bidi="ar"/>
              </w:rPr>
            </w:pPr>
            <w:r>
              <w:rPr>
                <w:rFonts w:hint="eastAsia" w:ascii="宋体" w:hAnsi="宋体" w:cs="宋体"/>
                <w:color w:val="000000"/>
                <w:kern w:val="0"/>
                <w:sz w:val="18"/>
                <w:szCs w:val="18"/>
                <w:lang w:val="en-US" w:eastAsia="zh-CN" w:bidi="ar"/>
              </w:rPr>
              <w:t>1、</w:t>
            </w:r>
            <w:r>
              <w:rPr>
                <w:rFonts w:hint="eastAsia" w:ascii="宋体" w:hAnsi="宋体" w:cs="宋体"/>
                <w:color w:val="000000"/>
                <w:kern w:val="0"/>
                <w:sz w:val="18"/>
                <w:szCs w:val="18"/>
                <w:lang w:bidi="ar"/>
              </w:rPr>
              <w:t>五星脚材质：尼龙</w:t>
            </w:r>
            <w:r>
              <w:rPr>
                <w:rFonts w:hint="eastAsia" w:ascii="宋体" w:hAnsi="宋体" w:cs="宋体"/>
                <w:color w:val="000000"/>
                <w:kern w:val="0"/>
                <w:sz w:val="18"/>
                <w:szCs w:val="18"/>
                <w:lang w:eastAsia="zh-CN" w:bidi="ar"/>
              </w:rPr>
              <w:t>。</w:t>
            </w:r>
          </w:p>
          <w:p w14:paraId="5A4FB0AD">
            <w:pPr>
              <w:widowControl/>
              <w:numPr>
                <w:ilvl w:val="0"/>
                <w:numId w:val="0"/>
              </w:numPr>
              <w:ind w:leftChars="0"/>
              <w:jc w:val="left"/>
              <w:rPr>
                <w:rFonts w:ascii="宋体" w:hAnsi="宋体" w:cs="宋体"/>
                <w:color w:val="000000"/>
                <w:kern w:val="0"/>
                <w:sz w:val="18"/>
                <w:szCs w:val="18"/>
                <w:lang w:bidi="ar"/>
              </w:rPr>
            </w:pPr>
            <w:r>
              <w:rPr>
                <w:rFonts w:hint="eastAsia" w:ascii="宋体" w:hAnsi="宋体" w:cs="宋体"/>
                <w:color w:val="000000"/>
                <w:kern w:val="0"/>
                <w:sz w:val="18"/>
                <w:szCs w:val="18"/>
                <w:lang w:val="en-US" w:eastAsia="zh-CN" w:bidi="ar"/>
              </w:rPr>
              <w:t>2、</w:t>
            </w:r>
            <w:r>
              <w:rPr>
                <w:rFonts w:hint="eastAsia" w:ascii="宋体" w:hAnsi="宋体" w:cs="宋体"/>
                <w:color w:val="000000"/>
                <w:kern w:val="0"/>
                <w:sz w:val="18"/>
                <w:szCs w:val="18"/>
                <w:lang w:bidi="ar"/>
              </w:rPr>
              <w:t>脚面料材质：网布</w:t>
            </w:r>
            <w:r>
              <w:rPr>
                <w:rFonts w:hint="eastAsia" w:ascii="宋体" w:hAnsi="宋体" w:cs="宋体"/>
                <w:color w:val="000000"/>
                <w:kern w:val="0"/>
                <w:sz w:val="18"/>
                <w:szCs w:val="18"/>
                <w:lang w:eastAsia="zh-CN" w:bidi="ar"/>
              </w:rPr>
              <w:t>。</w:t>
            </w:r>
          </w:p>
          <w:p w14:paraId="7B65C462">
            <w:pPr>
              <w:widowControl/>
              <w:numPr>
                <w:ilvl w:val="0"/>
                <w:numId w:val="0"/>
              </w:numPr>
              <w:ind w:leftChars="0"/>
              <w:jc w:val="left"/>
              <w:rPr>
                <w:rFonts w:ascii="宋体" w:hAnsi="宋体" w:cs="宋体"/>
                <w:color w:val="000000"/>
                <w:kern w:val="0"/>
                <w:sz w:val="18"/>
                <w:szCs w:val="18"/>
                <w:lang w:bidi="ar"/>
              </w:rPr>
            </w:pPr>
            <w:r>
              <w:rPr>
                <w:rFonts w:hint="eastAsia" w:ascii="宋体" w:hAnsi="宋体" w:cs="宋体"/>
                <w:color w:val="000000"/>
                <w:kern w:val="0"/>
                <w:sz w:val="18"/>
                <w:szCs w:val="18"/>
                <w:lang w:val="en-US" w:eastAsia="zh-CN" w:bidi="ar"/>
              </w:rPr>
              <w:t>3、</w:t>
            </w:r>
            <w:r>
              <w:rPr>
                <w:rFonts w:hint="eastAsia" w:ascii="宋体" w:hAnsi="宋体" w:cs="宋体"/>
                <w:color w:val="000000"/>
                <w:kern w:val="0"/>
                <w:sz w:val="18"/>
                <w:szCs w:val="18"/>
                <w:lang w:bidi="ar"/>
              </w:rPr>
              <w:t>是否可定制：否</w:t>
            </w:r>
            <w:r>
              <w:rPr>
                <w:rFonts w:hint="eastAsia" w:ascii="宋体" w:hAnsi="宋体" w:cs="宋体"/>
                <w:color w:val="000000"/>
                <w:kern w:val="0"/>
                <w:sz w:val="18"/>
                <w:szCs w:val="18"/>
                <w:lang w:eastAsia="zh-CN" w:bidi="ar"/>
              </w:rPr>
              <w:t>。</w:t>
            </w:r>
          </w:p>
          <w:p w14:paraId="004F599D">
            <w:pPr>
              <w:widowControl/>
              <w:numPr>
                <w:ilvl w:val="0"/>
                <w:numId w:val="0"/>
              </w:numPr>
              <w:ind w:leftChars="0"/>
              <w:jc w:val="left"/>
              <w:rPr>
                <w:rFonts w:ascii="宋体" w:hAnsi="宋体" w:cs="宋体"/>
                <w:color w:val="000000"/>
                <w:kern w:val="0"/>
                <w:sz w:val="18"/>
                <w:szCs w:val="18"/>
                <w:lang w:bidi="ar"/>
              </w:rPr>
            </w:pPr>
            <w:r>
              <w:rPr>
                <w:rFonts w:hint="eastAsia" w:ascii="宋体" w:hAnsi="宋体" w:cs="宋体"/>
                <w:color w:val="000000"/>
                <w:kern w:val="0"/>
                <w:sz w:val="18"/>
                <w:szCs w:val="18"/>
                <w:lang w:val="en-US" w:eastAsia="zh-CN" w:bidi="ar"/>
              </w:rPr>
              <w:t>4、</w:t>
            </w:r>
            <w:r>
              <w:rPr>
                <w:rFonts w:hint="eastAsia" w:ascii="宋体" w:hAnsi="宋体" w:cs="宋体"/>
                <w:color w:val="000000"/>
                <w:kern w:val="0"/>
                <w:sz w:val="18"/>
                <w:szCs w:val="18"/>
                <w:lang w:bidi="ar"/>
              </w:rPr>
              <w:t>扶手类型：固定扶手</w:t>
            </w:r>
            <w:r>
              <w:rPr>
                <w:rFonts w:hint="eastAsia" w:ascii="宋体" w:hAnsi="宋体" w:cs="宋体"/>
                <w:color w:val="000000"/>
                <w:kern w:val="0"/>
                <w:sz w:val="18"/>
                <w:szCs w:val="18"/>
                <w:lang w:eastAsia="zh-CN" w:bidi="ar"/>
              </w:rPr>
              <w:t>。</w:t>
            </w:r>
          </w:p>
          <w:p w14:paraId="6C2B8F0F">
            <w:pPr>
              <w:widowControl/>
              <w:numPr>
                <w:ilvl w:val="0"/>
                <w:numId w:val="0"/>
              </w:numPr>
              <w:ind w:leftChars="0"/>
              <w:jc w:val="left"/>
              <w:rPr>
                <w:rFonts w:ascii="宋体" w:hAnsi="宋体" w:cs="宋体"/>
                <w:color w:val="000000"/>
                <w:kern w:val="0"/>
                <w:sz w:val="18"/>
                <w:szCs w:val="18"/>
                <w:lang w:bidi="ar"/>
              </w:rPr>
            </w:pPr>
            <w:r>
              <w:rPr>
                <w:rFonts w:hint="eastAsia" w:ascii="宋体" w:hAnsi="宋体" w:cs="宋体"/>
                <w:color w:val="000000"/>
                <w:kern w:val="0"/>
                <w:sz w:val="18"/>
                <w:szCs w:val="18"/>
                <w:lang w:val="en-US" w:eastAsia="zh-CN" w:bidi="ar"/>
              </w:rPr>
              <w:t>5、</w:t>
            </w:r>
            <w:r>
              <w:rPr>
                <w:rFonts w:hint="eastAsia" w:ascii="宋体" w:hAnsi="宋体" w:cs="宋体"/>
                <w:color w:val="000000"/>
                <w:kern w:val="0"/>
                <w:sz w:val="18"/>
                <w:szCs w:val="18"/>
                <w:lang w:bidi="ar"/>
              </w:rPr>
              <w:t>是否带脚踏：否</w:t>
            </w:r>
            <w:r>
              <w:rPr>
                <w:rFonts w:hint="eastAsia" w:ascii="宋体" w:hAnsi="宋体" w:cs="宋体"/>
                <w:color w:val="000000"/>
                <w:kern w:val="0"/>
                <w:sz w:val="18"/>
                <w:szCs w:val="18"/>
                <w:lang w:eastAsia="zh-CN" w:bidi="ar"/>
              </w:rPr>
              <w:t>。</w:t>
            </w:r>
          </w:p>
          <w:p w14:paraId="50CA8BBF">
            <w:pPr>
              <w:widowControl/>
              <w:jc w:val="both"/>
              <w:rPr>
                <w:rFonts w:ascii="宋体" w:hAnsi="宋体" w:cs="宋体"/>
                <w:sz w:val="18"/>
                <w:szCs w:val="18"/>
              </w:rPr>
            </w:pPr>
            <w:r>
              <w:rPr>
                <w:rFonts w:hint="eastAsia" w:ascii="宋体" w:hAnsi="宋体" w:cs="宋体"/>
                <w:color w:val="000000"/>
                <w:kern w:val="0"/>
                <w:sz w:val="18"/>
                <w:szCs w:val="18"/>
                <w:lang w:val="en-US" w:eastAsia="zh-CN" w:bidi="ar"/>
              </w:rPr>
              <w:t>6、</w:t>
            </w:r>
            <w:r>
              <w:rPr>
                <w:rFonts w:hint="eastAsia" w:ascii="宋体" w:hAnsi="宋体" w:cs="宋体"/>
                <w:color w:val="000000"/>
                <w:kern w:val="0"/>
                <w:sz w:val="18"/>
                <w:szCs w:val="18"/>
                <w:lang w:bidi="ar"/>
              </w:rPr>
              <w:t>材质：网布</w:t>
            </w:r>
            <w:r>
              <w:rPr>
                <w:rFonts w:hint="eastAsia" w:ascii="宋体" w:hAnsi="宋体" w:cs="宋体"/>
                <w:color w:val="000000"/>
                <w:kern w:val="0"/>
                <w:sz w:val="18"/>
                <w:szCs w:val="18"/>
                <w:lang w:eastAsia="zh-CN" w:bidi="ar"/>
              </w:rPr>
              <w:t>。</w:t>
            </w:r>
          </w:p>
        </w:tc>
      </w:tr>
    </w:tbl>
    <w:p w14:paraId="4E0D0244">
      <w:pPr>
        <w:rPr>
          <w:rFonts w:ascii="宋体" w:hAnsi="宋体" w:cs="宋体"/>
          <w:sz w:val="18"/>
          <w:szCs w:val="18"/>
        </w:rPr>
      </w:pPr>
    </w:p>
    <w:sectPr>
      <w:headerReference r:id="rId5" w:type="default"/>
      <w:footerReference r:id="rId6" w:type="default"/>
      <w:pgSz w:w="11907" w:h="16839"/>
      <w:pgMar w:top="1803" w:right="1440" w:bottom="1803" w:left="1440" w:header="851" w:footer="851" w:gutter="0"/>
      <w:cols w:space="720" w:num="1"/>
      <w:docGrid w:linePitch="28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Light">
    <w:panose1 w:val="020B0502040204020203"/>
    <w:charset w:val="86"/>
    <w:family w:val="swiss"/>
    <w:pitch w:val="default"/>
    <w:sig w:usb0="80000287" w:usb1="2ACF001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93B7F">
    <w:pPr>
      <w:pStyle w:val="12"/>
      <w:jc w:val="center"/>
    </w:pPr>
    <w:r>
      <w:fldChar w:fldCharType="begin"/>
    </w:r>
    <w:r>
      <w:instrText xml:space="preserve"> PAGE   \* MERGEFORMAT </w:instrText>
    </w:r>
    <w:r>
      <w:fldChar w:fldCharType="separate"/>
    </w:r>
    <w:r>
      <w:rPr>
        <w:lang w:val="zh-CN"/>
      </w:rPr>
      <w:t>46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443E6">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AE1E8F"/>
    <w:multiLevelType w:val="singleLevel"/>
    <w:tmpl w:val="81AE1E8F"/>
    <w:lvl w:ilvl="0" w:tentative="0">
      <w:start w:val="1"/>
      <w:numFmt w:val="decimal"/>
      <w:suff w:val="nothing"/>
      <w:lvlText w:val="%1、"/>
      <w:lvlJc w:val="left"/>
    </w:lvl>
  </w:abstractNum>
  <w:abstractNum w:abstractNumId="1">
    <w:nsid w:val="831AB40E"/>
    <w:multiLevelType w:val="singleLevel"/>
    <w:tmpl w:val="831AB40E"/>
    <w:lvl w:ilvl="0" w:tentative="0">
      <w:start w:val="1"/>
      <w:numFmt w:val="decimal"/>
      <w:suff w:val="nothing"/>
      <w:lvlText w:val="%1、"/>
      <w:lvlJc w:val="left"/>
    </w:lvl>
  </w:abstractNum>
  <w:abstractNum w:abstractNumId="2">
    <w:nsid w:val="835B5499"/>
    <w:multiLevelType w:val="singleLevel"/>
    <w:tmpl w:val="835B5499"/>
    <w:lvl w:ilvl="0" w:tentative="0">
      <w:start w:val="1"/>
      <w:numFmt w:val="decimal"/>
      <w:suff w:val="nothing"/>
      <w:lvlText w:val="%1、"/>
      <w:lvlJc w:val="left"/>
    </w:lvl>
  </w:abstractNum>
  <w:abstractNum w:abstractNumId="3">
    <w:nsid w:val="8DD70456"/>
    <w:multiLevelType w:val="singleLevel"/>
    <w:tmpl w:val="8DD70456"/>
    <w:lvl w:ilvl="0" w:tentative="0">
      <w:start w:val="1"/>
      <w:numFmt w:val="decimal"/>
      <w:suff w:val="nothing"/>
      <w:lvlText w:val="%1、"/>
      <w:lvlJc w:val="left"/>
    </w:lvl>
  </w:abstractNum>
  <w:abstractNum w:abstractNumId="4">
    <w:nsid w:val="934B3F5D"/>
    <w:multiLevelType w:val="singleLevel"/>
    <w:tmpl w:val="934B3F5D"/>
    <w:lvl w:ilvl="0" w:tentative="0">
      <w:start w:val="1"/>
      <w:numFmt w:val="decimal"/>
      <w:suff w:val="nothing"/>
      <w:lvlText w:val="%1、"/>
      <w:lvlJc w:val="left"/>
    </w:lvl>
  </w:abstractNum>
  <w:abstractNum w:abstractNumId="5">
    <w:nsid w:val="9F69C1F1"/>
    <w:multiLevelType w:val="singleLevel"/>
    <w:tmpl w:val="9F69C1F1"/>
    <w:lvl w:ilvl="0" w:tentative="0">
      <w:start w:val="1"/>
      <w:numFmt w:val="decimal"/>
      <w:suff w:val="nothing"/>
      <w:lvlText w:val="%1、"/>
      <w:lvlJc w:val="left"/>
    </w:lvl>
  </w:abstractNum>
  <w:abstractNum w:abstractNumId="6">
    <w:nsid w:val="AA27C934"/>
    <w:multiLevelType w:val="singleLevel"/>
    <w:tmpl w:val="AA27C934"/>
    <w:lvl w:ilvl="0" w:tentative="0">
      <w:start w:val="1"/>
      <w:numFmt w:val="decimal"/>
      <w:suff w:val="nothing"/>
      <w:lvlText w:val="%1、"/>
      <w:lvlJc w:val="left"/>
    </w:lvl>
  </w:abstractNum>
  <w:abstractNum w:abstractNumId="7">
    <w:nsid w:val="B6FEC037"/>
    <w:multiLevelType w:val="singleLevel"/>
    <w:tmpl w:val="B6FEC037"/>
    <w:lvl w:ilvl="0" w:tentative="0">
      <w:start w:val="1"/>
      <w:numFmt w:val="decimal"/>
      <w:suff w:val="nothing"/>
      <w:lvlText w:val="%1、"/>
      <w:lvlJc w:val="left"/>
    </w:lvl>
  </w:abstractNum>
  <w:abstractNum w:abstractNumId="8">
    <w:nsid w:val="B8E3146D"/>
    <w:multiLevelType w:val="singleLevel"/>
    <w:tmpl w:val="B8E3146D"/>
    <w:lvl w:ilvl="0" w:tentative="0">
      <w:start w:val="1"/>
      <w:numFmt w:val="decimal"/>
      <w:suff w:val="nothing"/>
      <w:lvlText w:val="%1、"/>
      <w:lvlJc w:val="left"/>
    </w:lvl>
  </w:abstractNum>
  <w:abstractNum w:abstractNumId="9">
    <w:nsid w:val="BD8100AC"/>
    <w:multiLevelType w:val="singleLevel"/>
    <w:tmpl w:val="BD8100AC"/>
    <w:lvl w:ilvl="0" w:tentative="0">
      <w:start w:val="1"/>
      <w:numFmt w:val="decimal"/>
      <w:suff w:val="nothing"/>
      <w:lvlText w:val="%1、"/>
      <w:lvlJc w:val="left"/>
    </w:lvl>
  </w:abstractNum>
  <w:abstractNum w:abstractNumId="10">
    <w:nsid w:val="C75F67E0"/>
    <w:multiLevelType w:val="singleLevel"/>
    <w:tmpl w:val="C75F67E0"/>
    <w:lvl w:ilvl="0" w:tentative="0">
      <w:start w:val="1"/>
      <w:numFmt w:val="decimal"/>
      <w:suff w:val="nothing"/>
      <w:lvlText w:val="%1、"/>
      <w:lvlJc w:val="left"/>
    </w:lvl>
  </w:abstractNum>
  <w:abstractNum w:abstractNumId="11">
    <w:nsid w:val="C828C871"/>
    <w:multiLevelType w:val="singleLevel"/>
    <w:tmpl w:val="C828C871"/>
    <w:lvl w:ilvl="0" w:tentative="0">
      <w:start w:val="1"/>
      <w:numFmt w:val="decimal"/>
      <w:suff w:val="nothing"/>
      <w:lvlText w:val="%1、"/>
      <w:lvlJc w:val="left"/>
    </w:lvl>
  </w:abstractNum>
  <w:abstractNum w:abstractNumId="12">
    <w:nsid w:val="CB341793"/>
    <w:multiLevelType w:val="singleLevel"/>
    <w:tmpl w:val="CB341793"/>
    <w:lvl w:ilvl="0" w:tentative="0">
      <w:start w:val="1"/>
      <w:numFmt w:val="decimal"/>
      <w:suff w:val="nothing"/>
      <w:lvlText w:val="%1、"/>
      <w:lvlJc w:val="left"/>
    </w:lvl>
  </w:abstractNum>
  <w:abstractNum w:abstractNumId="13">
    <w:nsid w:val="CBFF5971"/>
    <w:multiLevelType w:val="singleLevel"/>
    <w:tmpl w:val="CBFF5971"/>
    <w:lvl w:ilvl="0" w:tentative="0">
      <w:start w:val="1"/>
      <w:numFmt w:val="decimal"/>
      <w:suff w:val="nothing"/>
      <w:lvlText w:val="%1、"/>
      <w:lvlJc w:val="left"/>
    </w:lvl>
  </w:abstractNum>
  <w:abstractNum w:abstractNumId="14">
    <w:nsid w:val="CF7E07E4"/>
    <w:multiLevelType w:val="singleLevel"/>
    <w:tmpl w:val="CF7E07E4"/>
    <w:lvl w:ilvl="0" w:tentative="0">
      <w:start w:val="1"/>
      <w:numFmt w:val="decimal"/>
      <w:suff w:val="nothing"/>
      <w:lvlText w:val="%1、"/>
      <w:lvlJc w:val="left"/>
      <w:pPr>
        <w:ind w:left="90" w:leftChars="0" w:firstLine="0" w:firstLineChars="0"/>
      </w:pPr>
    </w:lvl>
  </w:abstractNum>
  <w:abstractNum w:abstractNumId="15">
    <w:nsid w:val="D246E774"/>
    <w:multiLevelType w:val="singleLevel"/>
    <w:tmpl w:val="D246E774"/>
    <w:lvl w:ilvl="0" w:tentative="0">
      <w:start w:val="1"/>
      <w:numFmt w:val="decimal"/>
      <w:suff w:val="nothing"/>
      <w:lvlText w:val="%1、"/>
      <w:lvlJc w:val="left"/>
    </w:lvl>
  </w:abstractNum>
  <w:abstractNum w:abstractNumId="16">
    <w:nsid w:val="EDA6EDB7"/>
    <w:multiLevelType w:val="singleLevel"/>
    <w:tmpl w:val="EDA6EDB7"/>
    <w:lvl w:ilvl="0" w:tentative="0">
      <w:start w:val="1"/>
      <w:numFmt w:val="decimal"/>
      <w:suff w:val="nothing"/>
      <w:lvlText w:val="%1、"/>
      <w:lvlJc w:val="left"/>
    </w:lvl>
  </w:abstractNum>
  <w:abstractNum w:abstractNumId="17">
    <w:nsid w:val="F17A7004"/>
    <w:multiLevelType w:val="singleLevel"/>
    <w:tmpl w:val="F17A7004"/>
    <w:lvl w:ilvl="0" w:tentative="0">
      <w:start w:val="1"/>
      <w:numFmt w:val="decimal"/>
      <w:suff w:val="nothing"/>
      <w:lvlText w:val="%1、"/>
      <w:lvlJc w:val="left"/>
    </w:lvl>
  </w:abstractNum>
  <w:abstractNum w:abstractNumId="18">
    <w:nsid w:val="F79B6683"/>
    <w:multiLevelType w:val="singleLevel"/>
    <w:tmpl w:val="F79B6683"/>
    <w:lvl w:ilvl="0" w:tentative="0">
      <w:start w:val="1"/>
      <w:numFmt w:val="decimal"/>
      <w:suff w:val="nothing"/>
      <w:lvlText w:val="%1、"/>
      <w:lvlJc w:val="left"/>
    </w:lvl>
  </w:abstractNum>
  <w:abstractNum w:abstractNumId="19">
    <w:nsid w:val="FAB04426"/>
    <w:multiLevelType w:val="singleLevel"/>
    <w:tmpl w:val="FAB04426"/>
    <w:lvl w:ilvl="0" w:tentative="0">
      <w:start w:val="1"/>
      <w:numFmt w:val="decimal"/>
      <w:suff w:val="nothing"/>
      <w:lvlText w:val="%1、"/>
      <w:lvlJc w:val="left"/>
    </w:lvl>
  </w:abstractNum>
  <w:abstractNum w:abstractNumId="20">
    <w:nsid w:val="FB80263B"/>
    <w:multiLevelType w:val="singleLevel"/>
    <w:tmpl w:val="FB80263B"/>
    <w:lvl w:ilvl="0" w:tentative="0">
      <w:start w:val="1"/>
      <w:numFmt w:val="decimal"/>
      <w:suff w:val="nothing"/>
      <w:lvlText w:val="%1、"/>
      <w:lvlJc w:val="left"/>
    </w:lvl>
  </w:abstractNum>
  <w:abstractNum w:abstractNumId="21">
    <w:nsid w:val="FC5F501C"/>
    <w:multiLevelType w:val="singleLevel"/>
    <w:tmpl w:val="FC5F501C"/>
    <w:lvl w:ilvl="0" w:tentative="0">
      <w:start w:val="1"/>
      <w:numFmt w:val="decimal"/>
      <w:suff w:val="nothing"/>
      <w:lvlText w:val="%1、"/>
      <w:lvlJc w:val="left"/>
    </w:lvl>
  </w:abstractNum>
  <w:abstractNum w:abstractNumId="22">
    <w:nsid w:val="002D7349"/>
    <w:multiLevelType w:val="singleLevel"/>
    <w:tmpl w:val="002D7349"/>
    <w:lvl w:ilvl="0" w:tentative="0">
      <w:start w:val="1"/>
      <w:numFmt w:val="decimal"/>
      <w:suff w:val="nothing"/>
      <w:lvlText w:val="%1、"/>
      <w:lvlJc w:val="left"/>
    </w:lvl>
  </w:abstractNum>
  <w:abstractNum w:abstractNumId="23">
    <w:nsid w:val="212353D1"/>
    <w:multiLevelType w:val="singleLevel"/>
    <w:tmpl w:val="212353D1"/>
    <w:lvl w:ilvl="0" w:tentative="0">
      <w:start w:val="1"/>
      <w:numFmt w:val="decimal"/>
      <w:suff w:val="nothing"/>
      <w:lvlText w:val="%1、"/>
      <w:lvlJc w:val="left"/>
    </w:lvl>
  </w:abstractNum>
  <w:abstractNum w:abstractNumId="24">
    <w:nsid w:val="22CB47EF"/>
    <w:multiLevelType w:val="singleLevel"/>
    <w:tmpl w:val="22CB47EF"/>
    <w:lvl w:ilvl="0" w:tentative="0">
      <w:start w:val="2"/>
      <w:numFmt w:val="decimal"/>
      <w:suff w:val="nothing"/>
      <w:lvlText w:val="%1、"/>
      <w:lvlJc w:val="left"/>
    </w:lvl>
  </w:abstractNum>
  <w:abstractNum w:abstractNumId="25">
    <w:nsid w:val="3442A86B"/>
    <w:multiLevelType w:val="singleLevel"/>
    <w:tmpl w:val="3442A86B"/>
    <w:lvl w:ilvl="0" w:tentative="0">
      <w:start w:val="1"/>
      <w:numFmt w:val="decimal"/>
      <w:suff w:val="nothing"/>
      <w:lvlText w:val="%1、"/>
      <w:lvlJc w:val="left"/>
    </w:lvl>
  </w:abstractNum>
  <w:abstractNum w:abstractNumId="26">
    <w:nsid w:val="362E0A63"/>
    <w:multiLevelType w:val="singleLevel"/>
    <w:tmpl w:val="362E0A63"/>
    <w:lvl w:ilvl="0" w:tentative="0">
      <w:start w:val="1"/>
      <w:numFmt w:val="decimal"/>
      <w:suff w:val="nothing"/>
      <w:lvlText w:val="%1、"/>
      <w:lvlJc w:val="left"/>
    </w:lvl>
  </w:abstractNum>
  <w:abstractNum w:abstractNumId="27">
    <w:nsid w:val="3C49174C"/>
    <w:multiLevelType w:val="singleLevel"/>
    <w:tmpl w:val="3C49174C"/>
    <w:lvl w:ilvl="0" w:tentative="0">
      <w:start w:val="1"/>
      <w:numFmt w:val="decimal"/>
      <w:suff w:val="nothing"/>
      <w:lvlText w:val="%1、"/>
      <w:lvlJc w:val="left"/>
    </w:lvl>
  </w:abstractNum>
  <w:abstractNum w:abstractNumId="28">
    <w:nsid w:val="55C38FA3"/>
    <w:multiLevelType w:val="singleLevel"/>
    <w:tmpl w:val="55C38FA3"/>
    <w:lvl w:ilvl="0" w:tentative="0">
      <w:start w:val="1"/>
      <w:numFmt w:val="decimal"/>
      <w:suff w:val="nothing"/>
      <w:lvlText w:val="%1、"/>
      <w:lvlJc w:val="left"/>
    </w:lvl>
  </w:abstractNum>
  <w:abstractNum w:abstractNumId="29">
    <w:nsid w:val="5CD06F4E"/>
    <w:multiLevelType w:val="singleLevel"/>
    <w:tmpl w:val="5CD06F4E"/>
    <w:lvl w:ilvl="0" w:tentative="0">
      <w:start w:val="1"/>
      <w:numFmt w:val="decimal"/>
      <w:suff w:val="nothing"/>
      <w:lvlText w:val="%1、"/>
      <w:lvlJc w:val="left"/>
    </w:lvl>
  </w:abstractNum>
  <w:abstractNum w:abstractNumId="30">
    <w:nsid w:val="6E1EDF23"/>
    <w:multiLevelType w:val="singleLevel"/>
    <w:tmpl w:val="6E1EDF23"/>
    <w:lvl w:ilvl="0" w:tentative="0">
      <w:start w:val="1"/>
      <w:numFmt w:val="decimal"/>
      <w:suff w:val="nothing"/>
      <w:lvlText w:val="%1、"/>
      <w:lvlJc w:val="left"/>
    </w:lvl>
  </w:abstractNum>
  <w:abstractNum w:abstractNumId="31">
    <w:nsid w:val="75EF8AEC"/>
    <w:multiLevelType w:val="singleLevel"/>
    <w:tmpl w:val="75EF8AEC"/>
    <w:lvl w:ilvl="0" w:tentative="0">
      <w:start w:val="1"/>
      <w:numFmt w:val="decimal"/>
      <w:suff w:val="nothing"/>
      <w:lvlText w:val="%1、"/>
      <w:lvlJc w:val="left"/>
      <w:pPr>
        <w:ind w:left="90" w:leftChars="0" w:firstLine="0" w:firstLineChars="0"/>
      </w:pPr>
    </w:lvl>
  </w:abstractNum>
  <w:abstractNum w:abstractNumId="32">
    <w:nsid w:val="7710B41C"/>
    <w:multiLevelType w:val="singleLevel"/>
    <w:tmpl w:val="7710B41C"/>
    <w:lvl w:ilvl="0" w:tentative="0">
      <w:start w:val="1"/>
      <w:numFmt w:val="decimal"/>
      <w:suff w:val="nothing"/>
      <w:lvlText w:val="%1、"/>
      <w:lvlJc w:val="left"/>
      <w:pPr>
        <w:ind w:left="90" w:leftChars="0" w:firstLine="0" w:firstLineChars="0"/>
      </w:pPr>
    </w:lvl>
  </w:abstractNum>
  <w:abstractNum w:abstractNumId="33">
    <w:nsid w:val="77BE3767"/>
    <w:multiLevelType w:val="singleLevel"/>
    <w:tmpl w:val="77BE3767"/>
    <w:lvl w:ilvl="0" w:tentative="0">
      <w:start w:val="1"/>
      <w:numFmt w:val="decimal"/>
      <w:suff w:val="nothing"/>
      <w:lvlText w:val="%1．"/>
      <w:lvlJc w:val="left"/>
    </w:lvl>
  </w:abstractNum>
  <w:abstractNum w:abstractNumId="34">
    <w:nsid w:val="796E4058"/>
    <w:multiLevelType w:val="singleLevel"/>
    <w:tmpl w:val="796E4058"/>
    <w:lvl w:ilvl="0" w:tentative="0">
      <w:start w:val="1"/>
      <w:numFmt w:val="decimal"/>
      <w:suff w:val="nothing"/>
      <w:lvlText w:val="%1、"/>
      <w:lvlJc w:val="left"/>
      <w:pPr>
        <w:ind w:left="0" w:hanging="61"/>
      </w:pPr>
    </w:lvl>
  </w:abstractNum>
  <w:abstractNum w:abstractNumId="35">
    <w:nsid w:val="7EE5987B"/>
    <w:multiLevelType w:val="singleLevel"/>
    <w:tmpl w:val="7EE5987B"/>
    <w:lvl w:ilvl="0" w:tentative="0">
      <w:start w:val="1"/>
      <w:numFmt w:val="decimal"/>
      <w:suff w:val="nothing"/>
      <w:lvlText w:val="%1、"/>
      <w:lvlJc w:val="left"/>
    </w:lvl>
  </w:abstractNum>
  <w:abstractNum w:abstractNumId="36">
    <w:nsid w:val="7FCF09B0"/>
    <w:multiLevelType w:val="singleLevel"/>
    <w:tmpl w:val="7FCF09B0"/>
    <w:lvl w:ilvl="0" w:tentative="0">
      <w:start w:val="1"/>
      <w:numFmt w:val="decimal"/>
      <w:suff w:val="nothing"/>
      <w:lvlText w:val="%1、"/>
      <w:lvlJc w:val="left"/>
    </w:lvl>
  </w:abstractNum>
  <w:num w:numId="1">
    <w:abstractNumId w:val="28"/>
  </w:num>
  <w:num w:numId="2">
    <w:abstractNumId w:val="36"/>
  </w:num>
  <w:num w:numId="3">
    <w:abstractNumId w:val="26"/>
  </w:num>
  <w:num w:numId="4">
    <w:abstractNumId w:val="21"/>
  </w:num>
  <w:num w:numId="5">
    <w:abstractNumId w:val="29"/>
  </w:num>
  <w:num w:numId="6">
    <w:abstractNumId w:val="35"/>
  </w:num>
  <w:num w:numId="7">
    <w:abstractNumId w:val="2"/>
  </w:num>
  <w:num w:numId="8">
    <w:abstractNumId w:val="23"/>
  </w:num>
  <w:num w:numId="9">
    <w:abstractNumId w:val="30"/>
  </w:num>
  <w:num w:numId="10">
    <w:abstractNumId w:val="8"/>
  </w:num>
  <w:num w:numId="11">
    <w:abstractNumId w:val="10"/>
  </w:num>
  <w:num w:numId="12">
    <w:abstractNumId w:val="7"/>
  </w:num>
  <w:num w:numId="13">
    <w:abstractNumId w:val="24"/>
  </w:num>
  <w:num w:numId="14">
    <w:abstractNumId w:val="19"/>
  </w:num>
  <w:num w:numId="15">
    <w:abstractNumId w:val="3"/>
  </w:num>
  <w:num w:numId="16">
    <w:abstractNumId w:val="20"/>
  </w:num>
  <w:num w:numId="17">
    <w:abstractNumId w:val="6"/>
  </w:num>
  <w:num w:numId="18">
    <w:abstractNumId w:val="33"/>
  </w:num>
  <w:num w:numId="19">
    <w:abstractNumId w:val="27"/>
  </w:num>
  <w:num w:numId="20">
    <w:abstractNumId w:val="12"/>
  </w:num>
  <w:num w:numId="21">
    <w:abstractNumId w:val="17"/>
  </w:num>
  <w:num w:numId="22">
    <w:abstractNumId w:val="15"/>
  </w:num>
  <w:num w:numId="23">
    <w:abstractNumId w:val="25"/>
  </w:num>
  <w:num w:numId="24">
    <w:abstractNumId w:val="22"/>
  </w:num>
  <w:num w:numId="25">
    <w:abstractNumId w:val="13"/>
  </w:num>
  <w:num w:numId="26">
    <w:abstractNumId w:val="16"/>
  </w:num>
  <w:num w:numId="27">
    <w:abstractNumId w:val="34"/>
  </w:num>
  <w:num w:numId="28">
    <w:abstractNumId w:val="0"/>
  </w:num>
  <w:num w:numId="29">
    <w:abstractNumId w:val="11"/>
  </w:num>
  <w:num w:numId="30">
    <w:abstractNumId w:val="14"/>
  </w:num>
  <w:num w:numId="31">
    <w:abstractNumId w:val="32"/>
  </w:num>
  <w:num w:numId="32">
    <w:abstractNumId w:val="9"/>
  </w:num>
  <w:num w:numId="33">
    <w:abstractNumId w:val="31"/>
  </w:num>
  <w:num w:numId="34">
    <w:abstractNumId w:val="18"/>
  </w:num>
  <w:num w:numId="35">
    <w:abstractNumId w:val="1"/>
  </w:num>
  <w:num w:numId="36">
    <w:abstractNumId w:val="5"/>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jMGIyZWRiYTU1ODI3ZmMzYmI5Y2ZhMmY5YzI2M2QifQ=="/>
  </w:docVars>
  <w:rsids>
    <w:rsidRoot w:val="00172A27"/>
    <w:rsid w:val="00103BEB"/>
    <w:rsid w:val="00172A27"/>
    <w:rsid w:val="001F14ED"/>
    <w:rsid w:val="00375A99"/>
    <w:rsid w:val="00C215C5"/>
    <w:rsid w:val="01613D58"/>
    <w:rsid w:val="01705C99"/>
    <w:rsid w:val="03CA5334"/>
    <w:rsid w:val="07296590"/>
    <w:rsid w:val="077B318E"/>
    <w:rsid w:val="07BA7BBE"/>
    <w:rsid w:val="08D833C0"/>
    <w:rsid w:val="09032FD4"/>
    <w:rsid w:val="096F3D50"/>
    <w:rsid w:val="09A908B8"/>
    <w:rsid w:val="0A2B20DA"/>
    <w:rsid w:val="0ACB7F22"/>
    <w:rsid w:val="0B21680E"/>
    <w:rsid w:val="0BAF3351"/>
    <w:rsid w:val="0BEB139D"/>
    <w:rsid w:val="0BEC2BDA"/>
    <w:rsid w:val="0C8822E9"/>
    <w:rsid w:val="0DA95F05"/>
    <w:rsid w:val="0EF47591"/>
    <w:rsid w:val="0FC26D88"/>
    <w:rsid w:val="100828AD"/>
    <w:rsid w:val="10226F64"/>
    <w:rsid w:val="11A7363D"/>
    <w:rsid w:val="11B76EE8"/>
    <w:rsid w:val="12DF2554"/>
    <w:rsid w:val="1318161B"/>
    <w:rsid w:val="13510740"/>
    <w:rsid w:val="1436611B"/>
    <w:rsid w:val="146F3D6C"/>
    <w:rsid w:val="147E133E"/>
    <w:rsid w:val="14AB0D71"/>
    <w:rsid w:val="15170DCC"/>
    <w:rsid w:val="15F56B00"/>
    <w:rsid w:val="167421DE"/>
    <w:rsid w:val="1775717D"/>
    <w:rsid w:val="187675E6"/>
    <w:rsid w:val="190C2C2C"/>
    <w:rsid w:val="19333B7E"/>
    <w:rsid w:val="1946255C"/>
    <w:rsid w:val="19940CEA"/>
    <w:rsid w:val="1A082D25"/>
    <w:rsid w:val="1A402B73"/>
    <w:rsid w:val="1AB02257"/>
    <w:rsid w:val="1AE42514"/>
    <w:rsid w:val="1B1E6DD1"/>
    <w:rsid w:val="1B650AE3"/>
    <w:rsid w:val="1B9362C3"/>
    <w:rsid w:val="1BBF03D3"/>
    <w:rsid w:val="1CB637D3"/>
    <w:rsid w:val="1CD32228"/>
    <w:rsid w:val="1DDB4F4E"/>
    <w:rsid w:val="1DED4DC0"/>
    <w:rsid w:val="1DF07D0E"/>
    <w:rsid w:val="1E8C6387"/>
    <w:rsid w:val="1EA120FA"/>
    <w:rsid w:val="1EBE6F18"/>
    <w:rsid w:val="20FD07A7"/>
    <w:rsid w:val="213B24F5"/>
    <w:rsid w:val="2156257B"/>
    <w:rsid w:val="21E900C9"/>
    <w:rsid w:val="22034969"/>
    <w:rsid w:val="22124874"/>
    <w:rsid w:val="22C0061C"/>
    <w:rsid w:val="22EF47B3"/>
    <w:rsid w:val="230A2852"/>
    <w:rsid w:val="23330E8F"/>
    <w:rsid w:val="24160FF3"/>
    <w:rsid w:val="2418219D"/>
    <w:rsid w:val="25EC0CA3"/>
    <w:rsid w:val="25F000A8"/>
    <w:rsid w:val="262A3AAC"/>
    <w:rsid w:val="266D1322"/>
    <w:rsid w:val="27026E1B"/>
    <w:rsid w:val="27735DA2"/>
    <w:rsid w:val="28333ED3"/>
    <w:rsid w:val="28376817"/>
    <w:rsid w:val="28D361A4"/>
    <w:rsid w:val="291D0A44"/>
    <w:rsid w:val="29A1681F"/>
    <w:rsid w:val="29B33362"/>
    <w:rsid w:val="29E4376B"/>
    <w:rsid w:val="2A033A02"/>
    <w:rsid w:val="2A790643"/>
    <w:rsid w:val="2A9E709F"/>
    <w:rsid w:val="2AD134D0"/>
    <w:rsid w:val="2B6E4FD0"/>
    <w:rsid w:val="2BA47406"/>
    <w:rsid w:val="2BF43B67"/>
    <w:rsid w:val="2DF02769"/>
    <w:rsid w:val="2E0D6CA9"/>
    <w:rsid w:val="2E80370B"/>
    <w:rsid w:val="2E843F69"/>
    <w:rsid w:val="2F8A12EB"/>
    <w:rsid w:val="3114015D"/>
    <w:rsid w:val="32047E1A"/>
    <w:rsid w:val="33CA2B30"/>
    <w:rsid w:val="33E07D07"/>
    <w:rsid w:val="35776F80"/>
    <w:rsid w:val="36BD095F"/>
    <w:rsid w:val="36D87A03"/>
    <w:rsid w:val="37173C18"/>
    <w:rsid w:val="37FF0092"/>
    <w:rsid w:val="383B6F19"/>
    <w:rsid w:val="39091AA1"/>
    <w:rsid w:val="3968047C"/>
    <w:rsid w:val="399E1B8D"/>
    <w:rsid w:val="39FF0D34"/>
    <w:rsid w:val="3A876F46"/>
    <w:rsid w:val="3C575B17"/>
    <w:rsid w:val="3C630202"/>
    <w:rsid w:val="3C7F2BDE"/>
    <w:rsid w:val="3C812E4B"/>
    <w:rsid w:val="3E091B54"/>
    <w:rsid w:val="3E1D0510"/>
    <w:rsid w:val="3F6D4D71"/>
    <w:rsid w:val="403D2A7B"/>
    <w:rsid w:val="40533F4D"/>
    <w:rsid w:val="407621AB"/>
    <w:rsid w:val="410C362B"/>
    <w:rsid w:val="417032FE"/>
    <w:rsid w:val="42086E21"/>
    <w:rsid w:val="43D21E06"/>
    <w:rsid w:val="45C91423"/>
    <w:rsid w:val="45D90615"/>
    <w:rsid w:val="467B5DDC"/>
    <w:rsid w:val="46B53F8A"/>
    <w:rsid w:val="476B7D18"/>
    <w:rsid w:val="486829A2"/>
    <w:rsid w:val="48A22563"/>
    <w:rsid w:val="495E5167"/>
    <w:rsid w:val="4A802994"/>
    <w:rsid w:val="4ACF3EB5"/>
    <w:rsid w:val="4AE9424B"/>
    <w:rsid w:val="4BB16941"/>
    <w:rsid w:val="4C2A1BB3"/>
    <w:rsid w:val="4CA903AA"/>
    <w:rsid w:val="4E74192A"/>
    <w:rsid w:val="4F252694"/>
    <w:rsid w:val="4F5E230E"/>
    <w:rsid w:val="50153946"/>
    <w:rsid w:val="50933620"/>
    <w:rsid w:val="514F4075"/>
    <w:rsid w:val="51937B70"/>
    <w:rsid w:val="520C1F8E"/>
    <w:rsid w:val="522C70F0"/>
    <w:rsid w:val="526859DF"/>
    <w:rsid w:val="527821A3"/>
    <w:rsid w:val="527B126B"/>
    <w:rsid w:val="527F220A"/>
    <w:rsid w:val="530C10A6"/>
    <w:rsid w:val="53304E4E"/>
    <w:rsid w:val="539F42FB"/>
    <w:rsid w:val="546D21DB"/>
    <w:rsid w:val="54A379AB"/>
    <w:rsid w:val="54A454D1"/>
    <w:rsid w:val="552021EC"/>
    <w:rsid w:val="55E327A2"/>
    <w:rsid w:val="563E74BA"/>
    <w:rsid w:val="56E26827"/>
    <w:rsid w:val="570F7ED0"/>
    <w:rsid w:val="574C0D17"/>
    <w:rsid w:val="57503067"/>
    <w:rsid w:val="576C710B"/>
    <w:rsid w:val="57A34124"/>
    <w:rsid w:val="585A4487"/>
    <w:rsid w:val="58AC780A"/>
    <w:rsid w:val="59106BB1"/>
    <w:rsid w:val="59A2046D"/>
    <w:rsid w:val="5A68410A"/>
    <w:rsid w:val="5AB24ABD"/>
    <w:rsid w:val="5AB3355B"/>
    <w:rsid w:val="5DAF2056"/>
    <w:rsid w:val="5EB137F1"/>
    <w:rsid w:val="5F2538A6"/>
    <w:rsid w:val="5F9234DA"/>
    <w:rsid w:val="5FA16A73"/>
    <w:rsid w:val="5FF3549B"/>
    <w:rsid w:val="6062437A"/>
    <w:rsid w:val="60E51BA8"/>
    <w:rsid w:val="610C364E"/>
    <w:rsid w:val="617A4C86"/>
    <w:rsid w:val="62090ABF"/>
    <w:rsid w:val="634265E1"/>
    <w:rsid w:val="64235F5A"/>
    <w:rsid w:val="64B02FCF"/>
    <w:rsid w:val="64C13C78"/>
    <w:rsid w:val="65446DC3"/>
    <w:rsid w:val="65E44B42"/>
    <w:rsid w:val="66087104"/>
    <w:rsid w:val="661A520A"/>
    <w:rsid w:val="663E5288"/>
    <w:rsid w:val="673F363D"/>
    <w:rsid w:val="67814DED"/>
    <w:rsid w:val="67F325D7"/>
    <w:rsid w:val="684D55F9"/>
    <w:rsid w:val="685E210F"/>
    <w:rsid w:val="698877F4"/>
    <w:rsid w:val="6A040F09"/>
    <w:rsid w:val="6A9D348F"/>
    <w:rsid w:val="6AAB07A8"/>
    <w:rsid w:val="6AFE5DCA"/>
    <w:rsid w:val="6B695F6B"/>
    <w:rsid w:val="6B761261"/>
    <w:rsid w:val="6BA73FC0"/>
    <w:rsid w:val="6BD57368"/>
    <w:rsid w:val="6C5A63C6"/>
    <w:rsid w:val="6C7926A6"/>
    <w:rsid w:val="6D617FAC"/>
    <w:rsid w:val="6DF0012D"/>
    <w:rsid w:val="6EE60A8A"/>
    <w:rsid w:val="6F262A45"/>
    <w:rsid w:val="6FC25B74"/>
    <w:rsid w:val="6FE3721F"/>
    <w:rsid w:val="6FE520D2"/>
    <w:rsid w:val="6FE611FF"/>
    <w:rsid w:val="70E44896"/>
    <w:rsid w:val="71025602"/>
    <w:rsid w:val="710D104D"/>
    <w:rsid w:val="718D0DE0"/>
    <w:rsid w:val="737050DC"/>
    <w:rsid w:val="73C34C59"/>
    <w:rsid w:val="73D85F1B"/>
    <w:rsid w:val="73E90B13"/>
    <w:rsid w:val="74364C50"/>
    <w:rsid w:val="747F5063"/>
    <w:rsid w:val="7491354E"/>
    <w:rsid w:val="75870B0E"/>
    <w:rsid w:val="75A249DA"/>
    <w:rsid w:val="76C07AF1"/>
    <w:rsid w:val="7731404F"/>
    <w:rsid w:val="77BE6726"/>
    <w:rsid w:val="78033846"/>
    <w:rsid w:val="78435EDE"/>
    <w:rsid w:val="785F233E"/>
    <w:rsid w:val="79104903"/>
    <w:rsid w:val="7A69691D"/>
    <w:rsid w:val="7AAE5ABC"/>
    <w:rsid w:val="7AB603BE"/>
    <w:rsid w:val="7B7A0B95"/>
    <w:rsid w:val="7C4F3F13"/>
    <w:rsid w:val="7C9236AF"/>
    <w:rsid w:val="7E5468B0"/>
    <w:rsid w:val="7E552804"/>
    <w:rsid w:val="7E5949E8"/>
    <w:rsid w:val="7E646068"/>
    <w:rsid w:val="7EB8701E"/>
    <w:rsid w:val="7F6D458E"/>
    <w:rsid w:val="7F853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b/>
      <w:bCs/>
      <w:kern w:val="0"/>
      <w:sz w:val="36"/>
      <w:szCs w:val="36"/>
    </w:rPr>
  </w:style>
  <w:style w:type="paragraph" w:styleId="3">
    <w:name w:val="heading 4"/>
    <w:basedOn w:val="1"/>
    <w:next w:val="1"/>
    <w:semiHidden/>
    <w:unhideWhenUsed/>
    <w:qFormat/>
    <w:uiPriority w:val="0"/>
    <w:pPr>
      <w:spacing w:beforeAutospacing="1" w:afterAutospacing="1"/>
      <w:jc w:val="left"/>
      <w:outlineLvl w:val="3"/>
    </w:pPr>
    <w:rPr>
      <w:rFonts w:hint="eastAsia" w:ascii="宋体" w:hAnsi="宋体"/>
      <w:b/>
      <w:bCs/>
      <w:kern w:val="0"/>
      <w:sz w:val="24"/>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5">
    <w:name w:val="annotation text"/>
    <w:basedOn w:val="1"/>
    <w:qFormat/>
    <w:uiPriority w:val="0"/>
    <w:pPr>
      <w:jc w:val="left"/>
    </w:pPr>
  </w:style>
  <w:style w:type="paragraph" w:styleId="6">
    <w:name w:val="Body Text"/>
    <w:basedOn w:val="1"/>
    <w:next w:val="1"/>
    <w:autoRedefine/>
    <w:qFormat/>
    <w:uiPriority w:val="0"/>
    <w:pPr>
      <w:adjustRightInd w:val="0"/>
      <w:spacing w:line="360" w:lineRule="auto"/>
      <w:textAlignment w:val="baseline"/>
    </w:pPr>
    <w:rPr>
      <w:rFonts w:ascii="宋体"/>
      <w:color w:val="0000FF"/>
      <w:kern w:val="0"/>
      <w:sz w:val="24"/>
      <w:szCs w:val="20"/>
    </w:rPr>
  </w:style>
  <w:style w:type="paragraph" w:styleId="7">
    <w:name w:val="Body Text Indent"/>
    <w:basedOn w:val="1"/>
    <w:next w:val="8"/>
    <w:qFormat/>
    <w:uiPriority w:val="0"/>
    <w:pPr>
      <w:spacing w:after="120"/>
      <w:ind w:left="420" w:leftChars="200"/>
    </w:pPr>
  </w:style>
  <w:style w:type="paragraph" w:styleId="8">
    <w:name w:val="envelope return"/>
    <w:basedOn w:val="1"/>
    <w:unhideWhenUsed/>
    <w:qFormat/>
    <w:uiPriority w:val="99"/>
    <w:pPr>
      <w:snapToGrid w:val="0"/>
    </w:pPr>
    <w:rPr>
      <w:rFonts w:ascii="Arial" w:hAnsi="Arial"/>
    </w:rPr>
  </w:style>
  <w:style w:type="paragraph" w:styleId="9">
    <w:name w:val="index 4"/>
    <w:basedOn w:val="1"/>
    <w:next w:val="1"/>
    <w:qFormat/>
    <w:uiPriority w:val="0"/>
    <w:pPr>
      <w:ind w:left="1260"/>
    </w:pPr>
  </w:style>
  <w:style w:type="paragraph" w:styleId="10">
    <w:name w:val="Plain Text"/>
    <w:basedOn w:val="1"/>
    <w:qFormat/>
    <w:uiPriority w:val="0"/>
    <w:rPr>
      <w:rFonts w:ascii="宋体" w:hAnsi="Courier New"/>
      <w:kern w:val="0"/>
      <w:sz w:val="20"/>
      <w:szCs w:val="21"/>
    </w:rPr>
  </w:style>
  <w:style w:type="paragraph" w:styleId="11">
    <w:name w:val="endnote text"/>
    <w:basedOn w:val="1"/>
    <w:qFormat/>
    <w:uiPriority w:val="0"/>
    <w:pPr>
      <w:snapToGrid w:val="0"/>
      <w:jc w:val="left"/>
    </w:p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0"/>
    <w:rPr>
      <w:sz w:val="24"/>
    </w:rPr>
  </w:style>
  <w:style w:type="paragraph" w:styleId="15">
    <w:name w:val="Body Text First Indent"/>
    <w:basedOn w:val="6"/>
    <w:qFormat/>
    <w:uiPriority w:val="99"/>
    <w:pPr>
      <w:ind w:firstLine="420" w:firstLineChars="100"/>
    </w:pPr>
  </w:style>
  <w:style w:type="paragraph" w:styleId="16">
    <w:name w:val="Body Text First Indent 2"/>
    <w:basedOn w:val="7"/>
    <w:next w:val="1"/>
    <w:unhideWhenUsed/>
    <w:qFormat/>
    <w:uiPriority w:val="99"/>
    <w:pPr>
      <w:ind w:firstLine="420" w:firstLineChars="200"/>
    </w:pPr>
  </w:style>
  <w:style w:type="character" w:styleId="19">
    <w:name w:val="endnote reference"/>
    <w:basedOn w:val="18"/>
    <w:qFormat/>
    <w:uiPriority w:val="0"/>
    <w:rPr>
      <w:vertAlign w:val="superscript"/>
    </w:rPr>
  </w:style>
  <w:style w:type="paragraph" w:customStyle="1" w:styleId="20">
    <w:name w:val="正文缩进2格"/>
    <w:basedOn w:val="1"/>
    <w:autoRedefine/>
    <w:qFormat/>
    <w:uiPriority w:val="0"/>
    <w:pPr>
      <w:spacing w:line="600" w:lineRule="exact"/>
      <w:ind w:firstLine="639" w:firstLineChars="206"/>
    </w:pPr>
    <w:rPr>
      <w:rFonts w:ascii="仿宋_GB2312" w:hAnsi="宋体" w:eastAsia="仿宋_GB2312"/>
      <w:sz w:val="31"/>
      <w:szCs w:val="28"/>
    </w:rPr>
  </w:style>
  <w:style w:type="paragraph" w:customStyle="1" w:styleId="21">
    <w:name w:val="普通正文"/>
    <w:basedOn w:val="1"/>
    <w:autoRedefine/>
    <w:qFormat/>
    <w:uiPriority w:val="0"/>
    <w:pPr>
      <w:adjustRightInd w:val="0"/>
      <w:spacing w:before="120" w:after="120" w:line="360" w:lineRule="auto"/>
      <w:ind w:left="-2" w:right="120" w:firstLine="480"/>
      <w:jc w:val="center"/>
      <w:textAlignment w:val="baseline"/>
    </w:pPr>
    <w:rPr>
      <w:rFonts w:ascii="Arial" w:hAnsi="Arial"/>
      <w:kern w:val="0"/>
      <w:sz w:val="24"/>
    </w:rPr>
  </w:style>
  <w:style w:type="paragraph" w:customStyle="1" w:styleId="22">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3">
    <w:name w:val="NormalCharacter"/>
    <w:qFormat/>
    <w:uiPriority w:val="0"/>
  </w:style>
  <w:style w:type="paragraph" w:customStyle="1" w:styleId="24">
    <w:name w:val="Default"/>
    <w:autoRedefine/>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25">
    <w:name w:val="正文文本 (2)"/>
    <w:basedOn w:val="1"/>
    <w:autoRedefine/>
    <w:qFormat/>
    <w:uiPriority w:val="0"/>
    <w:pPr>
      <w:shd w:val="clear" w:color="auto" w:fill="FFFFFF"/>
      <w:spacing w:before="60" w:line="317" w:lineRule="exact"/>
      <w:ind w:firstLine="37"/>
      <w:jc w:val="distribute"/>
    </w:pPr>
    <w:rPr>
      <w:rFonts w:ascii="MingLiU" w:hAnsi="MingLiU" w:eastAsia="MingLiU" w:cs="MingLiU"/>
      <w:sz w:val="18"/>
      <w:szCs w:val="18"/>
    </w:rPr>
  </w:style>
  <w:style w:type="character" w:customStyle="1" w:styleId="26">
    <w:name w:val="正文文本 (3) + Times New Roman"/>
    <w:autoRedefine/>
    <w:qFormat/>
    <w:uiPriority w:val="0"/>
    <w:rPr>
      <w:rFonts w:ascii="Times New Roman" w:hAnsi="Times New Roman" w:eastAsia="Times New Roman" w:cs="Times New Roman"/>
      <w:b/>
      <w:bCs/>
      <w:color w:val="000000"/>
      <w:w w:val="100"/>
      <w:position w:val="0"/>
      <w:sz w:val="19"/>
      <w:szCs w:val="19"/>
      <w:shd w:val="clear" w:color="auto" w:fill="FFFFFF"/>
      <w:lang w:val="en-US" w:eastAsia="en-US" w:bidi="en-US"/>
    </w:rPr>
  </w:style>
  <w:style w:type="paragraph" w:customStyle="1" w:styleId="27">
    <w:name w:val="正文首行缩进 211"/>
    <w:basedOn w:val="7"/>
    <w:autoRedefine/>
    <w:unhideWhenUsed/>
    <w:qFormat/>
    <w:uiPriority w:val="99"/>
    <w:pPr>
      <w:ind w:firstLine="200" w:firstLineChars="200"/>
    </w:pPr>
  </w:style>
  <w:style w:type="paragraph" w:customStyle="1" w:styleId="28">
    <w:name w:val="Table Paragraph"/>
    <w:basedOn w:val="1"/>
    <w:autoRedefine/>
    <w:qFormat/>
    <w:uiPriority w:val="1"/>
  </w:style>
  <w:style w:type="character" w:customStyle="1" w:styleId="29">
    <w:name w:val="font11"/>
    <w:basedOn w:val="18"/>
    <w:qFormat/>
    <w:uiPriority w:val="0"/>
    <w:rPr>
      <w:rFonts w:ascii="微软雅黑 Light" w:hAnsi="微软雅黑 Light" w:eastAsia="微软雅黑 Light" w:cs="微软雅黑 Light"/>
      <w:color w:val="000000"/>
      <w:sz w:val="18"/>
      <w:szCs w:val="18"/>
      <w:u w:val="none"/>
    </w:rPr>
  </w:style>
  <w:style w:type="character" w:customStyle="1" w:styleId="30">
    <w:name w:val="font41"/>
    <w:basedOn w:val="18"/>
    <w:qFormat/>
    <w:uiPriority w:val="0"/>
    <w:rPr>
      <w:rFonts w:ascii="Wingdings 2" w:hAnsi="Wingdings 2" w:eastAsia="Wingdings 2" w:cs="Wingdings 2"/>
      <w:color w:val="000000"/>
      <w:sz w:val="22"/>
      <w:szCs w:val="22"/>
      <w:u w:val="none"/>
    </w:rPr>
  </w:style>
  <w:style w:type="paragraph" w:styleId="3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29</Pages>
  <Words>28340</Words>
  <Characters>37801</Characters>
  <Lines>414</Lines>
  <Paragraphs>116</Paragraphs>
  <TotalTime>89</TotalTime>
  <ScaleCrop>false</ScaleCrop>
  <LinksUpToDate>false</LinksUpToDate>
  <CharactersWithSpaces>38305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2023-10-21T15:15:00Z</dcterms:created>
  <dc:creator>L</dc:creator>
  <cp:lastModifiedBy>大树山下</cp:lastModifiedBy>
  <cp:lastPrinted>2025-11-24T15:55:00Z</cp:lastPrinted>
  <dcterms:modified xsi:type="dcterms:W3CDTF">2026-01-06T08:04:51Z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4254F064CE1346ED9E34C039C5F8E109_13</vt:lpwstr>
  </property>
  <property fmtid="{D5CDD505-2E9C-101B-9397-08002B2CF9AE}" pid="4" name="KSOTemplateDocerSaveRecord">
    <vt:lpwstr>eyJoZGlkIjoiODhkMWM0ZTNiN2QzZDk0MzJhZjRmOGMxMzM0ODA0YjAiLCJ1c2VySWQiOiI0MDI1NzcyNTUifQ==</vt:lpwstr>
  </property>
</Properties>
</file>