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        </w:t>
      </w:r>
      <w:r>
        <w:rPr>
          <w:rFonts w:hint="eastAsia" w:ascii="宋体" w:hAnsi="宋体" w:eastAsia="宋体" w:cs="宋体"/>
          <w:bCs/>
          <w:color w:val="auto"/>
          <w:sz w:val="30"/>
          <w:highlight w:val="none"/>
        </w:rPr>
        <w:t xml:space="preserve">   </w:t>
      </w:r>
      <w:r/>
    </w:p>
    <w:p>
      <w:pPr>
        <w:pStyle w:val="1101"/>
        <w:jc w:val="center"/>
        <w:rPr>
          <w:rFonts w:hint="eastAsia" w:hAnsi="宋体" w:cs="宋体"/>
          <w:b/>
          <w:bCs/>
          <w:color w:val="auto"/>
          <w:sz w:val="96"/>
          <w:szCs w:val="96"/>
          <w:highlight w:val="none"/>
        </w:rPr>
      </w:pPr>
      <w:r>
        <w:rPr>
          <w:rFonts w:hint="eastAsia" w:hAnsi="宋体" w:cs="宋体"/>
          <w:b/>
          <w:bCs/>
          <w:color w:val="auto"/>
          <w:sz w:val="96"/>
          <w:szCs w:val="96"/>
          <w:highlight w:val="none"/>
        </w:rPr>
      </w:r>
      <w:r/>
    </w:p>
    <w:p>
      <w:pPr>
        <w:pStyle w:val="1101"/>
        <w:jc w:val="center"/>
        <w:rPr>
          <w:rFonts w:hint="eastAsia" w:hAnsi="宋体" w:cs="宋体"/>
          <w:b/>
          <w:bCs/>
          <w:color w:val="auto"/>
          <w:sz w:val="96"/>
          <w:szCs w:val="96"/>
          <w:highlight w:val="none"/>
        </w:rPr>
      </w:pPr>
      <w:r>
        <w:rPr>
          <w:rFonts w:hint="eastAsia" w:hAnsi="宋体" w:cs="宋体"/>
          <w:b/>
          <w:color w:val="auto"/>
          <w:sz w:val="96"/>
          <w:szCs w:val="96"/>
          <w:highlight w:val="none"/>
        </w:rPr>
        <w:t xml:space="preserve">锡山区政府采购</w:t>
      </w:r>
      <w:r/>
    </w:p>
    <w:p>
      <w:pPr>
        <w:pStyle w:val="109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1"/>
        <w:jc w:val="center"/>
        <w:rPr>
          <w:rFonts w:hint="eastAsia" w:hAnsi="宋体" w:cs="宋体"/>
          <w:b/>
          <w:color w:val="auto"/>
          <w:sz w:val="72"/>
          <w:szCs w:val="72"/>
          <w:highlight w:val="none"/>
        </w:rPr>
      </w:pPr>
      <w:r>
        <w:rPr>
          <w:rFonts w:hint="eastAsia" w:hAnsi="宋体" w:cs="宋体"/>
          <w:b/>
          <w:color w:val="auto"/>
          <w:sz w:val="72"/>
          <w:szCs w:val="72"/>
          <w:highlight w:val="none"/>
        </w:rPr>
        <w:t xml:space="preserve">公开招标文件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90"/>
        <w:rPr>
          <w:rFonts w:hint="eastAsia"/>
          <w:color w:val="auto"/>
          <w:sz w:val="30"/>
          <w:szCs w:val="30"/>
          <w:highlight w:val="none"/>
          <w:lang w:eastAsia="zh-CN"/>
        </w:rPr>
      </w:pPr>
      <w:r>
        <w:rPr>
          <w:rFonts w:hint="eastAsia"/>
          <w:color w:val="auto"/>
          <w:sz w:val="30"/>
          <w:szCs w:val="30"/>
          <w:highlight w:val="none"/>
          <w:lang w:eastAsia="zh-CN"/>
        </w:rPr>
      </w:r>
      <w:r/>
    </w:p>
    <w:p>
      <w:pPr>
        <w:jc w:val="left"/>
        <w:spacing w:line="360" w:lineRule="auto"/>
        <w:rPr>
          <w:rFonts w:hint="eastAsia" w:ascii="宋体" w:hAnsi="宋体" w:eastAsia="宋体" w:cs="宋体"/>
          <w:b/>
          <w:bCs/>
          <w:color w:val="auto"/>
          <w:spacing w:val="108"/>
          <w:sz w:val="32"/>
          <w:szCs w:val="32"/>
          <w:highlight w:val="none"/>
        </w:rPr>
        <w:outlineLvl w:val="0"/>
      </w:pPr>
      <w:r>
        <w:rPr>
          <w:rFonts w:hint="eastAsia" w:ascii="宋体" w:hAnsi="宋体" w:eastAsia="宋体" w:cs="宋体"/>
          <w:b/>
          <w:bCs/>
          <w:color w:val="auto"/>
          <w:spacing w:val="108"/>
          <w:sz w:val="32"/>
          <w:szCs w:val="32"/>
          <w:highlight w:val="none"/>
        </w:rPr>
      </w:r>
      <w:r/>
    </w:p>
    <w:p>
      <w:pPr>
        <w:jc w:val="left"/>
        <w:spacing w:line="360" w:lineRule="auto"/>
        <w:rPr>
          <w:rFonts w:hint="eastAsia" w:ascii="宋体" w:hAnsi="宋体" w:eastAsia="宋体" w:cs="宋体"/>
          <w:b/>
          <w:bCs/>
          <w:color w:val="auto"/>
          <w:spacing w:val="108"/>
          <w:sz w:val="32"/>
          <w:szCs w:val="32"/>
          <w:highlight w:val="none"/>
        </w:rPr>
        <w:outlineLvl w:val="0"/>
      </w:pPr>
      <w:r>
        <w:rPr>
          <w:rFonts w:hint="eastAsia" w:ascii="宋体" w:hAnsi="宋体" w:eastAsia="宋体" w:cs="宋体"/>
          <w:b/>
          <w:bCs/>
          <w:color w:val="auto"/>
          <w:spacing w:val="108"/>
          <w:sz w:val="32"/>
          <w:szCs w:val="32"/>
          <w:highlight w:val="none"/>
        </w:rPr>
      </w:r>
      <w:r/>
    </w:p>
    <w:p>
      <w:pPr>
        <w:ind w:firstLine="537"/>
        <w:jc w:val="left"/>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b/>
          <w:color w:val="auto"/>
          <w:sz w:val="32"/>
          <w:szCs w:val="32"/>
          <w:highlight w:val="none"/>
          <w:lang w:eastAsia="zh-CN"/>
        </w:rPr>
        <w:t xml:space="preserve">无锡市锡山人民医院智慧用电安全隐患监测服务系统（二次）</w:t>
      </w:r>
      <w:r/>
    </w:p>
    <w:p>
      <w:pPr>
        <w:ind w:firstLine="537"/>
        <w:jc w:val="left"/>
        <w:spacing w:line="360" w:lineRule="auto"/>
        <w:rPr>
          <w:rFonts w:hint="eastAsia" w:ascii="宋体" w:hAnsi="宋体" w:eastAsia="宋体" w:cs="宋体"/>
          <w:b/>
          <w:bCs/>
          <w:color w:val="auto"/>
          <w:sz w:val="32"/>
          <w:szCs w:val="32"/>
          <w:highlight w:val="none"/>
          <w:lang w:eastAsia="zh-CN"/>
        </w:rPr>
        <w:outlineLvl w:val="0"/>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b/>
          <w:bCs/>
          <w:color w:val="auto"/>
          <w:sz w:val="32"/>
          <w:szCs w:val="32"/>
          <w:highlight w:val="none"/>
          <w:lang w:eastAsia="zh-CN"/>
        </w:rPr>
        <w:t xml:space="preserve">JSZC-320205-JYJF-G2024-0074</w:t>
      </w:r>
      <w:r/>
    </w:p>
    <w:p>
      <w:pPr>
        <w:ind w:firstLine="537"/>
        <w:jc w:val="left"/>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b/>
          <w:bCs/>
          <w:color w:val="auto"/>
          <w:sz w:val="30"/>
          <w:szCs w:val="30"/>
          <w:highlight w:val="none"/>
        </w:rPr>
        <w:t xml:space="preserve">无锡市锡山人民医院</w:t>
      </w:r>
      <w:r/>
    </w:p>
    <w:p>
      <w:pPr>
        <w:ind w:firstLine="546"/>
        <w:jc w:val="left"/>
        <w:spacing w:line="360" w:lineRule="auto"/>
        <w:rPr>
          <w:rFonts w:hint="eastAsia" w:ascii="宋体" w:hAnsi="宋体" w:eastAsia="宋体" w:cs="宋体"/>
          <w:b/>
          <w:bCs/>
          <w:color w:val="auto"/>
          <w:spacing w:val="108"/>
          <w:sz w:val="32"/>
          <w:szCs w:val="32"/>
          <w:highlight w:val="none"/>
        </w:rPr>
        <w:outlineLvl w:val="0"/>
      </w:pPr>
      <w:r>
        <w:rPr>
          <w:rFonts w:hint="eastAsia" w:ascii="宋体" w:hAnsi="宋体" w:eastAsia="宋体" w:cs="宋体"/>
          <w:b/>
          <w:bCs/>
          <w:color w:val="auto"/>
          <w:sz w:val="32"/>
          <w:szCs w:val="32"/>
          <w:highlight w:val="none"/>
        </w:rPr>
        <w:t xml:space="preserve">采购代理机构：江苏建圆建方工程管理咨询有限公司</w:t>
      </w:r>
      <w:r/>
    </w:p>
    <w:p>
      <w:pPr>
        <w:pStyle w:val="1093"/>
        <w:ind w:firstLine="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 xml:space="preserve">二○二四年</w:t>
      </w:r>
      <w:r>
        <w:rPr>
          <w:rFonts w:hint="eastAsia" w:ascii="宋体" w:hAnsi="宋体" w:eastAsia="宋体" w:cs="宋体"/>
          <w:b/>
          <w:color w:val="auto"/>
          <w:sz w:val="40"/>
          <w:szCs w:val="40"/>
          <w:highlight w:val="none"/>
          <w:lang w:val="en-US" w:eastAsia="zh-CN"/>
        </w:rPr>
        <w:t xml:space="preserve">十二月</w:t>
      </w:r>
      <w:r/>
    </w:p>
    <w:p>
      <w:pPr>
        <w:rPr>
          <w:rStyle w:val="1133"/>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1133"/>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1133"/>
          <w:rFonts w:hint="eastAsia" w:ascii="宋体" w:hAnsi="宋体" w:eastAsia="宋体" w:cs="宋体"/>
          <w:color w:val="auto"/>
          <w:sz w:val="48"/>
          <w:szCs w:val="48"/>
          <w:highlight w:val="none"/>
        </w:rPr>
      </w:pPr>
      <w:r>
        <w:rPr>
          <w:rStyle w:val="1133"/>
          <w:rFonts w:hint="eastAsia" w:ascii="宋体" w:hAnsi="宋体" w:eastAsia="宋体" w:cs="宋体"/>
          <w:bCs/>
          <w:color w:val="auto"/>
          <w:sz w:val="48"/>
          <w:highlight w:val="none"/>
        </w:rPr>
        <w:t xml:space="preserve"> </w:t>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109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4"/>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一、投标邀请函............................................3</w:t>
      </w:r>
      <w:r/>
    </w:p>
    <w:p>
      <w:pPr>
        <w:pStyle w:val="1114"/>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14"/>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二、供应商须知............................................6</w:t>
      </w:r>
      <w:r/>
    </w:p>
    <w:p>
      <w:pPr>
        <w:pStyle w:val="1114"/>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14"/>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三、项目要求和有关说明...................................19</w:t>
      </w:r>
      <w:r/>
    </w:p>
    <w:p>
      <w:pPr>
        <w:pStyle w:val="1114"/>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14"/>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四、合同书（格式）.......................................</w:t>
      </w:r>
      <w:r>
        <w:rPr>
          <w:rFonts w:hint="eastAsia" w:ascii="宋体" w:hAnsi="宋体" w:eastAsia="宋体" w:cs="宋体"/>
          <w:bCs/>
          <w:color w:val="auto"/>
          <w:sz w:val="28"/>
          <w:szCs w:val="28"/>
          <w:highlight w:val="none"/>
          <w:lang w:val="en-US" w:eastAsia="zh-CN"/>
        </w:rPr>
        <w:t xml:space="preserve">30</w:t>
      </w:r>
      <w:r/>
    </w:p>
    <w:p>
      <w:pPr>
        <w:pStyle w:val="1114"/>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14"/>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五、合同条款.............................................</w:t>
      </w:r>
      <w:r>
        <w:rPr>
          <w:rFonts w:hint="eastAsia" w:ascii="宋体" w:hAnsi="宋体" w:eastAsia="宋体" w:cs="宋体"/>
          <w:bCs/>
          <w:color w:val="auto"/>
          <w:sz w:val="28"/>
          <w:szCs w:val="28"/>
          <w:highlight w:val="none"/>
          <w:lang w:val="en-US" w:eastAsia="zh-CN"/>
        </w:rPr>
        <w:t xml:space="preserve">37</w:t>
      </w:r>
      <w:r/>
    </w:p>
    <w:p>
      <w:pPr>
        <w:pStyle w:val="1114"/>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14"/>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六、附件.................................................</w:t>
      </w:r>
      <w:r>
        <w:rPr>
          <w:rFonts w:hint="eastAsia" w:ascii="宋体" w:hAnsi="宋体" w:eastAsia="宋体" w:cs="宋体"/>
          <w:bCs/>
          <w:color w:val="auto"/>
          <w:sz w:val="28"/>
          <w:szCs w:val="28"/>
          <w:highlight w:val="none"/>
          <w:lang w:val="en-US" w:eastAsia="zh-CN"/>
        </w:rPr>
        <w:t xml:space="preserve">46</w:t>
      </w:r>
      <w:r/>
    </w:p>
    <w:p>
      <w:pPr>
        <w:pStyle w:val="1114"/>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20"/>
        <w:rPr>
          <w:rStyle w:val="1139"/>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920"/>
        <w:rPr>
          <w:rStyle w:val="1139"/>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920"/>
        <w:rPr>
          <w:rStyle w:val="1139"/>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920"/>
        <w:rPr>
          <w:rStyle w:val="1139"/>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numPr>
          <w:ilvl w:val="0"/>
          <w:numId w:val="5"/>
        </w:num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江苏建圆建方工程管理咨询有限公司受无锡市锡山人民医院委托，对</w:t>
      </w:r>
      <w:r>
        <w:rPr>
          <w:rFonts w:hint="eastAsia" w:ascii="宋体" w:hAnsi="宋体" w:eastAsia="宋体" w:cs="宋体"/>
          <w:bCs/>
          <w:color w:val="auto"/>
          <w:sz w:val="24"/>
          <w:highlight w:val="none"/>
          <w:lang w:eastAsia="zh-CN"/>
        </w:rPr>
        <w:t xml:space="preserve">无锡市锡山人民医院智慧用电安全隐患监测服务系统（二次）</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bCs/>
          <w:color w:val="auto"/>
          <w:sz w:val="24"/>
          <w:highlight w:val="none"/>
          <w:lang w:eastAsia="zh-CN"/>
        </w:rPr>
        <w:t xml:space="preserve">无锡市锡山人民医院智慧用电安全隐患监测服务系统（二次）</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JSZC-320205-JYJF-G2024-0074</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3.项目预算：100万元，投标最高限价为100万元，</w:t>
      </w:r>
      <w:r>
        <w:rPr>
          <w:rFonts w:hint="eastAsia" w:ascii="宋体" w:hAnsi="宋体" w:eastAsia="宋体" w:cs="宋体"/>
          <w:bCs/>
          <w:color w:val="auto"/>
          <w:sz w:val="24"/>
          <w:szCs w:val="24"/>
          <w:highlight w:val="none"/>
        </w:rPr>
        <w:t xml:space="preserve">投标报价不得超过最高限价，否则作无效响应文件处理。</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4.合同履约期限：</w:t>
      </w:r>
      <w:r>
        <w:rPr>
          <w:rFonts w:hint="eastAsia" w:ascii="宋体" w:hAnsi="宋体" w:eastAsia="宋体" w:cs="宋体"/>
          <w:bCs/>
          <w:color w:val="auto"/>
          <w:sz w:val="24"/>
          <w:szCs w:val="24"/>
          <w:highlight w:val="none"/>
        </w:rPr>
        <w:t xml:space="preserve">合同签订生效后，待接到采购人发货通知后1个月内供货及安装并经采购人验收合格。</w:t>
      </w:r>
      <w:r/>
    </w:p>
    <w:p>
      <w:pPr>
        <w:ind w:left="1919" w:hanging="144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5.质保期：自采购人验收合格起2年。</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6.采购方式：公开招标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7.采购人：</w:t>
      </w:r>
      <w:r>
        <w:rPr>
          <w:rFonts w:hint="eastAsia" w:ascii="宋体" w:hAnsi="宋体" w:eastAsia="宋体" w:cs="宋体"/>
          <w:bCs/>
          <w:color w:val="auto"/>
          <w:sz w:val="24"/>
          <w:highlight w:val="none"/>
        </w:rPr>
        <w:t xml:space="preserve">无锡市锡山人民医院</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8.本项目标的所属行业：</w:t>
      </w:r>
      <w:r>
        <w:rPr>
          <w:rFonts w:hint="eastAsia" w:ascii="宋体" w:hAnsi="宋体" w:eastAsia="宋体" w:cs="宋体"/>
          <w:bCs/>
          <w:color w:val="auto"/>
          <w:sz w:val="24"/>
          <w:highlight w:val="none"/>
        </w:rPr>
        <w:t xml:space="preserve">工业（制造业）</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9.本项目是否专门面向中小企业：是</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eastAsia="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0.本项目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进口产品投标。</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（二）供应商资格要求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2.未被“信用中国”网站（</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3.落实政府采购政策需满足的资格要求：无</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本项目的特定资格要求：无</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（1）访问“无锡政府采购网”点击“江苏省政府采购（苏采云）平台”—“用户注册”按钮进入注册界面，也可以直接通过http://jszfcg.jscz.gov.cn/jszc/login进入注册界面。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3.如供应商未按上述要求操作，由此所产生的损失及风险由供应商自行承担。</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bookmarkStart w:id="0" w:name="_Toc112006902"/>
      <w:r>
        <w:rPr>
          <w:rFonts w:hint="eastAsia" w:ascii="宋体" w:hAnsi="宋体" w:eastAsia="宋体" w:cs="宋体"/>
          <w:b/>
          <w:bCs/>
          <w:color w:val="auto"/>
          <w:sz w:val="24"/>
          <w:szCs w:val="24"/>
          <w:highlight w:val="none"/>
        </w:rPr>
        <w:t xml:space="preserve">（四）获取采购文件</w:t>
      </w:r>
      <w:bookmarkEnd w:id="0"/>
      <w:r/>
      <w:r/>
    </w:p>
    <w:p>
      <w:pPr>
        <w:ind w:firstLine="440"/>
        <w:jc w:val="left"/>
        <w:spacing w:line="360" w:lineRule="auto"/>
        <w:shd w:val="clear" w:color="auto" w:fill="ffffff"/>
        <w:widowControl/>
        <w:rPr>
          <w:rFonts w:hint="eastAsia" w:ascii="宋体" w:hAnsi="宋体" w:eastAsia="宋体" w:cs="宋体"/>
          <w:color w:val="auto"/>
          <w:sz w:val="24"/>
          <w:szCs w:val="24"/>
          <w:highlight w:val="none"/>
        </w:rPr>
      </w:pPr>
      <w:r/>
      <w:bookmarkStart w:id="1" w:name="_Toc112006903"/>
      <w:r>
        <w:rPr>
          <w:rFonts w:hint="eastAsia" w:ascii="宋体" w:hAnsi="宋体" w:eastAsia="宋体" w:cs="宋体"/>
          <w:color w:val="auto"/>
          <w:sz w:val="24"/>
          <w:szCs w:val="24"/>
          <w:highlight w:val="none"/>
        </w:rPr>
        <w:t xml:space="preserve">供应商可在财政部门指定媒体发布的公告附件中查看公开招标文件，如确定参加本次采购活动，必须在苏采云平台</w:t>
      </w:r>
      <w:r>
        <w:rPr>
          <w:rFonts w:hint="eastAsia" w:ascii="宋体" w:hAnsi="宋体" w:eastAsia="宋体" w:cs="宋体"/>
          <w:bCs/>
          <w:color w:val="auto"/>
          <w:sz w:val="24"/>
          <w:szCs w:val="24"/>
          <w:highlight w:val="none"/>
        </w:rPr>
        <w:t xml:space="preserve">（http://jszfcg.jscz.gov.cn/jszc/login</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（五）公开答疑时间、地点</w:t>
      </w:r>
      <w:bookmarkEnd w:id="1"/>
      <w:r/>
      <w:r/>
    </w:p>
    <w:p>
      <w:pPr>
        <w:ind w:firstLine="720"/>
        <w:spacing w:line="360" w:lineRule="auto"/>
        <w:rPr>
          <w:rFonts w:hint="eastAsia"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auto"/>
          <w:highlight w:val="none"/>
        </w:rPr>
        <w:fldChar w:fldCharType="separate"/>
      </w:r>
      <w:r>
        <w:rPr>
          <w:rFonts w:hint="eastAsia" w:ascii="宋体" w:hAnsi="宋体" w:eastAsia="宋体" w:cs="宋体"/>
          <w:color w:val="auto"/>
          <w:sz w:val="24"/>
          <w:szCs w:val="24"/>
          <w:highlight w:val="none"/>
        </w:rPr>
        <w:t xml:space="preserve">采购人、江苏建圆建方工程管理咨询有限公司将以电话咨询、发邮件（244290207@qq.com）等方式开展线上不见面答疑服务。截止至2024年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JSZC-320205-JYJF-G2024-0074</w:t>
      </w:r>
      <w:r>
        <w:rPr>
          <w:rFonts w:hint="eastAsia" w:ascii="宋体" w:hAnsi="宋体" w:eastAsia="宋体" w:cs="宋体"/>
          <w:color w:val="auto"/>
          <w:sz w:val="24"/>
          <w:szCs w:val="24"/>
          <w:highlight w:val="none"/>
        </w:rPr>
        <w:t xml:space="preserve">项目需澄清问题”，</w:t>
      </w:r>
      <w:r>
        <w:rPr>
          <w:rFonts w:hint="eastAsia"/>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color w:val="auto"/>
          <w:highlight w:val="none"/>
        </w:rPr>
        <w:fldChar w:fldCharType="separate"/>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lang w:val="en-US" w:eastAsia="zh-CN"/>
        </w:rPr>
        <w:t xml:space="preserve">提疑</w:t>
      </w:r>
      <w:r>
        <w:rPr>
          <w:rFonts w:hint="eastAsia" w:ascii="宋体" w:hAnsi="宋体" w:eastAsia="宋体" w:cs="宋体"/>
          <w:color w:val="auto"/>
          <w:sz w:val="24"/>
          <w:szCs w:val="24"/>
          <w:highlight w:val="none"/>
        </w:rPr>
        <w:t xml:space="preserve">截止时间前发邮件（244290207@qq.com）给项目联系人。若未在法定时间内提出澄清，由此造成的损失及风险由供应商自行承担。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r/>
    </w:p>
    <w:p>
      <w:pPr>
        <w:ind w:firstLine="482"/>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（六）现场踏勘:</w:t>
      </w:r>
      <w:r>
        <w:rPr>
          <w:rFonts w:hint="eastAsia" w:ascii="宋体" w:hAnsi="宋体" w:eastAsia="宋体" w:cs="宋体"/>
          <w:color w:val="auto"/>
          <w:sz w:val="24"/>
          <w:szCs w:val="24"/>
          <w:highlight w:val="none"/>
        </w:rPr>
        <w:t xml:space="preserve">本次招标不统一组织标前答疑会议，供应商自行踏勘现场。</w:t>
      </w:r>
      <w:r>
        <w:rPr>
          <w:rFonts w:hint="eastAsia" w:ascii="宋体" w:hAnsi="宋体" w:eastAsia="宋体" w:cs="宋体"/>
          <w:color w:val="auto"/>
          <w:sz w:val="24"/>
          <w:szCs w:val="24"/>
          <w:highlight w:val="none"/>
          <w:lang w:val="en-US" w:eastAsia="zh-CN"/>
        </w:rPr>
        <w:t xml:space="preserve">自行踏勘时间：2024年12月23日13:00-16:00，</w:t>
      </w:r>
      <w:r>
        <w:rPr>
          <w:rFonts w:hint="eastAsia" w:ascii="宋体" w:hAnsi="宋体" w:eastAsia="宋体" w:cs="宋体"/>
          <w:color w:val="auto"/>
          <w:sz w:val="24"/>
          <w:szCs w:val="24"/>
          <w:highlight w:val="none"/>
        </w:rPr>
        <w:t xml:space="preserve">未踏勘现场或踏勘工作不详细的供应商中标后，不得以不完全了解</w:t>
      </w:r>
      <w:bookmarkStart w:id="32" w:name="_GoBack"/>
      <w:r/>
      <w:bookmarkEnd w:id="32"/>
      <w:r>
        <w:rPr>
          <w:rFonts w:hint="eastAsia" w:ascii="宋体" w:hAnsi="宋体" w:eastAsia="宋体" w:cs="宋体"/>
          <w:color w:val="auto"/>
          <w:sz w:val="24"/>
          <w:szCs w:val="24"/>
          <w:highlight w:val="none"/>
        </w:rPr>
        <w:t xml:space="preserve">现场情况为理由而向采购人提出任何索赔或其他要求，对此采购人不承担任何责任并将不作任何答复。</w:t>
      </w:r>
      <w:r>
        <w:rPr>
          <w:rFonts w:hint="eastAsia" w:ascii="宋体" w:hAnsi="宋体" w:eastAsia="宋体" w:cs="宋体"/>
          <w:color w:val="auto"/>
          <w:sz w:val="24"/>
          <w:szCs w:val="24"/>
          <w:highlight w:val="none"/>
          <w:lang w:val="en-US" w:eastAsia="zh-CN"/>
        </w:rPr>
        <w:t xml:space="preserve">采购人联系方式：盛海明 0510-82402084-63101。</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（七）投标及开标、定标时间、地点：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投标截止时间（网上投标截止时间苏采云投标客户端投标）：2025年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日9:30，投标截止时间后的投标文件恕不接受。</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日 9:30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rPr>
        <w:t xml:space="preserve">无锡市锡山区迎宾南路21号</w:t>
      </w:r>
      <w:r>
        <w:rPr>
          <w:rFonts w:hint="eastAsia" w:ascii="宋体" w:hAnsi="宋体" w:eastAsia="宋体" w:cs="宋体"/>
          <w:color w:val="auto"/>
          <w:sz w:val="24"/>
          <w:szCs w:val="24"/>
          <w:highlight w:val="none"/>
          <w:lang w:val="en-US" w:eastAsia="zh-CN"/>
        </w:rPr>
        <w:t xml:space="preserve">202</w:t>
      </w:r>
      <w:r>
        <w:rPr>
          <w:rFonts w:hint="eastAsia" w:ascii="宋体" w:hAnsi="宋体" w:eastAsia="宋体" w:cs="宋体"/>
          <w:color w:val="auto"/>
          <w:sz w:val="24"/>
          <w:szCs w:val="24"/>
          <w:highlight w:val="none"/>
        </w:rPr>
        <w:t xml:space="preserve">室</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（八）投标文件份数：</w:t>
      </w:r>
      <w:bookmarkEnd w:id="3"/>
      <w:r>
        <w:rPr>
          <w:rFonts w:hint="eastAsia" w:ascii="宋体" w:hAnsi="宋体" w:eastAsia="宋体" w:cs="宋体"/>
          <w:color w:val="auto"/>
          <w:sz w:val="24"/>
          <w:szCs w:val="24"/>
          <w:highlight w:val="none"/>
        </w:rPr>
        <w:t xml:space="preserve">请按规定上传电子投标文件，不接收纸质投标文件。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（九）投标有效期：开标之日起90天</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（十）采购方法：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（十一）</w:t>
      </w:r>
      <w:bookmarkEnd w:id="4"/>
      <w:r>
        <w:rPr>
          <w:rFonts w:hint="eastAsia" w:ascii="宋体" w:hAnsi="宋体" w:eastAsia="宋体" w:cs="宋体"/>
          <w:color w:val="auto"/>
          <w:sz w:val="24"/>
          <w:szCs w:val="24"/>
          <w:highlight w:val="none"/>
        </w:rPr>
        <w:t xml:space="preserve">其他</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采购代理机构：江苏建圆建方工程管理咨询有限公司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地址：江苏建圆建方工程管理咨询有限公司（无锡市锡山区迎宾南路17号7楼）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联系人：崔立依、邱天</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话：0510-88207527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13861820327</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bCs/>
          <w:color w:val="auto"/>
          <w:sz w:val="24"/>
          <w:highlight w:val="none"/>
        </w:rPr>
        <w:t xml:space="preserve">无锡市锡山人民医院</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盛海明</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0510-82402084-63101</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rPr>
        <w:t xml:space="preserve">（一）遵循原则：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rPr>
        <w:t xml:space="preserve">（二）招标文件：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2.供应商可在财政部门指定媒体发布的公告附件中查看公开招标文件，如确定参加本次采购活动，必</w:t>
      </w:r>
      <w:r>
        <w:rPr>
          <w:rFonts w:hint="eastAsia" w:ascii="宋体" w:hAnsi="宋体" w:eastAsia="宋体" w:cs="宋体"/>
          <w:bCs/>
          <w:color w:val="auto"/>
          <w:sz w:val="24"/>
          <w:szCs w:val="24"/>
          <w:highlight w:val="none"/>
        </w:rPr>
        <w:t xml:space="preserve">须在苏采云平台（http://jszfcg.jscz.gov.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5.招标文件中的“法定代表人”是指供应商的营业执照或相关部门的登记证明文件中的“法定代表人”或“负责人”。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rPr>
        <w:t xml:space="preserve">（三）招标文件的解释：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本文件的最终解释权归采购人及江苏建圆建方工程管理咨询有限公司。</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rPr>
        <w:t xml:space="preserve">（四）招标文件的补充或修正：</w:t>
      </w:r>
      <w:bookmarkEnd w:id="8"/>
      <w:r>
        <w:rPr>
          <w:rFonts w:hint="eastAsia" w:ascii="宋体" w:hAnsi="宋体" w:eastAsia="宋体" w:cs="宋体"/>
          <w:b/>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Cs/>
          <w:color w:val="auto"/>
          <w:sz w:val="24"/>
          <w:szCs w:val="24"/>
          <w:highlight w:val="none"/>
        </w:rPr>
        <w:t xml:space="preserve">1.江苏建圆建方工程管理咨询有限公司可在投标截止时间15日前对招标文件进行必要的澄清或者修改，不足15日的，将顺延提交投标文件的截止时间。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江苏建圆建方工程管理咨询有限公司将在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近三个月中任意一个月份（不含投标当月）的财务状况报告（资产负债表和利润表）或由会计师事务所出具的近两年中任意一个年度的审计报告和所附已审财务报告扫描件，新成立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（7）供应商近三个月中任意一个月份（不含投标当月）的依法缴纳税收的相关材料（提供相关主管部门证明或银行代扣证明）扫描件，新成立的公司（企业）除外；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（8）供应商近三个月中任意一个月份（不含投标当月）的依法缴纳社会保障资金的相关材料（提供相关主管部门证明或银行代扣证明）扫描件，新成立的公司（企业）除外；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供应商提供《中小企业声明函》（格式见附件）；如是残疾人福利性单位的，提供残疾人福利性单位声明函（格式见附件）；如是监狱企业的，提供由省级以上监狱管理局、戒毒管理局出具的属于监狱企业的证明文件扫描件</w:t>
      </w:r>
      <w:r>
        <w:rPr>
          <w:rFonts w:hint="eastAsia" w:ascii="宋体" w:hAnsi="宋体" w:eastAsia="宋体" w:cs="宋体"/>
          <w:bCs/>
          <w:color w:val="auto"/>
          <w:sz w:val="24"/>
          <w:szCs w:val="24"/>
          <w:highlight w:val="none"/>
        </w:rPr>
        <w:t xml:space="preserve">并电子签章</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（10）承诺书（格式见附件）；</w:t>
      </w:r>
      <w:r/>
    </w:p>
    <w:p>
      <w:pPr>
        <w:ind w:firstLine="480"/>
        <w:spacing w:line="360" w:lineRule="auto"/>
        <w:rPr>
          <w:rFonts w:hint="eastAsia" w:ascii="宋体" w:hAnsi="宋体" w:eastAsia="宋体" w:cs="宋体"/>
          <w:bCs/>
          <w:color w:val="auto"/>
          <w:sz w:val="24"/>
          <w:szCs w:val="24"/>
          <w:highlight w:val="none"/>
        </w:rPr>
      </w:pPr>
      <w:r/>
      <w:bookmarkStart w:id="10" w:name="_Hlk529436263"/>
      <w:r/>
      <w:bookmarkStart w:id="11" w:name="_Hlk23510977"/>
      <w:r>
        <w:rPr>
          <w:rFonts w:hint="eastAsia" w:ascii="宋体" w:hAnsi="宋体" w:eastAsia="宋体" w:cs="宋体"/>
          <w:bCs/>
          <w:color w:val="auto"/>
          <w:sz w:val="24"/>
          <w:szCs w:val="24"/>
          <w:highlight w:val="none"/>
        </w:rPr>
        <w:t xml:space="preserve">3.开标一览表</w:t>
      </w:r>
      <w:bookmarkEnd w:id="10"/>
      <w:r/>
      <w:bookmarkEnd w:id="11"/>
      <w:r>
        <w:rPr>
          <w:rFonts w:hint="eastAsia" w:ascii="宋体" w:hAnsi="宋体" w:eastAsia="宋体" w:cs="宋体"/>
          <w:bCs/>
          <w:color w:val="auto"/>
          <w:sz w:val="24"/>
          <w:szCs w:val="24"/>
          <w:highlight w:val="none"/>
        </w:rPr>
        <w:t xml:space="preserve">附录（格式见附件）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7.投标供应商情况表（格式见附件）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9.服务方案（如有格式自拟并自行添加）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10.评分标准中对应的其他所需证明材料（如有自行添加）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11.要求采购人提供的配合（如有格式自拟并自行添加）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其他（供应商认为有必要提供的声明和文件，如有格式自拟并自行添加）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rPr>
        <w:t xml:space="preserve">（六）投标文件的要求：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供应商报价一律以人民币为投标结算货币，结算单位为“元”。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4.投标文件格式部分，应由供应商按给定格式提供，不得更改。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pStyle w:val="9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6.投标费用自理。</w:t>
      </w:r>
      <w:r/>
    </w:p>
    <w:p>
      <w:pPr>
        <w:ind w:firstLine="482"/>
        <w:spacing w:line="360" w:lineRule="auto"/>
        <w:rPr>
          <w:rFonts w:hint="eastAsia"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rPr>
        <w:t xml:space="preserve">（七）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pStyle w:val="923"/>
        <w:ind w:firstLine="482"/>
        <w:spacing w:line="360" w:lineRule="auto"/>
        <w:rPr>
          <w:rFonts w:hint="eastAsia" w:ascii="宋体" w:hAnsi="宋体" w:cs="宋体"/>
          <w:color w:val="auto"/>
          <w:highlight w:val="none"/>
        </w:rPr>
      </w:pPr>
      <w:r>
        <w:rPr>
          <w:rFonts w:hint="eastAsia" w:ascii="宋体" w:hAnsi="宋体" w:cs="宋体"/>
          <w:b/>
          <w:bCs/>
          <w:color w:val="auto"/>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rPr>
        <w:t xml:space="preserve">（八）无效投标文件的确认：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2.电子投标文件未按招标文件要求签章和签字的；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11.不同供应商委托同一单位或者个人办理投标事宜的；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12.不同供应商的单位负责人为同一人或者存在直接控股、管理关系的；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13.不同供应商的投标文件存在明显的相似性或一致性，特征显示由同一单位或者同一个人编制的；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18.投标文件含有供应商不能接受的附加条件的；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21.未通过符合性审查的；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22.投标文件内容不全或不符合招标文件中规定的其他实质性要求的；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23.未按要求提供第三章项目要求和有关说明中须提供的相关证明材料的；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24.投标文件中存在负偏离的；</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25.法律法规和招标文件规定的其他无效情形。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评标工作由江苏建圆建方工程管理咨询有限公司负责组织，具体评标事务由依法组建的评标委员会负责。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885"/>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87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具有独立承担民事责任能力的供应商营业执照或相关部门的登记证明文件扫描件；</w:t>
            </w:r>
            <w:r/>
          </w:p>
        </w:tc>
      </w:tr>
      <w:tr>
        <w:trPr>
          <w:trHeight w:val="9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供应商法定代表人授权代表身份证扫描件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供应商近三个月中任意一个月份（不含投标当月）的财务状况报告（资产负债表和利润表）或由会计师事务所出具的近两年中任意一个年度的审计报告和所附已审财务报告扫描件，新成立的公司（企业）除外</w:t>
            </w:r>
            <w:r/>
          </w:p>
        </w:tc>
      </w:tr>
      <w:tr>
        <w:trPr>
          <w:trHeight w:val="951"/>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供应商近三个月中任意一个月份（不含投标当月）的依法缴纳税收的相关材料（提供相关主管部门证明或银行代扣证明）扫描件，新成立的公司（企业）除外</w:t>
            </w:r>
            <w:r/>
          </w:p>
        </w:tc>
      </w:tr>
      <w:tr>
        <w:trPr>
          <w:trHeight w:val="943"/>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供应商近三个月中任意一个月份（不含投标当月）的依法缴纳社会保障资金的相关材料（提供相关主管部门证明或银行代扣证明）扫描件，新成立的公司（企业）除外</w:t>
            </w:r>
            <w:r/>
          </w:p>
        </w:tc>
      </w:tr>
      <w:tr>
        <w:trP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74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提供《中小企业声明函》（格式见附件）；如是残疾人福利性单位的，提供残疾人福利性单位声明函（格式见附件）；如是监狱企业的，提供由省级以上监狱管理局、戒毒管理局出具的属于监狱企业的证明文件扫描件加盖公章</w:t>
            </w:r>
            <w:r/>
          </w:p>
        </w:tc>
      </w:tr>
      <w:tr>
        <w:trP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159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由网上直接查询，无需提供证明材料。）</w:t>
            </w:r>
            <w:r/>
          </w:p>
        </w:tc>
        <w:tc>
          <w:tcPr>
            <w:tcW w:w="523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885"/>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 xml:space="preserve">且按照评审因素的量化指标评审得分排名前三的投标人为中标候选人。</w:t>
      </w:r>
      <w:r>
        <w:rPr>
          <w:rFonts w:hint="eastAsia" w:ascii="宋体" w:hAnsi="宋体" w:eastAsia="宋体" w:cs="宋体"/>
          <w:bCs/>
          <w:color w:val="auto"/>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1"/>
      <w:r/>
      <w:bookmarkStart w:id="18" w:name="_Toc112006920"/>
      <w:r>
        <w:rPr>
          <w:rFonts w:hint="eastAsia" w:ascii="宋体" w:hAnsi="宋体" w:eastAsia="宋体" w:cs="宋体"/>
          <w:b/>
          <w:color w:val="auto"/>
          <w:sz w:val="24"/>
          <w:szCs w:val="24"/>
          <w:highlight w:val="none"/>
        </w:rPr>
        <w:t xml:space="preserve">（十）定标：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江苏建圆建方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江苏建圆建方工程管理咨询有限公司将在无锡政府采购网和江苏政府采购网上发布中标公告。江苏建圆建方工程管理咨询有限公司和评标委员会对未中标原因不作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2．在发布中标公告的同时，江苏建圆建方工程管理咨询有限</w:t>
      </w:r>
      <w:r>
        <w:rPr>
          <w:rFonts w:hint="eastAsia" w:ascii="宋体" w:hAnsi="宋体" w:eastAsia="宋体" w:cs="宋体"/>
          <w:bCs/>
          <w:color w:val="auto"/>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1．符合专业条件的供应商或者对招标文件作出实质性响应的供应商不足三家；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3．供应商的报价均超过采购预算，采购人不能支付的；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0" w:name="_Toc112006923"/>
      <w:r>
        <w:rPr>
          <w:rFonts w:hint="eastAsia" w:ascii="宋体" w:hAnsi="宋体" w:eastAsia="宋体" w:cs="宋体"/>
          <w:b/>
          <w:color w:val="auto"/>
          <w:sz w:val="24"/>
          <w:szCs w:val="24"/>
          <w:highlight w:val="none"/>
        </w:rPr>
        <w:t xml:space="preserve">（十二）中标无效的确认：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 不同投标人的投标文件载明的项目管理成员或者联系人员为同一人。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2.4不同投标人的投标文件异常一致或者投标报价呈规律性差异。</w:t>
      </w:r>
      <w:r/>
    </w:p>
    <w:p>
      <w:pPr>
        <w:ind w:firstLine="482"/>
        <w:spacing w:line="360" w:lineRule="auto"/>
        <w:rPr>
          <w:rFonts w:hint="eastAsia" w:ascii="宋体" w:hAnsi="宋体" w:eastAsia="宋体" w:cs="宋体"/>
          <w:b/>
          <w:color w:val="auto"/>
          <w:sz w:val="24"/>
          <w:szCs w:val="24"/>
          <w:highlight w:val="none"/>
        </w:rPr>
      </w:pPr>
      <w:r/>
      <w:bookmarkStart w:id="21" w:name="_Toc112006924"/>
      <w:r>
        <w:rPr>
          <w:rFonts w:hint="eastAsia" w:ascii="宋体" w:hAnsi="宋体" w:eastAsia="宋体" w:cs="宋体"/>
          <w:b/>
          <w:color w:val="auto"/>
          <w:sz w:val="24"/>
          <w:szCs w:val="24"/>
          <w:highlight w:val="none"/>
        </w:rPr>
        <w:t xml:space="preserve">（十三）签订、履行合同：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3．中标供应商非因不可抗力未履行招、投标文件和合同规定的义务，一经查实，江苏建圆建方工程管理咨询有限公司将根据具体情况提请政府采购管理部门作出相应处理。</w:t>
      </w:r>
      <w:bookmarkEnd w:id="21"/>
      <w:r/>
      <w:r/>
    </w:p>
    <w:p>
      <w:pPr>
        <w:ind w:firstLine="482"/>
        <w:spacing w:line="360" w:lineRule="auto"/>
        <w:rPr>
          <w:rFonts w:hint="eastAsia" w:ascii="宋体" w:hAnsi="宋体" w:eastAsia="宋体" w:cs="宋体"/>
          <w:b/>
          <w:color w:val="auto"/>
          <w:sz w:val="24"/>
          <w:szCs w:val="24"/>
          <w:highlight w:val="none"/>
        </w:rPr>
      </w:pPr>
      <w:r/>
      <w:bookmarkStart w:id="22" w:name="_Toc112006925"/>
      <w:r>
        <w:rPr>
          <w:rFonts w:hint="eastAsia" w:ascii="宋体" w:hAnsi="宋体" w:eastAsia="宋体" w:cs="宋体"/>
          <w:b/>
          <w:color w:val="auto"/>
          <w:sz w:val="24"/>
          <w:szCs w:val="24"/>
          <w:highlight w:val="none"/>
        </w:rPr>
        <w:t xml:space="preserve">（十四）注意事项：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（十五）质疑处理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条款的规定向采购人或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提出，由</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负责答复。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 超出《中华人民共和国政府采购法》</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val="zh-CN"/>
        </w:rPr>
        <w:t xml:space="preserve">定期限的质疑。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（十六）中标服务费：</w:t>
      </w:r>
      <w:bookmarkEnd w:id="22"/>
      <w:r>
        <w:rPr>
          <w:rFonts w:hint="eastAsia" w:ascii="宋体" w:hAnsi="宋体" w:eastAsia="宋体" w:cs="宋体"/>
          <w:b/>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招标代理服务费计费基础为中标金额，按差额定率累进法计取招标代理服务费，100万以下按0.66%计取，100-500万按0.484%计取，中标人支付。</w:t>
      </w:r>
      <w:r/>
    </w:p>
    <w:p>
      <w:pPr>
        <w:pStyle w:val="1065"/>
        <w:ind w:firstLine="422"/>
        <w:jc w:val="both"/>
        <w:keepLines w:val="0"/>
        <w:keepNext w:val="0"/>
        <w:spacing w:before="0" w:after="0"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（十七）服务（包含与服务相关的货物）的追加</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szCs w:val="36"/>
          <w:highlight w:val="none"/>
          <w:lang w:bidi="ar"/>
        </w:rPr>
      </w:pPr>
      <w:r>
        <w:rPr>
          <w:rFonts w:hint="eastAsia" w:ascii="宋体" w:hAnsi="宋体" w:eastAsia="宋体" w:cs="宋体"/>
          <w:b/>
          <w:color w:val="auto"/>
          <w:sz w:val="36"/>
          <w:szCs w:val="36"/>
          <w:highlight w:val="none"/>
          <w:lang w:bidi="ar"/>
        </w:rPr>
        <w:br w:type="page" w:clear="all"/>
      </w:r>
      <w:r/>
    </w:p>
    <w:p>
      <w:pPr>
        <w:jc w:val="center"/>
        <w:spacing w:line="360" w:lineRule="auto"/>
        <w:rPr>
          <w:rFonts w:hint="eastAsia" w:ascii="宋体" w:hAnsi="宋体" w:eastAsia="宋体" w:cs="宋体"/>
          <w:b/>
          <w:color w:val="auto"/>
          <w:sz w:val="36"/>
          <w:szCs w:val="36"/>
          <w:highlight w:val="none"/>
          <w:lang w:bidi="ar"/>
        </w:rPr>
      </w:pPr>
      <w:r>
        <w:rPr>
          <w:rFonts w:hint="eastAsia" w:ascii="宋体" w:hAnsi="宋体" w:eastAsia="宋体" w:cs="宋体"/>
          <w:b/>
          <w:color w:val="auto"/>
          <w:sz w:val="36"/>
          <w:szCs w:val="36"/>
          <w:highlight w:val="none"/>
          <w:lang w:bidi="ar"/>
        </w:rPr>
        <w:t xml:space="preserve">三、项目要求和有关说明</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1.采购标的需实现的功能或者目标：</w:t>
      </w:r>
      <w:r>
        <w:rPr>
          <w:rFonts w:hint="eastAsia" w:ascii="宋体" w:hAnsi="宋体" w:eastAsia="宋体" w:cs="宋体"/>
          <w:color w:val="auto"/>
          <w:sz w:val="24"/>
          <w:szCs w:val="24"/>
          <w:highlight w:val="none"/>
          <w:lang w:eastAsia="zh-CN"/>
        </w:rPr>
        <w:t xml:space="preserve">无锡市锡山人民医院智慧用电安全隐患监测服务系统（二次）</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2.为落实政府采购政策需满足的要求：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小微型企业价格扣除：专门面向中小/小微企业的项目不做价格扣除。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二、本项目需执行的国家相关标准、行业标准、地方标准或者其他标准、规范：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《中华人民共和国政府采购法》、《中华人民共和国政府采购法实施条例》</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三、本项目需满足的质量、安全、技术规格、物理特性等要求：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1.质量标准：符合国内相关标准和安全技术规范要求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本项目核心产品为：</w:t>
      </w:r>
      <w:r>
        <w:rPr>
          <w:rFonts w:hint="eastAsia" w:ascii="宋体" w:hAnsi="宋体" w:eastAsia="宋体" w:cs="宋体"/>
          <w:color w:val="auto"/>
          <w:sz w:val="24"/>
          <w:szCs w:val="24"/>
          <w:highlight w:val="none"/>
          <w:lang w:bidi="ar"/>
        </w:rPr>
        <w:t xml:space="preserve">智慧用电安全隐患监测服务系统。</w:t>
      </w:r>
      <w:r/>
    </w:p>
    <w:p>
      <w:pPr>
        <w:ind w:firstLine="482"/>
        <w:spacing w:line="360" w:lineRule="auto"/>
        <w:rPr>
          <w:rFonts w:hint="eastAsia" w:ascii="宋体" w:hAnsi="宋体" w:eastAsia="宋体" w:cs="宋体"/>
          <w:b/>
          <w:color w:val="auto"/>
          <w:sz w:val="24"/>
          <w:highlight w:val="none"/>
        </w:rPr>
      </w:pPr>
      <w:r/>
      <w:bookmarkStart w:id="23" w:name="_Hlk157883050"/>
      <w:r>
        <w:rPr>
          <w:rFonts w:hint="eastAsia" w:ascii="宋体" w:hAnsi="宋体" w:eastAsia="宋体" w:cs="宋体"/>
          <w:b/>
          <w:color w:val="auto"/>
          <w:sz w:val="24"/>
          <w:highlight w:val="none"/>
        </w:rPr>
        <w:t xml:space="preserve">3.1 智慧终端要求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（1）采用4G 无线通讯技术。</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（2）支持三相电流、三相电压、三相温度、漏电电流等数据的采集上传，支持掉电提醒功能。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（3）提供原厂质保服务，投标人承诺中标后为所投智慧用电设备购买保险，</w:t>
      </w:r>
      <w:r>
        <w:rPr>
          <w:rFonts w:hint="eastAsia" w:ascii="宋体" w:hAnsi="宋体" w:eastAsia="宋体" w:cs="宋体"/>
          <w:bCs/>
          <w:color w:val="auto"/>
          <w:sz w:val="24"/>
          <w:highlight w:val="none"/>
          <w:lang w:val="en-US" w:eastAsia="zh-CN"/>
        </w:rPr>
        <w:t xml:space="preserve">每年</w:t>
      </w:r>
      <w:r>
        <w:rPr>
          <w:rFonts w:hint="eastAsia" w:ascii="宋体" w:hAnsi="宋体" w:eastAsia="宋体" w:cs="宋体"/>
          <w:bCs/>
          <w:color w:val="auto"/>
          <w:sz w:val="24"/>
          <w:highlight w:val="none"/>
        </w:rPr>
        <w:t xml:space="preserve">承保金额不低于1000万人民币</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持续投保至质保期结束</w:t>
      </w:r>
      <w:r>
        <w:rPr>
          <w:rFonts w:hint="eastAsia" w:ascii="宋体" w:hAnsi="宋体" w:eastAsia="宋体" w:cs="宋体"/>
          <w:bCs/>
          <w:color w:val="auto"/>
          <w:sz w:val="24"/>
          <w:highlight w:val="none"/>
        </w:rPr>
        <w:t xml:space="preserve">，提供承诺书并加盖公章，承诺书格式及内容自拟，不提供视为无效投标文件。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（4）产品须同时具备组合式电气火灾监控探测器和三相电子式电能表的功能。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（5）设备须具备自恢复机制，移动信号和流量正常的情况，设备不能离线；</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w:t>
      </w:r>
      <w:r>
        <w:rPr>
          <w:rFonts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须具备设备诊断功能,可对智慧终端进行自身安装接线的诊断，如温度传感器的短路、断路，剩余互感器的短路、断路，三相电压的缺相、错相等进行故障告警，本地同时发出声光报警。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（7）设备</w:t>
      </w:r>
      <w:r>
        <w:rPr>
          <w:rFonts w:hint="eastAsia" w:ascii="宋体" w:hAnsi="宋体" w:eastAsia="宋体" w:cs="宋体"/>
          <w:bCs/>
          <w:color w:val="auto"/>
          <w:sz w:val="24"/>
          <w:highlight w:val="none"/>
          <w:lang w:val="en-US" w:eastAsia="zh-CN"/>
        </w:rPr>
        <w:t xml:space="preserve">采用</w:t>
      </w:r>
      <w:r>
        <w:rPr>
          <w:rFonts w:hint="eastAsia" w:ascii="宋体" w:hAnsi="宋体" w:eastAsia="宋体" w:cs="宋体"/>
          <w:bCs/>
          <w:color w:val="auto"/>
          <w:sz w:val="24"/>
          <w:highlight w:val="none"/>
        </w:rPr>
        <w:t xml:space="preserve">多元化的方式进行参数设置，</w:t>
      </w:r>
      <w:r>
        <w:rPr>
          <w:rFonts w:hint="eastAsia" w:ascii="宋体" w:hAnsi="宋体" w:eastAsia="宋体" w:cs="宋体"/>
          <w:bCs/>
          <w:color w:val="auto"/>
          <w:sz w:val="24"/>
          <w:highlight w:val="none"/>
          <w:lang w:val="en-US" w:eastAsia="zh-CN"/>
        </w:rPr>
        <w:t xml:space="preserve">须</w:t>
      </w:r>
      <w:r>
        <w:rPr>
          <w:rFonts w:hint="eastAsia" w:ascii="宋体" w:hAnsi="宋体" w:eastAsia="宋体" w:cs="宋体"/>
          <w:bCs/>
          <w:color w:val="auto"/>
          <w:sz w:val="24"/>
          <w:highlight w:val="none"/>
        </w:rPr>
        <w:t xml:space="preserve">具备能查看网络通讯状态、现场信号强度、故障信息等功能；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（8）支持电压/电流不平衡度、电压电流总/奇/偶次谐波畸变率、电压合格率等电能质量分析；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（9）支持2路开关量输入，2路继电器输出，RS485通讯；</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（10）支持电压、电流、有功功率等电参量的实时检测，支持过压、欠压、过流、过载、电压/电流不平衡等具备两级越限机制；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（11）支持4路温度</w:t>
      </w:r>
      <w:r>
        <w:rPr>
          <w:rFonts w:hint="eastAsia" w:ascii="宋体" w:hAnsi="宋体" w:eastAsia="宋体" w:cs="宋体"/>
          <w:bCs/>
          <w:color w:val="auto"/>
          <w:sz w:val="24"/>
          <w:highlight w:val="none"/>
          <w:lang w:val="en-US" w:eastAsia="zh-CN"/>
        </w:rPr>
        <w:t xml:space="preserve">监测</w:t>
      </w:r>
      <w:r>
        <w:rPr>
          <w:rFonts w:hint="eastAsia" w:ascii="宋体" w:hAnsi="宋体" w:eastAsia="宋体" w:cs="宋体"/>
          <w:bCs/>
          <w:color w:val="auto"/>
          <w:sz w:val="24"/>
          <w:highlight w:val="none"/>
        </w:rPr>
        <w:t xml:space="preserve">，测量范围-20℃~175℃，分辨率达到±1℃；</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（12）支持1路剩余电流检测，测量范围20mA~10A，测量误差不能超过1%，剩余电流测量时，应至少包括全波和基波两种算法，满足现场不同特点用电回路的需求；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（13）外壳：阻燃注塑。</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（14）工作环境：温度-25℃~70℃，湿度5%~95%（</w:t>
      </w:r>
      <w:r>
        <w:rPr>
          <w:rFonts w:hint="eastAsia" w:ascii="宋体" w:hAnsi="宋体" w:eastAsia="宋体" w:cs="宋体"/>
          <w:bCs/>
          <w:color w:val="auto"/>
          <w:sz w:val="24"/>
          <w:highlight w:val="none"/>
          <w:lang w:val="en-US" w:eastAsia="zh-CN"/>
        </w:rPr>
        <w:t xml:space="preserve">保持正常工作</w:t>
      </w:r>
      <w:r>
        <w:rPr>
          <w:rFonts w:hint="eastAsia" w:ascii="宋体" w:hAnsi="宋体" w:eastAsia="宋体" w:cs="宋体"/>
          <w:bCs/>
          <w:color w:val="auto"/>
          <w:sz w:val="24"/>
          <w:highlight w:val="none"/>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3.2系统功能要求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（1）电气安全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通过增加智慧终端，获得电压、电流、功率等运行数据，通过边缘诊断越限告警，实现对过压、欠压、失压、过流、过载、漏电、超温、不平衡等的告警。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①电安概览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应能实现对各个站所电气安全告警类别、告警趋势、告警处理情况、告警排名进行统计分析。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②安全监控</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应能查询各个站所回路的运行数据，实现电气安全数据监控，获取并展示各个回路的最新数据、趋势曲线、隐患管理、工单管理，应能对告警事件进行派发的与回路有关的工单列表等信息。</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支持设备树方式查看数据，树节点可直观查看在离线状态。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支持异常测点、异常设备，颜色变化，方便直观查看。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③数据分析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应支持查询数据监控历史曲线，支持不同站所、不同回路、不同时间段、不同间隔时间的数据曲线查询，并支持趋势曲线的导出；</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④隐患分析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应支持隐患事件记录查询，支持状态数据展示，支持对隐患事件联动派发。</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⑤应急预案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平台需支持查询具体事件的告警详情，需针对不同的报警事项提供不同的应急处理方案。支持派单及批量处理，可填写具体的处理方案。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（2）运维管理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①设备台账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设备自定义：应支持基本信息、设备图片、电子资料等文本、日期、列表、选项信息项和检查项、测量项巡检项的设备模板自定义，保证</w:t>
      </w:r>
      <w:r>
        <w:rPr>
          <w:rFonts w:hint="eastAsia" w:ascii="宋体" w:hAnsi="宋体" w:eastAsia="宋体" w:cs="宋体"/>
          <w:bCs/>
          <w:color w:val="auto"/>
          <w:sz w:val="24"/>
          <w:highlight w:val="none"/>
          <w:lang w:eastAsia="zh-CN"/>
        </w:rPr>
        <w:t xml:space="preserve">设备台账</w:t>
      </w:r>
      <w:r>
        <w:rPr>
          <w:rFonts w:hint="eastAsia" w:ascii="宋体" w:hAnsi="宋体" w:eastAsia="宋体" w:cs="宋体"/>
          <w:bCs/>
          <w:color w:val="auto"/>
          <w:sz w:val="24"/>
          <w:highlight w:val="none"/>
        </w:rPr>
        <w:t xml:space="preserve">数据的准确性、完整性、唯一性和及时性。</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设备台账：应支持根据模板创建补充各个设备的信息及描述，支持各个设备的台账查询、巡检信息查询、缺陷记录查询、告警记录、实时数据查询，支持设备维护绑点操作。严格保证生产设备和信息的闭环管理，实现动态管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②运维巡检</w:t>
      </w:r>
      <w:r/>
    </w:p>
    <w:p>
      <w:pPr>
        <w:pStyle w:val="1373"/>
        <w:numPr>
          <w:ilvl w:val="2"/>
          <w:numId w:val="0"/>
        </w:numPr>
        <w:ind w:left="0"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应支持任务发布，支持任务类型的选择、开始及结束时间，选择任务的负责人及执行人，任务内容等。</w:t>
      </w:r>
      <w:r/>
    </w:p>
    <w:p>
      <w:pPr>
        <w:pStyle w:val="1373"/>
        <w:numPr>
          <w:ilvl w:val="2"/>
          <w:numId w:val="0"/>
        </w:numPr>
        <w:ind w:left="0"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平台及手机A</w:t>
      </w:r>
      <w:r>
        <w:rPr>
          <w:rFonts w:ascii="宋体" w:hAnsi="宋体" w:cs="宋体"/>
          <w:bCs/>
          <w:color w:val="auto"/>
          <w:sz w:val="24"/>
          <w:highlight w:val="none"/>
        </w:rPr>
        <w:t xml:space="preserve">PP</w:t>
      </w:r>
      <w:r>
        <w:rPr>
          <w:rFonts w:hint="eastAsia" w:ascii="宋体" w:hAnsi="宋体" w:cs="宋体"/>
          <w:bCs/>
          <w:color w:val="auto"/>
          <w:sz w:val="24"/>
          <w:highlight w:val="none"/>
        </w:rPr>
        <w:t xml:space="preserve">须针对具体的告警事件进行隐患派单，可实现同级账户及下级账户的派单工作，实现告警事件在规定的整改期限</w:t>
      </w:r>
      <w:r>
        <w:rPr>
          <w:rFonts w:hint="eastAsia" w:ascii="宋体" w:hAnsi="宋体" w:cs="宋体"/>
          <w:bCs/>
          <w:color w:val="auto"/>
          <w:sz w:val="24"/>
          <w:highlight w:val="none"/>
          <w:lang w:eastAsia="zh-CN"/>
        </w:rPr>
        <w:t xml:space="preserve">前</w:t>
      </w:r>
      <w:r>
        <w:rPr>
          <w:rFonts w:hint="eastAsia" w:ascii="宋体" w:hAnsi="宋体" w:cs="宋体"/>
          <w:bCs/>
          <w:color w:val="auto"/>
          <w:sz w:val="24"/>
          <w:highlight w:val="none"/>
        </w:rPr>
        <w:t xml:space="preserve">完成隐患排查的目的。形成消警工单记录。</w:t>
      </w:r>
      <w:r/>
    </w:p>
    <w:p>
      <w:pPr>
        <w:pStyle w:val="1373"/>
        <w:numPr>
          <w:ilvl w:val="2"/>
          <w:numId w:val="0"/>
        </w:numPr>
        <w:ind w:left="0"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针对消警工单，应能支持转发、处理、上传相应的图片及处理情况提交工单、审核。</w:t>
      </w:r>
      <w:r/>
    </w:p>
    <w:p>
      <w:pPr>
        <w:pStyle w:val="1373"/>
        <w:numPr>
          <w:ilvl w:val="2"/>
          <w:numId w:val="0"/>
        </w:numPr>
        <w:ind w:left="0"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应支持针对设备台账进行巡检任务派发，形成巡检工单。</w:t>
      </w:r>
      <w:r/>
    </w:p>
    <w:p>
      <w:pPr>
        <w:pStyle w:val="1373"/>
        <w:numPr>
          <w:ilvl w:val="2"/>
          <w:numId w:val="0"/>
        </w:numPr>
        <w:ind w:left="0"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平台和手机A</w:t>
      </w:r>
      <w:r>
        <w:rPr>
          <w:rFonts w:ascii="宋体" w:hAnsi="宋体" w:cs="宋体"/>
          <w:bCs/>
          <w:color w:val="auto"/>
          <w:sz w:val="24"/>
          <w:highlight w:val="none"/>
        </w:rPr>
        <w:t xml:space="preserve">PP</w:t>
      </w:r>
      <w:r>
        <w:rPr>
          <w:rFonts w:hint="eastAsia" w:ascii="宋体" w:hAnsi="宋体" w:cs="宋体"/>
          <w:bCs/>
          <w:color w:val="auto"/>
          <w:sz w:val="24"/>
          <w:highlight w:val="none"/>
        </w:rPr>
        <w:t xml:space="preserve">须支持查询不同时间段内的已处理和未处理的隐患巡检工单，并知晓工作流流转进度、工单进行的时间节点，该什么人员进行处理，能第一时间知晓是否需要本账户进行处理，支持执行情况与现场情况的填写及照片信息上传，支持转发工单，未处理满意的隐患可再次执行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（3）远程维护</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平台须支持远程召设功能，包含召测和设置下发。配置召测及设置的数据应至少包含以下：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基本参数：设备地址、通讯协议、接线方式、电压变比、电流变比、剩余电流采集模式、电气隐患预警类型的开启或者关闭、蜂鸣器状态、继电器工作模式。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无线参数：SIM卡号、模组号、数据推送时间间隔、隐患预警信息推送间隔。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预警参数：三相电压、三相电流、剩余电流、温度、过载、不平衡度等参数的报警限值。</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费率时段：尖峰平谷时段的时间。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证书下发：加密证书下发。</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网络多发：支持不低于2个通道同步推送及维护切换。</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（4）告警管理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应支持报警策略设置，支持召测设置报警限值、远程修改基本参数，历史报警信息查询。</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应支持通过平台对设备报警参数进行设置。</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应支持通过平台对设备测点进行报警判断设置。</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应支持按各区域节点、时间段、告警内容、状态、类别、等级等信息查询告警事件记录。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应支持对产生过压、欠压、过流、漏电、超温、缺相、错相、掉电、短路故障、接地故障、开门变位、开关变位、网关离线、设备离线等告警。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设备报警信息可通过WEB推送、APP推送、手机短信方式、电话拨打、邮件推送提醒用户，支持推送关联人至少10人。</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（5）扩展功能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智慧用电平台应支持智慧空开、NB或4G烟雾报警器、NB或4G可燃气体探测器、故障电弧设备接入；应可扩展电力监控、动态控制、环境监测、安防监控、消防监控、视频监控、设备监控、联动控制、体检报告、三维可视化、电子地图等功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作为可扩展的综合智能化平台，应提供相关检测报告，且具备CMA和CNAS标识，来证明平台可提供标准化接口，可快速扩展接入监控设备及各类子系统，针对模块及菜单可自由组合搭配，具备 SVG 在线编辑工具、代码生成工具、应用插件容器、流程管理器、统一认证及授权等功能，支持物理机、虚拟机、容器化等部署方式，全面辅助用户优化供用电结构、节能减排，提高管理效率、降低运维成本。</w:t>
      </w:r>
      <w:bookmarkEnd w:id="23"/>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四、采购标的的数量、采购项目交付或者实施的时间和地点：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1.安装监管点及位置</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行政楼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一楼APK柜总控安装1套250A，分控安装2套150A，AL总控安装1套150A，科研楼电力安装1套150A，科研楼照明安装1套150A；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二楼APK柜总控安装1套150A，AL总控安装1套250A，分控安装2套150A；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三楼APK柜总控安装1套150A，AL总控安装1套250A，分控安装2套150A；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四楼APK柜总控安装1套150A，AL总控安装1套250A，分控安装2套150A；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五楼APK柜总控安装1套150A，AL总控安装1套250A，分控安装2套150A；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六楼APK柜总控安装1套250A，分控安装2套150A，AL总控安装1套150A；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七楼APK柜总控安装1套250A，分控安装2套150A，AL总控安装1套150A；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八楼APK柜总控安装1套250A，分控安装2套150A，AL总控安装1套150A；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顶楼强电间总控安装1套630A,分控安装40套80A；</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行政楼合计安装智能用电系统75套</w:t>
      </w:r>
      <w:r>
        <w:rPr>
          <w:rFonts w:hint="eastAsia" w:ascii="宋体" w:hAnsi="宋体" w:eastAsia="宋体" w:cs="宋体"/>
          <w:color w:val="auto"/>
          <w:sz w:val="24"/>
          <w:szCs w:val="24"/>
          <w:highlight w:val="none"/>
        </w:rPr>
        <w:t xml:space="preserve">(40套80A，26套150A，8套250A，1套630A）</w:t>
      </w:r>
      <w:r>
        <w:rPr>
          <w:rFonts w:hint="eastAsia" w:ascii="宋体" w:hAnsi="宋体" w:eastAsia="宋体" w:cs="宋体"/>
          <w:b/>
          <w:bCs/>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门诊楼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1-1强电井APK柜安装4套80A，AL总控安装1套250A；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1-2强电井APK柜安装5套80A，AL总控安装1套250A，分控安装2套150A，APE柜安装1套150A；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1-3强电井APK柜总控安装1套250A，分控安装2套150A，AL总控安装1套250A，分控安装2套150A；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1-4强电井APK柜总控安装1套250A，分控安装2套150A，AL总控安装1套250A，分控安装2套150A；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1-5强电井APK柜安装3套150A，AL总控安装1套250A，分控安装2套150A，空调柜安装8套80A；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2-1强电井APK柜安装1套250A，分控安装2套150A，AL总控安装1套250A，分控安装2套150A，APE柜安装1套150A；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2-2强电井APK柜安装1套250A，分控安装2套150A，AL总控安装1套250A，分控安装2套150A，APE柜安装1套150A；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2-3强电井APK柜总控安装1套250A，分控安装2套150A；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2-4强电井APK柜总控安装1套250A，分控安装2套150A，AL总控安装1套250A，分控安装2套150A；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2-5强电井APK柜总控安装1套250A，分控安装2套150A，AL总控安装1套250A，分控安装2套150A；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2-6强电井动力柜安装2套150A；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3-1强电井APK柜安装1套250A，分控安装2套150A，AL总控安装1套250A，分控安装2套150A，APE柜安装1套150A；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3-2强电井APK柜安装1套250A，分控安装2套150A，AL总控安装1套250A，分控安装2套150A，APE柜安装1套150A；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3-3强电井APK柜总控安装1套250A，分控安装2套150A；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3-4强电井APK柜总控安装1套250A，分控安装2套150A，AL总控安装1套250A，分控安装2套150A；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3-5强电井APK柜总控安装1套250A，分控安装2套150A，AL总控安装1套250A，分控安装2套150A；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3-6强电井动力柜安装2套150A；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4-1强电井手术室4AT2柜安装6套80A，APK柜安装1套250A，AL总控安装1套250A，分控安装2套150A，APE柜安装1套250A，分控安装2套150A；手术室4APL1柜安装10套80A；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4-2强电井APK柜安装1套250A，分控安装2套150A，AL总控安装1套250A，分控安装2套150A，APE柜安装1套150A；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5-1强电井APK柜安装1套250A，分控安装2套150A，AL总控安装1套250A，分控安装2套150A，APE柜安装1套150A；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5-2强电井APK柜安装1套250A，分控安装2套150A，AL总控安装1套250A，分控安装2套150A，APE柜安装1套150A；</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门诊楼合计安装智能用电系统147套</w:t>
      </w:r>
      <w:r>
        <w:rPr>
          <w:rFonts w:hint="eastAsia" w:ascii="宋体" w:hAnsi="宋体" w:eastAsia="宋体" w:cs="宋体"/>
          <w:color w:val="auto"/>
          <w:sz w:val="24"/>
          <w:szCs w:val="24"/>
          <w:highlight w:val="none"/>
        </w:rPr>
        <w:t xml:space="preserve">（33套80A，79套150A，35套250A，）</w:t>
      </w:r>
      <w:r>
        <w:rPr>
          <w:rFonts w:hint="eastAsia" w:ascii="宋体" w:hAnsi="宋体" w:eastAsia="宋体" w:cs="宋体"/>
          <w:b/>
          <w:bCs/>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住院楼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4楼强电井APK柜安装1套250A，分控安装2套150A，AL总控安装1套250A，分控安装2套150A，4AT1柜7套80A，4AOL柜安装1套400A；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5楼强电井5AT1安装1套400A，5AT1-1安装1套400A；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M楼强电井APK柜安装1套400A，AL总控安装1套250A，分控安装2套150A；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6楼强电井总柜安装1套630A；</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7-22楼强电井APK柜安装1套250A，分控安装2套150A，AL总控安装1套250A，分控安装2套150A；（7-22楼电柜配置相同）</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门诊楼合计安装智能用电系统117套</w:t>
      </w:r>
      <w:r>
        <w:rPr>
          <w:rFonts w:hint="eastAsia" w:ascii="宋体" w:hAnsi="宋体" w:eastAsia="宋体" w:cs="宋体"/>
          <w:color w:val="auto"/>
          <w:sz w:val="24"/>
          <w:szCs w:val="24"/>
          <w:highlight w:val="none"/>
        </w:rPr>
        <w:t xml:space="preserve">（7套80A，70套150A，35套250A，4套400A，1套630A）</w:t>
      </w:r>
      <w:r>
        <w:rPr>
          <w:rFonts w:hint="eastAsia" w:ascii="宋体" w:hAnsi="宋体" w:eastAsia="宋体" w:cs="宋体"/>
          <w:b/>
          <w:bCs/>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合计需要安装智慧用电安全隐患监测服务系统339套。</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2.交货期：</w:t>
      </w:r>
      <w:r>
        <w:rPr>
          <w:rFonts w:hint="eastAsia" w:ascii="宋体" w:hAnsi="宋体" w:eastAsia="宋体" w:cs="宋体"/>
          <w:bCs/>
          <w:color w:val="auto"/>
          <w:sz w:val="24"/>
          <w:szCs w:val="24"/>
          <w:highlight w:val="none"/>
        </w:rPr>
        <w:t xml:space="preserve">合同签订生效后，待接到采购人发货通知后1个月内供货并经采购人验收合格</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3.交付地点：无锡市锡山人民医院，具体以采购人通知时指定交货地点为准。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五、本项目采购标的需满足的服务标准、期限、效率等要求：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1、质量标准：</w:t>
      </w:r>
      <w:r>
        <w:rPr>
          <w:rFonts w:hint="eastAsia" w:ascii="宋体" w:hAnsi="宋体" w:eastAsia="宋体" w:cs="宋体"/>
          <w:color w:val="auto"/>
          <w:sz w:val="24"/>
          <w:szCs w:val="24"/>
          <w:highlight w:val="none"/>
        </w:rPr>
        <w:t xml:space="preserve">符合国内相关标准和安全技术规范要求</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2、质保期：自采购人验收合格起2年。质保期自甲方书面验收合格之日起计算。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3、质量违约金：合同价款的5%。</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4、误期违约金：2000元/天。</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六、本项目验收标准：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甲方规定的型号、技术参数、数量、产地，并根据制造商的《产品合格证》《出厂清单》《产品说明书》《技术文件》进行现场验收，并由甲、乙双方签署验收报告。如有异议，各方应当在验收后七天内以书面形式通知对方。合同标的物验收合格后由甲方提供货物的存放地点，并负责货物的保管和安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七、其他技术、服务要求：</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1、付款方式：采购合同签订生效后一个月，采购人向中标方支付合同金额的30%作为预付款；待全部货物到达采购人指定地点且验收合格并装机培训结束后一个月付清余款。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2、本项目不得负偏离。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3、中标供应商须在设备验收合格前对采购人相关岗位人员进行设备操作培训。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4、设备验收合格后中标供应商须每2个月上门设备巡查，</w:t>
      </w:r>
      <w:r>
        <w:rPr>
          <w:rFonts w:hint="eastAsia" w:ascii="宋体" w:hAnsi="宋体" w:eastAsia="宋体" w:cs="宋体"/>
          <w:color w:val="auto"/>
          <w:sz w:val="24"/>
          <w:szCs w:val="24"/>
          <w:highlight w:val="none"/>
        </w:rPr>
        <w:t xml:space="preserve">保证设备正常使用。</w:t>
      </w:r>
      <w:r>
        <w:rPr>
          <w:rFonts w:hint="eastAsia" w:ascii="宋体" w:hAnsi="宋体" w:eastAsia="宋体" w:cs="宋体"/>
          <w:color w:val="auto"/>
          <w:sz w:val="24"/>
          <w:szCs w:val="24"/>
          <w:highlight w:val="none"/>
          <w:lang w:val="en-US" w:eastAsia="zh-CN"/>
        </w:rPr>
        <w:t xml:space="preserve">乙方应当保留其设备巡查记录，以便采购人查验。</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en-US" w:eastAsia="zh-CN"/>
        </w:rPr>
        <w:t xml:space="preserve">无需缴纳</w:t>
      </w:r>
      <w:r>
        <w:rPr>
          <w:rFonts w:hint="eastAsia"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附：政府采购政策（包括但不限于下列具体政策要求）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tabs>
          <w:tab w:val="left" w:pos="525"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根据苏财办购〔2024〕1号相关要求，采购人应当严格按照《中华人民共和国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
        </w:rPr>
        <w:t xml:space="preserve">政府采购合同的双方当事人不得擅自变更合同，依照《中华人民共和国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rPr>
      </w:r>
      <w:r/>
    </w:p>
    <w:p>
      <w:pPr>
        <w:pStyle w:val="890"/>
        <w:rPr>
          <w:rFonts w:hint="eastAsia"/>
          <w:color w:val="auto"/>
          <w:highlight w:val="none"/>
          <w:lang w:val="en" w:eastAsia="zh-CN"/>
        </w:rPr>
      </w:pPr>
      <w:r>
        <w:rPr>
          <w:rFonts w:hint="eastAsia"/>
          <w:color w:val="auto"/>
          <w:highlight w:val="none"/>
          <w:lang w:val="en" w:eastAsia="zh-CN"/>
        </w:rPr>
      </w:r>
      <w:r/>
    </w:p>
    <w:p>
      <w:pPr>
        <w:pStyle w:val="890"/>
        <w:rPr>
          <w:rFonts w:hint="eastAsia"/>
          <w:color w:val="auto"/>
          <w:highlight w:val="none"/>
          <w:lang w:val="en" w:eastAsia="zh-CN"/>
        </w:rPr>
      </w:pPr>
      <w:r>
        <w:rPr>
          <w:rFonts w:hint="eastAsia"/>
          <w:color w:val="auto"/>
          <w:highlight w:val="none"/>
          <w:lang w:val="en" w:eastAsia="zh-CN"/>
        </w:rPr>
      </w:r>
      <w:r/>
    </w:p>
    <w:p>
      <w:pPr>
        <w:pStyle w:val="890"/>
        <w:rPr>
          <w:rFonts w:hint="eastAsia"/>
          <w:color w:val="auto"/>
          <w:highlight w:val="none"/>
          <w:lang w:val="en" w:eastAsia="zh-CN"/>
        </w:rPr>
      </w:pPr>
      <w:r>
        <w:rPr>
          <w:rFonts w:hint="eastAsia"/>
          <w:color w:val="auto"/>
          <w:highlight w:val="none"/>
          <w:lang w:val="en" w:eastAsia="zh-CN"/>
        </w:rPr>
      </w:r>
      <w:r/>
    </w:p>
    <w:p>
      <w:pPr>
        <w:pStyle w:val="890"/>
        <w:rPr>
          <w:rFonts w:hint="eastAsia"/>
          <w:color w:val="auto"/>
          <w:highlight w:val="none"/>
          <w:lang w:val="en" w:eastAsia="zh-CN"/>
        </w:rPr>
      </w:pPr>
      <w:r>
        <w:rPr>
          <w:rFonts w:hint="eastAsia"/>
          <w:color w:val="auto"/>
          <w:highlight w:val="none"/>
          <w:lang w:val="en" w:eastAsia="zh-CN"/>
        </w:rPr>
      </w:r>
      <w:r/>
    </w:p>
    <w:p>
      <w:pPr>
        <w:rPr>
          <w:rFonts w:hint="eastAsia" w:ascii="宋体" w:hAnsi="宋体" w:eastAsia="宋体" w:cs="宋体"/>
          <w:b/>
          <w:color w:val="auto"/>
          <w:sz w:val="36"/>
          <w:szCs w:val="36"/>
          <w:highlight w:val="none"/>
          <w:lang w:bidi="ar"/>
        </w:rPr>
      </w:pPr>
      <w:r>
        <w:rPr>
          <w:rFonts w:hint="eastAsia" w:ascii="宋体" w:hAnsi="宋体" w:eastAsia="宋体" w:cs="宋体"/>
          <w:b/>
          <w:color w:val="auto"/>
          <w:sz w:val="36"/>
          <w:szCs w:val="36"/>
          <w:highlight w:val="none"/>
          <w:lang w:bidi="ar"/>
        </w:rPr>
        <w:br w:type="page" w:clear="all"/>
      </w:r>
      <w:r/>
    </w:p>
    <w:p>
      <w:pPr>
        <w:jc w:val="center"/>
        <w:spacing w:line="360" w:lineRule="auto"/>
        <w:rPr>
          <w:rFonts w:hint="eastAsia" w:ascii="宋体" w:hAnsi="宋体" w:eastAsia="宋体" w:cs="宋体"/>
          <w:b/>
          <w:color w:val="auto"/>
          <w:sz w:val="36"/>
          <w:szCs w:val="36"/>
          <w:highlight w:val="none"/>
          <w:lang w:bidi="ar"/>
        </w:rPr>
      </w:pPr>
      <w:r>
        <w:rPr>
          <w:rFonts w:hint="eastAsia" w:ascii="宋体" w:hAnsi="宋体" w:eastAsia="宋体" w:cs="宋体"/>
          <w:b/>
          <w:color w:val="auto"/>
          <w:sz w:val="36"/>
          <w:szCs w:val="36"/>
          <w:highlight w:val="none"/>
          <w:lang w:bidi="ar"/>
        </w:rPr>
        <w:t xml:space="preserve">四、合同书（格式）</w:t>
      </w:r>
      <w:r/>
    </w:p>
    <w:p>
      <w:pPr>
        <w:pStyle w:val="890"/>
        <w:rPr>
          <w:rFonts w:hint="eastAsia"/>
          <w:color w:val="auto"/>
          <w:highlight w:val="none"/>
          <w:lang w:val="en" w:eastAsia="zh-CN"/>
        </w:rPr>
      </w:pPr>
      <w:r>
        <w:rPr>
          <w:rFonts w:hint="eastAsia"/>
          <w:color w:val="auto"/>
          <w:highlight w:val="none"/>
          <w:lang w:val="en" w:eastAsia="zh-CN"/>
        </w:rPr>
      </w:r>
      <w:r/>
    </w:p>
    <w:p>
      <w:pPr>
        <w:pStyle w:val="890"/>
        <w:rPr>
          <w:rFonts w:hint="eastAsia"/>
          <w:color w:val="auto"/>
          <w:highlight w:val="none"/>
          <w:lang w:val="en" w:eastAsia="zh-CN"/>
        </w:rPr>
      </w:pPr>
      <w:r>
        <w:rPr>
          <w:rFonts w:hint="eastAsia"/>
          <w:color w:val="auto"/>
          <w:highlight w:val="none"/>
          <w:lang w:val="en" w:eastAsia="zh-CN"/>
        </w:rPr>
      </w:r>
      <w:r/>
    </w:p>
    <w:p>
      <w:pPr>
        <w:pStyle w:val="890"/>
        <w:rPr>
          <w:rFonts w:hint="eastAsia"/>
          <w:color w:val="auto"/>
          <w:highlight w:val="none"/>
          <w:lang w:val="en" w:eastAsia="zh-CN"/>
        </w:rPr>
      </w:pPr>
      <w:r>
        <w:rPr>
          <w:rFonts w:hint="eastAsia"/>
          <w:color w:val="auto"/>
          <w:highlight w:val="none"/>
          <w:lang w:val="en" w:eastAsia="zh-CN"/>
        </w:rPr>
      </w:r>
      <w:r/>
    </w:p>
    <w:p>
      <w:pPr>
        <w:pStyle w:val="890"/>
        <w:rPr>
          <w:rFonts w:hint="eastAsia"/>
          <w:color w:val="auto"/>
          <w:highlight w:val="none"/>
          <w:lang w:val="en" w:eastAsia="zh-CN"/>
        </w:rPr>
      </w:pPr>
      <w:r>
        <w:rPr>
          <w:rFonts w:hint="eastAsia"/>
          <w:color w:val="auto"/>
          <w:highlight w:val="none"/>
          <w:lang w:val="en" w:eastAsia="zh-CN"/>
        </w:rPr>
      </w:r>
      <w:r/>
    </w:p>
    <w:p>
      <w:pPr>
        <w:pStyle w:val="890"/>
        <w:rPr>
          <w:rFonts w:hint="eastAsia"/>
          <w:color w:val="auto"/>
          <w:highlight w:val="none"/>
          <w:lang w:val="en" w:eastAsia="zh-CN"/>
        </w:rPr>
      </w:pPr>
      <w:r>
        <w:rPr>
          <w:rFonts w:hint="eastAsia"/>
          <w:color w:val="auto"/>
          <w:highlight w:val="none"/>
          <w:lang w:val="en" w:eastAsia="zh-CN"/>
        </w:rPr>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rPr>
      </w:r>
      <w:r/>
    </w:p>
    <w:p>
      <w:pPr>
        <w:pStyle w:val="890"/>
        <w:jc w:val="center"/>
        <w:rPr>
          <w:rFonts w:hint="eastAsia"/>
          <w:b/>
          <w:bCs/>
          <w:color w:val="auto"/>
          <w:spacing w:val="-20"/>
          <w:sz w:val="48"/>
          <w:szCs w:val="48"/>
          <w:highlight w:val="none"/>
          <w:lang w:eastAsia="zh-CN"/>
        </w:rPr>
      </w:pPr>
      <w:r>
        <w:rPr>
          <w:rFonts w:hint="eastAsia"/>
          <w:b/>
          <w:bCs/>
          <w:color w:val="auto"/>
          <w:spacing w:val="-20"/>
          <w:sz w:val="48"/>
          <w:szCs w:val="48"/>
          <w:highlight w:val="none"/>
          <w:lang w:eastAsia="zh-CN"/>
        </w:rPr>
        <w:t xml:space="preserve">政府采购货物买卖合同</w:t>
      </w:r>
      <w:r/>
    </w:p>
    <w:p>
      <w:pPr>
        <w:pStyle w:val="890"/>
        <w:jc w:val="center"/>
        <w:rPr>
          <w:rFonts w:hint="eastAsia"/>
          <w:b/>
          <w:bCs/>
          <w:color w:val="auto"/>
          <w:spacing w:val="-20"/>
          <w:sz w:val="48"/>
          <w:szCs w:val="48"/>
          <w:highlight w:val="none"/>
          <w:lang w:eastAsia="zh-CN"/>
        </w:rPr>
      </w:pPr>
      <w:r>
        <w:rPr>
          <w:rFonts w:hint="eastAsia"/>
          <w:b/>
          <w:bCs/>
          <w:color w:val="auto"/>
          <w:spacing w:val="-20"/>
          <w:sz w:val="48"/>
          <w:szCs w:val="48"/>
          <w:highlight w:val="none"/>
          <w:lang w:eastAsia="zh-CN"/>
        </w:rPr>
        <w:t xml:space="preserve">（试行）</w:t>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spacing w:line="360" w:lineRule="auto"/>
        <w:rPr>
          <w:rFonts w:hint="eastAsia"/>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rFonts w:hint="eastAsia"/>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rFonts w:hint="eastAsia"/>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rFonts w:hint="eastAsia"/>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rFonts w:hint="eastAsia"/>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rFonts w:hint="eastAsia"/>
          <w:color w:val="auto"/>
          <w:highlight w:val="none"/>
        </w:rPr>
      </w:pPr>
      <w:r>
        <w:rPr>
          <w:rFonts w:hint="eastAsia"/>
          <w:color w:val="auto"/>
          <w:highlight w:val="none"/>
        </w:rPr>
      </w:r>
      <w:r/>
    </w:p>
    <w:p>
      <w:pPr>
        <w:rPr>
          <w:rFonts w:hint="eastAsia" w:eastAsia="黑体"/>
          <w:color w:val="auto"/>
          <w:sz w:val="44"/>
          <w:szCs w:val="44"/>
          <w:highlight w:val="none"/>
        </w:rPr>
      </w:pPr>
      <w:r>
        <w:rPr>
          <w:rFonts w:eastAsia="黑体"/>
          <w:color w:val="auto"/>
          <w:sz w:val="44"/>
          <w:szCs w:val="44"/>
          <w:highlight w:val="none"/>
        </w:rPr>
        <w:br w:type="page" w:clear="all"/>
      </w:r>
      <w:r/>
    </w:p>
    <w:p>
      <w:pPr>
        <w:rPr>
          <w:rFonts w:hint="eastAsia" w:eastAsia="黑体"/>
          <w:color w:val="auto"/>
          <w:sz w:val="44"/>
          <w:szCs w:val="44"/>
          <w:highlight w:val="none"/>
        </w:rPr>
      </w:pPr>
      <w:r>
        <w:rPr>
          <w:rFonts w:hint="eastAsia" w:eastAsia="黑体"/>
          <w:color w:val="auto"/>
          <w:sz w:val="44"/>
          <w:szCs w:val="44"/>
          <w:highlight w:val="none"/>
        </w:rPr>
      </w:r>
      <w:r/>
    </w:p>
    <w:p>
      <w:pPr>
        <w:rPr>
          <w:rFonts w:hint="eastAsia" w:eastAsia="黑体"/>
          <w:color w:val="auto"/>
          <w:sz w:val="44"/>
          <w:szCs w:val="44"/>
          <w:highlight w:val="none"/>
        </w:rPr>
      </w:pPr>
      <w:r>
        <w:rPr>
          <w:rFonts w:hint="eastAsia" w:eastAsia="黑体"/>
          <w:color w:val="auto"/>
          <w:sz w:val="44"/>
          <w:szCs w:val="44"/>
          <w:highlight w:val="none"/>
        </w:rPr>
      </w:r>
      <w:r/>
    </w:p>
    <w:p>
      <w:pPr>
        <w:jc w:val="center"/>
        <w:rPr>
          <w:rFonts w:hint="eastAsia"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hint="eastAsia"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hint="eastAsia" w:eastAsia="黑体"/>
          <w:color w:val="auto"/>
          <w:sz w:val="44"/>
          <w:szCs w:val="44"/>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eastAsia="黑体"/>
          <w:color w:val="auto"/>
          <w:sz w:val="44"/>
          <w:szCs w:val="44"/>
          <w:highlight w:val="none"/>
        </w:rPr>
      </w:r>
      <w:r/>
    </w:p>
    <w:p>
      <w:pPr>
        <w:pStyle w:val="876"/>
        <w:jc w:val="center"/>
        <w:spacing w:line="400" w:lineRule="exact"/>
        <w:rPr>
          <w:rFonts w:hint="eastAsia" w:ascii="黑体" w:hAnsi="华文中宋" w:eastAsia="黑体"/>
          <w:color w:val="auto"/>
          <w:sz w:val="28"/>
          <w:szCs w:val="28"/>
          <w:highlight w:val="none"/>
        </w:rPr>
      </w:pPr>
      <w:r/>
      <w:bookmarkStart w:id="24"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24"/>
      <w:r/>
      <w:r/>
    </w:p>
    <w:p>
      <w:pPr>
        <w:pStyle w:val="876"/>
        <w:jc w:val="center"/>
        <w:spacing w:line="400" w:lineRule="exact"/>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无锡市锡山人民医院</w:t>
      </w:r>
      <w:r>
        <w:rPr>
          <w:rFonts w:hint="eastAsia" w:ascii="宋体" w:hAnsi="宋体"/>
          <w:color w:val="auto"/>
          <w:szCs w:val="21"/>
          <w:highlight w:val="none"/>
        </w:rPr>
        <w:t xml:space="preserve">（采购人、受采购人委托签订合同的单位或采购文件约定的合同甲方）</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hint="eastAsia"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hint="eastAsia" w:eastAsia="宋体"/>
          <w:color w:val="auto"/>
          <w:highlight w:val="none"/>
        </w:rPr>
      </w:pPr>
      <w:r>
        <w:rPr>
          <w:rFonts w:hint="eastAsia" w:eastAsia="宋体"/>
          <w:color w:val="auto"/>
          <w:highlight w:val="none"/>
        </w:rPr>
      </w:r>
      <w:r/>
    </w:p>
    <w:p>
      <w:pPr>
        <w:pStyle w:val="891"/>
        <w:ind w:left="0" w:firstLine="420"/>
        <w:spacing w:after="0" w:line="400" w:lineRule="exact"/>
        <w:rPr>
          <w:rFonts w:hint="eastAsia"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项目信息</w:t>
      </w:r>
      <w:r/>
    </w:p>
    <w:p>
      <w:pPr>
        <w:pStyle w:val="891"/>
        <w:numPr>
          <w:ilvl w:val="0"/>
          <w:numId w:val="7"/>
        </w:numPr>
        <w:ind w:left="0" w:firstLine="420"/>
        <w:spacing w:after="0"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采购项目名称：</w:t>
      </w:r>
      <w:r>
        <w:rPr>
          <w:rFonts w:hint="eastAsia" w:ascii="宋体" w:hAnsi="宋体"/>
          <w:color w:val="auto"/>
          <w:szCs w:val="21"/>
          <w:highlight w:val="none"/>
          <w:u w:val="single"/>
          <w:lang w:eastAsia="zh-CN"/>
        </w:rPr>
        <w:t xml:space="preserve">无锡市锡山人民医院智慧用电安全隐患监测服务系统（二次）</w:t>
      </w:r>
      <w:r/>
    </w:p>
    <w:p>
      <w:pPr>
        <w:pStyle w:val="891"/>
        <w:numPr>
          <w:ilvl w:val="255"/>
          <w:numId w:val="0"/>
        </w:numPr>
        <w:spacing w:after="0" w:line="400" w:lineRule="exact"/>
        <w:tabs>
          <w:tab w:val="left" w:pos="999" w:leader="none"/>
        </w:tabs>
        <w:rPr>
          <w:rFonts w:hint="eastAsia" w:ascii="宋体" w:hAnsi="宋体" w:eastAsia="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891"/>
        <w:ind w:left="0" w:firstLine="420"/>
        <w:spacing w:after="0" w:line="400" w:lineRule="exact"/>
        <w:rPr>
          <w:rFonts w:hint="eastAsia"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p>
    <w:p>
      <w:pPr>
        <w:numPr>
          <w:ilvl w:val="255"/>
          <w:numId w:val="0"/>
        </w:numPr>
        <w:ind w:firstLine="420"/>
        <w:spacing w:line="400" w:lineRule="exact"/>
        <w:rPr>
          <w:rFonts w:hint="eastAsia"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numPr>
          <w:ilvl w:val="255"/>
          <w:numId w:val="0"/>
        </w:numPr>
        <w:ind w:firstLine="94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numPr>
          <w:ilvl w:val="255"/>
          <w:numId w:val="0"/>
        </w:numPr>
        <w:ind w:firstLine="42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numPr>
          <w:ilvl w:val="255"/>
          <w:numId w:val="0"/>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22"/>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22"/>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22"/>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22"/>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22"/>
        <w:numPr>
          <w:ilvl w:val="255"/>
          <w:numId w:val="0"/>
        </w:num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数量：</w:t>
      </w:r>
      <w:r>
        <w:rPr>
          <w:rFonts w:hint="eastAsia" w:asciiTheme="minorEastAsia" w:hAnsiTheme="minorEastAsia" w:eastAsiaTheme="minorEastAsia" w:cstheme="minorEastAsia"/>
          <w:color w:val="auto"/>
          <w:sz w:val="21"/>
          <w:highlight w:val="none"/>
          <w:u w:val="single"/>
        </w:rPr>
        <w:t xml:space="preserve"> </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w:t>
      </w:r>
      <w:r/>
    </w:p>
    <w:p>
      <w:pPr>
        <w:pStyle w:val="922"/>
        <w:numPr>
          <w:ilvl w:val="255"/>
          <w:numId w:val="0"/>
        </w:num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t xml:space="preserve">þ</w:t>
      </w:r>
      <w:r>
        <w:rPr>
          <w:rFonts w:hint="eastAsia" w:asciiTheme="minorEastAsia" w:hAnsiTheme="minorEastAsia" w:eastAsiaTheme="minorEastAsia" w:cstheme="minorEastAsia"/>
          <w:color w:val="auto"/>
          <w:sz w:val="21"/>
          <w:highlight w:val="none"/>
        </w:rPr>
        <w:t xml:space="preserve">否</w:t>
      </w:r>
      <w:r/>
    </w:p>
    <w:p>
      <w:pPr>
        <w:pStyle w:val="922"/>
        <w:numPr>
          <w:ilvl w:val="255"/>
          <w:numId w:val="0"/>
        </w:numPr>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Theme="minorEastAsia" w:hAnsiTheme="minorEastAsia" w:eastAsiaTheme="minorEastAsia" w:cstheme="minorEastAsia"/>
          <w:color w:val="auto"/>
          <w:sz w:val="21"/>
          <w:highlight w:val="none"/>
          <w:lang w:val="en"/>
        </w:rPr>
        <w:t xml:space="preserve">4</w:t>
      </w:r>
      <w:r>
        <w:rPr>
          <w:rFonts w:hint="eastAsia" w:asciiTheme="minorEastAsia" w:hAnsiTheme="minorEastAsia" w:eastAsiaTheme="minorEastAsia" w:cs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Theme="minorEastAsia" w:hAnsiTheme="minorEastAsia" w:eastAsiaTheme="minorEastAsia" w:cstheme="minorEastAsia"/>
          <w:color w:val="auto"/>
          <w:sz w:val="21"/>
          <w:highlight w:val="none"/>
        </w:rPr>
        <w:t xml:space="preserve">分散采购</w:t>
      </w:r>
      <w:r/>
    </w:p>
    <w:p>
      <w:pPr>
        <w:pStyle w:val="922"/>
        <w:numPr>
          <w:ilvl w:val="255"/>
          <w:numId w:val="0"/>
        </w:numPr>
        <w:ind w:firstLine="420"/>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w:t>
      </w:r>
      <w:r>
        <w:rPr>
          <w:rFonts w:asciiTheme="minorEastAsia" w:hAnsiTheme="minorEastAsia" w:eastAsiaTheme="minorEastAsia" w:cstheme="minorEastAsia"/>
          <w:color w:val="auto"/>
          <w:sz w:val="21"/>
          <w:highlight w:val="none"/>
          <w:lang w:val="en"/>
        </w:rPr>
        <w:t xml:space="preserve">5</w:t>
      </w:r>
      <w:r>
        <w:rPr>
          <w:rFonts w:hint="eastAsia" w:asciiTheme="minorEastAsia" w:hAnsiTheme="minorEastAsia" w:eastAsiaTheme="minorEastAsia" w:cstheme="minorEastAsia"/>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竞争性磋商</w:t>
      </w:r>
      <w:r/>
    </w:p>
    <w:p>
      <w:pPr>
        <w:pStyle w:val="922"/>
        <w:numPr>
          <w:ilvl w:val="255"/>
          <w:numId w:val="0"/>
        </w:numPr>
        <w:ind w:firstLine="420"/>
        <w:rPr>
          <w:rFonts w:hint="eastAsia"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询价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22"/>
        <w:numPr>
          <w:ilvl w:val="255"/>
          <w:numId w:val="0"/>
        </w:numP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22"/>
        <w:numPr>
          <w:ilvl w:val="255"/>
          <w:numId w:val="0"/>
        </w:numPr>
        <w:ind w:firstLine="220"/>
        <w:rPr>
          <w:rFonts w:hint="eastAsia"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numPr>
          <w:ilvl w:val="255"/>
          <w:numId w:val="0"/>
        </w:num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numPr>
          <w:ilvl w:val="255"/>
          <w:numId w:val="0"/>
        </w:numPr>
        <w:spacing w:line="400" w:lineRule="exact"/>
        <w:rPr>
          <w:rFonts w:hint="eastAsia"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numPr>
          <w:ilvl w:val="255"/>
          <w:numId w:val="0"/>
        </w:numPr>
        <w:spacing w:line="400" w:lineRule="exact"/>
        <w:rPr>
          <w:rFonts w:hint="eastAsia"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hint="eastAsia"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numPr>
          <w:ilvl w:val="255"/>
          <w:numId w:val="0"/>
        </w:num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922"/>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numPr>
          <w:ilvl w:val="255"/>
          <w:numId w:val="0"/>
        </w:num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eastAsia="宋体" w:cs="宋体"/>
          <w:color w:val="auto"/>
          <w:szCs w:val="21"/>
          <w:highlight w:val="none"/>
        </w:rPr>
        <w:t xml:space="preserve">）是否涉及进口产品：</w:t>
      </w:r>
      <w:r/>
    </w:p>
    <w:p>
      <w:pPr>
        <w:numPr>
          <w:ilvl w:val="255"/>
          <w:numId w:val="0"/>
        </w:numPr>
        <w:ind w:firstLine="840"/>
        <w:spacing w:line="40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是，</w:t>
      </w:r>
      <w:r>
        <w:rPr>
          <w:rFonts w:hint="eastAsia" w:ascii="宋体" w:hAnsi="宋体" w:cs="宋体"/>
          <w:color w:val="auto"/>
          <w:szCs w:val="21"/>
          <w:highlight w:val="none"/>
        </w:rPr>
        <w:t xml:space="preserve">《政府采购品目分类目录》底级品目名称</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rPr>
        <w:t xml:space="preserve">金额：</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p>
    <w:p>
      <w:pPr>
        <w:numPr>
          <w:ilvl w:val="255"/>
          <w:numId w:val="0"/>
        </w:numPr>
        <w:ind w:firstLine="840"/>
        <w:spacing w:line="400" w:lineRule="exact"/>
        <w:rPr>
          <w:rFonts w:hint="eastAsia" w:ascii="宋体" w:hAnsi="宋体" w:eastAsia="宋体"/>
          <w:color w:val="auto"/>
          <w:szCs w:val="21"/>
          <w:highlight w:val="none"/>
        </w:rPr>
      </w:pPr>
      <w:r>
        <w:rPr>
          <w:rFonts w:hint="eastAsia" w:ascii="宋体" w:hAnsi="宋体" w:cs="宋体"/>
          <w:color w:val="auto"/>
          <w:szCs w:val="21"/>
          <w:highlight w:val="none"/>
        </w:rPr>
        <w:t xml:space="preserve">        国别：</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eastAsia="宋体" w:cs="宋体"/>
          <w:color w:val="auto"/>
          <w:szCs w:val="21"/>
          <w:highlight w:val="none"/>
        </w:rPr>
        <w:t xml:space="preserve">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规格型号：</w:t>
      </w:r>
      <w:r>
        <w:rPr>
          <w:rFonts w:hint="eastAsia" w:ascii="宋体" w:hAnsi="宋体" w:eastAsia="宋体" w:cs="宋体"/>
          <w:color w:val="auto"/>
          <w:szCs w:val="21"/>
          <w:highlight w:val="none"/>
          <w:u w:val="single"/>
        </w:rPr>
        <w:t xml:space="preserve">        </w:t>
      </w:r>
      <w:r>
        <w:rPr>
          <w:rFonts w:hint="eastAsia" w:ascii="宋体" w:hAnsi="宋体" w:eastAsia="宋体"/>
          <w:color w:val="auto"/>
          <w:szCs w:val="21"/>
          <w:highlight w:val="non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否</w:t>
      </w:r>
      <w:r/>
    </w:p>
    <w:p>
      <w:pPr>
        <w:numPr>
          <w:ilvl w:val="255"/>
          <w:numId w:val="0"/>
        </w:numPr>
        <w:spacing w:line="400" w:lineRule="exact"/>
        <w:tabs>
          <w:tab w:val="left" w:pos="740" w:leader="none"/>
        </w:tabs>
        <w:rPr>
          <w:rFonts w:hint="eastAsia" w:ascii="宋体" w:hAnsi="宋体" w:eastAsia="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w:t>
      </w:r>
      <w:r>
        <w:rPr>
          <w:rFonts w:hint="eastAsia" w:ascii="宋体" w:hAnsi="宋体" w:eastAsia="宋体"/>
          <w:color w:val="auto"/>
          <w:szCs w:val="21"/>
          <w:highlight w:val="none"/>
        </w:rPr>
        <w:t xml:space="preserve">是否涉及节能产品：</w:t>
      </w:r>
      <w:r/>
    </w:p>
    <w:p>
      <w:pPr>
        <w:numPr>
          <w:ilvl w:val="255"/>
          <w:numId w:val="0"/>
        </w:num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是，</w:t>
      </w:r>
      <w:r>
        <w:rPr>
          <w:rFonts w:hint="eastAsia" w:ascii="宋体" w:hAnsi="宋体"/>
          <w:color w:val="auto"/>
          <w:szCs w:val="21"/>
          <w:highlight w:val="none"/>
        </w:rPr>
        <w:t xml:space="preserve">《节能产品政府采购品目清单》的底级品目名称：</w:t>
      </w:r>
      <w:r>
        <w:rPr>
          <w:rFonts w:hint="eastAsia" w:ascii="宋体" w:hAnsi="宋体" w:eastAsia="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numPr>
          <w:ilvl w:val="255"/>
          <w:numId w:val="0"/>
        </w:num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numPr>
          <w:ilvl w:val="255"/>
          <w:numId w:val="0"/>
        </w:numPr>
        <w:spacing w:line="400" w:lineRule="exact"/>
        <w:tabs>
          <w:tab w:val="left" w:pos="740" w:leader="none"/>
        </w:tabs>
        <w:rPr>
          <w:rFonts w:hint="eastAsia" w:ascii="宋体" w:hAnsi="宋体" w:eastAsia="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否</w:t>
      </w:r>
      <w:r/>
    </w:p>
    <w:p>
      <w:pPr>
        <w:numPr>
          <w:ilvl w:val="255"/>
          <w:numId w:val="0"/>
        </w:numPr>
        <w:spacing w:line="400" w:lineRule="exact"/>
        <w:tabs>
          <w:tab w:val="left" w:pos="740" w:leader="none"/>
        </w:tabs>
        <w:rPr>
          <w:rFonts w:hint="eastAsia" w:ascii="宋体" w:hAnsi="宋体" w:eastAsia="宋体"/>
          <w:color w:val="auto"/>
          <w:szCs w:val="21"/>
          <w:highlight w:val="none"/>
        </w:rPr>
      </w:pPr>
      <w:r>
        <w:rPr>
          <w:rFonts w:hint="eastAsia" w:ascii="宋体" w:hAnsi="宋体"/>
          <w:color w:val="auto"/>
          <w:szCs w:val="21"/>
          <w:highlight w:val="none"/>
        </w:rPr>
        <w:t xml:space="preserve">          </w:t>
      </w:r>
      <w:r>
        <w:rPr>
          <w:rFonts w:hint="eastAsia" w:ascii="宋体" w:hAnsi="宋体" w:eastAsia="宋体"/>
          <w:color w:val="auto"/>
          <w:szCs w:val="21"/>
          <w:highlight w:val="none"/>
        </w:rPr>
        <w:t xml:space="preserve">是否涉及</w:t>
      </w:r>
      <w:r>
        <w:rPr>
          <w:rFonts w:hint="eastAsia" w:ascii="宋体" w:hAnsi="宋体"/>
          <w:color w:val="auto"/>
          <w:szCs w:val="21"/>
          <w:highlight w:val="none"/>
        </w:rPr>
        <w:t xml:space="preserve">环境标志</w:t>
      </w:r>
      <w:r>
        <w:rPr>
          <w:rFonts w:hint="eastAsia" w:ascii="宋体" w:hAnsi="宋体" w:eastAsia="宋体"/>
          <w:color w:val="auto"/>
          <w:szCs w:val="21"/>
          <w:highlight w:val="none"/>
        </w:rPr>
        <w:t xml:space="preserve">产品：</w:t>
      </w:r>
      <w:r/>
    </w:p>
    <w:p>
      <w:pPr>
        <w:numPr>
          <w:ilvl w:val="255"/>
          <w:numId w:val="0"/>
        </w:num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是，</w:t>
      </w:r>
      <w:r>
        <w:rPr>
          <w:rFonts w:hint="eastAsia" w:ascii="宋体" w:hAnsi="宋体"/>
          <w:color w:val="auto"/>
          <w:szCs w:val="21"/>
          <w:highlight w:val="none"/>
        </w:rPr>
        <w:t xml:space="preserve">《环境标志产品政府采购品目清单》的底级品目名称：</w:t>
      </w:r>
      <w:r>
        <w:rPr>
          <w:rFonts w:hint="eastAsia" w:ascii="宋体" w:hAnsi="宋体" w:eastAsia="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numPr>
          <w:ilvl w:val="255"/>
          <w:numId w:val="0"/>
        </w:num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numPr>
          <w:ilvl w:val="255"/>
          <w:numId w:val="0"/>
        </w:num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否</w:t>
      </w:r>
      <w:r/>
    </w:p>
    <w:p>
      <w:pPr>
        <w:pStyle w:val="922"/>
        <w:numPr>
          <w:ilvl w:val="255"/>
          <w:numId w:val="0"/>
        </w:numPr>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922"/>
        <w:ind w:firstLine="420"/>
        <w:rPr>
          <w:rFonts w:hint="eastAsia"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numPr>
          <w:ilvl w:val="255"/>
          <w:numId w:val="0"/>
        </w:num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pStyle w:val="922"/>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numPr>
          <w:ilvl w:val="255"/>
          <w:numId w:val="0"/>
        </w:numPr>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w:t>
      </w:r>
      <w:r>
        <w:rPr>
          <w:rFonts w:hint="eastAsia" w:ascii="宋体" w:hAnsi="宋体" w:eastAsia="宋体"/>
          <w:color w:val="auto"/>
          <w:szCs w:val="21"/>
          <w:highlight w:val="none"/>
        </w:rPr>
        <w:t xml:space="preserve">涉及商品包装和快递包装的，是否参考</w:t>
      </w:r>
      <w:r>
        <w:rPr>
          <w:rFonts w:hint="eastAsia" w:ascii="宋体" w:hAnsi="宋体"/>
          <w:color w:val="auto"/>
          <w:szCs w:val="21"/>
          <w:highlight w:val="none"/>
        </w:rPr>
        <w:t xml:space="preserve">《商品包装政府采购需求标准（试行）》《快递包装政府采购需求标准（试行）》</w:t>
      </w:r>
      <w:r>
        <w:rPr>
          <w:rFonts w:hint="eastAsia" w:ascii="宋体" w:hAnsi="宋体" w:eastAsia="宋体"/>
          <w:color w:val="auto"/>
          <w:szCs w:val="21"/>
          <w:highlight w:val="none"/>
        </w:rPr>
        <w:t xml:space="preserve">明确产品及相关快递服务的具体包装要求：</w:t>
      </w:r>
      <w:r/>
    </w:p>
    <w:p>
      <w:pPr>
        <w:numPr>
          <w:ilvl w:val="255"/>
          <w:numId w:val="0"/>
        </w:numPr>
        <w:ind w:firstLine="840"/>
        <w:spacing w:line="400" w:lineRule="exact"/>
        <w:rPr>
          <w:rFonts w:hint="eastAsia" w:ascii="宋体" w:hAnsi="宋体" w:eastAsia="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不涉及</w:t>
      </w:r>
      <w:r/>
    </w:p>
    <w:p>
      <w:pPr>
        <w:numPr>
          <w:ilvl w:val="0"/>
          <w:numId w:val="6"/>
        </w:num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numPr>
          <w:ilvl w:val="255"/>
          <w:numId w:val="0"/>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hint="eastAsia" w:ascii="宋体" w:hAnsi="宋体" w:eastAsia="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pStyle w:val="920"/>
        <w:spacing w:line="400" w:lineRule="exact"/>
        <w:rPr>
          <w:color w:val="auto"/>
          <w:highlight w:val="none"/>
        </w:rPr>
      </w:pPr>
      <w:r>
        <w:rPr>
          <w:rFonts w:hint="eastAsia" w:ascii="宋体" w:hAnsi="宋体"/>
          <w:color w:val="auto"/>
          <w:highlight w:val="none"/>
        </w:rPr>
        <w:t xml:space="preserve">（3）付款方式（按项目实际勾选填写）：</w:t>
      </w:r>
      <w:r/>
    </w:p>
    <w:p>
      <w:pPr>
        <w:ind w:firstLine="630"/>
        <w:spacing w:line="400" w:lineRule="exact"/>
        <w:rPr>
          <w:rFonts w:hint="eastAsia"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630"/>
        <w:spacing w:line="400" w:lineRule="exact"/>
        <w:rPr>
          <w:rFonts w:hint="eastAsia"/>
          <w:color w:val="auto"/>
          <w:highlight w:val="none"/>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采购合同签订生效后一个月，甲方向乙方支付合同金额的30%作为预付款，待全部货物到达甲方指定地点且经验收合格并装机培训结束后一个月付清余款</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采购合同签订生效后一个月，甲方向乙方支付合同金额的30%作为预付款。</w:t>
      </w:r>
      <w:r/>
    </w:p>
    <w:p>
      <w:pPr>
        <w:ind w:firstLine="630"/>
        <w:spacing w:line="400" w:lineRule="exact"/>
        <w:rPr>
          <w:rFonts w:hint="eastAsia"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line="400" w:lineRule="exact"/>
        <w:rPr>
          <w:rFonts w:hint="eastAsia"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6"/>
        </w:numPr>
        <w:ind w:firstLine="420"/>
        <w:spacing w:line="400" w:lineRule="exact"/>
        <w:rPr>
          <w:rFonts w:hint="eastAsia"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hint="eastAsia" w:ascii="宋体" w:hAnsi="宋体" w:eastAsia="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eastAsia="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宋体" w:hAnsi="宋体" w:eastAsia="宋体" w:cs="宋体"/>
          <w:color w:val="auto"/>
          <w:szCs w:val="21"/>
          <w:highlight w:val="none"/>
        </w:rPr>
        <w:t xml:space="preserve">否</w:t>
      </w:r>
      <w:r/>
    </w:p>
    <w:p>
      <w:pPr>
        <w:ind w:firstLine="420"/>
        <w:spacing w:line="400" w:lineRule="exact"/>
        <w:rPr>
          <w:rFonts w:hint="eastAsia" w:ascii="宋体" w:hAnsi="宋体" w:eastAsia="等线" w:cs="宋体"/>
          <w:bCs/>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
          <w:bCs/>
          <w:color w:val="auto"/>
          <w:highlight w:val="none"/>
        </w:rPr>
        <w:t xml:space="preserve">本项目</w:t>
      </w:r>
      <w:r>
        <w:rPr>
          <w:rFonts w:hint="eastAsia" w:ascii="宋体" w:hAnsi="宋体" w:eastAsia="宋体" w:cs="宋体"/>
          <w:b/>
          <w:bCs/>
          <w:color w:val="auto"/>
          <w:highlight w:val="none"/>
        </w:rPr>
        <w:t xml:space="preserve">无需缴纳</w:t>
      </w:r>
      <w:r>
        <w:rPr>
          <w:rFonts w:hint="eastAsia" w:ascii="宋体" w:hAnsi="宋体" w:eastAsia="宋体" w:cs="宋体"/>
          <w:b/>
          <w:bCs/>
          <w:color w:val="auto"/>
          <w:highlight w:val="none"/>
        </w:rPr>
        <w:t xml:space="preserve">履约保证金</w:t>
      </w:r>
      <w:r>
        <w:rPr>
          <w:rFonts w:hint="eastAsia" w:ascii="宋体" w:hAnsi="宋体" w:eastAsia="宋体" w:cs="宋体"/>
          <w:b/>
          <w:bCs/>
          <w:color w:val="auto"/>
          <w:highlight w:val="none"/>
        </w:rPr>
        <w:t xml:space="preserve">。</w:t>
      </w:r>
      <w:r>
        <w:rPr>
          <w:rFonts w:hint="eastAsia" w:ascii="宋体" w:hAnsi="宋体" w:eastAsia="宋体" w:cs="宋体"/>
          <w:color w:val="auto"/>
          <w:highlight w:val="none"/>
        </w:rPr>
      </w:r>
      <w:r/>
    </w:p>
    <w:p>
      <w:pPr>
        <w:numPr>
          <w:ilvl w:val="0"/>
          <w:numId w:val="6"/>
        </w:num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8"/>
        </w:num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840"/>
        <w:spacing w:line="400" w:lineRule="exact"/>
        <w:rPr>
          <w:rFonts w:hint="eastAsia" w:ascii="宋体" w:hAnsi="宋体" w:eastAsia="宋体"/>
          <w:bCs/>
          <w:color w:val="auto"/>
          <w:szCs w:val="21"/>
          <w:highlight w:val="none"/>
          <w:u w:val="single"/>
        </w:rPr>
      </w:pPr>
      <w:r>
        <w:rPr>
          <w:rFonts w:hint="eastAsia" w:ascii="宋体" w:hAnsi="宋体" w:eastAsia="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eastAsia="宋体"/>
          <w:bCs/>
          <w:color w:val="auto"/>
          <w:szCs w:val="21"/>
          <w:highlight w:val="none"/>
        </w:rPr>
        <w:t xml:space="preserve">是，</w:t>
      </w:r>
      <w:r>
        <w:rPr>
          <w:rFonts w:hint="eastAsia" w:ascii="宋体" w:hAnsi="宋体" w:eastAsia="宋体"/>
          <w:bCs/>
          <w:color w:val="auto"/>
          <w:szCs w:val="21"/>
          <w:highlight w:val="none"/>
          <w:u w:val="single"/>
        </w:rPr>
        <w:t xml:space="preserve">（应明确对被破坏的检测产品的处理方式）</w:t>
      </w:r>
      <w:r/>
    </w:p>
    <w:p>
      <w:pPr>
        <w:ind w:firstLine="840"/>
        <w:spacing w:line="400" w:lineRule="exact"/>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eastAsia="宋体"/>
          <w:bCs/>
          <w:color w:val="auto"/>
          <w:szCs w:val="21"/>
          <w:highlight w:val="none"/>
        </w:rPr>
        <w:t xml:space="preserve">否</w:t>
      </w:r>
      <w:r/>
    </w:p>
    <w:p>
      <w:pPr>
        <w:ind w:firstLine="84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hint="eastAsia" w:ascii="宋体" w:hAnsi="宋体" w:eastAsia="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p>
    <w:p>
      <w:pPr>
        <w:pStyle w:val="922"/>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6"/>
        </w:num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（7）有关技术文件，图纸</w:t>
      </w:r>
      <w:r/>
    </w:p>
    <w:p>
      <w:pPr>
        <w:pStyle w:val="922"/>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6"/>
        </w:num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6"/>
        </w:num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rFonts w:hint="eastAsia"/>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pStyle w:val="920"/>
        <w:spacing w:line="400" w:lineRule="exact"/>
        <w:rPr>
          <w:color w:val="auto"/>
          <w:highlight w:val="none"/>
        </w:rPr>
      </w:pPr>
      <w:r>
        <w:rPr>
          <w:color w:val="auto"/>
          <w:highlight w:val="none"/>
        </w:rPr>
      </w:r>
      <w:r/>
    </w:p>
    <w:p>
      <w:pPr>
        <w:pStyle w:val="876"/>
        <w:spacing w:line="400" w:lineRule="exact"/>
        <w:rPr>
          <w:rFonts w:ascii="宋体" w:hAnsi="宋体" w:cs="Times New Roman"/>
          <w:color w:val="auto"/>
          <w:sz w:val="21"/>
          <w:szCs w:val="21"/>
          <w:highlight w:val="none"/>
        </w:rPr>
      </w:pPr>
      <w:r>
        <w:rPr>
          <w:color w:val="auto"/>
          <w:highlight w:val="none"/>
          <w:lang w:val="en"/>
        </w:rPr>
        <w:t xml:space="preserve">   </w:t>
      </w:r>
      <w:r/>
    </w:p>
    <w:p>
      <w:pPr>
        <w:rPr>
          <w:rFonts w:hint="eastAsia"/>
          <w:color w:val="auto"/>
          <w:highlight w:val="none"/>
        </w:rPr>
      </w:pPr>
      <w:r>
        <w:rPr>
          <w:rFonts w:hint="eastAsia"/>
          <w:color w:val="auto"/>
          <w:highlight w:val="none"/>
        </w:rPr>
        <w:br w:type="page" w:clear="all"/>
      </w:r>
      <w:r/>
    </w:p>
    <w:p>
      <w:pPr>
        <w:pStyle w:val="920"/>
        <w:rPr>
          <w:color w:val="auto"/>
          <w:highlight w:val="none"/>
        </w:rPr>
      </w:pPr>
      <w:r>
        <w:rPr>
          <w:color w:val="auto"/>
          <w:highlight w:val="none"/>
        </w:rPr>
      </w:r>
      <w:r/>
    </w:p>
    <w:tbl>
      <w:tblPr>
        <w:tblStyle w:val="88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color w:val="auto"/>
                <w:szCs w:val="21"/>
                <w:highlight w:val="none"/>
              </w:rPr>
            </w:pPr>
            <w:r>
              <w:rPr>
                <w:color w:val="auto"/>
                <w:szCs w:val="21"/>
                <w:highlight w:val="none"/>
              </w:rPr>
              <w:t xml:space="preserve">法定代表人</w:t>
            </w:r>
            <w:r/>
          </w:p>
          <w:p>
            <w:pPr>
              <w:ind w:firstLine="100"/>
              <w:jc w:val="center"/>
              <w:spacing w:line="300" w:lineRule="exact"/>
              <w:rPr>
                <w:rFonts w:hint="eastAsia"/>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法定代表人</w:t>
            </w:r>
            <w:r/>
          </w:p>
          <w:p>
            <w:pPr>
              <w:jc w:val="center"/>
              <w:spacing w:line="300" w:lineRule="exact"/>
              <w:rPr>
                <w:rFonts w:hint="eastAsia"/>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color w:val="auto"/>
                <w:spacing w:val="20"/>
                <w:szCs w:val="21"/>
                <w:highlight w:val="none"/>
              </w:rPr>
            </w:pPr>
            <w:r>
              <w:rPr>
                <w:rFonts w:hint="eastAsia"/>
                <w:color w:val="auto"/>
                <w:spacing w:val="20"/>
                <w:szCs w:val="21"/>
                <w:highlight w:val="none"/>
              </w:rPr>
            </w:r>
            <w:r/>
          </w:p>
        </w:tc>
      </w:tr>
      <w:tr>
        <w:trPr>
          <w:trHeight w:val="586"/>
        </w:trPr>
        <w:tc>
          <w:tcPr>
            <w:gridSpan w:val="4"/>
            <w:tcBorders>
              <w:top w:val="single" w:color="auto" w:sz="2" w:space="0"/>
              <w:bottom w:val="single" w:color="auto" w:sz="2" w:space="0"/>
            </w:tcBorders>
            <w:tcW w:w="5000" w:type="pct"/>
            <w:vAlign w:val="center"/>
            <w:textDirection w:val="lrTb"/>
            <w:noWrap w:val="false"/>
          </w:tcPr>
          <w:p>
            <w:pPr>
              <w:pStyle w:val="891"/>
              <w:ind w:left="0"/>
              <w:jc w:val="left"/>
              <w:spacing w:before="156" w:after="0" w:line="360" w:lineRule="auto"/>
              <w:rPr>
                <w:rFonts w:hint="eastAsia"/>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r>
        <w:trPr>
          <w:trHeight w:val="586"/>
        </w:trPr>
        <w:tc>
          <w:tcPr>
            <w:gridSpan w:val="4"/>
            <w:tcBorders>
              <w:top w:val="single" w:color="auto" w:sz="2" w:space="0"/>
            </w:tcBorders>
            <w:tcW w:w="5000" w:type="pct"/>
            <w:vAlign w:val="center"/>
            <w:textDirection w:val="lrTb"/>
            <w:noWrap w:val="false"/>
          </w:tcPr>
          <w:p>
            <w:pPr>
              <w:pStyle w:val="891"/>
              <w:ind w:left="0"/>
              <w:jc w:val="left"/>
              <w:spacing w:before="156" w:after="0" w:line="360" w:lineRule="auto"/>
              <w:rPr>
                <w:rFonts w:hint="eastAsia" w:ascii="宋体" w:hAnsi="宋体"/>
                <w:color w:val="auto"/>
                <w:szCs w:val="21"/>
                <w:highlight w:val="none"/>
              </w:rPr>
            </w:pPr>
            <w:r>
              <w:rPr>
                <w:rFonts w:hint="eastAsia" w:ascii="宋体" w:hAnsi="宋体"/>
                <w:color w:val="auto"/>
                <w:szCs w:val="21"/>
                <w:highlight w:val="none"/>
              </w:rPr>
              <w:t xml:space="preserve">见证单位（</w:t>
            </w:r>
            <w:r>
              <w:rPr>
                <w:rFonts w:hint="eastAsia"/>
                <w:color w:val="auto"/>
                <w:szCs w:val="21"/>
                <w:highlight w:val="none"/>
              </w:rPr>
              <w:t xml:space="preserve">公章或合同章</w:t>
            </w:r>
            <w:r>
              <w:rPr>
                <w:rFonts w:hint="eastAsia" w:ascii="宋体" w:hAnsi="宋体"/>
                <w:color w:val="auto"/>
                <w:szCs w:val="21"/>
                <w:highlight w:val="none"/>
              </w:rPr>
              <w:t xml:space="preserve">）</w:t>
            </w:r>
            <w:r/>
          </w:p>
        </w:tc>
      </w:tr>
    </w:tbl>
    <w:p>
      <w:pPr>
        <w:pStyle w:val="876"/>
        <w:jc w:val="center"/>
        <w:spacing w:before="156"/>
        <w:rPr>
          <w:rFonts w:hint="eastAsia"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color w:val="auto"/>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 </w:t>
      </w:r>
      <w:r>
        <w:rPr>
          <w:rFonts w:hint="eastAsia" w:ascii="宋体" w:hAnsi="宋体" w:eastAsia="宋体" w:cs="宋体"/>
          <w:b/>
          <w:bCs/>
          <w:color w:val="auto"/>
          <w:sz w:val="24"/>
          <w:highlight w:val="none"/>
        </w:rPr>
        <w:t xml:space="preserve">定义</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1.1合同当事人</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技术资料和材料等。</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（4）“相关服务”系指根据合同规定，乙方应提供的与货物有关的技术、管理和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9"/>
        </w:numPr>
        <w:jc w:val="left"/>
        <w:spacing w:line="40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合同标的及金额</w:t>
      </w:r>
      <w:r/>
    </w:p>
    <w:p>
      <w:pPr>
        <w:ind w:firstLine="420"/>
        <w:jc w:val="left"/>
        <w:spacing w:line="400" w:lineRule="exac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 履行合同的时间、地点和方式</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乙方应当在约定的时间、地点，按照约定方式履行合同。</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甲方的权利和义务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4.4 甲方应当按照合同约定及时对交付的货物进行验收，未在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约定的期限内对乙方履约提出任何异议或者向乙方作出任何说明的，视为验收通过。</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 国家法律法规规定及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约定应由甲方承担的其他义务和责任。</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 乙方的权利和义务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90"/>
        <w:ind w:firstLine="422"/>
        <w:spacing w:line="400" w:lineRule="exact"/>
        <w:rPr>
          <w:rFonts w:hint="eastAsia"/>
          <w:color w:val="auto"/>
          <w:szCs w:val="21"/>
          <w:highlight w:val="none"/>
          <w:lang w:eastAsia="zh-CN"/>
        </w:rPr>
      </w:pPr>
      <w:r>
        <w:rPr>
          <w:rFonts w:hint="eastAsia"/>
          <w:color w:val="auto"/>
          <w:szCs w:val="21"/>
          <w:highlight w:val="none"/>
          <w:lang w:eastAsia="zh-CN"/>
        </w:rPr>
        <w:t xml:space="preserve">5.3</w:t>
      </w:r>
      <w:r>
        <w:rPr>
          <w:rFonts w:hint="eastAsia"/>
          <w:color w:val="auto"/>
          <w:sz w:val="21"/>
          <w:szCs w:val="21"/>
          <w:highlight w:val="none"/>
          <w:lang w:eastAsia="zh-CN"/>
        </w:rPr>
        <w:t xml:space="preserve">乙方有权根据合同约定向甲方收取合同价款。</w:t>
      </w:r>
      <w:r/>
    </w:p>
    <w:p>
      <w:pPr>
        <w:pStyle w:val="890"/>
        <w:ind w:firstLine="422"/>
        <w:spacing w:line="400" w:lineRule="exact"/>
        <w:rPr>
          <w:rFonts w:hint="eastAsia"/>
          <w:color w:val="auto"/>
          <w:sz w:val="21"/>
          <w:szCs w:val="21"/>
          <w:highlight w:val="none"/>
          <w:lang w:eastAsia="zh-CN"/>
        </w:rPr>
      </w:pPr>
      <w:r>
        <w:rPr>
          <w:rFonts w:hint="eastAsia"/>
          <w:color w:val="auto"/>
          <w:szCs w:val="21"/>
          <w:highlight w:val="none"/>
          <w:lang w:eastAsia="zh-CN"/>
        </w:rPr>
        <w:t xml:space="preserve">5.4</w:t>
      </w:r>
      <w:r>
        <w:rPr>
          <w:rFonts w:hint="eastAsia"/>
          <w:color w:val="auto"/>
          <w:sz w:val="21"/>
          <w:szCs w:val="21"/>
          <w:highlight w:val="none"/>
          <w:lang w:eastAsia="zh-CN"/>
        </w:rPr>
        <w:t xml:space="preserve">国家法律法规规定及【政府采购合同专用条款】约定应由乙方承担的其他义务和责任。</w:t>
      </w:r>
      <w:r/>
    </w:p>
    <w:p>
      <w:pPr>
        <w:numPr>
          <w:ilvl w:val="0"/>
          <w:numId w:val="10"/>
        </w:num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合同履行</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 货物包装、运输、保险和交付要求</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本合同</w:t>
      </w:r>
      <w:r>
        <w:rPr>
          <w:rFonts w:hint="eastAsia" w:ascii="宋体" w:hAnsi="宋体" w:eastAsia="宋体" w:cs="宋体"/>
          <w:bCs/>
          <w:color w:val="auto"/>
          <w:szCs w:val="21"/>
          <w:highlight w:val="none"/>
        </w:rPr>
        <w:t xml:space="preserve">涉及商品包装、快递包装的，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另有约定外，</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约定的</w:t>
      </w:r>
      <w:r>
        <w:rPr>
          <w:rFonts w:hint="eastAsia" w:ascii="宋体" w:hAnsi="宋体" w:eastAsia="宋体" w:cs="宋体"/>
          <w:color w:val="auto"/>
          <w:szCs w:val="21"/>
          <w:highlight w:val="none"/>
        </w:rPr>
        <w:t xml:space="preserve">指定现场。</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另有约定外，</w:t>
      </w:r>
      <w:r>
        <w:rPr>
          <w:rFonts w:hint="eastAsia" w:ascii="宋体" w:hAnsi="宋体" w:eastAsia="宋体" w:cs="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 乙方在运输到达之前应提前通知甲方，并提示货物运输装卸的注意事项，甲方配合乙方做好货物的接收工作。</w:t>
      </w:r>
      <w:r/>
    </w:p>
    <w:p>
      <w:pPr>
        <w:pStyle w:val="922"/>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 质量标准和保证</w:t>
      </w:r>
      <w:r/>
    </w:p>
    <w:p>
      <w:pPr>
        <w:pStyle w:val="896"/>
        <w:ind w:firstLine="420"/>
        <w:jc w:val="left"/>
        <w:spacing w:line="400" w:lineRule="exact"/>
        <w:rPr>
          <w:rFonts w:hint="eastAsia" w:hAnsi="宋体" w:eastAsia="宋体" w:cs="宋体"/>
          <w:b/>
          <w:color w:val="auto"/>
          <w:highlight w:val="none"/>
        </w:rPr>
      </w:pPr>
      <w:r>
        <w:rPr>
          <w:rFonts w:hint="eastAsia" w:hAnsi="宋体" w:eastAsia="宋体" w:cs="宋体"/>
          <w:color w:val="auto"/>
          <w:highlight w:val="none"/>
        </w:rPr>
        <w:t xml:space="preserve">8.1 质量标准</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6"/>
        <w:ind w:firstLine="420"/>
        <w:jc w:val="left"/>
        <w:spacing w:line="400" w:lineRule="exact"/>
        <w:rPr>
          <w:rFonts w:hint="eastAsia" w:hAnsi="宋体" w:eastAsia="宋体" w:cs="宋体"/>
          <w:color w:val="auto"/>
          <w:highlight w:val="none"/>
        </w:rPr>
      </w:pPr>
      <w:r>
        <w:rPr>
          <w:rFonts w:hint="eastAsia" w:hAnsi="宋体" w:eastAsia="宋体" w:cs="宋体"/>
          <w:color w:val="auto"/>
          <w:highlight w:val="none"/>
        </w:rPr>
        <w:t xml:space="preserve">（2）采用中华人民共和国法定计量单位。</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（3）乙方所提供的货物应符合国家有关安全、环保、卫生的规定。</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保证</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 权利瑕疵担保</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乙方保证对其出售的货物享有合法的权利。</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 如甲方使用上述货物构成对第三人侵权的，则由乙方承担全部责任。</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 知识产权保护</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乙方对其所销售的货物应当享有知识产权或经权利人合法授权，保证没有侵犯任何第三人的知识产权等权利。</w:t>
      </w:r>
      <w:bookmarkStart w:id="25"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25"/>
      <w:r>
        <w:rPr>
          <w:rFonts w:hint="eastAsia" w:ascii="宋体" w:hAnsi="宋体" w:eastAsia="宋体" w:cs="宋体"/>
          <w:color w:val="auto"/>
          <w:szCs w:val="21"/>
          <w:highlight w:val="none"/>
        </w:rPr>
        <w:t xml:space="preserve">。</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 保密义务</w:t>
      </w:r>
      <w:r/>
    </w:p>
    <w:p>
      <w:pPr>
        <w:ind w:firstLine="420"/>
        <w:jc w:val="left"/>
        <w:spacing w:line="400" w:lineRule="exact"/>
        <w:rPr>
          <w:rFonts w:hint="eastAsia" w:ascii="宋体" w:hAnsi="宋体" w:eastAsia="宋体" w:cs="宋体"/>
          <w:color w:val="auto"/>
          <w:szCs w:val="15"/>
          <w:highlight w:val="none"/>
        </w:rPr>
      </w:pPr>
      <w:r>
        <w:rPr>
          <w:rFonts w:hint="eastAsia" w:ascii="宋体" w:hAnsi="宋体" w:eastAsia="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 合同价款支付</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合同价款支付按照国库集中支付制度及财政管理相关规定执行。</w:t>
      </w:r>
      <w:r/>
    </w:p>
    <w:p>
      <w:pPr>
        <w:ind w:firstLine="420"/>
        <w:spacing w:line="360" w:lineRule="auto"/>
        <w:tabs>
          <w:tab w:val="left" w:pos="840" w:leader="none"/>
          <w:tab w:val="left" w:pos="1155"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12.2 </w:t>
      </w:r>
      <w:r>
        <w:rPr>
          <w:rFonts w:hint="eastAsia" w:ascii="宋体" w:hAnsi="宋体" w:eastAsia="宋体" w:cs="宋体"/>
          <w:color w:val="auto"/>
          <w:szCs w:val="21"/>
          <w:highlight w:val="none"/>
          <w:u w:val="single"/>
        </w:rPr>
        <w:t xml:space="preserve">采购合同签订生效后一个月，甲方向乙方支付合同金额的30%作为预付款，待全部货物到达甲方指定地点且验收合格并装机培训结束后一个月付清余款。</w:t>
      </w:r>
      <w:r/>
    </w:p>
    <w:p>
      <w:pPr>
        <w:pStyle w:val="890"/>
        <w:spacing w:line="400" w:lineRule="exact"/>
        <w:rPr>
          <w:rFonts w:hint="eastAsia"/>
          <w:b/>
          <w:bCs/>
          <w:color w:val="auto"/>
          <w:highlight w:val="none"/>
          <w:lang w:eastAsia="zh-CN"/>
        </w:rPr>
      </w:pPr>
      <w:r>
        <w:rPr>
          <w:rFonts w:hint="eastAsia"/>
          <w:b/>
          <w:bCs/>
          <w:color w:val="auto"/>
          <w:highlight w:val="none"/>
          <w:lang w:eastAsia="zh-CN"/>
        </w:rPr>
        <w:t xml:space="preserve">13. 履约保证金</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 如果乙方出现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13.3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14. </w:t>
      </w:r>
      <w:r>
        <w:rPr>
          <w:rFonts w:hint="eastAsia" w:ascii="宋体" w:hAnsi="宋体" w:eastAsia="宋体" w:cs="宋体"/>
          <w:b/>
          <w:color w:val="auto"/>
          <w:sz w:val="24"/>
          <w:highlight w:val="none"/>
        </w:rPr>
        <w:t xml:space="preserve">售后服务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（4）在制造商所在地或指定现场就货物的安装、启动、运营、维护、废弃处置等对甲方操作人员进行培训</w:t>
      </w:r>
      <w:r>
        <w:rPr>
          <w:rFonts w:hint="eastAsia" w:ascii="宋体" w:hAnsi="宋体" w:eastAsia="宋体" w:cs="宋体"/>
          <w:color w:val="auto"/>
          <w:szCs w:val="15"/>
          <w:highlight w:val="none"/>
        </w:rPr>
        <w:t xml:space="preserve">；</w:t>
      </w:r>
      <w:r/>
    </w:p>
    <w:p>
      <w:pPr>
        <w:pStyle w:val="922"/>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乙方提供的售后服务的费用已包含在合同价款中，甲方不再另行支付。</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 违约责任</w:t>
      </w:r>
      <w:r/>
    </w:p>
    <w:p>
      <w:pPr>
        <w:ind w:firstLine="420"/>
        <w:jc w:val="left"/>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15.1质量瑕疵的违约责任</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乙方提供的产品不符合合同约定的质量标准或存在产品质量缺陷，甲方有权要求乙方根据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要求</w:t>
      </w:r>
      <w:r>
        <w:rPr>
          <w:rFonts w:hint="eastAsia" w:ascii="宋体" w:hAnsi="宋体" w:eastAsia="宋体" w:cs="宋体"/>
          <w:color w:val="auto"/>
          <w:szCs w:val="21"/>
          <w:highlight w:val="none"/>
        </w:rPr>
        <w:t xml:space="preserve">及时修理、重作、更换，并承担由此给甲方造成的损失。</w:t>
      </w:r>
      <w:r/>
    </w:p>
    <w:p>
      <w:pPr>
        <w:ind w:firstLine="420"/>
        <w:jc w:val="left"/>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迟延交货的违约责任</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 迟延支付的违约责任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15.4其他违约责任根据项目实际需要按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pStyle w:val="893"/>
        <w:ind w:left="0"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893"/>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（1）需方内部工作安排、计划调整等自身原因；</w:t>
      </w:r>
      <w:r/>
    </w:p>
    <w:p>
      <w:pPr>
        <w:pStyle w:val="893"/>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（2）中央、省、市、区级政策变动，以及规划、计划调整等外部原因；</w:t>
      </w:r>
      <w:r/>
    </w:p>
    <w:p>
      <w:pPr>
        <w:pStyle w:val="893"/>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（3）其他需方原因。</w:t>
      </w:r>
      <w:r/>
    </w:p>
    <w:p>
      <w:pPr>
        <w:pStyle w:val="893"/>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本合同对合同变更、中止或终止合同有其他特殊约定的，按该特殊约定执行。</w:t>
      </w:r>
      <w:r/>
    </w:p>
    <w:p>
      <w:pPr>
        <w:numPr>
          <w:ilvl w:val="0"/>
          <w:numId w:val="11"/>
        </w:num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合同变更、中止与终止</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16.1合同的变更</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16.2合同的终止</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（4）甲方不得以行政区划调整、政府换届、机构或者职能调整以及相关责任人更替为由终止合同。</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16.3合同的终止</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（2）乙方未按合同约定履行，构成根本性违约的，甲方有权终止合同，并追究乙方的违约责任。</w:t>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92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 合同分包</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 不可抗力</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 解决争议的方法</w:t>
      </w:r>
      <w:r/>
    </w:p>
    <w:p>
      <w:pPr>
        <w:pStyle w:val="92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2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20. 政府采购政策</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 本合同依法执行政府采购政策的方式和内容，属于合同履约验收的范围。</w:t>
      </w:r>
      <w:r>
        <w:rPr>
          <w:rFonts w:hint="eastAsia" w:ascii="宋体" w:hAnsi="宋体" w:eastAsia="宋体" w:cs="宋体"/>
          <w:color w:val="auto"/>
          <w:highlight w:val="none"/>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890"/>
        <w:ind w:firstLine="420"/>
        <w:spacing w:line="400" w:lineRule="exact"/>
        <w:rPr>
          <w:rFonts w:hint="eastAsia"/>
          <w:color w:val="auto"/>
          <w:sz w:val="21"/>
          <w:szCs w:val="21"/>
          <w:highlight w:val="none"/>
          <w:lang w:eastAsia="zh-CN"/>
        </w:rPr>
      </w:pPr>
      <w:r>
        <w:rPr>
          <w:rFonts w:hint="eastAsia"/>
          <w:color w:val="auto"/>
          <w:sz w:val="21"/>
          <w:szCs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 法律适用</w:t>
      </w:r>
      <w:r/>
    </w:p>
    <w:p>
      <w:pPr>
        <w:pStyle w:val="92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2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 通知</w:t>
      </w:r>
      <w:r/>
    </w:p>
    <w:p>
      <w:pPr>
        <w:pStyle w:val="92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22"/>
        <w:ind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22.4通知以送达之日或通知书中规定的生效之日起生效，两者中以较迟之日为准。</w:t>
      </w:r>
      <w:r/>
    </w:p>
    <w:p>
      <w:pPr>
        <w:numPr>
          <w:ilvl w:val="0"/>
          <w:numId w:val="12"/>
        </w:num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jc w:val="left"/>
        <w:spacing w:line="400" w:lineRule="exact"/>
        <w:rPr>
          <w:rFonts w:hint="eastAsia" w:ascii="宋体" w:hAnsi="宋体" w:eastAsia="宋体" w:cs="宋体"/>
          <w:color w:val="auto"/>
          <w:sz w:val="28"/>
          <w:szCs w:val="28"/>
          <w:highlight w:val="none"/>
        </w:rPr>
      </w:pPr>
      <w:r>
        <w:rPr>
          <w:rFonts w:hint="eastAsia" w:ascii="宋体" w:hAnsi="宋体" w:eastAsia="宋体" w:cs="宋体"/>
          <w:bCs/>
          <w:color w:val="auto"/>
          <w:szCs w:val="21"/>
          <w:highlight w:val="none"/>
        </w:rPr>
        <w:t xml:space="preserve">    23.2 合同附件与合同正文具有同等的法律效力。</w:t>
      </w:r>
      <w:bookmarkStart w:id="26" w:name="_Toc20313"/>
      <w:r/>
      <w:r/>
    </w:p>
    <w:p>
      <w:pPr>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76"/>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t xml:space="preserve">第三节 政府采购合同专用条款</w:t>
      </w:r>
      <w:bookmarkEnd w:id="26"/>
      <w:r/>
      <w:r/>
    </w:p>
    <w:tbl>
      <w:tblPr>
        <w:tblStyle w:val="88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604"/>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eastAsia="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eastAsia="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w:t>
            </w:r>
            <w:r/>
          </w:p>
        </w:tc>
      </w:tr>
      <w:tr>
        <w:trPr>
          <w:trHeight w:val="667"/>
        </w:trPr>
        <w:tc>
          <w:tcPr>
            <w:tcW w:w="1607"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甲方指定地点</w:t>
            </w:r>
            <w:r/>
          </w:p>
        </w:tc>
      </w:tr>
      <w:tr>
        <w:trPr>
          <w:trHeight w:val="772"/>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w:t>
            </w:r>
            <w:r/>
          </w:p>
        </w:tc>
      </w:tr>
      <w:tr>
        <w:trPr>
          <w:trHeight w:val="66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hint="eastAsia" w:ascii="宋体" w:hAnsi="宋体"/>
                <w:color w:val="auto"/>
                <w:szCs w:val="21"/>
                <w:highlight w:val="none"/>
              </w:rPr>
            </w:pPr>
            <w:r>
              <w:rPr>
                <w:rFonts w:hint="eastAsia"/>
                <w:color w:val="auto"/>
                <w:highlight w:val="none"/>
              </w:rPr>
              <w:t xml:space="preserve">自甲方验收合格起2年</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hint="eastAsia"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第二节</w:t>
            </w:r>
            <w:r/>
          </w:p>
          <w:p>
            <w:pPr>
              <w:pStyle w:val="922"/>
              <w:ind w:firstLine="0"/>
              <w:jc w:val="center"/>
              <w:rPr>
                <w:rFonts w:hint="eastAsia"/>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hint="eastAsia" w:ascii="宋体" w:hAnsi="宋体" w:eastAsia="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69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采购合同签订生效后一个月，采购人向中标方支付合同金额的30%作为预付款；待全部货物到达采购人指定地点且经验收合格并装机培训结束后一个月付清余款。</w:t>
            </w:r>
            <w:r/>
          </w:p>
        </w:tc>
      </w:tr>
      <w:tr>
        <w:trPr>
          <w:trHeight w:val="69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eastAsia="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修理、重做、更换相关具体规定</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w:t>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color w:val="auto"/>
                <w:szCs w:val="21"/>
                <w:highlight w:val="none"/>
                <w:u w:val="single"/>
              </w:rPr>
            </w:pPr>
            <w:r>
              <w:rPr>
                <w:rFonts w:hint="eastAsia" w:ascii="宋体" w:hAnsi="宋体"/>
                <w:color w:val="auto"/>
                <w:szCs w:val="21"/>
                <w:highlight w:val="none"/>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因本合同及合同有关事项发生的争议，按下列第</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种方式解决：</w:t>
            </w:r>
            <w:r/>
          </w:p>
          <w:p>
            <w:pPr>
              <w:jc w:val="left"/>
              <w:spacing w:line="400" w:lineRule="exac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（1）向</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仲裁委员会申请仲裁，仲裁地点为</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w:t>
            </w:r>
            <w:r/>
          </w:p>
          <w:p>
            <w:pPr>
              <w:jc w:val="left"/>
              <w:rPr>
                <w:rFonts w:hint="eastAsia" w:ascii="宋体" w:hAnsi="宋体"/>
                <w:color w:val="auto"/>
                <w:szCs w:val="21"/>
                <w:highlight w:val="none"/>
                <w:u w:val="single"/>
              </w:rPr>
            </w:pPr>
            <w:r>
              <w:rPr>
                <w:rFonts w:hint="eastAsia" w:ascii="宋体" w:hAnsi="宋体" w:eastAsia="宋体" w:cs="宋体"/>
                <w:iCs/>
                <w:color w:val="auto"/>
                <w:szCs w:val="21"/>
                <w:highlight w:val="none"/>
              </w:rPr>
              <w:t xml:space="preserve">（2）向</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rPr>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rPr>
      </w:r>
      <w:r/>
    </w:p>
    <w:p>
      <w:pP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六、附件</w:t>
      </w:r>
      <w:r/>
    </w:p>
    <w:p>
      <w:pPr>
        <w:pStyle w:val="876"/>
        <w:spacing w:before="0" w:after="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附件一</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4"/>
          <w:szCs w:val="24"/>
          <w:highlight w:val="none"/>
        </w:rPr>
        <w:t xml:space="preserve">评分标准（100分）</w:t>
      </w:r>
      <w:r/>
    </w:p>
    <w:p>
      <w:pPr>
        <w:ind w:firstLine="480"/>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olor w:val="auto"/>
          <w:sz w:val="24"/>
          <w:szCs w:val="24"/>
          <w:highlight w:val="none"/>
        </w:rPr>
        <w:t xml:space="preserve">且按照评审因素的量化指标评审得分排名前三的投标人为中标候选人。</w:t>
      </w:r>
      <w:r>
        <w:rPr>
          <w:rFonts w:hint="eastAsia" w:ascii="宋体" w:hAnsi="宋体" w:eastAsia="宋体" w:cs="宋体"/>
          <w:bCs/>
          <w:color w:val="auto"/>
          <w:sz w:val="24"/>
          <w:szCs w:val="24"/>
          <w:highlight w:val="none"/>
        </w:rPr>
        <w:t xml:space="preserve">未列入本评分标准的其他条件不作为评分内容。</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（一）价格分                                                     3</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分</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（二）</w:t>
      </w:r>
      <w:r>
        <w:rPr>
          <w:rFonts w:hint="eastAsia" w:ascii="宋体" w:hAnsi="宋体" w:eastAsia="宋体" w:cs="宋体"/>
          <w:b/>
          <w:bCs/>
          <w:color w:val="auto"/>
          <w:sz w:val="24"/>
          <w:szCs w:val="24"/>
          <w:highlight w:val="none"/>
        </w:rPr>
        <w:t xml:space="preserve">供应商评价</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 xml:space="preserve">15</w:t>
      </w:r>
      <w:r>
        <w:rPr>
          <w:rFonts w:hint="eastAsia" w:ascii="宋体" w:hAnsi="宋体" w:eastAsia="宋体" w:cs="宋体"/>
          <w:b/>
          <w:color w:val="auto"/>
          <w:sz w:val="24"/>
          <w:highlight w:val="none"/>
        </w:rPr>
        <w:t xml:space="preserve">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（三）服务方案                                                   4</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分</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（四）</w:t>
      </w:r>
      <w:r>
        <w:rPr>
          <w:rFonts w:hint="eastAsia" w:ascii="宋体" w:hAnsi="宋体" w:eastAsia="宋体" w:cs="宋体"/>
          <w:b/>
          <w:bCs/>
          <w:color w:val="auto"/>
          <w:sz w:val="24"/>
          <w:szCs w:val="24"/>
          <w:highlight w:val="none"/>
        </w:rPr>
        <w:t xml:space="preserve">加分因素</w:t>
      </w:r>
      <w:r>
        <w:rPr>
          <w:rFonts w:hint="eastAsia" w:ascii="宋体" w:hAnsi="宋体" w:eastAsia="宋体" w:cs="宋体"/>
          <w:b/>
          <w:color w:val="auto"/>
          <w:sz w:val="24"/>
          <w:highlight w:val="none"/>
        </w:rPr>
        <w:t xml:space="preserve">                                                   3分</w:t>
      </w:r>
      <w:r/>
    </w:p>
    <w:p>
      <w:pPr>
        <w:pStyle w:val="890"/>
        <w:contextualSpacing/>
        <w:spacing w:line="360" w:lineRule="auto"/>
        <w:rPr>
          <w:rFonts w:hint="eastAsia"/>
          <w:color w:val="auto"/>
          <w:highlight w:val="none"/>
          <w:lang w:eastAsia="zh-CN"/>
        </w:rPr>
      </w:pPr>
      <w:r>
        <w:rPr>
          <w:rFonts w:hint="eastAsia"/>
          <w:color w:val="auto"/>
          <w:highlight w:val="none"/>
          <w:lang w:eastAsia="zh-CN"/>
        </w:rPr>
        <w:t xml:space="preserve">    二、各项评分标准</w:t>
      </w:r>
      <w:r/>
    </w:p>
    <w:p>
      <w:pPr>
        <w:ind w:firstLine="482"/>
        <w:spacing w:line="360" w:lineRule="auto"/>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1、价</w:t>
      </w:r>
      <w:r>
        <w:rPr>
          <w:rFonts w:hint="eastAsia" w:ascii="宋体" w:hAnsi="宋体" w:eastAsia="宋体" w:cs="宋体"/>
          <w:b/>
          <w:bCs/>
          <w:color w:val="auto"/>
          <w:sz w:val="24"/>
          <w:szCs w:val="24"/>
          <w:highlight w:val="none"/>
        </w:rPr>
        <w:t xml:space="preserve">格分（3</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价格扣除：专门面向中小/小微企业的项目无需价格扣除。</w:t>
      </w:r>
      <w:r/>
    </w:p>
    <w:p>
      <w:pPr>
        <w:ind w:left="1" w:firstLine="482"/>
        <w:spacing w:line="360" w:lineRule="auto"/>
        <w:tabs>
          <w:tab w:val="left" w:pos="840"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2、供应商评价（</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（1）投标供应商提供自2021年1月1日以来完成过的与本项目相关业绩的业绩。有1个得3分，最高得6分。（以合同签订时间为准，提供合同扫描件电子签章上传至投标文件中，不提供不得分。）</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投标供应商具有信息安全管理体系认证，信息技术服务管理体系认证、信息技术服务标准运行维护（ITSS）三级及以上的，有1个得1分，最高得3分。（提供证书扫描件电子签章上传至投标文件中，不提供不得分。）</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（3）投标供应商具有与本项目智慧用电安全隐患监测服务系统相关的软件著作权登记证书的，得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分。（提供证书扫描件电子签章上传至投标文件中，不提供不得分。）</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（4）投标供应商提供的组合式电气火灾监控探测器具有认监委认可的机构颁发的消防产品认证证书（CCCF）的，得2分。（提供证书扫描件电子签章上传至投标文件中，不提供不得分。）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4、服务方案（</w:t>
      </w:r>
      <w:r>
        <w:rPr>
          <w:rFonts w:hint="eastAsia" w:ascii="宋体" w:hAnsi="宋体" w:eastAsia="宋体" w:cs="宋体"/>
          <w:b/>
          <w:color w:val="auto"/>
          <w:sz w:val="24"/>
          <w:szCs w:val="24"/>
          <w:highlight w:val="none"/>
          <w:lang w:val="en-US" w:eastAsia="zh-CN"/>
        </w:rPr>
        <w:t xml:space="preserve">47</w:t>
      </w:r>
      <w:r>
        <w:rPr>
          <w:rFonts w:hint="eastAsia" w:ascii="宋体" w:hAnsi="宋体" w:eastAsia="宋体" w:cs="宋体"/>
          <w:b/>
          <w:color w:val="auto"/>
          <w:sz w:val="24"/>
          <w:szCs w:val="24"/>
          <w:highlight w:val="none"/>
        </w:rPr>
        <w:t xml:space="preserve">分）</w:t>
      </w:r>
      <w:r/>
    </w:p>
    <w:p>
      <w:pPr>
        <w:numPr>
          <w:ilvl w:val="0"/>
          <w:numId w:val="13"/>
        </w:numPr>
        <w:contextualSpacing/>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售后服务方案（20分）：投标人针对本项目提供的售后服务方案包括：①服务体系、②服务内容、③故障解决方案、④专业技术人员保障及服务电话等。上述售后服务方案需分析合理、描述详细、切实可行有效，每有一项内容进行了阐述且满足采购需求不存在瑕疵的得5分，存在1处瑕疵的该条得3分；存在2处瑕疵的该条得1分；未提供方案或不满足项目需求书要求或内容存在3处及以上瑕疵的该条得0分；本项最高得20分。</w:t>
      </w:r>
      <w:r/>
    </w:p>
    <w:p>
      <w:pPr>
        <w:contextualSpacing/>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（2）实施方案（</w:t>
      </w:r>
      <w:r>
        <w:rPr>
          <w:rFonts w:hint="eastAsia" w:ascii="宋体" w:hAnsi="宋体" w:eastAsia="宋体"/>
          <w:color w:val="auto"/>
          <w:sz w:val="24"/>
          <w:szCs w:val="24"/>
          <w:highlight w:val="none"/>
          <w:lang w:val="en-US" w:eastAsia="zh-CN"/>
        </w:rPr>
        <w:t xml:space="preserve">18</w:t>
      </w:r>
      <w:r>
        <w:rPr>
          <w:rFonts w:hint="eastAsia" w:ascii="宋体" w:hAnsi="宋体" w:eastAsia="宋体"/>
          <w:color w:val="auto"/>
          <w:sz w:val="24"/>
          <w:szCs w:val="24"/>
          <w:highlight w:val="none"/>
        </w:rPr>
        <w:t xml:space="preserve">分）：投标人针对本项目提供的实施方案，包括①包装运输方案、②进度计划、③安装调试流程和技术重难点、④安装调试人员安排。上述实施方案需分析合理、描述详细、切实可行有效，每有一项内容进行了阐述且满足采购需求不存在瑕疵的得</w:t>
      </w:r>
      <w:r>
        <w:rPr>
          <w:rFonts w:hint="eastAsia" w:ascii="宋体" w:hAnsi="宋体" w:eastAsia="宋体"/>
          <w:color w:val="auto"/>
          <w:sz w:val="24"/>
          <w:szCs w:val="24"/>
          <w:highlight w:val="none"/>
          <w:lang w:val="en-US" w:eastAsia="zh-CN"/>
        </w:rPr>
        <w:t xml:space="preserve">4.5</w:t>
      </w:r>
      <w:r>
        <w:rPr>
          <w:rFonts w:hint="eastAsia" w:ascii="宋体" w:hAnsi="宋体" w:eastAsia="宋体"/>
          <w:color w:val="auto"/>
          <w:sz w:val="24"/>
          <w:szCs w:val="24"/>
          <w:highlight w:val="none"/>
        </w:rPr>
        <w:t xml:space="preserve">分，存在1处瑕疵的该条得</w:t>
      </w:r>
      <w:r>
        <w:rPr>
          <w:rFonts w:hint="eastAsia" w:ascii="宋体" w:hAnsi="宋体" w:eastAsia="宋体"/>
          <w:color w:val="auto"/>
          <w:sz w:val="24"/>
          <w:szCs w:val="24"/>
          <w:highlight w:val="none"/>
          <w:lang w:val="en-US" w:eastAsia="zh-CN"/>
        </w:rPr>
        <w:t xml:space="preserve">2.5</w:t>
      </w:r>
      <w:r>
        <w:rPr>
          <w:rFonts w:hint="eastAsia" w:ascii="宋体" w:hAnsi="宋体" w:eastAsia="宋体"/>
          <w:color w:val="auto"/>
          <w:sz w:val="24"/>
          <w:szCs w:val="24"/>
          <w:highlight w:val="none"/>
        </w:rPr>
        <w:t xml:space="preserve">分；存在2处瑕疵的该条得1分；未提供方案或不满足项目需求书要求或内容存在3处及以上瑕疵的该条得0分；本项最高得</w:t>
      </w:r>
      <w:r>
        <w:rPr>
          <w:rFonts w:hint="eastAsia" w:ascii="宋体" w:hAnsi="宋体" w:eastAsia="宋体"/>
          <w:color w:val="auto"/>
          <w:sz w:val="24"/>
          <w:szCs w:val="24"/>
          <w:highlight w:val="none"/>
          <w:lang w:val="en-US" w:eastAsia="zh-CN"/>
        </w:rPr>
        <w:t xml:space="preserve">18</w:t>
      </w:r>
      <w:r>
        <w:rPr>
          <w:rFonts w:hint="eastAsia" w:ascii="宋体" w:hAnsi="宋体" w:eastAsia="宋体"/>
          <w:color w:val="auto"/>
          <w:sz w:val="24"/>
          <w:szCs w:val="24"/>
          <w:highlight w:val="none"/>
        </w:rPr>
        <w:t xml:space="preserve">分。</w:t>
      </w:r>
      <w:r/>
    </w:p>
    <w:p>
      <w:pPr>
        <w:contextualSpacing/>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培训方案（9分）：投标人针对本项目提供的培训方案，包括①培训内容、②培训人员安排、③培训周期。上述培训方案需分析合理、描述详细、切实可行有效，每有一项内容进行了阐述且满足采购需求不存在瑕疵的得3分，存在1处瑕疵的该条得2分；存在2处瑕疵的该条得1分；未提供方案或不满足项目需求书要求或内容存在3处及以上瑕疵的该条得0分；本项最高得9分。</w:t>
      </w:r>
      <w:r/>
    </w:p>
    <w:p>
      <w:pPr>
        <w:contextualSpacing/>
        <w:ind w:firstLine="480"/>
        <w:spacing w:line="360" w:lineRule="auto"/>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contextualSpacing/>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5、加分因素（</w:t>
      </w:r>
      <w:r>
        <w:rPr>
          <w:rFonts w:ascii="宋体" w:hAnsi="宋体" w:eastAsia="宋体"/>
          <w:b/>
          <w:bCs/>
          <w:color w:val="auto"/>
          <w:sz w:val="24"/>
          <w:szCs w:val="24"/>
          <w:highlight w:val="none"/>
        </w:rPr>
        <w:t xml:space="preserve">3分）</w:t>
      </w:r>
      <w:r/>
    </w:p>
    <w:p>
      <w:pPr>
        <w:contextualSpacing/>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w:t>
      </w:r>
      <w:r>
        <w:rPr>
          <w:rFonts w:ascii="宋体" w:hAnsi="宋体" w:eastAsia="宋体"/>
          <w:color w:val="auto"/>
          <w:sz w:val="24"/>
          <w:szCs w:val="24"/>
          <w:highlight w:val="none"/>
        </w:rPr>
        <w:t xml:space="preserve">2019年第16号）中确认的《参与实施政府采购节能产品认证机构名录》《参与实施政府采购环境标志产品认证机构名录》）出具的、处于有效期之内的节能产品认证证书、环境标志产品认证证书。有1项得1分，最高得2分。</w:t>
      </w:r>
      <w:r/>
    </w:p>
    <w:p>
      <w:pPr>
        <w:contextualSpacing/>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注：同一产品同时具备节能产品认证证书、环境标志产品认证证书的，不重复计分。投标时提供认证证书扫描件。</w:t>
      </w:r>
      <w:r/>
    </w:p>
    <w:p>
      <w:pPr>
        <w:contextualSpacing/>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②</w:t>
      </w:r>
      <w:r>
        <w:rPr>
          <w:rFonts w:ascii="宋体" w:hAnsi="宋体" w:eastAsia="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893"/>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893"/>
        <w:ind w:left="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lang w:eastAsia="zh-CN"/>
        </w:rPr>
        <w:t xml:space="preserve">JSZC-320205-JYJF-G2024-0074</w:t>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无锡市锡山人民医院智慧用电安全隐患监测服务系统（二次）</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供应商：</w:t>
      </w:r>
      <w:r/>
    </w:p>
    <w:p>
      <w:pPr>
        <w:pStyle w:val="89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89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89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二○二四年  月  日</w:t>
      </w:r>
      <w:r/>
    </w:p>
    <w:p>
      <w:pPr>
        <w:pStyle w:val="920"/>
        <w:ind w:firstLine="0"/>
        <w:rPr>
          <w:rFonts w:hint="eastAsia" w:ascii="宋体" w:hAnsi="宋体" w:cs="宋体"/>
          <w:color w:val="auto"/>
          <w:highlight w:val="none"/>
        </w:rPr>
      </w:pPr>
      <w:r/>
      <w:bookmarkStart w:id="27" w:name="一．报价函（格式）"/>
      <w:r/>
      <w:bookmarkEnd w:id="27"/>
      <w:r/>
      <w:r/>
    </w:p>
    <w:p>
      <w:pPr>
        <w:pStyle w:val="920"/>
        <w:ind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致江苏建圆建方工程管理咨询有限公司：</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JSZC-320205-JYJF-G2024-0074</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35"/>
          <w:rFonts w:hint="eastAsia"/>
          <w:bCs/>
          <w:color w:val="auto"/>
          <w:highlight w:val="none"/>
        </w:rPr>
      </w:pPr>
      <w:r>
        <w:rPr>
          <w:rFonts w:hint="eastAsia" w:ascii="宋体" w:hAnsi="宋体" w:eastAsia="宋体" w:cs="宋体"/>
          <w:bCs/>
          <w:color w:val="auto"/>
          <w:sz w:val="24"/>
          <w:szCs w:val="24"/>
          <w:highlight w:val="none"/>
        </w:rPr>
        <w:t xml:space="preserve">二、我方愿意提供江苏建圆建方工程管理咨询有限公司在招标文件中要求的文件、资料。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109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109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（二）（供应商）关于资格的声明函（格式）：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28" w:name="报价方关于资格的声明函（格式）"/>
      <w:r/>
      <w:bookmarkEnd w:id="28"/>
      <w:r>
        <w:rPr>
          <w:rFonts w:hint="eastAsia" w:ascii="宋体" w:hAnsi="宋体" w:eastAsia="宋体" w:cs="宋体"/>
          <w:bCs/>
          <w:color w:val="auto"/>
          <w:sz w:val="28"/>
          <w:szCs w:val="28"/>
          <w:highlight w:val="none"/>
        </w:rPr>
        <w:t xml:space="preserve">关于资格的声明函</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JSZC-320205-JYJF-G2024-0074</w:t>
      </w:r>
      <w:r>
        <w:rPr>
          <w:rFonts w:hint="eastAsia" w:ascii="宋体" w:hAnsi="宋体" w:eastAsia="宋体" w:cs="宋体"/>
          <w:bCs/>
          <w:color w:val="auto"/>
          <w:sz w:val="24"/>
          <w:szCs w:val="24"/>
          <w:highlight w:val="none"/>
        </w:rPr>
        <w:t xml:space="preserve"> </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江苏建圆建方工程管理咨询有限公司：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bCs/>
          <w:color w:val="auto"/>
          <w:sz w:val="24"/>
          <w:highlight w:val="none"/>
          <w:u w:val="single"/>
          <w:lang w:eastAsia="zh-CN"/>
        </w:rPr>
        <w:t xml:space="preserve">无锡市锡山人民医院智慧用电安全隐患监测服务系统（二次）</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2"/>
          <w:szCs w:val="24"/>
          <w:highlight w:val="none"/>
        </w:rPr>
      </w:pPr>
      <w:r>
        <w:rPr>
          <w:rFonts w:hint="eastAsia" w:ascii="宋体" w:hAnsi="宋体" w:eastAsia="宋体" w:cs="宋体"/>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24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24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（三）（供应商）法定代表人授权委托书（格式）：</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left="6300" w:hanging="63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JSZC-320205-JYJF-G2024-0074</w:t>
      </w: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江苏建圆建方工程管理咨询有限公司：</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highlight w:val="none"/>
          <w:u w:val="single"/>
          <w:lang w:eastAsia="zh-CN"/>
        </w:rPr>
        <w:t xml:space="preserve">无锡市锡山人民医院智慧用电安全隐患监测服务系统（二次）</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供应商法定代表人身份证扫描件：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1"/>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10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（四）承诺书（格式）：</w:t>
      </w:r>
      <w:r/>
    </w:p>
    <w:p>
      <w:pP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1100"/>
        <w:ind w:left="126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 xml:space="preserve">JSZC-320205-JYJF-G2024-0074</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hint="eastAsia" w:ascii="宋体" w:hAnsi="宋体" w:eastAsia="宋体" w:cs="宋体"/>
          <w:color w:val="auto"/>
          <w:highlight w:val="none"/>
        </w:rPr>
        <w:sectPr>
          <w:headerReference w:type="default" r:id="rId10"/>
          <w:headerReference w:type="first" r:id="rId11"/>
          <w:footerReference w:type="default" r:id="rId14"/>
          <w:footerReference w:type="first" r:id="rId15"/>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2"/>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（五）开标一览表附录（格式）：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
          <w:color w:val="auto"/>
          <w:sz w:val="28"/>
          <w:szCs w:val="28"/>
          <w:highlight w:val="none"/>
        </w:rPr>
        <w:t xml:space="preserve">开标一览表</w:t>
      </w:r>
      <w:r>
        <w:rPr>
          <w:rFonts w:hint="eastAsia" w:ascii="宋体" w:hAnsi="宋体" w:eastAsia="宋体" w:cs="宋体"/>
          <w:bCs/>
          <w:color w:val="auto"/>
          <w:sz w:val="28"/>
          <w:szCs w:val="28"/>
          <w:highlight w:val="none"/>
        </w:rPr>
        <w:t xml:space="preserve"> </w:t>
      </w:r>
      <w:r/>
    </w:p>
    <w:p>
      <w:pPr>
        <w:pStyle w:val="89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JSZC-320205-JYJF-G2024-0074</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分包号：采购包</w:t>
      </w:r>
      <w:r/>
    </w:p>
    <w:tbl>
      <w:tblPr>
        <w:tblStyle w:val="885"/>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投标货物名称</w:t>
            </w:r>
            <w:r/>
          </w:p>
        </w:tc>
        <w:tc>
          <w:tcPr>
            <w:tcW w:w="5524"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总价（小写）</w:t>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524"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tcW w:w="5524"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14"/>
        </w:num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p>
    <w:p>
      <w:pPr>
        <w:pStyle w:val="89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黑体" w:eastAsia="黑体"/>
          <w:bCs/>
          <w:color w:val="auto"/>
          <w:sz w:val="28"/>
          <w:szCs w:val="28"/>
          <w:highlight w:val="none"/>
        </w:rPr>
      </w:pPr>
      <w:r>
        <w:rPr>
          <w:rFonts w:ascii="黑体" w:eastAsia="黑体"/>
          <w:bCs/>
          <w:color w:val="auto"/>
          <w:sz w:val="28"/>
          <w:szCs w:val="28"/>
          <w:highlight w:val="none"/>
        </w:rPr>
        <w:br w:type="page" w:clear="all"/>
      </w:r>
      <w:r/>
    </w:p>
    <w:p>
      <w:pPr>
        <w:ind w:firstLine="368"/>
        <w:jc w:val="center"/>
        <w:spacing w:line="360" w:lineRule="auto"/>
        <w:rPr>
          <w:rFonts w:hint="eastAsia" w:ascii="黑体" w:eastAsia="黑体"/>
          <w:bCs/>
          <w:color w:val="auto"/>
          <w:sz w:val="28"/>
          <w:szCs w:val="28"/>
          <w:highlight w:val="none"/>
        </w:rPr>
        <w:outlineLvl w:val="0"/>
      </w:pPr>
      <w:r>
        <w:rPr>
          <w:rFonts w:ascii="黑体" w:eastAsia="黑体"/>
          <w:bCs/>
          <w:color w:val="auto"/>
          <w:sz w:val="28"/>
          <w:szCs w:val="28"/>
          <w:highlight w:val="none"/>
        </w:rPr>
        <w:t xml:space="preserve">开标一览表</w:t>
      </w:r>
      <w:r>
        <w:rPr>
          <w:rFonts w:hint="eastAsia" w:ascii="黑体" w:eastAsia="黑体"/>
          <w:bCs/>
          <w:color w:val="auto"/>
          <w:sz w:val="28"/>
          <w:szCs w:val="28"/>
          <w:highlight w:val="none"/>
        </w:rPr>
        <w:t xml:space="preserve">附录</w:t>
      </w:r>
      <w:r/>
    </w:p>
    <w:p>
      <w:pPr>
        <w:pStyle w:val="920"/>
        <w:rPr>
          <w:color w:val="auto"/>
          <w:highlight w:val="none"/>
        </w:rPr>
      </w:pPr>
      <w:r>
        <w:rPr>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投标供应商全称（加盖投标供应商公章）：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highlight w:val="none"/>
        </w:rPr>
        <w:t xml:space="preserve">采购文件编号：</w:t>
      </w:r>
      <w:r/>
    </w:p>
    <w:tbl>
      <w:tblPr>
        <w:tblStyle w:val="8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1091"/>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投标报价（人民币）</w:t>
            </w:r>
            <w:r/>
          </w:p>
        </w:tc>
        <w:tc>
          <w:tcPr>
            <w:tcW w:w="6613" w:type="dxa"/>
            <w:vAlign w:val="center"/>
            <w:textDirection w:val="lrTb"/>
            <w:noWrap w:val="false"/>
          </w:tcPr>
          <w:p>
            <w:pPr>
              <w:pStyle w:val="1091"/>
              <w:spacing w:line="30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项目总报价：大写：</w:t>
            </w:r>
            <w:r>
              <w:rPr>
                <w:rFonts w:hint="eastAsia" w:ascii="宋体" w:hAnsi="宋体" w:eastAsia="宋体" w:cs="宋体"/>
                <w:color w:val="auto"/>
                <w:sz w:val="24"/>
                <w:highlight w:val="none"/>
                <w:u w:val="single"/>
              </w:rPr>
              <w:t xml:space="preserve">              </w:t>
            </w:r>
            <w:r/>
          </w:p>
          <w:p>
            <w:pPr>
              <w:pStyle w:val="1091"/>
              <w:ind w:firstLine="144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p>
        </w:tc>
      </w:tr>
      <w:tr>
        <w:trPr>
          <w:cantSplit/>
          <w:trHeight w:val="523"/>
        </w:trPr>
        <w:tc>
          <w:tcPr>
            <w:tcW w:w="2338" w:type="dxa"/>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合同履约期限</w:t>
            </w:r>
            <w:r/>
          </w:p>
        </w:tc>
        <w:tc>
          <w:tcPr>
            <w:tcW w:w="6613" w:type="dxa"/>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r>
      <w:tr>
        <w:trPr>
          <w:cantSplit/>
          <w:trHeight w:val="545"/>
        </w:trPr>
        <w:tc>
          <w:tcPr>
            <w:tcW w:w="2338" w:type="dxa"/>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误期违约金</w:t>
            </w:r>
            <w:r/>
          </w:p>
        </w:tc>
        <w:tc>
          <w:tcPr>
            <w:tcW w:w="6613" w:type="dxa"/>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r>
      <w:tr>
        <w:trPr>
          <w:cantSplit/>
          <w:trHeight w:val="553"/>
        </w:trPr>
        <w:tc>
          <w:tcPr>
            <w:tcW w:w="2338" w:type="dxa"/>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质量要求</w:t>
            </w:r>
            <w:r/>
          </w:p>
        </w:tc>
        <w:tc>
          <w:tcPr>
            <w:tcW w:w="6613" w:type="dxa"/>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r>
      <w:tr>
        <w:trPr>
          <w:cantSplit/>
          <w:trHeight w:val="575"/>
        </w:trPr>
        <w:tc>
          <w:tcPr>
            <w:tcW w:w="2338" w:type="dxa"/>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质量违约金</w:t>
            </w:r>
            <w:r/>
          </w:p>
        </w:tc>
        <w:tc>
          <w:tcPr>
            <w:tcW w:w="6613" w:type="dxa"/>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r>
      <w:tr>
        <w:trPr>
          <w:cantSplit/>
          <w:trHeight w:val="555"/>
        </w:trPr>
        <w:tc>
          <w:tcPr>
            <w:tcW w:w="2338" w:type="dxa"/>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质保期</w:t>
            </w:r>
            <w:r/>
          </w:p>
        </w:tc>
        <w:tc>
          <w:tcPr>
            <w:tcW w:w="6613" w:type="dxa"/>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                          日期：   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rPr>
          <w:rFonts w:hint="eastAsia"/>
          <w:bCs/>
          <w:color w:val="auto"/>
          <w:highlight w:val="none"/>
          <w:lang w:eastAsia="zh-CN"/>
        </w:rPr>
      </w:pPr>
      <w:r>
        <w:rPr>
          <w:rFonts w:hint="eastAsia"/>
          <w:bCs/>
          <w:color w:val="auto"/>
          <w:highlight w:val="none"/>
          <w:lang w:eastAsia="zh-CN"/>
        </w:rPr>
      </w:r>
      <w:r/>
    </w:p>
    <w:p>
      <w:pPr>
        <w:pStyle w:val="890"/>
        <w:rPr>
          <w:rFonts w:hint="eastAsia"/>
          <w:bCs/>
          <w:color w:val="auto"/>
          <w:highlight w:val="none"/>
          <w:lang w:eastAsia="zh-CN"/>
        </w:rPr>
      </w:pPr>
      <w:r>
        <w:rPr>
          <w:rFonts w:hint="eastAsia"/>
          <w:bCs/>
          <w:color w:val="auto"/>
          <w:highlight w:val="none"/>
          <w:lang w:eastAsia="zh-CN"/>
        </w:rPr>
      </w:r>
      <w:r/>
    </w:p>
    <w:p>
      <w:pPr>
        <w:pStyle w:val="890"/>
        <w:rPr>
          <w:rFonts w:hint="eastAsia"/>
          <w:bCs/>
          <w:color w:val="auto"/>
          <w:highlight w:val="none"/>
          <w:lang w:eastAsia="zh-CN"/>
        </w:rPr>
      </w:pPr>
      <w:r>
        <w:rPr>
          <w:rFonts w:hint="eastAsia"/>
          <w:bCs/>
          <w:color w:val="auto"/>
          <w:highlight w:val="none"/>
          <w:lang w:eastAsia="zh-CN"/>
        </w:rPr>
      </w:r>
      <w:r/>
    </w:p>
    <w:p>
      <w:pPr>
        <w:pStyle w:val="890"/>
        <w:rPr>
          <w:rFonts w:hint="eastAsia"/>
          <w:bCs/>
          <w:color w:val="auto"/>
          <w:highlight w:val="none"/>
          <w:lang w:eastAsia="zh-CN"/>
        </w:rPr>
      </w:pPr>
      <w:r>
        <w:rPr>
          <w:rFonts w:hint="eastAsia"/>
          <w:bCs/>
          <w:color w:val="auto"/>
          <w:highlight w:val="none"/>
          <w:lang w:eastAsia="zh-CN"/>
        </w:rPr>
      </w:r>
      <w:r/>
    </w:p>
    <w:p>
      <w:pPr>
        <w:pStyle w:val="890"/>
        <w:rPr>
          <w:rFonts w:hint="eastAsia"/>
          <w:bCs/>
          <w:color w:val="auto"/>
          <w:highlight w:val="none"/>
          <w:lang w:eastAsia="zh-CN"/>
        </w:rPr>
      </w:pPr>
      <w:r>
        <w:rPr>
          <w:rFonts w:hint="eastAsia"/>
          <w:bCs/>
          <w:color w:val="auto"/>
          <w:highlight w:val="none"/>
          <w:lang w:eastAsia="zh-CN"/>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numPr>
          <w:ilvl w:val="0"/>
          <w:numId w:val="15"/>
        </w:num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报价明细表（格式）：</w:t>
      </w:r>
      <w:r/>
    </w:p>
    <w:p>
      <w:pPr>
        <w:pStyle w:val="893"/>
        <w:ind w:lef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3"/>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报价明细表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w:t>
      </w:r>
      <w:r/>
    </w:p>
    <w:tbl>
      <w:tblPr>
        <w:tblStyle w:val="885"/>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800"/>
        <w:gridCol w:w="1075"/>
        <w:gridCol w:w="1350"/>
        <w:gridCol w:w="687"/>
        <w:gridCol w:w="663"/>
        <w:gridCol w:w="600"/>
        <w:gridCol w:w="1025"/>
        <w:gridCol w:w="1125"/>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序号</w:t>
            </w:r>
            <w:r/>
          </w:p>
        </w:tc>
        <w:tc>
          <w:tcPr>
            <w:tcMar>
              <w:left w:w="15" w:type="dxa"/>
              <w:top w:w="15" w:type="dxa"/>
              <w:right w:w="15" w:type="dxa"/>
              <w:bottom w:w="0" w:type="dxa"/>
            </w:tcMar>
            <w:tcW w:w="800"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标的名称</w:t>
            </w:r>
            <w:r/>
          </w:p>
        </w:tc>
        <w:tc>
          <w:tcPr>
            <w:tcMar>
              <w:left w:w="15" w:type="dxa"/>
              <w:top w:w="15" w:type="dxa"/>
              <w:right w:w="15" w:type="dxa"/>
              <w:bottom w:w="0" w:type="dxa"/>
            </w:tcMar>
            <w:tcW w:w="1075"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品牌型号</w:t>
            </w:r>
            <w:r/>
          </w:p>
        </w:tc>
        <w:tc>
          <w:tcPr>
            <w:tcMar>
              <w:left w:w="15" w:type="dxa"/>
              <w:top w:w="15" w:type="dxa"/>
              <w:right w:w="15" w:type="dxa"/>
              <w:bottom w:w="0" w:type="dxa"/>
            </w:tcMar>
            <w:tcW w:w="1350"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性能指标</w:t>
            </w:r>
            <w:r/>
          </w:p>
        </w:tc>
        <w:tc>
          <w:tcPr>
            <w:tcMar>
              <w:left w:w="15" w:type="dxa"/>
              <w:top w:w="15" w:type="dxa"/>
              <w:right w:w="15" w:type="dxa"/>
              <w:bottom w:w="0" w:type="dxa"/>
            </w:tcMar>
            <w:tcW w:w="687"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数量</w:t>
            </w:r>
            <w:r/>
          </w:p>
        </w:tc>
        <w:tc>
          <w:tcPr>
            <w:tcMar>
              <w:left w:w="15" w:type="dxa"/>
              <w:top w:w="15" w:type="dxa"/>
              <w:right w:w="15" w:type="dxa"/>
              <w:bottom w:w="0" w:type="dxa"/>
            </w:tcMar>
            <w:tcW w:w="663"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单位</w:t>
            </w:r>
            <w:r/>
          </w:p>
        </w:tc>
        <w:tc>
          <w:tcPr>
            <w:tcMar>
              <w:left w:w="15" w:type="dxa"/>
              <w:top w:w="15" w:type="dxa"/>
              <w:right w:w="15" w:type="dxa"/>
              <w:bottom w:w="0" w:type="dxa"/>
            </w:tcMar>
            <w:tcW w:w="600"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产地</w:t>
            </w:r>
            <w:r/>
          </w:p>
        </w:tc>
        <w:tc>
          <w:tcPr>
            <w:tcW w:w="1025"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免费质保期</w:t>
            </w:r>
            <w:r/>
          </w:p>
        </w:tc>
        <w:tc>
          <w:tcPr>
            <w:tcW w:w="1125"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分项总报价（元）</w:t>
            </w:r>
            <w:r/>
          </w:p>
        </w:tc>
      </w:tr>
      <w:tr>
        <w:trPr>
          <w:cantSplit/>
          <w:trHeight w:val="320"/>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1</w:t>
            </w:r>
            <w:r/>
          </w:p>
        </w:tc>
        <w:tc>
          <w:tcPr>
            <w:tcMar>
              <w:left w:w="15" w:type="dxa"/>
              <w:top w:w="15" w:type="dxa"/>
              <w:right w:w="15" w:type="dxa"/>
              <w:bottom w:w="0" w:type="dxa"/>
            </w:tcMar>
            <w:tcW w:w="800"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智慧用电安全隐患监测服务系统</w:t>
            </w:r>
            <w:r/>
          </w:p>
        </w:tc>
        <w:tc>
          <w:tcPr>
            <w:tcMar>
              <w:left w:w="15" w:type="dxa"/>
              <w:top w:w="15" w:type="dxa"/>
              <w:right w:w="15" w:type="dxa"/>
              <w:bottom w:w="0" w:type="dxa"/>
            </w:tcMar>
            <w:tcW w:w="1075" w:type="dxa"/>
            <w:vAlign w:val="center"/>
            <w:textDirection w:val="lrTb"/>
            <w:noWrap w:val="false"/>
          </w:tcPr>
          <w:p>
            <w:pPr>
              <w:pStyle w:val="1112"/>
              <w:tabs>
                <w:tab w:val="clear" w:pos="4153" w:leader="none"/>
                <w:tab w:val="clear" w:pos="8306" w:leader="none"/>
              </w:tabs>
              <w:rPr>
                <w:rFonts w:hint="eastAsia" w:ascii="宋体" w:hAnsi="宋体" w:eastAsia="宋体" w:cs="宋体"/>
                <w:bCs/>
                <w:color w:val="auto"/>
                <w:highlight w:val="none"/>
              </w:rPr>
              <w:pBdr>
                <w:bottom w:val="none" w:color="000000" w:sz="0" w:space="0"/>
              </w:pBdr>
            </w:pPr>
            <w:r>
              <w:rPr>
                <w:rFonts w:hint="eastAsia" w:ascii="宋体" w:hAnsi="宋体" w:eastAsia="宋体" w:cs="宋体"/>
                <w:bCs/>
                <w:color w:val="auto"/>
                <w:highlight w:val="none"/>
              </w:rPr>
            </w:r>
            <w:r/>
          </w:p>
        </w:tc>
        <w:tc>
          <w:tcPr>
            <w:tcMar>
              <w:left w:w="15" w:type="dxa"/>
              <w:top w:w="15" w:type="dxa"/>
              <w:right w:w="15" w:type="dxa"/>
              <w:bottom w:w="0" w:type="dxa"/>
            </w:tcMar>
            <w:tcW w:w="1350" w:type="dxa"/>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t xml:space="preserve">339</w:t>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color w:val="auto"/>
                <w:sz w:val="18"/>
                <w:highlight w:val="none"/>
              </w:rPr>
              <w:t xml:space="preserve">套</w:t>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025"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12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06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112"/>
              <w:tabs>
                <w:tab w:val="clear" w:pos="4153" w:leader="none"/>
                <w:tab w:val="clear" w:pos="8306" w:leader="none"/>
              </w:tabs>
              <w:rPr>
                <w:rFonts w:hint="eastAsia"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合计（元）</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112"/>
              <w:tabs>
                <w:tab w:val="clear" w:pos="4153" w:leader="none"/>
                <w:tab w:val="clear" w:pos="8306" w:leader="none"/>
              </w:tabs>
              <w:rPr>
                <w:rFonts w:hint="eastAsia"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供货期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r>
            <w:r/>
          </w:p>
        </w:tc>
      </w:tr>
      <w:tr>
        <w:trPr>
          <w:cantSplit/>
          <w:trHeight w:val="645"/>
        </w:trPr>
        <w:tc>
          <w:tcPr>
            <w:gridSpan w:val="3"/>
            <w:tcMar>
              <w:left w:w="15" w:type="dxa"/>
              <w:top w:w="15" w:type="dxa"/>
              <w:right w:w="15" w:type="dxa"/>
              <w:bottom w:w="0" w:type="dxa"/>
            </w:tcMar>
            <w:tcW w:w="2488" w:type="dxa"/>
            <w:vAlign w:val="center"/>
            <w:textDirection w:val="lrTb"/>
            <w:noWrap/>
          </w:tcPr>
          <w:p>
            <w:pPr>
              <w:pStyle w:val="1112"/>
              <w:tabs>
                <w:tab w:val="clear" w:pos="4153" w:leader="none"/>
                <w:tab w:val="clear" w:pos="8306" w:leader="none"/>
              </w:tabs>
              <w:rPr>
                <w:rFonts w:hint="eastAsia" w:ascii="宋体" w:hAnsi="宋体" w:eastAsia="宋体" w:cs="宋体"/>
                <w:b/>
                <w:bCs/>
                <w:color w:val="auto"/>
                <w:sz w:val="24"/>
                <w:highlight w:val="none"/>
              </w:rPr>
              <w:pBdr>
                <w:bottom w:val="none" w:color="000000" w:sz="0" w:space="0"/>
              </w:pBdr>
            </w:pPr>
            <w:r>
              <w:rPr>
                <w:rFonts w:hint="eastAsia" w:ascii="宋体" w:hAnsi="宋体" w:eastAsia="宋体" w:cs="宋体"/>
                <w:b/>
                <w:bCs/>
                <w:color w:val="auto"/>
                <w:sz w:val="24"/>
                <w:highlight w:val="none"/>
              </w:rPr>
              <w:t xml:space="preserve">项目整体免费质保期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上述报价表不限于此，结合第三章项目要求和有关说明详细清单”自行编制。</w:t>
      </w:r>
      <w:r/>
    </w:p>
    <w:p>
      <w:pPr>
        <w:spacing w:line="400" w:lineRule="exact"/>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）表格不够可自行延长，</w:t>
      </w:r>
      <w:r>
        <w:rPr>
          <w:rFonts w:hint="eastAsia" w:ascii="宋体" w:hAnsi="宋体" w:eastAsia="宋体" w:cs="宋体"/>
          <w:bCs/>
          <w:color w:val="auto"/>
          <w:sz w:val="24"/>
          <w:szCs w:val="24"/>
          <w:highlight w:val="none"/>
        </w:rPr>
        <w:t xml:space="preserve">但不得改变文本格式；</w:t>
      </w:r>
      <w:r/>
    </w:p>
    <w:p>
      <w:pPr>
        <w:ind w:right="153"/>
        <w:spacing w:after="120" w:line="420" w:lineRule="exact"/>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（4）该报价包括实施本项目所需的全部设备、辅助材料、人工费、服务费、运输费、税金、安装调试费及其他一切费用。如有漏项，均由中标人承担；以上报价为含税价</w:t>
      </w:r>
      <w:r/>
    </w:p>
    <w:p>
      <w:pPr>
        <w:pStyle w:val="924"/>
        <w:rPr>
          <w:rFonts w:hint="eastAsia" w:ascii="宋体" w:hAnsi="宋体" w:cs="宋体"/>
          <w:color w:val="auto"/>
          <w:highlight w:val="none"/>
        </w:rPr>
      </w:pPr>
      <w:r>
        <w:rPr>
          <w:rFonts w:hint="eastAsia" w:ascii="宋体" w:hAnsi="宋体" w:cs="宋体"/>
          <w:color w:val="auto"/>
          <w:highlight w:val="none"/>
        </w:rPr>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p>
    <w:p>
      <w:pPr>
        <w:pStyle w:val="109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（七） </w:t>
      </w:r>
      <w:r>
        <w:rPr>
          <w:rFonts w:hint="eastAsia" w:ascii="宋体" w:hAnsi="宋体" w:eastAsia="宋体" w:cs="宋体"/>
          <w:bCs/>
          <w:color w:val="auto"/>
          <w:sz w:val="24"/>
          <w:szCs w:val="32"/>
          <w:highlight w:val="none"/>
        </w:rPr>
        <w:t xml:space="preserve">服务保障承诺书（格式）：</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bCs/>
          <w:color w:val="auto"/>
          <w:sz w:val="24"/>
          <w:highlight w:val="none"/>
          <w:u w:val="single"/>
          <w:lang w:eastAsia="zh-CN"/>
        </w:rPr>
        <w:t xml:space="preserve">无锡市锡山人民医院智慧用电安全隐患监测服务系统（二次）</w:t>
      </w:r>
      <w:r>
        <w:rPr>
          <w:rFonts w:hint="eastAsia" w:ascii="宋体" w:hAnsi="宋体" w:eastAsia="宋体" w:cs="宋体"/>
          <w:color w:val="auto"/>
          <w:sz w:val="24"/>
          <w:szCs w:val="24"/>
          <w:highlight w:val="none"/>
        </w:rPr>
        <w:t xml:space="preserve">在此承诺：</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109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9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2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（八）投标偏离表（格式）：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4"/>
          <w:szCs w:val="24"/>
          <w:highlight w:val="none"/>
        </w:rPr>
        <w:t xml:space="preserve">供应商名称（盖章）                      采购项目编号：</w:t>
      </w:r>
      <w:r>
        <w:rPr>
          <w:rFonts w:hint="eastAsia" w:ascii="宋体" w:hAnsi="宋体" w:eastAsia="宋体" w:cs="宋体"/>
          <w:color w:val="auto"/>
          <w:highlight w:val="none"/>
          <w:lang w:eastAsia="zh-CN"/>
        </w:rPr>
        <w:t xml:space="preserve">JSZC-320205-JYJF-G2024-0074</w:t>
      </w:r>
      <w:r/>
    </w:p>
    <w:tbl>
      <w:tblPr>
        <w:tblStyle w:val="885"/>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924"/>
        <w:ind w:left="728" w:hanging="340"/>
        <w:jc w:val="both"/>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（5）表格不够可自行延长，但不得改变文本格式；</w:t>
      </w:r>
      <w:r/>
    </w:p>
    <w:p>
      <w:pPr>
        <w:rPr>
          <w:rFonts w:hint="eastAsia"/>
          <w:color w:val="auto"/>
          <w:highlight w:val="none"/>
        </w:rPr>
      </w:pPr>
      <w:r>
        <w:rPr>
          <w:rFonts w:hint="eastAsia"/>
          <w:color w:val="auto"/>
          <w:highlight w:val="none"/>
        </w:rPr>
      </w:r>
      <w:r/>
    </w:p>
    <w:p>
      <w:pPr>
        <w:numPr>
          <w:ilvl w:val="0"/>
          <w:numId w:val="16"/>
        </w:numPr>
        <w:jc w:val="left"/>
        <w:pageBreakBefore/>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投标供应商情况表（格式）</w:t>
      </w:r>
      <w:r/>
    </w:p>
    <w:p>
      <w:pPr>
        <w:pStyle w:val="921"/>
        <w:numPr>
          <w:ilvl w:val="1"/>
          <w:numId w:val="0"/>
        </w:numPr>
        <w:rPr>
          <w:rFonts w:hint="eastAsia"/>
          <w:color w:val="auto"/>
          <w:highlight w:val="none"/>
        </w:rPr>
      </w:pPr>
      <w:r>
        <w:rPr>
          <w:rFonts w:hint="eastAsia"/>
          <w:color w:val="auto"/>
          <w:highlight w:val="none"/>
        </w:rPr>
      </w:r>
      <w:r/>
    </w:p>
    <w:p>
      <w:pPr>
        <w:pStyle w:val="1066"/>
        <w:ind w:firstLine="0"/>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投标供应商情况表</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8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spacing w:before="160" w:after="160"/>
        <w:rPr>
          <w:rFonts w:hint="eastAsia" w:ascii="宋体" w:hAnsi="宋体" w:eastAsia="宋体" w:cs="宋体"/>
          <w:b w:val="0"/>
          <w:color w:val="auto"/>
          <w:sz w:val="24"/>
          <w:highlight w:val="none"/>
        </w:rPr>
      </w:pPr>
      <w:r/>
      <w:bookmarkStart w:id="29" w:name="_Toc112006946"/>
      <w:r>
        <w:rPr>
          <w:rFonts w:hint="eastAsia" w:ascii="宋体" w:hAnsi="宋体" w:eastAsia="宋体" w:cs="宋体"/>
          <w:b w:val="0"/>
          <w:color w:val="auto"/>
          <w:sz w:val="24"/>
          <w:highlight w:val="none"/>
        </w:rPr>
        <w:t xml:space="preserve">（十）（供应商）中小企业声明函（格式）</w:t>
      </w:r>
      <w:bookmarkEnd w:id="29"/>
      <w:r/>
      <w:r/>
    </w:p>
    <w:p>
      <w:pPr>
        <w:jc w:val="center"/>
        <w:spacing w:line="360" w:lineRule="auto"/>
        <w:rPr>
          <w:rFonts w:hint="eastAsia" w:ascii="宋体" w:hAnsi="宋体" w:eastAsia="宋体" w:cs="宋体"/>
          <w:bCs/>
          <w:color w:val="auto"/>
          <w:sz w:val="24"/>
          <w:szCs w:val="24"/>
          <w:highlight w:val="none"/>
        </w:rPr>
      </w:pPr>
      <w:r/>
      <w:bookmarkStart w:id="30" w:name="_Toc112006947"/>
      <w:r>
        <w:rPr>
          <w:rFonts w:hint="eastAsia" w:ascii="宋体" w:hAnsi="宋体" w:eastAsia="宋体" w:cs="宋体"/>
          <w:color w:val="auto"/>
          <w:sz w:val="36"/>
          <w:highlight w:val="none"/>
        </w:rPr>
        <w:t xml:space="preserve">中小企业声明函（货物）</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本公司（联合体）郑重声明，根据《政府采购促进中小企业发展管理办法》（财库﹝2020﹞46 号）的规定，本公司</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参加</w:t>
      </w:r>
      <w:r>
        <w:rPr>
          <w:rFonts w:hint="eastAsia" w:ascii="宋体" w:hAnsi="宋体" w:eastAsia="宋体" w:cs="宋体"/>
          <w:i/>
          <w:color w:val="auto"/>
          <w:sz w:val="24"/>
          <w:highlight w:val="none"/>
          <w:u w:val="single"/>
          <w:lang w:bidi="ar"/>
        </w:rPr>
        <w:t xml:space="preserve">（单位名称）</w:t>
      </w:r>
      <w:r>
        <w:rPr>
          <w:rFonts w:hint="eastAsia" w:ascii="宋体" w:hAnsi="宋体" w:eastAsia="宋体" w:cs="宋体"/>
          <w:color w:val="auto"/>
          <w:sz w:val="24"/>
          <w:highlight w:val="none"/>
          <w:lang w:bidi="ar"/>
        </w:rPr>
        <w:t xml:space="preserve">的</w:t>
      </w:r>
      <w:r>
        <w:rPr>
          <w:rFonts w:hint="eastAsia" w:ascii="宋体" w:hAnsi="宋体" w:eastAsia="宋体" w:cs="宋体"/>
          <w:i/>
          <w:color w:val="auto"/>
          <w:sz w:val="24"/>
          <w:highlight w:val="none"/>
          <w:u w:val="single"/>
          <w:lang w:bidi="ar"/>
        </w:rPr>
        <w:t xml:space="preserve">（项目名称）</w:t>
      </w:r>
      <w:r>
        <w:rPr>
          <w:rFonts w:hint="eastAsia" w:ascii="宋体" w:hAnsi="宋体" w:eastAsia="宋体" w:cs="宋体"/>
          <w:color w:val="auto"/>
          <w:sz w:val="24"/>
          <w:highlight w:val="none"/>
          <w:lang w:bidi="ar"/>
        </w:rPr>
        <w:t xml:space="preserve">采购活动，</w:t>
      </w:r>
      <w:r>
        <w:rPr>
          <w:rFonts w:hint="eastAsia" w:ascii="宋体" w:hAnsi="宋体" w:eastAsia="宋体" w:cs="宋体"/>
          <w:color w:val="auto"/>
          <w:sz w:val="24"/>
          <w:highlight w:val="none"/>
        </w:rPr>
        <w:t xml:space="preserve">提供的货物全部由符合政策要求的中小企业制造。企业的具体情况如下</w:t>
      </w:r>
      <w:r>
        <w:rPr>
          <w:rFonts w:hint="eastAsia" w:ascii="宋体" w:hAnsi="宋体" w:eastAsia="宋体" w:cs="宋体"/>
          <w:color w:val="auto"/>
          <w:sz w:val="24"/>
          <w:highlight w:val="none"/>
          <w:lang w:bidi="ar"/>
        </w:rPr>
        <w:t xml:space="preserve">：</w:t>
      </w:r>
      <w:r/>
    </w:p>
    <w:p>
      <w:pPr>
        <w:numPr>
          <w:ilvl w:val="0"/>
          <w:numId w:val="17"/>
        </w:num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    （标的名称）</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（采购文件中明确的所属行业）行业；制造商为</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（企业名称），从业人员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 ，属于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（中型企业、小型企业、微型企业）；</w:t>
      </w:r>
      <w:r/>
    </w:p>
    <w:p>
      <w:pPr>
        <w:numPr>
          <w:ilvl w:val="0"/>
          <w:numId w:val="17"/>
        </w:num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    （标的名称</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（采购文件中明确的所属行业）行业；制造商为</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（企业名称），从业人员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 ，属于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（中型企业、小型企业、微型企业）；</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p>
    <w:p>
      <w:pPr>
        <w:pStyle w:val="909"/>
        <w:ind w:firstLine="388"/>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　　以上企业，不属于大企业的分支机构，不存在控股股东为大企业的情形，也不存在与大企业的负责人为同一人的情形。</w:t>
      </w:r>
      <w:r/>
    </w:p>
    <w:p>
      <w:pPr>
        <w:pStyle w:val="909"/>
        <w:ind w:firstLine="388"/>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　　本企业对上述声明内容的真实性负责。如有虚假，将依法承担相应责任。</w:t>
      </w:r>
      <w:r/>
    </w:p>
    <w:p>
      <w:pPr>
        <w:pStyle w:val="909"/>
        <w:ind w:firstLine="388"/>
        <w:jc w:val="center"/>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                                                企业名称（盖章）：</w:t>
      </w:r>
      <w:r/>
    </w:p>
    <w:p>
      <w:pPr>
        <w:ind w:firstLine="4800"/>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szCs w:val="24"/>
          <w:highlight w:val="none"/>
        </w:rPr>
        <w:t xml:space="preserve">（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（2）从业人员、营业收入、资产总额填报上一年度数据，无上一年度数据的新成立企业可不填报。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（3）在货物采购项目中，供应商提供的货物既有中小企业制造货物，也有大型企业制造货物的，不享受本办法规定的中小企业扶持政策。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p>
    <w:p>
      <w:pPr>
        <w:pStyle w:val="1064"/>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 xml:space="preserve">（十一）（供应商）残疾人福利性单位声明函（格式）：</w:t>
      </w:r>
      <w:bookmarkEnd w:id="30"/>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（十二）服务方案（格式）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供应商名称（盖章）：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pStyle w:val="1064"/>
        <w:spacing w:before="160" w:after="160"/>
        <w:rPr>
          <w:rFonts w:hint="eastAsia" w:ascii="宋体" w:hAnsi="宋体" w:eastAsia="宋体" w:cs="宋体"/>
          <w:b w:val="0"/>
          <w:color w:val="auto"/>
          <w:sz w:val="24"/>
          <w:highlight w:val="none"/>
        </w:rPr>
      </w:pPr>
      <w:r/>
      <w:bookmarkStart w:id="31" w:name="_Toc112006949"/>
      <w:r>
        <w:rPr>
          <w:rFonts w:hint="eastAsia" w:ascii="宋体" w:hAnsi="宋体" w:eastAsia="宋体" w:cs="宋体"/>
          <w:b w:val="0"/>
          <w:color w:val="auto"/>
          <w:sz w:val="24"/>
          <w:highlight w:val="none"/>
        </w:rPr>
        <w:t xml:space="preserve">（十三）（供应商）其他材料</w:t>
      </w:r>
      <w:bookmarkEnd w:id="31"/>
      <w:r>
        <w:rPr>
          <w:rFonts w:hint="eastAsia" w:ascii="宋体" w:hAnsi="宋体" w:eastAsia="宋体" w:cs="宋体"/>
          <w:b w:val="0"/>
          <w:color w:val="auto"/>
          <w:sz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Wingdings">
    <w:panose1 w:val="05000000000000000000"/>
  </w:font>
  <w:font w:name="华文楷体">
    <w:panose1 w:val="02010600040101010101"/>
  </w:font>
  <w:font w:name="Verdana">
    <w:panose1 w:val="020B0604030504040204"/>
  </w:font>
  <w:font w:name="仿宋_GB2312">
    <w:panose1 w:val="02010609060101010101"/>
  </w:font>
  <w:font w:name="华文中宋">
    <w:panose1 w:val="02010600040101010101"/>
  </w:font>
  <w:font w:name="黑体">
    <w:panose1 w:val="02010609060101010101"/>
  </w:font>
  <w:font w:name="Courier New">
    <w:panose1 w:val="02070309020205020404"/>
  </w:font>
  <w:font w:name="宋体">
    <w:panose1 w:val="02010600030101010101"/>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Times New Roman">
    <w:panose1 w:val="02020603050405020304"/>
  </w:font>
  <w:font w:name="仿宋">
    <w:panose1 w:val="02010609060101010101"/>
  </w:font>
  <w:font w:name="等线">
    <w:panose1 w:val="02010600030101010101"/>
  </w:font>
  <w:font w:name="等线 Light">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clear" w:pos="7143" w:leader="none"/>
        <w:tab w:val="right" w:pos="8306" w:leader="none"/>
        <w:tab w:val="clear" w:pos="14287"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rPr>
                              <w:rFonts w:hint="eastAsia"/>
                            </w:rPr>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rPr>
                        <w:rFonts w:hint="eastAsia"/>
                      </w:rPr>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110"/>
                            <w:tabs>
                              <w:tab w:val="clear" w:pos="4153" w:leader="none"/>
                              <w:tab w:val="clear" w:pos="8306" w:leader="none"/>
                            </w:tabs>
                            <w:rPr>
                              <w:rFonts w:hint="eastAsia"/>
                            </w:rPr>
                          </w:pPr>
                          <w:r>
                            <w:fldChar w:fldCharType="begin"/>
                          </w:r>
                          <w:r>
                            <w:instrText xml:space="preserve"> PAGE  \* MERGEFORMAT </w:instrText>
                          </w:r>
                          <w:r>
                            <w:fldChar w:fldCharType="separate"/>
                          </w:r>
                          <w:r>
                            <w:t xml:space="preserve">35</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rPr>
                        <w:rFonts w:hint="eastAsia"/>
                      </w:rPr>
                    </w:pPr>
                    <w:r>
                      <w:fldChar w:fldCharType="begin"/>
                    </w:r>
                    <w:r>
                      <w:instrText xml:space="preserve"> PAGE  \* MERGEFORMAT </w:instrText>
                    </w:r>
                    <w:r>
                      <w:fldChar w:fldCharType="separate"/>
                    </w:r>
                    <w:r>
                      <w:t xml:space="preserve">35</w:t>
                    </w:r>
                    <w:r>
                      <w:fldChar w:fldCharType="end"/>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rPr>
                              <w:rFonts w:hint="eastAsia"/>
                            </w:rPr>
                          </w:pPr>
                          <w:r>
                            <w:fldChar w:fldCharType="begin"/>
                          </w:r>
                          <w:r>
                            <w:instrText xml:space="preserve"> PAGE  \* MERGEFORMAT </w:instrText>
                          </w:r>
                          <w:r>
                            <w:fldChar w:fldCharType="separate"/>
                          </w:r>
                          <w:r>
                            <w:t xml:space="preserve">54</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rPr>
                        <w:rFonts w:hint="eastAsia"/>
                      </w:rPr>
                    </w:pPr>
                    <w:r>
                      <w:fldChar w:fldCharType="begin"/>
                    </w:r>
                    <w:r>
                      <w:instrText xml:space="preserve"> PAGE  \* MERGEFORMAT </w:instrText>
                    </w:r>
                    <w:r>
                      <w:fldChar w:fldCharType="separate"/>
                    </w:r>
                    <w:r>
                      <w:t xml:space="preserve">54</w:t>
                    </w:r>
                    <w:r>
                      <w:fldChar w:fldCharType="end"/>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rPr>
        <w:rFonts w:ascii="宋体" w:hAnsi="宋体" w:eastAsia="楷体_GB2312" w:cs="宋体"/>
        <w:sz w:val="15"/>
        <w:szCs w:val="15"/>
      </w:rPr>
    </w:pPr>
    <w:r>
      <w:rPr>
        <w:rFonts w:hint="eastAsia" w:eastAsia="楷体_GB2312"/>
        <w:sz w:val="21"/>
        <w:lang w:eastAsia="zh-CN"/>
      </w:rPr>
      <w:t xml:space="preserve">JSZC-320205-JYJF-G2024-0074</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江苏建圆建方工程管理咨询有限公司</w:t>
    </w:r>
    <w:r/>
  </w:p>
  <w:p>
    <w:pPr>
      <w:pStyle w:val="900"/>
      <w:tabs>
        <w:tab w:val="center" w:pos="4153" w:leader="none"/>
        <w:tab w:val="clear" w:pos="7143" w:leader="none"/>
        <w:tab w:val="right" w:pos="8306" w:leader="none"/>
        <w:tab w:val="clear" w:pos="14287"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rPr>
        <w:rFonts w:eastAsia="楷体_GB2312"/>
        <w:sz w:val="21"/>
      </w:rPr>
    </w:pPr>
    <w:r>
      <w:rPr>
        <w:rFonts w:eastAsia="楷体_GB2312"/>
        <w:sz w:val="21"/>
      </w:rPr>
    </w:r>
    <w:r/>
  </w:p>
  <w:p>
    <w:pPr>
      <w:pStyle w:val="1112"/>
      <w:jc w:val="both"/>
      <w:rPr>
        <w:rFonts w:ascii="宋体" w:hAnsi="宋体" w:eastAsia="楷体_GB2312" w:cs="宋体"/>
        <w:sz w:val="15"/>
        <w:szCs w:val="15"/>
      </w:rPr>
    </w:pPr>
    <w:r>
      <w:rPr>
        <w:rFonts w:hint="eastAsia" w:eastAsia="楷体_GB2312"/>
        <w:sz w:val="21"/>
        <w:lang w:eastAsia="zh-CN"/>
      </w:rPr>
      <w:t xml:space="preserve">JSZC-320205-JYJF-G2024-0074</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江苏建圆建方工程管理咨询有限公司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rPr>
        <w:rFonts w:eastAsia="楷体_GB2312"/>
      </w:rPr>
    </w:pPr>
    <w:r>
      <w:rPr>
        <w:rFonts w:hint="eastAsia" w:eastAsia="楷体_GB2312"/>
        <w:sz w:val="21"/>
        <w:lang w:eastAsia="zh-CN"/>
      </w:rPr>
      <w:t xml:space="preserve">JSZC-320205-JYJF-G2024-0074</w:t>
    </w:r>
    <w:r>
      <w:rPr>
        <w:rFonts w:hint="eastAsia" w:eastAsia="楷体_GB2312"/>
        <w:sz w:val="22"/>
        <w:szCs w:val="22"/>
      </w:rPr>
      <w:t xml:space="preserve">                      江苏建圆建方工程管理咨询有限公司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JSZC-320205-JYJF-G2024-0074</w:t>
    </w:r>
    <w:r>
      <w:rPr>
        <w:rFonts w:hint="eastAsia" w:eastAsia="楷体_GB2312"/>
        <w:sz w:val="22"/>
      </w:rPr>
      <w:t xml:space="preserve">                      </w:t>
    </w:r>
    <w:r>
      <w:rPr>
        <w:rFonts w:hint="eastAsia" w:eastAsia="楷体_GB2312"/>
        <w:sz w:val="22"/>
        <w:szCs w:val="21"/>
      </w:rPr>
      <w:t xml:space="preserve">江苏建圆建方工程管理咨询有限公司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921"/>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513"/>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32" w:hanging="432"/>
      </w:pPr>
    </w:lvl>
    <w:lvl w:ilvl="1">
      <w:start w:val="1"/>
      <w:numFmt w:val="decimal"/>
      <w:pStyle w:val="1512"/>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1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497"/>
        <w:isLgl w:val="false"/>
        <w:suff w:val="tab"/>
        <w:lvlText w:val="%1.%2."/>
        <w:lvlJc w:val="left"/>
        <w:pPr>
          <w:ind w:left="567" w:hanging="567"/>
          <w:tabs>
            <w:tab w:val="left" w:pos="567" w:leader="none"/>
          </w:tabs>
        </w:pPr>
        <w:rPr>
          <w:rFonts w:hint="eastAsia"/>
        </w:rPr>
      </w:lvl>
    </w:lvlOverride>
    <w:lvlOverride w:ilvl="2">
      <w:lvl w:ilvl="2">
        <w:start w:val="1"/>
        <w:numFmt w:val="decimal"/>
        <w:pStyle w:val="1496"/>
        <w:isLgl w:val="false"/>
        <w:suff w:val="tab"/>
        <w:lvlText w:val="%1.%2.%3."/>
        <w:lvlJc w:val="left"/>
        <w:pPr>
          <w:ind w:left="709" w:hanging="709"/>
          <w:tabs>
            <w:tab w:val="left" w:pos="709" w:leader="none"/>
          </w:tabs>
        </w:pPr>
        <w:rPr>
          <w:rFonts w:hint="eastAsia"/>
        </w:rPr>
      </w:lvl>
    </w:lvlOverride>
    <w:lvlOverride w:ilvl="3">
      <w:lvl w:ilvl="3">
        <w:start w:val="1"/>
        <w:numFmt w:val="decimal"/>
        <w:pStyle w:val="1313"/>
        <w:isLgl w:val="false"/>
        <w:suff w:val="tab"/>
        <w:lvlText w:val="%1.%2.%3.%4."/>
        <w:lvlJc w:val="left"/>
        <w:pPr>
          <w:ind w:left="851" w:hanging="851"/>
          <w:tabs>
            <w:tab w:val="left" w:pos="851" w:leader="none"/>
          </w:tabs>
        </w:pPr>
        <w:rPr>
          <w:rFonts w:hint="eastAsia"/>
        </w:rPr>
      </w:lvl>
    </w:lvlOverride>
    <w:lvlOverride w:ilvl="4">
      <w:lvl w:ilvl="4">
        <w:start w:val="1"/>
        <w:numFmt w:val="decimal"/>
        <w:pStyle w:val="1310"/>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3">
    <w:abstractNumId w:val="13"/>
  </w:num>
  <w:num w:numId="4">
    <w:abstractNumId w:val="11"/>
  </w:num>
  <w:num w:numId="5">
    <w:abstractNumId w:val="2"/>
  </w:num>
  <w:num w:numId="6">
    <w:abstractNumId w:val="1"/>
  </w:num>
  <w:num w:numId="7">
    <w:abstractNumId w:val="8"/>
  </w:num>
  <w:num w:numId="8">
    <w:abstractNumId w:val="10"/>
  </w:num>
  <w:num w:numId="9">
    <w:abstractNumId w:val="16"/>
  </w:num>
  <w:num w:numId="10">
    <w:abstractNumId w:val="7"/>
  </w:num>
  <w:num w:numId="11">
    <w:abstractNumId w:val="0"/>
  </w:num>
  <w:num w:numId="12">
    <w:abstractNumId w:val="12"/>
  </w:num>
  <w:num w:numId="13">
    <w:abstractNumId w:val="15"/>
  </w:num>
  <w:num w:numId="14">
    <w:abstractNumId w:val="3"/>
  </w:num>
  <w:num w:numId="15">
    <w:abstractNumId w:val="14"/>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6 Char"/>
    <w:basedOn w:val="884"/>
    <w:link w:val="880"/>
    <w:uiPriority w:val="9"/>
    <w:rPr>
      <w:rFonts w:ascii="Arial" w:hAnsi="Arial" w:eastAsia="Arial" w:cs="Arial"/>
      <w:b/>
      <w:bCs/>
      <w:sz w:val="22"/>
      <w:szCs w:val="22"/>
    </w:rPr>
  </w:style>
  <w:style w:type="character" w:styleId="846">
    <w:name w:val="Heading 7 Char"/>
    <w:basedOn w:val="884"/>
    <w:link w:val="881"/>
    <w:uiPriority w:val="9"/>
    <w:rPr>
      <w:rFonts w:ascii="Arial" w:hAnsi="Arial" w:eastAsia="Arial" w:cs="Arial"/>
      <w:b/>
      <w:bCs/>
      <w:i/>
      <w:iCs/>
      <w:sz w:val="22"/>
      <w:szCs w:val="22"/>
    </w:rPr>
  </w:style>
  <w:style w:type="character" w:styleId="847">
    <w:name w:val="Heading 8 Char"/>
    <w:basedOn w:val="884"/>
    <w:link w:val="882"/>
    <w:uiPriority w:val="9"/>
    <w:rPr>
      <w:rFonts w:ascii="Arial" w:hAnsi="Arial" w:eastAsia="Arial" w:cs="Arial"/>
      <w:i/>
      <w:iCs/>
      <w:sz w:val="22"/>
      <w:szCs w:val="22"/>
    </w:rPr>
  </w:style>
  <w:style w:type="character" w:styleId="848">
    <w:name w:val="Heading 9 Char"/>
    <w:basedOn w:val="884"/>
    <w:link w:val="883"/>
    <w:uiPriority w:val="9"/>
    <w:rPr>
      <w:rFonts w:ascii="Arial" w:hAnsi="Arial" w:eastAsia="Arial" w:cs="Arial"/>
      <w:i/>
      <w:iCs/>
      <w:sz w:val="21"/>
      <w:szCs w:val="21"/>
    </w:rPr>
  </w:style>
  <w:style w:type="character" w:styleId="849">
    <w:name w:val="Subtitle Char"/>
    <w:basedOn w:val="884"/>
    <w:link w:val="903"/>
    <w:uiPriority w:val="11"/>
    <w:rPr>
      <w:sz w:val="24"/>
      <w:szCs w:val="24"/>
    </w:rPr>
  </w:style>
  <w:style w:type="character" w:styleId="850">
    <w:name w:val="Quote Char"/>
    <w:link w:val="931"/>
    <w:uiPriority w:val="29"/>
    <w:rPr>
      <w:i/>
    </w:rPr>
  </w:style>
  <w:style w:type="character" w:styleId="851">
    <w:name w:val="Intense Quote Char"/>
    <w:link w:val="933"/>
    <w:uiPriority w:val="30"/>
    <w:rPr>
      <w:i/>
    </w:rPr>
  </w:style>
  <w:style w:type="character" w:styleId="852">
    <w:name w:val="Caption Char"/>
    <w:basedOn w:val="887"/>
    <w:link w:val="899"/>
    <w:uiPriority w:val="99"/>
  </w:style>
  <w:style w:type="table" w:styleId="853">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2">
    <w:name w:val="Endnote Text Char"/>
    <w:link w:val="898"/>
    <w:uiPriority w:val="99"/>
    <w:rPr>
      <w:sz w:val="20"/>
    </w:rPr>
  </w:style>
  <w:style w:type="paragraph" w:styleId="873">
    <w:name w:val="TOC Heading"/>
    <w:uiPriority w:val="39"/>
    <w:unhideWhenUsed/>
  </w:style>
  <w:style w:type="paragraph" w:styleId="874" w:default="1">
    <w:name w:val="Normal"/>
    <w:next w:val="876"/>
    <w:uiPriority w:val="0"/>
    <w:qFormat/>
    <w:pPr>
      <w:jc w:val="both"/>
      <w:widowControl w:val="off"/>
    </w:pPr>
    <w:rPr>
      <w:rFonts w:ascii="等线" w:hAnsi="等线" w:eastAsia="等线" w:cs="Times New Roman"/>
      <w:sz w:val="21"/>
      <w:szCs w:val="22"/>
      <w:lang w:val="en-US" w:eastAsia="zh-CN" w:bidi="ar-SA"/>
    </w:rPr>
  </w:style>
  <w:style w:type="paragraph" w:styleId="875">
    <w:name w:val="Heading 1"/>
    <w:basedOn w:val="874"/>
    <w:next w:val="874"/>
    <w:uiPriority w:val="9"/>
    <w:qFormat/>
    <w:pPr>
      <w:keepLines/>
      <w:keepNext/>
      <w:spacing w:before="480" w:after="200"/>
      <w:outlineLvl w:val="0"/>
    </w:pPr>
    <w:rPr>
      <w:rFonts w:ascii="Arial" w:hAnsi="Arial" w:eastAsia="Arial" w:cs="Arial"/>
      <w:sz w:val="40"/>
      <w:szCs w:val="40"/>
    </w:rPr>
  </w:style>
  <w:style w:type="paragraph" w:styleId="876">
    <w:name w:val="Heading 2"/>
    <w:basedOn w:val="874"/>
    <w:next w:val="874"/>
    <w:uiPriority w:val="9"/>
    <w:unhideWhenUsed/>
    <w:qFormat/>
    <w:pPr>
      <w:keepLines/>
      <w:keepNext/>
      <w:spacing w:before="360" w:after="200"/>
      <w:outlineLvl w:val="1"/>
    </w:pPr>
    <w:rPr>
      <w:rFonts w:ascii="Arial" w:hAnsi="Arial" w:eastAsia="Arial" w:cs="Arial"/>
      <w:sz w:val="34"/>
    </w:rPr>
  </w:style>
  <w:style w:type="paragraph" w:styleId="877">
    <w:name w:val="Heading 3"/>
    <w:basedOn w:val="874"/>
    <w:next w:val="874"/>
    <w:uiPriority w:val="9"/>
    <w:unhideWhenUsed/>
    <w:qFormat/>
    <w:pPr>
      <w:keepLines/>
      <w:keepNext/>
      <w:spacing w:before="320" w:after="200"/>
      <w:outlineLvl w:val="2"/>
    </w:pPr>
    <w:rPr>
      <w:rFonts w:ascii="Arial" w:hAnsi="Arial" w:eastAsia="Arial" w:cs="Arial"/>
      <w:sz w:val="30"/>
      <w:szCs w:val="30"/>
    </w:rPr>
  </w:style>
  <w:style w:type="paragraph" w:styleId="878">
    <w:name w:val="Heading 4"/>
    <w:basedOn w:val="874"/>
    <w:next w:val="874"/>
    <w:uiPriority w:val="9"/>
    <w:unhideWhenUsed/>
    <w:qFormat/>
    <w:pPr>
      <w:keepLines/>
      <w:keepNext/>
      <w:spacing w:before="320" w:after="200"/>
      <w:outlineLvl w:val="3"/>
    </w:pPr>
    <w:rPr>
      <w:rFonts w:ascii="Arial" w:hAnsi="Arial" w:eastAsia="Arial" w:cs="Arial"/>
      <w:b/>
      <w:bCs/>
      <w:sz w:val="26"/>
      <w:szCs w:val="26"/>
    </w:rPr>
  </w:style>
  <w:style w:type="paragraph" w:styleId="879">
    <w:name w:val="Heading 5"/>
    <w:basedOn w:val="874"/>
    <w:next w:val="874"/>
    <w:uiPriority w:val="9"/>
    <w:unhideWhenUsed/>
    <w:qFormat/>
    <w:pPr>
      <w:keepLines/>
      <w:keepNext/>
      <w:spacing w:before="320" w:after="200"/>
      <w:outlineLvl w:val="4"/>
    </w:pPr>
    <w:rPr>
      <w:rFonts w:ascii="Arial" w:hAnsi="Arial" w:eastAsia="Arial" w:cs="Arial"/>
      <w:b/>
      <w:bCs/>
      <w:sz w:val="24"/>
      <w:szCs w:val="24"/>
    </w:rPr>
  </w:style>
  <w:style w:type="paragraph" w:styleId="880">
    <w:name w:val="Heading 6"/>
    <w:basedOn w:val="874"/>
    <w:next w:val="874"/>
    <w:link w:val="925"/>
    <w:uiPriority w:val="9"/>
    <w:unhideWhenUsed/>
    <w:qFormat/>
    <w:pPr>
      <w:keepLines/>
      <w:keepNext/>
      <w:spacing w:before="320" w:after="200"/>
      <w:outlineLvl w:val="5"/>
    </w:pPr>
    <w:rPr>
      <w:rFonts w:ascii="Arial" w:hAnsi="Arial" w:eastAsia="Arial" w:cs="Arial"/>
      <w:b/>
      <w:bCs/>
      <w:sz w:val="22"/>
    </w:rPr>
  </w:style>
  <w:style w:type="paragraph" w:styleId="881">
    <w:name w:val="Heading 7"/>
    <w:basedOn w:val="874"/>
    <w:next w:val="874"/>
    <w:link w:val="926"/>
    <w:uiPriority w:val="9"/>
    <w:unhideWhenUsed/>
    <w:qFormat/>
    <w:pPr>
      <w:keepLines/>
      <w:keepNext/>
      <w:spacing w:before="320" w:after="200"/>
      <w:outlineLvl w:val="6"/>
    </w:pPr>
    <w:rPr>
      <w:rFonts w:ascii="Arial" w:hAnsi="Arial" w:eastAsia="Arial" w:cs="Arial"/>
      <w:b/>
      <w:bCs/>
      <w:i/>
      <w:iCs/>
      <w:sz w:val="22"/>
    </w:rPr>
  </w:style>
  <w:style w:type="paragraph" w:styleId="882">
    <w:name w:val="Heading 8"/>
    <w:basedOn w:val="874"/>
    <w:next w:val="874"/>
    <w:link w:val="927"/>
    <w:uiPriority w:val="9"/>
    <w:unhideWhenUsed/>
    <w:qFormat/>
    <w:pPr>
      <w:keepLines/>
      <w:keepNext/>
      <w:spacing w:before="320" w:after="200"/>
      <w:outlineLvl w:val="7"/>
    </w:pPr>
    <w:rPr>
      <w:rFonts w:ascii="Arial" w:hAnsi="Arial" w:eastAsia="Arial" w:cs="Arial"/>
      <w:i/>
      <w:iCs/>
      <w:sz w:val="22"/>
    </w:rPr>
  </w:style>
  <w:style w:type="paragraph" w:styleId="883">
    <w:name w:val="Heading 9"/>
    <w:basedOn w:val="874"/>
    <w:next w:val="874"/>
    <w:link w:val="928"/>
    <w:uiPriority w:val="9"/>
    <w:unhideWhenUsed/>
    <w:qFormat/>
    <w:pPr>
      <w:keepLines/>
      <w:keepNext/>
      <w:spacing w:before="320" w:after="200"/>
      <w:outlineLvl w:val="8"/>
    </w:pPr>
    <w:rPr>
      <w:rFonts w:ascii="Arial" w:hAnsi="Arial" w:eastAsia="Arial" w:cs="Arial"/>
      <w:i/>
      <w:iCs/>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toc 7"/>
    <w:basedOn w:val="874"/>
    <w:next w:val="874"/>
    <w:uiPriority w:val="39"/>
    <w:unhideWhenUsed/>
    <w:qFormat/>
    <w:pPr>
      <w:ind w:left="1701"/>
      <w:spacing w:after="57"/>
    </w:pPr>
  </w:style>
  <w:style w:type="paragraph" w:styleId="887">
    <w:name w:val="Caption"/>
    <w:basedOn w:val="874"/>
    <w:next w:val="8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8">
    <w:name w:val="annotation text"/>
    <w:basedOn w:val="874"/>
    <w:link w:val="1514"/>
    <w:uiPriority w:val="0"/>
    <w:qFormat/>
    <w:pPr>
      <w:jc w:val="left"/>
      <w:spacing w:line="360" w:lineRule="auto"/>
    </w:pPr>
    <w:rPr>
      <w:rFonts w:ascii="Calibri" w:hAnsi="Calibri" w:eastAsia="微软雅黑"/>
      <w:szCs w:val="24"/>
      <w:lang w:val="zh-CN"/>
    </w:rPr>
  </w:style>
  <w:style w:type="paragraph" w:styleId="889">
    <w:name w:val="index 6"/>
    <w:basedOn w:val="874"/>
    <w:next w:val="874"/>
    <w:uiPriority w:val="0"/>
    <w:qFormat/>
    <w:pPr>
      <w:ind w:left="2100"/>
    </w:pPr>
    <w:rPr>
      <w:rFonts w:eastAsia="楷体_GB2312"/>
      <w:sz w:val="26"/>
    </w:rPr>
  </w:style>
  <w:style w:type="paragraph" w:styleId="890">
    <w:name w:val="Body Text"/>
    <w:basedOn w:val="874"/>
    <w:next w:val="874"/>
    <w:uiPriority w:val="0"/>
    <w:semiHidden/>
    <w:qFormat/>
    <w:rPr>
      <w:rFonts w:ascii="宋体" w:hAnsi="宋体" w:eastAsia="宋体" w:cs="宋体"/>
      <w:sz w:val="24"/>
      <w:szCs w:val="24"/>
      <w:lang w:eastAsia="en-US"/>
    </w:rPr>
  </w:style>
  <w:style w:type="paragraph" w:styleId="891">
    <w:name w:val="Body Text Indent"/>
    <w:basedOn w:val="874"/>
    <w:next w:val="892"/>
    <w:uiPriority w:val="0"/>
    <w:qFormat/>
    <w:pPr>
      <w:ind w:left="420"/>
      <w:spacing w:after="120"/>
    </w:pPr>
  </w:style>
  <w:style w:type="paragraph" w:styleId="892">
    <w:name w:val="envelope return"/>
    <w:basedOn w:val="874"/>
    <w:uiPriority w:val="0"/>
    <w:qFormat/>
    <w:rPr>
      <w:rFonts w:ascii="Arial" w:hAnsi="Arial"/>
    </w:rPr>
  </w:style>
  <w:style w:type="paragraph" w:styleId="893">
    <w:name w:val="index 4"/>
    <w:basedOn w:val="874"/>
    <w:next w:val="874"/>
    <w:uiPriority w:val="99"/>
    <w:qFormat/>
    <w:pPr>
      <w:ind w:left="600"/>
    </w:pPr>
    <w:rPr>
      <w:szCs w:val="24"/>
    </w:rPr>
  </w:style>
  <w:style w:type="paragraph" w:styleId="894">
    <w:name w:val="toc 5"/>
    <w:basedOn w:val="874"/>
    <w:next w:val="874"/>
    <w:uiPriority w:val="39"/>
    <w:unhideWhenUsed/>
    <w:qFormat/>
    <w:pPr>
      <w:ind w:left="1134"/>
      <w:spacing w:after="57"/>
    </w:pPr>
  </w:style>
  <w:style w:type="paragraph" w:styleId="895">
    <w:name w:val="toc 3"/>
    <w:basedOn w:val="874"/>
    <w:next w:val="874"/>
    <w:uiPriority w:val="39"/>
    <w:unhideWhenUsed/>
    <w:qFormat/>
    <w:pPr>
      <w:ind w:left="567"/>
      <w:spacing w:after="57"/>
    </w:pPr>
  </w:style>
  <w:style w:type="paragraph" w:styleId="896">
    <w:name w:val="Plain Text"/>
    <w:basedOn w:val="874"/>
    <w:uiPriority w:val="0"/>
    <w:qFormat/>
    <w:rPr>
      <w:rFonts w:ascii="宋体" w:hAnsi="Courier New" w:cs="Courier New"/>
      <w:szCs w:val="21"/>
    </w:rPr>
  </w:style>
  <w:style w:type="paragraph" w:styleId="897">
    <w:name w:val="toc 8"/>
    <w:basedOn w:val="874"/>
    <w:next w:val="874"/>
    <w:uiPriority w:val="39"/>
    <w:unhideWhenUsed/>
    <w:qFormat/>
    <w:pPr>
      <w:ind w:left="1984"/>
      <w:spacing w:after="57"/>
    </w:pPr>
  </w:style>
  <w:style w:type="paragraph" w:styleId="898">
    <w:name w:val="endnote text"/>
    <w:basedOn w:val="874"/>
    <w:link w:val="1061"/>
    <w:uiPriority w:val="99"/>
    <w:semiHidden/>
    <w:unhideWhenUsed/>
    <w:qFormat/>
    <w:rPr>
      <w:sz w:val="20"/>
    </w:rPr>
  </w:style>
  <w:style w:type="paragraph" w:styleId="899">
    <w:name w:val="Footer"/>
    <w:basedOn w:val="874"/>
    <w:link w:val="935"/>
    <w:uiPriority w:val="99"/>
    <w:unhideWhenUsed/>
    <w:qFormat/>
    <w:pPr>
      <w:tabs>
        <w:tab w:val="center" w:pos="7143" w:leader="none"/>
        <w:tab w:val="right" w:pos="14287" w:leader="none"/>
      </w:tabs>
    </w:pPr>
  </w:style>
  <w:style w:type="paragraph" w:styleId="900">
    <w:name w:val="Header"/>
    <w:basedOn w:val="874"/>
    <w:uiPriority w:val="99"/>
    <w:unhideWhenUsed/>
    <w:qFormat/>
    <w:pPr>
      <w:tabs>
        <w:tab w:val="center" w:pos="7143" w:leader="none"/>
        <w:tab w:val="right" w:pos="14287" w:leader="none"/>
      </w:tabs>
    </w:pPr>
  </w:style>
  <w:style w:type="paragraph" w:styleId="901">
    <w:name w:val="toc 1"/>
    <w:basedOn w:val="874"/>
    <w:next w:val="874"/>
    <w:uiPriority w:val="39"/>
    <w:unhideWhenUsed/>
    <w:qFormat/>
    <w:pPr>
      <w:spacing w:after="57"/>
    </w:pPr>
  </w:style>
  <w:style w:type="paragraph" w:styleId="902">
    <w:name w:val="toc 4"/>
    <w:basedOn w:val="874"/>
    <w:next w:val="874"/>
    <w:uiPriority w:val="39"/>
    <w:unhideWhenUsed/>
    <w:qFormat/>
    <w:pPr>
      <w:ind w:left="850"/>
      <w:spacing w:after="57"/>
    </w:pPr>
  </w:style>
  <w:style w:type="paragraph" w:styleId="903">
    <w:name w:val="Subtitle"/>
    <w:basedOn w:val="874"/>
    <w:next w:val="874"/>
    <w:link w:val="930"/>
    <w:uiPriority w:val="11"/>
    <w:qFormat/>
    <w:pPr>
      <w:spacing w:before="200" w:after="200"/>
    </w:pPr>
    <w:rPr>
      <w:sz w:val="24"/>
      <w:szCs w:val="24"/>
    </w:rPr>
  </w:style>
  <w:style w:type="paragraph" w:styleId="904">
    <w:name w:val="footnote text"/>
    <w:basedOn w:val="874"/>
    <w:uiPriority w:val="99"/>
    <w:semiHidden/>
    <w:unhideWhenUsed/>
    <w:qFormat/>
    <w:pPr>
      <w:spacing w:after="40"/>
    </w:pPr>
    <w:rPr>
      <w:sz w:val="18"/>
    </w:rPr>
  </w:style>
  <w:style w:type="paragraph" w:styleId="905">
    <w:name w:val="toc 6"/>
    <w:basedOn w:val="874"/>
    <w:next w:val="874"/>
    <w:uiPriority w:val="39"/>
    <w:unhideWhenUsed/>
    <w:qFormat/>
    <w:pPr>
      <w:ind w:left="1417"/>
      <w:spacing w:after="57"/>
    </w:pPr>
  </w:style>
  <w:style w:type="paragraph" w:styleId="906">
    <w:name w:val="table of figures"/>
    <w:basedOn w:val="874"/>
    <w:next w:val="874"/>
    <w:uiPriority w:val="99"/>
    <w:unhideWhenUsed/>
    <w:qFormat/>
  </w:style>
  <w:style w:type="paragraph" w:styleId="907">
    <w:name w:val="toc 2"/>
    <w:basedOn w:val="874"/>
    <w:next w:val="874"/>
    <w:uiPriority w:val="39"/>
    <w:unhideWhenUsed/>
    <w:qFormat/>
    <w:pPr>
      <w:ind w:left="283"/>
      <w:spacing w:after="57"/>
    </w:pPr>
  </w:style>
  <w:style w:type="paragraph" w:styleId="908">
    <w:name w:val="toc 9"/>
    <w:basedOn w:val="874"/>
    <w:next w:val="874"/>
    <w:uiPriority w:val="39"/>
    <w:unhideWhenUsed/>
    <w:qFormat/>
    <w:pPr>
      <w:ind w:left="2268"/>
      <w:spacing w:after="57"/>
    </w:pPr>
  </w:style>
  <w:style w:type="paragraph" w:styleId="909">
    <w:name w:val="Normal (Web)"/>
    <w:basedOn w:val="874"/>
    <w:uiPriority w:val="99"/>
    <w:qFormat/>
    <w:pPr>
      <w:jc w:val="left"/>
      <w:spacing w:before="100" w:beforeAutospacing="1" w:after="100" w:afterAutospacing="1"/>
      <w:widowControl/>
    </w:pPr>
    <w:rPr>
      <w:rFonts w:ascii="宋体" w:hAnsi="宋体" w:cs="宋体"/>
      <w:sz w:val="24"/>
      <w:szCs w:val="24"/>
    </w:rPr>
  </w:style>
  <w:style w:type="paragraph" w:styleId="910">
    <w:name w:val="Title"/>
    <w:basedOn w:val="874"/>
    <w:next w:val="874"/>
    <w:uiPriority w:val="10"/>
    <w:qFormat/>
    <w:pPr>
      <w:contextualSpacing/>
      <w:spacing w:before="300" w:after="200"/>
    </w:pPr>
    <w:rPr>
      <w:sz w:val="48"/>
      <w:szCs w:val="48"/>
    </w:rPr>
  </w:style>
  <w:style w:type="paragraph" w:styleId="911">
    <w:name w:val="annotation subject"/>
    <w:basedOn w:val="888"/>
    <w:next w:val="888"/>
    <w:link w:val="1515"/>
    <w:uiPriority w:val="99"/>
    <w:semiHidden/>
    <w:unhideWhenUsed/>
    <w:qFormat/>
    <w:pPr>
      <w:spacing w:line="240" w:lineRule="auto"/>
    </w:pPr>
    <w:rPr>
      <w:rFonts w:ascii="等线" w:hAnsi="等线" w:eastAsia="等线"/>
      <w:b/>
      <w:bCs/>
      <w:szCs w:val="22"/>
      <w:lang w:val="en-US"/>
    </w:rPr>
  </w:style>
  <w:style w:type="paragraph" w:styleId="912">
    <w:name w:val="Body Text First Indent"/>
    <w:basedOn w:val="890"/>
    <w:next w:val="874"/>
    <w:uiPriority w:val="0"/>
    <w:unhideWhenUsed/>
    <w:qFormat/>
    <w:pPr>
      <w:ind w:firstLine="420"/>
      <w:spacing w:after="120"/>
    </w:pPr>
    <w:rPr>
      <w:rFonts w:ascii="等线" w:hAnsi="等线" w:eastAsia="等线"/>
      <w:sz w:val="21"/>
    </w:rPr>
  </w:style>
  <w:style w:type="paragraph" w:styleId="913">
    <w:name w:val="Body Text First Indent 2"/>
    <w:basedOn w:val="891"/>
    <w:next w:val="874"/>
    <w:uiPriority w:val="0"/>
    <w:qFormat/>
    <w:pPr>
      <w:ind w:firstLine="420"/>
    </w:pPr>
  </w:style>
  <w:style w:type="table" w:styleId="9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endnote reference"/>
    <w:uiPriority w:val="99"/>
    <w:semiHidden/>
    <w:unhideWhenUsed/>
    <w:qFormat/>
    <w:rPr>
      <w:vertAlign w:val="superscript"/>
    </w:rPr>
  </w:style>
  <w:style w:type="character" w:styleId="916">
    <w:name w:val="Emphasis"/>
    <w:basedOn w:val="884"/>
    <w:uiPriority w:val="20"/>
    <w:qFormat/>
    <w:rPr>
      <w:b/>
      <w:bCs/>
    </w:rPr>
  </w:style>
  <w:style w:type="character" w:styleId="917">
    <w:name w:val="Hyperlink"/>
    <w:uiPriority w:val="99"/>
    <w:unhideWhenUsed/>
    <w:qFormat/>
    <w:rPr>
      <w:color w:val="0000ff" w:themeColor="hyperlink"/>
      <w:u w:val="single"/>
      <w14:textFill>
        <w14:solidFill>
          <w14:schemeClr w14:val="hlink"/>
        </w14:solidFill>
      </w14:textFill>
    </w:rPr>
  </w:style>
  <w:style w:type="character" w:styleId="918">
    <w:name w:val="annotation reference"/>
    <w:basedOn w:val="884"/>
    <w:uiPriority w:val="0"/>
    <w:qFormat/>
    <w:rPr>
      <w:sz w:val="21"/>
      <w:szCs w:val="21"/>
    </w:rPr>
  </w:style>
  <w:style w:type="character" w:styleId="919">
    <w:name w:val="footnote reference"/>
    <w:uiPriority w:val="99"/>
    <w:unhideWhenUsed/>
    <w:qFormat/>
    <w:rPr>
      <w:vertAlign w:val="superscript"/>
    </w:rPr>
  </w:style>
  <w:style w:type="paragraph" w:styleId="920" w:customStyle="1">
    <w:name w:val="列出段落1"/>
    <w:basedOn w:val="874"/>
    <w:uiPriority w:val="0"/>
    <w:qFormat/>
    <w:pPr>
      <w:ind w:firstLine="420"/>
    </w:pPr>
    <w:rPr>
      <w:rFonts w:ascii="Calibri" w:hAnsi="Calibri" w:eastAsia="宋体"/>
    </w:rPr>
  </w:style>
  <w:style w:type="paragraph" w:styleId="921"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9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3" w:customStyle="1">
    <w:name w:val="TOC Heading1"/>
    <w:next w:val="874"/>
    <w:uiPriority w:val="0"/>
    <w:qFormat/>
    <w:rPr>
      <w:rFonts w:ascii="Times New Roman" w:hAnsi="Times New Roman" w:eastAsia="宋体" w:cs="Times New Roman"/>
      <w:sz w:val="32"/>
      <w:lang w:val="en-US" w:eastAsia="zh-CN" w:bidi="ar-SA"/>
    </w:rPr>
  </w:style>
  <w:style w:type="paragraph" w:styleId="924" w:customStyle="1">
    <w:name w:val="标题 31"/>
    <w:basedOn w:val="874"/>
    <w:next w:val="874"/>
    <w:link w:val="107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925" w:customStyle="1">
    <w:name w:val="标题 6 字符2"/>
    <w:link w:val="880"/>
    <w:uiPriority w:val="9"/>
    <w:qFormat/>
    <w:rPr>
      <w:rFonts w:ascii="Arial" w:hAnsi="Arial" w:eastAsia="Arial" w:cs="Arial"/>
      <w:b/>
      <w:bCs/>
      <w:sz w:val="22"/>
      <w:szCs w:val="22"/>
    </w:rPr>
  </w:style>
  <w:style w:type="character" w:styleId="926" w:customStyle="1">
    <w:name w:val="标题 7 字符2"/>
    <w:link w:val="881"/>
    <w:uiPriority w:val="9"/>
    <w:qFormat/>
    <w:rPr>
      <w:rFonts w:ascii="Arial" w:hAnsi="Arial" w:eastAsia="Arial" w:cs="Arial"/>
      <w:b/>
      <w:bCs/>
      <w:i/>
      <w:iCs/>
      <w:sz w:val="22"/>
      <w:szCs w:val="22"/>
    </w:rPr>
  </w:style>
  <w:style w:type="character" w:styleId="927" w:customStyle="1">
    <w:name w:val="标题 8 字符2"/>
    <w:link w:val="882"/>
    <w:uiPriority w:val="9"/>
    <w:qFormat/>
    <w:rPr>
      <w:rFonts w:ascii="Arial" w:hAnsi="Arial" w:eastAsia="Arial" w:cs="Arial"/>
      <w:i/>
      <w:iCs/>
      <w:sz w:val="22"/>
      <w:szCs w:val="22"/>
    </w:rPr>
  </w:style>
  <w:style w:type="character" w:styleId="928" w:customStyle="1">
    <w:name w:val="标题 9 字符2"/>
    <w:link w:val="883"/>
    <w:uiPriority w:val="9"/>
    <w:qFormat/>
    <w:rPr>
      <w:rFonts w:ascii="Arial" w:hAnsi="Arial" w:eastAsia="Arial" w:cs="Arial"/>
      <w:i/>
      <w:iCs/>
      <w:sz w:val="21"/>
      <w:szCs w:val="21"/>
    </w:rPr>
  </w:style>
  <w:style w:type="paragraph" w:styleId="929">
    <w:name w:val="No Spacing"/>
    <w:uiPriority w:val="1"/>
    <w:qFormat/>
    <w:rPr>
      <w:rFonts w:ascii="等线" w:hAnsi="等线" w:eastAsia="等线" w:cs="Times New Roman"/>
      <w:lang w:val="en-US" w:eastAsia="zh-CN" w:bidi="ar-SA"/>
    </w:rPr>
  </w:style>
  <w:style w:type="character" w:styleId="930" w:customStyle="1">
    <w:name w:val="副标题 字符2"/>
    <w:link w:val="903"/>
    <w:uiPriority w:val="11"/>
    <w:qFormat/>
    <w:rPr>
      <w:sz w:val="24"/>
      <w:szCs w:val="24"/>
    </w:rPr>
  </w:style>
  <w:style w:type="paragraph" w:styleId="931">
    <w:name w:val="Quote"/>
    <w:basedOn w:val="874"/>
    <w:next w:val="874"/>
    <w:link w:val="932"/>
    <w:uiPriority w:val="29"/>
    <w:qFormat/>
    <w:pPr>
      <w:ind w:left="720" w:right="720"/>
    </w:pPr>
    <w:rPr>
      <w:i/>
    </w:rPr>
  </w:style>
  <w:style w:type="character" w:styleId="932" w:customStyle="1">
    <w:name w:val="引用 字符2"/>
    <w:link w:val="931"/>
    <w:uiPriority w:val="29"/>
    <w:qFormat/>
    <w:rPr>
      <w:i/>
    </w:rPr>
  </w:style>
  <w:style w:type="paragraph" w:styleId="933">
    <w:name w:val="Intense Quote"/>
    <w:basedOn w:val="874"/>
    <w:next w:val="874"/>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明显引用 字符2"/>
    <w:link w:val="933"/>
    <w:uiPriority w:val="30"/>
    <w:qFormat/>
    <w:rPr>
      <w:i/>
    </w:rPr>
  </w:style>
  <w:style w:type="character" w:styleId="935" w:customStyle="1">
    <w:name w:val="页脚 字符3"/>
    <w:link w:val="899"/>
    <w:uiPriority w:val="99"/>
    <w:qFormat/>
  </w:style>
  <w:style w:type="table" w:styleId="9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尾注文本 字符"/>
    <w:link w:val="898"/>
    <w:uiPriority w:val="99"/>
    <w:qFormat/>
    <w:rPr>
      <w:sz w:val="20"/>
    </w:rPr>
  </w:style>
  <w:style w:type="paragraph" w:styleId="1062" w:customStyle="1">
    <w:name w:val="TOC 标题1"/>
    <w:uiPriority w:val="39"/>
    <w:unhideWhenUsed/>
    <w:qFormat/>
    <w:rPr>
      <w:rFonts w:ascii="等线" w:hAnsi="等线" w:eastAsia="等线" w:cs="Times New Roman"/>
      <w:lang w:val="en-US" w:eastAsia="zh-CN" w:bidi="ar-SA"/>
    </w:rPr>
  </w:style>
  <w:style w:type="paragraph" w:styleId="1063" w:customStyle="1">
    <w:name w:val="标题 11"/>
    <w:basedOn w:val="874"/>
    <w:next w:val="874"/>
    <w:link w:val="107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064" w:customStyle="1">
    <w:name w:val="标题 21"/>
    <w:basedOn w:val="874"/>
    <w:next w:val="874"/>
    <w:link w:val="1076"/>
    <w:uiPriority w:val="9"/>
    <w:qFormat/>
    <w:pPr>
      <w:keepLines/>
      <w:keepNext/>
      <w:spacing w:before="260" w:after="260" w:line="413" w:lineRule="auto"/>
      <w:outlineLvl w:val="1"/>
    </w:pPr>
    <w:rPr>
      <w:rFonts w:ascii="Arial" w:hAnsi="Arial" w:eastAsia="黑体"/>
      <w:b/>
      <w:bCs/>
      <w:sz w:val="32"/>
      <w:szCs w:val="32"/>
    </w:rPr>
  </w:style>
  <w:style w:type="paragraph" w:styleId="1065" w:customStyle="1">
    <w:name w:val="标题 41"/>
    <w:basedOn w:val="874"/>
    <w:next w:val="874"/>
    <w:link w:val="1077"/>
    <w:uiPriority w:val="0"/>
    <w:qFormat/>
    <w:pPr>
      <w:jc w:val="center"/>
      <w:keepLines/>
      <w:keepNext/>
      <w:spacing w:before="120" w:after="120" w:line="360" w:lineRule="auto"/>
      <w:widowControl/>
      <w:outlineLvl w:val="3"/>
    </w:pPr>
    <w:rPr>
      <w:rFonts w:ascii="Arial" w:hAnsi="Arial" w:eastAsia="黑体"/>
      <w:sz w:val="28"/>
      <w:szCs w:val="20"/>
    </w:rPr>
  </w:style>
  <w:style w:type="paragraph" w:styleId="1066" w:customStyle="1">
    <w:name w:val="正文缩进1"/>
    <w:basedOn w:val="874"/>
    <w:next w:val="874"/>
    <w:link w:val="1083"/>
    <w:uiPriority w:val="0"/>
    <w:qFormat/>
    <w:pPr>
      <w:ind w:firstLine="420"/>
    </w:pPr>
    <w:rPr>
      <w:rFonts w:ascii="Times New Roman" w:hAnsi="Times New Roman" w:eastAsia="宋体"/>
      <w:szCs w:val="20"/>
    </w:rPr>
  </w:style>
  <w:style w:type="paragraph" w:styleId="1067" w:customStyle="1">
    <w:name w:val="标题 51"/>
    <w:basedOn w:val="874"/>
    <w:next w:val="874"/>
    <w:link w:val="1078"/>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068" w:customStyle="1">
    <w:name w:val="标题 61"/>
    <w:basedOn w:val="874"/>
    <w:next w:val="874"/>
    <w:link w:val="107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69" w:customStyle="1">
    <w:name w:val="标题 71"/>
    <w:basedOn w:val="874"/>
    <w:next w:val="874"/>
    <w:link w:val="1080"/>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070" w:customStyle="1">
    <w:name w:val="标题 81"/>
    <w:basedOn w:val="874"/>
    <w:next w:val="874"/>
    <w:link w:val="1081"/>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71" w:customStyle="1">
    <w:name w:val="标题 91"/>
    <w:basedOn w:val="874"/>
    <w:next w:val="874"/>
    <w:link w:val="108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72" w:customStyle="1">
    <w:name w:val="默认段落字体1"/>
    <w:uiPriority w:val="1"/>
    <w:unhideWhenUsed/>
    <w:qFormat/>
  </w:style>
  <w:style w:type="table" w:styleId="1073" w:customStyle="1">
    <w:name w:val="普通表格1"/>
    <w:uiPriority w:val="99"/>
    <w:unhideWhenUsed/>
    <w:qFormat/>
    <w:tblPr>
      <w:tblCellMar>
        <w:left w:w="0" w:type="dxa"/>
        <w:top w:w="0" w:type="dxa"/>
        <w:right w:w="0" w:type="dxa"/>
        <w:bottom w:w="0" w:type="dxa"/>
      </w:tblCellMar>
    </w:tblPr>
  </w:style>
  <w:style w:type="character" w:styleId="1074" w:customStyle="1">
    <w:name w:val="标题 3 字符1"/>
    <w:link w:val="924"/>
    <w:uiPriority w:val="0"/>
    <w:qFormat/>
    <w:rPr>
      <w:rFonts w:ascii="Times New Roman" w:hAnsi="Times New Roman" w:eastAsia="宋体" w:cs="Times New Roman"/>
      <w:b/>
      <w:sz w:val="32"/>
      <w:szCs w:val="20"/>
    </w:rPr>
  </w:style>
  <w:style w:type="character" w:styleId="1075" w:customStyle="1">
    <w:name w:val="标题 1 字符1"/>
    <w:link w:val="1063"/>
    <w:uiPriority w:val="9"/>
    <w:qFormat/>
    <w:rPr>
      <w:rFonts w:ascii="黑体" w:hAnsi="Times New Roman" w:eastAsia="黑体" w:cs="Times New Roman"/>
      <w:sz w:val="52"/>
      <w:szCs w:val="20"/>
    </w:rPr>
  </w:style>
  <w:style w:type="character" w:styleId="1076" w:customStyle="1">
    <w:name w:val="标题 2 字符1"/>
    <w:link w:val="1064"/>
    <w:uiPriority w:val="9"/>
    <w:qFormat/>
    <w:rPr>
      <w:rFonts w:ascii="Arial" w:hAnsi="Arial" w:eastAsia="黑体" w:cs="Times New Roman"/>
      <w:b/>
      <w:bCs/>
      <w:sz w:val="32"/>
      <w:szCs w:val="32"/>
    </w:rPr>
  </w:style>
  <w:style w:type="character" w:styleId="1077" w:customStyle="1">
    <w:name w:val="标题 4 字符1"/>
    <w:link w:val="1065"/>
    <w:uiPriority w:val="0"/>
    <w:qFormat/>
    <w:rPr>
      <w:rFonts w:ascii="Arial" w:hAnsi="Arial" w:eastAsia="黑体" w:cs="Times New Roman"/>
      <w:sz w:val="28"/>
      <w:szCs w:val="20"/>
    </w:rPr>
  </w:style>
  <w:style w:type="character" w:styleId="1078" w:customStyle="1">
    <w:name w:val="标题 5 字符1"/>
    <w:link w:val="1067"/>
    <w:uiPriority w:val="9"/>
    <w:qFormat/>
    <w:rPr>
      <w:rFonts w:ascii="宋体" w:hAnsi="宋体" w:eastAsia="宋体" w:cs="Times New Roman"/>
      <w:b/>
      <w:sz w:val="24"/>
      <w:szCs w:val="20"/>
    </w:rPr>
  </w:style>
  <w:style w:type="character" w:styleId="1079" w:customStyle="1">
    <w:name w:val="标题 6 字符1"/>
    <w:link w:val="1068"/>
    <w:uiPriority w:val="9"/>
    <w:qFormat/>
    <w:rPr>
      <w:rFonts w:ascii="Arial" w:hAnsi="Arial" w:eastAsia="黑体" w:cs="Times New Roman"/>
      <w:b/>
      <w:bCs/>
      <w:sz w:val="24"/>
      <w:szCs w:val="24"/>
    </w:rPr>
  </w:style>
  <w:style w:type="character" w:styleId="1080" w:customStyle="1">
    <w:name w:val="标题 7 字符1"/>
    <w:link w:val="1069"/>
    <w:uiPriority w:val="9"/>
    <w:qFormat/>
    <w:rPr>
      <w:rFonts w:ascii="Times New Roman" w:hAnsi="Times New Roman" w:eastAsia="宋体" w:cs="Times New Roman"/>
      <w:b/>
      <w:bCs/>
      <w:sz w:val="24"/>
      <w:szCs w:val="24"/>
    </w:rPr>
  </w:style>
  <w:style w:type="character" w:styleId="1081" w:customStyle="1">
    <w:name w:val="标题 8 字符1"/>
    <w:link w:val="1070"/>
    <w:uiPriority w:val="9"/>
    <w:qFormat/>
    <w:rPr>
      <w:rFonts w:ascii="Arial" w:hAnsi="Arial" w:eastAsia="黑体" w:cs="Times New Roman"/>
      <w:sz w:val="24"/>
      <w:szCs w:val="24"/>
    </w:rPr>
  </w:style>
  <w:style w:type="character" w:styleId="1082" w:customStyle="1">
    <w:name w:val="标题 9 字符1"/>
    <w:link w:val="1071"/>
    <w:uiPriority w:val="0"/>
    <w:qFormat/>
    <w:rPr>
      <w:rFonts w:ascii="Arial" w:hAnsi="Arial" w:eastAsia="黑体" w:cs="Times New Roman"/>
      <w:szCs w:val="21"/>
    </w:rPr>
  </w:style>
  <w:style w:type="character" w:styleId="1083" w:customStyle="1">
    <w:name w:val="正文缩进 字符1"/>
    <w:link w:val="1066"/>
    <w:uiPriority w:val="0"/>
    <w:qFormat/>
    <w:rPr>
      <w:rFonts w:ascii="Times New Roman" w:hAnsi="Times New Roman" w:eastAsia="宋体" w:cs="Times New Roman"/>
      <w:szCs w:val="20"/>
    </w:rPr>
  </w:style>
  <w:style w:type="paragraph" w:styleId="1084" w:customStyle="1">
    <w:name w:val="题注1"/>
    <w:basedOn w:val="874"/>
    <w:next w:val="874"/>
    <w:uiPriority w:val="99"/>
    <w:qFormat/>
    <w:rPr>
      <w:rFonts w:ascii="Cambria" w:hAnsi="Cambria" w:eastAsia="黑体"/>
      <w:sz w:val="20"/>
      <w:szCs w:val="20"/>
    </w:rPr>
  </w:style>
  <w:style w:type="paragraph" w:styleId="1085" w:customStyle="1">
    <w:name w:val="文档结构图1"/>
    <w:basedOn w:val="874"/>
    <w:link w:val="1086"/>
    <w:uiPriority w:val="99"/>
    <w:qFormat/>
    <w:pPr>
      <w:shd w:val="clear" w:color="auto" w:fill="000080"/>
    </w:pPr>
    <w:rPr>
      <w:rFonts w:ascii="Times New Roman" w:hAnsi="Times New Roman" w:eastAsia="宋体"/>
      <w:szCs w:val="20"/>
    </w:rPr>
  </w:style>
  <w:style w:type="character" w:styleId="1086" w:customStyle="1">
    <w:name w:val="文档结构图 字符2"/>
    <w:link w:val="1085"/>
    <w:uiPriority w:val="99"/>
    <w:qFormat/>
    <w:rPr>
      <w:rFonts w:ascii="Times New Roman" w:hAnsi="Times New Roman" w:eastAsia="宋体" w:cs="Times New Roman"/>
      <w:szCs w:val="20"/>
      <w:shd w:val="clear" w:color="auto" w:fill="000080"/>
    </w:rPr>
  </w:style>
  <w:style w:type="paragraph" w:styleId="1087" w:customStyle="1">
    <w:name w:val="批注文字1"/>
    <w:basedOn w:val="874"/>
    <w:link w:val="1088"/>
    <w:uiPriority w:val="99"/>
    <w:qFormat/>
    <w:pPr>
      <w:jc w:val="left"/>
      <w:spacing w:line="360" w:lineRule="atLeast"/>
    </w:pPr>
    <w:rPr>
      <w:rFonts w:ascii="Times New Roman" w:hAnsi="Times New Roman" w:eastAsia="宋体"/>
      <w:sz w:val="24"/>
      <w:szCs w:val="20"/>
    </w:rPr>
  </w:style>
  <w:style w:type="character" w:styleId="1088" w:customStyle="1">
    <w:name w:val="批注文字 字符2"/>
    <w:link w:val="1087"/>
    <w:uiPriority w:val="99"/>
    <w:qFormat/>
    <w:rPr>
      <w:rFonts w:ascii="Times New Roman" w:hAnsi="Times New Roman" w:eastAsia="宋体" w:cs="Times New Roman"/>
      <w:sz w:val="24"/>
      <w:szCs w:val="20"/>
    </w:rPr>
  </w:style>
  <w:style w:type="paragraph" w:styleId="1089" w:customStyle="1">
    <w:name w:val="正文文本 31"/>
    <w:basedOn w:val="874"/>
    <w:link w:val="1090"/>
    <w:uiPriority w:val="0"/>
    <w:qFormat/>
    <w:rPr>
      <w:rFonts w:ascii="宋体" w:hAnsi="Times New Roman" w:eastAsia="宋体"/>
      <w:sz w:val="24"/>
      <w:szCs w:val="20"/>
    </w:rPr>
  </w:style>
  <w:style w:type="character" w:styleId="1090" w:customStyle="1">
    <w:name w:val="正文文本 3 字符"/>
    <w:link w:val="1089"/>
    <w:uiPriority w:val="0"/>
    <w:qFormat/>
    <w:rPr>
      <w:rFonts w:ascii="宋体" w:hAnsi="Times New Roman" w:eastAsia="宋体" w:cs="Times New Roman"/>
      <w:sz w:val="24"/>
      <w:szCs w:val="20"/>
    </w:rPr>
  </w:style>
  <w:style w:type="paragraph" w:styleId="1091" w:customStyle="1">
    <w:name w:val="正文文本1"/>
    <w:basedOn w:val="874"/>
    <w:next w:val="874"/>
    <w:link w:val="1094"/>
    <w:uiPriority w:val="0"/>
    <w:qFormat/>
    <w:rPr>
      <w:rFonts w:ascii="华文中宋" w:hAnsi="Times New Roman" w:eastAsia="华文中宋"/>
      <w:bCs/>
      <w:sz w:val="28"/>
      <w:szCs w:val="20"/>
    </w:rPr>
  </w:style>
  <w:style w:type="paragraph" w:styleId="1092" w:customStyle="1">
    <w:name w:val="列表1"/>
    <w:basedOn w:val="874"/>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93" w:customStyle="1">
    <w:name w:val="正文首行缩进1"/>
    <w:basedOn w:val="1091"/>
    <w:link w:val="1139"/>
    <w:uiPriority w:val="99"/>
    <w:unhideWhenUsed/>
    <w:qFormat/>
    <w:pPr>
      <w:ind w:firstLine="420"/>
      <w:spacing w:after="120"/>
    </w:pPr>
    <w:rPr>
      <w:rFonts w:ascii="等线" w:hAnsi="等线" w:eastAsia="等线"/>
      <w:bCs w:val="0"/>
      <w:sz w:val="21"/>
      <w:szCs w:val="22"/>
    </w:rPr>
  </w:style>
  <w:style w:type="character" w:styleId="1094" w:customStyle="1">
    <w:name w:val="正文文本 字符2"/>
    <w:link w:val="1091"/>
    <w:uiPriority w:val="0"/>
    <w:qFormat/>
    <w:rPr>
      <w:rFonts w:ascii="华文中宋" w:hAnsi="Times New Roman" w:eastAsia="华文中宋" w:cs="Times New Roman"/>
      <w:bCs/>
      <w:sz w:val="28"/>
      <w:szCs w:val="20"/>
    </w:rPr>
  </w:style>
  <w:style w:type="character" w:styleId="1095" w:customStyle="1">
    <w:name w:val="正文首行缩进 字符"/>
    <w:uiPriority w:val="99"/>
    <w:semiHidden/>
    <w:qFormat/>
    <w:rPr>
      <w:rFonts w:ascii="华文中宋" w:hAnsi="Times New Roman" w:eastAsia="华文中宋" w:cs="Times New Roman"/>
      <w:sz w:val="28"/>
      <w:szCs w:val="20"/>
    </w:rPr>
  </w:style>
  <w:style w:type="paragraph" w:styleId="1096" w:customStyle="1">
    <w:name w:val="正文文本缩进1"/>
    <w:basedOn w:val="874"/>
    <w:next w:val="1097"/>
    <w:link w:val="1098"/>
    <w:uiPriority w:val="0"/>
    <w:qFormat/>
    <w:pPr>
      <w:ind w:firstLine="540"/>
      <w:spacing w:line="360" w:lineRule="auto"/>
      <w:widowControl/>
    </w:pPr>
    <w:rPr>
      <w:rFonts w:ascii="宋体" w:hAnsi="MS Sans Serif" w:eastAsia="宋体"/>
      <w:spacing w:val="12"/>
      <w:sz w:val="24"/>
      <w:szCs w:val="20"/>
    </w:rPr>
  </w:style>
  <w:style w:type="paragraph" w:styleId="1097" w:customStyle="1">
    <w:name w:val="寄信人地址1"/>
    <w:basedOn w:val="874"/>
    <w:uiPriority w:val="0"/>
    <w:qFormat/>
    <w:rPr>
      <w:rFonts w:ascii="Arial" w:hAnsi="Arial" w:eastAsia="宋体"/>
      <w:szCs w:val="20"/>
    </w:rPr>
  </w:style>
  <w:style w:type="character" w:styleId="1098" w:customStyle="1">
    <w:name w:val="正文文本缩进 字符2"/>
    <w:link w:val="1096"/>
    <w:uiPriority w:val="0"/>
    <w:qFormat/>
    <w:rPr>
      <w:rFonts w:ascii="宋体" w:hAnsi="MS Sans Serif" w:eastAsia="宋体" w:cs="Times New Roman"/>
      <w:spacing w:val="12"/>
      <w:sz w:val="24"/>
      <w:szCs w:val="20"/>
    </w:rPr>
  </w:style>
  <w:style w:type="paragraph" w:styleId="1099" w:customStyle="1">
    <w:name w:val="文本块1"/>
    <w:basedOn w:val="874"/>
    <w:uiPriority w:val="99"/>
    <w:qFormat/>
    <w:pPr>
      <w:ind w:left="420" w:right="33"/>
      <w:jc w:val="left"/>
    </w:pPr>
    <w:rPr>
      <w:rFonts w:ascii="Times New Roman" w:hAnsi="Times New Roman" w:eastAsia="宋体"/>
      <w:sz w:val="24"/>
      <w:szCs w:val="20"/>
    </w:rPr>
  </w:style>
  <w:style w:type="paragraph" w:styleId="1100" w:customStyle="1">
    <w:name w:val="索引 41"/>
    <w:basedOn w:val="874"/>
    <w:next w:val="874"/>
    <w:uiPriority w:val="99"/>
    <w:qFormat/>
    <w:pPr>
      <w:ind w:left="600"/>
    </w:pPr>
    <w:rPr>
      <w:rFonts w:ascii="Times New Roman" w:hAnsi="Times New Roman" w:eastAsia="宋体"/>
      <w:szCs w:val="24"/>
    </w:rPr>
  </w:style>
  <w:style w:type="paragraph" w:styleId="1101" w:customStyle="1">
    <w:name w:val="纯文本1"/>
    <w:basedOn w:val="874"/>
    <w:next w:val="1102"/>
    <w:link w:val="1103"/>
    <w:uiPriority w:val="0"/>
    <w:qFormat/>
    <w:rPr>
      <w:rFonts w:ascii="宋体" w:hAnsi="Courier New" w:eastAsia="宋体"/>
      <w:szCs w:val="20"/>
    </w:rPr>
  </w:style>
  <w:style w:type="paragraph" w:styleId="1102" w:customStyle="1">
    <w:name w:val="目录 21"/>
    <w:basedOn w:val="874"/>
    <w:next w:val="874"/>
    <w:uiPriority w:val="39"/>
    <w:unhideWhenUsed/>
    <w:qFormat/>
    <w:pPr>
      <w:ind w:left="420"/>
    </w:pPr>
  </w:style>
  <w:style w:type="character" w:styleId="1103" w:customStyle="1">
    <w:name w:val="纯文本 字符2"/>
    <w:link w:val="1101"/>
    <w:uiPriority w:val="0"/>
    <w:qFormat/>
    <w:rPr>
      <w:rFonts w:ascii="宋体" w:hAnsi="Courier New" w:eastAsia="宋体" w:cs="Times New Roman"/>
      <w:szCs w:val="20"/>
    </w:rPr>
  </w:style>
  <w:style w:type="paragraph" w:styleId="1104" w:customStyle="1">
    <w:name w:val="日期1"/>
    <w:basedOn w:val="874"/>
    <w:next w:val="874"/>
    <w:link w:val="1105"/>
    <w:uiPriority w:val="99"/>
    <w:qFormat/>
    <w:rPr>
      <w:rFonts w:ascii="Times New Roman" w:hAnsi="Times New Roman" w:eastAsia="宋体"/>
      <w:sz w:val="24"/>
      <w:szCs w:val="20"/>
    </w:rPr>
  </w:style>
  <w:style w:type="character" w:styleId="1105" w:customStyle="1">
    <w:name w:val="日期 字符2"/>
    <w:link w:val="1104"/>
    <w:uiPriority w:val="99"/>
    <w:qFormat/>
    <w:rPr>
      <w:rFonts w:ascii="Times New Roman" w:hAnsi="Times New Roman" w:eastAsia="宋体" w:cs="Times New Roman"/>
      <w:sz w:val="24"/>
      <w:szCs w:val="20"/>
    </w:rPr>
  </w:style>
  <w:style w:type="paragraph" w:styleId="1106" w:customStyle="1">
    <w:name w:val="正文文本缩进 21"/>
    <w:basedOn w:val="874"/>
    <w:link w:val="1107"/>
    <w:uiPriority w:val="99"/>
    <w:qFormat/>
    <w:pPr>
      <w:ind w:left="420"/>
      <w:spacing w:after="120" w:line="480" w:lineRule="auto"/>
    </w:pPr>
    <w:rPr>
      <w:rFonts w:ascii="Times New Roman" w:hAnsi="Times New Roman" w:eastAsia="宋体"/>
      <w:szCs w:val="24"/>
    </w:rPr>
  </w:style>
  <w:style w:type="character" w:styleId="1107" w:customStyle="1">
    <w:name w:val="正文文本缩进 2 字符2"/>
    <w:link w:val="1106"/>
    <w:uiPriority w:val="99"/>
    <w:qFormat/>
    <w:rPr>
      <w:rFonts w:ascii="Times New Roman" w:hAnsi="Times New Roman" w:eastAsia="宋体" w:cs="Times New Roman"/>
      <w:szCs w:val="24"/>
    </w:rPr>
  </w:style>
  <w:style w:type="paragraph" w:styleId="1108" w:customStyle="1">
    <w:name w:val="批注框文本1"/>
    <w:basedOn w:val="874"/>
    <w:link w:val="1109"/>
    <w:uiPriority w:val="99"/>
    <w:qFormat/>
    <w:rPr>
      <w:rFonts w:ascii="Times New Roman" w:hAnsi="Times New Roman" w:eastAsia="宋体"/>
      <w:sz w:val="18"/>
      <w:szCs w:val="18"/>
    </w:rPr>
  </w:style>
  <w:style w:type="character" w:styleId="1109" w:customStyle="1">
    <w:name w:val="批注框文本 字符2"/>
    <w:link w:val="1108"/>
    <w:uiPriority w:val="99"/>
    <w:qFormat/>
    <w:rPr>
      <w:rFonts w:ascii="Times New Roman" w:hAnsi="Times New Roman" w:eastAsia="宋体" w:cs="Times New Roman"/>
      <w:sz w:val="18"/>
      <w:szCs w:val="18"/>
    </w:rPr>
  </w:style>
  <w:style w:type="paragraph" w:styleId="1110" w:customStyle="1">
    <w:name w:val="页脚1"/>
    <w:basedOn w:val="874"/>
    <w:next w:val="923"/>
    <w:link w:val="1111"/>
    <w:uiPriority w:val="99"/>
    <w:unhideWhenUsed/>
    <w:qFormat/>
    <w:pPr>
      <w:jc w:val="left"/>
      <w:tabs>
        <w:tab w:val="center" w:pos="4153" w:leader="none"/>
        <w:tab w:val="right" w:pos="8306" w:leader="none"/>
      </w:tabs>
    </w:pPr>
    <w:rPr>
      <w:sz w:val="18"/>
      <w:szCs w:val="18"/>
    </w:rPr>
  </w:style>
  <w:style w:type="character" w:styleId="1111" w:customStyle="1">
    <w:name w:val="页脚 字符"/>
    <w:link w:val="1110"/>
    <w:uiPriority w:val="0"/>
    <w:qFormat/>
    <w:rPr>
      <w:sz w:val="18"/>
      <w:szCs w:val="18"/>
    </w:rPr>
  </w:style>
  <w:style w:type="paragraph" w:styleId="1112" w:customStyle="1">
    <w:name w:val="页眉1"/>
    <w:basedOn w:val="874"/>
    <w:link w:val="111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3" w:customStyle="1">
    <w:name w:val="页眉 字符"/>
    <w:link w:val="1112"/>
    <w:uiPriority w:val="99"/>
    <w:qFormat/>
    <w:rPr>
      <w:sz w:val="18"/>
      <w:szCs w:val="18"/>
    </w:rPr>
  </w:style>
  <w:style w:type="paragraph" w:styleId="1114" w:customStyle="1">
    <w:name w:val="目录 11"/>
    <w:basedOn w:val="874"/>
    <w:next w:val="874"/>
    <w:uiPriority w:val="39"/>
    <w:qFormat/>
    <w:pPr>
      <w:jc w:val="center"/>
      <w:spacing w:before="120" w:after="120"/>
      <w:tabs>
        <w:tab w:val="right" w:pos="9170" w:leader="dot"/>
      </w:tabs>
    </w:pPr>
    <w:rPr>
      <w:rFonts w:eastAsia="文鼎小标宋简"/>
      <w:caps/>
      <w:sz w:val="32"/>
      <w:szCs w:val="32"/>
    </w:rPr>
  </w:style>
  <w:style w:type="paragraph" w:styleId="1115" w:customStyle="1">
    <w:name w:val="副标题1"/>
    <w:basedOn w:val="874"/>
    <w:next w:val="874"/>
    <w:link w:val="1116"/>
    <w:uiPriority w:val="0"/>
    <w:qFormat/>
    <w:pPr>
      <w:jc w:val="center"/>
      <w:spacing w:before="240" w:after="60" w:line="312" w:lineRule="auto"/>
      <w:outlineLvl w:val="1"/>
    </w:pPr>
    <w:rPr>
      <w:rFonts w:ascii="Cambria" w:hAnsi="Cambria" w:eastAsia="宋体"/>
      <w:b/>
      <w:bCs/>
      <w:sz w:val="32"/>
      <w:szCs w:val="32"/>
    </w:rPr>
  </w:style>
  <w:style w:type="character" w:styleId="1116" w:customStyle="1">
    <w:name w:val="副标题 字符"/>
    <w:link w:val="1115"/>
    <w:uiPriority w:val="0"/>
    <w:qFormat/>
    <w:rPr>
      <w:rFonts w:ascii="Cambria" w:hAnsi="Cambria" w:eastAsia="宋体" w:cs="Times New Roman"/>
      <w:b/>
      <w:bCs/>
      <w:sz w:val="32"/>
      <w:szCs w:val="32"/>
    </w:rPr>
  </w:style>
  <w:style w:type="paragraph" w:styleId="1117" w:customStyle="1">
    <w:name w:val="脚注文本1"/>
    <w:basedOn w:val="874"/>
    <w:link w:val="1118"/>
    <w:uiPriority w:val="0"/>
    <w:qFormat/>
    <w:pPr>
      <w:jc w:val="left"/>
      <w:spacing w:line="312" w:lineRule="atLeast"/>
    </w:pPr>
    <w:rPr>
      <w:rFonts w:ascii="Times New Roman" w:hAnsi="Times New Roman" w:eastAsia="宋体"/>
      <w:sz w:val="18"/>
      <w:szCs w:val="20"/>
    </w:rPr>
  </w:style>
  <w:style w:type="character" w:styleId="1118" w:customStyle="1">
    <w:name w:val="脚注文本 字符"/>
    <w:link w:val="1117"/>
    <w:uiPriority w:val="0"/>
    <w:qFormat/>
    <w:rPr>
      <w:rFonts w:ascii="Times New Roman" w:hAnsi="Times New Roman" w:eastAsia="宋体" w:cs="Times New Roman"/>
      <w:sz w:val="18"/>
      <w:szCs w:val="20"/>
    </w:rPr>
  </w:style>
  <w:style w:type="paragraph" w:styleId="1119" w:customStyle="1">
    <w:name w:val="正文文本缩进 31"/>
    <w:basedOn w:val="874"/>
    <w:link w:val="1120"/>
    <w:uiPriority w:val="99"/>
    <w:qFormat/>
    <w:pPr>
      <w:ind w:firstLine="540"/>
      <w:spacing w:line="360" w:lineRule="auto"/>
      <w:widowControl/>
    </w:pPr>
    <w:rPr>
      <w:rFonts w:ascii="宋体" w:hAnsi="MS Sans Serif" w:eastAsia="宋体"/>
      <w:color w:val="000000"/>
      <w:sz w:val="24"/>
      <w:szCs w:val="20"/>
    </w:rPr>
  </w:style>
  <w:style w:type="character" w:styleId="1120" w:customStyle="1">
    <w:name w:val="正文文本缩进 3 字符2"/>
    <w:link w:val="1119"/>
    <w:uiPriority w:val="99"/>
    <w:qFormat/>
    <w:rPr>
      <w:rFonts w:ascii="宋体" w:hAnsi="MS Sans Serif" w:eastAsia="宋体" w:cs="Times New Roman"/>
      <w:color w:val="000000"/>
      <w:sz w:val="24"/>
      <w:szCs w:val="20"/>
    </w:rPr>
  </w:style>
  <w:style w:type="paragraph" w:styleId="1121" w:customStyle="1">
    <w:name w:val="正文文本 21"/>
    <w:basedOn w:val="874"/>
    <w:link w:val="1122"/>
    <w:uiPriority w:val="0"/>
    <w:qFormat/>
    <w:pPr>
      <w:spacing w:line="360" w:lineRule="auto"/>
      <w:tabs>
        <w:tab w:val="left" w:pos="540" w:leader="none"/>
      </w:tabs>
    </w:pPr>
    <w:rPr>
      <w:rFonts w:ascii="宋体" w:eastAsia="宋体"/>
      <w:color w:val="000000"/>
      <w:sz w:val="28"/>
      <w:szCs w:val="20"/>
    </w:rPr>
  </w:style>
  <w:style w:type="character" w:styleId="1122" w:customStyle="1">
    <w:name w:val="正文文本 2 字符"/>
    <w:link w:val="1121"/>
    <w:uiPriority w:val="0"/>
    <w:qFormat/>
    <w:rPr>
      <w:rFonts w:ascii="宋体" w:eastAsia="宋体" w:cs="Times New Roman"/>
      <w:color w:val="000000"/>
      <w:sz w:val="28"/>
      <w:szCs w:val="20"/>
    </w:rPr>
  </w:style>
  <w:style w:type="paragraph" w:styleId="1123" w:customStyle="1">
    <w:name w:val="普通(网站)1"/>
    <w:basedOn w:val="874"/>
    <w:uiPriority w:val="99"/>
    <w:qFormat/>
    <w:pPr>
      <w:jc w:val="left"/>
      <w:spacing w:before="100" w:beforeAutospacing="1" w:after="100" w:afterAutospacing="1"/>
      <w:widowControl/>
    </w:pPr>
    <w:rPr>
      <w:rFonts w:ascii="宋体" w:hAnsi="宋体" w:eastAsia="宋体" w:cs="宋体"/>
      <w:sz w:val="24"/>
      <w:szCs w:val="24"/>
    </w:rPr>
  </w:style>
  <w:style w:type="paragraph" w:styleId="1124" w:customStyle="1">
    <w:name w:val="标题1"/>
    <w:basedOn w:val="874"/>
    <w:next w:val="874"/>
    <w:link w:val="1125"/>
    <w:uiPriority w:val="10"/>
    <w:qFormat/>
    <w:pPr>
      <w:jc w:val="center"/>
      <w:spacing w:before="240" w:after="60"/>
      <w:outlineLvl w:val="0"/>
    </w:pPr>
    <w:rPr>
      <w:rFonts w:ascii="Cambria" w:hAnsi="Cambria" w:eastAsia="宋体"/>
      <w:b/>
      <w:bCs/>
      <w:sz w:val="32"/>
      <w:szCs w:val="32"/>
    </w:rPr>
  </w:style>
  <w:style w:type="character" w:styleId="1125" w:customStyle="1">
    <w:name w:val="标题 字符"/>
    <w:link w:val="1124"/>
    <w:uiPriority w:val="10"/>
    <w:qFormat/>
    <w:rPr>
      <w:rFonts w:ascii="Cambria" w:hAnsi="Cambria" w:eastAsia="宋体" w:cs="Times New Roman"/>
      <w:b/>
      <w:bCs/>
      <w:sz w:val="32"/>
      <w:szCs w:val="32"/>
    </w:rPr>
  </w:style>
  <w:style w:type="paragraph" w:styleId="1126" w:customStyle="1">
    <w:name w:val="批注主题1"/>
    <w:basedOn w:val="1087"/>
    <w:next w:val="1087"/>
    <w:link w:val="1127"/>
    <w:uiPriority w:val="99"/>
    <w:qFormat/>
    <w:pPr>
      <w:spacing w:line="240" w:lineRule="auto"/>
    </w:pPr>
    <w:rPr>
      <w:b/>
      <w:bCs/>
      <w:sz w:val="21"/>
    </w:rPr>
  </w:style>
  <w:style w:type="character" w:styleId="1127" w:customStyle="1">
    <w:name w:val="批注主题 字符2"/>
    <w:link w:val="1126"/>
    <w:uiPriority w:val="99"/>
    <w:qFormat/>
    <w:rPr>
      <w:rFonts w:ascii="Times New Roman" w:hAnsi="Times New Roman" w:eastAsia="宋体" w:cs="Times New Roman"/>
      <w:b/>
      <w:bCs/>
      <w:szCs w:val="20"/>
    </w:rPr>
  </w:style>
  <w:style w:type="paragraph" w:styleId="1128" w:customStyle="1">
    <w:name w:val="正文首行缩进 21"/>
    <w:basedOn w:val="1096"/>
    <w:link w:val="1129"/>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129" w:customStyle="1">
    <w:name w:val="正文首行缩进 2 字符"/>
    <w:basedOn w:val="1098"/>
    <w:link w:val="1128"/>
    <w:uiPriority w:val="99"/>
    <w:semiHidden/>
    <w:qFormat/>
    <w:rPr>
      <w:rFonts w:ascii="宋体" w:hAnsi="MS Sans Serif" w:eastAsia="宋体" w:cs="Times New Roman"/>
      <w:spacing w:val="12"/>
      <w:sz w:val="24"/>
      <w:szCs w:val="20"/>
    </w:rPr>
  </w:style>
  <w:style w:type="table" w:styleId="1130" w:customStyle="1">
    <w:name w:val="网格型11"/>
    <w:basedOn w:val="1073"/>
    <w:uiPriority w:val="99"/>
    <w:unhideWhenUsed/>
    <w:qFormat/>
    <w:rPr>
      <w:rFonts w:ascii="Times New Roman" w:hAnsi="Times New Roman" w:eastAsia="宋体"/>
    </w:rPr>
    <w:tblPr/>
  </w:style>
  <w:style w:type="character" w:styleId="1131" w:customStyle="1">
    <w:name w:val="要点1"/>
    <w:uiPriority w:val="0"/>
    <w:qFormat/>
    <w:rPr>
      <w:b/>
      <w:bCs/>
    </w:rPr>
  </w:style>
  <w:style w:type="character" w:styleId="1132" w:customStyle="1">
    <w:name w:val="页码1"/>
    <w:uiPriority w:val="0"/>
    <w:qFormat/>
  </w:style>
  <w:style w:type="character" w:styleId="1133" w:customStyle="1">
    <w:name w:val="已访问的超链接1"/>
    <w:uiPriority w:val="99"/>
    <w:qFormat/>
    <w:rPr>
      <w:color w:val="000000"/>
      <w:u w:val="none"/>
    </w:rPr>
  </w:style>
  <w:style w:type="character" w:styleId="1134" w:customStyle="1">
    <w:name w:val="强调1"/>
    <w:uiPriority w:val="0"/>
    <w:qFormat/>
  </w:style>
  <w:style w:type="character" w:styleId="1135" w:customStyle="1">
    <w:name w:val="HTML 打字机1"/>
    <w:uiPriority w:val="0"/>
    <w:qFormat/>
    <w:rPr>
      <w:rFonts w:ascii="宋体" w:hAnsi="宋体" w:eastAsia="宋体" w:cs="宋体"/>
      <w:sz w:val="24"/>
      <w:szCs w:val="24"/>
    </w:rPr>
  </w:style>
  <w:style w:type="character" w:styleId="1136" w:customStyle="1">
    <w:name w:val="超链接1"/>
    <w:uiPriority w:val="99"/>
    <w:qFormat/>
    <w:rPr>
      <w:color w:val="000000"/>
      <w:u w:val="none"/>
    </w:rPr>
  </w:style>
  <w:style w:type="character" w:styleId="1137" w:customStyle="1">
    <w:name w:val="HTML 代码1"/>
    <w:uiPriority w:val="0"/>
    <w:qFormat/>
    <w:rPr>
      <w:rFonts w:ascii="Courier New" w:hAnsi="Courier New"/>
      <w:sz w:val="20"/>
    </w:rPr>
  </w:style>
  <w:style w:type="character" w:styleId="1138" w:customStyle="1">
    <w:name w:val="批注引用1"/>
    <w:uiPriority w:val="99"/>
    <w:qFormat/>
    <w:rPr>
      <w:sz w:val="21"/>
      <w:szCs w:val="21"/>
    </w:rPr>
  </w:style>
  <w:style w:type="character" w:styleId="1139" w:customStyle="1">
    <w:name w:val="正文首行缩进 Char"/>
    <w:link w:val="1093"/>
    <w:uiPriority w:val="99"/>
    <w:semiHidden/>
    <w:qFormat/>
    <w:rPr>
      <w:rFonts w:ascii="Times New Roman" w:hAnsi="Times New Roman" w:eastAsia="华文中宋" w:cs="Times New Roman"/>
      <w:sz w:val="21"/>
      <w:szCs w:val="20"/>
    </w:rPr>
  </w:style>
  <w:style w:type="character" w:styleId="1140" w:customStyle="1">
    <w:name w:val="标题 1 字符"/>
    <w:uiPriority w:val="0"/>
    <w:qFormat/>
    <w:rPr>
      <w:b/>
      <w:bCs/>
      <w:sz w:val="44"/>
      <w:szCs w:val="44"/>
    </w:rPr>
  </w:style>
  <w:style w:type="character" w:styleId="1141" w:customStyle="1">
    <w:name w:val="标题 2 字符"/>
    <w:uiPriority w:val="0"/>
    <w:qFormat/>
    <w:rPr>
      <w:rFonts w:ascii="等线 Light" w:hAnsi="等线 Light" w:eastAsia="等线 Light" w:cs="Times New Roman"/>
      <w:b/>
      <w:bCs/>
      <w:sz w:val="32"/>
      <w:szCs w:val="32"/>
    </w:rPr>
  </w:style>
  <w:style w:type="character" w:styleId="1142" w:customStyle="1">
    <w:name w:val="标题 3 字符"/>
    <w:uiPriority w:val="0"/>
    <w:qFormat/>
    <w:rPr>
      <w:b/>
      <w:bCs/>
      <w:sz w:val="32"/>
      <w:szCs w:val="32"/>
    </w:rPr>
  </w:style>
  <w:style w:type="character" w:styleId="1143" w:customStyle="1">
    <w:name w:val="标题 4 字符"/>
    <w:uiPriority w:val="0"/>
    <w:qFormat/>
    <w:rPr>
      <w:rFonts w:ascii="等线 Light" w:hAnsi="等线 Light" w:eastAsia="等线 Light" w:cs="Times New Roman"/>
      <w:b/>
      <w:bCs/>
      <w:sz w:val="28"/>
      <w:szCs w:val="28"/>
    </w:rPr>
  </w:style>
  <w:style w:type="character" w:styleId="1144" w:customStyle="1">
    <w:name w:val="标题 5 字符"/>
    <w:uiPriority w:val="0"/>
    <w:qFormat/>
    <w:rPr>
      <w:b/>
      <w:bCs/>
      <w:sz w:val="28"/>
      <w:szCs w:val="28"/>
    </w:rPr>
  </w:style>
  <w:style w:type="character" w:styleId="1145" w:customStyle="1">
    <w:name w:val="标题 6 字符"/>
    <w:uiPriority w:val="0"/>
    <w:qFormat/>
    <w:rPr>
      <w:rFonts w:ascii="等线 Light" w:hAnsi="等线 Light" w:eastAsia="等线 Light" w:cs="Times New Roman"/>
      <w:b/>
      <w:bCs/>
      <w:sz w:val="24"/>
      <w:szCs w:val="24"/>
    </w:rPr>
  </w:style>
  <w:style w:type="character" w:styleId="1146" w:customStyle="1">
    <w:name w:val="标题 7 字符"/>
    <w:uiPriority w:val="0"/>
    <w:qFormat/>
    <w:rPr>
      <w:b/>
      <w:bCs/>
      <w:sz w:val="24"/>
      <w:szCs w:val="24"/>
    </w:rPr>
  </w:style>
  <w:style w:type="character" w:styleId="1147" w:customStyle="1">
    <w:name w:val="标题 8 字符"/>
    <w:uiPriority w:val="0"/>
    <w:qFormat/>
    <w:rPr>
      <w:rFonts w:ascii="等线 Light" w:hAnsi="等线 Light" w:eastAsia="等线 Light" w:cs="Times New Roman"/>
      <w:sz w:val="24"/>
      <w:szCs w:val="24"/>
    </w:rPr>
  </w:style>
  <w:style w:type="character" w:styleId="1148" w:customStyle="1">
    <w:name w:val="标题 9 字符"/>
    <w:uiPriority w:val="0"/>
    <w:qFormat/>
    <w:rPr>
      <w:rFonts w:ascii="等线 Light" w:hAnsi="等线 Light" w:eastAsia="等线 Light" w:cs="Times New Roman"/>
      <w:szCs w:val="21"/>
    </w:rPr>
  </w:style>
  <w:style w:type="paragraph" w:styleId="1149" w:customStyle="1">
    <w:name w:val="_Style 39"/>
    <w:basedOn w:val="874"/>
    <w:next w:val="1150"/>
    <w:uiPriority w:val="34"/>
    <w:qFormat/>
    <w:pPr>
      <w:ind w:firstLine="420"/>
    </w:pPr>
    <w:rPr>
      <w:rFonts w:ascii="Times New Roman" w:hAnsi="Times New Roman" w:eastAsia="宋体"/>
      <w:szCs w:val="24"/>
    </w:rPr>
  </w:style>
  <w:style w:type="paragraph" w:styleId="1150" w:customStyle="1">
    <w:name w:val="列出段落2"/>
    <w:basedOn w:val="874"/>
    <w:link w:val="1151"/>
    <w:uiPriority w:val="34"/>
    <w:qFormat/>
    <w:pPr>
      <w:ind w:firstLine="420"/>
    </w:pPr>
    <w:rPr>
      <w:szCs w:val="24"/>
    </w:rPr>
  </w:style>
  <w:style w:type="character" w:styleId="1151" w:customStyle="1">
    <w:name w:val="列表段落 字符"/>
    <w:link w:val="1150"/>
    <w:uiPriority w:val="34"/>
    <w:qFormat/>
    <w:rPr>
      <w:sz w:val="21"/>
      <w:szCs w:val="24"/>
    </w:rPr>
  </w:style>
  <w:style w:type="character" w:styleId="1152" w:customStyle="1">
    <w:name w:val="文档结构图 字符"/>
    <w:uiPriority w:val="0"/>
    <w:qFormat/>
    <w:rPr>
      <w:rFonts w:ascii="Microsoft YaHei UI" w:eastAsia="Microsoft YaHei UI"/>
      <w:sz w:val="18"/>
      <w:szCs w:val="18"/>
    </w:rPr>
  </w:style>
  <w:style w:type="character" w:styleId="1153" w:customStyle="1">
    <w:name w:val="批注文字 字符"/>
    <w:basedOn w:val="1072"/>
    <w:uiPriority w:val="0"/>
    <w:qFormat/>
  </w:style>
  <w:style w:type="character" w:styleId="1154" w:customStyle="1">
    <w:name w:val="正文文本 字符"/>
    <w:basedOn w:val="1072"/>
    <w:uiPriority w:val="0"/>
    <w:qFormat/>
  </w:style>
  <w:style w:type="character" w:styleId="1155" w:customStyle="1">
    <w:name w:val="正文文本缩进 字符"/>
    <w:basedOn w:val="1072"/>
    <w:uiPriority w:val="0"/>
    <w:qFormat/>
  </w:style>
  <w:style w:type="paragraph" w:styleId="1156"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157" w:customStyle="1">
    <w:name w:val="纯文本 字符"/>
    <w:uiPriority w:val="0"/>
    <w:qFormat/>
    <w:rPr>
      <w:rFonts w:ascii="等线" w:hAnsi="Courier New" w:cs="Courier New"/>
    </w:rPr>
  </w:style>
  <w:style w:type="character" w:styleId="1158" w:customStyle="1">
    <w:name w:val="日期 字符"/>
    <w:basedOn w:val="1072"/>
    <w:uiPriority w:val="0"/>
    <w:qFormat/>
  </w:style>
  <w:style w:type="character" w:styleId="1159" w:customStyle="1">
    <w:name w:val="正文文本缩进 2 字符"/>
    <w:basedOn w:val="1072"/>
    <w:uiPriority w:val="0"/>
    <w:qFormat/>
  </w:style>
  <w:style w:type="character" w:styleId="1160" w:customStyle="1">
    <w:name w:val="批注框文本 字符"/>
    <w:uiPriority w:val="0"/>
    <w:qFormat/>
    <w:rPr>
      <w:sz w:val="18"/>
      <w:szCs w:val="18"/>
    </w:rPr>
  </w:style>
  <w:style w:type="character" w:styleId="1161" w:customStyle="1">
    <w:name w:val="页脚 字符2"/>
    <w:uiPriority w:val="99"/>
    <w:qFormat/>
    <w:rPr>
      <w:sz w:val="18"/>
      <w:szCs w:val="18"/>
    </w:rPr>
  </w:style>
  <w:style w:type="character" w:styleId="1162" w:customStyle="1">
    <w:name w:val="页眉 字符2"/>
    <w:uiPriority w:val="99"/>
    <w:qFormat/>
    <w:rPr>
      <w:sz w:val="18"/>
      <w:szCs w:val="18"/>
    </w:rPr>
  </w:style>
  <w:style w:type="character" w:styleId="1163" w:customStyle="1">
    <w:name w:val="正文文本缩进 3 字符"/>
    <w:uiPriority w:val="0"/>
    <w:qFormat/>
    <w:rPr>
      <w:sz w:val="16"/>
      <w:szCs w:val="16"/>
    </w:rPr>
  </w:style>
  <w:style w:type="character" w:styleId="1164" w:customStyle="1">
    <w:name w:val="批注主题 字符"/>
    <w:uiPriority w:val="0"/>
    <w:qFormat/>
    <w:rPr>
      <w:b/>
      <w:bCs/>
    </w:rPr>
  </w:style>
  <w:style w:type="character" w:styleId="1165" w:customStyle="1">
    <w:name w:val="正文文本首行缩进 字符1"/>
    <w:uiPriority w:val="0"/>
    <w:qFormat/>
    <w:rPr>
      <w:sz w:val="21"/>
    </w:rPr>
  </w:style>
  <w:style w:type="character" w:styleId="1166" w:customStyle="1">
    <w:name w:val="正文文本首行缩进 2 字符"/>
    <w:uiPriority w:val="0"/>
    <w:qFormat/>
  </w:style>
  <w:style w:type="character" w:styleId="1167" w:customStyle="1">
    <w:name w:val="Comment Text Char1"/>
    <w:uiPriority w:val="0"/>
    <w:qFormat/>
    <w:rPr>
      <w:sz w:val="24"/>
      <w:lang w:bidi="ar-SA"/>
    </w:rPr>
  </w:style>
  <w:style w:type="character" w:styleId="1168" w:customStyle="1">
    <w:name w:val="Footnote Text Char"/>
    <w:uiPriority w:val="0"/>
    <w:qFormat/>
    <w:rPr>
      <w:rFonts w:eastAsia="宋体"/>
      <w:sz w:val="18"/>
      <w:lang w:val="en-US" w:eastAsia="zh-CN" w:bidi="ar-SA"/>
    </w:rPr>
  </w:style>
  <w:style w:type="character" w:styleId="1169" w:customStyle="1">
    <w:name w:val="font131"/>
    <w:uiPriority w:val="0"/>
    <w:qFormat/>
    <w:rPr>
      <w:rFonts w:ascii="Times New Roman" w:hAnsi="Times New Roman" w:cs="Times New Roman"/>
      <w:color w:val="000000"/>
      <w:sz w:val="20"/>
      <w:szCs w:val="20"/>
      <w:u w:val="none"/>
      <w:vertAlign w:val="superscript"/>
    </w:rPr>
  </w:style>
  <w:style w:type="character" w:styleId="1170" w:customStyle="1">
    <w:name w:val="Plain Text Char"/>
    <w:uiPriority w:val="0"/>
    <w:qFormat/>
    <w:rPr>
      <w:rFonts w:ascii="宋体" w:hAnsi="Courier New" w:eastAsia="宋体"/>
      <w:sz w:val="24"/>
      <w:lang w:bidi="ar-SA"/>
    </w:rPr>
  </w:style>
  <w:style w:type="character" w:styleId="1171" w:customStyle="1">
    <w:name w:val="正文文本 (5) Exact"/>
    <w:link w:val="1172"/>
    <w:uiPriority w:val="0"/>
    <w:qFormat/>
    <w:rPr>
      <w:rFonts w:ascii="仿宋" w:eastAsia="仿宋"/>
      <w:sz w:val="19"/>
      <w:szCs w:val="19"/>
      <w:shd w:val="clear" w:color="auto" w:fill="ffffff"/>
      <w:lang w:eastAsia="en-US"/>
    </w:rPr>
  </w:style>
  <w:style w:type="paragraph" w:styleId="1172" w:customStyle="1">
    <w:name w:val="正文文本 (5)"/>
    <w:basedOn w:val="874"/>
    <w:link w:val="1171"/>
    <w:uiPriority w:val="0"/>
    <w:qFormat/>
    <w:pPr>
      <w:jc w:val="left"/>
      <w:spacing w:line="240" w:lineRule="atLeast"/>
      <w:shd w:val="clear" w:color="auto" w:fill="ffffff"/>
    </w:pPr>
    <w:rPr>
      <w:rFonts w:ascii="仿宋" w:eastAsia="仿宋"/>
      <w:sz w:val="19"/>
      <w:szCs w:val="19"/>
      <w:lang w:eastAsia="en-US"/>
    </w:rPr>
  </w:style>
  <w:style w:type="character" w:styleId="1173" w:customStyle="1">
    <w:name w:val="页眉 Char"/>
    <w:uiPriority w:val="99"/>
    <w:qFormat/>
    <w:rPr>
      <w:sz w:val="18"/>
      <w:szCs w:val="18"/>
    </w:rPr>
  </w:style>
  <w:style w:type="character" w:styleId="1174" w:customStyle="1">
    <w:name w:val="标题 1 Char1"/>
    <w:uiPriority w:val="0"/>
    <w:qFormat/>
    <w:rPr>
      <w:rFonts w:ascii="Calibri" w:hAnsi="Calibri" w:eastAsia="宋体" w:cs="Arial"/>
      <w:b/>
      <w:sz w:val="44"/>
      <w:szCs w:val="20"/>
    </w:rPr>
  </w:style>
  <w:style w:type="character" w:styleId="1175" w:customStyle="1">
    <w:name w:val="明显强调1"/>
    <w:uiPriority w:val="0"/>
    <w:qFormat/>
    <w:rPr>
      <w:b/>
      <w:bCs/>
      <w:i/>
      <w:iCs/>
      <w:color w:val="4f81bd"/>
    </w:rPr>
  </w:style>
  <w:style w:type="character" w:styleId="1176" w:customStyle="1">
    <w:name w:val="纯文本 Char1"/>
    <w:uiPriority w:val="0"/>
    <w:qFormat/>
    <w:rPr>
      <w:rFonts w:ascii="宋体" w:hAnsi="Courier New"/>
      <w:sz w:val="21"/>
    </w:rPr>
  </w:style>
  <w:style w:type="character" w:styleId="1177" w:customStyle="1">
    <w:name w:val="yf00正文 字符"/>
    <w:link w:val="1178"/>
    <w:uiPriority w:val="0"/>
    <w:qFormat/>
    <w:rPr>
      <w:rFonts w:ascii="宋体" w:hAnsi="宋体"/>
      <w:sz w:val="24"/>
      <w:szCs w:val="21"/>
    </w:rPr>
  </w:style>
  <w:style w:type="paragraph" w:styleId="1178" w:customStyle="1">
    <w:name w:val="yf00正文"/>
    <w:basedOn w:val="874"/>
    <w:link w:val="1177"/>
    <w:uiPriority w:val="0"/>
    <w:qFormat/>
    <w:pPr>
      <w:ind w:firstLine="480"/>
      <w:spacing w:after="160" w:line="360" w:lineRule="auto"/>
    </w:pPr>
    <w:rPr>
      <w:rFonts w:ascii="宋体" w:hAnsi="宋体"/>
      <w:sz w:val="24"/>
      <w:szCs w:val="21"/>
    </w:rPr>
  </w:style>
  <w:style w:type="character" w:styleId="1179" w:customStyle="1">
    <w:name w:val="font101"/>
    <w:uiPriority w:val="0"/>
    <w:qFormat/>
    <w:rPr>
      <w:rFonts w:hint="eastAsia" w:ascii="宋体" w:hAnsi="宋体" w:eastAsia="宋体" w:cs="宋体"/>
      <w:color w:val="000000"/>
      <w:sz w:val="18"/>
      <w:szCs w:val="18"/>
      <w:u w:val="none"/>
    </w:rPr>
  </w:style>
  <w:style w:type="character" w:styleId="1180" w:customStyle="1">
    <w:name w:val="Header Char"/>
    <w:uiPriority w:val="0"/>
    <w:qFormat/>
    <w:rPr>
      <w:rFonts w:eastAsia="宋体"/>
      <w:sz w:val="18"/>
      <w:szCs w:val="18"/>
      <w:lang w:val="en-US" w:eastAsia="zh-CN" w:bidi="ar-SA"/>
    </w:rPr>
  </w:style>
  <w:style w:type="character" w:styleId="1181" w:customStyle="1">
    <w:name w:val="批注文字 Char Char"/>
    <w:uiPriority w:val="0"/>
    <w:qFormat/>
    <w:rPr>
      <w:rFonts w:ascii="宋体" w:hAnsi="Times New Roman" w:eastAsia="宋体" w:cs="Times New Roman"/>
      <w:sz w:val="28"/>
      <w:szCs w:val="20"/>
    </w:rPr>
  </w:style>
  <w:style w:type="character" w:styleId="1182" w:customStyle="1">
    <w:name w:val="fontstyle01"/>
    <w:uiPriority w:val="0"/>
    <w:qFormat/>
    <w:rPr>
      <w:rFonts w:ascii="MicrosoftYaHei-Identity-H" w:hAnsi="MicrosoftYaHei-Identity-H"/>
      <w:color w:val="231916"/>
      <w:sz w:val="22"/>
      <w:szCs w:val="22"/>
    </w:rPr>
  </w:style>
  <w:style w:type="character" w:styleId="1183" w:customStyle="1">
    <w:name w:val="font91"/>
    <w:uiPriority w:val="0"/>
    <w:qFormat/>
    <w:rPr>
      <w:rFonts w:hint="eastAsia" w:ascii="宋体" w:hAnsi="宋体" w:eastAsia="宋体" w:cs="宋体"/>
      <w:b/>
      <w:bCs/>
      <w:color w:val="000000"/>
      <w:sz w:val="24"/>
      <w:szCs w:val="24"/>
      <w:u w:val="none"/>
    </w:rPr>
  </w:style>
  <w:style w:type="character" w:styleId="1184" w:customStyle="1">
    <w:name w:val="font111"/>
    <w:uiPriority w:val="0"/>
    <w:qFormat/>
    <w:rPr>
      <w:rFonts w:hint="eastAsia" w:ascii="宋体" w:hAnsi="宋体" w:eastAsia="宋体" w:cs="宋体"/>
      <w:color w:val="000000"/>
      <w:sz w:val="20"/>
      <w:szCs w:val="20"/>
      <w:u w:val="none"/>
    </w:rPr>
  </w:style>
  <w:style w:type="character" w:styleId="1185" w:customStyle="1">
    <w:name w:val="tit12"/>
    <w:uiPriority w:val="0"/>
    <w:qFormat/>
    <w:rPr>
      <w:color w:val="db2200"/>
    </w:rPr>
  </w:style>
  <w:style w:type="character" w:styleId="1186" w:customStyle="1">
    <w:name w:val="批注文字 Char1"/>
    <w:uiPriority w:val="0"/>
    <w:qFormat/>
    <w:rPr>
      <w:rFonts w:ascii="Times New Roman" w:hAnsi="Times New Roman" w:eastAsia="宋体" w:cs="Times New Roman"/>
      <w:sz w:val="20"/>
      <w:szCs w:val="20"/>
    </w:rPr>
  </w:style>
  <w:style w:type="character" w:styleId="1187" w:customStyle="1">
    <w:name w:val="CITE"/>
    <w:uiPriority w:val="0"/>
    <w:qFormat/>
    <w:rPr>
      <w:i/>
    </w:rPr>
  </w:style>
  <w:style w:type="character" w:styleId="1188" w:customStyle="1">
    <w:name w:val="标题5 Char Char"/>
    <w:link w:val="1189"/>
    <w:uiPriority w:val="0"/>
    <w:qFormat/>
    <w:rPr>
      <w:rFonts w:ascii="Arial" w:hAnsi="Arial"/>
      <w:b/>
      <w:bCs/>
      <w:sz w:val="24"/>
      <w:szCs w:val="32"/>
    </w:rPr>
  </w:style>
  <w:style w:type="paragraph" w:styleId="1189" w:customStyle="1">
    <w:name w:val="标题5"/>
    <w:basedOn w:val="924"/>
    <w:link w:val="1188"/>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90" w:customStyle="1">
    <w:name w:val="Variable"/>
    <w:uiPriority w:val="0"/>
    <w:qFormat/>
    <w:rPr>
      <w:i/>
    </w:rPr>
  </w:style>
  <w:style w:type="character" w:styleId="1191" w:customStyle="1">
    <w:name w:val="超链接_0"/>
    <w:uiPriority w:val="99"/>
    <w:qFormat/>
    <w:rPr>
      <w:rFonts w:ascii="Calibri" w:hAnsi="Calibri" w:cs="Times New Roman"/>
      <w:color w:val="0000ff"/>
      <w:u w:val="single"/>
    </w:rPr>
  </w:style>
  <w:style w:type="character" w:styleId="1192" w:customStyle="1">
    <w:name w:val="15"/>
    <w:uiPriority w:val="0"/>
    <w:qFormat/>
    <w:rPr>
      <w:rFonts w:ascii="Arial" w:hAnsi="Arial" w:cs="Arial"/>
      <w:b/>
      <w:bCs/>
      <w:sz w:val="32"/>
      <w:szCs w:val="32"/>
    </w:rPr>
  </w:style>
  <w:style w:type="character" w:styleId="1193" w:customStyle="1">
    <w:name w:val="Char Char91"/>
    <w:uiPriority w:val="0"/>
    <w:qFormat/>
    <w:rPr>
      <w:rFonts w:eastAsia="宋体"/>
      <w:b/>
      <w:bCs/>
      <w:sz w:val="32"/>
      <w:szCs w:val="44"/>
      <w:lang w:val="en-US" w:eastAsia="zh-CN" w:bidi="ar-SA"/>
    </w:rPr>
  </w:style>
  <w:style w:type="character" w:styleId="1194" w:customStyle="1">
    <w:name w:val="正文缩进 字符"/>
    <w:uiPriority w:val="0"/>
    <w:qFormat/>
    <w:rPr>
      <w:szCs w:val="24"/>
    </w:rPr>
  </w:style>
  <w:style w:type="character" w:styleId="1195" w:customStyle="1">
    <w:name w:val="日期 Char1"/>
    <w:uiPriority w:val="0"/>
    <w:qFormat/>
    <w:rPr>
      <w:rFonts w:ascii="Times New Roman" w:hAnsi="Times New Roman" w:eastAsia="宋体" w:cs="Times New Roman"/>
      <w:szCs w:val="24"/>
    </w:rPr>
  </w:style>
  <w:style w:type="character" w:styleId="1196" w:customStyle="1">
    <w:name w:val="正文文本缩进 2 字符1"/>
    <w:uiPriority w:val="99"/>
    <w:semiHidden/>
    <w:qFormat/>
    <w:rPr>
      <w:sz w:val="21"/>
      <w:szCs w:val="24"/>
    </w:rPr>
  </w:style>
  <w:style w:type="character" w:styleId="1197" w:customStyle="1">
    <w:name w:val="正文文本首行缩进 2 字符1"/>
    <w:uiPriority w:val="99"/>
    <w:qFormat/>
    <w:rPr>
      <w:rFonts w:ascii="宋体" w:hAnsi="MS Sans Serif"/>
      <w:spacing w:val="12"/>
      <w:sz w:val="21"/>
    </w:rPr>
  </w:style>
  <w:style w:type="character" w:styleId="1198" w:customStyle="1">
    <w:name w:val="正文文本缩进 3 字符1"/>
    <w:uiPriority w:val="99"/>
    <w:semiHidden/>
    <w:qFormat/>
    <w:rPr>
      <w:sz w:val="16"/>
      <w:szCs w:val="16"/>
    </w:rPr>
  </w:style>
  <w:style w:type="character" w:styleId="1199" w:customStyle="1">
    <w:name w:val="more6"/>
    <w:uiPriority w:val="0"/>
    <w:qFormat/>
  </w:style>
  <w:style w:type="character" w:styleId="1200" w:customStyle="1">
    <w:name w:val="HTML Markup"/>
    <w:uiPriority w:val="0"/>
    <w:qFormat/>
    <w:rPr>
      <w:vanish/>
      <w:color w:val="ff0000"/>
    </w:rPr>
  </w:style>
  <w:style w:type="character" w:styleId="1201" w:customStyle="1">
    <w:name w:val="不明显参考1"/>
    <w:uiPriority w:val="0"/>
    <w:qFormat/>
    <w:rPr>
      <w:smallCaps/>
      <w:color w:val="c0504d"/>
      <w:u w:val="single"/>
    </w:rPr>
  </w:style>
  <w:style w:type="character" w:styleId="1202" w:customStyle="1">
    <w:name w:val="font151"/>
    <w:uiPriority w:val="0"/>
    <w:qFormat/>
    <w:rPr>
      <w:rFonts w:ascii="Wingdings 2" w:hAnsi="Wingdings 2" w:eastAsia="Wingdings 2" w:cs="Wingdings 2"/>
      <w:color w:val="000000"/>
      <w:sz w:val="20"/>
      <w:szCs w:val="20"/>
      <w:u w:val="none"/>
    </w:rPr>
  </w:style>
  <w:style w:type="character" w:styleId="1203" w:customStyle="1">
    <w:name w:val="样式 Char"/>
    <w:link w:val="1204"/>
    <w:uiPriority w:val="0"/>
    <w:qFormat/>
    <w:rPr>
      <w:rFonts w:ascii="宋体" w:hAnsi="宋体" w:cs="宋体"/>
      <w:sz w:val="24"/>
      <w:szCs w:val="24"/>
    </w:rPr>
  </w:style>
  <w:style w:type="paragraph" w:styleId="1204" w:customStyle="1">
    <w:name w:val="样式"/>
    <w:link w:val="1203"/>
    <w:uiPriority w:val="0"/>
    <w:qFormat/>
    <w:pPr>
      <w:widowControl w:val="off"/>
    </w:pPr>
    <w:rPr>
      <w:rFonts w:ascii="宋体" w:hAnsi="宋体" w:eastAsia="等线" w:cs="宋体"/>
      <w:sz w:val="24"/>
      <w:szCs w:val="24"/>
      <w:lang w:val="en-US" w:eastAsia="zh-CN" w:bidi="ar-SA"/>
    </w:rPr>
  </w:style>
  <w:style w:type="character" w:styleId="1205" w:customStyle="1">
    <w:name w:val="明显引用 Char1"/>
    <w:uiPriority w:val="30"/>
    <w:qFormat/>
    <w:rPr>
      <w:rFonts w:ascii="Times New Roman" w:hAnsi="Times New Roman" w:eastAsia="宋体" w:cs="Times New Roman"/>
      <w:b/>
      <w:bCs/>
      <w:i/>
      <w:iCs/>
      <w:color w:val="4f81bd"/>
      <w:szCs w:val="24"/>
    </w:rPr>
  </w:style>
  <w:style w:type="character" w:styleId="1206" w:customStyle="1">
    <w:name w:val="Document Map Char"/>
    <w:uiPriority w:val="0"/>
    <w:qFormat/>
    <w:rPr>
      <w:rFonts w:eastAsia="宋体"/>
      <w:sz w:val="21"/>
      <w:szCs w:val="24"/>
      <w:lang w:val="en-US" w:eastAsia="zh-CN" w:bidi="ar-SA"/>
    </w:rPr>
  </w:style>
  <w:style w:type="character" w:styleId="1207" w:customStyle="1">
    <w:name w:val="副标题 Char1"/>
    <w:uiPriority w:val="0"/>
    <w:qFormat/>
    <w:rPr>
      <w:rFonts w:ascii="Cambria" w:hAnsi="Cambria" w:cs="Times New Roman"/>
      <w:b/>
      <w:bCs/>
      <w:sz w:val="32"/>
      <w:szCs w:val="32"/>
    </w:rPr>
  </w:style>
  <w:style w:type="character" w:styleId="1208" w:customStyle="1">
    <w:name w:val="正文文本首行缩进 字符"/>
    <w:uiPriority w:val="0"/>
    <w:qFormat/>
    <w:rPr>
      <w:rFonts w:ascii="华文中宋" w:eastAsia="华文中宋"/>
      <w:sz w:val="21"/>
    </w:rPr>
  </w:style>
  <w:style w:type="character" w:styleId="1209" w:customStyle="1">
    <w:name w:val="正文文本缩进 字符1"/>
    <w:uiPriority w:val="99"/>
    <w:semiHidden/>
    <w:qFormat/>
    <w:rPr>
      <w:sz w:val="21"/>
      <w:szCs w:val="24"/>
    </w:rPr>
  </w:style>
  <w:style w:type="character" w:styleId="1210" w:customStyle="1">
    <w:name w:val="CODE"/>
    <w:uiPriority w:val="0"/>
    <w:qFormat/>
    <w:rPr>
      <w:rFonts w:ascii="Courier New" w:hAnsi="Courier New"/>
      <w:sz w:val="20"/>
    </w:rPr>
  </w:style>
  <w:style w:type="character" w:styleId="1211" w:customStyle="1">
    <w:name w:val="正文文本缩进 Char1"/>
    <w:uiPriority w:val="0"/>
    <w:qFormat/>
    <w:rPr>
      <w:sz w:val="21"/>
      <w:szCs w:val="24"/>
    </w:rPr>
  </w:style>
  <w:style w:type="character" w:styleId="1212" w:customStyle="1">
    <w:name w:val="文档结构图 Char1"/>
    <w:uiPriority w:val="0"/>
    <w:qFormat/>
    <w:rPr>
      <w:rFonts w:ascii="宋体" w:hAnsi="Times New Roman" w:eastAsia="宋体" w:cs="Times New Roman"/>
      <w:sz w:val="18"/>
      <w:szCs w:val="18"/>
    </w:rPr>
  </w:style>
  <w:style w:type="character" w:styleId="1213" w:customStyle="1">
    <w:name w:val="明显参考1"/>
    <w:uiPriority w:val="0"/>
    <w:qFormat/>
    <w:rPr>
      <w:b/>
      <w:bCs/>
      <w:smallCaps/>
      <w:color w:val="c0504d"/>
      <w:spacing w:val="5"/>
      <w:u w:val="single"/>
    </w:rPr>
  </w:style>
  <w:style w:type="character" w:styleId="1214" w:customStyle="1">
    <w:name w:val="Body Text Indent 2 Char"/>
    <w:uiPriority w:val="0"/>
    <w:qFormat/>
    <w:rPr>
      <w:rFonts w:eastAsia="宋体"/>
      <w:sz w:val="21"/>
      <w:szCs w:val="24"/>
      <w:lang w:val="en-US" w:eastAsia="zh-CN" w:bidi="ar-SA"/>
    </w:rPr>
  </w:style>
  <w:style w:type="character" w:styleId="1215" w:customStyle="1">
    <w:name w:val="Comment Text Char"/>
    <w:uiPriority w:val="0"/>
    <w:qFormat/>
    <w:rPr>
      <w:rFonts w:cs="Times New Roman"/>
      <w:sz w:val="24"/>
      <w:szCs w:val="24"/>
    </w:rPr>
  </w:style>
  <w:style w:type="character" w:styleId="1216" w:customStyle="1">
    <w:name w:val="标题 Char1"/>
    <w:uiPriority w:val="10"/>
    <w:qFormat/>
    <w:rPr>
      <w:rFonts w:ascii="Cambria" w:hAnsi="Cambria" w:eastAsia="宋体" w:cs="Times New Roman"/>
      <w:b/>
      <w:bCs/>
      <w:sz w:val="32"/>
      <w:szCs w:val="32"/>
    </w:rPr>
  </w:style>
  <w:style w:type="character" w:styleId="1217" w:customStyle="1">
    <w:name w:val="批注框文本 字符1"/>
    <w:uiPriority w:val="99"/>
    <w:semiHidden/>
    <w:qFormat/>
    <w:rPr>
      <w:sz w:val="18"/>
      <w:szCs w:val="18"/>
    </w:rPr>
  </w:style>
  <w:style w:type="character" w:styleId="1218" w:customStyle="1">
    <w:name w:val="Footer Char"/>
    <w:uiPriority w:val="0"/>
    <w:qFormat/>
    <w:rPr>
      <w:rFonts w:eastAsia="宋体"/>
      <w:sz w:val="18"/>
      <w:szCs w:val="18"/>
      <w:lang w:val="en-US" w:eastAsia="zh-CN" w:bidi="ar-SA"/>
    </w:rPr>
  </w:style>
  <w:style w:type="character" w:styleId="1219" w:customStyle="1">
    <w:name w:val="正文文本 Char1"/>
    <w:uiPriority w:val="0"/>
    <w:qFormat/>
    <w:rPr>
      <w:sz w:val="21"/>
      <w:szCs w:val="22"/>
    </w:rPr>
  </w:style>
  <w:style w:type="character" w:styleId="1220" w:customStyle="1">
    <w:name w:val="font341"/>
    <w:uiPriority w:val="0"/>
    <w:qFormat/>
    <w:rPr>
      <w:rFonts w:ascii="Times New Roman" w:hAnsi="Times New Roman" w:cs="Times New Roman"/>
      <w:color w:val="000000"/>
      <w:sz w:val="20"/>
      <w:szCs w:val="20"/>
      <w:u w:val="none"/>
    </w:rPr>
  </w:style>
  <w:style w:type="character" w:styleId="1221" w:customStyle="1">
    <w:name w:val="Char Char21"/>
    <w:uiPriority w:val="0"/>
    <w:qFormat/>
    <w:rPr>
      <w:rFonts w:ascii="Arial" w:hAnsi="Arial" w:eastAsia="黑体" w:cs="Times New Roman"/>
      <w:b/>
      <w:bCs/>
      <w:sz w:val="32"/>
      <w:szCs w:val="32"/>
    </w:rPr>
  </w:style>
  <w:style w:type="character" w:styleId="1222" w:customStyle="1">
    <w:name w:val="Balloon Text Char"/>
    <w:uiPriority w:val="0"/>
    <w:qFormat/>
    <w:rPr>
      <w:sz w:val="18"/>
      <w:lang w:bidi="ar-SA"/>
    </w:rPr>
  </w:style>
  <w:style w:type="character" w:styleId="1223" w:customStyle="1">
    <w:name w:val="正文非缩进 Char1"/>
    <w:uiPriority w:val="0"/>
    <w:qFormat/>
  </w:style>
  <w:style w:type="character" w:styleId="1224" w:customStyle="1">
    <w:name w:val="标题 2 Char1"/>
    <w:uiPriority w:val="0"/>
    <w:qFormat/>
    <w:rPr>
      <w:rFonts w:ascii="Arial" w:hAnsi="Arial" w:eastAsia="黑体" w:cs="Calibri"/>
      <w:b/>
      <w:sz w:val="32"/>
      <w:szCs w:val="20"/>
    </w:rPr>
  </w:style>
  <w:style w:type="character" w:styleId="1225" w:customStyle="1">
    <w:name w:val="Heading 2 Char"/>
    <w:uiPriority w:val="0"/>
    <w:qFormat/>
    <w:rPr>
      <w:rFonts w:ascii="Arial" w:hAnsi="Arial" w:eastAsia="黑体"/>
      <w:b/>
      <w:bCs/>
      <w:sz w:val="32"/>
      <w:szCs w:val="32"/>
      <w:lang w:val="en-US" w:eastAsia="zh-CN" w:bidi="ar-SA"/>
    </w:rPr>
  </w:style>
  <w:style w:type="character" w:styleId="1226" w:customStyle="1">
    <w:name w:val="font141"/>
    <w:uiPriority w:val="0"/>
    <w:qFormat/>
    <w:rPr>
      <w:rFonts w:ascii="Times New Roman" w:hAnsi="Times New Roman" w:cs="Times New Roman"/>
      <w:color w:val="000000"/>
      <w:sz w:val="18"/>
      <w:szCs w:val="18"/>
      <w:u w:val="none"/>
    </w:rPr>
  </w:style>
  <w:style w:type="character" w:styleId="1227" w:customStyle="1">
    <w:name w:val="Char Char3"/>
    <w:uiPriority w:val="0"/>
    <w:qFormat/>
    <w:rPr>
      <w:rFonts w:ascii="黑体" w:hAnsi="宋体" w:eastAsia="黑体" w:cs="Arial"/>
      <w:b/>
      <w:bCs/>
      <w:sz w:val="24"/>
      <w:szCs w:val="24"/>
      <w:lang w:val="en-US" w:eastAsia="zh-CN" w:bidi="ar-SA"/>
    </w:rPr>
  </w:style>
  <w:style w:type="character" w:styleId="1228" w:customStyle="1">
    <w:name w:val="引用 字符"/>
    <w:link w:val="1229"/>
    <w:uiPriority w:val="0"/>
    <w:qFormat/>
    <w:rPr>
      <w:i/>
      <w:iCs/>
      <w:color w:val="000000"/>
    </w:rPr>
  </w:style>
  <w:style w:type="paragraph" w:styleId="1229" w:customStyle="1">
    <w:name w:val="引用1"/>
    <w:basedOn w:val="874"/>
    <w:next w:val="874"/>
    <w:link w:val="1228"/>
    <w:uiPriority w:val="0"/>
    <w:qFormat/>
    <w:rPr>
      <w:i/>
      <w:iCs/>
      <w:color w:val="000000"/>
    </w:rPr>
  </w:style>
  <w:style w:type="character" w:styleId="1230" w:customStyle="1">
    <w:name w:val="引用 字符1"/>
    <w:uiPriority w:val="29"/>
    <w:qFormat/>
    <w:rPr>
      <w:i/>
      <w:iCs/>
      <w:color w:val="404040"/>
    </w:rPr>
  </w:style>
  <w:style w:type="character" w:styleId="1231" w:customStyle="1">
    <w:name w:val="Date Char"/>
    <w:uiPriority w:val="0"/>
    <w:qFormat/>
    <w:rPr>
      <w:rFonts w:eastAsia="宋体"/>
      <w:sz w:val="21"/>
      <w:szCs w:val="24"/>
      <w:lang w:val="en-US" w:eastAsia="zh-CN" w:bidi="ar-SA"/>
    </w:rPr>
  </w:style>
  <w:style w:type="character" w:styleId="1232" w:customStyle="1">
    <w:name w:val="Char Char9"/>
    <w:uiPriority w:val="0"/>
    <w:qFormat/>
    <w:rPr>
      <w:rFonts w:eastAsia="宋体"/>
      <w:b/>
      <w:bCs/>
      <w:sz w:val="32"/>
      <w:szCs w:val="44"/>
      <w:lang w:val="en-US" w:eastAsia="zh-CN" w:bidi="ar-SA"/>
    </w:rPr>
  </w:style>
  <w:style w:type="character" w:styleId="1233" w:customStyle="1">
    <w:name w:val="font122"/>
    <w:uiPriority w:val="0"/>
    <w:qFormat/>
    <w:rPr>
      <w:rFonts w:hint="eastAsia" w:ascii="宋体" w:hAnsi="宋体" w:eastAsia="宋体" w:cs="宋体"/>
      <w:color w:val="000000"/>
      <w:sz w:val="20"/>
      <w:szCs w:val="20"/>
      <w:u w:val="none"/>
      <w:vertAlign w:val="superscript"/>
    </w:rPr>
  </w:style>
  <w:style w:type="character" w:styleId="1234" w:customStyle="1">
    <w:name w:val="页眉 字符1"/>
    <w:uiPriority w:val="99"/>
    <w:semiHidden/>
    <w:qFormat/>
    <w:rPr>
      <w:sz w:val="18"/>
      <w:szCs w:val="18"/>
    </w:rPr>
  </w:style>
  <w:style w:type="character" w:styleId="1235" w:customStyle="1">
    <w:name w:val="页脚 字符1"/>
    <w:uiPriority w:val="99"/>
    <w:semiHidden/>
    <w:qFormat/>
    <w:rPr>
      <w:sz w:val="18"/>
      <w:szCs w:val="18"/>
    </w:rPr>
  </w:style>
  <w:style w:type="character" w:styleId="1236" w:customStyle="1">
    <w:name w:val="Comment"/>
    <w:uiPriority w:val="0"/>
    <w:qFormat/>
    <w:rPr>
      <w:vanish/>
    </w:rPr>
  </w:style>
  <w:style w:type="character" w:styleId="1237" w:customStyle="1">
    <w:name w:val="font81"/>
    <w:uiPriority w:val="0"/>
    <w:qFormat/>
    <w:rPr>
      <w:rFonts w:hint="eastAsia" w:ascii="宋体" w:hAnsi="宋体" w:eastAsia="宋体" w:cs="宋体"/>
      <w:color w:val="000000"/>
      <w:sz w:val="22"/>
      <w:szCs w:val="22"/>
      <w:u w:val="single"/>
    </w:rPr>
  </w:style>
  <w:style w:type="character" w:styleId="1238" w:customStyle="1">
    <w:name w:val="明显引用 字符"/>
    <w:link w:val="1239"/>
    <w:uiPriority w:val="0"/>
    <w:qFormat/>
    <w:rPr>
      <w:b/>
      <w:bCs/>
      <w:i/>
      <w:iCs/>
      <w:color w:val="4f81bd"/>
    </w:rPr>
  </w:style>
  <w:style w:type="paragraph" w:styleId="1239" w:customStyle="1">
    <w:name w:val="明显引用1"/>
    <w:basedOn w:val="874"/>
    <w:next w:val="874"/>
    <w:link w:val="1238"/>
    <w:uiPriority w:val="0"/>
    <w:qFormat/>
    <w:pPr>
      <w:ind w:left="936" w:right="936"/>
      <w:spacing w:before="200" w:after="280"/>
      <w:pBdr>
        <w:bottom w:val="single" w:color="4F81BD" w:sz="4" w:space="4"/>
      </w:pBdr>
    </w:pPr>
    <w:rPr>
      <w:b/>
      <w:bCs/>
      <w:i/>
      <w:iCs/>
      <w:color w:val="4f81bd"/>
    </w:rPr>
  </w:style>
  <w:style w:type="character" w:styleId="1240" w:customStyle="1">
    <w:name w:val="明显引用 字符1"/>
    <w:uiPriority w:val="30"/>
    <w:qFormat/>
    <w:rPr>
      <w:i/>
      <w:iCs/>
      <w:color w:val="4472c4"/>
    </w:rPr>
  </w:style>
  <w:style w:type="character" w:styleId="1241" w:customStyle="1">
    <w:name w:val="Char Char181"/>
    <w:uiPriority w:val="0"/>
    <w:qFormat/>
    <w:rPr>
      <w:b/>
      <w:bCs/>
      <w:sz w:val="44"/>
      <w:szCs w:val="44"/>
    </w:rPr>
  </w:style>
  <w:style w:type="character" w:styleId="1242" w:customStyle="1">
    <w:name w:val="Definition"/>
    <w:uiPriority w:val="0"/>
    <w:qFormat/>
    <w:rPr>
      <w:i/>
    </w:rPr>
  </w:style>
  <w:style w:type="character" w:styleId="1243" w:customStyle="1">
    <w:name w:val="Char Char23"/>
    <w:uiPriority w:val="0"/>
    <w:qFormat/>
    <w:rPr>
      <w:rFonts w:eastAsia="宋体"/>
      <w:b/>
      <w:bCs/>
      <w:sz w:val="32"/>
      <w:szCs w:val="44"/>
      <w:lang w:val="en-US" w:eastAsia="zh-CN" w:bidi="ar-SA"/>
    </w:rPr>
  </w:style>
  <w:style w:type="character" w:styleId="1244" w:customStyle="1">
    <w:name w:val="Para head"/>
    <w:uiPriority w:val="0"/>
    <w:qFormat/>
    <w:rPr>
      <w:rFonts w:ascii="Arial" w:hAnsi="Arial" w:eastAsia="Times New Roman"/>
      <w:sz w:val="20"/>
    </w:rPr>
  </w:style>
  <w:style w:type="character" w:styleId="1245" w:customStyle="1">
    <w:name w:val="【正文】 Char"/>
    <w:link w:val="1246"/>
    <w:uiPriority w:val="0"/>
    <w:qFormat/>
    <w:rPr>
      <w:rFonts w:ascii="宋体" w:hAnsi="宋体" w:cs="宋体"/>
      <w:sz w:val="24"/>
      <w:szCs w:val="24"/>
      <w:lang w:val="zh-CN"/>
    </w:rPr>
  </w:style>
  <w:style w:type="paragraph" w:styleId="1246" w:customStyle="1">
    <w:name w:val="【正文】"/>
    <w:basedOn w:val="1121"/>
    <w:link w:val="1245"/>
    <w:uiPriority w:val="0"/>
    <w:qFormat/>
    <w:pPr>
      <w:ind w:firstLine="480"/>
      <w:tabs>
        <w:tab w:val="clear" w:pos="540" w:leader="none"/>
      </w:tabs>
    </w:pPr>
    <w:rPr>
      <w:rFonts w:hAnsi="宋体" w:eastAsia="等线" w:cs="宋体"/>
      <w:sz w:val="24"/>
      <w:szCs w:val="24"/>
      <w:lang w:val="zh-CN"/>
    </w:rPr>
  </w:style>
  <w:style w:type="character" w:styleId="1247" w:customStyle="1">
    <w:name w:val="Char Char6"/>
    <w:uiPriority w:val="0"/>
    <w:qFormat/>
    <w:rPr>
      <w:rFonts w:eastAsia="宋体"/>
      <w:b/>
      <w:bCs/>
      <w:sz w:val="32"/>
      <w:szCs w:val="44"/>
      <w:lang w:val="en-US" w:eastAsia="zh-CN" w:bidi="ar-SA"/>
    </w:rPr>
  </w:style>
  <w:style w:type="character" w:styleId="1248" w:customStyle="1">
    <w:name w:val="标题 Char2"/>
    <w:uiPriority w:val="0"/>
    <w:qFormat/>
    <w:rPr>
      <w:rFonts w:ascii="Cambria" w:hAnsi="Cambria" w:eastAsia="宋体" w:cs="Times New Roman"/>
      <w:b/>
      <w:bCs/>
      <w:sz w:val="32"/>
      <w:szCs w:val="32"/>
    </w:rPr>
  </w:style>
  <w:style w:type="character" w:styleId="1249" w:customStyle="1">
    <w:name w:val="Char Char22"/>
    <w:uiPriority w:val="0"/>
    <w:qFormat/>
    <w:rPr>
      <w:rFonts w:ascii="Times New Roman" w:hAnsi="Times New Roman" w:eastAsia="宋体" w:cs="Times New Roman"/>
      <w:b/>
      <w:bCs/>
      <w:sz w:val="32"/>
      <w:szCs w:val="44"/>
    </w:rPr>
  </w:style>
  <w:style w:type="character" w:styleId="1250" w:customStyle="1">
    <w:name w:val="样式3 字符"/>
    <w:link w:val="1251"/>
    <w:uiPriority w:val="0"/>
    <w:qFormat/>
    <w:rPr>
      <w:rFonts w:eastAsia="黑体"/>
      <w:b/>
      <w:bCs/>
      <w:sz w:val="32"/>
      <w:szCs w:val="44"/>
    </w:rPr>
  </w:style>
  <w:style w:type="paragraph" w:styleId="1251" w:customStyle="1">
    <w:name w:val="样式3"/>
    <w:basedOn w:val="1063"/>
    <w:link w:val="1250"/>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252" w:customStyle="1">
    <w:name w:val="font71"/>
    <w:uiPriority w:val="0"/>
    <w:qFormat/>
    <w:rPr>
      <w:rFonts w:hint="eastAsia" w:ascii="宋体" w:hAnsi="宋体" w:eastAsia="宋体" w:cs="宋体"/>
      <w:color w:val="000000"/>
      <w:sz w:val="18"/>
      <w:szCs w:val="18"/>
      <w:u w:val="none"/>
    </w:rPr>
  </w:style>
  <w:style w:type="character" w:styleId="1253" w:customStyle="1">
    <w:name w:val="批注框文本 Char1"/>
    <w:uiPriority w:val="0"/>
    <w:qFormat/>
    <w:rPr>
      <w:rFonts w:ascii="Times New Roman" w:hAnsi="Times New Roman" w:eastAsia="宋体" w:cs="Times New Roman"/>
      <w:sz w:val="18"/>
      <w:szCs w:val="18"/>
    </w:rPr>
  </w:style>
  <w:style w:type="character" w:styleId="1254" w:customStyle="1">
    <w:name w:val="font291"/>
    <w:uiPriority w:val="0"/>
    <w:qFormat/>
    <w:rPr>
      <w:rFonts w:hint="eastAsia" w:ascii="宋体" w:hAnsi="宋体" w:eastAsia="宋体" w:cs="宋体"/>
      <w:color w:val="000000"/>
      <w:sz w:val="20"/>
      <w:szCs w:val="20"/>
      <w:u w:val="none"/>
    </w:rPr>
  </w:style>
  <w:style w:type="character" w:styleId="1255" w:customStyle="1">
    <w:name w:val="Char Char18"/>
    <w:uiPriority w:val="0"/>
    <w:qFormat/>
    <w:rPr>
      <w:rFonts w:ascii="Times New Roman" w:hAnsi="Times New Roman" w:eastAsia="宋体" w:cs="Times New Roman"/>
      <w:b/>
      <w:bCs/>
      <w:sz w:val="28"/>
      <w:szCs w:val="28"/>
    </w:rPr>
  </w:style>
  <w:style w:type="character" w:styleId="1256" w:customStyle="1">
    <w:name w:val="表格正文样式 字符"/>
    <w:link w:val="1257"/>
    <w:uiPriority w:val="0"/>
    <w:qFormat/>
    <w:rPr>
      <w:rFonts w:ascii="宋体" w:hAnsi="宋体" w:cs="宋体"/>
      <w:color w:val="000000"/>
      <w:sz w:val="24"/>
      <w:szCs w:val="24"/>
    </w:rPr>
  </w:style>
  <w:style w:type="paragraph" w:styleId="1257" w:customStyle="1">
    <w:name w:val="表格正文样式"/>
    <w:basedOn w:val="874"/>
    <w:link w:val="1256"/>
    <w:uiPriority w:val="0"/>
    <w:qFormat/>
    <w:pPr>
      <w:widowControl/>
    </w:pPr>
    <w:rPr>
      <w:rFonts w:ascii="宋体" w:hAnsi="宋体" w:cs="宋体"/>
      <w:color w:val="000000"/>
      <w:sz w:val="24"/>
      <w:szCs w:val="24"/>
    </w:rPr>
  </w:style>
  <w:style w:type="character" w:styleId="1258" w:customStyle="1">
    <w:name w:val="font31"/>
    <w:basedOn w:val="884"/>
    <w:uiPriority w:val="0"/>
    <w:qFormat/>
    <w:rPr>
      <w:rFonts w:hint="eastAsia" w:ascii="宋体" w:hAnsi="宋体" w:eastAsia="宋体" w:cs="宋体"/>
      <w:color w:val="000000"/>
      <w:sz w:val="22"/>
      <w:szCs w:val="22"/>
      <w:u w:val="none"/>
    </w:rPr>
  </w:style>
  <w:style w:type="character" w:styleId="1259" w:customStyle="1">
    <w:name w:val="标题 字符1"/>
    <w:uiPriority w:val="10"/>
    <w:qFormat/>
    <w:rPr>
      <w:rFonts w:ascii="等线 Light" w:hAnsi="等线 Light" w:cs="Times New Roman"/>
      <w:b/>
      <w:bCs/>
      <w:sz w:val="32"/>
      <w:szCs w:val="32"/>
    </w:rPr>
  </w:style>
  <w:style w:type="character" w:styleId="1260" w:customStyle="1">
    <w:name w:val="正文文本 字符1"/>
    <w:uiPriority w:val="99"/>
    <w:semiHidden/>
    <w:qFormat/>
    <w:rPr>
      <w:sz w:val="21"/>
      <w:szCs w:val="24"/>
    </w:rPr>
  </w:style>
  <w:style w:type="character" w:styleId="1261" w:customStyle="1">
    <w:name w:val="标题 3 Char"/>
    <w:uiPriority w:val="9"/>
    <w:qFormat/>
    <w:rPr>
      <w:rFonts w:eastAsia="宋体"/>
      <w:b/>
      <w:sz w:val="32"/>
      <w:lang w:val="en-US" w:eastAsia="zh-CN" w:bidi="ar-SA"/>
    </w:rPr>
  </w:style>
  <w:style w:type="character" w:styleId="1262" w:customStyle="1">
    <w:name w:val="Heading 4 Char"/>
    <w:uiPriority w:val="0"/>
    <w:qFormat/>
    <w:rPr>
      <w:rFonts w:ascii="Arial" w:hAnsi="Arial" w:eastAsia="宋体"/>
      <w:b/>
      <w:bCs/>
      <w:sz w:val="21"/>
      <w:szCs w:val="28"/>
      <w:lang w:val="en-US" w:eastAsia="zh-CN" w:bidi="ar-SA"/>
    </w:rPr>
  </w:style>
  <w:style w:type="character" w:styleId="1263" w:customStyle="1">
    <w:name w:val="副标题 字符1"/>
    <w:uiPriority w:val="11"/>
    <w:qFormat/>
    <w:rPr>
      <w:rFonts w:ascii="等线 Light" w:hAnsi="等线 Light" w:cs="Times New Roman"/>
      <w:b/>
      <w:bCs/>
      <w:sz w:val="32"/>
      <w:szCs w:val="32"/>
    </w:rPr>
  </w:style>
  <w:style w:type="character" w:styleId="1264" w:customStyle="1">
    <w:name w:val="2 级标题 Char"/>
    <w:link w:val="1265"/>
    <w:uiPriority w:val="0"/>
    <w:qFormat/>
    <w:rPr>
      <w:bCs/>
      <w:sz w:val="24"/>
      <w:szCs w:val="32"/>
    </w:rPr>
  </w:style>
  <w:style w:type="paragraph" w:styleId="1265" w:customStyle="1">
    <w:name w:val="2 级标题"/>
    <w:basedOn w:val="1064"/>
    <w:link w:val="1264"/>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266" w:customStyle="1">
    <w:name w:val="font322"/>
    <w:uiPriority w:val="0"/>
    <w:qFormat/>
    <w:rPr>
      <w:rFonts w:hint="eastAsia" w:ascii="宋体" w:hAnsi="宋体" w:eastAsia="宋体" w:cs="宋体"/>
      <w:color w:val="000000"/>
      <w:sz w:val="20"/>
      <w:szCs w:val="20"/>
      <w:u w:val="none"/>
    </w:rPr>
  </w:style>
  <w:style w:type="character" w:styleId="1267" w:customStyle="1">
    <w:name w:val="Heading 1 Char"/>
    <w:uiPriority w:val="0"/>
    <w:qFormat/>
    <w:rPr>
      <w:rFonts w:eastAsia="宋体"/>
      <w:b/>
      <w:bCs/>
      <w:sz w:val="32"/>
      <w:szCs w:val="44"/>
      <w:lang w:val="en-US" w:eastAsia="zh-CN" w:bidi="ar-SA"/>
    </w:rPr>
  </w:style>
  <w:style w:type="character" w:styleId="1268" w:customStyle="1">
    <w:name w:val="Char Char4"/>
    <w:uiPriority w:val="0"/>
    <w:qFormat/>
    <w:rPr>
      <w:rFonts w:ascii="宋体" w:hAnsi="宋体" w:eastAsia="黑体" w:cs="Arial"/>
      <w:b/>
      <w:sz w:val="28"/>
      <w:szCs w:val="32"/>
      <w:lang w:val="en-US" w:eastAsia="zh-CN" w:bidi="ar-SA"/>
    </w:rPr>
  </w:style>
  <w:style w:type="character" w:styleId="1269" w:customStyle="1">
    <w:name w:val="Body Text Indent Char"/>
    <w:uiPriority w:val="0"/>
    <w:qFormat/>
    <w:rPr>
      <w:rFonts w:ascii="宋体" w:hAnsi="宋体" w:eastAsia="宋体"/>
      <w:sz w:val="21"/>
      <w:lang w:val="en-US" w:eastAsia="zh-CN" w:bidi="ar-SA"/>
    </w:rPr>
  </w:style>
  <w:style w:type="character" w:styleId="1270" w:customStyle="1">
    <w:name w:val="日期 字符1"/>
    <w:uiPriority w:val="99"/>
    <w:semiHidden/>
    <w:qFormat/>
    <w:rPr>
      <w:sz w:val="21"/>
      <w:szCs w:val="24"/>
    </w:rPr>
  </w:style>
  <w:style w:type="character" w:styleId="1271" w:customStyle="1">
    <w:name w:val="font361"/>
    <w:uiPriority w:val="0"/>
    <w:qFormat/>
    <w:rPr>
      <w:rFonts w:hint="eastAsia" w:ascii="宋体" w:hAnsi="宋体" w:eastAsia="宋体" w:cs="宋体"/>
      <w:b/>
      <w:color w:val="000000"/>
      <w:sz w:val="20"/>
      <w:szCs w:val="20"/>
      <w:u w:val="none"/>
    </w:rPr>
  </w:style>
  <w:style w:type="character" w:styleId="1272" w:customStyle="1">
    <w:name w:val="脚注文本 字符1"/>
    <w:uiPriority w:val="99"/>
    <w:qFormat/>
    <w:rPr>
      <w:sz w:val="18"/>
      <w:szCs w:val="18"/>
    </w:rPr>
  </w:style>
  <w:style w:type="character" w:styleId="1273" w:customStyle="1">
    <w:name w:val="textcontents"/>
    <w:uiPriority w:val="0"/>
    <w:qFormat/>
    <w:rPr>
      <w:rFonts w:cs="Times New Roman"/>
    </w:rPr>
  </w:style>
  <w:style w:type="character" w:styleId="1274" w:customStyle="1">
    <w:name w:val="纯文本 Char"/>
    <w:uiPriority w:val="99"/>
    <w:qFormat/>
    <w:rPr>
      <w:rFonts w:ascii="宋体" w:hAnsi="Courier New" w:eastAsia="宋体"/>
      <w:sz w:val="21"/>
      <w:lang w:val="en-US" w:eastAsia="zh-CN" w:bidi="ar-SA"/>
    </w:rPr>
  </w:style>
  <w:style w:type="character" w:styleId="1275" w:customStyle="1">
    <w:name w:val="引用 Char1"/>
    <w:uiPriority w:val="29"/>
    <w:qFormat/>
    <w:rPr>
      <w:rFonts w:ascii="Times New Roman" w:hAnsi="Times New Roman" w:eastAsia="宋体" w:cs="Times New Roman"/>
      <w:i/>
      <w:iCs/>
      <w:color w:val="000000"/>
      <w:szCs w:val="24"/>
    </w:rPr>
  </w:style>
  <w:style w:type="character" w:styleId="1276" w:customStyle="1">
    <w:name w:val="正文文本 3 字符1"/>
    <w:uiPriority w:val="99"/>
    <w:qFormat/>
    <w:rPr>
      <w:sz w:val="16"/>
      <w:szCs w:val="16"/>
    </w:rPr>
  </w:style>
  <w:style w:type="character" w:styleId="1277" w:customStyle="1">
    <w:name w:val="Char Char1"/>
    <w:uiPriority w:val="0"/>
    <w:qFormat/>
    <w:rPr>
      <w:rFonts w:ascii="黑体" w:hAnsi="Arial" w:eastAsia="黑体" w:cs="Arial"/>
      <w:b/>
      <w:bCs/>
      <w:sz w:val="32"/>
      <w:szCs w:val="32"/>
      <w:lang w:val="en-US" w:eastAsia="zh-CN" w:bidi="ar-SA"/>
    </w:rPr>
  </w:style>
  <w:style w:type="character" w:styleId="1278" w:customStyle="1">
    <w:name w:val="font381"/>
    <w:uiPriority w:val="0"/>
    <w:qFormat/>
    <w:rPr>
      <w:rFonts w:hint="eastAsia" w:ascii="宋体" w:hAnsi="宋体" w:eastAsia="宋体" w:cs="宋体"/>
      <w:color w:val="000000"/>
      <w:sz w:val="20"/>
      <w:szCs w:val="20"/>
      <w:u w:val="none"/>
    </w:rPr>
  </w:style>
  <w:style w:type="character" w:styleId="1279" w:customStyle="1">
    <w:name w:val="font61"/>
    <w:uiPriority w:val="0"/>
    <w:qFormat/>
    <w:rPr>
      <w:rFonts w:ascii="Times New Roman" w:hAnsi="Times New Roman" w:cs="Times New Roman"/>
      <w:color w:val="000000"/>
      <w:sz w:val="24"/>
      <w:szCs w:val="24"/>
      <w:u w:val="none"/>
    </w:rPr>
  </w:style>
  <w:style w:type="character" w:styleId="1280" w:customStyle="1">
    <w:name w:val="font01"/>
    <w:uiPriority w:val="0"/>
    <w:qFormat/>
    <w:rPr>
      <w:rFonts w:ascii="Times New Roman" w:hAnsi="Times New Roman" w:cs="Times New Roman"/>
      <w:color w:val="000000"/>
      <w:sz w:val="24"/>
      <w:szCs w:val="24"/>
      <w:u w:val="none"/>
    </w:rPr>
  </w:style>
  <w:style w:type="character" w:styleId="1281" w:customStyle="1">
    <w:name w:val="正文文本 2 字符1"/>
    <w:uiPriority w:val="99"/>
    <w:qFormat/>
    <w:rPr>
      <w:sz w:val="21"/>
    </w:rPr>
  </w:style>
  <w:style w:type="character" w:styleId="1282" w:customStyle="1">
    <w:name w:val="批注文字 字符1"/>
    <w:uiPriority w:val="99"/>
    <w:semiHidden/>
    <w:qFormat/>
    <w:rPr>
      <w:sz w:val="21"/>
      <w:szCs w:val="24"/>
    </w:rPr>
  </w:style>
  <w:style w:type="character" w:styleId="1283" w:customStyle="1">
    <w:name w:val="文档结构图 字符1"/>
    <w:uiPriority w:val="99"/>
    <w:semiHidden/>
    <w:qFormat/>
    <w:rPr>
      <w:rFonts w:ascii="Microsoft YaHei UI" w:eastAsia="Microsoft YaHei UI"/>
      <w:sz w:val="18"/>
      <w:szCs w:val="18"/>
    </w:rPr>
  </w:style>
  <w:style w:type="character" w:styleId="1284" w:customStyle="1">
    <w:name w:val="Heading 3 Char"/>
    <w:uiPriority w:val="0"/>
    <w:qFormat/>
    <w:rPr>
      <w:rFonts w:cs="Times New Roman"/>
      <w:b/>
      <w:bCs/>
      <w:sz w:val="32"/>
      <w:szCs w:val="32"/>
    </w:rPr>
  </w:style>
  <w:style w:type="character" w:styleId="1285" w:customStyle="1">
    <w:name w:val="Sample"/>
    <w:uiPriority w:val="0"/>
    <w:qFormat/>
    <w:rPr>
      <w:rFonts w:ascii="Courier New" w:hAnsi="Courier New"/>
    </w:rPr>
  </w:style>
  <w:style w:type="character" w:styleId="1286" w:customStyle="1">
    <w:name w:val="Char Char"/>
    <w:uiPriority w:val="0"/>
    <w:qFormat/>
    <w:rPr>
      <w:rFonts w:eastAsia="宋体"/>
      <w:b/>
      <w:sz w:val="21"/>
      <w:szCs w:val="24"/>
      <w:lang w:val="en-US" w:eastAsia="zh-CN" w:bidi="ar-SA"/>
    </w:rPr>
  </w:style>
  <w:style w:type="character" w:styleId="1287" w:customStyle="1">
    <w:name w:val="Heading 5 Char"/>
    <w:uiPriority w:val="0"/>
    <w:qFormat/>
    <w:rPr>
      <w:rFonts w:eastAsia="宋体"/>
      <w:b/>
      <w:bCs/>
      <w:sz w:val="28"/>
      <w:szCs w:val="28"/>
      <w:lang w:val="en-US" w:eastAsia="zh-CN" w:bidi="ar-SA"/>
    </w:rPr>
  </w:style>
  <w:style w:type="character" w:styleId="1288" w:customStyle="1">
    <w:name w:val="font21"/>
    <w:basedOn w:val="884"/>
    <w:uiPriority w:val="0"/>
    <w:qFormat/>
    <w:rPr>
      <w:rFonts w:hint="eastAsia" w:ascii="宋体" w:hAnsi="宋体" w:eastAsia="宋体" w:cs="宋体"/>
      <w:b/>
      <w:color w:val="000000"/>
      <w:sz w:val="24"/>
      <w:szCs w:val="24"/>
      <w:u w:val="none"/>
    </w:rPr>
  </w:style>
  <w:style w:type="character" w:styleId="1289" w:customStyle="1">
    <w:name w:val="Char Char19"/>
    <w:uiPriority w:val="0"/>
    <w:qFormat/>
    <w:rPr>
      <w:rFonts w:ascii="Arial" w:hAnsi="Arial" w:eastAsia="宋体" w:cs="Times New Roman"/>
      <w:b/>
      <w:bCs/>
      <w:szCs w:val="28"/>
    </w:rPr>
  </w:style>
  <w:style w:type="character" w:styleId="1290" w:customStyle="1">
    <w:name w:val="font41"/>
    <w:uiPriority w:val="0"/>
    <w:qFormat/>
    <w:rPr>
      <w:rFonts w:hint="eastAsia" w:ascii="宋体" w:hAnsi="宋体" w:eastAsia="宋体" w:cs="宋体"/>
      <w:color w:val="000000"/>
      <w:sz w:val="24"/>
      <w:szCs w:val="24"/>
      <w:u w:val="none"/>
    </w:rPr>
  </w:style>
  <w:style w:type="character" w:styleId="1291" w:customStyle="1">
    <w:name w:val="Typewriter"/>
    <w:uiPriority w:val="0"/>
    <w:qFormat/>
    <w:rPr>
      <w:rFonts w:ascii="Courier New" w:hAnsi="Courier New"/>
      <w:sz w:val="20"/>
    </w:rPr>
  </w:style>
  <w:style w:type="character" w:styleId="1292" w:customStyle="1">
    <w:name w:val="Comment Subject Char"/>
    <w:uiPriority w:val="0"/>
    <w:qFormat/>
    <w:rPr>
      <w:b/>
      <w:sz w:val="24"/>
      <w:lang w:bidi="ar-SA"/>
    </w:rPr>
  </w:style>
  <w:style w:type="character" w:styleId="1293" w:customStyle="1">
    <w:name w:val="纯文本 字符1"/>
    <w:uiPriority w:val="99"/>
    <w:semiHidden/>
    <w:qFormat/>
    <w:rPr>
      <w:rFonts w:ascii="等线" w:hAnsi="Courier New" w:eastAsia="等线" w:cs="Courier New"/>
      <w:sz w:val="21"/>
      <w:szCs w:val="24"/>
    </w:rPr>
  </w:style>
  <w:style w:type="character" w:styleId="1294" w:customStyle="1">
    <w:name w:val="标题4 Char Char"/>
    <w:link w:val="1295"/>
    <w:uiPriority w:val="0"/>
    <w:qFormat/>
    <w:rPr>
      <w:rFonts w:ascii="Arial" w:hAnsi="Arial"/>
      <w:b/>
      <w:bCs/>
      <w:sz w:val="24"/>
      <w:szCs w:val="32"/>
    </w:rPr>
  </w:style>
  <w:style w:type="paragraph" w:styleId="1295" w:customStyle="1">
    <w:name w:val="标题4"/>
    <w:basedOn w:val="1064"/>
    <w:next w:val="1100"/>
    <w:link w:val="1294"/>
    <w:uiPriority w:val="0"/>
    <w:qFormat/>
    <w:pPr>
      <w:jc w:val="center"/>
      <w:spacing w:before="60" w:after="60"/>
    </w:pPr>
    <w:rPr>
      <w:rFonts w:eastAsia="等线"/>
      <w:sz w:val="24"/>
    </w:rPr>
  </w:style>
  <w:style w:type="character" w:styleId="1296" w:customStyle="1">
    <w:name w:val="Heading 3 Char1"/>
    <w:uiPriority w:val="0"/>
    <w:qFormat/>
    <w:rPr>
      <w:rFonts w:eastAsia="宋体"/>
      <w:b/>
      <w:bCs/>
      <w:sz w:val="24"/>
      <w:szCs w:val="32"/>
      <w:lang w:val="en-US" w:eastAsia="zh-CN" w:bidi="ar-SA"/>
    </w:rPr>
  </w:style>
  <w:style w:type="character" w:styleId="129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98" w:customStyle="1">
    <w:name w:val="font51"/>
    <w:uiPriority w:val="0"/>
    <w:qFormat/>
    <w:rPr>
      <w:rFonts w:ascii="Calibri" w:hAnsi="Calibri" w:cs="Calibri"/>
      <w:color w:val="000000"/>
      <w:sz w:val="24"/>
      <w:szCs w:val="24"/>
      <w:u w:val="none"/>
    </w:rPr>
  </w:style>
  <w:style w:type="character" w:styleId="1299" w:customStyle="1">
    <w:name w:val="不明显强调1"/>
    <w:uiPriority w:val="0"/>
    <w:qFormat/>
    <w:rPr>
      <w:i/>
      <w:iCs/>
      <w:color w:val="808080"/>
    </w:rPr>
  </w:style>
  <w:style w:type="character" w:styleId="1300" w:customStyle="1">
    <w:name w:val="批注主题 Char1"/>
    <w:uiPriority w:val="0"/>
    <w:qFormat/>
    <w:rPr>
      <w:rFonts w:ascii="Times New Roman" w:hAnsi="Times New Roman" w:eastAsia="宋体" w:cs="Times New Roman"/>
      <w:b/>
      <w:bCs/>
      <w:sz w:val="20"/>
      <w:szCs w:val="20"/>
    </w:rPr>
  </w:style>
  <w:style w:type="character" w:styleId="1301" w:customStyle="1">
    <w:name w:val="Char Char24"/>
    <w:uiPriority w:val="0"/>
    <w:qFormat/>
    <w:rPr>
      <w:rFonts w:eastAsia="宋体"/>
      <w:b/>
      <w:bCs/>
      <w:sz w:val="32"/>
      <w:szCs w:val="44"/>
      <w:lang w:val="en-US" w:eastAsia="zh-CN" w:bidi="ar-SA"/>
    </w:rPr>
  </w:style>
  <w:style w:type="character" w:styleId="1302" w:customStyle="1">
    <w:name w:val="Char Char20"/>
    <w:uiPriority w:val="0"/>
    <w:qFormat/>
    <w:rPr>
      <w:rFonts w:ascii="Times New Roman" w:hAnsi="Times New Roman" w:eastAsia="宋体" w:cs="Times New Roman"/>
      <w:b/>
      <w:bCs/>
      <w:sz w:val="24"/>
      <w:szCs w:val="32"/>
    </w:rPr>
  </w:style>
  <w:style w:type="character" w:styleId="1303" w:customStyle="1">
    <w:name w:val="书籍标题1"/>
    <w:uiPriority w:val="0"/>
    <w:qFormat/>
    <w:rPr>
      <w:b/>
      <w:bCs/>
      <w:smallCaps/>
      <w:spacing w:val="5"/>
    </w:rPr>
  </w:style>
  <w:style w:type="character" w:styleId="1304" w:customStyle="1">
    <w:name w:val="Keyboard"/>
    <w:uiPriority w:val="0"/>
    <w:qFormat/>
    <w:rPr>
      <w:rFonts w:ascii="Courier New" w:hAnsi="Courier New"/>
      <w:b/>
      <w:sz w:val="20"/>
    </w:rPr>
  </w:style>
  <w:style w:type="character" w:styleId="1305" w:customStyle="1">
    <w:name w:val="批注主题 字符1"/>
    <w:uiPriority w:val="99"/>
    <w:semiHidden/>
    <w:qFormat/>
    <w:rPr>
      <w:b/>
      <w:bCs/>
      <w:sz w:val="21"/>
      <w:szCs w:val="24"/>
    </w:rPr>
  </w:style>
  <w:style w:type="character" w:styleId="1306" w:customStyle="1">
    <w:name w:val="页脚 Char"/>
    <w:uiPriority w:val="99"/>
    <w:qFormat/>
    <w:rPr>
      <w:sz w:val="18"/>
      <w:szCs w:val="18"/>
    </w:rPr>
  </w:style>
  <w:style w:type="character" w:styleId="1307" w:customStyle="1">
    <w:name w:val="Title Char"/>
    <w:uiPriority w:val="0"/>
    <w:qFormat/>
    <w:rPr>
      <w:rFonts w:ascii="Cambria" w:hAnsi="Cambria"/>
      <w:b/>
      <w:sz w:val="32"/>
      <w:lang w:bidi="ar-SA"/>
    </w:rPr>
  </w:style>
  <w:style w:type="paragraph" w:styleId="1308" w:customStyle="1">
    <w:name w:val="三级标题"/>
    <w:basedOn w:val="924"/>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309" w:customStyle="1">
    <w:name w:val="表格正文"/>
    <w:basedOn w:val="874"/>
    <w:uiPriority w:val="0"/>
    <w:qFormat/>
    <w:pPr>
      <w:ind w:firstLine="200"/>
      <w:spacing w:line="360" w:lineRule="auto"/>
    </w:pPr>
    <w:rPr>
      <w:rFonts w:ascii="宋体" w:hAnsi="Times New Roman" w:eastAsia="宋体"/>
      <w:sz w:val="24"/>
      <w:szCs w:val="20"/>
    </w:rPr>
  </w:style>
  <w:style w:type="paragraph" w:styleId="1310" w:customStyle="1">
    <w:name w:val="标题 H5"/>
    <w:basedOn w:val="874"/>
    <w:next w:val="874"/>
    <w:uiPriority w:val="0"/>
    <w:qFormat/>
    <w:pPr>
      <w:numPr>
        <w:ilvl w:val="4"/>
        <w:numId w:val="2"/>
      </w:numPr>
      <w:ind w:firstLine="0"/>
      <w:jc w:val="left"/>
      <w:spacing w:before="120" w:after="120" w:line="360" w:lineRule="auto"/>
      <w:outlineLvl w:val="4"/>
    </w:pPr>
    <w:rPr>
      <w:rFonts w:ascii="Times New Roman" w:hAnsi="Times New Roman" w:eastAsia="宋体"/>
      <w:b/>
      <w:szCs w:val="24"/>
    </w:rPr>
  </w:style>
  <w:style w:type="paragraph" w:styleId="1311" w:customStyle="1">
    <w:name w:val="段"/>
    <w:basedOn w:val="874"/>
    <w:next w:val="874"/>
    <w:uiPriority w:val="0"/>
    <w:qFormat/>
    <w:pPr>
      <w:ind w:firstLine="200"/>
      <w:spacing w:line="360" w:lineRule="auto"/>
      <w:widowControl/>
    </w:pPr>
    <w:rPr>
      <w:rFonts w:ascii="宋体" w:hAnsi="宋体" w:eastAsia="宋体" w:cs="宋体"/>
      <w:szCs w:val="21"/>
    </w:rPr>
  </w:style>
  <w:style w:type="paragraph" w:styleId="1312"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13" w:customStyle="1">
    <w:name w:val="标题 H4"/>
    <w:basedOn w:val="874"/>
    <w:next w:val="874"/>
    <w:uiPriority w:val="0"/>
    <w:qFormat/>
    <w:pPr>
      <w:numPr>
        <w:ilvl w:val="3"/>
        <w:numId w:val="2"/>
      </w:numPr>
      <w:ind w:left="0" w:firstLine="0"/>
      <w:jc w:val="left"/>
      <w:spacing w:before="120" w:after="120" w:line="360" w:lineRule="auto"/>
      <w:outlineLvl w:val="3"/>
    </w:pPr>
    <w:rPr>
      <w:rFonts w:ascii="Times New Roman" w:hAnsi="Times New Roman" w:eastAsia="宋体"/>
      <w:b/>
      <w:sz w:val="24"/>
      <w:szCs w:val="24"/>
    </w:rPr>
  </w:style>
  <w:style w:type="paragraph" w:styleId="1314" w:customStyle="1">
    <w:name w:val="表格标题"/>
    <w:basedOn w:val="874"/>
    <w:next w:val="874"/>
    <w:uiPriority w:val="0"/>
    <w:qFormat/>
    <w:pPr>
      <w:jc w:val="left"/>
      <w:spacing w:after="160"/>
    </w:pPr>
    <w:rPr>
      <w:rFonts w:ascii="仿宋" w:hAnsi="仿宋" w:eastAsia="仿宋"/>
      <w:b/>
      <w:bCs/>
      <w:sz w:val="22"/>
      <w:szCs w:val="21"/>
    </w:rPr>
  </w:style>
  <w:style w:type="paragraph" w:styleId="1315" w:customStyle="1">
    <w:name w:val="xl46"/>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316"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17" w:customStyle="1">
    <w:name w:val="xl370"/>
    <w:basedOn w:val="8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8" w:customStyle="1">
    <w:name w:val="k 正文"/>
    <w:basedOn w:val="874"/>
    <w:uiPriority w:val="0"/>
    <w:qFormat/>
    <w:pPr>
      <w:ind w:firstLine="200"/>
      <w:spacing w:line="360" w:lineRule="auto"/>
    </w:pPr>
    <w:rPr>
      <w:rFonts w:ascii="Times New Roman" w:hAnsi="Times New Roman" w:eastAsia="宋体"/>
    </w:rPr>
  </w:style>
  <w:style w:type="paragraph" w:styleId="1319" w:customStyle="1">
    <w:name w:val="font17"/>
    <w:basedOn w:val="874"/>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320" w:customStyle="1">
    <w:name w:val="H1"/>
    <w:basedOn w:val="874"/>
    <w:next w:val="874"/>
    <w:uiPriority w:val="0"/>
    <w:qFormat/>
    <w:pPr>
      <w:jc w:val="left"/>
      <w:keepNext/>
      <w:spacing w:before="100" w:after="100"/>
      <w:outlineLvl w:val="1"/>
    </w:pPr>
    <w:rPr>
      <w:rFonts w:ascii="Times New Roman" w:hAnsi="Times New Roman" w:eastAsia="宋体"/>
      <w:b/>
      <w:sz w:val="48"/>
      <w:szCs w:val="20"/>
    </w:rPr>
  </w:style>
  <w:style w:type="paragraph" w:styleId="1321" w:customStyle="1">
    <w:name w:val="Char"/>
    <w:basedOn w:val="874"/>
    <w:uiPriority w:val="0"/>
    <w:qFormat/>
    <w:pPr>
      <w:jc w:val="left"/>
      <w:spacing w:after="160" w:line="240" w:lineRule="exact"/>
      <w:widowControl/>
    </w:pPr>
    <w:rPr>
      <w:rFonts w:ascii="Times New Roman" w:hAnsi="Times New Roman" w:eastAsia="宋体"/>
      <w:szCs w:val="24"/>
    </w:rPr>
  </w:style>
  <w:style w:type="paragraph" w:styleId="1322" w:customStyle="1">
    <w:name w:val="reader-word-layer"/>
    <w:basedOn w:val="874"/>
    <w:uiPriority w:val="0"/>
    <w:qFormat/>
    <w:pPr>
      <w:jc w:val="left"/>
      <w:spacing w:before="100" w:beforeAutospacing="1" w:after="100" w:afterAutospacing="1"/>
      <w:widowControl/>
    </w:pPr>
    <w:rPr>
      <w:rFonts w:ascii="宋体" w:hAnsi="宋体" w:eastAsia="宋体" w:cs="宋体"/>
      <w:sz w:val="24"/>
      <w:szCs w:val="24"/>
    </w:rPr>
  </w:style>
  <w:style w:type="paragraph" w:styleId="1323" w:customStyle="1">
    <w:name w:val="xl66"/>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4" w:customStyle="1">
    <w:name w:val="xl78"/>
    <w:basedOn w:val="87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5" w:customStyle="1">
    <w:name w:val="xl36"/>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26" w:customStyle="1">
    <w:name w:val="xl25"/>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27" w:customStyle="1">
    <w:name w:val="目录文字"/>
    <w:basedOn w:val="874"/>
    <w:uiPriority w:val="0"/>
    <w:qFormat/>
    <w:pPr>
      <w:jc w:val="left"/>
      <w:spacing w:line="480" w:lineRule="auto"/>
      <w:widowControl/>
    </w:pPr>
    <w:rPr>
      <w:rFonts w:ascii="宋体" w:hAnsi="宋体" w:eastAsia="宋体"/>
      <w:sz w:val="24"/>
      <w:szCs w:val="20"/>
    </w:rPr>
  </w:style>
  <w:style w:type="paragraph" w:styleId="1328" w:customStyle="1">
    <w:name w:val="列表段落2"/>
    <w:basedOn w:val="874"/>
    <w:uiPriority w:val="0"/>
    <w:qFormat/>
    <w:pPr>
      <w:ind w:firstLine="420"/>
    </w:pPr>
    <w:rPr>
      <w:rFonts w:ascii="Times New Roman" w:hAnsi="Times New Roman" w:eastAsia="宋体"/>
      <w:szCs w:val="21"/>
    </w:rPr>
  </w:style>
  <w:style w:type="paragraph" w:styleId="1329" w:customStyle="1">
    <w:name w:val="空半行"/>
    <w:basedOn w:val="874"/>
    <w:uiPriority w:val="0"/>
    <w:qFormat/>
    <w:pPr>
      <w:spacing w:line="120" w:lineRule="exact"/>
    </w:pPr>
    <w:rPr>
      <w:rFonts w:ascii="Times New Roman" w:hAnsi="Times New Roman" w:eastAsia="仿宋_GB2312"/>
      <w:color w:val="ffffff"/>
      <w:sz w:val="30"/>
      <w:szCs w:val="20"/>
    </w:rPr>
  </w:style>
  <w:style w:type="paragraph" w:styleId="1330" w:customStyle="1">
    <w:name w:val="xl42"/>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31" w:customStyle="1">
    <w:name w:val="xl45"/>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332" w:customStyle="1">
    <w:name w:val="内容文本"/>
    <w:basedOn w:val="1150"/>
    <w:uiPriority w:val="0"/>
    <w:qFormat/>
    <w:pPr>
      <w:contextualSpacing/>
      <w:ind w:firstLine="200"/>
      <w:jc w:val="left"/>
      <w:spacing w:line="360" w:lineRule="auto"/>
    </w:pPr>
    <w:rPr>
      <w:rFonts w:ascii="宋体" w:hAnsi="宋体" w:eastAsia="宋体"/>
      <w:sz w:val="24"/>
      <w:lang w:eastAsia="en-US" w:bidi="en-US"/>
    </w:rPr>
  </w:style>
  <w:style w:type="paragraph" w:styleId="1333" w:customStyle="1">
    <w:name w:val="font12"/>
    <w:basedOn w:val="874"/>
    <w:uiPriority w:val="0"/>
    <w:qFormat/>
    <w:pPr>
      <w:jc w:val="left"/>
      <w:spacing w:before="100" w:beforeAutospacing="1" w:after="100" w:afterAutospacing="1"/>
      <w:widowControl/>
    </w:pPr>
    <w:rPr>
      <w:rFonts w:ascii="宋体" w:hAnsi="宋体" w:eastAsia="宋体" w:cs="宋体"/>
      <w:b/>
      <w:bCs/>
      <w:sz w:val="22"/>
    </w:rPr>
  </w:style>
  <w:style w:type="paragraph" w:styleId="1334" w:customStyle="1">
    <w:name w:val="1"/>
    <w:basedOn w:val="874"/>
    <w:next w:val="874"/>
    <w:uiPriority w:val="0"/>
    <w:qFormat/>
    <w:rPr>
      <w:rFonts w:ascii="Times New Roman" w:hAnsi="Times New Roman" w:eastAsia="宋体"/>
      <w:szCs w:val="24"/>
    </w:rPr>
  </w:style>
  <w:style w:type="paragraph" w:styleId="1335" w:customStyle="1">
    <w:name w:val="_Style 1"/>
    <w:basedOn w:val="874"/>
    <w:uiPriority w:val="0"/>
    <w:qFormat/>
    <w:pPr>
      <w:ind w:firstLine="420"/>
    </w:pPr>
    <w:rPr>
      <w:rFonts w:ascii="Times New Roman" w:hAnsi="Times New Roman" w:eastAsia="宋体"/>
      <w:sz w:val="20"/>
      <w:szCs w:val="20"/>
    </w:rPr>
  </w:style>
  <w:style w:type="paragraph" w:styleId="1336" w:customStyle="1">
    <w:name w:val="xl67"/>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7" w:customStyle="1">
    <w:name w:val="xl39"/>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338" w:customStyle="1">
    <w:name w:val="xl102"/>
    <w:basedOn w:val="8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9" w:customStyle="1">
    <w:name w:val="font7"/>
    <w:basedOn w:val="874"/>
    <w:uiPriority w:val="0"/>
    <w:qFormat/>
    <w:pPr>
      <w:jc w:val="left"/>
      <w:spacing w:before="100" w:beforeAutospacing="1" w:after="100" w:afterAutospacing="1"/>
      <w:widowControl/>
    </w:pPr>
    <w:rPr>
      <w:rFonts w:ascii="宋体" w:hAnsi="宋体" w:eastAsia="宋体" w:cs="宋体"/>
      <w:sz w:val="16"/>
      <w:szCs w:val="16"/>
    </w:rPr>
  </w:style>
  <w:style w:type="paragraph" w:styleId="1340" w:customStyle="1">
    <w:name w:val="xl108"/>
    <w:basedOn w:val="87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1" w:customStyle="1">
    <w:name w:val="TOC 标题_0"/>
    <w:basedOn w:val="1342"/>
    <w:next w:val="1156"/>
    <w:uiPriority w:val="0"/>
    <w:qFormat/>
    <w:pPr>
      <w:outlineLvl w:val="9"/>
    </w:pPr>
    <w:rPr>
      <w:rFonts w:ascii="Calibri" w:hAnsi="Calibri"/>
    </w:rPr>
  </w:style>
  <w:style w:type="paragraph" w:styleId="1342" w:customStyle="1">
    <w:name w:val="标题 1_0"/>
    <w:basedOn w:val="1156"/>
    <w:next w:val="1156"/>
    <w:uiPriority w:val="0"/>
    <w:qFormat/>
    <w:pPr>
      <w:keepLines/>
      <w:keepNext/>
      <w:spacing w:before="340" w:after="330" w:line="576" w:lineRule="auto"/>
      <w:outlineLvl w:val="0"/>
    </w:pPr>
    <w:rPr>
      <w:b/>
      <w:bCs/>
      <w:sz w:val="44"/>
      <w:szCs w:val="44"/>
    </w:rPr>
  </w:style>
  <w:style w:type="paragraph" w:styleId="1343" w:customStyle="1">
    <w:name w:val="xl95"/>
    <w:basedOn w:val="87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44" w:customStyle="1">
    <w:name w:val="xl35"/>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345" w:customStyle="1">
    <w:name w:val="标题 3_0"/>
    <w:basedOn w:val="1156"/>
    <w:next w:val="1156"/>
    <w:uiPriority w:val="0"/>
    <w:qFormat/>
    <w:pPr>
      <w:keepLines/>
      <w:keepNext/>
      <w:spacing w:before="260" w:after="260" w:line="413" w:lineRule="auto"/>
      <w:outlineLvl w:val="2"/>
    </w:pPr>
    <w:rPr>
      <w:b/>
      <w:bCs/>
      <w:sz w:val="32"/>
      <w:szCs w:val="32"/>
    </w:rPr>
  </w:style>
  <w:style w:type="paragraph" w:styleId="1346" w:customStyle="1">
    <w:name w:val="xl37"/>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7" w:customStyle="1">
    <w:name w:val="xl23"/>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48" w:customStyle="1">
    <w:name w:val="Char Char6 Char Char Char Char"/>
    <w:basedOn w:val="874"/>
    <w:uiPriority w:val="0"/>
    <w:qFormat/>
    <w:pPr>
      <w:jc w:val="left"/>
      <w:spacing w:after="160" w:line="240" w:lineRule="exact"/>
      <w:widowControl/>
    </w:pPr>
    <w:rPr>
      <w:rFonts w:ascii="仿宋_GB2312" w:hAnsi="Times New Roman" w:eastAsia="仿宋_GB2312"/>
      <w:sz w:val="32"/>
      <w:szCs w:val="32"/>
    </w:rPr>
  </w:style>
  <w:style w:type="paragraph" w:styleId="134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50" w:customStyle="1">
    <w:name w:val="列出段落21"/>
    <w:basedOn w:val="874"/>
    <w:uiPriority w:val="34"/>
    <w:qFormat/>
    <w:pPr>
      <w:ind w:firstLine="420"/>
    </w:pPr>
    <w:rPr>
      <w:rFonts w:ascii="Times New Roman" w:hAnsi="Times New Roman" w:eastAsia="宋体"/>
      <w:szCs w:val="20"/>
    </w:rPr>
  </w:style>
  <w:style w:type="paragraph" w:styleId="1351" w:customStyle="1">
    <w:name w:val="xl70"/>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2" w:customStyle="1">
    <w:name w:val="msonormal"/>
    <w:basedOn w:val="874"/>
    <w:uiPriority w:val="0"/>
    <w:qFormat/>
    <w:pPr>
      <w:jc w:val="left"/>
      <w:spacing w:before="100" w:beforeAutospacing="1" w:after="100" w:afterAutospacing="1"/>
      <w:widowControl/>
    </w:pPr>
    <w:rPr>
      <w:rFonts w:ascii="宋体" w:hAnsi="宋体" w:eastAsia="宋体" w:cs="宋体"/>
      <w:sz w:val="24"/>
      <w:szCs w:val="24"/>
    </w:rPr>
  </w:style>
  <w:style w:type="paragraph" w:styleId="1353" w:customStyle="1">
    <w:name w:val="xl82"/>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54" w:customStyle="1">
    <w:name w:val="xl101"/>
    <w:basedOn w:val="87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55" w:customStyle="1">
    <w:name w:val="xl91"/>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6" w:customStyle="1">
    <w:name w:val="xl110"/>
    <w:basedOn w:val="87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7" w:customStyle="1">
    <w:name w:val="flNote"/>
    <w:basedOn w:val="874"/>
    <w:uiPriority w:val="0"/>
    <w:qFormat/>
    <w:pPr>
      <w:jc w:val="center"/>
      <w:spacing w:before="320" w:after="160" w:line="360" w:lineRule="atLeast"/>
    </w:pPr>
    <w:rPr>
      <w:rFonts w:ascii="Arial" w:hAnsi="Times New Roman" w:eastAsia="黑体"/>
      <w:sz w:val="30"/>
      <w:szCs w:val="20"/>
    </w:rPr>
  </w:style>
  <w:style w:type="paragraph" w:styleId="1358" w:customStyle="1">
    <w:name w:val="xl98"/>
    <w:basedOn w:val="87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9" w:customStyle="1">
    <w:name w:val="Char Char Char Char"/>
    <w:basedOn w:val="1085"/>
    <w:uiPriority w:val="0"/>
    <w:qFormat/>
    <w:pPr>
      <w:spacing w:line="360" w:lineRule="auto"/>
    </w:pPr>
    <w:rPr>
      <w:rFonts w:ascii="Tahoma" w:hAnsi="Tahoma"/>
      <w:sz w:val="24"/>
      <w:szCs w:val="24"/>
    </w:rPr>
  </w:style>
  <w:style w:type="paragraph" w:styleId="1360" w:customStyle="1">
    <w:name w:val="xl71"/>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1" w:customStyle="1">
    <w:name w:val="样式 (西文) 仿宋_GB2312 居中 行距: 1.5 倍行距"/>
    <w:basedOn w:val="874"/>
    <w:uiPriority w:val="0"/>
    <w:qFormat/>
    <w:pPr>
      <w:jc w:val="center"/>
      <w:spacing w:line="360" w:lineRule="auto"/>
    </w:pPr>
    <w:rPr>
      <w:rFonts w:ascii="宋体" w:hAnsi="宋体" w:eastAsia="宋体" w:cs="宋体"/>
      <w:szCs w:val="20"/>
    </w:rPr>
  </w:style>
  <w:style w:type="paragraph" w:styleId="1362" w:customStyle="1">
    <w:name w:val="xl80"/>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63" w:customStyle="1">
    <w:name w:val="H6"/>
    <w:basedOn w:val="874"/>
    <w:next w:val="874"/>
    <w:uiPriority w:val="0"/>
    <w:qFormat/>
    <w:pPr>
      <w:jc w:val="left"/>
      <w:keepNext/>
      <w:spacing w:before="100" w:after="100"/>
      <w:outlineLvl w:val="6"/>
    </w:pPr>
    <w:rPr>
      <w:rFonts w:ascii="Times New Roman" w:hAnsi="Times New Roman" w:eastAsia="宋体"/>
      <w:b/>
      <w:sz w:val="16"/>
      <w:szCs w:val="20"/>
    </w:rPr>
  </w:style>
  <w:style w:type="paragraph" w:styleId="1364" w:customStyle="1">
    <w:name w:val="菲页(卷)"/>
    <w:basedOn w:val="1063"/>
    <w:next w:val="1316"/>
    <w:uiPriority w:val="0"/>
    <w:qFormat/>
    <w:pPr>
      <w:ind w:left="1380" w:hanging="855"/>
      <w:tabs>
        <w:tab w:val="left" w:pos="1380" w:leader="none"/>
      </w:tabs>
      <w:outlineLvl w:val="1"/>
    </w:pPr>
  </w:style>
  <w:style w:type="paragraph" w:styleId="1365" w:customStyle="1">
    <w:name w:val="xl49"/>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66" w:customStyle="1">
    <w:name w:val="font18"/>
    <w:basedOn w:val="874"/>
    <w:uiPriority w:val="0"/>
    <w:qFormat/>
    <w:pPr>
      <w:jc w:val="left"/>
      <w:spacing w:before="100" w:beforeAutospacing="1" w:after="100" w:afterAutospacing="1"/>
      <w:widowControl/>
    </w:pPr>
    <w:rPr>
      <w:rFonts w:ascii="Times New Roman" w:hAnsi="Times New Roman" w:eastAsia="宋体"/>
      <w:sz w:val="22"/>
    </w:rPr>
  </w:style>
  <w:style w:type="paragraph" w:styleId="1367" w:customStyle="1">
    <w:name w:val="样式 小四 段前: 5 磅 段后: 5 磅 首行缩进:  2 字符"/>
    <w:basedOn w:val="874"/>
    <w:uiPriority w:val="0"/>
    <w:qFormat/>
    <w:pPr>
      <w:spacing w:line="360" w:lineRule="auto"/>
    </w:pPr>
    <w:rPr>
      <w:rFonts w:ascii="宋体" w:hAnsi="宋体" w:eastAsia="宋体"/>
      <w:szCs w:val="21"/>
    </w:rPr>
  </w:style>
  <w:style w:type="paragraph" w:styleId="1368" w:customStyle="1">
    <w:name w:val="xl81"/>
    <w:basedOn w:val="87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69" w:customStyle="1">
    <w:name w:val="font10"/>
    <w:basedOn w:val="874"/>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370" w:customStyle="1">
    <w:name w:val="彩色列表1"/>
    <w:basedOn w:val="874"/>
    <w:uiPriority w:val="99"/>
    <w:qFormat/>
    <w:pPr>
      <w:ind w:firstLine="420"/>
    </w:pPr>
    <w:rPr>
      <w:rFonts w:ascii="Calibri" w:hAnsi="Calibri" w:eastAsia="宋体"/>
    </w:rPr>
  </w:style>
  <w:style w:type="paragraph" w:styleId="1371" w:customStyle="1">
    <w:name w:val="xl104"/>
    <w:basedOn w:val="87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2" w:customStyle="1">
    <w:name w:val="_Style 9"/>
    <w:basedOn w:val="874"/>
    <w:uiPriority w:val="0"/>
    <w:qFormat/>
    <w:pPr>
      <w:ind w:firstLine="420"/>
    </w:pPr>
    <w:rPr>
      <w:rFonts w:ascii="Calibri" w:hAnsi="Calibri" w:eastAsia="宋体"/>
      <w:szCs w:val="24"/>
    </w:rPr>
  </w:style>
  <w:style w:type="paragraph" w:styleId="1373">
    <w:name w:val="List Paragraph"/>
    <w:basedOn w:val="874"/>
    <w:uiPriority w:val="0"/>
    <w:qFormat/>
    <w:pPr>
      <w:ind w:firstLine="420"/>
    </w:pPr>
    <w:rPr>
      <w:rFonts w:ascii="Times New Roman" w:hAnsi="Times New Roman" w:eastAsia="宋体"/>
      <w:szCs w:val="21"/>
    </w:rPr>
  </w:style>
  <w:style w:type="paragraph" w:styleId="1374" w:customStyle="1">
    <w:name w:val="xl43"/>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75" w:customStyle="1">
    <w:name w:val="xl51"/>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76" w:customStyle="1">
    <w:name w:val="xl31"/>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7" w:customStyle="1">
    <w:name w:val="标题_0"/>
    <w:basedOn w:val="1378"/>
    <w:uiPriority w:val="0"/>
    <w:qFormat/>
    <w:pPr>
      <w:jc w:val="center"/>
      <w:spacing w:before="120" w:after="120" w:line="360" w:lineRule="auto"/>
      <w:outlineLvl w:val="0"/>
    </w:pPr>
    <w:rPr>
      <w:rFonts w:ascii="黑体" w:hAnsi="Arial" w:eastAsia="黑体"/>
      <w:b/>
      <w:bCs/>
      <w:sz w:val="32"/>
      <w:szCs w:val="32"/>
    </w:rPr>
  </w:style>
  <w:style w:type="paragraph" w:styleId="1378" w:customStyle="1">
    <w:name w:val="正文_1"/>
    <w:uiPriority w:val="0"/>
    <w:qFormat/>
    <w:rPr>
      <w:rFonts w:ascii="Times New Roman" w:hAnsi="Times New Roman" w:eastAsia="宋体" w:cs="Times New Roman"/>
      <w:sz w:val="21"/>
      <w:szCs w:val="22"/>
      <w:lang w:val="en-US" w:eastAsia="zh-CN" w:bidi="ar-SA"/>
    </w:rPr>
  </w:style>
  <w:style w:type="paragraph" w:styleId="1379" w:customStyle="1">
    <w:name w:val="Address"/>
    <w:basedOn w:val="874"/>
    <w:next w:val="874"/>
    <w:uiPriority w:val="0"/>
    <w:qFormat/>
    <w:pPr>
      <w:jc w:val="left"/>
    </w:pPr>
    <w:rPr>
      <w:rFonts w:ascii="Times New Roman" w:hAnsi="Times New Roman" w:eastAsia="宋体"/>
      <w:i/>
      <w:sz w:val="24"/>
      <w:szCs w:val="20"/>
    </w:rPr>
  </w:style>
  <w:style w:type="paragraph" w:styleId="1380" w:customStyle="1">
    <w:name w:val="xl367"/>
    <w:basedOn w:val="874"/>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81" w:customStyle="1">
    <w:name w:val="Char11"/>
    <w:basedOn w:val="874"/>
    <w:uiPriority w:val="0"/>
    <w:qFormat/>
    <w:rPr>
      <w:rFonts w:ascii="Times New Roman" w:hAnsi="Times New Roman" w:eastAsia="宋体"/>
      <w:szCs w:val="24"/>
    </w:rPr>
  </w:style>
  <w:style w:type="paragraph" w:styleId="1382" w:customStyle="1">
    <w:name w:val="xl38"/>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83" w:customStyle="1">
    <w:name w:val="Definition List"/>
    <w:basedOn w:val="874"/>
    <w:next w:val="1384"/>
    <w:uiPriority w:val="0"/>
    <w:qFormat/>
    <w:pPr>
      <w:ind w:left="360"/>
      <w:jc w:val="left"/>
    </w:pPr>
    <w:rPr>
      <w:rFonts w:ascii="Times New Roman" w:hAnsi="Times New Roman" w:eastAsia="宋体"/>
      <w:sz w:val="24"/>
      <w:szCs w:val="20"/>
    </w:rPr>
  </w:style>
  <w:style w:type="paragraph" w:styleId="1384" w:customStyle="1">
    <w:name w:val="Definition Term"/>
    <w:basedOn w:val="874"/>
    <w:next w:val="1383"/>
    <w:uiPriority w:val="0"/>
    <w:qFormat/>
    <w:pPr>
      <w:jc w:val="left"/>
    </w:pPr>
    <w:rPr>
      <w:rFonts w:ascii="Times New Roman" w:hAnsi="Times New Roman" w:eastAsia="宋体"/>
      <w:sz w:val="24"/>
      <w:szCs w:val="20"/>
    </w:rPr>
  </w:style>
  <w:style w:type="paragraph" w:styleId="1385" w:customStyle="1">
    <w:name w:val="font16"/>
    <w:basedOn w:val="874"/>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386" w:customStyle="1">
    <w:name w:val="xl48"/>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8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88" w:customStyle="1">
    <w:name w:val="xl96"/>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89" w:customStyle="1">
    <w:name w:val="Char Char Char Char1"/>
    <w:basedOn w:val="874"/>
    <w:uiPriority w:val="0"/>
    <w:qFormat/>
    <w:pPr>
      <w:jc w:val="left"/>
      <w:spacing w:after="160" w:line="240" w:lineRule="exact"/>
      <w:widowControl/>
    </w:pPr>
    <w:rPr>
      <w:rFonts w:ascii="Verdana" w:hAnsi="Verdana" w:eastAsia="宋体"/>
      <w:sz w:val="20"/>
      <w:szCs w:val="20"/>
      <w:lang w:eastAsia="en-US"/>
    </w:rPr>
  </w:style>
  <w:style w:type="paragraph" w:styleId="1390" w:customStyle="1">
    <w:name w:val="xl76"/>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1" w:customStyle="1">
    <w:name w:val="H5"/>
    <w:basedOn w:val="874"/>
    <w:next w:val="874"/>
    <w:uiPriority w:val="0"/>
    <w:qFormat/>
    <w:pPr>
      <w:jc w:val="left"/>
      <w:keepNext/>
      <w:spacing w:before="100" w:after="100"/>
      <w:outlineLvl w:val="5"/>
    </w:pPr>
    <w:rPr>
      <w:rFonts w:ascii="Times New Roman" w:hAnsi="Times New Roman" w:eastAsia="宋体"/>
      <w:b/>
      <w:sz w:val="20"/>
      <w:szCs w:val="20"/>
    </w:rPr>
  </w:style>
  <w:style w:type="paragraph" w:styleId="1392" w:customStyle="1">
    <w:name w:val="H4"/>
    <w:basedOn w:val="874"/>
    <w:next w:val="874"/>
    <w:uiPriority w:val="0"/>
    <w:qFormat/>
    <w:pPr>
      <w:jc w:val="left"/>
      <w:keepNext/>
      <w:spacing w:before="100" w:after="100"/>
      <w:outlineLvl w:val="4"/>
    </w:pPr>
    <w:rPr>
      <w:rFonts w:ascii="Times New Roman" w:hAnsi="Times New Roman" w:eastAsia="宋体"/>
      <w:b/>
      <w:sz w:val="24"/>
      <w:szCs w:val="20"/>
    </w:rPr>
  </w:style>
  <w:style w:type="paragraph" w:styleId="1393" w:customStyle="1">
    <w:name w:val="xl369"/>
    <w:basedOn w:val="8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4" w:customStyle="1">
    <w:name w:val="xl109"/>
    <w:basedOn w:val="8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95" w:customStyle="1">
    <w:name w:val="标题 4_0"/>
    <w:basedOn w:val="1156"/>
    <w:next w:val="1156"/>
    <w:uiPriority w:val="0"/>
    <w:qFormat/>
    <w:pPr>
      <w:keepLines/>
      <w:keepNext/>
      <w:spacing w:before="280" w:after="290" w:line="372" w:lineRule="auto"/>
      <w:outlineLvl w:val="3"/>
    </w:pPr>
    <w:rPr>
      <w:rFonts w:ascii="Cambria" w:hAnsi="Cambria"/>
      <w:b/>
      <w:bCs/>
      <w:sz w:val="28"/>
      <w:szCs w:val="28"/>
    </w:rPr>
  </w:style>
  <w:style w:type="paragraph" w:styleId="1396" w:customStyle="1">
    <w:name w:val="xl79"/>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97" w:customStyle="1">
    <w:name w:val="p0"/>
    <w:basedOn w:val="874"/>
    <w:uiPriority w:val="0"/>
    <w:qFormat/>
    <w:pPr>
      <w:widowControl/>
    </w:pPr>
    <w:rPr>
      <w:rFonts w:ascii="Calibri" w:hAnsi="Calibri" w:eastAsia="宋体" w:cs="宋体"/>
      <w:szCs w:val="21"/>
    </w:rPr>
  </w:style>
  <w:style w:type="paragraph" w:styleId="1398" w:customStyle="1">
    <w:name w:val="font0"/>
    <w:basedOn w:val="874"/>
    <w:uiPriority w:val="0"/>
    <w:qFormat/>
    <w:pPr>
      <w:jc w:val="left"/>
      <w:spacing w:before="100" w:beforeAutospacing="1" w:after="100" w:afterAutospacing="1"/>
      <w:widowControl/>
    </w:pPr>
    <w:rPr>
      <w:rFonts w:ascii="宋体" w:hAnsi="宋体" w:eastAsia="宋体" w:cs="宋体"/>
      <w:color w:val="000000"/>
      <w:sz w:val="22"/>
    </w:rPr>
  </w:style>
  <w:style w:type="paragraph" w:styleId="1399" w:customStyle="1">
    <w:name w:val="xl73"/>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00" w:customStyle="1">
    <w:name w:val="font14"/>
    <w:basedOn w:val="874"/>
    <w:uiPriority w:val="0"/>
    <w:qFormat/>
    <w:pPr>
      <w:jc w:val="left"/>
      <w:spacing w:before="100" w:beforeAutospacing="1" w:after="100" w:afterAutospacing="1"/>
      <w:widowControl/>
    </w:pPr>
    <w:rPr>
      <w:rFonts w:ascii="宋体" w:hAnsi="宋体" w:eastAsia="宋体" w:cs="宋体"/>
      <w:sz w:val="12"/>
      <w:szCs w:val="12"/>
    </w:rPr>
  </w:style>
  <w:style w:type="paragraph" w:styleId="1401" w:customStyle="1">
    <w:name w:val="项目编号3"/>
    <w:basedOn w:val="874"/>
    <w:next w:val="874"/>
    <w:uiPriority w:val="0"/>
    <w:qFormat/>
    <w:pPr>
      <w:ind w:firstLine="200"/>
      <w:jc w:val="left"/>
      <w:spacing w:line="360" w:lineRule="auto"/>
      <w:tabs>
        <w:tab w:val="left" w:pos="855" w:leader="none"/>
      </w:tabs>
    </w:pPr>
    <w:rPr>
      <w:rFonts w:ascii="宋体" w:hAnsi="Times New Roman" w:eastAsia="宋体"/>
      <w:sz w:val="24"/>
      <w:szCs w:val="24"/>
    </w:rPr>
  </w:style>
  <w:style w:type="paragraph" w:styleId="1402" w:customStyle="1">
    <w:name w:val="xl40"/>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03"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404" w:customStyle="1">
    <w:name w:val="菲页2"/>
    <w:basedOn w:val="924"/>
    <w:uiPriority w:val="0"/>
    <w:qFormat/>
    <w:pPr>
      <w:ind w:left="2265" w:hanging="900"/>
      <w:tabs>
        <w:tab w:val="left" w:pos="2265" w:leader="none"/>
      </w:tabs>
    </w:pPr>
    <w:rPr>
      <w:rFonts w:ascii="黑体" w:hAnsi="宋体" w:eastAsia="黑体"/>
      <w:b w:val="0"/>
      <w:sz w:val="44"/>
    </w:rPr>
  </w:style>
  <w:style w:type="paragraph" w:styleId="1405" w:customStyle="1">
    <w:name w:val="xl83"/>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06" w:customStyle="1">
    <w:name w:val="xl111"/>
    <w:basedOn w:val="87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07" w:customStyle="1">
    <w:name w:val="Char Char1 Char"/>
    <w:basedOn w:val="874"/>
    <w:uiPriority w:val="0"/>
    <w:qFormat/>
    <w:pPr>
      <w:jc w:val="left"/>
      <w:spacing w:after="160" w:line="240" w:lineRule="exact"/>
      <w:widowControl/>
    </w:pPr>
    <w:rPr>
      <w:rFonts w:ascii="仿宋_GB2312" w:hAnsi="Times New Roman" w:eastAsia="仿宋_GB2312"/>
      <w:sz w:val="32"/>
      <w:szCs w:val="32"/>
    </w:rPr>
  </w:style>
  <w:style w:type="paragraph" w:styleId="1408" w:customStyle="1">
    <w:name w:val="样式 标题 2 + Times New Roman 四号 非加粗 段前: 5 磅 段后: 0 磅 行距: 固定值 20..."/>
    <w:basedOn w:val="1064"/>
    <w:uiPriority w:val="0"/>
    <w:qFormat/>
    <w:pPr>
      <w:jc w:val="center"/>
      <w:spacing w:before="100" w:after="0" w:line="400" w:lineRule="exact"/>
    </w:pPr>
    <w:rPr>
      <w:rFonts w:ascii="Times New Roman" w:hAnsi="Times New Roman" w:cs="宋体"/>
      <w:b w:val="0"/>
      <w:bCs w:val="0"/>
      <w:sz w:val="28"/>
      <w:szCs w:val="20"/>
    </w:rPr>
  </w:style>
  <w:style w:type="paragraph" w:styleId="1409" w:customStyle="1">
    <w:name w:val="font13"/>
    <w:basedOn w:val="874"/>
    <w:uiPriority w:val="0"/>
    <w:qFormat/>
    <w:pPr>
      <w:jc w:val="left"/>
      <w:spacing w:before="100" w:beforeAutospacing="1" w:after="100" w:afterAutospacing="1"/>
      <w:widowControl/>
    </w:pPr>
    <w:rPr>
      <w:rFonts w:ascii="Times New Roman" w:hAnsi="Times New Roman" w:eastAsia="宋体"/>
      <w:b/>
      <w:bCs/>
      <w:sz w:val="22"/>
    </w:rPr>
  </w:style>
  <w:style w:type="paragraph" w:styleId="1410" w:customStyle="1">
    <w:name w:val="H3"/>
    <w:basedOn w:val="874"/>
    <w:next w:val="874"/>
    <w:uiPriority w:val="0"/>
    <w:qFormat/>
    <w:pPr>
      <w:jc w:val="left"/>
      <w:keepNext/>
      <w:spacing w:before="100" w:after="100"/>
      <w:outlineLvl w:val="3"/>
    </w:pPr>
    <w:rPr>
      <w:rFonts w:ascii="Times New Roman" w:hAnsi="Times New Roman" w:eastAsia="宋体"/>
      <w:b/>
      <w:sz w:val="28"/>
      <w:szCs w:val="20"/>
    </w:rPr>
  </w:style>
  <w:style w:type="paragraph" w:styleId="1411" w:customStyle="1">
    <w:name w:val="xl100"/>
    <w:basedOn w:val="87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12" w:customStyle="1">
    <w:name w:val="Char Char Char Char Char Char Char"/>
    <w:basedOn w:val="874"/>
    <w:uiPriority w:val="0"/>
    <w:qFormat/>
    <w:pPr>
      <w:jc w:val="left"/>
      <w:spacing w:after="160" w:line="240" w:lineRule="exact"/>
      <w:widowControl/>
    </w:pPr>
    <w:rPr>
      <w:rFonts w:ascii="Times New Roman" w:hAnsi="Times New Roman" w:eastAsia="宋体"/>
      <w:szCs w:val="24"/>
    </w:rPr>
  </w:style>
  <w:style w:type="paragraph" w:styleId="1413" w:customStyle="1">
    <w:name w:val="xl90"/>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4" w:customStyle="1">
    <w:name w:val="xl365"/>
    <w:basedOn w:val="87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15" w:customStyle="1">
    <w:name w:val="正文文本_0"/>
    <w:basedOn w:val="1156"/>
    <w:uiPriority w:val="0"/>
    <w:qFormat/>
    <w:pPr>
      <w:ind w:left="72" w:right="30"/>
      <w:jc w:val="center"/>
      <w:spacing w:after="60" w:line="360" w:lineRule="atLeast"/>
    </w:pPr>
    <w:rPr>
      <w:sz w:val="20"/>
      <w:szCs w:val="20"/>
    </w:rPr>
  </w:style>
  <w:style w:type="paragraph" w:styleId="1416" w:customStyle="1">
    <w:name w:val="font11"/>
    <w:basedOn w:val="874"/>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417" w:customStyle="1">
    <w:name w:val="修订1"/>
    <w:uiPriority w:val="0"/>
    <w:unhideWhenUsed/>
    <w:qFormat/>
    <w:rPr>
      <w:rFonts w:ascii="Times New Roman" w:hAnsi="Times New Roman" w:eastAsia="宋体" w:cs="Times New Roman"/>
      <w:sz w:val="21"/>
      <w:lang w:val="en-US" w:eastAsia="zh-CN" w:bidi="ar-SA"/>
    </w:rPr>
  </w:style>
  <w:style w:type="paragraph" w:styleId="1418" w:customStyle="1">
    <w:name w:val="xl105"/>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419" w:customStyle="1">
    <w:name w:val="font6"/>
    <w:basedOn w:val="874"/>
    <w:uiPriority w:val="0"/>
    <w:qFormat/>
    <w:pPr>
      <w:jc w:val="left"/>
      <w:spacing w:before="100" w:beforeAutospacing="1" w:after="100" w:afterAutospacing="1"/>
      <w:widowControl/>
    </w:pPr>
    <w:rPr>
      <w:rFonts w:ascii="宋体" w:hAnsi="宋体" w:eastAsia="宋体" w:cs="宋体"/>
      <w:sz w:val="22"/>
    </w:rPr>
  </w:style>
  <w:style w:type="paragraph" w:styleId="1420" w:customStyle="1">
    <w:name w:val="xl87"/>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1" w:customStyle="1">
    <w:name w:val="默认段落字体 Para Char"/>
    <w:basedOn w:val="874"/>
    <w:uiPriority w:val="0"/>
    <w:qFormat/>
    <w:pPr>
      <w:ind w:firstLine="200"/>
      <w:spacing w:line="360" w:lineRule="auto"/>
    </w:pPr>
    <w:rPr>
      <w:rFonts w:ascii="宋体" w:hAnsi="宋体" w:eastAsia="宋体" w:cs="宋体"/>
      <w:sz w:val="24"/>
      <w:szCs w:val="24"/>
    </w:rPr>
  </w:style>
  <w:style w:type="paragraph" w:styleId="1422" w:customStyle="1">
    <w:name w:val="纯文本3"/>
    <w:basedOn w:val="874"/>
    <w:uiPriority w:val="0"/>
    <w:qFormat/>
    <w:rPr>
      <w:rFonts w:ascii="宋体" w:hAnsi="Courier New" w:eastAsia="楷体_GB2312"/>
      <w:sz w:val="26"/>
      <w:szCs w:val="20"/>
    </w:rPr>
  </w:style>
  <w:style w:type="paragraph" w:styleId="1423" w:customStyle="1">
    <w:name w:val="Char Char Char Char Char Char1 Char"/>
    <w:basedOn w:val="874"/>
    <w:uiPriority w:val="0"/>
    <w:qFormat/>
    <w:pPr>
      <w:jc w:val="left"/>
      <w:spacing w:after="160" w:line="240" w:lineRule="exact"/>
      <w:widowControl/>
    </w:pPr>
    <w:rPr>
      <w:rFonts w:ascii="Verdana" w:hAnsi="Verdana" w:eastAsia="宋体"/>
      <w:szCs w:val="20"/>
      <w:lang w:eastAsia="en-US"/>
    </w:rPr>
  </w:style>
  <w:style w:type="paragraph" w:styleId="1424" w:customStyle="1">
    <w:name w:val="xl50"/>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25" w:customStyle="1">
    <w:name w:val="xl85"/>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426" w:customStyle="1">
    <w:name w:val="样式 标题 3 + (中文) 黑体 小四 非加粗 段前: 7.8 磅 段后: 0 磅 行距: 固定值 20 磅"/>
    <w:basedOn w:val="924"/>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427" w:customStyle="1">
    <w:name w:val="xl94"/>
    <w:basedOn w:val="87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28" w:customStyle="1">
    <w:name w:val="表格"/>
    <w:basedOn w:val="874"/>
    <w:uiPriority w:val="0"/>
    <w:qFormat/>
    <w:pPr>
      <w:jc w:val="center"/>
    </w:pPr>
    <w:rPr>
      <w:rFonts w:ascii="华文细黑" w:hAnsi="华文细黑" w:eastAsia="宋体"/>
      <w:szCs w:val="20"/>
    </w:rPr>
  </w:style>
  <w:style w:type="paragraph" w:styleId="1429" w:customStyle="1">
    <w:name w:val="默认段落字体 Para Char Char Char Char Char Char Char"/>
    <w:basedOn w:val="874"/>
    <w:uiPriority w:val="0"/>
    <w:qFormat/>
    <w:rPr>
      <w:rFonts w:ascii="Tahoma" w:hAnsi="Tahoma" w:eastAsia="宋体"/>
      <w:sz w:val="24"/>
      <w:szCs w:val="20"/>
    </w:rPr>
  </w:style>
  <w:style w:type="paragraph" w:styleId="1430" w:customStyle="1">
    <w:name w:val="xl27"/>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31" w:customStyle="1">
    <w:name w:val="xl92"/>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32" w:customStyle="1">
    <w:name w:val="Char Char2"/>
    <w:basedOn w:val="874"/>
    <w:uiPriority w:val="0"/>
    <w:qFormat/>
    <w:pPr>
      <w:spacing w:line="240" w:lineRule="exact"/>
    </w:pPr>
    <w:rPr>
      <w:rFonts w:ascii="Times New Roman" w:hAnsi="Times New Roman" w:eastAsia="宋体"/>
      <w:szCs w:val="24"/>
    </w:rPr>
  </w:style>
  <w:style w:type="paragraph" w:styleId="1433" w:customStyle="1">
    <w:name w:val="Blockquote"/>
    <w:basedOn w:val="874"/>
    <w:uiPriority w:val="0"/>
    <w:qFormat/>
    <w:pPr>
      <w:ind w:left="360" w:right="360"/>
      <w:jc w:val="left"/>
      <w:spacing w:before="100" w:after="100"/>
    </w:pPr>
    <w:rPr>
      <w:rFonts w:ascii="Calibri" w:hAnsi="Calibri" w:eastAsia="宋体"/>
      <w:sz w:val="24"/>
      <w:szCs w:val="20"/>
    </w:rPr>
  </w:style>
  <w:style w:type="paragraph" w:styleId="1434" w:customStyle="1">
    <w:name w:val="xl371"/>
    <w:basedOn w:val="8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35" w:customStyle="1">
    <w:name w:val="Table Paragraph"/>
    <w:basedOn w:val="874"/>
    <w:uiPriority w:val="0"/>
    <w:qFormat/>
    <w:pPr>
      <w:jc w:val="left"/>
    </w:pPr>
    <w:rPr>
      <w:rFonts w:ascii="PMingLiU" w:hAnsi="PMingLiU" w:eastAsia="PMingLiU" w:cs="PMingLiU"/>
      <w:sz w:val="22"/>
      <w:lang w:val="zh-CN" w:bidi="zh-CN"/>
    </w:rPr>
  </w:style>
  <w:style w:type="paragraph" w:styleId="1436" w:customStyle="1">
    <w:name w:val="xl69"/>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7" w:customStyle="1">
    <w:name w:val="xl97"/>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38" w:customStyle="1">
    <w:name w:val="xl106"/>
    <w:basedOn w:val="8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39" w:customStyle="1">
    <w:name w:val="font19"/>
    <w:basedOn w:val="874"/>
    <w:uiPriority w:val="0"/>
    <w:qFormat/>
    <w:pPr>
      <w:jc w:val="left"/>
      <w:spacing w:before="100" w:beforeAutospacing="1" w:after="100" w:afterAutospacing="1"/>
      <w:widowControl/>
    </w:pPr>
    <w:rPr>
      <w:rFonts w:ascii="Times New Roman" w:hAnsi="Times New Roman" w:eastAsia="宋体"/>
      <w:sz w:val="12"/>
      <w:szCs w:val="12"/>
    </w:rPr>
  </w:style>
  <w:style w:type="paragraph" w:styleId="1440" w:customStyle="1">
    <w:name w:val="xl89"/>
    <w:basedOn w:val="8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1" w:customStyle="1">
    <w:name w:val="_Style 37"/>
    <w:basedOn w:val="874"/>
    <w:next w:val="874"/>
    <w:uiPriority w:val="0"/>
    <w:qFormat/>
    <w:rPr>
      <w:rFonts w:ascii="Times New Roman" w:hAnsi="Times New Roman" w:eastAsia="宋体"/>
      <w:szCs w:val="24"/>
    </w:rPr>
  </w:style>
  <w:style w:type="paragraph" w:styleId="1442" w:customStyle="1">
    <w:name w:val="font15"/>
    <w:basedOn w:val="874"/>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443" w:customStyle="1">
    <w:name w:val="目录"/>
    <w:basedOn w:val="874"/>
    <w:uiPriority w:val="0"/>
    <w:qFormat/>
    <w:pPr>
      <w:jc w:val="center"/>
      <w:widowControl/>
    </w:pPr>
    <w:rPr>
      <w:rFonts w:ascii="宋体" w:hAnsi="Times New Roman" w:eastAsia="宋体"/>
      <w:b/>
      <w:sz w:val="36"/>
      <w:szCs w:val="20"/>
    </w:rPr>
  </w:style>
  <w:style w:type="paragraph" w:styleId="1444" w:customStyle="1">
    <w:name w:val="2-2ji"/>
    <w:basedOn w:val="1064"/>
    <w:uiPriority w:val="0"/>
    <w:qFormat/>
    <w:pPr>
      <w:jc w:val="center"/>
      <w:spacing w:before="0" w:after="0" w:line="360" w:lineRule="auto"/>
    </w:pPr>
    <w:rPr>
      <w:rFonts w:ascii="宋体" w:hAnsi="宋体" w:eastAsia="宋体"/>
      <w:sz w:val="36"/>
      <w:szCs w:val="24"/>
    </w:rPr>
  </w:style>
  <w:style w:type="paragraph" w:styleId="1445" w:customStyle="1">
    <w:name w:val="xl77"/>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46" w:customStyle="1">
    <w:name w:val="List Paragraph1"/>
    <w:basedOn w:val="874"/>
    <w:uiPriority w:val="0"/>
    <w:qFormat/>
    <w:pPr>
      <w:ind w:firstLine="420"/>
    </w:pPr>
    <w:rPr>
      <w:rFonts w:ascii="Times New Roman" w:hAnsi="Times New Roman" w:eastAsia="宋体"/>
      <w:szCs w:val="21"/>
    </w:rPr>
  </w:style>
  <w:style w:type="paragraph" w:styleId="1447" w:customStyle="1">
    <w:name w:val="TOC 标题2"/>
    <w:basedOn w:val="1063"/>
    <w:next w:val="874"/>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448" w:customStyle="1">
    <w:name w:val="xl103"/>
    <w:basedOn w:val="87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49" w:customStyle="1">
    <w:name w:val="font9"/>
    <w:basedOn w:val="874"/>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450" w:customStyle="1">
    <w:name w:val="xl366"/>
    <w:basedOn w:val="87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51" w:customStyle="1">
    <w:name w:val="样式 标题 1 + 黑体 三号 非加粗 居中 段前: 6 磅 段后: 6 磅 行距: 固定值 20 磅"/>
    <w:basedOn w:val="1063"/>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452" w:customStyle="1">
    <w:name w:val="xl107"/>
    <w:basedOn w:val="87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3" w:customStyle="1">
    <w:name w:val="xl368"/>
    <w:basedOn w:val="8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4" w:customStyle="1">
    <w:name w:val="xl68"/>
    <w:basedOn w:val="874"/>
    <w:uiPriority w:val="0"/>
    <w:qFormat/>
    <w:pPr>
      <w:jc w:val="center"/>
      <w:spacing w:before="100" w:beforeAutospacing="1" w:after="100" w:afterAutospacing="1"/>
      <w:widowControl/>
    </w:pPr>
    <w:rPr>
      <w:rFonts w:ascii="宋体" w:hAnsi="宋体" w:eastAsia="宋体" w:cs="宋体"/>
      <w:sz w:val="20"/>
      <w:szCs w:val="20"/>
    </w:rPr>
  </w:style>
  <w:style w:type="paragraph" w:styleId="1455" w:customStyle="1">
    <w:name w:val="样式1"/>
    <w:basedOn w:val="874"/>
    <w:uiPriority w:val="0"/>
    <w:qFormat/>
    <w:pPr>
      <w:spacing w:before="120" w:after="120" w:line="300" w:lineRule="auto"/>
    </w:pPr>
    <w:rPr>
      <w:rFonts w:ascii="宋体" w:hAnsi="宋体" w:eastAsia="宋体"/>
      <w:b/>
      <w:sz w:val="24"/>
      <w:szCs w:val="20"/>
    </w:rPr>
  </w:style>
  <w:style w:type="paragraph" w:styleId="1456" w:customStyle="1">
    <w:name w:val="xl88"/>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57" w:customStyle="1">
    <w:name w:val="xl84"/>
    <w:basedOn w:val="87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5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459" w:customStyle="1">
    <w:name w:val="xl47"/>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0" w:customStyle="1">
    <w:name w:val="z-Bottom of Form"/>
    <w:next w:val="87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461" w:customStyle="1">
    <w:name w:val="z-Top of Form"/>
    <w:next w:val="87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462" w:customStyle="1">
    <w:name w:val="xl26"/>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63" w:customStyle="1">
    <w:name w:val="xl32"/>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64" w:customStyle="1">
    <w:name w:val="Char Char Char Char Char Char Char Char Char Char"/>
    <w:basedOn w:val="874"/>
    <w:uiPriority w:val="0"/>
    <w:qFormat/>
    <w:pPr>
      <w:ind w:left="432" w:hanging="432"/>
      <w:tabs>
        <w:tab w:val="left" w:pos="898" w:leader="none"/>
      </w:tabs>
    </w:pPr>
    <w:rPr>
      <w:rFonts w:ascii="Times New Roman" w:hAnsi="Times New Roman" w:eastAsia="宋体"/>
      <w:sz w:val="24"/>
      <w:szCs w:val="24"/>
    </w:rPr>
  </w:style>
  <w:style w:type="paragraph" w:styleId="1465" w:customStyle="1">
    <w:name w:val="xl41"/>
    <w:basedOn w:val="8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66" w:customStyle="1">
    <w:name w:val="xl29"/>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467" w:customStyle="1">
    <w:name w:val="菲页1"/>
    <w:basedOn w:val="1064"/>
    <w:uiPriority w:val="0"/>
    <w:qFormat/>
    <w:pPr>
      <w:jc w:val="center"/>
      <w:spacing w:before="312" w:after="312" w:line="360" w:lineRule="auto"/>
      <w:widowControl/>
    </w:pPr>
    <w:rPr>
      <w:rFonts w:ascii="黑体" w:hAnsi="宋体"/>
      <w:b w:val="0"/>
      <w:color w:val="000000"/>
      <w:sz w:val="52"/>
      <w:szCs w:val="20"/>
    </w:rPr>
  </w:style>
  <w:style w:type="paragraph" w:styleId="1468" w:customStyle="1">
    <w:name w:val="xl33"/>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69" w:customStyle="1">
    <w:name w:val="font8"/>
    <w:basedOn w:val="874"/>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70" w:customStyle="1">
    <w:name w:val="xl93"/>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71" w:customStyle="1">
    <w:name w:val="Char Char Char Char Char Char Char Char Char Char1"/>
    <w:basedOn w:val="874"/>
    <w:uiPriority w:val="0"/>
    <w:qFormat/>
    <w:pPr>
      <w:ind w:left="315" w:hanging="315"/>
      <w:tabs>
        <w:tab w:val="left" w:pos="315" w:leader="none"/>
      </w:tabs>
    </w:pPr>
    <w:rPr>
      <w:rFonts w:ascii="Times New Roman" w:hAnsi="Times New Roman" w:eastAsia="宋体"/>
      <w:sz w:val="24"/>
      <w:szCs w:val="24"/>
    </w:rPr>
  </w:style>
  <w:style w:type="paragraph" w:styleId="1472" w:customStyle="1">
    <w:name w:val="xl22"/>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73" w:customStyle="1">
    <w:name w:val="默认段落字体 Para Char Char Char"/>
    <w:basedOn w:val="874"/>
    <w:uiPriority w:val="0"/>
    <w:qFormat/>
    <w:rPr>
      <w:rFonts w:ascii="Times New Roman" w:hAnsi="Times New Roman" w:eastAsia="宋体"/>
      <w:szCs w:val="24"/>
    </w:rPr>
  </w:style>
  <w:style w:type="paragraph" w:styleId="1474"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475" w:customStyle="1">
    <w:name w:val="文档正文"/>
    <w:basedOn w:val="874"/>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476" w:customStyle="1">
    <w:name w:val="font5"/>
    <w:basedOn w:val="874"/>
    <w:uiPriority w:val="0"/>
    <w:qFormat/>
    <w:pPr>
      <w:jc w:val="left"/>
      <w:spacing w:before="100" w:beforeAutospacing="1" w:after="100" w:afterAutospacing="1"/>
      <w:widowControl/>
    </w:pPr>
    <w:rPr>
      <w:rFonts w:ascii="宋体" w:hAnsi="宋体" w:eastAsia="宋体" w:cs="宋体"/>
      <w:sz w:val="18"/>
      <w:szCs w:val="18"/>
    </w:rPr>
  </w:style>
  <w:style w:type="paragraph" w:styleId="1477" w:customStyle="1">
    <w:name w:val="xl44"/>
    <w:basedOn w:val="87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478" w:customStyle="1">
    <w:name w:val="正文缩进_0"/>
    <w:basedOn w:val="1378"/>
    <w:uiPriority w:val="0"/>
    <w:qFormat/>
    <w:pPr>
      <w:ind w:firstLine="420"/>
      <w:jc w:val="both"/>
      <w:widowControl w:val="off"/>
    </w:pPr>
    <w:rPr>
      <w:u w:val="single"/>
    </w:rPr>
  </w:style>
  <w:style w:type="paragraph" w:styleId="1479" w:customStyle="1">
    <w:name w:val="xl364"/>
    <w:basedOn w:val="8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0" w:customStyle="1">
    <w:name w:val="Preformatted"/>
    <w:basedOn w:val="87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481" w:customStyle="1">
    <w:name w:val="xl112"/>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82" w:customStyle="1">
    <w:name w:val="H2"/>
    <w:basedOn w:val="874"/>
    <w:next w:val="874"/>
    <w:uiPriority w:val="0"/>
    <w:qFormat/>
    <w:pPr>
      <w:jc w:val="left"/>
      <w:keepNext/>
      <w:spacing w:before="100" w:after="100"/>
      <w:outlineLvl w:val="2"/>
    </w:pPr>
    <w:rPr>
      <w:rFonts w:ascii="Times New Roman" w:hAnsi="Times New Roman" w:eastAsia="宋体"/>
      <w:b/>
      <w:sz w:val="36"/>
      <w:szCs w:val="20"/>
    </w:rPr>
  </w:style>
  <w:style w:type="paragraph" w:styleId="1483" w:customStyle="1">
    <w:name w:val="xl74"/>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84" w:customStyle="1">
    <w:name w:val="xl86"/>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85" w:customStyle="1">
    <w:name w:val="xl72"/>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86" w:customStyle="1">
    <w:name w:val="xl24"/>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87" w:customStyle="1">
    <w:name w:val="xl75"/>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8" w:customStyle="1">
    <w:name w:val="xl362"/>
    <w:basedOn w:val="8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9" w:customStyle="1">
    <w:name w:val="xl30"/>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90" w:customStyle="1">
    <w:name w:val="xl34"/>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91" w:customStyle="1">
    <w:name w:val="xl99"/>
    <w:basedOn w:val="87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2" w:customStyle="1">
    <w:name w:val="xl363"/>
    <w:basedOn w:val="8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3" w:customStyle="1">
    <w:name w:val="Char1"/>
    <w:basedOn w:val="874"/>
    <w:uiPriority w:val="0"/>
    <w:qFormat/>
    <w:pPr>
      <w:jc w:val="left"/>
      <w:spacing w:after="160" w:line="240" w:lineRule="exact"/>
      <w:widowControl/>
    </w:pPr>
    <w:rPr>
      <w:rFonts w:ascii="Times New Roman" w:hAnsi="Times New Roman" w:eastAsia="宋体"/>
      <w:szCs w:val="24"/>
    </w:rPr>
  </w:style>
  <w:style w:type="paragraph" w:styleId="1494" w:customStyle="1">
    <w:name w:val="xl28"/>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95" w:customStyle="1">
    <w:name w:val="TOC 标题11"/>
    <w:basedOn w:val="874"/>
    <w:next w:val="874"/>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96" w:customStyle="1">
    <w:name w:val="标题 H3"/>
    <w:basedOn w:val="874"/>
    <w:next w:val="874"/>
    <w:uiPriority w:val="0"/>
    <w:qFormat/>
    <w:pPr>
      <w:numPr>
        <w:ilvl w:val="2"/>
        <w:numId w:val="2"/>
      </w:numPr>
      <w:ind w:left="0" w:firstLine="0"/>
      <w:jc w:val="left"/>
      <w:spacing w:before="120" w:after="120" w:line="360" w:lineRule="auto"/>
      <w:outlineLvl w:val="2"/>
    </w:pPr>
    <w:rPr>
      <w:rFonts w:ascii="Times New Roman" w:hAnsi="Times New Roman" w:eastAsia="宋体"/>
      <w:b/>
      <w:sz w:val="24"/>
      <w:szCs w:val="24"/>
    </w:rPr>
  </w:style>
  <w:style w:type="paragraph" w:styleId="1497" w:customStyle="1">
    <w:name w:val="标题 H2"/>
    <w:basedOn w:val="874"/>
    <w:next w:val="874"/>
    <w:uiPriority w:val="0"/>
    <w:qFormat/>
    <w:pPr>
      <w:numPr>
        <w:ilvl w:val="1"/>
        <w:numId w:val="2"/>
      </w:numPr>
      <w:ind w:left="0" w:firstLine="0"/>
      <w:jc w:val="left"/>
      <w:spacing w:before="120" w:after="120" w:line="360" w:lineRule="auto"/>
      <w:outlineLvl w:val="1"/>
    </w:pPr>
    <w:rPr>
      <w:rFonts w:ascii="Times New Roman" w:hAnsi="Times New Roman" w:eastAsia="黑体"/>
      <w:sz w:val="28"/>
      <w:szCs w:val="24"/>
    </w:rPr>
  </w:style>
  <w:style w:type="paragraph" w:styleId="1498" w:customStyle="1">
    <w:name w:val="_Style 16"/>
    <w:basedOn w:val="874"/>
    <w:next w:val="1150"/>
    <w:uiPriority w:val="99"/>
    <w:qFormat/>
    <w:pPr>
      <w:ind w:firstLine="420"/>
      <w:spacing w:line="360" w:lineRule="auto"/>
    </w:pPr>
    <w:rPr>
      <w:rFonts w:ascii="Calibri" w:hAnsi="Calibri" w:eastAsia="宋体"/>
      <w:sz w:val="24"/>
    </w:rPr>
  </w:style>
  <w:style w:type="table" w:styleId="1499" w:customStyle="1">
    <w:name w:val="网格型1"/>
    <w:basedOn w:val="1073"/>
    <w:uiPriority w:val="39"/>
    <w:qFormat/>
    <w:tblPr/>
  </w:style>
  <w:style w:type="table" w:styleId="1500" w:customStyle="1">
    <w:name w:val="自定网格1"/>
    <w:basedOn w:val="1073"/>
    <w:uiPriority w:val="39"/>
    <w:qFormat/>
    <w:pPr>
      <w:jc w:val="both"/>
      <w:widowControl w:val="off"/>
    </w:pPr>
    <w:rPr>
      <w:rFonts w:ascii="Times New Roman" w:hAnsi="Times New Roman" w:eastAsia="宋体"/>
    </w:rPr>
    <w:tblPr/>
  </w:style>
  <w:style w:type="table" w:styleId="1501" w:customStyle="1">
    <w:name w:val="网格型2"/>
    <w:basedOn w:val="1073"/>
    <w:uiPriority w:val="39"/>
    <w:qFormat/>
    <w:pPr>
      <w:jc w:val="both"/>
      <w:widowControl w:val="off"/>
    </w:pPr>
    <w:rPr>
      <w:rFonts w:ascii="Times New Roman" w:hAnsi="Times New Roman" w:eastAsia="宋体"/>
    </w:rPr>
    <w:tblPr/>
  </w:style>
  <w:style w:type="character" w:styleId="1502" w:customStyle="1">
    <w:name w:val="NormalCharacter1"/>
    <w:uiPriority w:val="0"/>
    <w:qFormat/>
  </w:style>
  <w:style w:type="character" w:styleId="1503" w:customStyle="1">
    <w:name w:val="列出段落 Char"/>
    <w:uiPriority w:val="34"/>
    <w:qFormat/>
    <w:rPr>
      <w:sz w:val="21"/>
      <w:szCs w:val="24"/>
    </w:rPr>
  </w:style>
  <w:style w:type="table" w:styleId="1504" w:customStyle="1">
    <w:name w:val="网格型3"/>
    <w:basedOn w:val="1073"/>
    <w:uiPriority w:val="39"/>
    <w:qFormat/>
    <w:rPr>
      <w:rFonts w:ascii="Calibri" w:hAnsi="Calibri" w:eastAsia="宋体"/>
    </w:rPr>
    <w:tblPr/>
  </w:style>
  <w:style w:type="table" w:styleId="1505" w:customStyle="1">
    <w:name w:val="网格型4"/>
    <w:basedOn w:val="1073"/>
    <w:uiPriority w:val="39"/>
    <w:qFormat/>
    <w:rPr>
      <w:rFonts w:ascii="Calibri" w:hAnsi="Calibri" w:eastAsia="宋体"/>
    </w:rPr>
    <w:tblPr/>
  </w:style>
  <w:style w:type="table" w:styleId="1506" w:customStyle="1">
    <w:name w:val="网格型5"/>
    <w:basedOn w:val="1073"/>
    <w:uiPriority w:val="39"/>
    <w:qFormat/>
    <w:rPr>
      <w:rFonts w:ascii="Calibri" w:hAnsi="Calibri" w:eastAsia="宋体"/>
    </w:rPr>
    <w:tblPr/>
  </w:style>
  <w:style w:type="table" w:styleId="1507" w:customStyle="1">
    <w:name w:val="网格型6"/>
    <w:basedOn w:val="1073"/>
    <w:uiPriority w:val="39"/>
    <w:qFormat/>
    <w:rPr>
      <w:rFonts w:ascii="Calibri" w:hAnsi="Calibri" w:eastAsia="宋体"/>
    </w:rPr>
    <w:tblPr/>
  </w:style>
  <w:style w:type="paragraph" w:styleId="1508" w:customStyle="1">
    <w:name w:val="引文目录1"/>
    <w:basedOn w:val="874"/>
    <w:next w:val="874"/>
    <w:uiPriority w:val="0"/>
    <w:qFormat/>
    <w:pPr>
      <w:ind w:left="420"/>
    </w:pPr>
  </w:style>
  <w:style w:type="paragraph" w:styleId="1509" w:customStyle="1">
    <w:name w:val="Table Text"/>
    <w:basedOn w:val="874"/>
    <w:uiPriority w:val="0"/>
    <w:semiHidden/>
    <w:qFormat/>
    <w:rPr>
      <w:rFonts w:ascii="宋体" w:hAnsi="宋体" w:eastAsia="宋体" w:cs="宋体"/>
      <w:sz w:val="19"/>
      <w:szCs w:val="19"/>
      <w:lang w:eastAsia="en-US"/>
    </w:rPr>
  </w:style>
  <w:style w:type="table" w:styleId="1510" w:customStyle="1">
    <w:name w:val="Table Normal"/>
    <w:uiPriority w:val="0"/>
    <w:semiHidden/>
    <w:unhideWhenUsed/>
    <w:qFormat/>
    <w:tblPr>
      <w:tblCellMar>
        <w:left w:w="0" w:type="dxa"/>
        <w:top w:w="0" w:type="dxa"/>
        <w:right w:w="0" w:type="dxa"/>
        <w:bottom w:w="0" w:type="dxa"/>
      </w:tblCellMar>
    </w:tblPr>
  </w:style>
  <w:style w:type="paragraph" w:styleId="1511" w:customStyle="1">
    <w:name w:val="PlainText"/>
    <w:basedOn w:val="874"/>
    <w:uiPriority w:val="99"/>
    <w:qFormat/>
    <w:rPr>
      <w:rFonts w:ascii="宋体" w:hAnsi="Courier New"/>
    </w:rPr>
  </w:style>
  <w:style w:type="paragraph" w:styleId="1512" w:customStyle="1">
    <w:name w:val="71e7dc79-1ff7-45e8-997d-0ebda3762b91"/>
    <w:basedOn w:val="876"/>
    <w:next w:val="1513"/>
    <w:link w:val="1517"/>
    <w:uiPriority w:val="0"/>
    <w:qFormat/>
    <w:pPr>
      <w:numPr>
        <w:ilvl w:val="1"/>
        <w:numId w:val="3"/>
      </w:numPr>
      <w:jc w:val="left"/>
      <w:spacing w:before="0" w:line="288" w:lineRule="auto"/>
    </w:pPr>
    <w:rPr>
      <w:rFonts w:ascii="微软雅黑" w:hAnsi="微软雅黑" w:eastAsia="微软雅黑"/>
      <w:color w:val="000000"/>
      <w:sz w:val="28"/>
    </w:rPr>
  </w:style>
  <w:style w:type="paragraph" w:styleId="1513" w:customStyle="1">
    <w:name w:val="acbfdd8b-e11b-4d36-88ff-6049b138f862"/>
    <w:basedOn w:val="890"/>
    <w:uiPriority w:val="0"/>
    <w:qFormat/>
    <w:pPr>
      <w:numPr>
        <w:ilvl w:val="0"/>
        <w:numId w:val="4"/>
      </w:numPr>
      <w:ind w:left="0" w:firstLine="0"/>
      <w:jc w:val="left"/>
      <w:spacing w:line="288" w:lineRule="auto"/>
      <w:tabs>
        <w:tab w:val="left" w:pos="567" w:leader="none"/>
      </w:tabs>
    </w:pPr>
    <w:rPr>
      <w:rFonts w:ascii="微软雅黑" w:hAnsi="微软雅黑"/>
      <w:color w:val="000000"/>
    </w:rPr>
  </w:style>
  <w:style w:type="character" w:styleId="1514" w:customStyle="1">
    <w:name w:val="批注文字 字符3"/>
    <w:basedOn w:val="884"/>
    <w:link w:val="888"/>
    <w:uiPriority w:val="0"/>
    <w:qFormat/>
    <w:rPr>
      <w:rFonts w:ascii="Calibri" w:hAnsi="Calibri" w:eastAsia="微软雅黑"/>
      <w:sz w:val="21"/>
      <w:szCs w:val="24"/>
      <w:lang w:val="zh-CN"/>
    </w:rPr>
  </w:style>
  <w:style w:type="character" w:styleId="1515" w:customStyle="1">
    <w:name w:val="批注主题 字符3"/>
    <w:basedOn w:val="1514"/>
    <w:link w:val="911"/>
    <w:uiPriority w:val="99"/>
    <w:semiHidden/>
    <w:qFormat/>
    <w:rPr>
      <w:rFonts w:ascii="Calibri" w:hAnsi="Calibri" w:eastAsia="微软雅黑"/>
      <w:b/>
      <w:bCs/>
      <w:sz w:val="21"/>
      <w:szCs w:val="22"/>
      <w:lang w:val="zh-CN"/>
    </w:rPr>
  </w:style>
  <w:style w:type="paragraph" w:styleId="1516" w:customStyle="1">
    <w:name w:val="列表段落1"/>
    <w:basedOn w:val="874"/>
    <w:uiPriority w:val="99"/>
    <w:unhideWhenUsed/>
    <w:qFormat/>
    <w:pPr>
      <w:ind w:firstLine="420"/>
    </w:pPr>
    <w:rPr>
      <w:rFonts w:ascii="Calibri" w:hAnsi="Calibri" w:eastAsia="宋体"/>
      <w:szCs w:val="24"/>
    </w:rPr>
  </w:style>
  <w:style w:type="character" w:styleId="1517" w:customStyle="1">
    <w:name w:val="71e7dc79-1ff7-45e8-997d-0ebda3762b91 字符"/>
    <w:link w:val="1512"/>
    <w:uiPriority w:val="0"/>
    <w:qFormat/>
    <w:rPr>
      <w:rFonts w:ascii="微软雅黑" w:hAnsi="微软雅黑" w:eastAsia="微软雅黑" w:cs="Arial"/>
      <w:color w:val="000000"/>
      <w:sz w:val="28"/>
      <w:szCs w:val="22"/>
    </w:rPr>
  </w:style>
  <w:style w:type="numbering" w:styleId="15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邱天</cp:lastModifiedBy>
  <cp:revision>7</cp:revision>
  <dcterms:created xsi:type="dcterms:W3CDTF">2024-10-31T03:02:00Z</dcterms:created>
  <dcterms:modified xsi:type="dcterms:W3CDTF">2024-12-13T01:40:39Z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432E89AAAD7C4295AC2E36DA95877277_13</vt:lpwstr>
  </property>
</Properties>
</file>