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pPr>
      <w:r/>
      <w:r/>
    </w:p>
    <w:p>
      <w:pPr>
        <w:pStyle w:val="862"/>
      </w:pPr>
      <w:r/>
      <w:r/>
    </w:p>
    <w:p>
      <w:pPr>
        <w:pStyle w:val="862"/>
      </w:pPr>
      <w:r/>
      <w:r/>
    </w:p>
    <w:p>
      <w:pPr>
        <w:pStyle w:val="8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ascii="Arial" w:hAnsi="Arial"/>
          <w:b/>
          <w:bCs/>
          <w:color w:val="000000"/>
          <w:sz w:val="32"/>
          <w:szCs w:val="24"/>
        </w:rPr>
        <w:t xml:space="preserve">产教融合数字化智能创新实训基地部分设备采购项目分包二</w:t>
      </w:r>
      <w:r>
        <w:rPr>
          <w:rFonts w:ascii="黑体" w:hAnsi="Arial" w:eastAsia="黑体"/>
          <w:b/>
          <w:color w:val="000000"/>
          <w:sz w:val="44"/>
          <w:szCs w:val="21"/>
        </w:rPr>
      </w:r>
      <w:r/>
    </w:p>
    <w:p>
      <w:pPr>
        <w:pStyle w:val="862"/>
        <w:ind w:firstLine="1285"/>
        <w:spacing w:line="480" w:lineRule="auto"/>
        <w:rPr>
          <w:rFonts w:ascii="黑体" w:hAnsi="Arial" w:eastAsia="黑体"/>
          <w:b/>
          <w:color w:val="000000"/>
          <w:sz w:val="44"/>
          <w:szCs w:val="21"/>
        </w:rPr>
      </w:pPr>
      <w:r>
        <w:rPr>
          <w:rFonts w:hint="eastAsia" w:ascii="Arial" w:hAnsi="Arial"/>
          <w:b/>
          <w:bCs/>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JSZC-320700-JZCG-G2024-0172</w:t>
      </w: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2"/>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92"/>
      </w:pPr>
      <w:r>
        <w:rPr>
          <w:rFonts w:hint="eastAsia"/>
        </w:rPr>
        <w:t xml:space="preserve">目  录</w:t>
      </w:r>
      <w:r/>
    </w:p>
    <w:p>
      <w:pPr>
        <w:pStyle w:val="892"/>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92"/>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92"/>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892"/>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rPr>
          <w:sz w:val="36"/>
          <w:szCs w:val="36"/>
        </w:rPr>
      </w:r>
      <w:r/>
    </w:p>
    <w:p>
      <w:pPr>
        <w:pStyle w:val="892"/>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53</w:t>
      </w:r>
      <w:r>
        <w:rPr>
          <w:sz w:val="36"/>
          <w:szCs w:val="36"/>
        </w:rPr>
        <w:fldChar w:fldCharType="end"/>
      </w:r>
      <w:r>
        <w:rPr>
          <w:sz w:val="36"/>
          <w:szCs w:val="36"/>
        </w:rPr>
      </w:r>
      <w:r/>
    </w:p>
    <w:p>
      <w:pPr>
        <w:pStyle w:val="892"/>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56</w:t>
      </w:r>
      <w:r>
        <w:rPr>
          <w:sz w:val="36"/>
          <w:szCs w:val="36"/>
        </w:rPr>
        <w:fldChar w:fldCharType="end"/>
      </w:r>
      <w:r>
        <w:rPr>
          <w:sz w:val="36"/>
          <w:szCs w:val="36"/>
        </w:rPr>
      </w:r>
      <w:r/>
    </w:p>
    <w:p>
      <w:pPr>
        <w:pStyle w:val="862"/>
        <w:jc w:val="left"/>
        <w:widowControl/>
      </w:pPr>
      <w:r>
        <w:fldChar w:fldCharType="end"/>
      </w:r>
      <w:r>
        <w:br w:type="page" w:clear="all"/>
      </w:r>
      <w:r/>
    </w:p>
    <w:p>
      <w:pPr>
        <w:pStyle w:val="863"/>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6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受</w:t>
      </w:r>
      <w:r>
        <w:rPr>
          <w:sz w:val="24"/>
          <w:szCs w:val="24"/>
        </w:rPr>
        <w:t xml:space="preserve">连云港职业技术学院</w:t>
      </w:r>
      <w:r>
        <w:rPr>
          <w:rFonts w:hint="eastAsia"/>
          <w:sz w:val="24"/>
          <w:szCs w:val="24"/>
        </w:rPr>
        <w:t xml:space="preserve">的委托，连云港市公共资源交易中心就</w:t>
      </w:r>
      <w:r>
        <w:rPr>
          <w:sz w:val="24"/>
          <w:szCs w:val="24"/>
        </w:rPr>
        <w:t xml:space="preserve">产教融合数字化智能创新实训基地部分设备采购项目分包二</w:t>
      </w:r>
      <w:r>
        <w:rPr>
          <w:rFonts w:hint="eastAsia"/>
          <w:sz w:val="24"/>
          <w:szCs w:val="24"/>
        </w:rPr>
        <w:t xml:space="preserve">项目（</w:t>
      </w:r>
      <w:r>
        <w:rPr>
          <w:rFonts w:hint="eastAsia"/>
          <w:sz w:val="24"/>
          <w:szCs w:val="24"/>
        </w:rPr>
        <w:t xml:space="preserve">项目编号</w:t>
      </w:r>
      <w:r>
        <w:rPr>
          <w:rFonts w:hint="eastAsia"/>
          <w:sz w:val="24"/>
          <w:szCs w:val="24"/>
        </w:rPr>
        <w:t xml:space="preserve">：</w:t>
      </w:r>
      <w:r>
        <w:rPr>
          <w:sz w:val="24"/>
          <w:szCs w:val="24"/>
        </w:rPr>
        <w:t xml:space="preserve">JSZC-320700-JZCG-G2024-0172</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2"/>
              <w:jc w:val="left"/>
              <w:spacing w:line="500" w:lineRule="exact"/>
              <w:rPr>
                <w:sz w:val="24"/>
                <w:szCs w:val="24"/>
              </w:rPr>
            </w:pPr>
            <w:r>
              <w:rPr>
                <w:rFonts w:hint="eastAsia"/>
                <w:sz w:val="24"/>
                <w:szCs w:val="24"/>
              </w:rPr>
              <w:t xml:space="preserve">项目概况</w:t>
            </w:r>
            <w:r>
              <w:rPr>
                <w:sz w:val="24"/>
                <w:szCs w:val="24"/>
              </w:rPr>
            </w:r>
            <w:r/>
          </w:p>
          <w:p>
            <w:pPr>
              <w:pStyle w:val="862"/>
              <w:jc w:val="left"/>
              <w:spacing w:line="500" w:lineRule="exact"/>
              <w:rPr>
                <w:sz w:val="24"/>
                <w:szCs w:val="24"/>
              </w:rPr>
            </w:pPr>
            <w:r>
              <w:rPr>
                <w:sz w:val="24"/>
                <w:szCs w:val="24"/>
              </w:rPr>
              <w:t xml:space="preserve">产教融合数字化智能创新实训基地部分设备采购项目分包二</w:t>
            </w:r>
            <w:r>
              <w:rPr>
                <w:rFonts w:hint="eastAsia"/>
                <w:sz w:val="24"/>
                <w:szCs w:val="24"/>
              </w:rPr>
              <w:t xml:space="preserve">招标项目的潜在投标人应在江苏政府采购网自行免费下载招标文件，并于</w:t>
            </w:r>
            <w:r>
              <w:rPr>
                <w:rFonts w:hint="eastAsia"/>
                <w:sz w:val="24"/>
                <w:szCs w:val="24"/>
              </w:rPr>
              <w:t xml:space="preserve">2024年</w:t>
            </w:r>
            <w:r>
              <w:rPr>
                <w:rFonts w:hint="eastAsia"/>
                <w:sz w:val="24"/>
                <w:szCs w:val="24"/>
              </w:rPr>
              <w:t xml:space="preserve">11</w:t>
            </w:r>
            <w:r>
              <w:rPr>
                <w:rFonts w:hint="eastAsia"/>
                <w:sz w:val="24"/>
                <w:szCs w:val="24"/>
              </w:rPr>
              <w:t xml:space="preserve">月</w:t>
            </w:r>
            <w:r>
              <w:rPr>
                <w:rFonts w:hint="eastAsia"/>
                <w:sz w:val="24"/>
                <w:szCs w:val="24"/>
              </w:rPr>
              <w:t xml:space="preserve">4</w:t>
            </w:r>
            <w:r>
              <w:rPr>
                <w:rFonts w:hint="eastAsia"/>
                <w:sz w:val="24"/>
                <w:szCs w:val="24"/>
              </w:rPr>
              <w:t xml:space="preserve">日1</w:t>
            </w:r>
            <w:r>
              <w:rPr>
                <w:rFonts w:hint="eastAsia"/>
                <w:sz w:val="24"/>
                <w:szCs w:val="24"/>
              </w:rPr>
              <w:t xml:space="preserve">5</w:t>
            </w:r>
            <w:r>
              <w:rPr>
                <w:rFonts w:hint="eastAsia"/>
                <w:sz w:val="24"/>
                <w:szCs w:val="24"/>
              </w:rPr>
              <w:t xml:space="preserve">:</w:t>
            </w:r>
            <w:r>
              <w:rPr>
                <w:rFonts w:hint="eastAsia"/>
                <w:sz w:val="24"/>
                <w:szCs w:val="24"/>
              </w:rPr>
              <w:t xml:space="preserve">0</w:t>
            </w:r>
            <w:r>
              <w:rPr>
                <w:rFonts w:hint="eastAsia"/>
                <w:sz w:val="24"/>
                <w:szCs w:val="24"/>
              </w:rPr>
              <w:t xml:space="preserve">0:00</w:t>
            </w:r>
            <w:r>
              <w:rPr>
                <w:rFonts w:hint="eastAsia"/>
                <w:sz w:val="24"/>
                <w:szCs w:val="24"/>
              </w:rPr>
              <w:t xml:space="preserve">（北京时间）前递交（上传）投标文件。</w:t>
            </w:r>
            <w:r>
              <w:rPr>
                <w:sz w:val="24"/>
                <w:szCs w:val="24"/>
              </w:rPr>
            </w:r>
            <w:r/>
          </w:p>
        </w:tc>
      </w:tr>
    </w:tbl>
    <w:p>
      <w:pPr>
        <w:pStyle w:val="8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项目编号：</w:t>
      </w:r>
      <w:r>
        <w:rPr>
          <w:sz w:val="24"/>
          <w:szCs w:val="24"/>
        </w:rPr>
        <w:t xml:space="preserve">JSZC-320700-JZCG-G2024-0172</w:t>
      </w:r>
      <w:r>
        <w:rPr>
          <w:sz w:val="24"/>
          <w:szCs w:val="24"/>
        </w:rPr>
      </w:r>
      <w:r/>
    </w:p>
    <w:p>
      <w:pPr>
        <w:pStyle w:val="862"/>
        <w:ind w:firstLine="480"/>
        <w:jc w:val="left"/>
        <w:spacing w:line="500" w:lineRule="exact"/>
        <w:rPr>
          <w:sz w:val="24"/>
          <w:szCs w:val="24"/>
        </w:rPr>
      </w:pPr>
      <w:r>
        <w:rPr>
          <w:rFonts w:hint="eastAsia"/>
          <w:sz w:val="24"/>
          <w:szCs w:val="24"/>
        </w:rPr>
        <w:t xml:space="preserve">项目名称：</w:t>
      </w:r>
      <w:r>
        <w:rPr>
          <w:sz w:val="24"/>
          <w:szCs w:val="24"/>
        </w:rPr>
        <w:t xml:space="preserve">产教融合数字化智能创新实训基地部分设备采购项目分包二</w:t>
      </w:r>
      <w:r>
        <w:rPr>
          <w:sz w:val="24"/>
          <w:szCs w:val="24"/>
        </w:rPr>
      </w:r>
      <w:r/>
    </w:p>
    <w:p>
      <w:pPr>
        <w:pStyle w:val="862"/>
        <w:ind w:firstLine="480"/>
        <w:jc w:val="left"/>
        <w:spacing w:line="500" w:lineRule="exact"/>
        <w:rPr>
          <w:sz w:val="24"/>
          <w:szCs w:val="24"/>
        </w:rPr>
      </w:pPr>
      <w:r>
        <w:rPr>
          <w:rFonts w:hint="eastAsia"/>
          <w:sz w:val="24"/>
          <w:szCs w:val="24"/>
        </w:rPr>
        <w:t xml:space="preserve">预算金额：</w:t>
      </w:r>
      <w:r>
        <w:rPr>
          <w:rFonts w:hint="eastAsia"/>
          <w:sz w:val="24"/>
          <w:szCs w:val="24"/>
        </w:rPr>
        <w:t xml:space="preserve">35.218万元</w:t>
      </w:r>
      <w:r>
        <w:rPr>
          <w:sz w:val="24"/>
          <w:szCs w:val="24"/>
        </w:rPr>
      </w:r>
      <w:r/>
    </w:p>
    <w:p>
      <w:pPr>
        <w:pStyle w:val="8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2"/>
        <w:ind w:firstLine="480"/>
        <w:jc w:val="left"/>
        <w:spacing w:line="500" w:lineRule="exact"/>
        <w:rPr>
          <w:sz w:val="24"/>
          <w:szCs w:val="24"/>
        </w:rPr>
      </w:pPr>
      <w:r>
        <w:rPr>
          <w:rFonts w:hint="eastAsia"/>
          <w:sz w:val="24"/>
          <w:szCs w:val="24"/>
        </w:rPr>
        <w:t xml:space="preserve">采购需求：</w:t>
      </w:r>
      <w:r>
        <w:rPr>
          <w:rFonts w:hint="eastAsia"/>
          <w:sz w:val="24"/>
          <w:szCs w:val="24"/>
        </w:rPr>
        <w:t xml:space="preserve">我校一基地五中心部门家具等采购安装调试并布置到位，详见第四章采购需求。</w:t>
      </w:r>
      <w:r>
        <w:rPr>
          <w:sz w:val="24"/>
          <w:szCs w:val="24"/>
        </w:rPr>
      </w:r>
      <w:r/>
    </w:p>
    <w:p>
      <w:pPr>
        <w:pStyle w:val="8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62"/>
        <w:ind w:firstLine="480"/>
        <w:jc w:val="left"/>
        <w:spacing w:line="500" w:lineRule="exact"/>
        <w:rPr>
          <w:sz w:val="24"/>
          <w:szCs w:val="24"/>
        </w:rPr>
      </w:pPr>
      <w:r>
        <w:rPr>
          <w:rFonts w:hint="eastAsia"/>
          <w:sz w:val="24"/>
          <w:szCs w:val="24"/>
        </w:rPr>
        <w:t xml:space="preserve">合同履行期限：</w:t>
      </w:r>
      <w:r>
        <w:rPr>
          <w:rFonts w:hint="eastAsia" w:ascii="宋体" w:hAnsi="宋体" w:cs="宋体"/>
          <w:bCs/>
          <w:color w:val="000000"/>
          <w:sz w:val="24"/>
          <w:szCs w:val="24"/>
        </w:rPr>
        <w:t xml:space="preserve">合同签订后30个工作日内完成安装调试，达到预期效果。</w:t>
      </w:r>
      <w:r>
        <w:rPr>
          <w:sz w:val="24"/>
          <w:szCs w:val="24"/>
        </w:rPr>
      </w:r>
      <w:r/>
    </w:p>
    <w:p>
      <w:pPr>
        <w:pStyle w:val="86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2"/>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62"/>
        <w:ind w:firstLine="480"/>
        <w:jc w:val="left"/>
        <w:spacing w:line="500" w:lineRule="exact"/>
        <w:rPr>
          <w:sz w:val="24"/>
          <w:szCs w:val="24"/>
        </w:rPr>
      </w:pPr>
      <w:r>
        <w:rPr>
          <w:rFonts w:hint="eastAsia"/>
          <w:sz w:val="24"/>
          <w:szCs w:val="24"/>
        </w:rPr>
        <w:t xml:space="preserve">（二）落实政府采购政策需满足的资格要求：</w:t>
      </w:r>
      <w:r>
        <w:rPr>
          <w:rFonts w:hint="eastAsia"/>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sz w:val="24"/>
          <w:szCs w:val="24"/>
        </w:rPr>
      </w:r>
      <w:r/>
    </w:p>
    <w:p>
      <w:pPr>
        <w:pStyle w:val="86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2"/>
        <w:ind w:firstLine="480"/>
        <w:jc w:val="left"/>
        <w:spacing w:line="500" w:lineRule="exact"/>
        <w:rPr>
          <w:rFonts w:ascii="宋体" w:hAnsi="宋体"/>
          <w:sz w:val="24"/>
          <w:szCs w:val="24"/>
        </w:rPr>
      </w:pPr>
      <w:r>
        <w:rPr>
          <w:rFonts w:hint="eastAsia" w:ascii="宋体" w:hAnsi="宋体"/>
          <w:sz w:val="24"/>
          <w:szCs w:val="24"/>
        </w:rPr>
        <w:t xml:space="preserve">时</w:t>
      </w:r>
      <w:r>
        <w:rPr>
          <w:rFonts w:hint="eastAsia"/>
          <w:sz w:val="24"/>
          <w:szCs w:val="24"/>
        </w:rPr>
        <w:t xml:space="preserve">间：自招标公告发布之日起至</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w:t>
      </w:r>
      <w:r>
        <w:rPr>
          <w:rFonts w:hint="eastAsia"/>
          <w:sz w:val="24"/>
          <w:szCs w:val="24"/>
        </w:rPr>
        <w:t xml:space="preserve">21</w:t>
      </w:r>
      <w:r>
        <w:rPr>
          <w:rFonts w:hint="eastAsia"/>
          <w:sz w:val="24"/>
          <w:szCs w:val="24"/>
        </w:rPr>
        <w:t xml:space="preserve">日</w:t>
      </w:r>
      <w:r>
        <w:rPr>
          <w:rFonts w:hint="eastAsia"/>
          <w:sz w:val="24"/>
          <w:szCs w:val="24"/>
        </w:rPr>
        <w:t xml:space="preserve">（北京时间）</w:t>
      </w:r>
      <w:r>
        <w:rPr>
          <w:rFonts w:ascii="宋体" w:hAnsi="宋体"/>
          <w:sz w:val="24"/>
          <w:szCs w:val="24"/>
        </w:rPr>
      </w:r>
      <w:r/>
    </w:p>
    <w:p>
      <w:pPr>
        <w:pStyle w:val="8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2"/>
        <w:ind w:firstLine="480"/>
        <w:jc w:val="left"/>
        <w:spacing w:line="500" w:lineRule="exact"/>
        <w:rPr>
          <w:sz w:val="24"/>
          <w:szCs w:val="24"/>
        </w:rPr>
      </w:pPr>
      <w:r>
        <w:rPr>
          <w:rFonts w:hint="eastAsia"/>
          <w:sz w:val="24"/>
          <w:szCs w:val="24"/>
        </w:rPr>
        <w:t xml:space="preserve">方式：自行下载。</w:t>
      </w:r>
      <w:r>
        <w:rPr>
          <w:sz w:val="24"/>
          <w:szCs w:val="24"/>
        </w:rPr>
      </w:r>
      <w:r/>
    </w:p>
    <w:p>
      <w:pPr>
        <w:pStyle w:val="862"/>
        <w:ind w:firstLine="480"/>
        <w:jc w:val="left"/>
        <w:spacing w:line="500" w:lineRule="exact"/>
        <w:rPr>
          <w:sz w:val="24"/>
          <w:szCs w:val="24"/>
        </w:rPr>
      </w:pPr>
      <w:r>
        <w:rPr>
          <w:rFonts w:hint="eastAsia"/>
          <w:sz w:val="24"/>
          <w:szCs w:val="24"/>
        </w:rPr>
        <w:t xml:space="preserve">售价：0.00元</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2024年</w:t>
      </w:r>
      <w:r>
        <w:rPr>
          <w:rFonts w:hint="eastAsia"/>
          <w:sz w:val="24"/>
          <w:szCs w:val="24"/>
        </w:rPr>
        <w:t xml:space="preserve">11</w:t>
      </w:r>
      <w:r>
        <w:rPr>
          <w:rFonts w:hint="eastAsia"/>
          <w:sz w:val="24"/>
          <w:szCs w:val="24"/>
        </w:rPr>
        <w:t xml:space="preserve">月</w:t>
      </w:r>
      <w:r>
        <w:rPr>
          <w:rFonts w:hint="eastAsia"/>
          <w:sz w:val="24"/>
          <w:szCs w:val="24"/>
        </w:rPr>
        <w:t xml:space="preserve">4</w:t>
      </w:r>
      <w:r>
        <w:rPr>
          <w:rFonts w:hint="eastAsia"/>
          <w:sz w:val="24"/>
          <w:szCs w:val="24"/>
        </w:rPr>
        <w:t xml:space="preserve">日</w:t>
      </w:r>
      <w:r>
        <w:rPr>
          <w:rFonts w:hint="eastAsia"/>
          <w:sz w:val="24"/>
          <w:szCs w:val="24"/>
        </w:rPr>
        <w:t xml:space="preserve">15</w:t>
      </w:r>
      <w:r>
        <w:rPr>
          <w:rFonts w:hint="eastAsia"/>
          <w:sz w:val="24"/>
          <w:szCs w:val="24"/>
        </w:rPr>
        <w:t xml:space="preserve">:00:00</w:t>
      </w:r>
      <w:r>
        <w:rPr>
          <w:rFonts w:hint="eastAsia"/>
          <w:sz w:val="24"/>
          <w:szCs w:val="24"/>
        </w:rPr>
        <w:t xml:space="preserve">（北京时间）</w:t>
      </w:r>
      <w:r>
        <w:rPr>
          <w:sz w:val="24"/>
          <w:szCs w:val="24"/>
        </w:rPr>
      </w:r>
      <w:r/>
    </w:p>
    <w:p>
      <w:pPr>
        <w:pStyle w:val="862"/>
        <w:ind w:firstLine="480"/>
        <w:jc w:val="left"/>
        <w:spacing w:line="500" w:lineRule="exact"/>
      </w:pPr>
      <w:r>
        <w:rPr>
          <w:rFonts w:hint="eastAsia"/>
          <w:sz w:val="24"/>
          <w:szCs w:val="24"/>
        </w:rPr>
        <w:t xml:space="preserve">开标地点：“苏采云”政府采购交易系统网上开标大厅</w:t>
      </w:r>
      <w:r/>
    </w:p>
    <w:p>
      <w:pPr>
        <w:pStyle w:val="8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1.采购人信息</w:t>
      </w:r>
      <w:r>
        <w:rPr>
          <w:sz w:val="24"/>
          <w:szCs w:val="24"/>
        </w:rPr>
      </w:r>
      <w:r/>
    </w:p>
    <w:p>
      <w:pPr>
        <w:pStyle w:val="862"/>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连云港职业技术学院</w:t>
      </w:r>
      <w:r>
        <w:rPr>
          <w:sz w:val="24"/>
          <w:szCs w:val="24"/>
        </w:rPr>
      </w:r>
      <w:r/>
    </w:p>
    <w:p>
      <w:pPr>
        <w:pStyle w:val="862"/>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连云港市海州区花果山大道晨光路2号</w:t>
      </w:r>
      <w:r>
        <w:rPr>
          <w:sz w:val="24"/>
          <w:szCs w:val="24"/>
        </w:rPr>
      </w:r>
      <w:r/>
    </w:p>
    <w:p>
      <w:pPr>
        <w:pStyle w:val="862"/>
        <w:ind w:firstLine="480"/>
        <w:jc w:val="left"/>
        <w:spacing w:line="500" w:lineRule="exact"/>
        <w:rPr>
          <w:rFonts w:hint="eastAsia" w:ascii="宋体" w:hAnsi="宋体" w:cs="宋体"/>
          <w:color w:val="000000"/>
          <w:sz w:val="24"/>
          <w:szCs w:val="24"/>
        </w:rPr>
      </w:pPr>
      <w:r>
        <w:rPr>
          <w:rFonts w:hint="eastAsia"/>
          <w:sz w:val="24"/>
          <w:szCs w:val="24"/>
        </w:rPr>
        <w:t xml:space="preserve">联 系 人：李</w:t>
      </w:r>
      <w:r>
        <w:rPr>
          <w:rFonts w:hint="eastAsia" w:ascii="宋体" w:hAnsi="宋体" w:cs="宋体"/>
          <w:color w:val="000000"/>
          <w:sz w:val="24"/>
          <w:szCs w:val="24"/>
        </w:rPr>
        <w:t xml:space="preserve">老师  </w:t>
      </w:r>
      <w:r/>
    </w:p>
    <w:p>
      <w:pPr>
        <w:pStyle w:val="862"/>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t xml:space="preserve">0518-85985566</w:t>
      </w:r>
      <w:r>
        <w:rPr>
          <w:sz w:val="24"/>
          <w:szCs w:val="24"/>
        </w:rPr>
      </w:r>
      <w:r/>
    </w:p>
    <w:p>
      <w:pPr>
        <w:pStyle w:val="8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2"/>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2"/>
        <w:ind w:firstLine="480"/>
        <w:jc w:val="left"/>
        <w:spacing w:line="500" w:lineRule="exact"/>
        <w:rPr>
          <w:sz w:val="24"/>
          <w:szCs w:val="24"/>
        </w:rPr>
      </w:pPr>
      <w:r>
        <w:rPr>
          <w:rFonts w:hint="eastAsia"/>
          <w:sz w:val="24"/>
          <w:szCs w:val="24"/>
        </w:rPr>
        <w:t xml:space="preserve">联 系 人：戴先生</w:t>
      </w:r>
      <w:r>
        <w:rPr>
          <w:sz w:val="24"/>
          <w:szCs w:val="24"/>
        </w:rPr>
      </w:r>
      <w:r/>
    </w:p>
    <w:p>
      <w:pPr>
        <w:pStyle w:val="862"/>
        <w:ind w:firstLine="480"/>
        <w:jc w:val="left"/>
        <w:spacing w:line="500" w:lineRule="exact"/>
        <w:rPr>
          <w:sz w:val="24"/>
          <w:szCs w:val="24"/>
        </w:rPr>
      </w:pPr>
      <w:r>
        <w:rPr>
          <w:rFonts w:hint="eastAsia"/>
          <w:sz w:val="24"/>
          <w:szCs w:val="24"/>
        </w:rPr>
        <w:t xml:space="preserve">联系电话：0518-85950298</w:t>
      </w:r>
      <w:r>
        <w:rPr>
          <w:sz w:val="24"/>
          <w:szCs w:val="24"/>
        </w:rPr>
      </w:r>
      <w:r/>
    </w:p>
    <w:p>
      <w:pPr>
        <w:pStyle w:val="862"/>
        <w:ind w:firstLine="480"/>
        <w:jc w:val="left"/>
        <w:spacing w:line="500" w:lineRule="exact"/>
        <w:rPr>
          <w:sz w:val="24"/>
          <w:szCs w:val="24"/>
        </w:rPr>
      </w:pPr>
      <w:r>
        <w:rPr>
          <w:rFonts w:hint="eastAsia"/>
          <w:sz w:val="24"/>
          <w:szCs w:val="24"/>
        </w:rPr>
        <w:t xml:space="preserve">3.项目联系方式</w:t>
      </w:r>
      <w:r>
        <w:rPr>
          <w:sz w:val="24"/>
          <w:szCs w:val="24"/>
        </w:rPr>
      </w:r>
      <w:r/>
    </w:p>
    <w:p>
      <w:pPr>
        <w:pStyle w:val="862"/>
        <w:ind w:firstLine="480"/>
        <w:jc w:val="left"/>
        <w:spacing w:line="500" w:lineRule="exact"/>
        <w:rPr>
          <w:sz w:val="24"/>
          <w:szCs w:val="24"/>
        </w:rPr>
      </w:pPr>
      <w:r>
        <w:rPr>
          <w:rFonts w:hint="eastAsia"/>
          <w:sz w:val="24"/>
          <w:szCs w:val="24"/>
        </w:rPr>
        <w:t xml:space="preserve">项目联系人：</w:t>
      </w:r>
      <w:r>
        <w:rPr>
          <w:sz w:val="24"/>
          <w:szCs w:val="24"/>
        </w:rPr>
        <w:t xml:space="preserve"> 戴先生</w:t>
      </w:r>
      <w:r/>
    </w:p>
    <w:p>
      <w:pPr>
        <w:pStyle w:val="862"/>
        <w:ind w:firstLine="480"/>
        <w:jc w:val="left"/>
        <w:spacing w:line="500" w:lineRule="exact"/>
        <w:rPr>
          <w:sz w:val="24"/>
          <w:szCs w:val="24"/>
        </w:rPr>
      </w:pPr>
      <w:r>
        <w:rPr>
          <w:rFonts w:hint="eastAsia"/>
          <w:sz w:val="24"/>
          <w:szCs w:val="24"/>
        </w:rPr>
        <w:t xml:space="preserve">电      话：0518-85950298</w:t>
      </w:r>
      <w:r>
        <w:rPr>
          <w:sz w:val="24"/>
          <w:szCs w:val="24"/>
        </w:rPr>
      </w:r>
      <w:r/>
    </w:p>
    <w:p>
      <w:pPr>
        <w:pStyle w:val="862"/>
        <w:ind w:firstLine="480"/>
        <w:jc w:val="left"/>
        <w:spacing w:line="500" w:lineRule="exact"/>
        <w:rPr>
          <w:sz w:val="24"/>
          <w:szCs w:val="24"/>
        </w:rPr>
      </w:pPr>
      <w:r>
        <w:rPr>
          <w:sz w:val="24"/>
          <w:szCs w:val="24"/>
        </w:rPr>
      </w:r>
      <w:r/>
    </w:p>
    <w:p>
      <w:pPr>
        <w:pStyle w:val="86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6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2"/>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2"/>
        <w:ind w:firstLine="480"/>
        <w:jc w:val="left"/>
        <w:spacing w:line="500" w:lineRule="exact"/>
        <w:rPr>
          <w:sz w:val="24"/>
          <w:szCs w:val="24"/>
        </w:rPr>
      </w:pPr>
      <w:r>
        <w:rPr>
          <w:rFonts w:hint="eastAsia"/>
          <w:sz w:val="24"/>
          <w:szCs w:val="24"/>
        </w:rPr>
        <w:t xml:space="preserve">（1）投标邀请</w:t>
      </w:r>
      <w:r>
        <w:rPr>
          <w:sz w:val="24"/>
          <w:szCs w:val="24"/>
        </w:rPr>
      </w:r>
      <w:r/>
    </w:p>
    <w:p>
      <w:pPr>
        <w:pStyle w:val="862"/>
        <w:ind w:firstLine="480"/>
        <w:jc w:val="left"/>
        <w:spacing w:line="500" w:lineRule="exact"/>
        <w:rPr>
          <w:sz w:val="24"/>
          <w:szCs w:val="24"/>
        </w:rPr>
      </w:pPr>
      <w:r>
        <w:rPr>
          <w:rFonts w:hint="eastAsia"/>
          <w:sz w:val="24"/>
          <w:szCs w:val="24"/>
        </w:rPr>
        <w:t xml:space="preserve">（2）投标人须知</w:t>
      </w:r>
      <w:r>
        <w:rPr>
          <w:sz w:val="24"/>
          <w:szCs w:val="24"/>
        </w:rPr>
      </w:r>
      <w:r/>
    </w:p>
    <w:p>
      <w:pPr>
        <w:pStyle w:val="862"/>
        <w:ind w:firstLine="480"/>
        <w:jc w:val="left"/>
        <w:spacing w:line="500" w:lineRule="exact"/>
        <w:rPr>
          <w:sz w:val="24"/>
          <w:szCs w:val="24"/>
        </w:rPr>
      </w:pPr>
      <w:r>
        <w:rPr>
          <w:rFonts w:hint="eastAsia"/>
          <w:sz w:val="24"/>
          <w:szCs w:val="24"/>
        </w:rPr>
        <w:t xml:space="preserve">（3）合同文本</w:t>
      </w:r>
      <w:r>
        <w:rPr>
          <w:sz w:val="24"/>
          <w:szCs w:val="24"/>
        </w:rPr>
      </w:r>
      <w:r/>
    </w:p>
    <w:p>
      <w:pPr>
        <w:pStyle w:val="862"/>
        <w:ind w:firstLine="480"/>
        <w:jc w:val="left"/>
        <w:spacing w:line="500" w:lineRule="exact"/>
        <w:rPr>
          <w:sz w:val="24"/>
          <w:szCs w:val="24"/>
        </w:rPr>
      </w:pPr>
      <w:r>
        <w:rPr>
          <w:rFonts w:hint="eastAsia"/>
          <w:sz w:val="24"/>
          <w:szCs w:val="24"/>
        </w:rPr>
        <w:t xml:space="preserve">（4）采购需求</w:t>
      </w:r>
      <w:r>
        <w:rPr>
          <w:sz w:val="24"/>
          <w:szCs w:val="24"/>
        </w:rPr>
      </w:r>
      <w:r/>
    </w:p>
    <w:p>
      <w:pPr>
        <w:pStyle w:val="8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2"/>
        <w:ind w:firstLine="480"/>
        <w:jc w:val="left"/>
        <w:spacing w:line="500" w:lineRule="exact"/>
        <w:rPr>
          <w:sz w:val="24"/>
          <w:szCs w:val="24"/>
        </w:rPr>
      </w:pPr>
      <w:r>
        <w:rPr>
          <w:rFonts w:hint="eastAsia"/>
          <w:sz w:val="24"/>
          <w:szCs w:val="24"/>
        </w:rPr>
        <w:t xml:space="preserve">（6）投标文件格式</w:t>
      </w:r>
      <w:r>
        <w:rPr>
          <w:sz w:val="24"/>
          <w:szCs w:val="24"/>
        </w:rPr>
      </w:r>
      <w:r/>
    </w:p>
    <w:p>
      <w:pPr>
        <w:pStyle w:val="8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5"/>
        <w:ind w:firstLine="562"/>
        <w:jc w:val="left"/>
        <w:spacing w:before="0" w:after="0" w:line="360" w:lineRule="auto"/>
      </w:pPr>
      <w:r>
        <w:rPr>
          <w:rFonts w:hint="eastAsia"/>
          <w:sz w:val="28"/>
          <w:szCs w:val="28"/>
        </w:rPr>
        <w:t xml:space="preserve">13、投标分项报价表</w:t>
      </w:r>
      <w:r/>
    </w:p>
    <w:p>
      <w:pPr>
        <w:pStyle w:val="86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2"/>
        <w:ind w:firstLine="480"/>
        <w:jc w:val="left"/>
        <w:spacing w:line="500" w:lineRule="exact"/>
        <w:rPr>
          <w:sz w:val="24"/>
          <w:szCs w:val="24"/>
        </w:rPr>
      </w:pPr>
      <w:r>
        <w:rPr>
          <w:rFonts w:hint="eastAsia"/>
          <w:sz w:val="24"/>
          <w:szCs w:val="24"/>
        </w:rPr>
        <w:t xml:space="preserve">（1）投标的货物总价；</w:t>
      </w:r>
      <w:r>
        <w:rPr>
          <w:sz w:val="24"/>
          <w:szCs w:val="24"/>
        </w:rPr>
      </w:r>
      <w:r/>
    </w:p>
    <w:p>
      <w:pPr>
        <w:pStyle w:val="8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6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62"/>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6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6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6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6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6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2"/>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2"/>
        <w:ind w:firstLine="480"/>
        <w:jc w:val="left"/>
        <w:spacing w:line="500" w:lineRule="exact"/>
        <w:rPr>
          <w:sz w:val="24"/>
          <w:szCs w:val="24"/>
        </w:rPr>
      </w:pPr>
      <w:r>
        <w:rPr>
          <w:rFonts w:hint="eastAsia"/>
          <w:sz w:val="24"/>
          <w:szCs w:val="24"/>
        </w:rPr>
        <w:t xml:space="preserve">27.1 无效投标条款：</w:t>
      </w:r>
      <w:r>
        <w:rPr>
          <w:sz w:val="24"/>
          <w:szCs w:val="24"/>
        </w:rPr>
      </w:r>
      <w:r/>
    </w:p>
    <w:p>
      <w:pPr>
        <w:pStyle w:val="8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2"/>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2"/>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2"/>
        <w:ind w:firstLine="480"/>
        <w:jc w:val="left"/>
        <w:spacing w:line="500" w:lineRule="exact"/>
        <w:rPr>
          <w:sz w:val="24"/>
          <w:szCs w:val="24"/>
        </w:rPr>
      </w:pPr>
      <w:r>
        <w:rPr>
          <w:rFonts w:hint="eastAsia"/>
          <w:sz w:val="24"/>
          <w:szCs w:val="24"/>
        </w:rPr>
        <w:t xml:space="preserve">27.3 废标条款：</w:t>
      </w:r>
      <w:r>
        <w:rPr>
          <w:sz w:val="24"/>
          <w:szCs w:val="24"/>
        </w:rPr>
      </w:r>
      <w:r/>
    </w:p>
    <w:p>
      <w:pPr>
        <w:pStyle w:val="8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6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6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2"/>
        <w:ind w:firstLine="480"/>
        <w:jc w:val="left"/>
        <w:spacing w:line="500" w:lineRule="exact"/>
        <w:rPr>
          <w:sz w:val="24"/>
          <w:szCs w:val="24"/>
        </w:rPr>
      </w:pPr>
      <w:r>
        <w:rPr>
          <w:rFonts w:hint="eastAsia"/>
          <w:sz w:val="24"/>
          <w:szCs w:val="24"/>
        </w:rPr>
        <w:t xml:space="preserve">（4）事实依据；</w:t>
      </w:r>
      <w:r>
        <w:rPr>
          <w:sz w:val="24"/>
          <w:szCs w:val="24"/>
        </w:rPr>
      </w:r>
      <w:r/>
    </w:p>
    <w:p>
      <w:pPr>
        <w:pStyle w:val="862"/>
        <w:ind w:firstLine="480"/>
        <w:jc w:val="left"/>
        <w:spacing w:line="500" w:lineRule="exact"/>
        <w:rPr>
          <w:sz w:val="24"/>
          <w:szCs w:val="24"/>
        </w:rPr>
      </w:pPr>
      <w:r>
        <w:rPr>
          <w:rFonts w:hint="eastAsia"/>
          <w:sz w:val="24"/>
          <w:szCs w:val="24"/>
        </w:rPr>
        <w:t xml:space="preserve">（5）必要的法律依据；</w:t>
      </w:r>
      <w:r>
        <w:rPr>
          <w:sz w:val="24"/>
          <w:szCs w:val="24"/>
        </w:rPr>
      </w:r>
      <w:r/>
    </w:p>
    <w:p>
      <w:pPr>
        <w:pStyle w:val="862"/>
        <w:ind w:firstLine="480"/>
        <w:jc w:val="left"/>
        <w:spacing w:line="500" w:lineRule="exact"/>
        <w:rPr>
          <w:sz w:val="24"/>
          <w:szCs w:val="24"/>
        </w:rPr>
      </w:pPr>
      <w:r>
        <w:rPr>
          <w:rFonts w:hint="eastAsia"/>
          <w:sz w:val="24"/>
          <w:szCs w:val="24"/>
        </w:rPr>
        <w:t xml:space="preserve">（6）提出质疑的日期；</w:t>
      </w:r>
      <w:r>
        <w:rPr>
          <w:sz w:val="24"/>
          <w:szCs w:val="24"/>
        </w:rPr>
      </w:r>
      <w:r/>
    </w:p>
    <w:p>
      <w:pPr>
        <w:pStyle w:val="862"/>
        <w:ind w:firstLine="480"/>
        <w:jc w:val="left"/>
        <w:spacing w:line="500" w:lineRule="exact"/>
        <w:rPr>
          <w:sz w:val="24"/>
          <w:szCs w:val="24"/>
        </w:rPr>
      </w:pPr>
      <w:r>
        <w:rPr>
          <w:rFonts w:hint="eastAsia"/>
          <w:sz w:val="24"/>
          <w:szCs w:val="24"/>
        </w:rPr>
        <w:t xml:space="preserve">（7）必要的证明材料；</w:t>
      </w:r>
      <w:r>
        <w:rPr>
          <w:sz w:val="24"/>
          <w:szCs w:val="24"/>
        </w:rPr>
      </w:r>
      <w:r/>
    </w:p>
    <w:p>
      <w:pPr>
        <w:pStyle w:val="8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5"/>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62"/>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62"/>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6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62"/>
        <w:ind w:firstLine="480"/>
        <w:jc w:val="left"/>
        <w:spacing w:line="500" w:lineRule="exact"/>
        <w:rPr>
          <w:sz w:val="24"/>
          <w:szCs w:val="24"/>
        </w:rPr>
      </w:pPr>
      <w:r>
        <w:rPr>
          <w:rFonts w:hint="eastAsia"/>
          <w:sz w:val="24"/>
          <w:szCs w:val="24"/>
        </w:rPr>
        <w:t xml:space="preserve">38.2 参加本项目政府采购活动的供应商应当提供的材料： </w:t>
      </w:r>
      <w:r>
        <w:rPr>
          <w:sz w:val="24"/>
          <w:szCs w:val="24"/>
        </w:rPr>
      </w:r>
      <w:r/>
    </w:p>
    <w:p>
      <w:pPr>
        <w:pStyle w:val="862"/>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865"/>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62"/>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2"/>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2"/>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5"/>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62"/>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62"/>
        <w:ind w:left="420"/>
        <w:spacing w:line="360" w:lineRule="auto"/>
        <w:rPr>
          <w:sz w:val="32"/>
          <w:szCs w:val="32"/>
          <w:u w:val="single"/>
        </w:rPr>
      </w:pPr>
      <w:r>
        <w:rPr>
          <w:rFonts w:hint="eastAsia"/>
          <w:sz w:val="32"/>
          <w:szCs w:val="32"/>
        </w:rPr>
        <w:t xml:space="preserve">合同编号：</w:t>
      </w:r>
      <w:r>
        <w:rPr>
          <w:sz w:val="32"/>
          <w:szCs w:val="32"/>
          <w:u w:val="single"/>
        </w:rPr>
      </w:r>
      <w:r/>
    </w:p>
    <w:p>
      <w:pPr>
        <w:pStyle w:val="862"/>
        <w:ind w:left="420"/>
        <w:spacing w:line="360" w:lineRule="auto"/>
        <w:rPr>
          <w:sz w:val="32"/>
          <w:szCs w:val="32"/>
        </w:rPr>
      </w:pPr>
      <w:r>
        <w:rPr>
          <w:rFonts w:hint="eastAsia"/>
          <w:sz w:val="32"/>
          <w:szCs w:val="32"/>
        </w:rPr>
        <w:t xml:space="preserve">甲    方：</w:t>
      </w:r>
      <w:r>
        <w:rPr>
          <w:sz w:val="32"/>
          <w:szCs w:val="32"/>
        </w:rPr>
      </w:r>
      <w:r/>
    </w:p>
    <w:p>
      <w:pPr>
        <w:pStyle w:val="862"/>
        <w:ind w:left="420"/>
        <w:spacing w:line="360" w:lineRule="auto"/>
        <w:rPr>
          <w:sz w:val="32"/>
          <w:szCs w:val="32"/>
          <w:u w:val="single"/>
        </w:rPr>
      </w:pPr>
      <w:r>
        <w:rPr>
          <w:rFonts w:hint="eastAsia"/>
          <w:sz w:val="32"/>
          <w:szCs w:val="32"/>
        </w:rPr>
        <w:t xml:space="preserve">乙    方：</w:t>
      </w:r>
      <w:r>
        <w:rPr>
          <w:sz w:val="32"/>
          <w:szCs w:val="32"/>
          <w:u w:val="single"/>
        </w:rPr>
      </w:r>
      <w:r/>
    </w:p>
    <w:p>
      <w:pPr>
        <w:pStyle w:val="862"/>
        <w:ind w:left="420"/>
        <w:spacing w:line="360" w:lineRule="auto"/>
        <w:rPr>
          <w:sz w:val="32"/>
          <w:szCs w:val="32"/>
        </w:rPr>
      </w:pPr>
      <w:r>
        <w:rPr>
          <w:rFonts w:hint="eastAsia"/>
          <w:sz w:val="32"/>
          <w:szCs w:val="32"/>
        </w:rPr>
        <w:t xml:space="preserve">签订时间：</w:t>
      </w:r>
      <w:r>
        <w:rPr>
          <w:sz w:val="32"/>
          <w:szCs w:val="32"/>
        </w:rPr>
      </w:r>
      <w:r/>
    </w:p>
    <w:p>
      <w:pPr>
        <w:pStyle w:val="862"/>
        <w:jc w:val="left"/>
        <w:widowControl/>
        <w:rPr>
          <w:rFonts w:eastAsia="黑体"/>
          <w:sz w:val="44"/>
          <w:szCs w:val="44"/>
        </w:rPr>
      </w:pPr>
      <w:r>
        <w:rPr>
          <w:rFonts w:eastAsia="黑体"/>
          <w:sz w:val="44"/>
          <w:szCs w:val="44"/>
        </w:rPr>
        <w:br w:type="page" w:clear="all"/>
      </w:r>
      <w:r/>
    </w:p>
    <w:p>
      <w:pPr>
        <w:pStyle w:val="8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62"/>
        <w:spacing w:line="400" w:lineRule="exact"/>
        <w:rPr>
          <w:rFonts w:ascii="宋体" w:hAnsi="宋体"/>
        </w:rPr>
      </w:pPr>
      <w:r>
        <w:rPr>
          <w:rFonts w:ascii="宋体" w:hAnsi="宋体"/>
        </w:rPr>
      </w:r>
      <w:r/>
    </w:p>
    <w:p>
      <w:pPr>
        <w:pStyle w:val="88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8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80"/>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8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62"/>
        <w:numPr>
          <w:ilvl w:val="255"/>
          <w:numId w:val="0"/>
        </w:num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7"/>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7"/>
        <w:numPr>
          <w:ilvl w:val="255"/>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7"/>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7"/>
        <w:numPr>
          <w:ilvl w:val="255"/>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62"/>
        <w:numPr>
          <w:ilvl w:val="255"/>
          <w:numId w:val="0"/>
        </w:num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62"/>
        <w:numPr>
          <w:ilvl w:val="255"/>
          <w:numId w:val="0"/>
        </w:num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62"/>
        <w:numPr>
          <w:ilvl w:val="255"/>
          <w:numId w:val="0"/>
        </w:num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numPr>
          <w:ilvl w:val="255"/>
          <w:numId w:val="0"/>
        </w:num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62"/>
        <w:numPr>
          <w:ilvl w:val="255"/>
          <w:numId w:val="0"/>
        </w:num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62"/>
        <w:numPr>
          <w:ilvl w:val="255"/>
          <w:numId w:val="0"/>
        </w:num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62"/>
      </w:pPr>
      <w:r>
        <w:rPr>
          <w:rFonts w:hint="eastAsia"/>
        </w:rPr>
        <w:br w:type="page" w:clear="all"/>
      </w:r>
      <w:r/>
    </w:p>
    <w:p>
      <w:pPr>
        <w:pStyle w:val="898"/>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62"/>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62"/>
              <w:jc w:val="center"/>
              <w:spacing w:line="300" w:lineRule="exact"/>
              <w:rPr>
                <w:szCs w:val="21"/>
              </w:rPr>
            </w:pPr>
            <w:r>
              <w:rPr>
                <w:szCs w:val="21"/>
              </w:rPr>
              <w:t xml:space="preserve">法定代表人</w:t>
            </w:r>
            <w:r/>
          </w:p>
          <w:p>
            <w:pPr>
              <w:pStyle w:val="862"/>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法定代表人</w:t>
            </w:r>
            <w:r/>
          </w:p>
          <w:p>
            <w:pPr>
              <w:pStyle w:val="8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62"/>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2"/>
        <w:ind w:firstLine="420"/>
        <w:jc w:val="left"/>
        <w:spacing w:line="400" w:lineRule="exact"/>
        <w:rPr>
          <w:rFonts w:hAnsi="宋体"/>
          <w:b/>
        </w:rPr>
      </w:pPr>
      <w:r>
        <w:rPr>
          <w:rFonts w:hint="eastAsia" w:hAnsi="宋体"/>
        </w:rPr>
        <w:t xml:space="preserve">8.1 质量标准</w:t>
      </w:r>
      <w:r>
        <w:rPr>
          <w:rFonts w:hAnsi="宋体"/>
          <w:b/>
        </w:rPr>
      </w:r>
      <w:r/>
    </w:p>
    <w:p>
      <w:pPr>
        <w:pStyle w:val="8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62"/>
        <w:ind w:firstLine="420"/>
        <w:jc w:val="left"/>
        <w:spacing w:line="400" w:lineRule="exact"/>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6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62"/>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pPr>
            <w:r>
              <w:rPr>
                <w:rFonts w:hint="eastAsia" w:ascii="宋体" w:hAnsi="宋体"/>
                <w:szCs w:val="21"/>
              </w:rPr>
              <w:t xml:space="preserve">第5.4款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62"/>
            </w:pPr>
            <w:r/>
            <w:r/>
          </w:p>
        </w:tc>
      </w:tr>
      <w:tr>
        <w:trPr>
          <w:cantSplit/>
          <w:trHeight w:val="667"/>
        </w:trPr>
        <w:tc>
          <w:tcPr>
            <w:tcW w:w="1607" w:type="dxa"/>
            <w:vAlign w:val="center"/>
            <w:vMerge w:val="continue"/>
            <w:textDirection w:val="lrTb"/>
            <w:noWrap w:val="false"/>
          </w:tcPr>
          <w:p>
            <w:pPr>
              <w:pStyle w:val="862"/>
              <w:jc w:val="center"/>
              <w:rPr>
                <w:rFonts w:ascii="宋体" w:hAnsi="宋体"/>
                <w:szCs w:val="21"/>
              </w:rPr>
            </w:pP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62"/>
            </w:pPr>
            <w:r/>
            <w:r/>
          </w:p>
        </w:tc>
      </w:tr>
      <w:tr>
        <w:trPr>
          <w:trHeight w:val="772"/>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62"/>
            </w:pPr>
            <w:r/>
            <w:r/>
          </w:p>
        </w:tc>
      </w:tr>
      <w:tr>
        <w:trPr>
          <w:trHeight w:val="66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62"/>
            </w:p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6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6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6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6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6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bl>
    <w:p>
      <w:pPr>
        <w:pStyle w:val="862"/>
        <w:jc w:val="left"/>
        <w:widowControl/>
        <w:rPr>
          <w:rFonts w:ascii="宋体" w:hAnsi="宋体"/>
          <w:szCs w:val="21"/>
        </w:rPr>
      </w:pPr>
      <w:r>
        <w:rPr>
          <w:rFonts w:ascii="宋体" w:hAnsi="宋体"/>
          <w:szCs w:val="21"/>
        </w:rPr>
        <w:br w:type="page" w:clear="all"/>
      </w:r>
      <w:r/>
    </w:p>
    <w:p>
      <w:pPr>
        <w:pStyle w:val="86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2"/>
        <w:ind w:firstLine="480"/>
        <w:jc w:val="left"/>
        <w:spacing w:line="360" w:lineRule="auto"/>
        <w:rPr>
          <w:sz w:val="24"/>
          <w:szCs w:val="24"/>
        </w:rPr>
      </w:pPr>
      <w:r>
        <w:rPr>
          <w:rFonts w:hint="eastAsia"/>
          <w:sz w:val="24"/>
          <w:szCs w:val="24"/>
        </w:rPr>
        <w:t xml:space="preserve">根据《关于印发中小企业划型标准规定的通知》（工信部联企业〔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号）规定：</w:t>
      </w:r>
      <w:r>
        <w:rPr>
          <w:sz w:val="24"/>
          <w:szCs w:val="24"/>
        </w:rPr>
        <w:t xml:space="preserve"> </w:t>
      </w:r>
      <w:r>
        <w:rPr>
          <w:sz w:val="24"/>
          <w:szCs w:val="24"/>
        </w:rPr>
      </w:r>
      <w:r/>
    </w:p>
    <w:p>
      <w:pPr>
        <w:pStyle w:val="862"/>
        <w:ind w:firstLine="440"/>
        <w:jc w:val="left"/>
        <w:spacing w:line="500" w:lineRule="exact"/>
        <w:rPr>
          <w:rFonts w:hint="eastAsia" w:ascii="仿宋" w:hAnsi="仿宋" w:eastAsia="仿宋"/>
          <w:color w:val="000000"/>
          <w:sz w:val="22"/>
          <w:shd w:val="clear" w:color="auto" w:fill="ffffff"/>
        </w:rPr>
      </w:pPr>
      <w:r>
        <w:rPr>
          <w:rFonts w:hint="eastAsia" w:ascii="仿宋" w:hAnsi="仿宋" w:eastAsia="仿宋"/>
          <w:color w:val="000000"/>
          <w:sz w:val="22"/>
          <w:shd w:val="clear" w:color="auto" w:fill="ffffff"/>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6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62"/>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62"/>
              <w:jc w:val="center"/>
              <w:spacing w:line="500" w:lineRule="exact"/>
              <w:rPr>
                <w:b/>
                <w:sz w:val="24"/>
                <w:szCs w:val="24"/>
              </w:rPr>
            </w:pPr>
            <w:r>
              <w:rPr>
                <w:b/>
                <w:sz w:val="24"/>
                <w:szCs w:val="24"/>
              </w:rPr>
              <w:t xml:space="preserve">实质性要求和条件</w:t>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1</w:t>
            </w:r>
            <w:r>
              <w:rPr>
                <w:sz w:val="24"/>
                <w:szCs w:val="24"/>
              </w:rPr>
            </w:r>
            <w:r/>
          </w:p>
        </w:tc>
        <w:tc>
          <w:tcPr>
            <w:tcW w:w="7689" w:type="dxa"/>
            <w:vAlign w:val="center"/>
            <w:textDirection w:val="lrTb"/>
            <w:noWrap w:val="false"/>
          </w:tcPr>
          <w:p>
            <w:pPr>
              <w:pStyle w:val="899"/>
              <w:jc w:val="both"/>
              <w:rPr>
                <w:rFonts w:ascii="宋体" w:hAnsi="宋体" w:cs="宋体"/>
                <w:i/>
                <w:iCs/>
                <w:color w:val="000000"/>
                <w:sz w:val="24"/>
                <w:u w:val="single"/>
              </w:rPr>
            </w:pPr>
            <w:r>
              <w:rPr>
                <w:rFonts w:hint="eastAsia" w:ascii="宋体" w:hAnsi="宋体" w:cs="宋体"/>
                <w:i/>
                <w:iCs/>
                <w:color w:val="000000"/>
                <w:sz w:val="24"/>
                <w:u w:val="single"/>
              </w:rPr>
              <w:t xml:space="preserve">涉及到的桌椅板材要求：</w:t>
            </w:r>
            <w:r>
              <w:rPr>
                <w:rFonts w:ascii="宋体" w:hAnsi="宋体" w:cs="宋体"/>
                <w:i/>
                <w:iCs/>
                <w:color w:val="000000"/>
                <w:sz w:val="24"/>
                <w:u w:val="single"/>
              </w:rPr>
            </w:r>
            <w:r/>
          </w:p>
          <w:p>
            <w:pPr>
              <w:pStyle w:val="899"/>
              <w:jc w:val="both"/>
              <w:rPr>
                <w:rFonts w:ascii="Times New Roman" w:hAnsi="Times New Roman"/>
                <w:b/>
                <w:i/>
                <w:sz w:val="24"/>
                <w:u w:val="single"/>
              </w:rPr>
            </w:pPr>
            <w:r>
              <w:rPr>
                <w:rFonts w:hint="eastAsia" w:ascii="宋体" w:hAnsi="宋体" w:cs="宋体"/>
                <w:i/>
                <w:iCs/>
                <w:color w:val="000000"/>
                <w:sz w:val="24"/>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4"/>
                <w:u w:val="single"/>
              </w:rPr>
              <w:t xml:space="preserve">投标文件中提供具有CMA标识的检测报告扫描件并加盖投标人公章，否则投标无效</w:t>
            </w:r>
            <w:r>
              <w:rPr>
                <w:rFonts w:hint="eastAsia" w:ascii="宋体" w:hAnsi="宋体" w:cs="宋体"/>
                <w:i/>
                <w:iCs/>
                <w:color w:val="000000"/>
                <w:sz w:val="24"/>
                <w:u w:val="single"/>
              </w:rPr>
              <w:t xml:space="preserve">）</w:t>
            </w:r>
            <w:r>
              <w:rPr>
                <w:rFonts w:ascii="Times New Roman" w:hAnsi="Times New Roman"/>
                <w:b/>
                <w:i/>
                <w:sz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2</w:t>
            </w:r>
            <w:r>
              <w:rPr>
                <w:sz w:val="24"/>
                <w:szCs w:val="24"/>
              </w:rPr>
            </w:r>
            <w:r/>
          </w:p>
        </w:tc>
        <w:tc>
          <w:tcPr>
            <w:tcW w:w="7689" w:type="dxa"/>
            <w:vAlign w:val="center"/>
            <w:textDirection w:val="lrTb"/>
            <w:noWrap w:val="false"/>
          </w:tcPr>
          <w:p>
            <w:pPr>
              <w:pStyle w:val="862"/>
              <w:rPr>
                <w:rFonts w:ascii="宋体" w:hAnsi="宋体" w:cs="宋体"/>
                <w:bCs/>
                <w:i/>
                <w:sz w:val="24"/>
                <w:szCs w:val="24"/>
                <w:u w:val="single"/>
              </w:rPr>
            </w:pPr>
            <w:r>
              <w:rPr>
                <w:rFonts w:hint="eastAsia" w:ascii="宋体" w:hAnsi="宋体" w:cs="宋体"/>
                <w:b/>
                <w:i/>
                <w:iCs/>
                <w:sz w:val="24"/>
                <w:szCs w:val="24"/>
                <w:u w:val="single"/>
              </w:rPr>
              <w:t xml:space="preserve">1.质保期：不低于3年</w:t>
            </w:r>
            <w:r>
              <w:rPr>
                <w:rFonts w:hint="eastAsia" w:ascii="宋体" w:hAnsi="宋体" w:cs="宋体"/>
                <w:bCs/>
                <w:i/>
                <w:sz w:val="24"/>
                <w:szCs w:val="24"/>
                <w:u w:val="single"/>
              </w:rPr>
              <w:t xml:space="preserve">。</w:t>
            </w:r>
            <w:r>
              <w:rPr>
                <w:rFonts w:ascii="宋体" w:hAnsi="宋体" w:cs="宋体"/>
                <w:bCs/>
                <w:i/>
                <w:sz w:val="24"/>
                <w:szCs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862"/>
              <w:rPr>
                <w:rFonts w:ascii="宋体" w:hAnsi="宋体"/>
                <w:i/>
                <w:sz w:val="24"/>
                <w:szCs w:val="24"/>
                <w:u w:val="single"/>
              </w:rPr>
            </w:pPr>
            <w:r>
              <w:rPr>
                <w:rFonts w:hint="eastAsia" w:ascii="宋体" w:hAnsi="宋体"/>
                <w:i/>
                <w:sz w:val="24"/>
                <w:szCs w:val="24"/>
                <w:u w:val="single"/>
              </w:rPr>
              <w:t xml:space="preserve">1、付款方式</w:t>
            </w:r>
            <w:r>
              <w:rPr>
                <w:rFonts w:ascii="宋体" w:hAnsi="宋体"/>
                <w:i/>
                <w:sz w:val="24"/>
                <w:szCs w:val="24"/>
                <w:u w:val="single"/>
              </w:rPr>
            </w:r>
            <w:r/>
          </w:p>
          <w:p>
            <w:pPr>
              <w:pStyle w:val="876"/>
              <w:ind w:firstLine="0"/>
              <w:jc w:val="both"/>
              <w:spacing w:line="240" w:lineRule="auto"/>
              <w:rPr>
                <w:bCs/>
                <w:i/>
                <w:sz w:val="24"/>
                <w:u w:val="single"/>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i/>
                <w:sz w:val="24"/>
                <w:u w:val="single"/>
              </w:rPr>
            </w:r>
            <w:r/>
          </w:p>
        </w:tc>
      </w:tr>
    </w:tbl>
    <w:p>
      <w:pPr>
        <w:pStyle w:val="862"/>
        <w:ind w:firstLine="480"/>
        <w:jc w:val="left"/>
        <w:spacing w:line="500" w:lineRule="exact"/>
        <w:rPr>
          <w:sz w:val="24"/>
          <w:szCs w:val="24"/>
        </w:rPr>
      </w:pPr>
      <w:r>
        <w:rPr>
          <w:rFonts w:hint="eastAsia"/>
          <w:sz w:val="24"/>
          <w:szCs w:val="24"/>
        </w:rPr>
        <w:t xml:space="preserve">3、本项目核心产品为：</w:t>
      </w:r>
      <w:r>
        <w:rPr>
          <w:rFonts w:hint="eastAsia" w:ascii="宋体" w:hAnsi="宋体" w:cs="宋体"/>
          <w:color w:val="000000"/>
          <w:sz w:val="22"/>
          <w:u w:val="single"/>
        </w:rPr>
        <w:t xml:space="preserve">学生桌椅</w:t>
      </w:r>
      <w:r>
        <w:rPr>
          <w:rFonts w:hint="eastAsia" w:ascii="宋体" w:hAnsi="宋体" w:cs="宋体"/>
          <w:color w:val="000000"/>
          <w:sz w:val="22"/>
          <w:u w:val="single"/>
        </w:rPr>
        <w:t xml:space="preserve">（</w:t>
      </w:r>
      <w:r>
        <w:rPr>
          <w:rFonts w:hint="eastAsia" w:ascii="宋体" w:hAnsi="宋体" w:cs="宋体"/>
          <w:color w:val="000000"/>
          <w:sz w:val="22"/>
          <w:u w:val="single"/>
        </w:rPr>
        <w:t xml:space="preserve">1</w:t>
      </w:r>
      <w:r>
        <w:rPr>
          <w:rFonts w:hint="eastAsia" w:ascii="宋体" w:hAnsi="宋体" w:cs="宋体"/>
          <w:color w:val="000000"/>
          <w:sz w:val="22"/>
          <w:u w:val="single"/>
        </w:rPr>
        <w:t xml:space="preserve">）</w:t>
      </w:r>
      <w:r>
        <w:rPr>
          <w:rFonts w:hint="eastAsia"/>
          <w:sz w:val="24"/>
          <w:szCs w:val="24"/>
        </w:rPr>
        <w:t xml:space="preserve">。</w:t>
      </w:r>
      <w:r>
        <w:rPr>
          <w:sz w:val="24"/>
          <w:szCs w:val="24"/>
        </w:rPr>
      </w:r>
      <w:r/>
    </w:p>
    <w:p>
      <w:pPr>
        <w:pStyle w:val="862"/>
        <w:jc w:val="left"/>
        <w:rPr>
          <w:rFonts w:ascii="MS Mincho"/>
          <w:color w:val="000000"/>
          <w:szCs w:val="24"/>
        </w:rPr>
      </w:pPr>
      <w:r>
        <w:rPr>
          <w:rFonts w:ascii="MS Mincho"/>
          <w:color w:val="000000"/>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rPr>
          <w:rFonts w:ascii="Times New Roman" w:hAnsi="Times New Roman"/>
          <w:b/>
          <w:sz w:val="28"/>
          <w:szCs w:val="28"/>
        </w:rPr>
      </w:r>
      <w:r/>
    </w:p>
    <w:p>
      <w:pPr>
        <w:pStyle w:val="862"/>
        <w:ind w:firstLine="480"/>
        <w:jc w:val="left"/>
        <w:spacing w:line="500" w:lineRule="exact"/>
        <w:rPr>
          <w:sz w:val="24"/>
          <w:szCs w:val="24"/>
        </w:rPr>
      </w:pPr>
      <w:r>
        <w:rPr>
          <w:rFonts w:hint="eastAsia"/>
          <w:sz w:val="24"/>
          <w:szCs w:val="24"/>
        </w:rPr>
        <w:t xml:space="preserve">我校一基地五中心部门家具及通用设备采购安装调试并布置到位，详见货物（标的）采购清单</w:t>
      </w:r>
      <w:r>
        <w:rPr>
          <w:rFonts w:hint="eastAsia"/>
          <w:sz w:val="24"/>
          <w:szCs w:val="24"/>
        </w:rPr>
        <w:t xml:space="preserve">。</w:t>
      </w:r>
      <w:r>
        <w:rPr>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088" w:type="dxa"/>
        <w:tblInd w:w="96" w:type="dxa"/>
        <w:tblLayout w:type="fixed"/>
        <w:tblCellMar>
          <w:left w:w="108" w:type="dxa"/>
          <w:top w:w="0" w:type="dxa"/>
          <w:right w:w="108" w:type="dxa"/>
          <w:bottom w:w="0" w:type="dxa"/>
        </w:tblCellMar>
        <w:tblLook w:val="04A0" w:firstRow="1" w:lastRow="0" w:firstColumn="1" w:lastColumn="0" w:noHBand="0" w:noVBand="1"/>
      </w:tblPr>
      <w:tblGrid>
        <w:gridCol w:w="798"/>
        <w:gridCol w:w="4089"/>
        <w:gridCol w:w="654"/>
        <w:gridCol w:w="1275"/>
        <w:gridCol w:w="1272"/>
      </w:tblGrid>
      <w:tr>
        <w:trPr>
          <w:trHeight w:val="576"/>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62"/>
              <w:jc w:val="center"/>
              <w:spacing w:line="360" w:lineRule="auto"/>
              <w:widowControl/>
              <w:rPr>
                <w:rFonts w:ascii="宋体" w:hAnsi="宋体" w:cs="Helvetica"/>
                <w:sz w:val="24"/>
                <w:szCs w:val="32"/>
              </w:rPr>
            </w:pPr>
            <w:r/>
            <w:bookmarkStart w:id="9" w:name="_Toc139966432"/>
            <w:r/>
            <w:bookmarkStart w:id="10" w:name="_Toc139967216"/>
            <w:r>
              <w:rPr>
                <w:rFonts w:hint="eastAsia" w:ascii="宋体" w:hAnsi="宋体" w:cs="Helvetica"/>
                <w:sz w:val="24"/>
                <w:szCs w:val="32"/>
              </w:rPr>
              <w:t xml:space="preserve">序号</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4089"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62"/>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pStyle w:val="862"/>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学生凳</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376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学生课桌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讨论桌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多媒体讲台</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电脑桌、椅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讲桌、椅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四人位面对面简约现代电脑桌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六人位面对面简约现代电脑桌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八人位面对面简约现代电脑桌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会议桌椅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简约办公桌、椅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休闲小圆桌、椅组合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高脚桌、椅组合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休闲区组合沙发、茶几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大厅组合沙发、茶几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教师桌椅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87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3</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4</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bl>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0" w:type="auto"/>
        <w:tblInd w:w="-198" w:type="dxa"/>
        <w:tblLayout w:type="fixed"/>
        <w:tblCellMar>
          <w:left w:w="108" w:type="dxa"/>
          <w:top w:w="0" w:type="dxa"/>
          <w:right w:w="108" w:type="dxa"/>
          <w:bottom w:w="0" w:type="dxa"/>
        </w:tblCellMar>
        <w:tblLook w:val="04A0" w:firstRow="1" w:lastRow="0" w:firstColumn="1" w:lastColumn="0" w:noHBand="0" w:noVBand="1"/>
      </w:tblPr>
      <w:tblGrid>
        <w:gridCol w:w="691"/>
        <w:gridCol w:w="1033"/>
        <w:gridCol w:w="4794"/>
        <w:gridCol w:w="2182"/>
      </w:tblGrid>
      <w:tr>
        <w:trPr>
          <w:trHeight w:val="2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序号</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货物（标的）名称</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技术参数及功能指标</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样图</w:t>
            </w:r>
            <w:r>
              <w:rPr>
                <w:rFonts w:ascii="宋体" w:hAnsi="宋体" w:cs="Helvetica"/>
                <w:b/>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学生凳</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1.尺寸：长×宽×高=360mm×260mm×450mm（±5mm）。</w:t>
              <w:br w:type="textWrapping" w:clear="all"/>
              <w:t xml:space="preserve">2.凳框采用0.9mm（±0.01mm</w:t>
            </w:r>
            <w:r>
              <w:rPr>
                <w:rFonts w:hint="eastAsia" w:ascii="宋体" w:hAnsi="宋体" w:cs="宋体"/>
                <w:color w:val="000000"/>
                <w:sz w:val="22"/>
              </w:rPr>
              <w:t xml:space="preserve">）厚的方钢管和</w:t>
            </w:r>
            <w:r>
              <w:rPr>
                <w:rFonts w:hint="eastAsia" w:ascii="宋体" w:hAnsi="宋体" w:cs="宋体"/>
                <w:color w:val="000000"/>
                <w:sz w:val="22"/>
              </w:rPr>
              <w:t xml:space="preserve">冷轧钢板焊接而成，坚固耐用。</w:t>
              <w:br w:type="textWrapping" w:clear="all"/>
              <w:t xml:space="preserve">3.采用钣金圆弧压边包边木面板工艺，防止伤手，防护凳面。</w:t>
              <w:br w:type="textWrapping" w:clear="all"/>
              <w:t xml:space="preserve">4.凳框表面全自动脱脂、静电塑粉喷塑处理，防锈性能好。</w:t>
              <w:br w:type="textWrapping" w:clear="all"/>
              <w:t xml:space="preserve">5.凳架采用平光亚光带雪花深咖啡色喷塑，配色新颖。</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学生课桌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1.尺寸：长×宽×高=1600mm×600mm×800mm（±5mm）。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讨论桌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1.外形尺寸：长×宽×高=3200mm×600mm×800mm（±5mm）。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3.表面全自动脱脂、双面静电塑粉喷塑处理，防锈性能好，环保健康。</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多媒体讲台</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1.尺寸：长×宽×高=1200mm×800mm×1000mm（±5mm）。</w:t>
              <w:br w:type="textWrapping" w:clear="all"/>
              <w:t xml:space="preserve">2.台体采用三段式装配设计，造型别致美观。</w:t>
              <w:br w:type="textWrapping" w:clear="all"/>
              <w:t xml:space="preserve">3.整体采用1.3mm（±0.01mm）厚冷轧钢板焊接组装而成，结实可靠。</w:t>
              <w:br w:type="textWrapping" w:clear="all"/>
              <w:t xml:space="preserve">3.表面全自动脱脂、双面静电塑粉喷塑处理，防锈性能好，环保健康。</w:t>
              <w:br w:type="textWrapping" w:clear="all"/>
              <w:t xml:space="preserve">4.底座采用平光亚光带雪花深咖啡色塑粉喷塑，桌身采用平光亮光乳白色塑粉喷塑，门板和抽屉采用平光亮光橘黄色塑粉喷塑。</w:t>
              <w:br w:type="textWrapping" w:clear="all"/>
              <w:t xml:space="preserve">5.桌面板采用16mm厚的高密度复合板材，尖角圆弧过渡处理，表面和边缘高温热压同色防火PVC，安全环保，坚固耐用。</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电脑</w:t>
            </w:r>
            <w:r>
              <w:rPr>
                <w:rFonts w:hint="eastAsia" w:ascii="宋体" w:hAnsi="宋体" w:cs="宋体"/>
                <w:color w:val="000000"/>
                <w:sz w:val="22"/>
              </w:rPr>
              <w:t xml:space="preserve">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1、规格：钢木结构实验桌，长度≥160cm，宽度≥70cm，具体尺寸可根据现场情况定制，承重100KG以上；</w:t>
              <w:br w:type="textWrapping" w:clear="all"/>
              <w:t xml:space="preserve">2</w:t>
            </w:r>
            <w:r>
              <w:rPr>
                <w:rFonts w:hint="eastAsia" w:ascii="宋体" w:hAnsi="宋体" w:cs="宋体"/>
                <w:color w:val="000000"/>
                <w:sz w:val="22"/>
              </w:rPr>
              <w:t xml:space="preserve">、基材：采用</w:t>
            </w:r>
            <w:r>
              <w:rPr>
                <w:rFonts w:hint="eastAsia" w:ascii="宋体" w:hAnsi="宋体" w:cs="宋体"/>
                <w:color w:val="000000"/>
                <w:sz w:val="22"/>
              </w:rPr>
              <w:t xml:space="preserve">环保刨花板，环保等级E0级，桌面厚度≥25mm,经防潮、防虫、防腐处理，强度高，不易变形，符合GB/T4897-2015《刨花板》、GB/T35601-2017《绿色产品评价人造板和木质地板》标准。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、阻尼导轨：采用</w:t>
            </w:r>
            <w:r>
              <w:rPr>
                <w:rFonts w:hint="eastAsia" w:ascii="宋体" w:hAnsi="宋体" w:cs="宋体"/>
                <w:color w:val="000000"/>
                <w:sz w:val="22"/>
              </w:rPr>
              <w:t xml:space="preserve">阻尼导轨，外观性能要求金属件电镀层检测合格；抽屉导轨组件底部变形检测合格；抽屉导轨组件结构强度检测合格；耐久性≥80000次检测合格。符合QB/T 2454-2013《家具五金抽屉导轨》标准。</w:t>
              <w:br w:type="textWrapping" w:clear="all"/>
              <w:t xml:space="preserve">8</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冷扎方管壁厚约≥1.0MM，所有钢件须经硅烷陶化、高温静电塑粉喷涂、高温烘烤漆处理，不易刮花、脱落，美观无气味，无污染；</w:t>
              <w:br w:type="textWrapping" w:clear="all"/>
              <w:t xml:space="preserve">9、配有主机拖盘；要求结构稳固，采用品牌的三合一连接件组装快捷简单。</w:t>
              <w:br w:type="textWrapping" w:clear="all"/>
              <w:t xml:space="preserve">10、配套学生板凳，材质与桌椅一致。</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2936" cy="84141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292936" cy="841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8pt;height:66.3pt;mso-wrap-distance-left:0.0pt;mso-wrap-distance-top:0.0pt;mso-wrap-distance-right:0.0pt;mso-wrap-distance-bottom:0.0pt;" stroked="f">
                      <v:path textboxrect="0,0,0,0"/>
                      <v:imagedata r:id="rId11"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讲桌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长度≥180cm，宽度≥70cm。</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、面料：</w:t>
            </w:r>
            <w:r>
              <w:rPr>
                <w:rFonts w:hint="eastAsia" w:ascii="宋体" w:hAnsi="宋体" w:cs="宋体"/>
                <w:color w:val="000000"/>
                <w:sz w:val="22"/>
              </w:rPr>
              <w:t xml:space="preserve">环保阻燃网布，甲醛含量未检出。</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2、海绵：采用高弹阻燃定型海绵，甲醛释放量≤0.025mg/㎡h，符合GB/T10802--2006</w:t>
            </w:r>
            <w:r>
              <w:rPr>
                <w:rFonts w:hint="eastAsia" w:ascii="宋体" w:hAnsi="宋体" w:cs="宋体"/>
                <w:color w:val="000000"/>
                <w:sz w:val="22"/>
              </w:rPr>
              <w:t xml:space="preserve">《通用软质聚醚型聚氨酯泡沫塑料》</w:t>
            </w:r>
            <w:r>
              <w:rPr>
                <w:rFonts w:hint="eastAsia" w:ascii="宋体" w:hAnsi="宋体" w:cs="宋体"/>
                <w:color w:val="000000"/>
                <w:sz w:val="22"/>
              </w:rPr>
              <w:t xml:space="preserve">。</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、座板：采用</w:t>
            </w:r>
            <w:r>
              <w:rPr>
                <w:rFonts w:hint="eastAsia" w:ascii="宋体" w:hAnsi="宋体" w:cs="宋体"/>
                <w:color w:val="000000"/>
                <w:sz w:val="22"/>
              </w:rPr>
              <w:t xml:space="preserve">曲木板，甲醛释放量≤0.124mg/m³，TVOC未检出，符合GB/T22350-2017《成型胶合板》、GB/T35601-2017《绿色产品评价人造板和木质地板》标准。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、扶手：采用</w:t>
            </w:r>
            <w:r>
              <w:rPr>
                <w:rFonts w:hint="eastAsia" w:ascii="宋体" w:hAnsi="宋体" w:cs="宋体"/>
                <w:color w:val="000000"/>
                <w:sz w:val="22"/>
              </w:rPr>
              <w:t xml:space="preserve">椅子扶手。</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5、倾仰机构：金属件抗盐雾220h，直径1.5mm以下锈点≤20点/d㎡，其中直径≥1.0mm锈点不超过5点(距边缘棱角2mm以内的不计)检测结果符合要求，符合GB/T3325-2017《金属家具通用技术条件》标准。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、气压棒：采用</w:t>
            </w:r>
            <w:r>
              <w:rPr>
                <w:rFonts w:hint="eastAsia" w:ascii="宋体" w:hAnsi="宋体" w:cs="宋体"/>
                <w:color w:val="000000"/>
                <w:sz w:val="22"/>
              </w:rPr>
              <w:t xml:space="preserve">防爆型气压棒，密封性能检测合格，耐高低温性能检测合格，循环寿命检测合格，符合GB/T29525-2013《座椅升降气弹簧技术条件》标准。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、脚架：采用</w:t>
            </w:r>
            <w:r>
              <w:rPr>
                <w:rFonts w:hint="eastAsia" w:ascii="宋体" w:hAnsi="宋体" w:cs="宋体"/>
                <w:color w:val="000000"/>
                <w:sz w:val="22"/>
              </w:rPr>
              <w:t xml:space="preserve">五星脚。</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8、头枕可上下角度调节。</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9、腰部独立支撑。</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56013" cy="81284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56013" cy="8128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8.9pt;height:64.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四人位面对面简约现代电脑桌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GB18584-2001《室内装饰装修材料木家具中有害物质限量》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、三合一连接件：</w:t>
            </w:r>
            <w:r>
              <w:rPr>
                <w:rFonts w:hint="eastAsia" w:ascii="宋体" w:hAnsi="宋体" w:cs="宋体"/>
                <w:color w:val="000000"/>
                <w:sz w:val="22"/>
              </w:rPr>
              <w:t xml:space="preserve">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8.含4把座椅，4个侧柜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7965" cy="716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97965" cy="71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2pt;height:56.5pt;mso-wrap-distance-left:0.0pt;mso-wrap-distance-top:0.0pt;mso-wrap-distance-right:0.0pt;mso-wrap-distance-bottom:0.0pt;" stroked="f">
                      <v:path textboxrect="0,0,0,0"/>
                      <v:imagedata r:id="rId13"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六人位面对面简约现代电脑桌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8.含6把座椅，6个侧柜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27460" cy="6197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27460" cy="619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6.7pt;height:48.8pt;mso-wrap-distance-left:0.0pt;mso-wrap-distance-top:0.0pt;mso-wrap-distance-right:0.0pt;mso-wrap-distance-bottom:0.0pt;" stroked="f">
                      <v:path textboxrect="0,0,0,0"/>
                      <v:imagedata r:id="rId14"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八人位面对面简约现代电脑桌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8.含8把座椅，8个侧柜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ascii="宋体" w:hAnsi="宋体" w:cs="宋体"/>
              </w:rPr>
            </w:pP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会议桌椅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6"/>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桌面尺寸≥6000 *1400mm</w:t>
              <w:br w:type="textWrapping" w:clear="all"/>
              <w:t xml:space="preserve">2.</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3.桌子高度约750mm椅子≥36把</w:t>
            </w:r>
            <w:r/>
          </w:p>
          <w:p>
            <w:pPr>
              <w:pStyle w:val="862"/>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5、封边：符合QB/T4463-2013《家具用封边条技术要求》标准。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6、热熔胶：符合HJ2541-2016《环境标志产品技术要求胶粘剂》标准。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7、三合一连接件：，符合GB/T28203-2011《家具用连接件技术要求及试验方法》标准。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330376" cy="8991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30376" cy="899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8pt;height:70.8pt;mso-wrap-distance-left:0.0pt;mso-wrap-distance-top:0.0pt;mso-wrap-distance-right:0.0pt;mso-wrap-distance-bottom:0.0pt;" stroked="f">
                      <v:path textboxrect="0,0,0,0"/>
                      <v:imagedata r:id="rId15"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简约办公桌、椅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环保刨花板，环保等级E0级，桌面厚度≥18mm,经防潮、防虫、防腐处理，强度高，不易变形，符合GB/T4897-2015《刨花板》、GB/T35601-2017《绿色产品评价人造板和木质地板》标准。</w:t>
              <w:br w:type="textWrapping" w:clear="all"/>
              <w:t xml:space="preserve">2.桌面尺寸约1200 *600mm（包含柜体）</w:t>
              <w:br w:type="textWrapping" w:clear="all"/>
              <w:t xml:space="preserve">3.桌面厚度≥18mm，宽度≥80CM，高度约为75CM</w:t>
              <w:br w:type="textWrapping" w:clear="all"/>
              <w:t xml:space="preserve">4.包含1把座椅、1个侧柜</w:t>
              <w:br w:type="textWrapping" w:clear="all"/>
              <w:t xml:space="preserve">5.其他：桌面耐磨、防水、不变性。</w:t>
            </w:r>
            <w:r/>
          </w:p>
          <w:p>
            <w:pPr>
              <w:pStyle w:val="862"/>
              <w:widowControl/>
              <w:rPr>
                <w:rFonts w:hint="eastAsia" w:ascii="宋体" w:hAnsi="宋体" w:cs="宋体"/>
                <w:color w:val="000000"/>
                <w:sz w:val="22"/>
              </w:rPr>
            </w:pPr>
            <w:r>
              <w:rPr>
                <w:rFonts w:hint="eastAsia" w:ascii="宋体" w:hAnsi="宋体" w:cs="宋体"/>
                <w:color w:val="000000"/>
                <w:sz w:val="22"/>
              </w:rPr>
              <w:t xml:space="preserve">6、封边：符合QB/T4463-2013《家具用封边条技术要求》标准。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7、热熔胶：符合HJ2541-2016《环境标志产品技术要求胶粘剂》标准。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8、三合一连接件：，符合GB/T28203-2011《家具用连接件技术要求及试验方法》标准。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47710" cy="86239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47710" cy="862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2pt;height:67.9pt;mso-wrap-distance-left:0.0pt;mso-wrap-distance-top:0.0pt;mso-wrap-distance-right:0.0pt;mso-wrap-distance-bottom:0.0pt;" stroked="f">
                      <v:path textboxrect="0,0,0,0"/>
                      <v:imagedata r:id="rId16"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休闲小圆桌、椅组合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1.板材：环保板材（简约设计）</w:t>
              <w:br w:type="textWrapping" w:clear="all"/>
              <w:t xml:space="preserve">2.桌面为圆形或方形，直径大于0. 6米.</w:t>
              <w:br w:type="textWrapping" w:clear="all"/>
              <w:t xml:space="preserve">3.桌面厚度不低于18mm，宽度不低于80CM</w:t>
              <w:br w:type="textWrapping" w:clear="all"/>
              <w:t xml:space="preserve">4.高度约为75CM</w:t>
              <w:br w:type="textWrapping" w:clear="all"/>
              <w:t xml:space="preserve">5.包含：不低于4把座椅</w:t>
              <w:br w:type="textWrapping" w:clear="all"/>
              <w:t xml:space="preserve">6.座椅材料PP环保（加厚用料，坚固耐用易清洁）</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34394" cy="10661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34394" cy="10661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2pt;height:83.9pt;mso-wrap-distance-left:0.0pt;mso-wrap-distance-top:0.0pt;mso-wrap-distance-right:0.0pt;mso-wrap-distance-bottom:0.0pt;" stroked="f">
                      <v:path textboxrect="0,0,0,0"/>
                      <v:imagedata r:id="rId17"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高脚桌、椅组合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7"/>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桌子尺寸：≥180CM *40CM *105CM，</w:t>
              <w:br w:type="textWrapping" w:clear="all"/>
              <w:t xml:space="preserve">2.桌面厚度≥2CM</w:t>
              <w:br w:type="textWrapping" w:clear="all"/>
              <w:t xml:space="preserve">3.桌面防水易清洁</w:t>
              <w:br w:type="textWrapping" w:clear="all"/>
              <w:t xml:space="preserve">4.高脚凳：≥3把</w:t>
            </w:r>
            <w:r/>
          </w:p>
          <w:p>
            <w:pPr>
              <w:pStyle w:val="862"/>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6.海绵：采用高弹阻燃定型海绵，符合GB/T10802--2006《通用软质聚醚型聚氨酯泡沫塑料》标准。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77620" cy="94170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77620" cy="941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6pt;height:74.1pt;mso-wrap-distance-left:0.0pt;mso-wrap-distance-top:0.0pt;mso-wrap-distance-right:0.0pt;mso-wrap-distance-bottom:0.0pt;" stroked="f">
                      <v:path textboxrect="0,0,0,0"/>
                      <v:imagedata r:id="rId18" o:title=""/>
                    </v:shape>
                  </w:pict>
                </mc:Fallback>
              </mc:AlternateContent>
            </w:r>
            <w:r>
              <w:rPr>
                <w:rFonts w:cs="Calibri"/>
                <w:color w:val="000000"/>
                <w:sz w:val="18"/>
                <w:szCs w:val="18"/>
              </w:rPr>
            </w:r>
            <w:r/>
          </w:p>
        </w:tc>
      </w:tr>
      <w:tr>
        <w:trPr>
          <w:trHeight w:val="2571"/>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休闲区组合沙发、茶几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8"/>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3.座位：≥5人座</w:t>
              <w:br w:type="textWrapping" w:clear="all"/>
              <w:t xml:space="preserve">4.主材材质：实木填充物：密度海绵</w:t>
              <w:br w:type="textWrapping" w:clear="all"/>
              <w:t xml:space="preserve">5.茶几：钢化玻璃桌面</w:t>
              <w:br w:type="textWrapping" w:clear="all"/>
              <w:t xml:space="preserve">6.套装组合形式；3+1+1</w:t>
              <w:br w:type="textWrapping" w:clear="all"/>
              <w:t xml:space="preserve">7.沙发组合形式：U形</w:t>
              <w:br w:type="textWrapping" w:clear="all"/>
              <w:t xml:space="preserve">8.整个布局约170CM*350CM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w:t>
            </w:r>
            <w:r>
              <w:rPr>
                <w:rFonts w:hint="eastAsia" w:ascii="宋体" w:hAnsi="宋体" w:cs="宋体"/>
                <w:color w:val="000000"/>
                <w:sz w:val="22"/>
              </w:rPr>
              <w:t xml:space="preserve">《家具用皮革》标准</w:t>
            </w:r>
            <w:r>
              <w:rPr>
                <w:rFonts w:hint="eastAsia" w:ascii="宋体" w:hAnsi="宋体" w:cs="宋体"/>
                <w:color w:val="000000"/>
                <w:sz w:val="22"/>
              </w:rPr>
              <w:t xml:space="preserve">。</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60531" cy="89850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60531" cy="898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3pt;height:70.7pt;mso-wrap-distance-left:0.0pt;mso-wrap-distance-top:0.0pt;mso-wrap-distance-right:0.0pt;mso-wrap-distance-bottom:0.0pt;" stroked="f">
                      <v:path textboxrect="0,0,0,0"/>
                      <v:imagedata r:id="rId19"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大厅组合沙发、茶几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9"/>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3.座位：≥6人座：</w:t>
              <w:br w:type="textWrapping" w:clear="all"/>
              <w:t xml:space="preserve">4.主材材质：实木填充物：密度海绵</w:t>
              <w:br w:type="textWrapping" w:clear="all"/>
              <w:t xml:space="preserve">5.茶几：钢化玻璃桌面</w:t>
              <w:br w:type="textWrapping" w:clear="all"/>
              <w:t xml:space="preserve">6.套装组合形式；3+2+1</w:t>
              <w:br w:type="textWrapping" w:clear="all"/>
              <w:t xml:space="preserve">7.沙发组合形式：U形</w:t>
              <w:br w:type="textWrapping" w:clear="all"/>
              <w:t xml:space="preserve">8.整个布局约210CM*350CM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511287" cy="107767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11287" cy="1077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0pt;height:84.9pt;mso-wrap-distance-left:0.0pt;mso-wrap-distance-top:0.0pt;mso-wrap-distance-right:0.0pt;mso-wrap-distance-bottom:0.0pt;" stroked="f">
                      <v:path textboxrect="0,0,0,0"/>
                      <v:imagedata r:id="rId20"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教师桌椅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1、规格：钢木结构实验桌，长度≥180cm，宽度≥70cm，高度≥74cm，具体尺寸可根据现场情况定制，承重100KG以上；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4、带储物柜，要求结构稳固，组装快捷简单。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5、配套木质皮椅，含固定扶手，加厚座垫，舒适高弹性。</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9017" cy="91895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79017" cy="91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0.7pt;height:72.4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125243" cy="153090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5243" cy="1530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8.6pt;height:120.5pt;mso-wrap-distance-left:0.0pt;mso-wrap-distance-top:0.0pt;mso-wrap-distance-right:0.0pt;mso-wrap-distance-bottom:0.0pt;" stroked="f">
                      <v:path textboxrect="0,0,0,0"/>
                      <v:imagedata r:id="rId22"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1、规格：钢木结构实验桌，长度≥200cm，宽度≥70cm，高度≥75cm，具体尺寸可根据现场情况定制，承重100KG以上；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96340" cy="10915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96340" cy="109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2pt;height:86.0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969013" cy="95815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9013" cy="958158"/>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3pt;height:75.4pt;mso-wrap-distance-left:0.0pt;mso-wrap-distance-top:0.0pt;mso-wrap-distance-right:0.0pt;mso-wrap-distance-bottom:0.0pt;" stroked="f">
                      <v:path textboxrect="0,0,0,0"/>
                      <v:imagedata r:id="rId24"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（2）</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36644" cy="103698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36644" cy="10369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5pt;height:81.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874332" cy="862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74332" cy="86234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8pt;height:67.9pt;mso-wrap-distance-left:0.0pt;mso-wrap-distance-top:0.0pt;mso-wrap-distance-right:0.0pt;mso-wrap-distance-bottom:0.0pt;" stroked="f">
                      <v:path textboxrect="0,0,0,0"/>
                      <v:imagedata r:id="rId26"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（3）</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627543" cy="148470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27543" cy="1484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8.2pt;height:116.9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6198" cy="125788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76198" cy="1257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0.5pt;height:99.0pt;mso-wrap-distance-left:0.0pt;mso-wrap-distance-top:0.0pt;mso-wrap-distance-right:0.0pt;mso-wrap-distance-bottom:0.0pt;" stroked="f">
                      <v:path textboxrect="0,0,0,0"/>
                      <v:imagedata r:id="rId28"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20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（4）</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1、规格：钢木结构实验桌，长度≥160cm，宽度≥80cm，高度≥75cm，具体尺寸可根据现场情况定制，承重100KG以上；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555077" cy="141920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55077" cy="14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2.4pt;height:111.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ind w:firstLine="0"/>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68707" cy="125019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68707" cy="12501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9pt;height:98.4pt;mso-wrap-distance-left:0.0pt;mso-wrap-distance-top:0.0pt;mso-wrap-distance-right:0.0pt;mso-wrap-distance-bottom:0.0pt;" stroked="f">
                      <v:path textboxrect="0,0,0,0"/>
                      <v:imagedata r:id="rId30" o:title=""/>
                    </v:shape>
                  </w:pict>
                </mc:Fallback>
              </mc:AlternateContent>
            </w:r>
            <w:r>
              <w:rPr>
                <w:lang w:eastAsia="zh-CN"/>
              </w:rPr>
            </w:r>
            <w:r/>
          </w:p>
        </w:tc>
      </w:tr>
    </w:tbl>
    <w:p>
      <w:pPr>
        <w:pStyle w:val="899"/>
        <w:ind w:firstLine="472"/>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涉及到的桌椅板材要求：</w:t>
      </w:r>
      <w:r>
        <w:rPr>
          <w:rFonts w:ascii="宋体" w:hAnsi="宋体" w:cs="宋体"/>
          <w:i/>
          <w:iCs/>
          <w:color w:val="000000"/>
          <w:szCs w:val="21"/>
          <w:u w:val="single"/>
        </w:rPr>
      </w:r>
      <w:r/>
    </w:p>
    <w:p>
      <w:pPr>
        <w:pStyle w:val="899"/>
        <w:ind w:firstLine="472"/>
        <w:spacing w:line="360" w:lineRule="auto"/>
        <w:rPr>
          <w:rFonts w:ascii="Times New Roman" w:hAnsi="Times New Roman"/>
          <w:b/>
          <w:i/>
          <w:sz w:val="28"/>
          <w:szCs w:val="28"/>
          <w:u w:val="single"/>
        </w:rPr>
      </w:pPr>
      <w:r>
        <w:rPr>
          <w:rFonts w:hint="eastAsia" w:ascii="宋体" w:hAnsi="宋体" w:cs="宋体"/>
          <w:i/>
          <w:iCs/>
          <w:color w:val="000000"/>
          <w:szCs w:val="21"/>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2"/>
          <w:u w:val="single"/>
        </w:rPr>
        <w:t xml:space="preserve">投标文件中提供具有CMA标识的检测报告扫描件并加盖投标人公章，否则投标无效</w:t>
      </w:r>
      <w:r>
        <w:rPr>
          <w:rFonts w:hint="eastAsia" w:ascii="宋体" w:hAnsi="宋体" w:cs="宋体"/>
          <w:i/>
          <w:iCs/>
          <w:color w:val="000000"/>
          <w:szCs w:val="21"/>
          <w:u w:val="single"/>
        </w:rPr>
        <w:t xml:space="preserve">）</w:t>
      </w:r>
      <w:r>
        <w:rPr>
          <w:rFonts w:ascii="Times New Roman" w:hAnsi="Times New Roman"/>
          <w:b/>
          <w:i/>
          <w:sz w:val="28"/>
          <w:szCs w:val="28"/>
          <w:u w:val="single"/>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四</w:t>
      </w:r>
      <w:r>
        <w:rPr>
          <w:rFonts w:ascii="Times New Roman" w:hAnsi="Times New Roman"/>
          <w:b/>
          <w:sz w:val="28"/>
          <w:szCs w:val="28"/>
        </w:rPr>
        <w:t xml:space="preserve">、供货要求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1.交货期：</w:t>
      </w:r>
      <w:r>
        <w:rPr>
          <w:rFonts w:hint="eastAsia" w:ascii="宋体" w:hAnsi="宋体" w:cs="宋体"/>
          <w:bCs/>
          <w:color w:val="000000"/>
          <w:sz w:val="24"/>
          <w:szCs w:val="24"/>
        </w:rPr>
        <w:t xml:space="preserve">合同签订后30个工作日内完成安装调试，达到预期效果</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2.交货方式：送货上门。</w:t>
      </w:r>
      <w:r>
        <w:rPr>
          <w:rFonts w:ascii="宋体" w:hAnsi="宋体" w:cs="宋体"/>
          <w:bCs/>
          <w:sz w:val="24"/>
          <w:szCs w:val="24"/>
        </w:rPr>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3.交货地点：采购人指定地点</w:t>
      </w:r>
      <w:r>
        <w:rPr>
          <w:rFonts w:hint="eastAsia" w:ascii="宋体" w:hAnsi="宋体" w:cs="宋体"/>
          <w:bCs/>
          <w:sz w:val="24"/>
          <w:szCs w:val="24"/>
        </w:rPr>
        <w:t xml:space="preserve">。</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五、项目实施要求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1、所有货物的款式、设计、版型、颜色需经采购人认可后方可生产供货。</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货物（含配件）应是全新、未使用过的原装合格正品，并保证所提供货物的开箱合格率为100%，外观和内在质量都不得有任何问题，中标人提供常用的备品备件及耗材清单及价格，质保期内免费提供（完成家具安装并交付同时提供30套教学桌椅的备品备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、应将货物送到采购人指定地点，并负责办理运输和装卸，货物的包装运输（含包装、装卸）费用由中标人负责。</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4、家具安装完成交付前，应向采购人提供家具使用说明，并对采购人安排的人员进行维修保养培训。</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5、应根据交付时间合理控制进度，做好相关具体时间安排，确保在采购人规定的时间地点完成家具安装调试，并按采购人要求对家具进行编号喷码后交付给采购人。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采购人有权在不通知中标人的情况下，在货物制造过程中委派监造人员到制造厂进行监造并抽取生产原材料样品送检（相应检测费由中标人须承担），中标人有义务为监造人员提供相应样品。如在生产过程中发现与中标的</w:t>
      </w:r>
      <w:r>
        <w:rPr>
          <w:rFonts w:ascii="宋体" w:hAnsi="宋体" w:cs="宋体"/>
          <w:bCs/>
          <w:sz w:val="24"/>
          <w:szCs w:val="24"/>
        </w:rPr>
        <w:t xml:space="preserve">投标</w:t>
      </w:r>
      <w:r>
        <w:rPr>
          <w:rFonts w:hint="eastAsia" w:ascii="宋体" w:hAnsi="宋体" w:cs="宋体"/>
          <w:bCs/>
          <w:sz w:val="24"/>
          <w:szCs w:val="24"/>
        </w:rPr>
        <w:t xml:space="preserve">文件内容不符的，中标人应及时进行调整，逾期造成的一切损失由中标人负责。</w:t>
      </w:r>
      <w:r>
        <w:rPr>
          <w:rFonts w:ascii="宋体" w:hAnsi="宋体" w:cs="宋体"/>
          <w:bCs/>
          <w:sz w:val="24"/>
          <w:szCs w:val="24"/>
        </w:rPr>
      </w:r>
      <w:r/>
    </w:p>
    <w:p>
      <w:pPr>
        <w:pStyle w:val="862"/>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7、如未能达到合同要求，采购人有权退货并要求供应商赔偿损失</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六</w:t>
      </w:r>
      <w:r>
        <w:rPr>
          <w:rFonts w:hint="eastAsia" w:ascii="Times New Roman" w:hAnsi="Times New Roman"/>
          <w:b/>
          <w:sz w:val="28"/>
          <w:szCs w:val="28"/>
        </w:rPr>
        <w:t xml:space="preserve">、国家或行业相关规范标准</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《木家具通用技术条件》GB/T 3324-2017；</w:t>
      </w:r>
      <w:r>
        <w:rPr>
          <w:rFonts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《室内装饰装修材料木家具中有害物质限量》</w:t>
      </w:r>
      <w:r>
        <w:rPr>
          <w:rFonts w:hint="eastAsia" w:ascii="宋体" w:hAnsi="宋体" w:cs="宋体"/>
          <w:sz w:val="24"/>
          <w:szCs w:val="24"/>
        </w:rPr>
        <w:t xml:space="preserve">GB</w:t>
      </w:r>
      <w:r>
        <w:rPr>
          <w:rFonts w:hint="eastAsia" w:ascii="宋体" w:hAnsi="宋体" w:cs="宋体"/>
          <w:sz w:val="24"/>
          <w:szCs w:val="24"/>
        </w:rPr>
        <w:t xml:space="preserve">18584-2001；</w:t>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电气装置安装工程接地装置施工及验收规范</w:t>
      </w:r>
      <w:r>
        <w:rPr>
          <w:rFonts w:hint="eastAsia" w:ascii="宋体" w:hAnsi="宋体" w:cs="宋体"/>
          <w:sz w:val="24"/>
          <w:szCs w:val="24"/>
        </w:rPr>
        <w:t xml:space="preserve">》</w:t>
      </w:r>
      <w:r>
        <w:rPr>
          <w:rFonts w:ascii="宋体" w:hAnsi="宋体" w:cs="宋体"/>
          <w:sz w:val="24"/>
          <w:szCs w:val="24"/>
        </w:rPr>
        <w:t xml:space="preserve">GB</w:t>
      </w:r>
      <w:r>
        <w:rPr>
          <w:rFonts w:ascii="宋体" w:hAnsi="宋体" w:cs="宋体"/>
          <w:sz w:val="24"/>
          <w:szCs w:val="24"/>
        </w:rPr>
        <w:t xml:space="preserve">50169-20</w:t>
      </w:r>
      <w:r>
        <w:rPr>
          <w:rFonts w:hint="eastAsia" w:ascii="宋体" w:hAnsi="宋体" w:cs="宋体"/>
          <w:sz w:val="24"/>
          <w:szCs w:val="24"/>
        </w:rPr>
        <w:t xml:space="preserve">1</w:t>
      </w:r>
      <w:r>
        <w:rPr>
          <w:rFonts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《国家纺织产品基本安全技术规范》GB18401-2010</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《软体家具床垫和沙发抗引燃特性的评定第2部分:模拟火柴火焰》GB17927.2-2011</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《软体家具床垫和沙发抗引燃特性的评定第1部分:阴燃的香烟》GB17927.1-2011 </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《塑料家具中有害物质限量》GB28481-2012</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《皮革和毛皮 有害物质限量》</w:t>
      </w:r>
      <w:r>
        <w:rPr>
          <w:rFonts w:hint="eastAsia" w:ascii="宋体" w:hAnsi="宋体" w:cs="宋体"/>
          <w:sz w:val="24"/>
          <w:szCs w:val="24"/>
        </w:rPr>
        <w:t xml:space="preserve">GB</w:t>
      </w:r>
      <w:r>
        <w:rPr>
          <w:rFonts w:hint="eastAsia" w:ascii="宋体" w:hAnsi="宋体" w:cs="宋体"/>
          <w:sz w:val="24"/>
          <w:szCs w:val="24"/>
        </w:rPr>
        <w:t xml:space="preserve">20400-2006；</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上述标准为一般性要求，项目实施期间如有最新要求，按最新标准执行</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七</w:t>
      </w:r>
      <w:r>
        <w:rPr>
          <w:rFonts w:hint="eastAsia" w:ascii="Times New Roman" w:hAnsi="Times New Roman"/>
          <w:b/>
          <w:sz w:val="28"/>
          <w:szCs w:val="28"/>
        </w:rPr>
        <w:t xml:space="preserve">、人员配备要求</w:t>
      </w:r>
      <w:r>
        <w:rPr>
          <w:rFonts w:ascii="Times New Roman" w:hAnsi="Times New Roman"/>
          <w:b/>
          <w:sz w:val="28"/>
          <w:szCs w:val="28"/>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应派有资格、有经验的安装技术人员按行业标准及安全要求，规范安装、调试，且在合同规定的时间内完成安装、调试等工作。</w:t>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项目组成员要有项目负责人、家具制造安装技术员及具体搬运、安装的人员构成。项目组成员数量应满足在采购人指定地点完成家具安装需求，如安装过程中因人员数量不足等致使逾期交付，造成的一切损失由中标人负责。</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八</w:t>
      </w:r>
      <w:r>
        <w:rPr>
          <w:rFonts w:hint="eastAsia" w:ascii="Times New Roman" w:hAnsi="Times New Roman"/>
          <w:b/>
          <w:sz w:val="28"/>
          <w:szCs w:val="28"/>
        </w:rPr>
        <w:t xml:space="preserve">、履约验收要求</w:t>
      </w:r>
      <w:r>
        <w:rPr>
          <w:rFonts w:ascii="Times New Roman" w:hAnsi="Times New Roman"/>
          <w:b/>
          <w:sz w:val="28"/>
          <w:szCs w:val="28"/>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1、中标人应依照招标文件的要求和投标文件的承诺，将货物安装至正常使用的最佳状态。货物安装期间及离场前，须保护好场地及各类设置，做好场地的卫生保洁工作，如造成损坏，须恢复原样或进行赔偿。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2、中标人在供货及安装过程中，必须服从采购人的计划安排和整体协调。</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中标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4、货物在安装验收合格前的保险由中标人负责，中标人负责其派出的现场服务人员人身意外保险。</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5、中标人负责本项目所有货物的安装以及所有必须的工具及备件等。</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中标人依照国家相关验收规范、招标文件及投标文件要求对全部货物、产品、型号、规格、数量、外型、外观、包装及资料、文件（如装箱单、保修单、随箱介质等）进行验收。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如货物验收时发现货物的参数</w:t>
      </w:r>
      <w:r>
        <w:rPr>
          <w:rFonts w:ascii="宋体" w:hAnsi="宋体" w:cs="宋体"/>
          <w:bCs/>
          <w:sz w:val="24"/>
          <w:szCs w:val="24"/>
        </w:rPr>
        <w:t xml:space="preserve">、</w:t>
      </w:r>
      <w:r>
        <w:rPr>
          <w:rFonts w:hint="eastAsia" w:ascii="宋体" w:hAnsi="宋体" w:cs="宋体"/>
          <w:bCs/>
          <w:sz w:val="24"/>
          <w:szCs w:val="24"/>
        </w:rPr>
        <w:t xml:space="preserve">质量指标或功能上不符合招标文件和合同要求时，将被视为不合格，采购人有权拒收或要求赔偿。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验收由采购人验收小组、中标人及相关人员依国家有关标准、合同及有关附件要求进行。验收完毕由采购人及中标人在验收报告上签名。必要时邀请相关的专业人员或机构参与验收。因货物质量问题发生争议时，由本地质量技术监督部门（市场监督部门）鉴定。货物符合质量技术标准的，鉴定费由采购人承担；否则鉴定费由中标人承担。</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9、最终验收在所有货物安装调试完毕后进行。在此期间中标人须派人员参加，若中标人所供货物出现问题，则中标人应及时维修并做好记录，该记录将作为安装调试的原始资料和验收结论。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0、</w:t>
      </w:r>
      <w:r>
        <w:rPr>
          <w:rFonts w:hint="eastAsia" w:ascii="宋体" w:hAnsi="宋体" w:cs="宋体"/>
          <w:bCs/>
          <w:sz w:val="24"/>
          <w:szCs w:val="24"/>
        </w:rPr>
        <w:t xml:space="preserve">验收交付前的保管安全责任由中标人承担。</w:t>
      </w:r>
      <w:r>
        <w:rPr>
          <w:rFonts w:ascii="宋体" w:hAnsi="宋体" w:cs="宋体"/>
          <w:bCs/>
          <w:sz w:val="24"/>
          <w:szCs w:val="24"/>
        </w:rPr>
      </w:r>
      <w:r/>
    </w:p>
    <w:p>
      <w:pPr>
        <w:pStyle w:val="876"/>
        <w:ind w:firstLine="480"/>
        <w:rPr>
          <w:rFonts w:ascii="宋体" w:hAnsi="宋体"/>
          <w:sz w:val="24"/>
          <w:highlight w:val="yellow"/>
        </w:rPr>
      </w:pPr>
      <w:r>
        <w:rPr>
          <w:rFonts w:hint="eastAsia" w:ascii="宋体" w:hAnsi="宋体" w:cs="宋体"/>
          <w:bCs/>
          <w:sz w:val="24"/>
        </w:rPr>
        <w:t xml:space="preserve">11、验收方法：中标供应商交货安装完成后，向采购人提交验收申请和各项验收资料（产品检测报告、产品合格证），由采购人组织验收。采购人有权随机抽取部分产品送第三方检测机构进行破坏性检测，若不合格，中标供应商须接受无条件退货、换货；采购人有权拒付货款并要求乙方赔偿采购人不能如期交付的经济损失。</w:t>
      </w:r>
      <w:r>
        <w:rPr>
          <w:rFonts w:ascii="宋体" w:hAnsi="宋体"/>
          <w:sz w:val="24"/>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九</w:t>
      </w:r>
      <w:r>
        <w:rPr>
          <w:rFonts w:hint="eastAsia" w:ascii="Times New Roman" w:hAnsi="Times New Roman"/>
          <w:b/>
          <w:sz w:val="28"/>
          <w:szCs w:val="28"/>
        </w:rPr>
        <w:t xml:space="preserve">、售后服务要求</w:t>
      </w:r>
      <w:r>
        <w:rPr>
          <w:rFonts w:ascii="Times New Roman" w:hAnsi="Times New Roman"/>
          <w:b/>
          <w:sz w:val="28"/>
          <w:szCs w:val="28"/>
        </w:rPr>
      </w:r>
      <w:r/>
    </w:p>
    <w:p>
      <w:pPr>
        <w:pStyle w:val="862"/>
        <w:ind w:firstLine="482"/>
        <w:jc w:val="left"/>
        <w:spacing w:line="360" w:lineRule="auto"/>
        <w:rPr>
          <w:rFonts w:ascii="宋体" w:hAnsi="宋体" w:cs="宋体"/>
          <w:bCs/>
          <w:sz w:val="24"/>
          <w:szCs w:val="24"/>
        </w:rPr>
      </w:pPr>
      <w:r>
        <w:rPr>
          <w:rFonts w:hint="eastAsia" w:ascii="宋体" w:hAnsi="宋体" w:cs="宋体"/>
          <w:b/>
          <w:i/>
          <w:iCs/>
          <w:sz w:val="24"/>
          <w:szCs w:val="24"/>
          <w:u w:val="single"/>
        </w:rPr>
        <w:t xml:space="preserve">1.质保期：不低于3年</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2、中标人负责货物的供货、安装调试及验收合格。</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3、所有产品保修服务方式均为上门保修，即由中标人派相关资质人员到采购人产品使用现场维修。</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在质保期内，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在质保期内，如产品或零部件因非人为因素出现故障而造成短期停用时，应提供合格的同型号备用产品给采购人维持工作；如停用时间累计超过60天则质保期重新计算。中标人两次维修仍不能达到合同约定的质量标准和厂家的质量标准，采购人有权退货，并依法追究中标人的违约责任。</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6、在质保期内，中标人需对所提供的货物定期检查和保养，并且保证每学期上门检修、保养一次，不再向采购人收取费用。</w:t>
      </w:r>
      <w:r>
        <w:rPr>
          <w:rFonts w:ascii="宋体" w:hAnsi="宋体" w:cs="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质保期满后，能根据采购人要求提供充足的备品、备件。</w:t>
      </w:r>
      <w:r>
        <w:rPr>
          <w:rFonts w:ascii="Times New Roman" w:hAnsi="Times New Roman"/>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十一</w:t>
      </w:r>
      <w:r>
        <w:rPr>
          <w:rFonts w:hint="eastAsia" w:ascii="Times New Roman" w:hAnsi="Times New Roman"/>
          <w:b/>
          <w:sz w:val="28"/>
          <w:szCs w:val="28"/>
        </w:rPr>
        <w:t xml:space="preserve">、投标报价要求</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1.投标报价包括所有货物、配件、辅助材料、铜管、支架、运输、管理、维护、利润、税金、保险、现场安装调试、无损开孔费（墙孔或玻璃孔）、售后服务、政策性文件规定及合同包含的所有风险、责任等各项应有费用。（参与本次项目报价的投标人视为已充分了解安装现场的安装条件，并已将可能发生的全部费用包含在投标人的总体报价中）。</w:t>
      </w:r>
      <w:r>
        <w:rPr>
          <w:rFonts w:ascii="宋体" w:hAnsi="宋体" w:cs="宋体"/>
          <w:sz w:val="24"/>
          <w:szCs w:val="24"/>
        </w:rPr>
      </w:r>
      <w:r/>
    </w:p>
    <w:p>
      <w:pPr>
        <w:pStyle w:val="876"/>
        <w:ind w:firstLine="480"/>
        <w:rPr>
          <w:highlight w:val="yellow"/>
        </w:rPr>
      </w:pPr>
      <w:r>
        <w:rPr>
          <w:rFonts w:hint="eastAsia" w:ascii="宋体" w:hAnsi="宋体" w:cs="宋体"/>
          <w:sz w:val="24"/>
        </w:rPr>
        <w:t xml:space="preserve">2.投</w:t>
      </w:r>
      <w:r>
        <w:rPr>
          <w:rFonts w:hint="eastAsia"/>
          <w:bCs/>
          <w:sz w:val="24"/>
        </w:rPr>
        <w:t xml:space="preserve">标人的任何错漏、优惠、竞争性报价不得作为减轻责任、减少服务、增加收费、降低服务质量的理由。</w:t>
      </w:r>
      <w:r>
        <w:rPr>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二</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76"/>
        <w:ind w:firstLine="482"/>
        <w:rPr>
          <w:bCs/>
          <w:sz w:val="24"/>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sz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三</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6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本项目分包</w:t>
      </w:r>
      <w:r>
        <w:rPr>
          <w:rFonts w:hint="eastAsia"/>
          <w:sz w:val="24"/>
          <w:szCs w:val="24"/>
        </w:rPr>
        <w:t xml:space="preserve">二</w:t>
      </w:r>
      <w:r>
        <w:rPr>
          <w:rFonts w:hint="eastAsia"/>
          <w:sz w:val="24"/>
          <w:szCs w:val="24"/>
        </w:rPr>
        <w:t xml:space="preserve">选取1名中标候选人。</w:t>
      </w:r>
      <w:r>
        <w:rPr>
          <w:sz w:val="24"/>
          <w:szCs w:val="24"/>
        </w:rPr>
      </w:r>
      <w:r/>
    </w:p>
    <w:p>
      <w:pPr>
        <w:pStyle w:val="8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62"/>
        <w:ind w:firstLine="480"/>
        <w:jc w:val="left"/>
        <w:spacing w:line="500" w:lineRule="exact"/>
        <w:rPr>
          <w:sz w:val="24"/>
          <w:szCs w:val="24"/>
        </w:rPr>
      </w:pPr>
      <w:r>
        <w:rPr>
          <w:rFonts w:hint="eastAsia"/>
          <w:sz w:val="24"/>
          <w:szCs w:val="24"/>
        </w:rPr>
        <w:t xml:space="preserve">（1）价格分（30分）</w:t>
      </w:r>
      <w:r>
        <w:rPr>
          <w:sz w:val="24"/>
          <w:szCs w:val="24"/>
        </w:rPr>
      </w:r>
      <w:r/>
    </w:p>
    <w:p>
      <w:pPr>
        <w:pStyle w:val="86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62"/>
        <w:ind w:firstLine="480"/>
        <w:jc w:val="left"/>
        <w:spacing w:line="500" w:lineRule="exact"/>
        <w:rPr>
          <w:sz w:val="24"/>
          <w:szCs w:val="24"/>
        </w:rPr>
      </w:pPr>
      <w:r>
        <w:rPr>
          <w:rFonts w:hint="eastAsia"/>
          <w:sz w:val="24"/>
          <w:szCs w:val="24"/>
        </w:rPr>
        <w:t xml:space="preserve">（2）技术分（</w:t>
      </w:r>
      <w:r>
        <w:rPr>
          <w:rFonts w:hint="eastAsia"/>
          <w:sz w:val="24"/>
          <w:szCs w:val="24"/>
        </w:rPr>
        <w:t xml:space="preserve">54</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技术参数响应16分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所</w:t>
            </w:r>
            <w:r>
              <w:rPr>
                <w:rFonts w:hint="eastAsia" w:ascii="宋体" w:hAnsi="宋体" w:cs="宋体"/>
                <w:sz w:val="24"/>
                <w:szCs w:val="24"/>
              </w:rPr>
              <w:t xml:space="preserve">投产品完全满足招标文件第四章技术参数要求的</w:t>
            </w:r>
            <w:r>
              <w:rPr>
                <w:rFonts w:hint="eastAsia" w:ascii="宋体" w:hAnsi="宋体" w:cs="宋体"/>
                <w:b/>
                <w:bCs/>
                <w:sz w:val="24"/>
                <w:szCs w:val="24"/>
              </w:rPr>
              <w:t xml:space="preserve">得16分</w:t>
            </w:r>
            <w:r>
              <w:rPr>
                <w:rFonts w:hint="eastAsia" w:ascii="宋体" w:hAnsi="宋体" w:cs="宋体"/>
                <w:sz w:val="24"/>
                <w:szCs w:val="24"/>
              </w:rPr>
              <w:t xml:space="preserve">，每有一项负偏离的扣1分, 扣完为止。</w:t>
            </w:r>
            <w:r/>
          </w:p>
          <w:p>
            <w:pPr>
              <w:pStyle w:val="862"/>
              <w:jc w:val="left"/>
              <w:rPr>
                <w:rFonts w:ascii="宋体" w:hAnsi="宋体"/>
                <w:sz w:val="24"/>
                <w:szCs w:val="24"/>
              </w:rPr>
            </w:pPr>
            <w:r>
              <w:rPr>
                <w:rFonts w:hint="eastAsia" w:ascii="宋体" w:hAnsi="宋体"/>
                <w:b/>
                <w:sz w:val="24"/>
                <w:szCs w:val="24"/>
              </w:rPr>
              <w:t xml:space="preserve">投标文件中详细填写技术要求响应及偏离表，须逐条响应。</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生产保障能力</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分</w:t>
            </w:r>
            <w:r>
              <w:rPr>
                <w:rFonts w:hint="eastAsia" w:ascii="宋体" w:hAnsi="宋体" w:cs="宋体"/>
                <w:sz w:val="24"/>
                <w:szCs w:val="24"/>
              </w:rPr>
              <w:t xml:space="preserve">)</w:t>
            </w:r>
            <w:r/>
          </w:p>
        </w:tc>
        <w:tc>
          <w:tcPr>
            <w:tcW w:w="6845" w:type="dxa"/>
            <w:vAlign w:val="top"/>
            <w:textDirection w:val="lrTb"/>
            <w:noWrap w:val="false"/>
          </w:tcPr>
          <w:p>
            <w:pPr>
              <w:pStyle w:val="862"/>
              <w:jc w:val="left"/>
              <w:rPr>
                <w:rFonts w:hint="eastAsia" w:ascii="宋体" w:hAnsi="宋体"/>
                <w:sz w:val="24"/>
                <w:szCs w:val="24"/>
                <w:lang w:val="zh-CN"/>
              </w:rPr>
            </w:pPr>
            <w:r>
              <w:rPr>
                <w:rFonts w:hint="eastAsia" w:ascii="宋体" w:hAnsi="宋体"/>
                <w:sz w:val="24"/>
                <w:szCs w:val="24"/>
                <w:lang w:val="zh-CN"/>
              </w:rPr>
              <w:t xml:space="preserve">投标人或其所投产品制造商</w:t>
            </w:r>
            <w:r>
              <w:rPr>
                <w:rFonts w:hint="eastAsia" w:ascii="宋体" w:hAnsi="宋体" w:cs="宋体"/>
                <w:sz w:val="24"/>
                <w:szCs w:val="24"/>
              </w:rPr>
              <w:t xml:space="preserve">具有保障项目顺利实施所需生产设备，包括自动化焊接设备、数控液压折弯机、全自激光切管机、光纤平板切割机、五金喷涂机前处理设备、吸塑机、电脑裁板锯、板式柔性生产线设备、六面钻、CNC开料机，</w:t>
            </w:r>
            <w:r>
              <w:rPr>
                <w:rFonts w:hint="eastAsia" w:ascii="宋体" w:hAnsi="宋体"/>
                <w:sz w:val="24"/>
                <w:szCs w:val="24"/>
                <w:lang w:val="zh-CN"/>
              </w:rPr>
              <w:t xml:space="preserve">每提供一个得1分，最高得10分。</w:t>
            </w:r>
            <w:r/>
          </w:p>
          <w:p>
            <w:pPr>
              <w:pStyle w:val="899"/>
              <w:rPr>
                <w:rFonts w:hint="eastAsia" w:ascii="宋体" w:hAnsi="宋体" w:cs="宋体"/>
                <w:sz w:val="24"/>
              </w:rPr>
            </w:pPr>
            <w:r>
              <w:rPr>
                <w:rFonts w:hint="eastAsia" w:ascii="宋体" w:hAnsi="宋体"/>
                <w:b/>
                <w:bCs/>
                <w:sz w:val="24"/>
              </w:rPr>
              <w:t xml:space="preserve">（1.自有：投标文件中同时提供设备图片及购置发票扫描件并加盖投标人公章，否则不得分。2.租赁：投标文件中同时设备图片及提供租赁合同（协议）扫描件并加盖投标人公章，缺一不得分。3.如设备名称表述不明确但功能相近的，</w:t>
            </w:r>
            <w:r>
              <w:rPr>
                <w:rFonts w:hint="eastAsia" w:ascii="宋体" w:hAnsi="宋体"/>
                <w:b/>
                <w:bCs/>
                <w:sz w:val="24"/>
                <w:lang w:val="zh-CN"/>
              </w:rPr>
              <w:t xml:space="preserve">投标人可以提供设备的主要功能介绍并附证明材料</w:t>
            </w:r>
            <w:r>
              <w:rPr>
                <w:rFonts w:hint="eastAsia" w:ascii="宋体" w:hAnsi="宋体"/>
                <w:b/>
                <w:bCs/>
                <w:sz w:val="24"/>
              </w:rPr>
              <w:t xml:space="preserve">，由评委统一认定后给予得分）</w:t>
            </w:r>
            <w:r>
              <w:rPr>
                <w:rFonts w:hint="eastAsia" w:ascii="宋体" w:hAnsi="宋体" w:cs="宋体"/>
                <w:sz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产品认证</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8分</w:t>
            </w:r>
            <w:r/>
          </w:p>
        </w:tc>
        <w:tc>
          <w:tcPr>
            <w:tcW w:w="6845" w:type="dxa"/>
            <w:vAlign w:val="top"/>
            <w:textDirection w:val="lrTb"/>
            <w:noWrap w:val="false"/>
          </w:tcPr>
          <w:p>
            <w:pPr>
              <w:pStyle w:val="862"/>
              <w:jc w:val="left"/>
              <w:rPr>
                <w:rFonts w:hint="eastAsia" w:ascii="宋体" w:hAnsi="宋体" w:cs="宋体"/>
                <w:bCs/>
                <w:sz w:val="24"/>
                <w:szCs w:val="24"/>
              </w:rPr>
            </w:pPr>
            <w:r>
              <w:rPr>
                <w:rFonts w:hint="eastAsia" w:ascii="宋体" w:hAnsi="宋体" w:cs="宋体"/>
                <w:bCs/>
                <w:sz w:val="24"/>
                <w:szCs w:val="24"/>
              </w:rPr>
              <w:t xml:space="preserve">1、投标人或其所投产品制造商具有绿色供应链管理体系认证证书，五星级的得2分，四星级的得1分，本项最多得2分。</w:t>
            </w:r>
            <w:r/>
          </w:p>
          <w:p>
            <w:pPr>
              <w:pStyle w:val="862"/>
              <w:jc w:val="left"/>
              <w:rPr>
                <w:rFonts w:hint="eastAsia" w:ascii="宋体" w:hAnsi="宋体" w:cs="宋体"/>
                <w:bCs/>
                <w:sz w:val="24"/>
                <w:szCs w:val="24"/>
              </w:rPr>
            </w:pPr>
            <w:r>
              <w:rPr>
                <w:rFonts w:hint="eastAsia" w:ascii="宋体" w:hAnsi="宋体" w:cs="宋体"/>
                <w:bCs/>
                <w:sz w:val="24"/>
                <w:szCs w:val="24"/>
              </w:rPr>
              <w:t xml:space="preserve">2、投标人或其所投产品制造商具有中国环保产品（CQC）认证证书，且认证单元含金属家具类的</w:t>
            </w:r>
            <w:r>
              <w:rPr>
                <w:rFonts w:hint="eastAsia" w:ascii="宋体" w:hAnsi="宋体" w:cs="宋体"/>
                <w:sz w:val="24"/>
                <w:szCs w:val="24"/>
              </w:rPr>
              <w:t xml:space="preserve">得1分。</w:t>
            </w:r>
            <w:r>
              <w:rPr>
                <w:rFonts w:hint="eastAsia" w:ascii="宋体" w:hAnsi="宋体" w:cs="宋体"/>
                <w:bCs/>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bCs/>
                <w:sz w:val="24"/>
                <w:szCs w:val="24"/>
              </w:rPr>
              <w:t xml:space="preserve">3、投标人或其所投产品制造商具有有害物质限量证书，且认证单元含钢木家具：木家具桌台类，全部满足的</w:t>
            </w:r>
            <w:r>
              <w:rPr>
                <w:rFonts w:hint="eastAsia" w:ascii="宋体" w:hAnsi="宋体" w:cs="宋体"/>
                <w:sz w:val="24"/>
                <w:szCs w:val="24"/>
              </w:rPr>
              <w:t xml:space="preserve">得1分。</w:t>
            </w:r>
            <w:r/>
          </w:p>
          <w:p>
            <w:pPr>
              <w:pStyle w:val="862"/>
              <w:jc w:val="left"/>
              <w:rPr>
                <w:rFonts w:hint="eastAsia" w:ascii="宋体" w:hAnsi="宋体" w:cs="宋体"/>
                <w:bCs/>
                <w:sz w:val="24"/>
                <w:szCs w:val="24"/>
              </w:rPr>
            </w:pPr>
            <w:r>
              <w:rPr>
                <w:rFonts w:hint="eastAsia" w:ascii="宋体" w:hAnsi="宋体" w:cs="宋体"/>
                <w:bCs/>
                <w:sz w:val="24"/>
                <w:szCs w:val="24"/>
              </w:rPr>
              <w:t xml:space="preserve">4、投标人或其所投产品制造商具有中国环境标志产品认证证书（十环），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认证内容含钢木家具的</w:t>
            </w:r>
            <w:r>
              <w:rPr>
                <w:rFonts w:hint="eastAsia" w:ascii="宋体" w:hAnsi="宋体" w:cs="宋体"/>
                <w:sz w:val="24"/>
                <w:szCs w:val="24"/>
              </w:rPr>
              <w:t xml:space="preserve">得1分</w:t>
            </w:r>
            <w:r>
              <w:rPr>
                <w:rFonts w:hint="eastAsia" w:ascii="宋体" w:hAnsi="宋体" w:cs="宋体"/>
                <w:bCs/>
                <w:sz w:val="24"/>
                <w:szCs w:val="24"/>
              </w:rPr>
              <w:t xml:space="preserve">。</w:t>
            </w:r>
            <w:r/>
          </w:p>
          <w:p>
            <w:pPr>
              <w:pStyle w:val="862"/>
              <w:jc w:val="left"/>
              <w:rPr>
                <w:rFonts w:hint="eastAsia" w:ascii="宋体" w:hAnsi="宋体" w:cs="宋体"/>
                <w:bCs/>
                <w:sz w:val="24"/>
                <w:szCs w:val="24"/>
              </w:rPr>
            </w:pPr>
            <w:r>
              <w:rPr>
                <w:rFonts w:hint="eastAsia" w:ascii="宋体" w:hAnsi="宋体" w:cs="宋体"/>
                <w:bCs/>
                <w:sz w:val="24"/>
                <w:szCs w:val="24"/>
              </w:rPr>
              <w:t xml:space="preserve">5、投标人或其所投产品制造商具有中国环境标志产品认证证书（十环），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认证内容含人造板类家具的</w:t>
            </w:r>
            <w:r>
              <w:rPr>
                <w:rFonts w:hint="eastAsia" w:ascii="宋体" w:hAnsi="宋体" w:cs="宋体"/>
                <w:sz w:val="24"/>
                <w:szCs w:val="24"/>
              </w:rPr>
              <w:t xml:space="preserve">得2分</w:t>
            </w:r>
            <w:r>
              <w:rPr>
                <w:rFonts w:hint="eastAsia" w:ascii="宋体" w:hAnsi="宋体" w:cs="宋体"/>
                <w:bCs/>
                <w:sz w:val="24"/>
                <w:szCs w:val="24"/>
              </w:rPr>
              <w:t xml:space="preserve">。</w:t>
            </w:r>
            <w:r/>
          </w:p>
          <w:p>
            <w:pPr>
              <w:pStyle w:val="899"/>
              <w:rPr>
                <w:rFonts w:hint="eastAsia" w:ascii="宋体" w:hAnsi="宋体" w:cs="宋体"/>
                <w:sz w:val="24"/>
              </w:rPr>
            </w:pPr>
            <w:r>
              <w:rPr>
                <w:rFonts w:hint="eastAsia" w:ascii="宋体" w:hAnsi="宋体" w:cs="宋体"/>
                <w:sz w:val="24"/>
              </w:rPr>
              <w:t xml:space="preserve">6、投标人或其所投产品制造商具有中国绿色产品认证证书，且认证单元含钢木家具、人造板家具的得1分；。</w:t>
            </w:r>
            <w:r/>
          </w:p>
          <w:p>
            <w:pPr>
              <w:pStyle w:val="899"/>
              <w:rPr>
                <w:rFonts w:hint="eastAsia" w:ascii="宋体" w:hAnsi="宋体" w:cs="宋体"/>
                <w:sz w:val="24"/>
              </w:rPr>
            </w:pPr>
            <w:r>
              <w:rPr>
                <w:rFonts w:hint="eastAsia" w:ascii="宋体" w:hAnsi="宋体" w:cs="宋体"/>
                <w:sz w:val="24"/>
              </w:rPr>
              <w:t xml:space="preserve">上述1-6项投标文件提供证书扫描件并加盖投标人公章，同时提供国家认证</w:t>
            </w:r>
            <w:r>
              <w:rPr>
                <w:rFonts w:hint="eastAsia" w:ascii="宋体" w:hAnsi="宋体" w:cs="宋体"/>
                <w:sz w:val="24"/>
              </w:rPr>
              <w:t xml:space="preserve">认可</w:t>
            </w:r>
            <w:r>
              <w:rPr>
                <w:rFonts w:hint="eastAsia" w:ascii="宋体" w:hAnsi="宋体" w:cs="宋体"/>
                <w:sz w:val="24"/>
              </w:rPr>
              <w:t xml:space="preserve">监督</w:t>
            </w:r>
            <w:r>
              <w:rPr>
                <w:rFonts w:hint="eastAsia" w:ascii="宋体" w:hAnsi="宋体" w:cs="宋体"/>
                <w:sz w:val="24"/>
              </w:rPr>
              <w:t xml:space="preserve">管理</w:t>
            </w:r>
            <w:r>
              <w:rPr>
                <w:rFonts w:hint="eastAsia" w:ascii="宋体" w:hAnsi="宋体" w:cs="宋体"/>
                <w:sz w:val="24"/>
              </w:rPr>
              <w:t xml:space="preserve">委员会官网查询截图，未提供不得分。</w:t>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项目实施方案</w:t>
            </w:r>
            <w:r>
              <w:rPr>
                <w:rFonts w:ascii="宋体" w:hAnsi="宋体"/>
                <w:sz w:val="24"/>
                <w:szCs w:val="24"/>
                <w:lang w:val="zh-CN"/>
              </w:rPr>
            </w:r>
            <w:r/>
          </w:p>
          <w:p>
            <w:pPr>
              <w:pStyle w:val="862"/>
              <w:jc w:val="center"/>
              <w:rPr>
                <w:rFonts w:ascii="宋体" w:hAnsi="宋体"/>
                <w:sz w:val="24"/>
                <w:szCs w:val="24"/>
                <w:lang w:val="zh-CN"/>
              </w:rPr>
            </w:pPr>
            <w:r>
              <w:rPr>
                <w:rFonts w:hint="eastAsia" w:ascii="宋体" w:hAnsi="宋体"/>
                <w:sz w:val="24"/>
                <w:szCs w:val="24"/>
                <w:lang w:val="zh-CN"/>
              </w:rPr>
              <w:t xml:space="preserve">5分</w:t>
            </w:r>
            <w:r>
              <w:rPr>
                <w:rFonts w:ascii="宋体" w:hAnsi="宋体"/>
                <w:sz w:val="24"/>
                <w:szCs w:val="24"/>
                <w:lang w:val="zh-CN"/>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根据本项目提供项目实施方案</w:t>
            </w:r>
            <w:r>
              <w:rPr>
                <w:rFonts w:hint="eastAsia" w:ascii="宋体" w:hAnsi="宋体"/>
                <w:sz w:val="24"/>
                <w:szCs w:val="24"/>
                <w:lang w:val="zh-CN"/>
              </w:rPr>
              <w:t xml:space="preserve">，按设计、生产、安装、调试、验收、进度保证、安全生产及文明施工等方面编制实施方案。</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针对采购需求细化制定实施方案，内容完整详实，措施完善，科学合理，可行性、可操作性强，供货及安装及时到位，得5分；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针对采购需求制定实施方案，内容较完整，措施较完善，可行性、可操作性较强，不影响供货及安装时间，得3分；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没有完全针对本项目细化制定实施方案，内容笼统且有缺失，可行性、可操作性较差，得1分。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bCs/>
                <w:sz w:val="24"/>
                <w:szCs w:val="24"/>
                <w:lang w:val="zh-CN"/>
              </w:rPr>
              <w:t xml:space="preserve">该项无表述不得分。</w:t>
            </w:r>
            <w:r>
              <w:rPr>
                <w:rFonts w:ascii="宋体" w:hAnsi="宋体"/>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人员配备方案5分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提供</w:t>
            </w:r>
            <w:r>
              <w:rPr>
                <w:rFonts w:hint="eastAsia" w:ascii="宋体" w:hAnsi="宋体"/>
                <w:sz w:val="24"/>
                <w:szCs w:val="24"/>
              </w:rPr>
              <w:t xml:space="preserve">人员配备方案</w:t>
            </w:r>
            <w:r>
              <w:rPr>
                <w:rFonts w:hint="eastAsia" w:ascii="宋体" w:hAnsi="宋体"/>
                <w:bCs/>
                <w:sz w:val="24"/>
                <w:szCs w:val="24"/>
                <w:lang w:val="zh-CN"/>
              </w:rPr>
              <w:t xml:space="preserve">，依据人员配备数量、结构、特长、经验等</w:t>
            </w:r>
            <w:r>
              <w:rPr>
                <w:rFonts w:ascii="宋体" w:hAnsi="宋体"/>
                <w:bCs/>
                <w:sz w:val="24"/>
                <w:szCs w:val="24"/>
                <w:lang w:val="zh-CN"/>
              </w:rPr>
              <w:t xml:space="preserve">情况进行评审。</w:t>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安装人员配备数量充足，结构合理，专业水平高，从业经验丰富，满足产品设计、生产、安装需要，</w:t>
            </w:r>
            <w:r>
              <w:rPr>
                <w:rFonts w:ascii="宋体" w:hAnsi="宋体"/>
                <w:bCs/>
                <w:sz w:val="24"/>
                <w:szCs w:val="24"/>
                <w:lang w:val="zh-CN"/>
              </w:rPr>
              <w:t xml:space="preserve">得</w:t>
            </w:r>
            <w:r>
              <w:rPr>
                <w:rFonts w:hint="eastAsia" w:ascii="宋体" w:hAnsi="宋体"/>
                <w:bCs/>
                <w:sz w:val="24"/>
                <w:szCs w:val="24"/>
              </w:rPr>
              <w:t xml:space="preserve">5</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安装人员配备结构较为合理，具有一定的专业水平和经验，基本满足采购需求，得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w:t>
            </w:r>
            <w:r>
              <w:rPr>
                <w:rFonts w:ascii="宋体" w:hAnsi="宋体"/>
                <w:bCs/>
                <w:sz w:val="24"/>
                <w:szCs w:val="24"/>
                <w:lang w:val="zh-CN"/>
              </w:rPr>
              <w:t xml:space="preserve">配备方案</w:t>
            </w:r>
            <w:r>
              <w:rPr>
                <w:rFonts w:hint="eastAsia" w:ascii="宋体" w:hAnsi="宋体"/>
                <w:bCs/>
                <w:sz w:val="24"/>
                <w:szCs w:val="24"/>
                <w:lang w:val="zh-CN"/>
              </w:rPr>
              <w:t xml:space="preserve">明显不合理或有缺陷，得</w:t>
            </w:r>
            <w:r>
              <w:rPr>
                <w:rFonts w:hint="eastAsia" w:ascii="宋体" w:hAnsi="宋体"/>
                <w:bCs/>
                <w:sz w:val="24"/>
                <w:szCs w:val="24"/>
              </w:rPr>
              <w:t xml:space="preserve">1</w:t>
            </w:r>
            <w:r>
              <w:rPr>
                <w:rFonts w:ascii="宋体" w:hAnsi="宋体"/>
                <w:bCs/>
                <w:sz w:val="24"/>
                <w:szCs w:val="24"/>
                <w:lang w:val="zh-CN"/>
              </w:rPr>
              <w:t xml:space="preserve">分；</w:t>
            </w:r>
            <w:r/>
          </w:p>
          <w:p>
            <w:pPr>
              <w:pStyle w:val="862"/>
              <w:rPr>
                <w:rFonts w:ascii="宋体" w:hAnsi="宋体"/>
                <w:sz w:val="24"/>
                <w:szCs w:val="24"/>
              </w:rPr>
            </w:pPr>
            <w:r>
              <w:rPr>
                <w:rFonts w:hint="eastAsia" w:ascii="宋体" w:hAnsi="宋体"/>
                <w:b/>
                <w:sz w:val="24"/>
                <w:szCs w:val="24"/>
                <w:lang w:val="zh-CN"/>
              </w:rPr>
              <w:t xml:space="preserve">未见阐述不得分。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安装调试方案5分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hint="eastAsia" w:ascii="宋体" w:hAnsi="宋体"/>
                <w:sz w:val="24"/>
                <w:szCs w:val="24"/>
              </w:rPr>
              <w:t xml:space="preserve">安装调试方案，包括</w:t>
            </w:r>
            <w:r>
              <w:rPr>
                <w:rFonts w:hint="eastAsia" w:ascii="宋体" w:hAnsi="宋体"/>
                <w:bCs/>
                <w:sz w:val="24"/>
                <w:szCs w:val="24"/>
                <w:lang w:val="zh-CN"/>
              </w:rPr>
              <w:t xml:space="preserve">但不限于</w:t>
            </w:r>
            <w:r>
              <w:rPr>
                <w:rFonts w:hint="eastAsia" w:ascii="宋体" w:hAnsi="宋体"/>
                <w:bCs/>
                <w:sz w:val="24"/>
                <w:szCs w:val="24"/>
              </w:rPr>
              <w:t xml:space="preserve">施工方案及质量保证措施、安全文明安装及环境保护措施、劳动力、机械设备和材料投入计划等内容</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方案针对性强，完善合理，措施切实可行，可操作性强，得</w:t>
            </w:r>
            <w:r>
              <w:rPr>
                <w:rFonts w:hint="eastAsia" w:ascii="宋体" w:hAnsi="宋体"/>
                <w:bCs/>
                <w:sz w:val="24"/>
                <w:szCs w:val="24"/>
              </w:rPr>
              <w:t xml:space="preserve">5</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方案较合理，措施具有可行性，可操作性一般，得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w:t>
            </w:r>
            <w:r>
              <w:rPr>
                <w:rFonts w:hint="eastAsia" w:ascii="宋体" w:hAnsi="宋体"/>
                <w:bCs/>
                <w:sz w:val="24"/>
                <w:szCs w:val="24"/>
              </w:rPr>
              <w:t xml:space="preserve">一般</w:t>
            </w:r>
            <w:r>
              <w:rPr>
                <w:rFonts w:hint="eastAsia" w:ascii="宋体" w:hAnsi="宋体"/>
                <w:bCs/>
                <w:sz w:val="24"/>
                <w:szCs w:val="24"/>
                <w:lang w:val="zh-CN"/>
              </w:rPr>
              <w:t xml:space="preserve">，措施具有可行性，可操作性一般，得</w:t>
            </w:r>
            <w:r>
              <w:rPr>
                <w:rFonts w:hint="eastAsia" w:ascii="宋体" w:hAnsi="宋体"/>
                <w:bCs/>
                <w:sz w:val="24"/>
                <w:szCs w:val="24"/>
              </w:rPr>
              <w:t xml:space="preserve">1</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
                <w:sz w:val="24"/>
                <w:szCs w:val="24"/>
                <w:lang w:val="zh-CN"/>
              </w:rPr>
              <w:t xml:space="preserve">未见阐述不得分。</w:t>
            </w:r>
            <w:r>
              <w:rPr>
                <w:rFonts w:ascii="宋体" w:hAnsi="宋体"/>
                <w:bCs/>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w:t>
            </w:r>
            <w:r>
              <w:rPr>
                <w:rFonts w:ascii="宋体" w:hAnsi="宋体"/>
                <w:sz w:val="24"/>
                <w:szCs w:val="24"/>
              </w:rPr>
              <w:t xml:space="preserve">服务方案</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售后</w:t>
            </w:r>
            <w:r>
              <w:rPr>
                <w:rFonts w:ascii="宋体" w:hAnsi="宋体"/>
                <w:bCs/>
                <w:sz w:val="24"/>
                <w:szCs w:val="24"/>
                <w:lang w:val="zh-CN"/>
              </w:rPr>
              <w:t xml:space="preserve">服务方案</w:t>
            </w:r>
            <w:r>
              <w:rPr>
                <w:rFonts w:hint="eastAsia" w:ascii="宋体" w:hAnsi="宋体"/>
                <w:bCs/>
                <w:sz w:val="24"/>
                <w:szCs w:val="24"/>
                <w:lang w:val="zh-CN"/>
              </w:rPr>
              <w:t xml:space="preserve">，包括但不限于</w:t>
            </w:r>
            <w:r>
              <w:rPr>
                <w:rFonts w:ascii="宋体" w:hAnsi="宋体"/>
                <w:bCs/>
                <w:sz w:val="24"/>
                <w:szCs w:val="24"/>
                <w:lang w:val="zh-CN"/>
              </w:rPr>
              <w:t xml:space="preserve"> “三包”措施</w:t>
            </w:r>
            <w:r>
              <w:rPr>
                <w:rFonts w:hint="eastAsia" w:ascii="宋体" w:hAnsi="宋体"/>
                <w:bCs/>
                <w:sz w:val="24"/>
                <w:szCs w:val="24"/>
                <w:lang w:val="zh-CN"/>
              </w:rPr>
              <w:t xml:space="preserve">、</w:t>
            </w:r>
            <w:r>
              <w:rPr>
                <w:rFonts w:ascii="宋体" w:hAnsi="宋体"/>
                <w:bCs/>
                <w:sz w:val="24"/>
                <w:szCs w:val="24"/>
                <w:lang w:val="zh-CN"/>
              </w:rPr>
              <w:t xml:space="preserve">售后服务承诺</w:t>
            </w:r>
            <w:r>
              <w:rPr>
                <w:rFonts w:hint="eastAsia" w:ascii="宋体" w:hAnsi="宋体"/>
                <w:bCs/>
                <w:sz w:val="24"/>
                <w:szCs w:val="24"/>
                <w:lang w:val="zh-CN"/>
              </w:rPr>
              <w:t xml:space="preserve">、售后服务响应体系、服务方式、服务内容及保障措施等内容。</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详细、针对性强，响应及时，服务体系完整、人员配置齐全，措施合理，可操作性强，优于采购需求，</w:t>
            </w:r>
            <w:r>
              <w:rPr>
                <w:rFonts w:ascii="宋体" w:hAnsi="宋体"/>
                <w:bCs/>
                <w:sz w:val="24"/>
                <w:szCs w:val="24"/>
                <w:lang w:val="zh-CN"/>
              </w:rPr>
              <w:t xml:space="preserve">得</w:t>
            </w:r>
            <w:r>
              <w:rPr>
                <w:rFonts w:hint="eastAsia" w:ascii="宋体" w:hAnsi="宋体"/>
                <w:bCs/>
                <w:sz w:val="24"/>
                <w:szCs w:val="24"/>
              </w:rPr>
              <w:t xml:space="preserve">4</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较为详细，响应虽有滞后但能满足采购需求，服务体系较完整、及时，措施合理，可操作性较强，符合采购需求，得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方案笼统，响应滞后，</w:t>
            </w:r>
            <w:r>
              <w:rPr>
                <w:rFonts w:hint="eastAsia" w:ascii="宋体" w:hAnsi="宋体"/>
                <w:bCs/>
                <w:sz w:val="24"/>
                <w:szCs w:val="24"/>
                <w:lang w:val="zh-CN"/>
              </w:rPr>
              <w:t xml:space="preserve">服务体系较为</w:t>
            </w:r>
            <w:r>
              <w:rPr>
                <w:rFonts w:ascii="宋体" w:hAnsi="宋体"/>
                <w:bCs/>
                <w:sz w:val="24"/>
                <w:szCs w:val="24"/>
                <w:lang w:val="zh-CN"/>
              </w:rPr>
              <w:t xml:space="preserve">完整</w:t>
            </w:r>
            <w:r>
              <w:rPr>
                <w:rFonts w:hint="eastAsia" w:ascii="宋体" w:hAnsi="宋体"/>
                <w:bCs/>
                <w:sz w:val="24"/>
                <w:szCs w:val="24"/>
                <w:lang w:val="zh-CN"/>
              </w:rPr>
              <w:t xml:space="preserve">，措施一般或有重要缺陷，可操作性一般，得1</w:t>
            </w:r>
            <w:r>
              <w:rPr>
                <w:rFonts w:ascii="宋体" w:hAnsi="宋体"/>
                <w:bCs/>
                <w:sz w:val="24"/>
                <w:szCs w:val="24"/>
                <w:lang w:val="zh-CN"/>
              </w:rPr>
              <w:t xml:space="preserve">分。</w:t>
            </w:r>
            <w:r/>
          </w:p>
          <w:p>
            <w:pPr>
              <w:pStyle w:val="862"/>
              <w:rPr>
                <w:rFonts w:ascii="宋体" w:hAnsi="宋体" w:cs="仿宋"/>
                <w:sz w:val="24"/>
                <w:szCs w:val="24"/>
              </w:rPr>
            </w:pPr>
            <w:r>
              <w:rPr>
                <w:rFonts w:hint="eastAsia" w:ascii="宋体" w:hAnsi="宋体"/>
                <w:b/>
                <w:sz w:val="24"/>
                <w:szCs w:val="24"/>
                <w:lang w:val="zh-CN"/>
              </w:rPr>
              <w:t xml:space="preserve">未见阐述不得分。</w:t>
            </w:r>
            <w:r>
              <w:rPr>
                <w:rFonts w:ascii="宋体" w:hAnsi="宋体" w:cs="仿宋"/>
                <w:sz w:val="24"/>
                <w:szCs w:val="24"/>
              </w:rPr>
            </w:r>
            <w:r/>
          </w:p>
        </w:tc>
      </w:tr>
      <w:tr>
        <w:trPr>
          <w:trHeight w:val="20"/>
        </w:trPr>
        <w:tc>
          <w:tcPr>
            <w:tcW w:w="1660"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低挥发性原辅材料</w:t>
            </w:r>
            <w:r>
              <w:rPr>
                <w:rFonts w:hint="eastAsia" w:ascii="宋体" w:hAnsi="宋体"/>
                <w:bCs/>
                <w:sz w:val="24"/>
                <w:szCs w:val="24"/>
                <w:lang w:val="zh-CN"/>
              </w:rPr>
              <w:t xml:space="preserve">（1分）</w:t>
            </w:r>
            <w:r>
              <w:rPr>
                <w:rFonts w:ascii="宋体" w:hAnsi="宋体"/>
                <w:bCs/>
                <w:sz w:val="24"/>
                <w:szCs w:val="24"/>
                <w:lang w:val="zh-CN"/>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 含量的有效证明材料扫描件，否则不得分）</w:t>
            </w:r>
            <w:r>
              <w:rPr>
                <w:rFonts w:ascii="宋体" w:hAnsi="宋体"/>
                <w:bCs/>
                <w:sz w:val="24"/>
                <w:szCs w:val="24"/>
                <w:lang w:val="zh-CN"/>
              </w:rPr>
            </w:r>
            <w:r/>
          </w:p>
        </w:tc>
      </w:tr>
    </w:tbl>
    <w:p>
      <w:pPr>
        <w:pStyle w:val="862"/>
        <w:ind w:firstLine="480"/>
        <w:jc w:val="left"/>
        <w:spacing w:line="500" w:lineRule="exact"/>
        <w:rPr>
          <w:sz w:val="24"/>
          <w:szCs w:val="24"/>
        </w:rPr>
      </w:pPr>
      <w:r>
        <w:rPr>
          <w:rFonts w:hint="eastAsia"/>
          <w:sz w:val="24"/>
          <w:szCs w:val="24"/>
        </w:rPr>
        <w:t xml:space="preserve">（3）商务分（</w:t>
      </w:r>
      <w:r>
        <w:rPr>
          <w:rFonts w:hint="eastAsia"/>
          <w:sz w:val="24"/>
          <w:szCs w:val="24"/>
        </w:rPr>
        <w:t xml:space="preserve">16</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售后服务承诺</w:t>
            </w:r>
            <w:r>
              <w:rPr>
                <w:rFonts w:hint="eastAsia" w:ascii="宋体" w:hAnsi="宋体"/>
                <w:sz w:val="24"/>
                <w:szCs w:val="24"/>
              </w:rPr>
              <w:t xml:space="preserve">1分</w:t>
            </w:r>
            <w:r>
              <w:rPr>
                <w:rFonts w:ascii="宋体" w:hAnsi="宋体"/>
                <w:sz w:val="24"/>
                <w:szCs w:val="24"/>
              </w:rPr>
            </w:r>
            <w:r/>
          </w:p>
        </w:tc>
        <w:tc>
          <w:tcPr>
            <w:tcW w:w="6845" w:type="dxa"/>
            <w:vAlign w:val="center"/>
            <w:textDirection w:val="lrTb"/>
            <w:noWrap w:val="false"/>
          </w:tcPr>
          <w:p>
            <w:pPr>
              <w:pStyle w:val="862"/>
              <w:rPr>
                <w:rFonts w:ascii="宋体" w:hAnsi="宋体"/>
                <w:sz w:val="24"/>
                <w:szCs w:val="24"/>
              </w:rPr>
            </w:pPr>
            <w:r>
              <w:rPr>
                <w:rFonts w:hint="eastAsia" w:ascii="宋体" w:hAnsi="宋体"/>
                <w:sz w:val="24"/>
                <w:szCs w:val="24"/>
              </w:rPr>
              <w:t xml:space="preserve">投标人响应及时并承诺解决问题的时间少于4小时的，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投标文件提供加盖投标人公章的承诺函，格式自拟，未提供不得分。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企业认证</w:t>
            </w:r>
            <w:r>
              <w:rPr>
                <w:rFonts w:ascii="宋体" w:hAnsi="宋体"/>
                <w:sz w:val="24"/>
                <w:szCs w:val="24"/>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1、投标人或其所投产品制造商通过质量管理体系认证且在有效期内的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2、投标人</w:t>
            </w:r>
            <w:r>
              <w:rPr>
                <w:rFonts w:hint="eastAsia" w:ascii="宋体" w:hAnsi="宋体"/>
                <w:sz w:val="24"/>
                <w:szCs w:val="24"/>
              </w:rPr>
              <w:t xml:space="preserve">或其所投产品制造商</w:t>
            </w:r>
            <w:r>
              <w:rPr>
                <w:rFonts w:hint="eastAsia" w:ascii="宋体" w:hAnsi="宋体"/>
                <w:sz w:val="24"/>
                <w:szCs w:val="24"/>
              </w:rPr>
              <w:t xml:space="preserve">通过环境管理体系认证且在有效期内的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3、投标人</w:t>
            </w:r>
            <w:r>
              <w:rPr>
                <w:rFonts w:hint="eastAsia" w:ascii="宋体" w:hAnsi="宋体"/>
                <w:sz w:val="24"/>
                <w:szCs w:val="24"/>
              </w:rPr>
              <w:t xml:space="preserve">或其所投产品制造商</w:t>
            </w:r>
            <w:r>
              <w:rPr>
                <w:rFonts w:hint="eastAsia" w:ascii="宋体" w:hAnsi="宋体"/>
                <w:sz w:val="24"/>
                <w:szCs w:val="24"/>
              </w:rPr>
              <w:t xml:space="preserve">通过职业健康安全管理体系认证且在有效期内的得1分。</w:t>
            </w:r>
            <w:r/>
          </w:p>
          <w:p>
            <w:pPr>
              <w:pStyle w:val="862"/>
              <w:jc w:val="left"/>
              <w:rPr>
                <w:rFonts w:ascii="宋体" w:hAnsi="宋体"/>
                <w:sz w:val="24"/>
                <w:szCs w:val="24"/>
              </w:rPr>
            </w:pPr>
            <w:r>
              <w:rPr>
                <w:rFonts w:hint="eastAsia" w:ascii="宋体" w:hAnsi="宋体"/>
                <w:b/>
                <w:bCs/>
                <w:sz w:val="24"/>
                <w:szCs w:val="24"/>
              </w:rPr>
              <w:t xml:space="preserve">上述1-3项投标文件证书扫描件并加盖投标人公章，未提供不得分。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lang w:val="zh-CN"/>
              </w:rPr>
            </w:pPr>
            <w:r>
              <w:rPr>
                <w:rFonts w:hint="eastAsia" w:ascii="宋体" w:hAnsi="宋体"/>
                <w:sz w:val="24"/>
                <w:szCs w:val="24"/>
                <w:lang w:val="zh-CN"/>
              </w:rPr>
              <w:t xml:space="preserve">业绩</w:t>
            </w:r>
            <w:r>
              <w:rPr>
                <w:rFonts w:ascii="宋体" w:hAnsi="宋体"/>
                <w:sz w:val="24"/>
                <w:szCs w:val="24"/>
                <w:lang w:val="zh-CN"/>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自2021年1月1日以来，投标人具有类似家具项目（至少包含教学桌椅相关内容）业绩的，每提供一个得2分，最高得10分。</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b/>
                <w:bCs/>
                <w:sz w:val="24"/>
                <w:szCs w:val="24"/>
              </w:rPr>
              <w:t xml:space="preserve">（投标文件中同时提供合同扫描件及验收报告（书）相关证明材料，并加盖投标人公章，时间、标的内容以合同为准，否则不得分）</w:t>
            </w:r>
            <w:r>
              <w:rPr>
                <w:rFonts w:ascii="宋体" w:hAnsi="宋体"/>
                <w:sz w:val="24"/>
                <w:szCs w:val="24"/>
              </w:rPr>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质保期</w:t>
            </w:r>
            <w:r>
              <w:rPr>
                <w:rFonts w:ascii="宋体" w:hAnsi="宋体"/>
                <w:sz w:val="24"/>
                <w:szCs w:val="24"/>
                <w:lang w:val="zh-CN"/>
              </w:rPr>
            </w:r>
            <w:r/>
          </w:p>
          <w:p>
            <w:pPr>
              <w:pStyle w:val="862"/>
              <w:jc w:val="center"/>
              <w:rPr>
                <w:rFonts w:ascii="宋体" w:hAnsi="宋体"/>
                <w:sz w:val="24"/>
                <w:szCs w:val="24"/>
              </w:rPr>
            </w:pPr>
            <w:r>
              <w:rPr>
                <w:rFonts w:hint="eastAsia" w:ascii="宋体" w:hAnsi="宋体"/>
                <w:sz w:val="24"/>
                <w:szCs w:val="24"/>
                <w:lang w:val="zh-CN"/>
              </w:rPr>
              <w:t xml:space="preserve">（2分）</w:t>
            </w:r>
            <w:r>
              <w:rPr>
                <w:rFonts w:ascii="宋体" w:hAnsi="宋体"/>
                <w:sz w:val="24"/>
                <w:szCs w:val="24"/>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sz w:val="24"/>
                <w:szCs w:val="24"/>
                <w:lang w:val="zh-CN"/>
              </w:rPr>
              <w:t xml:space="preserve">在招标文件要求质保期（</w:t>
            </w:r>
            <w:r>
              <w:rPr>
                <w:rFonts w:hint="eastAsia" w:ascii="宋体" w:hAnsi="宋体"/>
                <w:sz w:val="24"/>
                <w:szCs w:val="24"/>
              </w:rPr>
              <w:t xml:space="preserve">3</w:t>
            </w:r>
            <w:r>
              <w:rPr>
                <w:rFonts w:hint="eastAsia" w:ascii="宋体" w:hAnsi="宋体"/>
                <w:sz w:val="24"/>
                <w:szCs w:val="24"/>
                <w:lang w:val="zh-CN"/>
              </w:rPr>
              <w:t xml:space="preserve">年）的基础上，每增加一年得1分，最高得2分。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bCs/>
                <w:sz w:val="24"/>
                <w:szCs w:val="24"/>
                <w:lang w:val="zh-CN"/>
              </w:rPr>
              <w:t xml:space="preserve">（投标文件中提供加盖投标人公章的承诺函，须明确质保年限，否则不得分）</w:t>
            </w:r>
            <w:r>
              <w:rPr>
                <w:rFonts w:ascii="宋体" w:hAnsi="宋体"/>
                <w:sz w:val="24"/>
                <w:szCs w:val="24"/>
                <w:lang w:val="zh-CN"/>
              </w:rPr>
            </w:r>
            <w:r/>
          </w:p>
        </w:tc>
      </w:tr>
    </w:tbl>
    <w:p>
      <w:pPr>
        <w:pStyle w:val="862"/>
        <w:ind w:firstLine="480"/>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62"/>
        <w:jc w:val="left"/>
        <w:spacing w:line="500" w:lineRule="exact"/>
        <w:rPr>
          <w:sz w:val="24"/>
          <w:szCs w:val="24"/>
        </w:rPr>
      </w:pPr>
      <w:r>
        <w:rPr>
          <w:sz w:val="24"/>
          <w:szCs w:val="24"/>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2"/>
        <w:jc w:val="center"/>
        <w:spacing w:line="440" w:lineRule="exact"/>
        <w:rPr>
          <w:rFonts w:ascii="宋体" w:hAnsi="宋体"/>
          <w:b/>
          <w:bCs/>
          <w:color w:val="000000"/>
          <w:sz w:val="32"/>
          <w:szCs w:val="32"/>
        </w:rPr>
      </w:pPr>
      <w:r>
        <w:rPr>
          <w:rFonts w:ascii="宋体" w:hAnsi="宋体"/>
          <w:b/>
          <w:bCs/>
          <w:color w:val="000000"/>
          <w:sz w:val="32"/>
          <w:szCs w:val="32"/>
        </w:rPr>
      </w:r>
      <w:r/>
    </w:p>
    <w:p>
      <w:pPr>
        <w:pStyle w:val="862"/>
        <w:spacing w:line="440" w:lineRule="exact"/>
        <w:rPr>
          <w:rFonts w:ascii="宋体" w:hAnsi="宋体"/>
          <w:color w:val="000000"/>
          <w:szCs w:val="21"/>
        </w:rPr>
      </w:pPr>
      <w:r>
        <w:rPr>
          <w:rFonts w:ascii="宋体" w:hAnsi="宋体"/>
          <w:color w:val="000000"/>
          <w:szCs w:val="21"/>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2"/>
      </w:pPr>
      <w:r/>
      <w:r/>
    </w:p>
    <w:p>
      <w:pPr>
        <w:pStyle w:val="862"/>
      </w:pPr>
      <w:r/>
      <w:r/>
    </w:p>
    <w:p>
      <w:pPr>
        <w:pStyle w:val="8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2"/>
      </w:pPr>
      <w:r/>
      <w:r/>
    </w:p>
    <w:p>
      <w:pPr>
        <w:pStyle w:val="862"/>
      </w:pPr>
      <w:r/>
      <w:r/>
    </w:p>
    <w:p>
      <w:pPr>
        <w:pStyle w:val="8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2"/>
        <w:jc w:val="left"/>
        <w:rPr>
          <w:rFonts w:ascii="MS Mincho"/>
          <w:color w:val="000000"/>
          <w:szCs w:val="24"/>
        </w:rPr>
      </w:pPr>
      <w:r>
        <w:rPr>
          <w:rFonts w:ascii="MS Mincho"/>
          <w:color w:val="000000"/>
          <w:szCs w:val="24"/>
        </w:rPr>
      </w:r>
      <w:r/>
    </w:p>
    <w:p>
      <w:pPr>
        <w:pStyle w:val="8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2"/>
        <w:ind w:firstLine="480"/>
        <w:jc w:val="left"/>
        <w:spacing w:line="500" w:lineRule="exact"/>
        <w:rPr>
          <w:sz w:val="24"/>
          <w:szCs w:val="24"/>
        </w:rPr>
      </w:pPr>
      <w:r>
        <w:rPr>
          <w:rFonts w:hint="eastAsia"/>
          <w:sz w:val="24"/>
          <w:szCs w:val="24"/>
        </w:rPr>
        <w:t xml:space="preserve">特此承诺</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供应商（公章）：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2"/>
        <w:ind w:firstLine="480"/>
        <w:spacing w:line="360" w:lineRule="auto"/>
        <w:rPr>
          <w:sz w:val="24"/>
          <w:szCs w:val="24"/>
        </w:rPr>
      </w:pPr>
      <w:r>
        <w:rPr>
          <w:rFonts w:hint="eastAsia"/>
          <w:sz w:val="24"/>
          <w:szCs w:val="24"/>
        </w:rPr>
        <w:t xml:space="preserve">主要设备有：。（须附证明材料）</w:t>
      </w:r>
      <w:r>
        <w:rPr>
          <w:sz w:val="24"/>
          <w:szCs w:val="24"/>
        </w:rPr>
      </w:r>
      <w:r/>
    </w:p>
    <w:p>
      <w:pPr>
        <w:pStyle w:val="862"/>
        <w:jc w:val="left"/>
        <w:rPr>
          <w:sz w:val="24"/>
          <w:szCs w:val="24"/>
        </w:rPr>
      </w:pPr>
      <w:r>
        <w:rPr>
          <w:sz w:val="24"/>
          <w:szCs w:val="24"/>
        </w:rPr>
      </w:r>
      <w:r/>
    </w:p>
    <w:p>
      <w:pPr>
        <w:pStyle w:val="8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rFonts w:hint="eastAsia"/>
          <w:sz w:val="24"/>
          <w:szCs w:val="24"/>
        </w:rPr>
        <w:t xml:space="preserve">投标人（盖章）：</w:t>
      </w:r>
      <w:r>
        <w:rPr>
          <w:sz w:val="24"/>
          <w:szCs w:val="24"/>
        </w:rPr>
      </w:r>
      <w:r/>
    </w:p>
    <w:p>
      <w:pPr>
        <w:pStyle w:val="8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spacing w:line="360" w:lineRule="auto"/>
        <w:rPr>
          <w:sz w:val="24"/>
          <w:szCs w:val="24"/>
        </w:rPr>
      </w:pPr>
      <w:r>
        <w:rPr>
          <w:rFonts w:hint="eastAsia"/>
          <w:sz w:val="24"/>
          <w:szCs w:val="24"/>
        </w:rPr>
        <w:t xml:space="preserve">日期：    年     月     日</w:t>
      </w:r>
      <w:r>
        <w:rPr>
          <w:sz w:val="24"/>
          <w:szCs w:val="24"/>
        </w:rPr>
      </w:r>
      <w:r/>
    </w:p>
    <w:p>
      <w:pPr>
        <w:pStyle w:val="862"/>
        <w:jc w:val="left"/>
        <w:rPr>
          <w:rFonts w:ascii="MS Mincho"/>
          <w:color w:val="000000"/>
          <w:szCs w:val="24"/>
        </w:rPr>
      </w:pPr>
      <w:r>
        <w:rPr>
          <w:rFonts w:ascii="MS Mincho"/>
          <w:color w:val="000000"/>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投标人（盖章）：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62"/>
        <w:ind w:firstLine="420"/>
        <w:jc w:val="left"/>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投标人</w:t>
      </w:r>
      <w:r>
        <w:rPr>
          <w:sz w:val="24"/>
          <w:szCs w:val="24"/>
        </w:rPr>
        <w:t xml:space="preserve">名称（加盖公章）：</w:t>
      </w:r>
      <w:r/>
    </w:p>
    <w:p>
      <w:pPr>
        <w:pStyle w:val="8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8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862"/>
        <w:spacing w:line="360" w:lineRule="auto"/>
        <w:rPr>
          <w:sz w:val="24"/>
          <w:szCs w:val="24"/>
        </w:rPr>
      </w:pPr>
      <w:r>
        <w:rPr>
          <w:rFonts w:hint="eastAsia"/>
          <w:sz w:val="24"/>
          <w:szCs w:val="24"/>
        </w:rPr>
        <w:t xml:space="preserve">日期：    年     月     日</w:t>
      </w:r>
      <w:r>
        <w:rPr>
          <w:sz w:val="24"/>
          <w:szCs w:val="24"/>
        </w:rPr>
      </w:r>
      <w:r/>
    </w:p>
    <w:p>
      <w:pPr>
        <w:pStyle w:val="8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62"/>
      </w:pPr>
      <w:r/>
      <w:r/>
    </w:p>
    <w:p>
      <w:pPr>
        <w:pStyle w:val="862"/>
      </w:pPr>
      <w:r/>
      <w:r/>
    </w:p>
    <w:p>
      <w:pPr>
        <w:pStyle w:val="8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62"/>
        <w:spacing w:line="200" w:lineRule="exact"/>
        <w:rPr>
          <w:rFonts w:ascii="宋体" w:hAnsi="宋体"/>
          <w:sz w:val="20"/>
          <w:szCs w:val="20"/>
        </w:rPr>
      </w:pPr>
      <w:r>
        <w:rPr>
          <w:rFonts w:ascii="宋体" w:hAnsi="宋体"/>
          <w:sz w:val="20"/>
          <w:szCs w:val="20"/>
        </w:rPr>
      </w:r>
      <w:r/>
    </w:p>
    <w:p>
      <w:pPr>
        <w:pStyle w:val="8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8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862"/>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日期：    年     月     日</w:t>
      </w:r>
      <w:r>
        <w:rPr>
          <w:sz w:val="24"/>
          <w:szCs w:val="24"/>
        </w:rPr>
      </w:r>
      <w:r/>
    </w:p>
    <w:p>
      <w:pPr>
        <w:pStyle w:val="862"/>
        <w:spacing w:line="360" w:lineRule="auto"/>
        <w:rPr>
          <w:sz w:val="24"/>
          <w:szCs w:val="24"/>
        </w:rPr>
      </w:pPr>
      <w:r>
        <w:rPr>
          <w:sz w:val="24"/>
          <w:szCs w:val="24"/>
        </w:rPr>
      </w:r>
      <w:r/>
    </w:p>
    <w:p>
      <w:pPr>
        <w:pStyle w:val="862"/>
      </w:pPr>
      <w:r/>
      <w:r/>
    </w:p>
    <w:p>
      <w:pPr>
        <w:pStyle w:val="8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2"/>
      </w:pPr>
      <w:r/>
      <w:r/>
    </w:p>
    <w:p>
      <w:pPr>
        <w:pStyle w:val="862"/>
      </w:p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2"/>
        <w:ind w:right="1620"/>
        <w:spacing w:line="560" w:lineRule="exact"/>
        <w:rPr>
          <w:rFonts w:ascii="宋体" w:hAnsi="宋体"/>
          <w:color w:val="000000"/>
          <w:sz w:val="24"/>
          <w:szCs w:val="24"/>
        </w:rPr>
      </w:pPr>
      <w:r>
        <w:rPr>
          <w:rFonts w:ascii="宋体" w:hAnsi="宋体"/>
          <w:color w:val="000000"/>
          <w:sz w:val="24"/>
          <w:szCs w:val="24"/>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62"/>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pPr>
      <w:r/>
      <w:r/>
    </w:p>
    <w:p>
      <w:pPr>
        <w:pStyle w:val="862"/>
      </w:pPr>
      <w:r/>
      <w:r/>
    </w:p>
    <w:p>
      <w:pPr>
        <w:pStyle w:val="8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2"/>
      </w:p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2"/>
        <w:ind w:firstLine="480"/>
        <w:spacing w:line="500" w:lineRule="exact"/>
        <w:rPr>
          <w:rFonts w:ascii="宋体" w:hAnsi="宋体"/>
          <w:sz w:val="24"/>
          <w:szCs w:val="24"/>
        </w:rPr>
      </w:pPr>
      <w:r>
        <w:rPr>
          <w:rFonts w:ascii="宋体" w:hAnsi="宋体"/>
          <w:sz w:val="24"/>
          <w:szCs w:val="24"/>
        </w:rPr>
      </w:r>
      <w:r/>
    </w:p>
    <w:p>
      <w:pPr>
        <w:pStyle w:val="8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62"/>
        <w:ind w:firstLine="420"/>
        <w:spacing w:line="360" w:lineRule="auto"/>
        <w:rPr>
          <w:rFonts w:ascii="Times New Roman" w:hAnsi="Times New Roman"/>
          <w:color w:val="000000"/>
          <w:szCs w:val="24"/>
        </w:rPr>
      </w:pP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2"/>
        <w:spacing w:line="360" w:lineRule="auto"/>
        <w:rPr>
          <w:rFonts w:ascii="宋体" w:hAnsi="宋体"/>
          <w:color w:val="000000"/>
          <w:szCs w:val="20"/>
        </w:rPr>
      </w:pPr>
      <w:r>
        <w:rPr>
          <w:rFonts w:ascii="宋体" w:hAnsi="宋体"/>
          <w:color w:val="000000"/>
          <w:szCs w:val="20"/>
        </w:rPr>
      </w:r>
      <w:r/>
    </w:p>
    <w:p>
      <w:pPr>
        <w:pStyle w:val="8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62"/>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2"/>
              <w:jc w:val="center"/>
              <w:rPr>
                <w:rFonts w:ascii="宋体" w:hAnsi="宋体"/>
                <w:color w:val="000000"/>
                <w:sz w:val="24"/>
                <w:szCs w:val="24"/>
              </w:rPr>
            </w:pPr>
            <w:r/>
            <w:bookmarkStart w:id="14" w:name="_Hlt26782999"/>
            <w:r/>
            <w:bookmarkEnd w:id="14"/>
            <w:r/>
            <w:bookmarkStart w:id="15" w:name="_Hlt26609391"/>
            <w:r/>
            <w:bookmarkEnd w:id="15"/>
            <w:r/>
            <w:bookmarkStart w:id="16" w:name="_Hlt26671372"/>
            <w:r/>
            <w:bookmarkEnd w:id="16"/>
            <w:r/>
            <w:bookmarkStart w:id="17" w:name="_Hlt24879081"/>
            <w:r/>
            <w:bookmarkEnd w:id="17"/>
            <w:r/>
            <w:bookmarkStart w:id="18" w:name="_Hlt26671343"/>
            <w:r/>
            <w:bookmarkEnd w:id="18"/>
            <w:r/>
            <w:bookmarkStart w:id="19" w:name="_Hlt26955064"/>
            <w:r/>
            <w:bookmarkEnd w:id="19"/>
            <w:r/>
            <w:bookmarkStart w:id="20" w:name="_Hlt26955056"/>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bookmarkStart w:id="22" w:name="_格式2__法定代表人授权书"/>
      <w:r/>
      <w:bookmarkEnd w:id="22"/>
      <w:r/>
      <w:bookmarkStart w:id="23" w:name="_Hlt26955066"/>
      <w:r/>
      <w:bookmarkEnd w:id="23"/>
      <w:r/>
      <w:bookmarkStart w:id="24" w:name="_Hlt26609389"/>
      <w:r/>
      <w:bookmarkEnd w:id="24"/>
      <w:r/>
      <w:bookmarkStart w:id="25" w:name="_Hlt26671374"/>
      <w:r/>
      <w:bookmarkEnd w:id="25"/>
      <w:r/>
      <w:r/>
    </w:p>
    <w:p>
      <w:pPr>
        <w:pStyle w:val="862"/>
      </w:p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rPr>
          <w:rFonts w:hint="eastAsia"/>
        </w:rPr>
      </w:pPr>
      <w:r>
        <w:rPr>
          <w:rFonts w:hint="eastAsia"/>
        </w:rPr>
      </w:r>
      <w:r/>
    </w:p>
    <w:p>
      <w:pPr>
        <w:pStyle w:val="869"/>
        <w:rPr>
          <w:lang w:eastAsia="zh-CN"/>
        </w:rPr>
      </w:pPr>
      <w:r>
        <w:rPr>
          <w:lang w:eastAsia="zh-CN"/>
        </w:r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trPr>
        <w:tc>
          <w:tcPr>
            <w:tcW w:w="130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305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r>
    </w:tbl>
    <w:p>
      <w:pPr>
        <w:pStyle w:val="862"/>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6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 PAGE   \* MERGEFORMAT </w:instrText>
    </w:r>
    <w:r>
      <w:fldChar w:fldCharType="separate"/>
    </w:r>
    <w:r>
      <w:rPr>
        <w:lang w:val="zh-CN"/>
      </w:rPr>
      <w:t xml:space="preserve">53</w:t>
    </w:r>
    <w:r>
      <w:rPr>
        <w:lang w:val="zh-CN"/>
      </w:rP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1"/>
  </w:num>
  <w:num w:numId="5">
    <w:abstractNumId w:val="4"/>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9"/>
    <w:link w:val="862"/>
    <w:qFormat/>
    <w:pPr>
      <w:jc w:val="both"/>
      <w:widowControl w:val="off"/>
    </w:pPr>
    <w:rPr>
      <w:rFonts w:ascii="Calibri" w:hAnsi="Calibri"/>
      <w:sz w:val="21"/>
      <w:szCs w:val="22"/>
      <w:lang w:val="en-US" w:eastAsia="zh-CN" w:bidi="ar-SA"/>
    </w:rPr>
  </w:style>
  <w:style w:type="paragraph" w:styleId="863">
    <w:name w:val="标题 1"/>
    <w:basedOn w:val="862"/>
    <w:next w:val="862"/>
    <w:link w:val="871"/>
    <w:uiPriority w:val="9"/>
    <w:qFormat/>
    <w:pPr>
      <w:keepLines/>
      <w:keepNext/>
      <w:spacing w:before="340" w:after="330" w:line="578" w:lineRule="auto"/>
      <w:outlineLvl w:val="0"/>
    </w:pPr>
    <w:rPr>
      <w:b/>
      <w:bCs/>
      <w:sz w:val="44"/>
      <w:szCs w:val="44"/>
    </w:rPr>
  </w:style>
  <w:style w:type="paragraph" w:styleId="864">
    <w:name w:val="标题 2"/>
    <w:basedOn w:val="862"/>
    <w:next w:val="862"/>
    <w:link w:val="87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5">
    <w:name w:val="标题 3"/>
    <w:basedOn w:val="862"/>
    <w:next w:val="862"/>
    <w:link w:val="873"/>
    <w:uiPriority w:val="9"/>
    <w:qFormat/>
    <w:pPr>
      <w:keepLines/>
      <w:keepNext/>
      <w:spacing w:before="260" w:after="260" w:line="416" w:lineRule="auto"/>
      <w:outlineLvl w:val="2"/>
    </w:pPr>
    <w:rPr>
      <w:b/>
      <w:bCs/>
      <w:sz w:val="32"/>
      <w:szCs w:val="32"/>
    </w:rPr>
  </w:style>
  <w:style w:type="character" w:styleId="866">
    <w:name w:val="默认段落字体"/>
    <w:next w:val="866"/>
    <w:link w:val="862"/>
    <w:uiPriority w:val="1"/>
    <w:unhideWhenUsed/>
    <w:qFormat/>
  </w:style>
  <w:style w:type="table" w:styleId="867">
    <w:name w:val="普通表格"/>
    <w:next w:val="867"/>
    <w:link w:val="862"/>
    <w:uiPriority w:val="99"/>
    <w:unhideWhenUsed/>
    <w:qFormat/>
    <w:tblPr/>
  </w:style>
  <w:style w:type="numbering" w:styleId="868">
    <w:name w:val="无列表"/>
    <w:next w:val="868"/>
    <w:link w:val="862"/>
    <w:uiPriority w:val="99"/>
    <w:semiHidden/>
    <w:unhideWhenUsed/>
  </w:style>
  <w:style w:type="paragraph" w:styleId="869">
    <w:name w:val="正文首行缩进11"/>
    <w:basedOn w:val="870"/>
    <w:next w:val="869"/>
    <w:link w:val="862"/>
    <w:qFormat/>
    <w:pPr>
      <w:ind w:firstLine="200"/>
      <w:spacing w:line="360" w:lineRule="auto"/>
    </w:pPr>
    <w:rPr>
      <w:rFonts w:ascii="仿宋_GB2312" w:hAnsi="Times New Roman" w:eastAsia="仿宋_GB2312"/>
      <w:sz w:val="30"/>
      <w:szCs w:val="30"/>
    </w:rPr>
  </w:style>
  <w:style w:type="paragraph" w:styleId="870">
    <w:name w:val="正文文本11"/>
    <w:basedOn w:val="862"/>
    <w:next w:val="862"/>
    <w:link w:val="862"/>
    <w:qFormat/>
    <w:rPr>
      <w:rFonts w:ascii="楷体_GB2312" w:hAnsi="Arial" w:eastAsia="楷体_GB2312"/>
      <w:sz w:val="28"/>
      <w:szCs w:val="28"/>
      <w:lang w:eastAsia="en-US"/>
    </w:rPr>
  </w:style>
  <w:style w:type="character" w:styleId="871">
    <w:name w:val="标题 1 Char"/>
    <w:basedOn w:val="866"/>
    <w:next w:val="871"/>
    <w:link w:val="863"/>
    <w:uiPriority w:val="9"/>
    <w:qFormat/>
    <w:rPr>
      <w:b/>
      <w:bCs/>
      <w:sz w:val="44"/>
      <w:szCs w:val="44"/>
    </w:rPr>
  </w:style>
  <w:style w:type="character" w:styleId="872">
    <w:name w:val="标题 2 Char"/>
    <w:basedOn w:val="866"/>
    <w:next w:val="872"/>
    <w:link w:val="864"/>
    <w:uiPriority w:val="9"/>
    <w:qFormat/>
    <w:rPr>
      <w:rFonts w:ascii="Cambria" w:hAnsi="Cambria" w:eastAsia="宋体" w:cs="Times New Roman"/>
      <w:b/>
      <w:bCs/>
      <w:sz w:val="32"/>
      <w:szCs w:val="32"/>
    </w:rPr>
  </w:style>
  <w:style w:type="character" w:styleId="873">
    <w:name w:val="标题 3 Char"/>
    <w:basedOn w:val="866"/>
    <w:next w:val="873"/>
    <w:link w:val="865"/>
    <w:uiPriority w:val="9"/>
    <w:qFormat/>
    <w:rPr>
      <w:b/>
      <w:bCs/>
      <w:sz w:val="32"/>
      <w:szCs w:val="32"/>
    </w:rPr>
  </w:style>
  <w:style w:type="paragraph" w:styleId="874">
    <w:name w:val="文档结构图"/>
    <w:basedOn w:val="862"/>
    <w:next w:val="874"/>
    <w:link w:val="875"/>
    <w:uiPriority w:val="99"/>
    <w:unhideWhenUsed/>
    <w:qFormat/>
    <w:rPr>
      <w:rFonts w:ascii="宋体" w:eastAsia="宋体"/>
      <w:sz w:val="18"/>
      <w:szCs w:val="18"/>
    </w:rPr>
  </w:style>
  <w:style w:type="character" w:styleId="875">
    <w:name w:val="文档结构图 Char"/>
    <w:basedOn w:val="866"/>
    <w:next w:val="875"/>
    <w:link w:val="874"/>
    <w:uiPriority w:val="99"/>
    <w:semiHidden/>
    <w:qFormat/>
    <w:rPr>
      <w:rFonts w:ascii="宋体" w:eastAsia="宋体"/>
      <w:sz w:val="18"/>
      <w:szCs w:val="18"/>
    </w:rPr>
  </w:style>
  <w:style w:type="paragraph" w:styleId="876">
    <w:name w:val="批注文字"/>
    <w:basedOn w:val="862"/>
    <w:next w:val="876"/>
    <w:link w:val="877"/>
    <w:qFormat/>
    <w:pPr>
      <w:ind w:firstLine="922"/>
      <w:jc w:val="left"/>
      <w:spacing w:line="360" w:lineRule="auto"/>
    </w:pPr>
    <w:rPr>
      <w:rFonts w:ascii="Times New Roman" w:hAnsi="Times New Roman" w:eastAsia="宋体" w:cs="Times New Roman"/>
      <w:szCs w:val="24"/>
    </w:rPr>
  </w:style>
  <w:style w:type="character" w:styleId="877">
    <w:name w:val="批注文字 Char"/>
    <w:basedOn w:val="866"/>
    <w:next w:val="877"/>
    <w:link w:val="876"/>
    <w:qFormat/>
    <w:rPr>
      <w:rFonts w:ascii="Times New Roman" w:hAnsi="Times New Roman" w:eastAsia="宋体" w:cs="Times New Roman"/>
      <w:szCs w:val="24"/>
    </w:rPr>
  </w:style>
  <w:style w:type="paragraph" w:styleId="878">
    <w:name w:val="正文文本"/>
    <w:basedOn w:val="862"/>
    <w:next w:val="862"/>
    <w:link w:val="879"/>
    <w:unhideWhenUsed/>
    <w:qFormat/>
    <w:pPr>
      <w:spacing w:after="120"/>
    </w:pPr>
    <w:rPr>
      <w:rFonts w:ascii="Calibri" w:hAnsi="Calibri" w:eastAsia="宋体" w:cs="Times New Roman"/>
    </w:rPr>
  </w:style>
  <w:style w:type="character" w:styleId="879">
    <w:name w:val="正文文本 Char"/>
    <w:basedOn w:val="866"/>
    <w:next w:val="879"/>
    <w:link w:val="878"/>
    <w:qFormat/>
    <w:rPr>
      <w:rFonts w:ascii="Calibri" w:hAnsi="Calibri" w:eastAsia="宋体" w:cs="Times New Roman"/>
    </w:rPr>
  </w:style>
  <w:style w:type="paragraph" w:styleId="880">
    <w:name w:val="正文文本缩进"/>
    <w:basedOn w:val="862"/>
    <w:next w:val="880"/>
    <w:link w:val="881"/>
    <w:qFormat/>
    <w:pPr>
      <w:ind w:left="420"/>
      <w:spacing w:after="120"/>
    </w:pPr>
    <w:rPr>
      <w:rFonts w:ascii="Times New Roman" w:hAnsi="Times New Roman" w:eastAsia="宋体" w:cs="Times New Roman"/>
      <w:szCs w:val="24"/>
    </w:rPr>
  </w:style>
  <w:style w:type="character" w:styleId="881">
    <w:name w:val="正文文本缩进 Char"/>
    <w:basedOn w:val="866"/>
    <w:next w:val="881"/>
    <w:link w:val="880"/>
    <w:qFormat/>
    <w:rPr>
      <w:rFonts w:ascii="Times New Roman" w:hAnsi="Times New Roman" w:eastAsia="宋体" w:cs="Times New Roman"/>
      <w:szCs w:val="24"/>
    </w:rPr>
  </w:style>
  <w:style w:type="paragraph" w:styleId="882">
    <w:name w:val="纯文本"/>
    <w:basedOn w:val="862"/>
    <w:next w:val="882"/>
    <w:link w:val="883"/>
    <w:qFormat/>
    <w:rPr>
      <w:rFonts w:ascii="宋体" w:hAnsi="Courier New" w:eastAsia="宋体" w:cs="Courier New"/>
      <w:szCs w:val="21"/>
    </w:rPr>
  </w:style>
  <w:style w:type="character" w:styleId="883">
    <w:name w:val="纯文本 Char"/>
    <w:basedOn w:val="866"/>
    <w:next w:val="883"/>
    <w:link w:val="882"/>
    <w:qFormat/>
    <w:rPr>
      <w:rFonts w:ascii="宋体" w:hAnsi="Courier New" w:eastAsia="宋体" w:cs="Courier New"/>
      <w:szCs w:val="21"/>
    </w:rPr>
  </w:style>
  <w:style w:type="paragraph" w:styleId="884">
    <w:name w:val="日期"/>
    <w:basedOn w:val="862"/>
    <w:next w:val="862"/>
    <w:link w:val="885"/>
    <w:uiPriority w:val="99"/>
    <w:unhideWhenUsed/>
    <w:qFormat/>
    <w:pPr>
      <w:ind w:left="100"/>
    </w:pPr>
  </w:style>
  <w:style w:type="character" w:styleId="885">
    <w:name w:val="日期 Char"/>
    <w:basedOn w:val="866"/>
    <w:next w:val="885"/>
    <w:link w:val="884"/>
    <w:uiPriority w:val="99"/>
    <w:semiHidden/>
    <w:qFormat/>
  </w:style>
  <w:style w:type="paragraph" w:styleId="886">
    <w:name w:val="批注框文本"/>
    <w:basedOn w:val="862"/>
    <w:next w:val="886"/>
    <w:link w:val="887"/>
    <w:uiPriority w:val="99"/>
    <w:unhideWhenUsed/>
    <w:qFormat/>
    <w:rPr>
      <w:sz w:val="18"/>
      <w:szCs w:val="18"/>
    </w:rPr>
  </w:style>
  <w:style w:type="character" w:styleId="887">
    <w:name w:val="批注框文本 Char"/>
    <w:basedOn w:val="866"/>
    <w:next w:val="887"/>
    <w:link w:val="886"/>
    <w:uiPriority w:val="99"/>
    <w:semiHidden/>
    <w:qFormat/>
    <w:rPr>
      <w:sz w:val="18"/>
      <w:szCs w:val="18"/>
    </w:rPr>
  </w:style>
  <w:style w:type="paragraph" w:styleId="888">
    <w:name w:val="页脚"/>
    <w:basedOn w:val="862"/>
    <w:next w:val="888"/>
    <w:link w:val="889"/>
    <w:uiPriority w:val="99"/>
    <w:unhideWhenUsed/>
    <w:qFormat/>
    <w:pPr>
      <w:jc w:val="left"/>
      <w:tabs>
        <w:tab w:val="center" w:pos="4153" w:leader="none"/>
        <w:tab w:val="right" w:pos="8306" w:leader="none"/>
      </w:tabs>
    </w:pPr>
    <w:rPr>
      <w:sz w:val="18"/>
      <w:szCs w:val="18"/>
    </w:rPr>
  </w:style>
  <w:style w:type="character" w:styleId="889">
    <w:name w:val="页脚 Char"/>
    <w:basedOn w:val="866"/>
    <w:next w:val="889"/>
    <w:link w:val="888"/>
    <w:uiPriority w:val="99"/>
    <w:qFormat/>
    <w:rPr>
      <w:sz w:val="18"/>
      <w:szCs w:val="18"/>
    </w:rPr>
  </w:style>
  <w:style w:type="paragraph" w:styleId="890">
    <w:name w:val="页眉"/>
    <w:basedOn w:val="862"/>
    <w:next w:val="890"/>
    <w:link w:val="8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66"/>
    <w:next w:val="891"/>
    <w:link w:val="890"/>
    <w:uiPriority w:val="99"/>
    <w:semiHidden/>
    <w:qFormat/>
    <w:rPr>
      <w:sz w:val="18"/>
      <w:szCs w:val="18"/>
    </w:rPr>
  </w:style>
  <w:style w:type="paragraph" w:styleId="892">
    <w:name w:val="目录 1"/>
    <w:basedOn w:val="862"/>
    <w:next w:val="862"/>
    <w:link w:val="862"/>
    <w:uiPriority w:val="39"/>
    <w:unhideWhenUsed/>
    <w:qFormat/>
    <w:pPr>
      <w:jc w:val="center"/>
      <w:tabs>
        <w:tab w:val="right" w:pos="8296" w:leader="dot"/>
      </w:tabs>
    </w:pPr>
    <w:rPr>
      <w:rFonts w:ascii="黑体" w:hAnsi="黑体" w:eastAsia="黑体"/>
      <w:sz w:val="44"/>
      <w:szCs w:val="44"/>
    </w:rPr>
  </w:style>
  <w:style w:type="paragraph" w:styleId="893">
    <w:name w:val="普通(网站)"/>
    <w:basedOn w:val="862"/>
    <w:next w:val="893"/>
    <w:link w:val="862"/>
    <w:uiPriority w:val="99"/>
    <w:unhideWhenUsed/>
    <w:qFormat/>
    <w:rPr>
      <w:sz w:val="24"/>
    </w:rPr>
  </w:style>
  <w:style w:type="table" w:styleId="894">
    <w:name w:val="网格型"/>
    <w:basedOn w:val="867"/>
    <w:next w:val="894"/>
    <w:link w:val="862"/>
    <w:uiPriority w:val="59"/>
    <w:qFormat/>
    <w:tblPr/>
  </w:style>
  <w:style w:type="character" w:styleId="895">
    <w:name w:val="超链接"/>
    <w:next w:val="895"/>
    <w:link w:val="862"/>
    <w:uiPriority w:val="99"/>
    <w:qFormat/>
    <w:rPr>
      <w:color w:val="0000ff"/>
      <w:u w:val="none"/>
    </w:rPr>
  </w:style>
  <w:style w:type="character" w:styleId="896">
    <w:name w:val="批注引用"/>
    <w:next w:val="896"/>
    <w:link w:val="862"/>
    <w:qFormat/>
    <w:rPr>
      <w:sz w:val="21"/>
      <w:szCs w:val="21"/>
    </w:rPr>
  </w:style>
  <w:style w:type="paragraph" w:styleId="897">
    <w:name w:val="AONormal"/>
    <w:next w:val="897"/>
    <w:link w:val="862"/>
    <w:qFormat/>
    <w:pPr>
      <w:ind w:firstLine="440"/>
      <w:spacing w:line="400" w:lineRule="exact"/>
    </w:pPr>
    <w:rPr>
      <w:rFonts w:ascii="华文楷体" w:hAnsi="华文楷体" w:eastAsia="华文楷体" w:cs="华文楷体"/>
      <w:sz w:val="22"/>
      <w:szCs w:val="21"/>
      <w:lang w:val="en-US" w:eastAsia="zh-CN" w:bidi="ar-SA"/>
    </w:rPr>
  </w:style>
  <w:style w:type="paragraph" w:styleId="898">
    <w:name w:val="列出段落1"/>
    <w:basedOn w:val="862"/>
    <w:next w:val="898"/>
    <w:link w:val="862"/>
    <w:qFormat/>
    <w:pPr>
      <w:ind w:firstLine="420"/>
    </w:pPr>
    <w:rPr>
      <w:rFonts w:ascii="Times New Roman" w:hAnsi="Times New Roman" w:eastAsia="宋体" w:cs="Times New Roman"/>
      <w:szCs w:val="21"/>
    </w:rPr>
  </w:style>
  <w:style w:type="paragraph" w:styleId="899">
    <w:name w:val="Default"/>
    <w:next w:val="899"/>
    <w:link w:val="862"/>
    <w:qFormat/>
    <w:pPr>
      <w:widowControl w:val="off"/>
    </w:pPr>
    <w:rPr>
      <w:rFonts w:ascii="MS Mincho" w:hAnsi="Calibri"/>
      <w:color w:val="000000"/>
      <w:sz w:val="21"/>
      <w:szCs w:val="24"/>
      <w:lang w:val="en-US" w:eastAsia="zh-CN" w:bidi="ar-SA"/>
    </w:rPr>
  </w:style>
  <w:style w:type="paragraph" w:styleId="900">
    <w:name w:val="批注主题"/>
    <w:basedOn w:val="876"/>
    <w:next w:val="876"/>
    <w:link w:val="901"/>
    <w:uiPriority w:val="99"/>
    <w:semiHidden/>
    <w:unhideWhenUsed/>
    <w:pPr>
      <w:ind w:firstLine="0"/>
      <w:spacing w:line="240" w:lineRule="auto"/>
    </w:pPr>
    <w:rPr>
      <w:rFonts w:ascii="Calibri" w:hAnsi="Calibri"/>
      <w:b/>
      <w:bCs/>
      <w:szCs w:val="22"/>
    </w:rPr>
  </w:style>
  <w:style w:type="character" w:styleId="901">
    <w:name w:val="批注主题 Char"/>
    <w:basedOn w:val="877"/>
    <w:next w:val="901"/>
    <w:link w:val="900"/>
    <w:uiPriority w:val="99"/>
    <w:semiHidden/>
    <w:rPr>
      <w:rFonts w:ascii="Calibri" w:hAnsi="Calibri"/>
      <w:b/>
      <w:bCs/>
      <w:sz w:val="21"/>
      <w:szCs w:val="22"/>
    </w:r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戴红军</cp:lastModifiedBy>
  <cp:revision>17</cp:revision>
  <dcterms:created xsi:type="dcterms:W3CDTF">2024-10-11T10:05:00Z</dcterms:created>
  <dcterms:modified xsi:type="dcterms:W3CDTF">2024-10-14T00:51:05Z</dcterms:modified>
  <cp:category>“苏采云”公开招标货物范本</cp:category>
  <cp:version>786432</cp:version>
</cp:coreProperties>
</file>