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spacing w:line="480" w:lineRule="exact"/>
        <w:rPr>
          <w:rFonts w:hint="eastAsia" w:ascii="宋体" w:hAnsi="宋体" w:cs="宋体"/>
          <w:b/>
          <w:sz w:val="72"/>
          <w:szCs w:val="20"/>
          <w:lang w:bidi="ar"/>
        </w:rPr>
      </w:pPr>
      <w:r/>
      <w:bookmarkStart w:id="0" w:name="_Toc97191716"/>
      <w:r/>
      <w:bookmarkStart w:id="1" w:name="_Toc2583690"/>
      <w:r/>
      <w:bookmarkStart w:id="2" w:name="_Hlk145532791"/>
      <w:r/>
      <w:bookmarkStart w:id="3" w:name="_Toc97191717"/>
      <w:r/>
      <w:bookmarkStart w:id="4" w:name="_Hlk145532938"/>
      <w:r/>
      <w:bookmarkStart w:id="5" w:name="_Toc97191718"/>
      <w:r/>
      <w:bookmarkStart w:id="6" w:name="_Toc97191719"/>
      <w:r/>
      <w:bookmarkStart w:id="7" w:name="_Hlk145533390"/>
      <w:r/>
      <w:bookmarkStart w:id="8" w:name="_Toc97191725"/>
      <w:r/>
      <w:bookmarkStart w:id="9" w:name="_Toc97191730"/>
      <w:r/>
      <w:bookmarkStart w:id="10" w:name="_Toc97191731"/>
      <w:r>
        <w:rPr>
          <w:rFonts w:hint="eastAsia" w:ascii="宋体" w:hAnsi="宋体" w:cs="宋体"/>
          <w:b/>
          <w:sz w:val="72"/>
          <w:szCs w:val="20"/>
          <w:lang w:bidi="ar"/>
        </w:rPr>
      </w:r>
      <w:r/>
    </w:p>
    <w:p>
      <w:pPr>
        <w:pStyle w:val="855"/>
        <w:ind w:left="-1"/>
        <w:jc w:val="center"/>
        <w:spacing w:line="480" w:lineRule="exact"/>
        <w:rPr>
          <w:rFonts w:hint="eastAsia" w:ascii="宋体" w:hAnsi="宋体" w:cs="宋体"/>
          <w:b/>
          <w:sz w:val="72"/>
          <w:szCs w:val="20"/>
          <w:lang w:bidi="ar"/>
        </w:rPr>
      </w:pPr>
      <w:r>
        <w:rPr>
          <w:rFonts w:hint="eastAsia" w:ascii="宋体" w:hAnsi="宋体" w:cs="宋体"/>
          <w:b/>
          <w:sz w:val="72"/>
          <w:szCs w:val="20"/>
          <w:lang w:bidi="ar"/>
        </w:rPr>
      </w:r>
      <w:r/>
    </w:p>
    <w:p>
      <w:pPr>
        <w:pStyle w:val="855"/>
        <w:ind w:left="-1"/>
        <w:jc w:val="center"/>
        <w:spacing w:line="480" w:lineRule="exact"/>
        <w:rPr>
          <w:rFonts w:ascii="宋体" w:hAnsi="宋体" w:cs="宋体"/>
          <w:b/>
          <w:sz w:val="72"/>
          <w:szCs w:val="20"/>
          <w:lang w:bidi="ar"/>
        </w:rPr>
      </w:pPr>
      <w:r>
        <w:rPr>
          <w:rFonts w:hint="eastAsia" w:ascii="宋体" w:hAnsi="宋体" w:cs="宋体"/>
          <w:b/>
          <w:sz w:val="72"/>
          <w:szCs w:val="20"/>
          <w:lang w:bidi="ar"/>
        </w:rPr>
        <w:t xml:space="preserve"> </w:t>
      </w:r>
      <w:r>
        <w:rPr>
          <w:rFonts w:ascii="宋体" w:hAnsi="宋体" w:cs="宋体"/>
          <w:b/>
          <w:sz w:val="72"/>
          <w:szCs w:val="20"/>
          <w:lang w:bidi="ar"/>
        </w:rPr>
      </w:r>
      <w:r/>
    </w:p>
    <w:p>
      <w:pPr>
        <w:pStyle w:val="855"/>
        <w:ind w:firstLine="1446"/>
        <w:spacing w:line="360" w:lineRule="auto"/>
        <w:rPr>
          <w:rFonts w:hint="eastAsia" w:ascii="宋体" w:hAnsi="宋体" w:cs="宋体"/>
          <w:b/>
          <w:sz w:val="72"/>
          <w:szCs w:val="20"/>
        </w:rPr>
      </w:pPr>
      <w:r>
        <w:rPr>
          <w:rFonts w:hint="eastAsia" w:ascii="宋体" w:hAnsi="宋体" w:cs="宋体"/>
          <w:b/>
          <w:sz w:val="72"/>
          <w:szCs w:val="20"/>
          <w:lang w:bidi="ar"/>
        </w:rPr>
        <w:t xml:space="preserve">苏 州 市 政 府 采 购 </w:t>
      </w:r>
      <w:r>
        <w:rPr>
          <w:rFonts w:hint="eastAsia" w:ascii="宋体" w:hAnsi="宋体" w:cs="宋体"/>
          <w:b/>
          <w:sz w:val="72"/>
          <w:szCs w:val="20"/>
        </w:rPr>
      </w:r>
      <w:r/>
    </w:p>
    <w:p>
      <w:pPr>
        <w:pStyle w:val="855"/>
        <w:ind w:left="-1"/>
        <w:jc w:val="center"/>
        <w:spacing w:line="360" w:lineRule="auto"/>
        <w:rPr>
          <w:rFonts w:hint="eastAsia" w:ascii="宋体" w:hAnsi="宋体" w:cs="宋体"/>
          <w:b/>
          <w:sz w:val="72"/>
          <w:szCs w:val="20"/>
        </w:rPr>
      </w:pPr>
      <w:r>
        <w:rPr>
          <w:rFonts w:hint="eastAsia" w:ascii="宋体" w:hAnsi="宋体" w:cs="宋体"/>
          <w:b/>
          <w:sz w:val="72"/>
          <w:szCs w:val="20"/>
          <w:lang w:bidi="ar"/>
        </w:rPr>
        <w:t xml:space="preserve">  招 标 文 件</w:t>
      </w:r>
      <w:r>
        <w:rPr>
          <w:rFonts w:hint="eastAsia" w:ascii="宋体" w:hAnsi="宋体" w:cs="宋体"/>
          <w:b/>
          <w:sz w:val="72"/>
          <w:szCs w:val="20"/>
        </w:rPr>
      </w:r>
      <w:r/>
    </w:p>
    <w:p>
      <w:pPr>
        <w:pStyle w:val="855"/>
        <w:ind w:left="420"/>
        <w:jc w:val="center"/>
        <w:spacing w:line="360" w:lineRule="auto"/>
        <w:rPr>
          <w:rFonts w:hint="eastAsia" w:ascii="宋体" w:hAnsi="宋体" w:cs="宋体"/>
          <w:b/>
          <w:spacing w:val="40"/>
          <w:sz w:val="15"/>
          <w:szCs w:val="15"/>
        </w:rPr>
      </w:pPr>
      <w:r>
        <w:rPr>
          <w:rFonts w:hint="eastAsia" w:ascii="宋体" w:hAnsi="宋体" w:cs="宋体"/>
          <w:b/>
          <w:spacing w:val="40"/>
          <w:sz w:val="15"/>
          <w:szCs w:val="15"/>
        </w:rPr>
      </w:r>
      <w:r/>
    </w:p>
    <w:p>
      <w:pPr>
        <w:pStyle w:val="855"/>
        <w:ind w:left="420"/>
        <w:jc w:val="center"/>
        <w:spacing w:line="360" w:lineRule="auto"/>
        <w:rPr>
          <w:rFonts w:hint="eastAsia" w:ascii="宋体" w:hAnsi="宋体" w:cs="宋体"/>
          <w:b/>
          <w:spacing w:val="40"/>
          <w:sz w:val="15"/>
          <w:szCs w:val="15"/>
        </w:rPr>
      </w:pPr>
      <w:r>
        <w:rPr>
          <w:rFonts w:hint="eastAsia" w:ascii="宋体" w:hAnsi="宋体" w:cs="宋体"/>
          <w:b/>
          <w:spacing w:val="40"/>
          <w:sz w:val="15"/>
          <w:szCs w:val="15"/>
        </w:rPr>
      </w:r>
      <w:r/>
    </w:p>
    <w:p>
      <w:pPr>
        <w:pStyle w:val="855"/>
        <w:ind w:left="420"/>
        <w:jc w:val="center"/>
        <w:spacing w:line="360" w:lineRule="auto"/>
      </w:pPr>
      <w:r/>
      <w:r/>
    </w:p>
    <w:p>
      <w:pPr>
        <w:pStyle w:val="855"/>
        <w:ind w:left="420"/>
        <w:jc w:val="center"/>
        <w:spacing w:line="360" w:lineRule="auto"/>
        <w:rPr>
          <w:rFonts w:hint="eastAsia"/>
        </w:rPr>
      </w:pPr>
      <w:r>
        <w:rPr>
          <w:rFonts w:hint="eastAsia"/>
        </w:rPr>
      </w:r>
      <w:r/>
    </w:p>
    <w:p>
      <w:pPr>
        <w:pStyle w:val="855"/>
        <w:spacing w:line="360" w:lineRule="auto"/>
      </w:pPr>
      <w:r/>
      <w:r/>
    </w:p>
    <w:p>
      <w:pPr>
        <w:pStyle w:val="855"/>
        <w:spacing w:line="360" w:lineRule="auto"/>
        <w:rPr>
          <w:rFonts w:hint="eastAsia"/>
        </w:rPr>
      </w:pPr>
      <w:r>
        <w:rPr>
          <w:rFonts w:hint="eastAsia"/>
        </w:rPr>
      </w:r>
      <w:r/>
    </w:p>
    <w:p>
      <w:pPr>
        <w:pStyle w:val="855"/>
        <w:ind w:left="420" w:firstLine="793"/>
        <w:jc w:val="left"/>
        <w:spacing w:line="360" w:lineRule="auto"/>
        <w:rPr>
          <w:b/>
          <w:sz w:val="32"/>
        </w:rPr>
      </w:pPr>
      <w:r>
        <w:rPr>
          <w:rFonts w:hint="eastAsia" w:cs="宋体"/>
          <w:b/>
          <w:sz w:val="32"/>
          <w:lang w:bidi="ar"/>
        </w:rPr>
        <w:t xml:space="preserve">采购编号</w:t>
      </w:r>
      <w:r>
        <w:rPr>
          <w:b/>
          <w:sz w:val="32"/>
          <w:lang w:bidi="ar"/>
        </w:rPr>
        <w:t xml:space="preserve">: </w:t>
      </w:r>
      <w:r>
        <w:rPr>
          <w:rFonts w:hint="eastAsia"/>
          <w:b/>
          <w:sz w:val="32"/>
          <w:lang w:bidi="ar"/>
        </w:rPr>
        <w:t xml:space="preserve">JSZC-320500-CCCC-G2024-0043</w:t>
      </w:r>
      <w:r>
        <w:rPr>
          <w:rFonts w:hint="eastAsia" w:cs="宋体"/>
          <w:b/>
          <w:sz w:val="32"/>
          <w:lang w:bidi="ar"/>
        </w:rPr>
        <w:t xml:space="preserve">号</w:t>
      </w:r>
      <w:r>
        <w:rPr>
          <w:b/>
          <w:sz w:val="32"/>
        </w:rPr>
      </w:r>
      <w:r/>
    </w:p>
    <w:p>
      <w:pPr>
        <w:pStyle w:val="855"/>
        <w:ind w:left="420" w:firstLine="793"/>
        <w:jc w:val="left"/>
        <w:spacing w:line="360" w:lineRule="auto"/>
        <w:rPr>
          <w:b/>
          <w:sz w:val="32"/>
        </w:rPr>
      </w:pPr>
      <w:r>
        <w:rPr>
          <w:rFonts w:hint="eastAsia" w:cs="宋体"/>
          <w:b/>
          <w:sz w:val="32"/>
          <w:lang w:bidi="ar"/>
        </w:rPr>
        <w:t xml:space="preserve">采购人</w:t>
      </w:r>
      <w:r>
        <w:rPr>
          <w:b/>
          <w:sz w:val="32"/>
          <w:lang w:bidi="ar"/>
        </w:rPr>
        <w:t xml:space="preserve">:  </w:t>
      </w:r>
      <w:r>
        <w:rPr>
          <w:rFonts w:hint="eastAsia" w:cs="宋体"/>
          <w:b/>
          <w:sz w:val="32"/>
          <w:lang w:bidi="ar"/>
        </w:rPr>
        <w:t xml:space="preserve">苏州市石湖景区管理处（华南虎苏州培育基地）</w:t>
      </w:r>
      <w:r>
        <w:rPr>
          <w:b/>
          <w:sz w:val="32"/>
        </w:rPr>
      </w:r>
      <w:r/>
    </w:p>
    <w:p>
      <w:pPr>
        <w:pStyle w:val="855"/>
        <w:ind w:left="899" w:firstLine="321"/>
        <w:jc w:val="left"/>
        <w:spacing w:line="360" w:lineRule="auto"/>
        <w:rPr>
          <w:b/>
          <w:sz w:val="32"/>
        </w:rPr>
      </w:pPr>
      <w:r>
        <w:rPr>
          <w:rFonts w:hint="eastAsia" w:cs="宋体"/>
          <w:b/>
          <w:sz w:val="32"/>
          <w:lang w:bidi="ar"/>
        </w:rPr>
        <w:t xml:space="preserve">采购内容</w:t>
      </w:r>
      <w:r>
        <w:rPr>
          <w:b/>
          <w:sz w:val="32"/>
          <w:lang w:bidi="ar"/>
        </w:rPr>
        <w:t xml:space="preserve">: </w:t>
      </w:r>
      <w:r>
        <w:rPr>
          <w:rFonts w:hint="eastAsia" w:cs="宋体"/>
          <w:b/>
          <w:sz w:val="32"/>
          <w:lang w:bidi="ar"/>
        </w:rPr>
        <w:t xml:space="preserve">2025年苏州上方山花卉布置活动项目</w:t>
      </w:r>
      <w:r>
        <w:rPr>
          <w:b/>
          <w:sz w:val="32"/>
        </w:rPr>
      </w:r>
      <w:r/>
    </w:p>
    <w:p>
      <w:pPr>
        <w:pStyle w:val="855"/>
        <w:ind w:left="420"/>
        <w:jc w:val="left"/>
        <w:spacing w:line="360" w:lineRule="auto"/>
        <w:rPr>
          <w:rFonts w:hint="eastAsia" w:eastAsia="楷体_GB2312"/>
          <w:sz w:val="24"/>
          <w:szCs w:val="20"/>
        </w:rPr>
      </w:pPr>
      <w:r>
        <w:rPr>
          <w:rFonts w:hint="eastAsia" w:eastAsia="楷体_GB2312"/>
          <w:sz w:val="24"/>
          <w:szCs w:val="20"/>
        </w:rPr>
      </w:r>
      <w:r/>
    </w:p>
    <w:p>
      <w:pPr>
        <w:pStyle w:val="855"/>
        <w:spacing w:line="360" w:lineRule="auto"/>
        <w:rPr>
          <w:rFonts w:ascii="宋体" w:hAnsi="宋体" w:cs="宋体"/>
          <w:sz w:val="24"/>
          <w:lang w:bidi="ar"/>
        </w:rPr>
      </w:pPr>
      <w:r>
        <w:rPr>
          <w:rFonts w:hint="eastAsia" w:ascii="宋体" w:hAnsi="宋体" w:cs="宋体"/>
          <w:sz w:val="24"/>
          <w:lang w:bidi="ar"/>
        </w:rPr>
        <w:t xml:space="preserve">                            </w:t>
      </w:r>
      <w:r>
        <w:rPr>
          <w:rFonts w:hint="eastAsia" w:ascii="宋体" w:hAnsi="宋体" w:cs="宋体"/>
          <w:sz w:val="24"/>
          <w:lang w:bidi="ar"/>
        </w:rPr>
        <mc:AlternateContent>
          <mc:Choice Requires="wpg">
            <w:drawing>
              <wp:inline xmlns:wp="http://schemas.openxmlformats.org/drawingml/2006/wordprocessingDrawing" distT="0" distB="0" distL="0" distR="0">
                <wp:extent cx="1644548"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5pt;height:135.1pt;mso-wrap-distance-left:0.0pt;mso-wrap-distance-top:0.0pt;mso-wrap-distance-right:0.0pt;mso-wrap-distance-bottom:0.0pt;" stroked="f">
                <v:path textboxrect="0,0,0,0"/>
                <v:imagedata r:id="rId10" o:title=""/>
              </v:shape>
            </w:pict>
          </mc:Fallback>
        </mc:AlternateContent>
      </w:r>
      <w:r>
        <w:rPr>
          <w:rFonts w:ascii="宋体" w:hAnsi="宋体" w:cs="宋体"/>
          <w:sz w:val="24"/>
          <w:lang w:bidi="ar"/>
        </w:rPr>
      </w:r>
      <w:r/>
    </w:p>
    <w:p>
      <w:pPr>
        <w:pStyle w:val="855"/>
        <w:spacing w:line="360" w:lineRule="auto"/>
        <w:rPr>
          <w:rFonts w:hint="eastAsia" w:ascii="宋体" w:cs="宋体"/>
        </w:rPr>
      </w:pPr>
      <w:r>
        <w:rPr>
          <w:rFonts w:hint="eastAsia" w:ascii="宋体" w:cs="宋体"/>
        </w:rPr>
      </w:r>
      <w:r/>
    </w:p>
    <w:p>
      <w:pPr>
        <w:pStyle w:val="855"/>
        <w:ind w:firstLine="2570"/>
        <w:spacing w:line="360" w:lineRule="auto"/>
        <w:rPr>
          <w:rFonts w:hint="eastAsia" w:ascii="宋体" w:hAnsi="宋体" w:cs="宋体"/>
          <w:b/>
          <w:sz w:val="32"/>
        </w:rPr>
      </w:pPr>
      <w:r>
        <w:rPr>
          <w:rFonts w:hint="eastAsia" w:ascii="宋体" w:hAnsi="宋体" w:cs="宋体"/>
          <w:b/>
          <w:sz w:val="32"/>
          <w:lang w:bidi="ar"/>
        </w:rPr>
        <w:t xml:space="preserve">苏州市永诚建设咨询有限公司</w:t>
      </w:r>
      <w:r>
        <w:rPr>
          <w:rFonts w:hint="eastAsia" w:ascii="宋体" w:hAnsi="宋体" w:cs="宋体"/>
          <w:b/>
          <w:sz w:val="32"/>
        </w:rPr>
      </w:r>
      <w:r/>
    </w:p>
    <w:p>
      <w:pPr>
        <w:pStyle w:val="855"/>
        <w:ind w:firstLine="3534"/>
        <w:spacing w:line="360" w:lineRule="auto"/>
        <w:rPr>
          <w:rFonts w:hint="eastAsia" w:ascii="黑体" w:hAnsi="宋体" w:eastAsia="黑体" w:cs="黑体"/>
          <w:b/>
          <w:sz w:val="32"/>
        </w:rPr>
      </w:pPr>
      <w:r>
        <w:rPr>
          <w:rFonts w:hint="eastAsia" w:ascii="宋体" w:hAnsi="宋体" w:cs="宋体"/>
          <w:b/>
          <w:sz w:val="32"/>
          <w:lang w:bidi="ar"/>
        </w:rPr>
        <w:t xml:space="preserve">二○二四年十一月</w:t>
      </w:r>
      <w:r>
        <w:rPr>
          <w:rFonts w:hint="eastAsia" w:ascii="黑体" w:hAnsi="宋体" w:eastAsia="黑体" w:cs="黑体"/>
          <w:b/>
          <w:sz w:val="32"/>
        </w:rPr>
      </w:r>
      <w:r/>
    </w:p>
    <w:p>
      <w:pPr>
        <w:pStyle w:val="855"/>
        <w:spacing w:line="360" w:lineRule="auto"/>
        <w:rPr>
          <w:szCs w:val="22"/>
          <w:lang w:bidi="ar"/>
        </w:rPr>
      </w:pPr>
      <w:r>
        <w:rPr>
          <w:szCs w:val="22"/>
          <w:lang w:bidi="ar"/>
        </w:rPr>
        <w:br w:type="page" w:clear="all"/>
      </w:r>
      <w:r/>
    </w:p>
    <w:p>
      <w:pPr>
        <w:pStyle w:val="855"/>
        <w:spacing w:line="480" w:lineRule="exact"/>
      </w:pPr>
      <w:r/>
      <w:r/>
    </w:p>
    <w:p>
      <w:pPr>
        <w:pStyle w:val="855"/>
        <w:jc w:val="center"/>
        <w:keepLines/>
        <w:keepNext/>
        <w:spacing w:before="480" w:line="480" w:lineRule="exact"/>
        <w:widowControl/>
        <w:rPr>
          <w:rFonts w:ascii="Cambria" w:hAnsi="Cambria" w:eastAsia="Cambria" w:cs="Cambria"/>
          <w:b/>
          <w:sz w:val="28"/>
          <w:szCs w:val="28"/>
        </w:rPr>
      </w:pPr>
      <w:r>
        <w:rPr>
          <w:rFonts w:hint="eastAsia" w:ascii="Cambria" w:hAnsi="Cambria" w:cs="宋体"/>
          <w:b/>
          <w:sz w:val="28"/>
          <w:szCs w:val="28"/>
          <w:lang w:val="zh-CN" w:bidi="ar"/>
        </w:rPr>
        <w:t xml:space="preserve">目录</w:t>
      </w:r>
      <w:r>
        <w:rPr>
          <w:rFonts w:ascii="Cambria" w:hAnsi="Cambria" w:eastAsia="Cambria" w:cs="Cambria"/>
          <w:b/>
          <w:sz w:val="28"/>
          <w:szCs w:val="28"/>
        </w:rPr>
      </w:r>
      <w:r/>
    </w:p>
    <w:p>
      <w:pPr>
        <w:pStyle w:val="880"/>
        <w:spacing w:line="480" w:lineRule="exact"/>
        <w:tabs>
          <w:tab w:val="right" w:pos="8306" w:leader="dot"/>
        </w:tabs>
      </w:pPr>
      <w:r>
        <w:rPr>
          <w:szCs w:val="22"/>
          <w:lang w:bidi="ar"/>
        </w:rPr>
        <w:fldChar w:fldCharType="begin"/>
      </w:r>
      <w:r>
        <w:rPr>
          <w:rFonts w:eastAsia="楷体_GB2312"/>
          <w:sz w:val="24"/>
          <w:szCs w:val="20"/>
          <w:lang w:bidi="ar"/>
        </w:rPr>
        <w:instrText xml:space="preserve"> TOC \o "1-3" \h \z \u </w:instrText>
      </w:r>
      <w:r>
        <w:rPr>
          <w:rFonts w:eastAsia="楷体_GB2312"/>
          <w:sz w:val="24"/>
          <w:szCs w:val="20"/>
          <w:lang w:bidi="ar"/>
        </w:rPr>
        <w:fldChar w:fldCharType="separate"/>
      </w:r>
      <w:r>
        <w:rPr>
          <w:rFonts w:eastAsia="楷体_GB2312"/>
          <w:szCs w:val="20"/>
          <w:lang w:bidi="ar"/>
        </w:rPr>
        <w:fldChar w:fldCharType="begin"/>
      </w:r>
      <w:r>
        <w:rPr>
          <w:rFonts w:eastAsia="楷体_GB2312"/>
          <w:szCs w:val="20"/>
          <w:lang w:bidi="ar"/>
        </w:rPr>
        <w:instrText xml:space="preserve"> HYPERLINK \l _Toc22843 </w:instrText>
      </w:r>
      <w:r>
        <w:rPr>
          <w:rFonts w:eastAsia="楷体_GB2312"/>
          <w:szCs w:val="20"/>
          <w:lang w:bidi="ar"/>
        </w:rPr>
        <w:fldChar w:fldCharType="separate"/>
      </w:r>
      <w:r>
        <w:rPr>
          <w:rFonts w:hint="eastAsia" w:cs="宋体"/>
          <w:szCs w:val="28"/>
          <w:lang w:bidi="ar"/>
        </w:rPr>
        <w:t xml:space="preserve">投标须知前附表</w:t>
      </w:r>
      <w:r>
        <w:tab/>
      </w:r>
      <w:r>
        <w:fldChar w:fldCharType="begin"/>
      </w:r>
      <w:r>
        <w:instrText xml:space="preserve"> PAGEREF _T</w:instrText>
      </w:r>
      <w:r>
        <w:instrText xml:space="preserve">oc22843 \h </w:instrText>
      </w:r>
      <w:r>
        <w:fldChar w:fldCharType="separate"/>
      </w:r>
      <w:r>
        <w:t xml:space="preserve">- 3 -</w:t>
      </w:r>
      <w:r>
        <w:fldChar w:fldCharType="end"/>
      </w:r>
      <w:r>
        <w:rPr>
          <w:rFonts w:eastAsia="楷体_GB2312"/>
          <w:szCs w:val="20"/>
          <w:lang w:bidi="ar"/>
        </w:rPr>
        <w:fldChar w:fldCharType="end"/>
      </w:r>
      <w:r/>
    </w:p>
    <w:p>
      <w:pPr>
        <w:pStyle w:val="880"/>
        <w:spacing w:line="480" w:lineRule="exact"/>
        <w:tabs>
          <w:tab w:val="right" w:pos="8306" w:leader="dot"/>
        </w:tabs>
      </w:pPr>
      <w:r>
        <w:rPr>
          <w:szCs w:val="22"/>
          <w:lang w:bidi="ar"/>
        </w:rPr>
        <w:fldChar w:fldCharType="begin"/>
      </w:r>
      <w:r>
        <w:rPr>
          <w:szCs w:val="22"/>
          <w:lang w:bidi="ar"/>
        </w:rPr>
        <w:instrText xml:space="preserve"> HYPERLINK \l _Toc21549 </w:instrText>
      </w:r>
      <w:r>
        <w:rPr>
          <w:szCs w:val="22"/>
          <w:lang w:bidi="ar"/>
        </w:rPr>
        <w:fldChar w:fldCharType="separate"/>
      </w:r>
      <w:r>
        <w:rPr>
          <w:rFonts w:hint="eastAsia" w:cs="宋体"/>
          <w:szCs w:val="28"/>
          <w:lang w:bidi="ar"/>
        </w:rPr>
        <w:t xml:space="preserve">第一章投标邀请函</w:t>
      </w:r>
      <w:r>
        <w:tab/>
      </w:r>
      <w:r>
        <w:fldChar w:fldCharType="begin"/>
      </w:r>
      <w:r>
        <w:instrText xml:space="preserve"> PAGEREF _Toc21549 \h </w:instrText>
      </w:r>
      <w:r>
        <w:fldChar w:fldCharType="separate"/>
      </w:r>
      <w:r>
        <w:t xml:space="preserve">- 6 -</w:t>
      </w:r>
      <w:r>
        <w:fldChar w:fldCharType="end"/>
      </w:r>
      <w:r>
        <w:rPr>
          <w:szCs w:val="22"/>
          <w:lang w:bidi="ar"/>
        </w:rPr>
        <w:fldChar w:fldCharType="end"/>
      </w:r>
      <w:r/>
    </w:p>
    <w:p>
      <w:pPr>
        <w:pStyle w:val="880"/>
        <w:spacing w:line="480" w:lineRule="exact"/>
        <w:tabs>
          <w:tab w:val="right" w:pos="8306" w:leader="dot"/>
        </w:tabs>
      </w:pPr>
      <w:r>
        <w:rPr>
          <w:szCs w:val="22"/>
          <w:lang w:bidi="ar"/>
        </w:rPr>
        <w:fldChar w:fldCharType="begin"/>
      </w:r>
      <w:r>
        <w:rPr>
          <w:szCs w:val="22"/>
          <w:lang w:bidi="ar"/>
        </w:rPr>
        <w:instrText xml:space="preserve"> HYPERLINK \l _Toc5273 </w:instrText>
      </w:r>
      <w:r>
        <w:rPr>
          <w:szCs w:val="22"/>
          <w:lang w:bidi="ar"/>
        </w:rPr>
        <w:fldChar w:fldCharType="separate"/>
      </w:r>
      <w:r>
        <w:rPr>
          <w:rFonts w:hint="eastAsia" w:cs="宋体"/>
          <w:szCs w:val="28"/>
          <w:lang w:bidi="ar"/>
        </w:rPr>
        <w:t xml:space="preserve">第二章</w:t>
      </w:r>
      <w:r>
        <w:rPr>
          <w:szCs w:val="28"/>
          <w:lang w:bidi="ar"/>
        </w:rPr>
        <w:t xml:space="preserve">  </w:t>
      </w:r>
      <w:r>
        <w:rPr>
          <w:rFonts w:hint="eastAsia" w:cs="宋体"/>
          <w:szCs w:val="28"/>
          <w:lang w:bidi="ar"/>
        </w:rPr>
        <w:t xml:space="preserve">投标人须知</w:t>
      </w:r>
      <w:r>
        <w:tab/>
      </w:r>
      <w:r>
        <w:fldChar w:fldCharType="begin"/>
      </w:r>
      <w:r>
        <w:instrText xml:space="preserve"> PAGEREF _Toc5273 \h </w:instrText>
      </w:r>
      <w:r>
        <w:fldChar w:fldCharType="separate"/>
      </w:r>
      <w:r>
        <w:t xml:space="preserve">- 9 -</w:t>
      </w:r>
      <w:r>
        <w:fldChar w:fldCharType="end"/>
      </w:r>
      <w:r>
        <w:rPr>
          <w:szCs w:val="22"/>
          <w:lang w:bidi="ar"/>
        </w:rPr>
        <w:fldChar w:fldCharType="end"/>
      </w:r>
      <w:r/>
    </w:p>
    <w:p>
      <w:pPr>
        <w:pStyle w:val="880"/>
        <w:spacing w:line="480" w:lineRule="exact"/>
        <w:tabs>
          <w:tab w:val="right" w:pos="8306" w:leader="dot"/>
        </w:tabs>
      </w:pPr>
      <w:r>
        <w:rPr>
          <w:szCs w:val="22"/>
          <w:lang w:bidi="ar"/>
        </w:rPr>
        <w:fldChar w:fldCharType="begin"/>
      </w:r>
      <w:r>
        <w:rPr>
          <w:szCs w:val="22"/>
          <w:lang w:bidi="ar"/>
        </w:rPr>
        <w:instrText xml:space="preserve"> HYPERLINK \l _Toc8957 </w:instrText>
      </w:r>
      <w:r>
        <w:rPr>
          <w:szCs w:val="22"/>
          <w:lang w:bidi="ar"/>
        </w:rPr>
        <w:fldChar w:fldCharType="separate"/>
      </w:r>
      <w:r>
        <w:rPr>
          <w:rFonts w:hint="eastAsia" w:cs="宋体"/>
          <w:szCs w:val="28"/>
          <w:lang w:bidi="ar"/>
        </w:rPr>
        <w:t xml:space="preserve">第三章投标文件格式</w:t>
      </w:r>
      <w:r>
        <w:tab/>
      </w:r>
      <w:r>
        <w:fldChar w:fldCharType="begin"/>
      </w:r>
      <w:r>
        <w:instrText xml:space="preserve"> PAGEREF _Toc8957 \h </w:instrText>
      </w:r>
      <w:r>
        <w:fldChar w:fldCharType="separate"/>
      </w:r>
      <w:r>
        <w:t xml:space="preserve">- 20 -</w:t>
      </w:r>
      <w:r>
        <w:fldChar w:fldCharType="end"/>
      </w:r>
      <w:r>
        <w:rPr>
          <w:szCs w:val="22"/>
          <w:lang w:bidi="ar"/>
        </w:rPr>
        <w:fldChar w:fldCharType="end"/>
      </w:r>
      <w:r/>
    </w:p>
    <w:p>
      <w:pPr>
        <w:pStyle w:val="880"/>
        <w:spacing w:line="480" w:lineRule="exact"/>
        <w:tabs>
          <w:tab w:val="right" w:pos="8306" w:leader="dot"/>
        </w:tabs>
      </w:pPr>
      <w:r>
        <w:rPr>
          <w:szCs w:val="22"/>
          <w:lang w:bidi="ar"/>
        </w:rPr>
        <w:fldChar w:fldCharType="begin"/>
      </w:r>
      <w:r>
        <w:rPr>
          <w:szCs w:val="22"/>
          <w:lang w:bidi="ar"/>
        </w:rPr>
        <w:instrText xml:space="preserve"> HYPERLINK \l _Toc7813 </w:instrText>
      </w:r>
      <w:r>
        <w:rPr>
          <w:szCs w:val="22"/>
          <w:lang w:bidi="ar"/>
        </w:rPr>
        <w:fldChar w:fldCharType="separate"/>
      </w:r>
      <w:r>
        <w:rPr>
          <w:rFonts w:hint="eastAsia" w:cs="宋体"/>
          <w:szCs w:val="28"/>
          <w:lang w:bidi="ar"/>
        </w:rPr>
        <w:t xml:space="preserve">第四章</w:t>
      </w:r>
      <w:r>
        <w:rPr>
          <w:rFonts w:cs="宋体"/>
          <w:szCs w:val="28"/>
          <w:lang w:bidi="ar"/>
        </w:rPr>
        <w:t xml:space="preserve"> </w:t>
      </w:r>
      <w:r>
        <w:rPr>
          <w:rFonts w:hint="eastAsia" w:cs="宋体"/>
          <w:szCs w:val="28"/>
          <w:lang w:bidi="ar"/>
        </w:rPr>
        <w:t xml:space="preserve">招标书</w:t>
      </w:r>
      <w:r>
        <w:tab/>
      </w:r>
      <w:r>
        <w:fldChar w:fldCharType="begin"/>
      </w:r>
      <w:r>
        <w:instrText xml:space="preserve"> PAGEREF _Toc7813 \h </w:instrText>
      </w:r>
      <w:r>
        <w:fldChar w:fldCharType="separate"/>
      </w:r>
      <w:r>
        <w:t xml:space="preserve">- 48 -</w:t>
      </w:r>
      <w:r>
        <w:fldChar w:fldCharType="end"/>
      </w:r>
      <w:r>
        <w:rPr>
          <w:szCs w:val="22"/>
          <w:lang w:bidi="ar"/>
        </w:rPr>
        <w:fldChar w:fldCharType="end"/>
      </w:r>
      <w:r/>
    </w:p>
    <w:p>
      <w:pPr>
        <w:pStyle w:val="880"/>
        <w:spacing w:line="480" w:lineRule="exact"/>
        <w:tabs>
          <w:tab w:val="right" w:pos="8306" w:leader="dot"/>
        </w:tabs>
      </w:pPr>
      <w:r>
        <w:rPr>
          <w:szCs w:val="22"/>
          <w:lang w:bidi="ar"/>
        </w:rPr>
        <w:fldChar w:fldCharType="begin"/>
      </w:r>
      <w:r>
        <w:rPr>
          <w:szCs w:val="22"/>
          <w:lang w:bidi="ar"/>
        </w:rPr>
        <w:instrText xml:space="preserve"> HYPERLINK \l _Toc14020 </w:instrText>
      </w:r>
      <w:r>
        <w:rPr>
          <w:szCs w:val="22"/>
          <w:lang w:bidi="ar"/>
        </w:rPr>
        <w:fldChar w:fldCharType="separate"/>
      </w:r>
      <w:r>
        <w:rPr>
          <w:rFonts w:hint="eastAsia" w:cs="宋体"/>
          <w:szCs w:val="28"/>
          <w:lang w:bidi="ar"/>
        </w:rPr>
        <w:t xml:space="preserve">第五章合同文本</w:t>
      </w:r>
      <w:r>
        <w:tab/>
      </w:r>
      <w:r>
        <w:fldChar w:fldCharType="begin"/>
      </w:r>
      <w:r>
        <w:instrText xml:space="preserve"> PAGEREF _Toc14020 \h </w:instrText>
      </w:r>
      <w:r>
        <w:fldChar w:fldCharType="separate"/>
      </w:r>
      <w:r>
        <w:t xml:space="preserve">- 61 -</w:t>
      </w:r>
      <w:r>
        <w:fldChar w:fldCharType="end"/>
      </w:r>
      <w:r>
        <w:rPr>
          <w:szCs w:val="22"/>
          <w:lang w:bidi="ar"/>
        </w:rPr>
        <w:fldChar w:fldCharType="end"/>
      </w:r>
      <w:r/>
    </w:p>
    <w:p>
      <w:pPr>
        <w:pStyle w:val="880"/>
        <w:spacing w:line="480" w:lineRule="exact"/>
        <w:tabs>
          <w:tab w:val="right" w:pos="8306" w:leader="dot"/>
        </w:tabs>
      </w:pPr>
      <w:r>
        <w:rPr>
          <w:szCs w:val="22"/>
          <w:lang w:bidi="ar"/>
        </w:rPr>
        <w:fldChar w:fldCharType="begin"/>
      </w:r>
      <w:r>
        <w:rPr>
          <w:szCs w:val="22"/>
          <w:lang w:bidi="ar"/>
        </w:rPr>
        <w:instrText xml:space="preserve"> HYPERLINK \l _Toc4273 </w:instrText>
      </w:r>
      <w:r>
        <w:rPr>
          <w:szCs w:val="22"/>
          <w:lang w:bidi="ar"/>
        </w:rPr>
        <w:fldChar w:fldCharType="separate"/>
      </w:r>
      <w:r>
        <w:rPr>
          <w:rFonts w:hint="eastAsia" w:cs="宋体"/>
          <w:szCs w:val="28"/>
          <w:lang w:bidi="ar"/>
        </w:rPr>
        <w:t xml:space="preserve">第六章评标办法及评分标准</w:t>
      </w:r>
      <w:r>
        <w:tab/>
      </w:r>
      <w:r>
        <w:fldChar w:fldCharType="begin"/>
      </w:r>
      <w:r>
        <w:instrText xml:space="preserve"> PAGEREF _Toc4273 \h </w:instrText>
      </w:r>
      <w:r>
        <w:fldChar w:fldCharType="separate"/>
      </w:r>
      <w:r>
        <w:t xml:space="preserve">- 72 -</w:t>
      </w:r>
      <w:r>
        <w:fldChar w:fldCharType="end"/>
      </w:r>
      <w:r>
        <w:rPr>
          <w:szCs w:val="22"/>
          <w:lang w:bidi="ar"/>
        </w:rPr>
        <w:fldChar w:fldCharType="end"/>
      </w:r>
      <w:r/>
    </w:p>
    <w:p>
      <w:pPr>
        <w:pStyle w:val="855"/>
        <w:spacing w:line="480" w:lineRule="exact"/>
        <w:rPr>
          <w:lang w:val="zh-CN"/>
        </w:rPr>
      </w:pPr>
      <w:r>
        <w:rPr>
          <w:szCs w:val="22"/>
          <w:lang w:bidi="ar"/>
        </w:rPr>
        <w:fldChar w:fldCharType="end"/>
      </w:r>
      <w:r>
        <w:rPr>
          <w:lang w:val="zh-CN"/>
        </w:rPr>
      </w:r>
      <w:r/>
    </w:p>
    <w:p>
      <w:pPr>
        <w:pStyle w:val="855"/>
        <w:spacing w:line="480" w:lineRule="exact"/>
      </w:p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szCs w:val="22"/>
          <w:lang w:bidi="ar"/>
        </w:rPr>
      </w:pPr>
      <w:r>
        <w:rPr>
          <w:szCs w:val="22"/>
          <w:lang w:bidi="ar"/>
        </w:rPr>
      </w:r>
      <w:r/>
    </w:p>
    <w:p>
      <w:pPr>
        <w:pStyle w:val="855"/>
        <w:spacing w:line="480" w:lineRule="exact"/>
        <w:rPr>
          <w:rFonts w:hint="eastAsia"/>
        </w:rPr>
      </w:pPr>
      <w:r>
        <w:rPr>
          <w:rFonts w:hint="eastAsia"/>
        </w:rPr>
      </w:r>
      <w:r/>
    </w:p>
    <w:p>
      <w:pPr>
        <w:pStyle w:val="855"/>
        <w:ind w:firstLine="3654"/>
        <w:keepLines/>
        <w:keepNext/>
        <w:spacing w:before="340" w:after="330" w:line="480" w:lineRule="exact"/>
        <w:rPr>
          <w:rFonts w:hint="eastAsia" w:ascii="宋体" w:hAnsi="宋体"/>
          <w:b/>
          <w:sz w:val="28"/>
          <w:szCs w:val="28"/>
        </w:rPr>
        <w:outlineLvl w:val="0"/>
      </w:pPr>
      <w:r/>
      <w:bookmarkStart w:id="11" w:name="_Toc22843"/>
      <w:r>
        <w:rPr>
          <w:rFonts w:hint="eastAsia" w:cs="宋体"/>
          <w:b/>
          <w:sz w:val="28"/>
          <w:szCs w:val="28"/>
          <w:lang w:bidi="ar"/>
        </w:rPr>
        <w:t xml:space="preserve">投标须知前附表</w:t>
      </w:r>
      <w:bookmarkEnd w:id="0"/>
      <w:r/>
      <w:bookmarkEnd w:id="1"/>
      <w:r/>
      <w:bookmarkEnd w:id="11"/>
      <w:r>
        <w:rPr>
          <w:rFonts w:hint="eastAsia" w:ascii="宋体" w:hAnsi="宋体"/>
          <w:b/>
          <w:sz w:val="28"/>
          <w:szCs w:val="28"/>
        </w:rPr>
      </w:r>
      <w:r/>
    </w:p>
    <w:p>
      <w:pPr>
        <w:pStyle w:val="855"/>
        <w:spacing w:line="480" w:lineRule="exact"/>
        <w:rPr>
          <w:rFonts w:cs="Arial"/>
          <w:szCs w:val="21"/>
        </w:rPr>
      </w:pPr>
      <w:r>
        <w:rPr>
          <w:rFonts w:hint="eastAsia" w:cs="Arial"/>
          <w:szCs w:val="21"/>
          <w:lang w:bidi="ar"/>
        </w:rPr>
        <w:t xml:space="preserve">下述关于要采购的2025年苏州上方山花卉布置活动项目的具体资料是对招标文件第一部分投标人须知的</w:t>
      </w:r>
      <w:r>
        <w:rPr>
          <w:rFonts w:hint="eastAsia" w:cs="Arial"/>
          <w:szCs w:val="21"/>
          <w:lang w:bidi="ar"/>
        </w:rPr>
        <w:t xml:space="preserve">具体补充和修改，如果有矛盾的话，应以本附表为准。</w:t>
      </w:r>
      <w:r>
        <w:rPr>
          <w:rFonts w:cs="Arial"/>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43"/>
        <w:gridCol w:w="1591"/>
        <w:gridCol w:w="7697"/>
      </w:tblGrid>
      <w:tr>
        <w:trP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b/>
                <w:szCs w:val="21"/>
              </w:rPr>
            </w:pPr>
            <w:r>
              <w:rPr>
                <w:rFonts w:hint="eastAsia" w:ascii="Times New Roman" w:hAnsi="Times New Roman" w:cs="宋体"/>
                <w:b/>
                <w:szCs w:val="21"/>
                <w:lang w:val="zh-CN"/>
              </w:rPr>
              <w:t xml:space="preserve">项号</w:t>
            </w:r>
            <w:r>
              <w:rPr>
                <w:rFonts w:ascii="Times New Roman" w:hAnsi="Times New Roman" w:cs="Times New Roman"/>
                <w:b/>
                <w:szCs w:val="21"/>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b/>
                <w:szCs w:val="21"/>
                <w:lang w:val="zh-CN"/>
              </w:rPr>
            </w:pPr>
            <w:r>
              <w:rPr>
                <w:rFonts w:hint="eastAsia" w:ascii="Times New Roman" w:hAnsi="Times New Roman" w:cs="宋体"/>
                <w:b/>
                <w:szCs w:val="21"/>
                <w:lang w:val="zh-CN"/>
              </w:rPr>
              <w:t xml:space="preserve">名称</w:t>
            </w:r>
            <w:r>
              <w:rPr>
                <w:rFonts w:ascii="Times New Roman" w:hAnsi="Times New Roman" w:cs="Times New Roman"/>
                <w:b/>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center"/>
              <w:spacing w:line="480" w:lineRule="exact"/>
              <w:rPr>
                <w:rFonts w:ascii="Times New Roman" w:hAnsi="Times New Roman" w:cs="Times New Roman"/>
                <w:b/>
                <w:szCs w:val="21"/>
              </w:rPr>
            </w:pPr>
            <w:r>
              <w:rPr>
                <w:rFonts w:hint="eastAsia" w:ascii="Times New Roman" w:hAnsi="Times New Roman" w:cs="宋体"/>
                <w:b/>
                <w:szCs w:val="21"/>
                <w:lang w:val="zh-CN"/>
              </w:rPr>
              <w:t xml:space="preserve">内容</w:t>
            </w:r>
            <w:r>
              <w:rPr>
                <w:rFonts w:ascii="Times New Roman" w:hAnsi="Times New Roman" w:cs="Times New Roman"/>
                <w:b/>
                <w:szCs w:val="21"/>
              </w:rPr>
            </w:r>
            <w:r/>
          </w:p>
        </w:tc>
      </w:tr>
      <w:tr>
        <w:trP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lang w:val="zh-CN"/>
              </w:rPr>
              <w:t xml:space="preserve">采购人</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spacing w:line="480" w:lineRule="exact"/>
              <w:rPr>
                <w:rFonts w:ascii="Times New Roman" w:hAnsi="Times New Roman" w:cs="Times New Roman"/>
                <w:szCs w:val="21"/>
              </w:rPr>
            </w:pPr>
            <w:r>
              <w:rPr>
                <w:rFonts w:hint="eastAsia" w:ascii="Times New Roman" w:hAnsi="Times New Roman" w:cs="宋体"/>
                <w:szCs w:val="21"/>
                <w:lang w:bidi="ar"/>
              </w:rPr>
              <w:t xml:space="preserve">名称：苏州市石湖景区管理处（华南虎苏州培育基地）</w:t>
            </w:r>
            <w:r>
              <w:rPr>
                <w:rFonts w:ascii="Times New Roman" w:hAnsi="Times New Roman" w:cs="Times New Roman"/>
                <w:szCs w:val="21"/>
              </w:rPr>
            </w:r>
            <w:r/>
          </w:p>
          <w:p>
            <w:pPr>
              <w:pStyle w:val="855"/>
              <w:spacing w:line="480" w:lineRule="exact"/>
              <w:rPr>
                <w:rFonts w:ascii="Times New Roman" w:hAnsi="Times New Roman" w:cs="Times New Roman"/>
                <w:szCs w:val="21"/>
              </w:rPr>
            </w:pPr>
            <w:r>
              <w:rPr>
                <w:rFonts w:hint="eastAsia" w:ascii="Times New Roman" w:hAnsi="Times New Roman" w:cs="宋体"/>
                <w:szCs w:val="21"/>
                <w:lang w:bidi="ar"/>
              </w:rPr>
              <w:t xml:space="preserve">地址：上方山行春桥堍</w:t>
            </w:r>
            <w:r>
              <w:rPr>
                <w:rFonts w:ascii="Times New Roman" w:hAnsi="Times New Roman" w:cs="Times New Roman"/>
                <w:szCs w:val="21"/>
              </w:rPr>
            </w:r>
            <w:r/>
          </w:p>
          <w:p>
            <w:pPr>
              <w:pStyle w:val="855"/>
              <w:jc w:val="left"/>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rPr>
              <w:t xml:space="preserve">联系人：张云妍</w:t>
            </w:r>
            <w:r>
              <w:rPr>
                <w:rFonts w:ascii="Times New Roman" w:hAnsi="Times New Roman" w:cs="Times New Roman"/>
                <w:szCs w:val="21"/>
              </w:rPr>
              <w:t xml:space="preserve"> </w:t>
            </w:r>
            <w:r>
              <w:rPr>
                <w:rFonts w:hint="eastAsia" w:ascii="Times New Roman" w:hAnsi="Times New Roman" w:cs="Times New Roman"/>
                <w:szCs w:val="21"/>
              </w:rPr>
              <w:t xml:space="preserve">  </w:t>
            </w:r>
            <w:r>
              <w:rPr>
                <w:rFonts w:hint="eastAsia" w:ascii="Times New Roman" w:hAnsi="Times New Roman" w:cs="宋体"/>
                <w:szCs w:val="21"/>
                <w:lang w:val="zh-CN"/>
              </w:rPr>
              <w:t xml:space="preserve">联系电话：</w:t>
            </w:r>
            <w:r>
              <w:rPr>
                <w:rFonts w:ascii="Times New Roman" w:hAnsi="Times New Roman" w:cs="Times New Roman"/>
                <w:szCs w:val="21"/>
                <w:lang w:val="zh-CN"/>
              </w:rPr>
              <w:t xml:space="preserve">0512-68230300</w:t>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rPr>
            </w:pPr>
            <w:r>
              <w:rPr>
                <w:rFonts w:hint="eastAsia" w:ascii="Times New Roman" w:hAnsi="Times New Roman" w:cs="宋体"/>
                <w:szCs w:val="21"/>
                <w:lang w:val="zh-CN"/>
              </w:rPr>
              <w:t xml:space="preserve">招标编号</w:t>
            </w:r>
            <w:r>
              <w:rPr>
                <w:rFonts w:ascii="Times New Roman" w:hAnsi="Times New Roman" w:cs="Times New Roman"/>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3600" w:leader="none"/>
              </w:tabs>
              <w:rPr>
                <w:rFonts w:hint="eastAsia" w:ascii="Times New Roman" w:hAnsi="Times New Roman" w:cs="Times New Roman"/>
                <w:szCs w:val="21"/>
              </w:rPr>
            </w:pPr>
            <w:r>
              <w:rPr>
                <w:rFonts w:hint="eastAsia" w:ascii="Times New Roman" w:hAnsi="Times New Roman" w:cs="Times New Roman"/>
                <w:szCs w:val="21"/>
              </w:rPr>
              <w:t xml:space="preserve">JSZC-320500-CCCC-G2024-0043</w:t>
            </w:r>
            <w:r>
              <w:rPr>
                <w:rFonts w:hint="eastAsia" w:ascii="Times New Roman" w:hAnsi="Times New Roman" w:cs="Times New Roman"/>
                <w:szCs w:val="21"/>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rPr>
            </w:pPr>
            <w:r>
              <w:rPr>
                <w:rFonts w:hint="eastAsia" w:ascii="Times New Roman" w:hAnsi="Times New Roman" w:cs="宋体"/>
                <w:szCs w:val="21"/>
                <w:lang w:val="zh-CN"/>
              </w:rPr>
              <w:t xml:space="preserve">招标内容</w:t>
            </w:r>
            <w:r>
              <w:rPr>
                <w:rFonts w:ascii="Times New Roman" w:hAnsi="Times New Roman" w:cs="Times New Roman"/>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lang w:val="zh-CN"/>
              </w:rPr>
              <w:t xml:space="preserve">2025年苏州上方山花卉布置活动项目</w:t>
            </w:r>
            <w:r>
              <w:rPr>
                <w:rFonts w:ascii="Times New Roman" w:hAnsi="Times New Roman" w:cs="Times New Roman"/>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hint="eastAsia" w:ascii="Times New Roman" w:hAnsi="Times New Roman" w:cs="宋体"/>
                <w:szCs w:val="21"/>
                <w:lang w:val="zh-CN"/>
              </w:rPr>
              <w:t xml:space="preserve">采购预算</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lang w:val="zh-CN"/>
              </w:rPr>
              <w:t xml:space="preserve">￥611.91万元（人民币陆佰壹拾壹万玖仟壹佰圆）</w:t>
            </w:r>
            <w:r>
              <w:rPr>
                <w:rFonts w:ascii="Times New Roman" w:hAnsi="Times New Roman" w:cs="Times New Roman"/>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hint="eastAsia" w:ascii="Times New Roman" w:hAnsi="Times New Roman" w:cs="宋体"/>
                <w:szCs w:val="21"/>
                <w:lang w:val="zh-CN"/>
              </w:rPr>
              <w:t xml:space="preserve">采购最高限价</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3600" w:leader="none"/>
              </w:tabs>
              <w:rPr>
                <w:rFonts w:hint="eastAsia" w:ascii="Times New Roman" w:hAnsi="Times New Roman" w:cs="宋体"/>
              </w:rPr>
            </w:pPr>
            <w:r>
              <w:rPr>
                <w:rFonts w:hint="eastAsia" w:ascii="Times New Roman" w:hAnsi="Times New Roman" w:cs="宋体"/>
              </w:rPr>
              <w:t xml:space="preserve">￥611.91万元（人民币陆佰壹拾壹万玖仟壹佰圆）</w:t>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rPr>
            </w:pPr>
            <w:r>
              <w:rPr>
                <w:rFonts w:hint="eastAsia" w:ascii="Times New Roman" w:hAnsi="Times New Roman" w:cs="宋体"/>
                <w:szCs w:val="21"/>
                <w:lang w:val="zh-CN"/>
              </w:rPr>
              <w:t xml:space="preserve">投标有效期</w:t>
            </w:r>
            <w:r>
              <w:rPr>
                <w:rFonts w:ascii="Times New Roman" w:hAnsi="Times New Roman" w:cs="Times New Roman"/>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3600" w:leader="none"/>
              </w:tabs>
              <w:rPr>
                <w:rFonts w:ascii="Times New Roman" w:hAnsi="Times New Roman" w:cs="Times New Roman"/>
                <w:szCs w:val="21"/>
                <w:lang w:val="zh-CN"/>
              </w:rPr>
            </w:pPr>
            <w:r>
              <w:rPr>
                <w:rFonts w:ascii="Times New Roman" w:hAnsi="Times New Roman" w:cs="Times New Roman"/>
                <w:szCs w:val="21"/>
                <w:lang w:val="zh-CN"/>
              </w:rPr>
              <w:t xml:space="preserve">90</w:t>
            </w:r>
            <w:r>
              <w:rPr>
                <w:rFonts w:hint="eastAsia" w:ascii="Times New Roman" w:hAnsi="Times New Roman" w:cs="宋体"/>
                <w:szCs w:val="21"/>
                <w:lang w:val="zh-CN"/>
              </w:rPr>
              <w:t xml:space="preserve">天（日历日）</w:t>
            </w:r>
            <w:r>
              <w:rPr>
                <w:rFonts w:ascii="Times New Roman" w:hAnsi="Times New Roman" w:cs="Times New Roman"/>
                <w:szCs w:val="21"/>
                <w:lang w:val="zh-CN"/>
              </w:rPr>
            </w:r>
            <w:r/>
          </w:p>
        </w:tc>
      </w:tr>
      <w:tr>
        <w:trPr>
          <w:trHeight w:val="166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rPr>
            </w:pPr>
            <w:r>
              <w:rPr>
                <w:rFonts w:hint="eastAsia" w:ascii="Times New Roman" w:hAnsi="Times New Roman" w:cs="宋体"/>
                <w:szCs w:val="21"/>
                <w:lang w:val="zh-CN"/>
              </w:rPr>
              <w:t xml:space="preserve">投标保证金</w:t>
            </w:r>
            <w:r>
              <w:rPr>
                <w:rFonts w:ascii="Times New Roman" w:hAnsi="Times New Roman" w:cs="Times New Roman"/>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lang w:val="zh-CN"/>
              </w:rPr>
              <w:t xml:space="preserve">无，投标文件内提供响应保证承诺书，格式见附件。</w:t>
            </w:r>
            <w:r>
              <w:rPr>
                <w:rFonts w:ascii="Times New Roman" w:hAnsi="Times New Roman" w:cs="Times New Roman"/>
                <w:szCs w:val="21"/>
                <w:lang w:val="zh-CN"/>
              </w:rPr>
            </w:r>
            <w:r/>
          </w:p>
        </w:tc>
      </w:tr>
      <w:tr>
        <w:trP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hint="eastAsia" w:ascii="Times New Roman" w:hAnsi="Times New Roman" w:cs="宋体"/>
                <w:szCs w:val="21"/>
                <w:lang w:val="zh-CN"/>
              </w:rPr>
              <w:t xml:space="preserve">招标代理机构</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lang w:val="zh-CN" w:bidi="ar"/>
              </w:rPr>
              <w:t xml:space="preserve">苏州市永诚建设咨询有限公司</w:t>
            </w:r>
            <w:r>
              <w:rPr>
                <w:rFonts w:ascii="Times New Roman" w:hAnsi="Times New Roman" w:cs="Times New Roman"/>
                <w:szCs w:val="21"/>
                <w:lang w:val="zh-CN"/>
              </w:rPr>
            </w:r>
            <w:r/>
          </w:p>
          <w:p>
            <w:pPr>
              <w:pStyle w:val="855"/>
              <w:jc w:val="left"/>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lang w:val="zh-CN" w:bidi="ar"/>
              </w:rPr>
              <w:t xml:space="preserve">地址：苏州市东吴北路</w:t>
            </w:r>
            <w:r>
              <w:rPr>
                <w:rFonts w:ascii="Times New Roman" w:hAnsi="Times New Roman" w:cs="Times New Roman"/>
                <w:szCs w:val="21"/>
                <w:lang w:val="zh-CN" w:bidi="ar"/>
              </w:rPr>
              <w:t xml:space="preserve">221</w:t>
            </w:r>
            <w:r>
              <w:rPr>
                <w:rFonts w:hint="eastAsia" w:ascii="Times New Roman" w:hAnsi="Times New Roman" w:cs="宋体"/>
                <w:szCs w:val="21"/>
                <w:lang w:val="zh-CN" w:bidi="ar"/>
              </w:rPr>
              <w:t xml:space="preserve">号惠康新地</w:t>
            </w:r>
            <w:r>
              <w:rPr>
                <w:rFonts w:ascii="Times New Roman" w:hAnsi="Times New Roman" w:cs="Times New Roman"/>
                <w:szCs w:val="21"/>
                <w:lang w:val="zh-CN" w:bidi="ar"/>
              </w:rPr>
              <w:t xml:space="preserve">7</w:t>
            </w:r>
            <w:r>
              <w:rPr>
                <w:rFonts w:hint="eastAsia" w:ascii="Times New Roman" w:hAnsi="Times New Roman" w:cs="宋体"/>
                <w:szCs w:val="21"/>
                <w:lang w:val="zh-CN" w:bidi="ar"/>
              </w:rPr>
              <w:t xml:space="preserve">楼</w:t>
            </w:r>
            <w:r>
              <w:rPr>
                <w:rFonts w:ascii="Times New Roman" w:hAnsi="Times New Roman" w:cs="Times New Roman"/>
                <w:szCs w:val="21"/>
                <w:lang w:val="zh-CN"/>
              </w:rPr>
            </w:r>
            <w:r/>
          </w:p>
          <w:p>
            <w:pPr>
              <w:pStyle w:val="855"/>
              <w:jc w:val="left"/>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lang w:val="zh-CN" w:bidi="ar"/>
              </w:rPr>
              <w:t xml:space="preserve">联系人</w:t>
            </w:r>
            <w:r>
              <w:rPr>
                <w:rFonts w:ascii="Times New Roman" w:hAnsi="Times New Roman" w:cs="Times New Roman"/>
                <w:szCs w:val="21"/>
                <w:lang w:val="zh-CN" w:bidi="ar"/>
              </w:rPr>
              <w:t xml:space="preserve">:</w:t>
            </w:r>
            <w:r>
              <w:rPr>
                <w:rFonts w:hint="eastAsia" w:ascii="Times New Roman" w:hAnsi="Times New Roman" w:cs="宋体"/>
                <w:szCs w:val="21"/>
                <w:lang w:val="zh-CN" w:bidi="ar"/>
              </w:rPr>
              <w:t xml:space="preserve">程能之</w:t>
            </w:r>
            <w:r>
              <w:rPr>
                <w:rFonts w:ascii="Times New Roman" w:hAnsi="Times New Roman" w:cs="Times New Roman"/>
                <w:szCs w:val="21"/>
                <w:lang w:val="zh-CN"/>
              </w:rPr>
            </w:r>
            <w:r/>
          </w:p>
          <w:p>
            <w:pPr>
              <w:pStyle w:val="855"/>
              <w:jc w:val="left"/>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lang w:val="zh-CN"/>
              </w:rPr>
              <w:t xml:space="preserve">联系电话：</w:t>
            </w:r>
            <w:r>
              <w:rPr>
                <w:rFonts w:ascii="Times New Roman" w:hAnsi="Times New Roman" w:cs="Times New Roman"/>
                <w:szCs w:val="21"/>
                <w:lang w:val="zh-CN"/>
              </w:rPr>
              <w:t xml:space="preserve">0512-69157588*804</w:t>
            </w:r>
            <w:r>
              <w:rPr>
                <w:rFonts w:hint="eastAsia" w:ascii="Times New Roman" w:hAnsi="Times New Roman" w:cs="宋体"/>
                <w:szCs w:val="21"/>
                <w:lang w:val="zh-CN"/>
              </w:rPr>
              <w:t xml:space="preserve">传真：</w:t>
            </w:r>
            <w:r>
              <w:rPr>
                <w:rFonts w:ascii="Times New Roman" w:hAnsi="Times New Roman" w:cs="Times New Roman"/>
                <w:szCs w:val="21"/>
                <w:lang w:val="zh-CN"/>
              </w:rPr>
              <w:t xml:space="preserve">0512-65268668      </w:t>
            </w:r>
            <w:r/>
          </w:p>
        </w:tc>
      </w:tr>
      <w:tr>
        <w:trP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rPr>
            </w:pPr>
            <w:r>
              <w:rPr>
                <w:rFonts w:hint="eastAsia" w:ascii="Times New Roman" w:hAnsi="Times New Roman" w:cs="宋体"/>
                <w:szCs w:val="21"/>
                <w:lang w:val="zh-CN"/>
              </w:rPr>
              <w:t xml:space="preserve">依法获取招标文件</w:t>
            </w:r>
            <w:r>
              <w:rPr>
                <w:rFonts w:ascii="Times New Roman" w:hAnsi="Times New Roman" w:cs="Times New Roman"/>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3600" w:leader="none"/>
              </w:tabs>
              <w:rPr>
                <w:rFonts w:ascii="Times New Roman" w:hAnsi="Times New Roman" w:cs="Times New Roman"/>
                <w:szCs w:val="21"/>
                <w:lang w:val="zh-CN"/>
              </w:rPr>
            </w:pPr>
            <w:r>
              <w:rPr>
                <w:rFonts w:hint="eastAsia" w:ascii="Times New Roman" w:hAnsi="Times New Roman" w:cs="宋体"/>
                <w:szCs w:val="21"/>
                <w:lang w:val="zh-CN" w:bidi="ar"/>
              </w:rPr>
              <w:t xml:space="preserve">时间：自招标公告发布之日起</w:t>
            </w:r>
            <w:r>
              <w:rPr>
                <w:rFonts w:ascii="Times New Roman" w:hAnsi="Times New Roman" w:cs="Times New Roman"/>
                <w:szCs w:val="21"/>
                <w:lang w:val="zh-CN" w:bidi="ar"/>
              </w:rPr>
              <w:t xml:space="preserve">~2024年12月2日</w:t>
            </w:r>
            <w:r>
              <w:rPr>
                <w:rFonts w:ascii="Times New Roman" w:hAnsi="Times New Roman" w:cs="Times New Roman"/>
                <w:szCs w:val="21"/>
                <w:lang w:val="zh-CN"/>
              </w:rPr>
            </w:r>
            <w:r/>
          </w:p>
          <w:p>
            <w:pPr>
              <w:pStyle w:val="855"/>
              <w:jc w:val="left"/>
              <w:spacing w:line="480" w:lineRule="exact"/>
              <w:tabs>
                <w:tab w:val="left" w:pos="3600" w:leader="none"/>
              </w:tabs>
              <w:rPr>
                <w:rFonts w:hint="eastAsia" w:ascii="Times New Roman" w:hAnsi="Times New Roman" w:cs="宋体"/>
                <w:szCs w:val="21"/>
                <w:lang w:val="zh-CN" w:bidi="ar"/>
              </w:rPr>
              <w:pBdr>
                <w:top w:val="none" w:color="000000" w:sz="4" w:space="0"/>
                <w:left w:val="none" w:color="000000" w:sz="4" w:space="0"/>
                <w:bottom w:val="none" w:color="000000" w:sz="4" w:space="0"/>
                <w:right w:val="none" w:color="000000" w:sz="4" w:space="0"/>
              </w:pBdr>
            </w:pPr>
            <w:r>
              <w:rPr>
                <w:rFonts w:hint="eastAsia" w:ascii="Times New Roman" w:hAnsi="Times New Roman" w:cs="宋体"/>
                <w:szCs w:val="21"/>
                <w:lang w:val="zh-CN" w:bidi="ar"/>
              </w:rPr>
              <w:t xml:space="preserve">报名供应商确认报名后需自行从</w:t>
            </w:r>
            <w:r>
              <w:rPr>
                <w:rFonts w:ascii="Times New Roman" w:hAnsi="Times New Roman" w:cs="宋体"/>
                <w:szCs w:val="21"/>
                <w:lang w:val="zh-CN" w:bidi="ar"/>
              </w:rPr>
              <w:t xml:space="preserve">“苏采云”</w:t>
            </w:r>
            <w:r>
              <w:rPr>
                <w:rFonts w:hint="eastAsia" w:ascii="Times New Roman" w:hAnsi="Times New Roman" w:cs="宋体"/>
                <w:szCs w:val="21"/>
                <w:lang w:val="zh-CN" w:bidi="ar"/>
              </w:rPr>
              <w:t xml:space="preserve">系统里面下载本项目招标文件，</w:t>
            </w:r>
            <w:r>
              <w:rPr>
                <w:rFonts w:ascii="Times New Roman" w:hAnsi="Times New Roman" w:cs="宋体"/>
                <w:szCs w:val="21"/>
                <w:lang w:val="zh-CN" w:bidi="ar"/>
              </w:rPr>
              <w:t xml:space="preserve">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w:t>
            </w:r>
            <w:r>
              <w:rPr>
                <w:rFonts w:ascii="Times New Roman" w:hAnsi="Times New Roman" w:cs="宋体"/>
                <w:szCs w:val="21"/>
                <w:lang w:val="zh-CN" w:bidi="ar"/>
              </w:rPr>
              <w:t xml:space="preserve">动，不具备对该政府采购项目提出质疑的法定权利，但因供应商资格条件或获取招标文件时间设定不符合有关法律法规规定等原因使供应商权益受损的除外。</w:t>
            </w:r>
            <w:r>
              <w:rPr>
                <w:rFonts w:hint="eastAsia" w:ascii="Times New Roman" w:hAnsi="Times New Roman" w:cs="宋体"/>
                <w:szCs w:val="21"/>
                <w:lang w:val="zh-CN" w:bidi="ar"/>
              </w:rPr>
            </w:r>
            <w:r/>
          </w:p>
        </w:tc>
      </w:tr>
      <w:tr>
        <w:trP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10</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rPr>
            </w:pPr>
            <w:r>
              <w:rPr>
                <w:rFonts w:hint="eastAsia" w:ascii="Times New Roman" w:hAnsi="Times New Roman" w:cs="宋体"/>
                <w:szCs w:val="21"/>
                <w:lang w:val="zh-CN"/>
              </w:rPr>
              <w:t xml:space="preserve">质疑</w:t>
            </w:r>
            <w:r>
              <w:rPr>
                <w:rFonts w:ascii="Times New Roman" w:hAnsi="Times New Roman" w:cs="Times New Roman"/>
                <w:szCs w:val="21"/>
              </w:rPr>
            </w:r>
            <w:r/>
          </w:p>
        </w:tc>
        <w:tc>
          <w:tcPr>
            <w:tcBorders>
              <w:top w:val="single" w:color="000000" w:sz="6" w:space="0"/>
              <w:left w:val="single" w:color="000000" w:sz="6" w:space="0"/>
              <w:bottom w:val="single" w:color="000000" w:sz="6" w:space="0"/>
              <w:right w:val="single" w:color="000000" w:sz="6" w:space="0"/>
            </w:tcBorders>
            <w:tcW w:w="7697" w:type="dxa"/>
            <w:vAlign w:val="bottom"/>
            <w:textDirection w:val="lrTb"/>
            <w:noWrap w:val="false"/>
          </w:tcPr>
          <w:p>
            <w:pPr>
              <w:pStyle w:val="855"/>
              <w:jc w:val="left"/>
              <w:spacing w:line="480" w:lineRule="exact"/>
              <w:tabs>
                <w:tab w:val="left" w:pos="3600" w:leader="none"/>
              </w:tabs>
              <w:rPr>
                <w:rFonts w:ascii="Times New Roman" w:hAnsi="Times New Roman" w:cs="宋体"/>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szCs w:val="21"/>
                <w:lang w:val="zh-CN" w:bidi="ar"/>
              </w:rPr>
              <w:t xml:space="preserve">投标人认为招标文件、采购过程、中标结果使自己的权益受到损害的，可以在知道或者应知其权益受到损害之日起7个工作日内，以书面形式向采购人、采购代理机构提出质疑。投标人须在法定质疑期内一次性提出针对同一采购程序环节的质疑。投标人质疑应符合政府采购质疑和投诉办法(中华人民共和国财政部令第94号)。</w:t>
            </w:r>
            <w:r/>
          </w:p>
          <w:p>
            <w:pPr>
              <w:pStyle w:val="855"/>
              <w:jc w:val="left"/>
              <w:spacing w:line="480" w:lineRule="exact"/>
              <w:tabs>
                <w:tab w:val="left" w:pos="3600" w:leader="none"/>
              </w:tabs>
              <w:rPr>
                <w:rFonts w:ascii="Times New Roman" w:hAnsi="Times New Roman" w:cs="宋体"/>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szCs w:val="21"/>
                <w:lang w:val="zh-CN" w:bidi="ar"/>
              </w:rPr>
              <w:t xml:space="preserve">未依照采购公告要求依法获取招标文件的投标人，视为未参加该项政府采购活动，不具备对该政府采购项目提出质疑的法定权利。</w:t>
            </w:r>
            <w:r/>
          </w:p>
          <w:p>
            <w:pPr>
              <w:pStyle w:val="855"/>
              <w:jc w:val="left"/>
              <w:spacing w:line="480" w:lineRule="exact"/>
              <w:tabs>
                <w:tab w:val="left" w:pos="3600" w:leader="none"/>
              </w:tabs>
              <w:rPr>
                <w:rFonts w:hint="eastAsia" w:ascii="Times New Roman" w:hAnsi="Times New Roman" w:cs="宋体"/>
                <w:szCs w:val="21"/>
                <w:lang w:val="zh-CN" w:bidi="ar"/>
              </w:rPr>
              <w:pBdr>
                <w:top w:val="none" w:color="000000" w:sz="4" w:space="0"/>
                <w:left w:val="none" w:color="000000" w:sz="4" w:space="0"/>
                <w:bottom w:val="none" w:color="000000" w:sz="4" w:space="0"/>
                <w:right w:val="none" w:color="000000" w:sz="4" w:space="0"/>
              </w:pBdr>
            </w:pPr>
            <w:r>
              <w:rPr>
                <w:rFonts w:hint="eastAsia" w:ascii="Times New Roman" w:hAnsi="Times New Roman" w:cs="宋体"/>
                <w:szCs w:val="21"/>
                <w:lang w:val="zh-CN" w:bidi="ar"/>
              </w:rPr>
              <w:t xml:space="preserve">在采购活动中本身权益未受到损害或从采购活动受益的供应商所提出的质疑不予受理。供应商应当在法定质疑期内一次性提出针对同一采购程序环节的质疑。</w:t>
            </w:r>
            <w:r/>
          </w:p>
          <w:p>
            <w:pPr>
              <w:pStyle w:val="855"/>
              <w:jc w:val="left"/>
              <w:spacing w:line="480" w:lineRule="exact"/>
              <w:tabs>
                <w:tab w:val="left" w:pos="3600" w:leader="none"/>
              </w:tabs>
              <w:rPr>
                <w:rFonts w:ascii="Times New Roman" w:hAnsi="Times New Roman" w:cs="宋体"/>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szCs w:val="21"/>
                <w:lang w:val="zh-CN" w:bidi="ar"/>
              </w:rPr>
              <w:t xml:space="preserve">接受质疑函的方式：</w:t>
            </w:r>
            <w:r>
              <w:rPr>
                <w:rFonts w:hint="eastAsia" w:ascii="Times New Roman" w:hAnsi="Times New Roman" w:cs="宋体"/>
                <w:szCs w:val="21"/>
                <w:lang w:val="zh-CN" w:bidi="ar"/>
              </w:rPr>
              <w:t xml:space="preserve">原件当场送达或邮寄，邮寄不得到付，递交至苏州市永诚建设咨询有限公司</w:t>
            </w:r>
            <w:r>
              <w:rPr>
                <w:rFonts w:ascii="Times New Roman" w:hAnsi="Times New Roman" w:cs="宋体"/>
                <w:szCs w:val="21"/>
                <w:lang w:val="zh-CN" w:bidi="ar"/>
              </w:rPr>
              <w:t xml:space="preserve">。</w:t>
            </w:r>
            <w:r/>
          </w:p>
          <w:p>
            <w:pPr>
              <w:pStyle w:val="855"/>
              <w:jc w:val="left"/>
              <w:spacing w:line="480" w:lineRule="exact"/>
              <w:tabs>
                <w:tab w:val="left" w:pos="3600" w:leader="none"/>
              </w:tabs>
              <w:rPr>
                <w:rFonts w:ascii="Times New Roman" w:hAnsi="Times New Roman" w:cs="宋体"/>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szCs w:val="21"/>
                <w:lang w:val="zh-CN" w:bidi="ar"/>
              </w:rPr>
              <w:t xml:space="preserve">联系单位：苏州</w:t>
            </w:r>
            <w:r>
              <w:rPr>
                <w:rFonts w:hint="eastAsia" w:ascii="Times New Roman" w:hAnsi="Times New Roman" w:cs="宋体"/>
                <w:szCs w:val="21"/>
                <w:lang w:val="zh-CN" w:bidi="ar"/>
              </w:rPr>
              <w:t xml:space="preserve">市永诚建设咨询有限公司</w:t>
            </w:r>
            <w:r>
              <w:rPr>
                <w:rFonts w:ascii="Times New Roman" w:hAnsi="Times New Roman" w:cs="宋体"/>
                <w:szCs w:val="21"/>
                <w:lang w:val="zh-CN" w:bidi="ar"/>
              </w:rPr>
            </w:r>
            <w:r/>
          </w:p>
          <w:p>
            <w:pPr>
              <w:pStyle w:val="855"/>
              <w:jc w:val="left"/>
              <w:spacing w:line="480" w:lineRule="exact"/>
              <w:tabs>
                <w:tab w:val="left" w:pos="3600" w:leader="none"/>
              </w:tabs>
              <w:rPr>
                <w:rFonts w:ascii="Times New Roman" w:hAnsi="Times New Roman" w:cs="宋体"/>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szCs w:val="21"/>
                <w:lang w:val="zh-CN" w:bidi="ar"/>
              </w:rPr>
              <w:t xml:space="preserve">收件人：</w:t>
            </w:r>
            <w:r>
              <w:rPr>
                <w:rFonts w:hint="eastAsia" w:ascii="Times New Roman" w:hAnsi="Times New Roman" w:cs="宋体"/>
                <w:szCs w:val="21"/>
                <w:lang w:val="zh-CN" w:bidi="ar"/>
              </w:rPr>
              <w:t xml:space="preserve">程能之</w:t>
            </w:r>
            <w:r>
              <w:rPr>
                <w:rFonts w:ascii="Times New Roman" w:hAnsi="Times New Roman" w:cs="宋体"/>
                <w:szCs w:val="21"/>
                <w:lang w:val="zh-CN" w:bidi="ar"/>
              </w:rPr>
            </w:r>
            <w:r/>
          </w:p>
          <w:p>
            <w:pPr>
              <w:pStyle w:val="855"/>
              <w:jc w:val="left"/>
              <w:spacing w:line="480" w:lineRule="exact"/>
              <w:tabs>
                <w:tab w:val="left" w:pos="3600" w:leader="none"/>
              </w:tabs>
              <w:rPr>
                <w:rFonts w:hint="eastAsia" w:ascii="Times New Roman" w:hAnsi="Times New Roman" w:cs="宋体"/>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szCs w:val="21"/>
                <w:lang w:val="zh-CN" w:bidi="ar"/>
              </w:rPr>
              <w:t xml:space="preserve">联系电话：0512-</w:t>
            </w:r>
            <w:r>
              <w:rPr>
                <w:rFonts w:hint="eastAsia" w:ascii="Times New Roman" w:hAnsi="Times New Roman" w:cs="宋体"/>
                <w:szCs w:val="21"/>
                <w:lang w:val="zh-CN" w:bidi="ar"/>
              </w:rPr>
              <w:t xml:space="preserve">69157588</w:t>
            </w:r>
            <w:r/>
          </w:p>
          <w:p>
            <w:pPr>
              <w:pStyle w:val="855"/>
              <w:jc w:val="left"/>
              <w:spacing w:line="480" w:lineRule="exact"/>
              <w:tabs>
                <w:tab w:val="left" w:pos="3600" w:leader="none"/>
              </w:tabs>
              <w:rPr>
                <w:rFonts w:hint="eastAsia" w:ascii="Times New Roman" w:hAnsi="Times New Roman" w:cs="宋体"/>
                <w:szCs w:val="21"/>
                <w:lang w:val="zh-CN" w:bidi="ar"/>
              </w:rPr>
            </w:pPr>
            <w:r>
              <w:rPr>
                <w:rFonts w:ascii="Times New Roman" w:hAnsi="Times New Roman" w:cs="宋体"/>
                <w:szCs w:val="21"/>
                <w:lang w:val="zh-CN" w:bidi="ar"/>
              </w:rPr>
              <w:t xml:space="preserve">通讯地址：</w:t>
            </w:r>
            <w:r>
              <w:rPr>
                <w:rFonts w:hint="eastAsia" w:ascii="Times New Roman" w:hAnsi="Times New Roman" w:cs="宋体"/>
                <w:szCs w:val="21"/>
                <w:lang w:val="zh-CN" w:bidi="ar"/>
              </w:rPr>
              <w:t xml:space="preserve">苏州市东吴北路221号7楼</w:t>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11</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hint="eastAsia" w:ascii="Times New Roman" w:hAnsi="Times New Roman" w:cs="宋体"/>
                <w:szCs w:val="21"/>
                <w:lang w:val="zh-CN"/>
              </w:rPr>
              <w:t xml:space="preserve">投标文件</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540" w:leader="none"/>
              </w:tabs>
              <w:rPr>
                <w:rFonts w:ascii="Times New Roman" w:hAnsi="Times New Roman" w:cs="宋体"/>
                <w:szCs w:val="21"/>
                <w:lang w:val="zh-CN"/>
              </w:rPr>
            </w:pPr>
            <w:r>
              <w:rPr>
                <w:rFonts w:ascii="Times New Roman" w:hAnsi="Times New Roman" w:cs="宋体"/>
                <w:szCs w:val="21"/>
                <w:lang w:val="zh-CN"/>
              </w:rPr>
              <w:t xml:space="preserve">1</w:t>
            </w:r>
            <w:r>
              <w:rPr>
                <w:rFonts w:hint="eastAsia" w:ascii="Times New Roman" w:hAnsi="Times New Roman" w:cs="宋体"/>
                <w:szCs w:val="21"/>
                <w:lang w:val="zh-CN"/>
              </w:rPr>
              <w:t xml:space="preserve">、</w:t>
            </w:r>
            <w:r>
              <w:rPr>
                <w:rFonts w:ascii="Times New Roman" w:hAnsi="Times New Roman" w:cs="宋体"/>
                <w:szCs w:val="21"/>
                <w:lang w:val="zh-CN"/>
              </w:rPr>
              <w:t xml:space="preserve">应使用“苏采云”系统制作并提交电子版投标文件，未按要求线上递交电子投标文件将被拒收。</w:t>
            </w:r>
            <w:r/>
          </w:p>
          <w:p>
            <w:pPr>
              <w:pStyle w:val="855"/>
              <w:jc w:val="left"/>
              <w:spacing w:line="480" w:lineRule="exact"/>
              <w:tabs>
                <w:tab w:val="left" w:pos="540" w:leader="none"/>
              </w:tabs>
              <w:rPr>
                <w:rFonts w:ascii="Times New Roman" w:hAnsi="Times New Roman" w:cs="Times New Roman"/>
                <w:szCs w:val="21"/>
                <w:lang w:val="zh-CN"/>
              </w:rPr>
            </w:pPr>
            <w:r>
              <w:rPr>
                <w:rFonts w:ascii="Times New Roman" w:hAnsi="Times New Roman" w:cs="Times New Roman"/>
                <w:szCs w:val="21"/>
                <w:lang w:val="zh-CN"/>
              </w:rPr>
              <w:t xml:space="preserve">2</w:t>
            </w:r>
            <w:r>
              <w:rPr>
                <w:rFonts w:hint="eastAsia" w:ascii="Times New Roman" w:hAnsi="Times New Roman" w:cs="宋体"/>
                <w:szCs w:val="21"/>
                <w:lang w:val="zh-CN"/>
              </w:rPr>
              <w:t xml:space="preserve">、乙方在领取中标通知书时提供三份盖公章的纸质投标文件，无需胶装，供招标人归档使用。</w:t>
            </w:r>
            <w:r>
              <w:rPr>
                <w:rFonts w:ascii="Times New Roman" w:hAnsi="Times New Roman" w:cs="Times New Roman"/>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12</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left"/>
              <w:spacing w:line="48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电子投标文件递交截止时间</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2024年</w:t>
            </w:r>
            <w:r>
              <w:rPr>
                <w:rFonts w:ascii="宋体" w:hAnsi="宋体" w:cs="宋体"/>
                <w:szCs w:val="21"/>
                <w:lang w:val="zh-CN"/>
              </w:rPr>
              <w:t xml:space="preserve">12</w:t>
            </w:r>
            <w:r>
              <w:rPr>
                <w:rFonts w:hint="eastAsia" w:ascii="宋体" w:hAnsi="宋体" w:cs="宋体"/>
                <w:szCs w:val="21"/>
                <w:lang w:val="zh-CN"/>
              </w:rPr>
              <w:t xml:space="preserve">月16</w:t>
            </w:r>
            <w:r>
              <w:rPr>
                <w:rFonts w:hint="eastAsia" w:ascii="宋体" w:hAnsi="宋体" w:cs="宋体"/>
                <w:szCs w:val="21"/>
                <w:lang w:val="zh-CN"/>
              </w:rPr>
              <w:t xml:space="preserve">日14：30（北京时间）</w:t>
            </w:r>
            <w:r/>
          </w:p>
        </w:tc>
      </w:tr>
      <w:tr>
        <w:trPr>
          <w:trHeight w:val="473"/>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13</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hint="eastAsia" w:ascii="宋体" w:hAnsi="宋体" w:cs="宋体"/>
                <w:szCs w:val="21"/>
              </w:rPr>
            </w:pPr>
            <w:r>
              <w:rPr>
                <w:rFonts w:hint="eastAsia" w:ascii="宋体" w:hAnsi="宋体" w:cs="宋体"/>
                <w:szCs w:val="21"/>
                <w:lang w:val="zh-CN"/>
              </w:rPr>
              <w:t xml:space="preserve">投标文件</w:t>
            </w:r>
            <w:r>
              <w:rPr>
                <w:rFonts w:hint="eastAsia" w:ascii="宋体" w:hAnsi="宋体" w:cs="宋体"/>
                <w:szCs w:val="21"/>
              </w:rPr>
              <w:t xml:space="preserve">上传</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spacing w:line="480" w:lineRule="exact"/>
              <w:widowControl/>
              <w:rPr>
                <w:rFonts w:hint="eastAsia" w:ascii="宋体" w:hAnsi="宋体"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上传地点：“苏采云”系统</w:t>
            </w:r>
            <w:r>
              <w:rPr>
                <w:rFonts w:hint="eastAsia" w:ascii="宋体" w:hAnsi="宋体" w:cs="宋体"/>
                <w:szCs w:val="21"/>
                <w:lang w:val="zh-CN"/>
              </w:rPr>
            </w:r>
            <w:r/>
          </w:p>
        </w:tc>
      </w:tr>
      <w:tr>
        <w:trPr>
          <w:trHeight w:val="1009"/>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14</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hint="eastAsia" w:ascii="宋体" w:hAnsi="宋体" w:cs="宋体"/>
                <w:szCs w:val="21"/>
                <w:lang w:val="zh-CN"/>
              </w:rPr>
            </w:pPr>
            <w:r>
              <w:rPr>
                <w:rFonts w:hint="eastAsia" w:ascii="宋体" w:hAnsi="宋体" w:cs="宋体"/>
                <w:szCs w:val="21"/>
                <w:lang w:val="zh-CN" w:bidi="ar"/>
              </w:rPr>
              <w:t xml:space="preserve">开标时间</w:t>
            </w:r>
            <w:r>
              <w:rPr>
                <w:rFonts w:hint="eastAsia" w:ascii="宋体" w:hAnsi="宋体" w:cs="宋体"/>
                <w:szCs w:val="21"/>
                <w:lang w:val="zh-CN"/>
              </w:rPr>
            </w:r>
            <w:r/>
          </w:p>
          <w:p>
            <w:pPr>
              <w:pStyle w:val="855"/>
              <w:jc w:val="center"/>
              <w:spacing w:line="480" w:lineRule="exact"/>
              <w:rPr>
                <w:rFonts w:hint="eastAsia" w:ascii="宋体" w:hAnsi="宋体" w:cs="宋体"/>
                <w:szCs w:val="21"/>
              </w:rPr>
            </w:pPr>
            <w:r>
              <w:rPr>
                <w:rFonts w:hint="eastAsia" w:ascii="宋体" w:hAnsi="宋体" w:cs="宋体"/>
                <w:szCs w:val="21"/>
                <w:lang w:val="zh-CN"/>
              </w:rPr>
              <w:t xml:space="preserve">地点</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本项目为不见面开标项目，开标阶段投标人在【供应商解密】环节必须使用 CA证书解密电子投标文件，如在系统规定的解密时间内未能完成解密的视为放弃投标。</w:t>
            </w:r>
            <w:r/>
          </w:p>
          <w:p>
            <w:pPr>
              <w:pStyle w:val="855"/>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开标时间：2024年</w:t>
            </w:r>
            <w:r>
              <w:rPr>
                <w:rFonts w:ascii="宋体" w:hAnsi="宋体" w:cs="宋体"/>
                <w:szCs w:val="21"/>
              </w:rPr>
              <w:t xml:space="preserve">12</w:t>
            </w:r>
            <w:r>
              <w:rPr>
                <w:rFonts w:hint="eastAsia" w:ascii="宋体" w:hAnsi="宋体" w:cs="宋体"/>
                <w:szCs w:val="21"/>
              </w:rPr>
              <w:t xml:space="preserve">月</w:t>
            </w:r>
            <w:r>
              <w:rPr>
                <w:rFonts w:ascii="宋体" w:hAnsi="宋体" w:cs="宋体"/>
                <w:szCs w:val="21"/>
              </w:rPr>
              <w:t xml:space="preserve">16</w:t>
            </w:r>
            <w:r>
              <w:rPr>
                <w:rFonts w:hint="eastAsia" w:ascii="宋体" w:hAnsi="宋体" w:cs="宋体"/>
                <w:szCs w:val="21"/>
              </w:rPr>
              <w:t xml:space="preserve">日14:30（北京时间）</w:t>
            </w:r>
            <w:r/>
          </w:p>
          <w:p>
            <w:pPr>
              <w:pStyle w:val="855"/>
              <w:jc w:val="left"/>
              <w:spacing w:line="480" w:lineRule="exact"/>
              <w:tabs>
                <w:tab w:val="left" w:pos="540" w:leader="none"/>
              </w:tabs>
              <w:rPr>
                <w:rFonts w:hint="eastAsia" w:ascii="宋体" w:hAnsi="宋体" w:cs="宋体"/>
                <w:szCs w:val="21"/>
                <w:lang w:val="zh-CN"/>
              </w:rPr>
            </w:pPr>
            <w:r>
              <w:rPr>
                <w:rFonts w:hint="eastAsia" w:ascii="宋体" w:hAnsi="宋体" w:cs="宋体"/>
                <w:szCs w:val="21"/>
              </w:rPr>
              <w:t xml:space="preserve">开标地点：“苏采云”系统</w:t>
            </w:r>
            <w:r>
              <w:rPr>
                <w:rFonts w:hint="eastAsia" w:ascii="宋体" w:hAnsi="宋体" w:cs="宋体"/>
                <w:szCs w:val="21"/>
                <w:lang w:val="zh-CN"/>
              </w:rPr>
            </w:r>
            <w:r/>
          </w:p>
        </w:tc>
      </w:tr>
      <w:tr>
        <w:trPr>
          <w:trHeight w:val="1009"/>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15</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left"/>
              <w:spacing w:line="480" w:lineRule="exact"/>
              <w:tabs>
                <w:tab w:val="left" w:pos="540" w:leader="none"/>
              </w:tabs>
              <w:rPr>
                <w:rFonts w:hint="eastAsia" w:ascii="Times New Roman" w:hAnsi="Times New Roman" w:cs="宋体"/>
                <w:szCs w:val="21"/>
                <w:lang w:val="zh-CN" w:bidi="ar"/>
              </w:rPr>
            </w:pPr>
            <w:r>
              <w:rPr>
                <w:rFonts w:hint="eastAsia" w:ascii="Times New Roman" w:hAnsi="Times New Roman" w:cs="宋体"/>
                <w:szCs w:val="21"/>
                <w:lang w:val="zh-CN" w:bidi="ar"/>
              </w:rPr>
              <w:t xml:space="preserve">履约保证金</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540" w:leader="none"/>
              </w:tabs>
              <w:rPr>
                <w:rFonts w:hint="eastAsia" w:ascii="Times New Roman" w:hAnsi="Times New Roman" w:cs="宋体"/>
                <w:szCs w:val="21"/>
                <w:lang w:val="zh-CN" w:bidi="ar"/>
              </w:rPr>
            </w:pPr>
            <w:r>
              <w:rPr>
                <w:rFonts w:hint="eastAsia" w:ascii="Times New Roman" w:hAnsi="Times New Roman" w:cs="宋体"/>
                <w:szCs w:val="21"/>
                <w:lang w:val="zh-CN" w:bidi="ar"/>
              </w:rPr>
              <w:t xml:space="preserve">/</w:t>
            </w:r>
            <w:r/>
          </w:p>
        </w:tc>
      </w:tr>
      <w:tr>
        <w:trPr>
          <w:trHeight w:val="375"/>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16</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hint="eastAsia" w:ascii="Times New Roman" w:hAnsi="Times New Roman" w:cs="宋体"/>
                <w:szCs w:val="21"/>
                <w:lang w:val="zh-CN"/>
              </w:rPr>
              <w:t xml:space="preserve">中标服务费</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spacing w:line="480" w:lineRule="exact"/>
              <w:widowControl/>
              <w:rPr>
                <w:rFonts w:hint="eastAsia" w:ascii="宋体" w:hAnsi="宋体" w:cs="宋体"/>
                <w:szCs w:val="21"/>
              </w:rPr>
            </w:pPr>
            <w:r>
              <w:rPr>
                <w:rFonts w:hint="eastAsia" w:ascii="宋体" w:hAnsi="宋体" w:cs="宋体"/>
                <w:szCs w:val="21"/>
              </w:rPr>
              <w:t xml:space="preserve">由中标人支付代理服务费，收费按以下标准的97%计取：</w:t>
            </w:r>
            <w:r/>
          </w:p>
          <w:p>
            <w:pPr>
              <w:pStyle w:val="855"/>
              <w:spacing w:line="480" w:lineRule="exact"/>
              <w:widowControl/>
              <w:rPr>
                <w:rFonts w:hint="eastAsia" w:ascii="宋体" w:hAnsi="宋体" w:cs="宋体"/>
                <w:szCs w:val="21"/>
              </w:rPr>
            </w:pPr>
            <w:r>
              <w:rPr>
                <w:rFonts w:hint="eastAsia" w:ascii="宋体" w:hAnsi="宋体" w:cs="宋体"/>
                <w:szCs w:val="21"/>
              </w:rPr>
              <w:t xml:space="preserve">预算金额100万以下费率为预算金额的1.5%；</w:t>
            </w:r>
            <w:r/>
          </w:p>
          <w:p>
            <w:pPr>
              <w:pStyle w:val="855"/>
              <w:spacing w:line="480" w:lineRule="exact"/>
              <w:widowControl/>
              <w:rPr>
                <w:rFonts w:hint="eastAsia" w:ascii="宋体" w:hAnsi="宋体" w:cs="宋体"/>
                <w:szCs w:val="21"/>
              </w:rPr>
            </w:pPr>
            <w:r>
              <w:rPr>
                <w:rFonts w:hint="eastAsia" w:ascii="宋体" w:hAnsi="宋体" w:cs="宋体"/>
                <w:szCs w:val="21"/>
              </w:rPr>
              <w:t xml:space="preserve">预算金额100－500万费率为预算金额的1.1%；</w:t>
            </w:r>
            <w:r/>
          </w:p>
          <w:p>
            <w:pPr>
              <w:pStyle w:val="855"/>
              <w:spacing w:line="480" w:lineRule="exact"/>
              <w:widowControl/>
              <w:rPr>
                <w:rFonts w:hint="eastAsia" w:ascii="宋体" w:hAnsi="宋体" w:cs="宋体"/>
                <w:szCs w:val="21"/>
              </w:rPr>
            </w:pPr>
            <w:r>
              <w:rPr>
                <w:rFonts w:hint="eastAsia" w:ascii="宋体" w:hAnsi="宋体" w:cs="宋体"/>
                <w:szCs w:val="21"/>
              </w:rPr>
              <w:t xml:space="preserve">预算金额500-1000万费率为预算金额的0.8%；</w:t>
            </w:r>
            <w:r/>
          </w:p>
          <w:p>
            <w:pPr>
              <w:pStyle w:val="855"/>
              <w:spacing w:line="480" w:lineRule="exact"/>
              <w:widowControl/>
              <w:rPr>
                <w:rFonts w:hint="eastAsia" w:ascii="宋体" w:hAnsi="宋体" w:cs="宋体"/>
                <w:szCs w:val="21"/>
              </w:rPr>
            </w:pPr>
            <w:r>
              <w:rPr>
                <w:rFonts w:hint="eastAsia" w:ascii="宋体" w:hAnsi="宋体" w:cs="宋体"/>
                <w:szCs w:val="21"/>
              </w:rPr>
              <w:t xml:space="preserve">预算金额1000-5000万费率为预算金额的0.5%；</w:t>
            </w:r>
            <w:r/>
          </w:p>
          <w:p>
            <w:pPr>
              <w:pStyle w:val="855"/>
              <w:spacing w:line="480" w:lineRule="exact"/>
              <w:widowControl/>
              <w:rPr>
                <w:rFonts w:hint="eastAsia" w:ascii="宋体" w:hAnsi="宋体" w:cs="宋体"/>
                <w:szCs w:val="21"/>
              </w:rPr>
            </w:pPr>
            <w:r>
              <w:rPr>
                <w:rFonts w:hint="eastAsia" w:ascii="宋体" w:hAnsi="宋体" w:cs="宋体"/>
                <w:szCs w:val="21"/>
              </w:rPr>
              <w:t xml:space="preserve">注：代理服务费按上述规定的标准和差额定率累进法进行计算后收取。在领取中标通知书时一次付清。</w:t>
            </w:r>
            <w:r/>
          </w:p>
          <w:p>
            <w:pPr>
              <w:pStyle w:val="855"/>
              <w:spacing w:line="480" w:lineRule="exact"/>
              <w:widowControl/>
              <w:rPr>
                <w:rFonts w:hint="eastAsia" w:ascii="Times New Roman" w:hAnsi="Times New Roman" w:cs="宋体"/>
                <w:szCs w:val="21"/>
                <w:lang w:val="zh-CN" w:bidi="ar"/>
              </w:rPr>
            </w:pPr>
            <w:r>
              <w:rPr>
                <w:rFonts w:hint="eastAsia" w:ascii="宋体" w:hAnsi="宋体" w:cs="宋体"/>
                <w:szCs w:val="21"/>
              </w:rPr>
              <w:t xml:space="preserve">本项目代理服务费：</w:t>
            </w:r>
            <w:r>
              <w:rPr>
                <w:rFonts w:ascii="宋体" w:hAnsi="宋体" w:cs="宋体"/>
                <w:szCs w:val="21"/>
              </w:rPr>
              <w:t xml:space="preserve">67952</w:t>
            </w:r>
            <w:r>
              <w:rPr>
                <w:rFonts w:hint="eastAsia" w:ascii="宋体" w:hAnsi="宋体" w:cs="宋体"/>
                <w:szCs w:val="21"/>
              </w:rPr>
              <w:t xml:space="preserve">元</w:t>
            </w:r>
            <w:r>
              <w:rPr>
                <w:rFonts w:hint="eastAsia" w:ascii="Times New Roman" w:hAnsi="Times New Roman" w:cs="宋体"/>
                <w:szCs w:val="21"/>
                <w:lang w:val="zh-CN" w:bidi="ar"/>
              </w:rPr>
            </w:r>
            <w:r/>
          </w:p>
        </w:tc>
      </w:tr>
      <w:tr>
        <w:trPr>
          <w:trHeight w:val="457"/>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17</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hint="eastAsia" w:ascii="Times New Roman" w:hAnsi="Times New Roman" w:cs="宋体"/>
                <w:szCs w:val="21"/>
                <w:lang w:val="zh-CN"/>
              </w:rPr>
              <w:t xml:space="preserve">导致废标因素</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出现下列情形之一的，为废标：</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（一）符合专业条件的投标人或者对招标文件作实质响应的投标人不足三家的；</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（二）出现影响采购公正的违法、违规行为的；</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（三）投标人的报价均超过了采购预算或最高限价，采购人不能支付的；</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rPr>
              <w:t xml:space="preserve">（四）因重大变故，采购任务取消的。</w:t>
            </w:r>
            <w:r>
              <w:rPr>
                <w:rFonts w:ascii="Times New Roman" w:hAnsi="Times New Roman" w:cs="Times New Roman"/>
                <w:szCs w:val="21"/>
                <w:lang w:val="zh-CN"/>
              </w:rPr>
            </w:r>
            <w:r/>
          </w:p>
        </w:tc>
      </w:tr>
      <w:tr>
        <w:trPr>
          <w:trHeight w:val="6131"/>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ascii="Times New Roman" w:hAnsi="Times New Roman" w:cs="Times New Roman"/>
                <w:szCs w:val="21"/>
                <w:lang w:val="zh-CN"/>
              </w:rPr>
              <w:t xml:space="preserve">18</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5"/>
              <w:jc w:val="center"/>
              <w:spacing w:line="480" w:lineRule="exact"/>
              <w:rPr>
                <w:rFonts w:ascii="Times New Roman" w:hAnsi="Times New Roman" w:cs="Times New Roman"/>
                <w:szCs w:val="21"/>
                <w:lang w:val="zh-CN"/>
              </w:rPr>
            </w:pPr>
            <w:r>
              <w:rPr>
                <w:rFonts w:hint="eastAsia" w:ascii="Times New Roman" w:hAnsi="Times New Roman" w:cs="宋体"/>
                <w:szCs w:val="21"/>
                <w:lang w:val="zh-CN"/>
              </w:rPr>
              <w:t xml:space="preserve">导致无效标因素</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投标文件属下列情况之一的，在资格性、符合性检查时按照无效投标处理：</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（一）未按照招标文件规定要求签署、盖章的；</w:t>
            </w:r>
            <w:r>
              <w:rPr>
                <w:rFonts w:ascii="Times New Roman" w:hAnsi="Times New Roman" w:cs="Times New Roman"/>
                <w:szCs w:val="21"/>
                <w:lang w:val="zh-CN"/>
              </w:rPr>
            </w:r>
            <w:r/>
          </w:p>
          <w:p>
            <w:pPr>
              <w:pStyle w:val="855"/>
              <w:rPr>
                <w:rFonts w:cs="Times New Roman"/>
                <w:lang w:val="zh-CN"/>
              </w:rPr>
            </w:pPr>
            <w:r>
              <w:rPr>
                <w:rFonts w:hint="eastAsia"/>
                <w:lang w:val="zh-CN" w:bidi="ar"/>
              </w:rPr>
              <w:t xml:space="preserve">（二）不具备标文件中规定资格要求的；</w:t>
            </w:r>
            <w:r>
              <w:rPr>
                <w:rFonts w:cs="Times New Roman"/>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（三）投标报价超过采购预算或最高限价的；</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（四）投标人的报价只投了同一标段中部分内容；</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（五）投标文件含有采购人不能接受的附加条件的；</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（六）投标人的投标文件中出现评委会认为不应雷同的；</w:t>
            </w:r>
            <w:r>
              <w:rPr>
                <w:rFonts w:hint="eastAsia" w:ascii="Times New Roman" w:hAnsi="Times New Roman" w:cs="宋体"/>
                <w:szCs w:val="21"/>
                <w:lang w:bidi="ar"/>
              </w:rPr>
              <w:t xml:space="preserve">不同</w:t>
            </w:r>
            <w:r>
              <w:rPr>
                <w:rFonts w:hint="eastAsia" w:ascii="Times New Roman" w:hAnsi="Times New Roman" w:cs="宋体"/>
                <w:szCs w:val="22"/>
                <w:lang w:bidi="ar"/>
              </w:rPr>
              <w:t xml:space="preserve">投标人制作投标文件的机器码一致的</w:t>
            </w:r>
            <w:r>
              <w:rPr>
                <w:rFonts w:hint="eastAsia" w:ascii="Times New Roman" w:hAnsi="Times New Roman" w:cs="宋体"/>
                <w:szCs w:val="21"/>
                <w:lang w:val="zh-CN" w:bidi="ar"/>
              </w:rPr>
              <w:t xml:space="preserve">；</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（七）投标有效期短于</w:t>
            </w:r>
            <w:r>
              <w:rPr>
                <w:rFonts w:ascii="Times New Roman" w:hAnsi="Times New Roman" w:cs="Times New Roman"/>
                <w:szCs w:val="21"/>
                <w:lang w:val="zh-CN" w:bidi="ar"/>
              </w:rPr>
              <w:t xml:space="preserve">90</w:t>
            </w:r>
            <w:r>
              <w:rPr>
                <w:rFonts w:hint="eastAsia" w:ascii="Times New Roman" w:hAnsi="Times New Roman" w:cs="宋体"/>
                <w:szCs w:val="21"/>
                <w:lang w:val="zh-CN" w:bidi="ar"/>
              </w:rPr>
              <w:t xml:space="preserve">天的；</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bidi="ar"/>
              </w:rPr>
              <w:t xml:space="preserve">（八）与招标文件有重大偏离，不符合法律、法规和招标文件中规定的实质性要求的；</w:t>
            </w:r>
            <w:r>
              <w:rPr>
                <w:rFonts w:ascii="Times New Roman" w:hAnsi="Times New Roman" w:cs="Times New Roman"/>
                <w:szCs w:val="21"/>
                <w:lang w:val="zh-CN"/>
              </w:rPr>
            </w:r>
            <w:r/>
          </w:p>
          <w:p>
            <w:pPr>
              <w:pStyle w:val="855"/>
              <w:jc w:val="left"/>
              <w:spacing w:line="480" w:lineRule="exact"/>
              <w:tabs>
                <w:tab w:val="left" w:pos="540" w:leader="none"/>
              </w:tabs>
              <w:rPr>
                <w:rFonts w:ascii="Times New Roman" w:hAnsi="Times New Roman" w:cs="Times New Roman"/>
                <w:szCs w:val="21"/>
                <w:lang w:val="zh-CN"/>
              </w:rPr>
            </w:pPr>
            <w:r>
              <w:rPr>
                <w:rFonts w:hint="eastAsia" w:ascii="Times New Roman" w:hAnsi="Times New Roman" w:cs="宋体"/>
                <w:szCs w:val="21"/>
                <w:lang w:val="zh-CN"/>
              </w:rPr>
              <w:t xml:space="preserve">（九）其他被评委会认定无效的情况。</w:t>
            </w:r>
            <w:r>
              <w:rPr>
                <w:rFonts w:ascii="Times New Roman" w:hAnsi="Times New Roman" w:cs="Times New Roman"/>
                <w:szCs w:val="21"/>
                <w:lang w:val="zh-CN"/>
              </w:rPr>
            </w:r>
            <w:r/>
          </w:p>
        </w:tc>
      </w:tr>
    </w:tbl>
    <w:p>
      <w:pPr>
        <w:pStyle w:val="855"/>
        <w:ind w:firstLine="2811"/>
        <w:keepLines/>
        <w:keepNext/>
        <w:spacing w:before="340" w:after="330" w:line="480" w:lineRule="exact"/>
        <w:rPr>
          <w:rFonts w:hint="eastAsia" w:cs="宋体"/>
          <w:b/>
          <w:sz w:val="28"/>
          <w:szCs w:val="28"/>
          <w:lang w:bidi="ar"/>
        </w:rPr>
        <w:outlineLvl w:val="0"/>
      </w:pPr>
      <w:r/>
      <w:bookmarkEnd w:id="2"/>
      <w:r>
        <w:rPr>
          <w:rFonts w:hint="eastAsia" w:cs="宋体"/>
          <w:b/>
          <w:sz w:val="28"/>
          <w:szCs w:val="28"/>
          <w:lang w:bidi="ar"/>
        </w:rPr>
      </w:r>
      <w:r/>
    </w:p>
    <w:p>
      <w:pPr>
        <w:pStyle w:val="855"/>
        <w:ind w:firstLine="2811"/>
        <w:keepLines/>
        <w:keepNext/>
        <w:spacing w:before="340" w:after="330" w:line="480" w:lineRule="exact"/>
        <w:rPr>
          <w:rFonts w:hint="eastAsia" w:cs="宋体"/>
          <w:b/>
          <w:sz w:val="28"/>
          <w:szCs w:val="28"/>
          <w:lang w:bidi="ar"/>
        </w:rPr>
        <w:outlineLvl w:val="0"/>
      </w:pPr>
      <w:r>
        <w:rPr>
          <w:rFonts w:hint="eastAsia" w:cs="宋体"/>
          <w:b/>
          <w:sz w:val="28"/>
          <w:szCs w:val="28"/>
          <w:lang w:bidi="ar"/>
        </w:rPr>
      </w:r>
      <w:r/>
    </w:p>
    <w:p>
      <w:pPr>
        <w:pStyle w:val="855"/>
        <w:spacing w:line="480" w:lineRule="exact"/>
        <w:rPr>
          <w:rFonts w:hint="eastAsia"/>
        </w:rPr>
      </w:pPr>
      <w:r>
        <w:rPr>
          <w:rFonts w:hint="eastAsia"/>
        </w:rPr>
      </w:r>
      <w:r/>
    </w:p>
    <w:p>
      <w:pPr>
        <w:pStyle w:val="855"/>
        <w:rPr>
          <w:rFonts w:hint="eastAsia"/>
        </w:rPr>
      </w:pPr>
      <w:r/>
      <w:bookmarkStart w:id="12" w:name="_Toc21549"/>
      <w:r>
        <w:rPr>
          <w:rFonts w:hint="eastAsia"/>
        </w:rPr>
      </w:r>
      <w:r/>
    </w:p>
    <w:p>
      <w:pPr>
        <w:pStyle w:val="855"/>
        <w:keepLines/>
        <w:keepNext/>
        <w:spacing w:before="340" w:after="330" w:line="480" w:lineRule="exact"/>
        <w:rPr>
          <w:rFonts w:cs="宋体"/>
          <w:b/>
          <w:sz w:val="28"/>
          <w:szCs w:val="28"/>
          <w:lang w:bidi="ar"/>
        </w:rPr>
        <w:outlineLvl w:val="0"/>
      </w:pPr>
      <w:r>
        <w:rPr>
          <w:rFonts w:cs="宋体"/>
          <w:b/>
          <w:sz w:val="28"/>
          <w:szCs w:val="28"/>
          <w:lang w:bidi="ar"/>
        </w:rPr>
      </w:r>
      <w:r/>
    </w:p>
    <w:p>
      <w:pPr>
        <w:pStyle w:val="855"/>
        <w:rPr>
          <w:rFonts w:hint="eastAsia"/>
        </w:rPr>
      </w:pPr>
      <w:r>
        <w:rPr>
          <w:rFonts w:hint="eastAsia"/>
        </w:rPr>
      </w:r>
      <w:r/>
    </w:p>
    <w:p>
      <w:pPr>
        <w:pStyle w:val="855"/>
        <w:ind w:firstLine="3373"/>
        <w:keepLines/>
        <w:keepNext/>
        <w:spacing w:before="340" w:after="330" w:line="480" w:lineRule="exact"/>
        <w:rPr>
          <w:rFonts w:cs="宋体"/>
          <w:b/>
          <w:sz w:val="28"/>
          <w:szCs w:val="28"/>
          <w:lang w:bidi="ar"/>
        </w:rPr>
        <w:outlineLvl w:val="0"/>
      </w:pPr>
      <w:r>
        <w:rPr>
          <w:rFonts w:cs="宋体"/>
          <w:b/>
          <w:sz w:val="28"/>
          <w:szCs w:val="28"/>
          <w:lang w:bidi="ar"/>
        </w:rPr>
      </w:r>
      <w:r/>
    </w:p>
    <w:p>
      <w:pPr>
        <w:pStyle w:val="855"/>
        <w:ind w:firstLine="3373"/>
        <w:keepLines/>
        <w:keepNext/>
        <w:spacing w:before="340" w:after="330" w:line="480" w:lineRule="exact"/>
        <w:rPr>
          <w:rFonts w:hint="eastAsia" w:cs="宋体"/>
          <w:b/>
          <w:sz w:val="28"/>
          <w:szCs w:val="28"/>
          <w:lang w:bidi="ar"/>
        </w:rPr>
        <w:outlineLvl w:val="0"/>
      </w:pPr>
      <w:r>
        <w:rPr>
          <w:rFonts w:hint="eastAsia" w:cs="宋体"/>
          <w:b/>
          <w:sz w:val="28"/>
          <w:szCs w:val="28"/>
          <w:lang w:bidi="ar"/>
        </w:rPr>
        <w:t xml:space="preserve">第一章投标邀请函</w:t>
      </w:r>
      <w:bookmarkEnd w:id="3"/>
      <w:r/>
      <w:bookmarkEnd w:id="4"/>
      <w:r/>
      <w:bookmarkEnd w:id="12"/>
      <w:r>
        <w:rPr>
          <w:rFonts w:hint="eastAsia" w:cs="宋体"/>
          <w:b/>
          <w:sz w:val="28"/>
          <w:szCs w:val="28"/>
          <w:lang w:bidi="ar"/>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38" w:type="dxa"/>
            <w:vAlign w:val="top"/>
            <w:textDirection w:val="lrTb"/>
            <w:noWrap w:val="false"/>
          </w:tcPr>
          <w:p>
            <w:pPr>
              <w:pStyle w:val="855"/>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项目概况</w:t>
            </w:r>
            <w:r/>
          </w:p>
          <w:p>
            <w:pPr>
              <w:pStyle w:val="855"/>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2025年苏州上方山花卉布置活动项目</w:t>
            </w:r>
            <w:r>
              <w:rPr>
                <w:rFonts w:hint="eastAsia" w:ascii="宋体" w:hAnsi="宋体" w:cs="宋体"/>
                <w:szCs w:val="21"/>
              </w:rPr>
              <w:t xml:space="preserve">项目的潜在投标人应在“苏采云”系统获取招标文件，并于</w:t>
            </w:r>
            <w:r>
              <w:rPr>
                <w:rFonts w:hint="eastAsia" w:ascii="宋体" w:hAnsi="宋体" w:cs="宋体"/>
                <w:szCs w:val="21"/>
                <w:u w:val="single"/>
              </w:rPr>
              <w:t xml:space="preserve">2024年12</w:t>
            </w:r>
            <w:r>
              <w:rPr>
                <w:rFonts w:hint="eastAsia" w:ascii="宋体" w:hAnsi="宋体" w:cs="宋体"/>
                <w:szCs w:val="21"/>
                <w:u w:val="single"/>
              </w:rPr>
              <w:t xml:space="preserve">月</w:t>
            </w:r>
            <w:r>
              <w:rPr>
                <w:rFonts w:ascii="宋体" w:hAnsi="宋体" w:cs="宋体"/>
                <w:szCs w:val="21"/>
                <w:u w:val="single"/>
              </w:rPr>
              <w:t xml:space="preserve">16</w:t>
            </w:r>
            <w:r>
              <w:rPr>
                <w:rFonts w:hint="eastAsia" w:ascii="宋体" w:hAnsi="宋体" w:cs="宋体"/>
                <w:szCs w:val="21"/>
                <w:u w:val="single"/>
              </w:rPr>
              <w:t xml:space="preserve">日14点30分（</w:t>
            </w:r>
            <w:r>
              <w:rPr>
                <w:rFonts w:hint="eastAsia" w:ascii="宋体" w:hAnsi="宋体" w:cs="宋体"/>
                <w:szCs w:val="21"/>
              </w:rPr>
              <w:t xml:space="preserve">北京时间）前递交投标文件。</w:t>
            </w:r>
            <w:r/>
          </w:p>
        </w:tc>
      </w:tr>
    </w:tbl>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一、项目基本情况</w:t>
      </w:r>
      <w:r>
        <w:rPr>
          <w:rFonts w:hint="eastAsia" w:ascii="宋体" w:hAnsi="宋体" w:cs="宋体"/>
          <w:szCs w:val="21"/>
        </w:rPr>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采购编号：</w:t>
      </w:r>
      <w:r>
        <w:rPr>
          <w:rFonts w:hint="eastAsia" w:ascii="宋体" w:hAnsi="宋体" w:cs="宋体"/>
          <w:szCs w:val="21"/>
        </w:rPr>
        <w:t xml:space="preserve">JS</w:t>
      </w:r>
      <w:r>
        <w:rPr>
          <w:rFonts w:hint="eastAsia" w:ascii="宋体" w:hAnsi="宋体" w:cs="宋体"/>
          <w:szCs w:val="21"/>
        </w:rPr>
        <w:t xml:space="preserve">Z</w:t>
      </w:r>
      <w:r>
        <w:rPr>
          <w:rFonts w:hint="eastAsia" w:ascii="宋体" w:hAnsi="宋体" w:cs="宋体"/>
          <w:szCs w:val="21"/>
        </w:rPr>
        <w:t xml:space="preserve">C-320500-CCCC-G2024-0043</w:t>
      </w:r>
      <w:r>
        <w:rPr>
          <w:rFonts w:hint="eastAsia" w:ascii="宋体" w:hAnsi="宋体" w:cs="宋体"/>
          <w:szCs w:val="21"/>
        </w:rPr>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项目名称：2025年苏州上方山花卉布置活动项目</w:t>
      </w:r>
      <w:r/>
    </w:p>
    <w:p>
      <w:pPr>
        <w:pStyle w:val="855"/>
        <w:ind w:firstLine="420"/>
        <w:spacing w:line="480" w:lineRule="exact"/>
        <w:shd w:val="clear" w:color="ffffff" w:fill="ffffff"/>
        <w:rPr>
          <w:rFonts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w:t>
      </w:r>
      <w:r>
        <w:rPr>
          <w:rFonts w:hint="eastAsia" w:cs="宋体"/>
          <w:szCs w:val="21"/>
          <w:lang w:val="zh-CN"/>
        </w:rPr>
        <w:t xml:space="preserve">￥611.91万元（人民币陆佰壹拾壹万玖仟壹佰圆）</w:t>
      </w:r>
      <w:r>
        <w:rPr>
          <w:rFonts w:cs="宋体"/>
          <w:szCs w:val="21"/>
          <w:lang w:val="zh-CN"/>
        </w:rPr>
      </w:r>
      <w:r/>
    </w:p>
    <w:p>
      <w:pPr>
        <w:pStyle w:val="855"/>
        <w:ind w:firstLine="420"/>
        <w:spacing w:line="48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最高限价：</w:t>
      </w:r>
      <w:r>
        <w:rPr>
          <w:rFonts w:hint="eastAsia" w:cs="宋体"/>
          <w:szCs w:val="21"/>
          <w:lang w:val="zh-CN"/>
        </w:rPr>
        <w:t xml:space="preserve">￥611.91万元（人民币陆佰壹拾壹万玖仟壹佰圆）</w:t>
      </w:r>
      <w:r>
        <w:rPr>
          <w:rFonts w:ascii="宋体" w:hAnsi="宋体" w:cs="宋体"/>
          <w:szCs w:val="21"/>
        </w:rPr>
      </w:r>
      <w:r/>
    </w:p>
    <w:p>
      <w:pPr>
        <w:pStyle w:val="855"/>
        <w:ind w:firstLine="420"/>
        <w:spacing w:line="48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采购需求</w:t>
      </w:r>
      <w:r>
        <w:rPr>
          <w:rFonts w:ascii="宋体" w:hAnsi="宋体" w:cs="宋体"/>
          <w:szCs w:val="21"/>
        </w:rPr>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项目概况：苏州花展是对标英国切尔西花展</w:t>
      </w:r>
      <w:r>
        <w:rPr>
          <w:rFonts w:hint="eastAsia" w:ascii="宋体" w:hAnsi="宋体" w:cs="宋体"/>
          <w:szCs w:val="21"/>
        </w:rPr>
        <w:t xml:space="preserve">等国际卓越水准，以赋能理想苏式生活、展示宜居城市形象、推动生态文明建设为目标，采用“古典造园艺术+现代技术手段+新优植物培育”相结合的方式，打造充分彰显江南文化特质的人、城、境高度和谐统一的综合性花展新模式，丰富拓展 “园林之城”“公园城市”体验端、消费端、产业端建设场景，确保做到届届有亮点、届届有突破，逐步实现从行业“邀展”向品牌“竞展”跃升，开拓“花园经济”新蓝海。花展包括但不仅限于：主题花园展区、园艺主题展区、新品种花园展区、花海区、氛围营造区、商业与休闲区、园艺论坛和学术研讨会、室内展区、配套活动。</w:t>
      </w:r>
      <w:r/>
    </w:p>
    <w:p>
      <w:pPr>
        <w:pStyle w:val="855"/>
        <w:ind w:firstLine="420"/>
        <w:spacing w:line="48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内容：采购供应商为本项目提供综合服务，服务内容主要包括：采购供应商为本项目提供综合服务，服务内容主要包括：花展总体方案设计，各展区主题及布局，组织设计师进行各花园设计及方案遴选（为保证花展效果，供应商负责联系邀请最具国际影响力的英国切尔</w:t>
      </w:r>
      <w:r>
        <w:rPr>
          <w:rFonts w:hint="eastAsia" w:ascii="宋体" w:hAnsi="宋体" w:cs="宋体"/>
          <w:szCs w:val="21"/>
        </w:rPr>
        <w:t xml:space="preserve">西花展、墨尔本花展、新加坡国际花园节、汉普顿宫花展等获奖设计师，中国花园设计大奖赛获奖设计师担任花园的设计与布展），组织专业评委评奖，对各花园设计方案进行深化，展区配套布置，展期管养，展期安保维护，恢复场地，图文资料收集并做好相关宣传，策划园艺论坛、学术研讨会和市民活动，引入室内展区等，是集宣传、设计、策展、采购、制作、布置、维护、撤展、清理恢复为一体的综合服务项目。</w:t>
      </w:r>
      <w:r>
        <w:rPr>
          <w:rFonts w:ascii="宋体" w:hAnsi="宋体" w:cs="宋体"/>
          <w:szCs w:val="21"/>
        </w:rPr>
      </w:r>
      <w:r/>
    </w:p>
    <w:p>
      <w:pPr>
        <w:pStyle w:val="855"/>
        <w:ind w:firstLine="420"/>
        <w:spacing w:line="480" w:lineRule="exact"/>
        <w:shd w:val="clear" w:color="ffffff" w:fill="ffff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设计布展区域包括主题花园展区、园艺主题展区、新品种花园展区等，完成各展区布展服务及氛围营造布置、配套设施布置及评奖服务等。</w:t>
      </w:r>
      <w:r>
        <w:rPr>
          <w:rFonts w:ascii="宋体" w:hAnsi="宋体" w:cs="宋体"/>
          <w:szCs w:val="21"/>
        </w:rPr>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技术要求：详见招标文件。</w:t>
      </w:r>
      <w:r/>
    </w:p>
    <w:p>
      <w:pPr>
        <w:pStyle w:val="855"/>
        <w:ind w:left="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合同履行期限：合同签订之日起至撤展、场地清理恢复完成（花展展期：暂定2025年3月22日-5月12日）。</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本项目（是/否）接受联合体投标：否 。</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二、申请人的资格要求</w:t>
      </w:r>
      <w:r>
        <w:rPr>
          <w:rFonts w:hint="eastAsia" w:ascii="宋体" w:hAnsi="宋体" w:cs="宋体"/>
          <w:szCs w:val="21"/>
        </w:rPr>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1.满足《中华人民共和国政府采购法》第二十二条规定：</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（1）具有独立承担民事责任的能力；</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（2）具有良好的商业信誉和健全的财务会计制度；</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（3）具有履行合同所必需的设备和专业技术能力；</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（4）有依法缴纳税收和社会保障资金的良好记录；</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（5）参加政府采购活动前三年内，在经营活动中没有重大违法记录；</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（6）法律、行政法规规定的其他条件。</w:t>
      </w:r>
      <w:r>
        <w:rPr>
          <w:rFonts w:hint="eastAsia" w:ascii="宋体" w:hAnsi="宋体" w:cs="宋体"/>
          <w:szCs w:val="21"/>
        </w:rPr>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2.落实政府采购政策需满足的资格要求：</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根据《政府采购促进中小企业发展管理办法》的相关规定，本项目专门面向中小企业采购。本项目所属行业为其他未列明行业。</w:t>
      </w:r>
      <w:r/>
    </w:p>
    <w:p>
      <w:pPr>
        <w:pStyle w:val="855"/>
        <w:numPr>
          <w:ilvl w:val="0"/>
          <w:numId w:val="1"/>
        </w:numPr>
        <w:ind w:firstLine="420"/>
        <w:spacing w:line="480" w:lineRule="exact"/>
        <w:shd w:val="clear" w:color="ffffff" w:fill="ffffff"/>
        <w:tabs>
          <w:tab w:val="left" w:pos="312"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本项目的特定资格要求：无。</w:t>
      </w:r>
      <w:r/>
    </w:p>
    <w:p>
      <w:pPr>
        <w:pStyle w:val="855"/>
        <w:numPr>
          <w:ilvl w:val="0"/>
          <w:numId w:val="1"/>
        </w:numPr>
        <w:ind w:firstLine="420"/>
        <w:spacing w:line="480" w:lineRule="exact"/>
        <w:shd w:val="clear" w:color="ffffff" w:fill="ffffff"/>
        <w:tabs>
          <w:tab w:val="left" w:pos="312"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其它要求：</w:t>
      </w:r>
      <w:r/>
    </w:p>
    <w:p>
      <w:pPr>
        <w:pStyle w:val="855"/>
        <w:ind w:firstLine="40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（2）单位负责人为同一人或者存在直接控股、管理关系的不同投标人，不得参加同一合同项下的政府采购活动。</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hint="eastAsia" w:ascii="宋体" w:hAnsi="宋体" w:cs="宋体"/>
          <w:szCs w:val="21"/>
        </w:rPr>
        <w:t xml:space="preserve">）为本采购项目提供整体设计、规范编制或者项目管理、监理、检测等服务的投标人，不得再参加本采购项目的其他采购活动。</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三、获取招标文件</w:t>
      </w:r>
      <w:r>
        <w:rPr>
          <w:rFonts w:hint="eastAsia" w:ascii="宋体" w:hAnsi="宋体" w:cs="宋体"/>
          <w:szCs w:val="21"/>
        </w:rPr>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1、获取时间：自招标公告发布之日起至2024年</w:t>
      </w:r>
      <w:r>
        <w:rPr>
          <w:rFonts w:ascii="宋体" w:hAnsi="宋体" w:cs="宋体"/>
          <w:szCs w:val="21"/>
        </w:rPr>
        <w:t xml:space="preserve">12</w:t>
      </w:r>
      <w:r>
        <w:rPr>
          <w:rFonts w:hint="eastAsia" w:ascii="宋体" w:hAnsi="宋体" w:cs="宋体"/>
          <w:szCs w:val="21"/>
        </w:rPr>
        <w:t xml:space="preserve">月</w:t>
      </w:r>
      <w:r>
        <w:rPr>
          <w:rFonts w:ascii="宋体" w:hAnsi="宋体" w:cs="宋体"/>
          <w:szCs w:val="21"/>
        </w:rPr>
        <w:t xml:space="preserve">2</w:t>
      </w:r>
      <w:r>
        <w:rPr>
          <w:rFonts w:hint="eastAsia" w:ascii="宋体" w:hAnsi="宋体" w:cs="宋体"/>
          <w:szCs w:val="21"/>
        </w:rPr>
        <w:t xml:space="preserve">日。</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2、地点：苏采云系统自行下载。</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3、获取方式：自行下载。</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4.售价：免费。</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四、上传投标文件截止时间、开标时间和地点</w:t>
      </w:r>
      <w:r>
        <w:rPr>
          <w:rFonts w:hint="eastAsia" w:ascii="宋体" w:hAnsi="宋体" w:cs="宋体"/>
          <w:szCs w:val="21"/>
        </w:rPr>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1、上传投标文件截止时间：2024年12月</w:t>
      </w:r>
      <w:r>
        <w:rPr>
          <w:rFonts w:ascii="宋体" w:hAnsi="宋体" w:cs="宋体"/>
          <w:szCs w:val="21"/>
        </w:rPr>
        <w:t xml:space="preserve">16</w:t>
      </w:r>
      <w:r>
        <w:rPr>
          <w:rFonts w:hint="eastAsia" w:ascii="宋体" w:hAnsi="宋体" w:cs="宋体"/>
          <w:szCs w:val="21"/>
        </w:rPr>
        <w:t xml:space="preserve">日14:30</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2、开标时间：2024年</w:t>
      </w:r>
      <w:r>
        <w:rPr>
          <w:rFonts w:ascii="宋体" w:hAnsi="宋体" w:cs="宋体"/>
          <w:szCs w:val="21"/>
        </w:rPr>
        <w:t xml:space="preserve">12</w:t>
      </w:r>
      <w:r>
        <w:rPr>
          <w:rFonts w:hint="eastAsia" w:ascii="宋体" w:hAnsi="宋体" w:cs="宋体"/>
          <w:szCs w:val="21"/>
        </w:rPr>
        <w:t xml:space="preserve">月16</w:t>
      </w:r>
      <w:r>
        <w:rPr>
          <w:rFonts w:hint="eastAsia" w:ascii="宋体" w:hAnsi="宋体" w:cs="宋体"/>
          <w:szCs w:val="21"/>
        </w:rPr>
        <w:t xml:space="preserve">日14:30</w:t>
      </w:r>
      <w:r/>
    </w:p>
    <w:p>
      <w:pPr>
        <w:pStyle w:val="855"/>
        <w:ind w:firstLine="480"/>
        <w:spacing w:line="48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3、开标地点：苏采云政府采购一体化平台开标大厅（网上不见面开标）</w:t>
      </w:r>
      <w:r>
        <w:rPr>
          <w:rFonts w:ascii="宋体" w:hAnsi="宋体" w:cs="宋体"/>
          <w:szCs w:val="21"/>
        </w:rPr>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五、公告期限</w:t>
      </w:r>
      <w:r>
        <w:rPr>
          <w:rFonts w:hint="eastAsia" w:ascii="宋体" w:hAnsi="宋体" w:cs="宋体"/>
          <w:szCs w:val="21"/>
        </w:rPr>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自本公告发布之日起5个工</w:t>
      </w:r>
      <w:r>
        <w:rPr>
          <w:rFonts w:hint="eastAsia" w:ascii="宋体" w:hAnsi="宋体" w:cs="宋体"/>
          <w:szCs w:val="21"/>
        </w:rPr>
        <w:t xml:space="preserve">作日。</w:t>
      </w:r>
      <w:r/>
    </w:p>
    <w:p>
      <w:pPr>
        <w:pStyle w:val="855"/>
        <w:ind w:firstLine="420"/>
        <w:spacing w:line="480" w:lineRule="exact"/>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六、其他补充事宜</w:t>
      </w:r>
      <w:r>
        <w:rPr>
          <w:rFonts w:ascii="宋体" w:hAnsi="宋体" w:cs="宋体"/>
          <w:b/>
          <w:szCs w:val="21"/>
        </w:rPr>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1、本项目采用不见面开标方式，投标人无须到达开标现场。</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2、各投标人（供应商）应及时办理相关业务，为熟悉电子投标流程预留必要准备时间。</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3、有关电子投标具体操作方法详见苏采云系统中的客户端使用说明和供应商《操作手册》。</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hint="eastAsia" w:ascii="宋体" w:hAnsi="宋体" w:cs="宋体"/>
          <w:szCs w:val="21"/>
        </w:rPr>
        <w:t xml:space="preserve">、本次采购的有关信息将在以下网站上发布：</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hint="eastAsia" w:ascii="宋体" w:hAnsi="宋体" w:cs="宋体"/>
          <w:szCs w:val="21"/>
        </w:rPr>
        <w:t xml:space="preserve">.1、中国政府采购网</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hint="eastAsia" w:ascii="宋体" w:hAnsi="宋体" w:cs="宋体"/>
          <w:szCs w:val="21"/>
        </w:rPr>
        <w:t xml:space="preserve">.2、江苏政府采购网</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hint="eastAsia" w:ascii="宋体" w:hAnsi="宋体" w:cs="宋体"/>
          <w:szCs w:val="21"/>
        </w:rPr>
        <w:t xml:space="preserve">.3、苏州市政府采购网</w:t>
      </w:r>
      <w:r/>
    </w:p>
    <w:p>
      <w:pPr>
        <w:pStyle w:val="855"/>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rPr>
          <w:rFonts w:hint="eastAsia" w:ascii="宋体" w:hAnsi="宋体" w:cs="宋体"/>
          <w:szCs w:val="21"/>
        </w:rPr>
        <w:t xml:space="preserve">、苏州市财政局政府采购监督电话：0512-68616651。</w:t>
      </w:r>
      <w:r/>
    </w:p>
    <w:p>
      <w:pPr>
        <w:pStyle w:val="855"/>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七、对本次招标提出询问，请按以下方式联系</w:t>
      </w:r>
      <w:r>
        <w:rPr>
          <w:rFonts w:hint="eastAsia" w:ascii="宋体" w:hAnsi="宋体" w:cs="宋体"/>
          <w:szCs w:val="21"/>
        </w:rPr>
      </w:r>
      <w:r/>
    </w:p>
    <w:p>
      <w:pPr>
        <w:pStyle w:val="855"/>
        <w:ind w:firstLine="420"/>
        <w:spacing w:line="480" w:lineRule="exact"/>
        <w:rPr>
          <w:rFonts w:hint="eastAsia"/>
        </w:rPr>
      </w:pPr>
      <w:r>
        <w:rPr>
          <w:rFonts w:hint="eastAsia"/>
        </w:rPr>
        <w:t xml:space="preserve">1、采购人</w:t>
      </w:r>
      <w:r/>
    </w:p>
    <w:p>
      <w:pPr>
        <w:pStyle w:val="855"/>
        <w:ind w:firstLine="420"/>
        <w:spacing w:line="480" w:lineRule="exact"/>
        <w:rPr>
          <w:rFonts w:hint="eastAsia"/>
        </w:rPr>
      </w:pPr>
      <w:r>
        <w:rPr>
          <w:rFonts w:hint="eastAsia"/>
        </w:rPr>
        <w:t xml:space="preserve">单位名称：苏州市石湖景区管理处（华南虎苏州培育基地）</w:t>
      </w:r>
      <w:r/>
    </w:p>
    <w:p>
      <w:pPr>
        <w:pStyle w:val="855"/>
        <w:ind w:firstLine="420"/>
        <w:spacing w:line="480" w:lineRule="exact"/>
        <w:rPr>
          <w:rFonts w:hint="eastAsia"/>
        </w:rPr>
      </w:pPr>
      <w:r>
        <w:rPr>
          <w:rFonts w:hint="eastAsia"/>
        </w:rPr>
        <w:t xml:space="preserve">地址：上方山行春桥堍</w:t>
      </w:r>
      <w:r/>
    </w:p>
    <w:p>
      <w:pPr>
        <w:pStyle w:val="855"/>
        <w:ind w:firstLine="420"/>
        <w:spacing w:line="480" w:lineRule="exact"/>
        <w:rPr>
          <w:rFonts w:hint="eastAsia"/>
        </w:rPr>
      </w:pPr>
      <w:r>
        <w:rPr>
          <w:rFonts w:hint="eastAsia"/>
        </w:rPr>
        <w:t xml:space="preserve">联系人：张云妍   联系电话：</w:t>
      </w:r>
      <w:r>
        <w:t xml:space="preserve">0512-68230300</w:t>
      </w:r>
      <w:r>
        <w:rPr>
          <w:rFonts w:hint="eastAsia"/>
        </w:rPr>
      </w:r>
      <w:r/>
    </w:p>
    <w:p>
      <w:pPr>
        <w:pStyle w:val="855"/>
        <w:ind w:firstLine="420"/>
        <w:spacing w:line="480" w:lineRule="exact"/>
        <w:rPr>
          <w:rFonts w:hint="eastAsia"/>
        </w:rPr>
      </w:pPr>
      <w:r>
        <w:rPr>
          <w:rFonts w:hint="eastAsia"/>
        </w:rPr>
        <w:t xml:space="preserve">2、采购代理机构</w:t>
      </w:r>
      <w:r/>
    </w:p>
    <w:p>
      <w:pPr>
        <w:pStyle w:val="855"/>
        <w:ind w:firstLine="420"/>
        <w:spacing w:line="480" w:lineRule="exact"/>
        <w:rPr>
          <w:rFonts w:hint="eastAsia"/>
        </w:rPr>
      </w:pPr>
      <w:r>
        <w:rPr>
          <w:rFonts w:hint="eastAsia"/>
        </w:rPr>
        <w:t xml:space="preserve">单位名称：苏州市永诚建设咨询有限公司</w:t>
      </w:r>
      <w:r/>
    </w:p>
    <w:p>
      <w:pPr>
        <w:pStyle w:val="855"/>
        <w:ind w:firstLine="420"/>
        <w:spacing w:line="480" w:lineRule="exact"/>
        <w:rPr>
          <w:rFonts w:hint="eastAsia"/>
        </w:rPr>
      </w:pPr>
      <w:r>
        <w:rPr>
          <w:rFonts w:hint="eastAsia"/>
        </w:rPr>
        <w:t xml:space="preserve">地址：苏州市东吴北路221号7楼          邮编：215007</w:t>
      </w:r>
      <w:r/>
    </w:p>
    <w:p>
      <w:pPr>
        <w:pStyle w:val="855"/>
        <w:ind w:firstLine="420"/>
        <w:spacing w:line="480" w:lineRule="exact"/>
        <w:rPr>
          <w:rFonts w:hint="eastAsia"/>
        </w:rPr>
      </w:pPr>
      <w:r>
        <w:rPr>
          <w:rFonts w:hint="eastAsia"/>
        </w:rPr>
        <w:t xml:space="preserve">联系电话：0512-69157588</w:t>
      </w:r>
      <w:r/>
    </w:p>
    <w:p>
      <w:pPr>
        <w:pStyle w:val="855"/>
        <w:ind w:firstLine="420"/>
        <w:spacing w:line="480" w:lineRule="exact"/>
        <w:rPr>
          <w:rFonts w:hint="eastAsia"/>
        </w:rPr>
      </w:pPr>
      <w:r>
        <w:rPr>
          <w:rFonts w:hint="eastAsia"/>
        </w:rPr>
        <w:t xml:space="preserve">3、项目联系方式</w:t>
      </w:r>
      <w:r/>
    </w:p>
    <w:p>
      <w:pPr>
        <w:pStyle w:val="855"/>
        <w:ind w:firstLine="420"/>
        <w:spacing w:line="480" w:lineRule="exact"/>
        <w:rPr>
          <w:rFonts w:hint="eastAsia"/>
        </w:rPr>
      </w:pPr>
      <w:r>
        <w:rPr>
          <w:rFonts w:hint="eastAsia"/>
        </w:rPr>
        <w:t xml:space="preserve">项目联系人：程能之、焦秀丽</w:t>
      </w:r>
      <w:r/>
    </w:p>
    <w:p>
      <w:pPr>
        <w:pStyle w:val="855"/>
        <w:ind w:firstLine="420"/>
        <w:spacing w:line="480" w:lineRule="exact"/>
      </w:pPr>
      <w:r>
        <w:rPr>
          <w:rFonts w:hint="eastAsia"/>
        </w:rPr>
        <w:t xml:space="preserve">联系电话：0512-69157588-828   传真：0512-65268668</w:t>
      </w:r>
      <w:r/>
    </w:p>
    <w:p>
      <w:pPr>
        <w:pStyle w:val="855"/>
        <w:ind w:firstLine="420"/>
        <w:spacing w:line="480" w:lineRule="exact"/>
      </w:pPr>
      <w:r/>
      <w:r/>
    </w:p>
    <w:p>
      <w:pPr>
        <w:pStyle w:val="855"/>
        <w:ind w:firstLine="420"/>
        <w:spacing w:line="480" w:lineRule="exact"/>
      </w:pPr>
      <w:r/>
      <w:r/>
    </w:p>
    <w:p>
      <w:pPr>
        <w:pStyle w:val="855"/>
        <w:jc w:val="right"/>
        <w:spacing w:line="360" w:lineRule="auto"/>
      </w:pPr>
      <w:r>
        <w:rPr>
          <w:rFonts w:hint="eastAsia"/>
        </w:rPr>
        <w:t xml:space="preserve">苏州市永诚建设咨询有限公司</w:t>
      </w:r>
      <w:r/>
    </w:p>
    <w:p>
      <w:pPr>
        <w:pStyle w:val="855"/>
        <w:ind w:firstLine="420"/>
        <w:spacing w:line="480" w:lineRule="exact"/>
      </w:pPr>
      <w:r/>
      <w:r/>
    </w:p>
    <w:p>
      <w:pPr>
        <w:pStyle w:val="855"/>
        <w:ind w:firstLine="420"/>
        <w:spacing w:line="480" w:lineRule="exact"/>
      </w:pPr>
      <w:r/>
      <w:r/>
    </w:p>
    <w:p>
      <w:pPr>
        <w:pStyle w:val="855"/>
        <w:ind w:firstLine="420"/>
        <w:spacing w:line="480" w:lineRule="exact"/>
      </w:pPr>
      <w:r/>
      <w:r/>
    </w:p>
    <w:p>
      <w:pPr>
        <w:pStyle w:val="855"/>
        <w:ind w:firstLine="420"/>
        <w:spacing w:line="480" w:lineRule="exact"/>
      </w:pPr>
      <w:r/>
      <w:r/>
    </w:p>
    <w:p>
      <w:pPr>
        <w:pStyle w:val="855"/>
        <w:ind w:firstLine="420"/>
        <w:spacing w:line="480" w:lineRule="exact"/>
        <w:rPr>
          <w:rFonts w:hint="eastAsia"/>
        </w:rPr>
      </w:pPr>
      <w:r>
        <w:rPr>
          <w:rFonts w:hint="eastAsia"/>
        </w:rPr>
      </w:r>
      <w:r/>
    </w:p>
    <w:p>
      <w:pPr>
        <w:pStyle w:val="855"/>
        <w:ind w:firstLine="3654"/>
        <w:keepLines/>
        <w:keepNext/>
        <w:spacing w:before="340" w:after="330" w:line="480" w:lineRule="exact"/>
        <w:rPr>
          <w:rFonts w:hint="eastAsia"/>
        </w:rPr>
        <w:outlineLvl w:val="0"/>
      </w:pPr>
      <w:r/>
      <w:bookmarkStart w:id="13" w:name="_Toc5273"/>
      <w:r>
        <w:rPr>
          <w:rFonts w:hint="eastAsia" w:cs="宋体"/>
          <w:b/>
          <w:sz w:val="28"/>
          <w:szCs w:val="28"/>
          <w:lang w:bidi="ar"/>
        </w:rPr>
        <w:t xml:space="preserve">第二章</w:t>
      </w:r>
      <w:r>
        <w:rPr>
          <w:b/>
          <w:sz w:val="28"/>
          <w:szCs w:val="28"/>
          <w:lang w:bidi="ar"/>
        </w:rPr>
        <w:t xml:space="preserve">  </w:t>
      </w:r>
      <w:r>
        <w:rPr>
          <w:rFonts w:hint="eastAsia" w:cs="宋体"/>
          <w:b/>
          <w:sz w:val="28"/>
          <w:szCs w:val="28"/>
          <w:lang w:bidi="ar"/>
        </w:rPr>
        <w:t xml:space="preserve">投标人须知</w:t>
      </w:r>
      <w:bookmarkEnd w:id="5"/>
      <w:r/>
      <w:bookmarkEnd w:id="13"/>
      <w:r>
        <w:rPr>
          <w:rFonts w:hint="eastAsia"/>
        </w:rPr>
      </w:r>
      <w:r/>
    </w:p>
    <w:p>
      <w:pPr>
        <w:pStyle w:val="855"/>
        <w:spacing w:line="480" w:lineRule="exact"/>
        <w:rPr>
          <w:rFonts w:hint="eastAsia"/>
        </w:rPr>
      </w:pPr>
      <w:r>
        <w:rPr>
          <w:rFonts w:hint="eastAsia"/>
        </w:rPr>
        <w:t xml:space="preserve">1总则</w:t>
      </w:r>
      <w:r/>
    </w:p>
    <w:p>
      <w:pPr>
        <w:pStyle w:val="855"/>
        <w:spacing w:line="480" w:lineRule="exact"/>
        <w:rPr>
          <w:rFonts w:hint="eastAsia"/>
        </w:rPr>
      </w:pPr>
      <w:r>
        <w:rPr>
          <w:rFonts w:hint="eastAsia"/>
        </w:rPr>
        <w:t xml:space="preserve">1.1投标人资格要求</w:t>
      </w:r>
      <w:r/>
    </w:p>
    <w:p>
      <w:pPr>
        <w:pStyle w:val="855"/>
        <w:spacing w:line="480" w:lineRule="exact"/>
        <w:rPr>
          <w:rFonts w:hint="eastAsia"/>
        </w:rPr>
      </w:pPr>
      <w:r>
        <w:rPr>
          <w:rFonts w:hint="eastAsia"/>
        </w:rPr>
        <w:t xml:space="preserve">1.1.1详见第一</w:t>
      </w:r>
      <w:r>
        <w:rPr>
          <w:rFonts w:hint="eastAsia"/>
        </w:rPr>
        <w:t xml:space="preserve">章招标公告中“二、申请人的资格要求”。</w:t>
      </w:r>
      <w:r/>
    </w:p>
    <w:p>
      <w:pPr>
        <w:pStyle w:val="855"/>
        <w:spacing w:line="480" w:lineRule="exact"/>
        <w:rPr>
          <w:rFonts w:hint="eastAsia"/>
        </w:rPr>
      </w:pPr>
      <w:r>
        <w:rPr>
          <w:rFonts w:hint="eastAsia"/>
        </w:rPr>
        <w:t xml:space="preserve">1.1.2投标人不得存在下列情形之一：</w:t>
      </w:r>
      <w:r/>
    </w:p>
    <w:p>
      <w:pPr>
        <w:pStyle w:val="855"/>
        <w:spacing w:line="480" w:lineRule="exact"/>
        <w:rPr>
          <w:rFonts w:hint="eastAsia"/>
        </w:rPr>
      </w:pPr>
      <w:r>
        <w:rPr>
          <w:rFonts w:hint="eastAsia"/>
        </w:rPr>
        <w:t xml:space="preserve">（1）苏州市财政局《关于印发苏州市市级政府采购信用记录查询和使用工作试行办法的通知》（苏财购（2017）11号）文件规定应拒绝的失信信息。</w:t>
      </w:r>
      <w:r/>
    </w:p>
    <w:p>
      <w:pPr>
        <w:pStyle w:val="855"/>
        <w:spacing w:line="480" w:lineRule="exact"/>
        <w:rPr>
          <w:rFonts w:hint="eastAsia"/>
        </w:rPr>
      </w:pPr>
      <w:r>
        <w:rPr>
          <w:rFonts w:hint="eastAsia"/>
        </w:rPr>
        <w:t xml:space="preserve">（2）为采购项目提供整体设计、规范编制或者项目管理、监理、监测等服务的投标人，不得再参加该采购项目的其他采购活动；本项目的此类投标人是：无。</w:t>
      </w:r>
      <w:r/>
    </w:p>
    <w:p>
      <w:pPr>
        <w:pStyle w:val="855"/>
        <w:spacing w:line="480" w:lineRule="exact"/>
        <w:rPr>
          <w:rFonts w:hint="eastAsia"/>
        </w:rPr>
      </w:pPr>
      <w:r>
        <w:rPr>
          <w:rFonts w:hint="eastAsia"/>
        </w:rPr>
        <w:t xml:space="preserve">（3）单位负责人为同一人或者存在直接控股、管理关系的不同投标人，不得参加同一合同项下的政府采购活动。</w:t>
      </w:r>
      <w:r/>
    </w:p>
    <w:p>
      <w:pPr>
        <w:pStyle w:val="855"/>
        <w:spacing w:line="480" w:lineRule="exact"/>
        <w:rPr>
          <w:rFonts w:hint="eastAsia"/>
        </w:rPr>
      </w:pPr>
      <w:r>
        <w:rPr>
          <w:rFonts w:hint="eastAsia"/>
        </w:rPr>
        <w:t xml:space="preserve">1.1.3联合体投标：第一章招标公告规定接受联合体投标的，联合体除应符合上述资格要求外，还应</w:t>
      </w:r>
      <w:r>
        <w:rPr>
          <w:rFonts w:hint="eastAsia"/>
        </w:rPr>
        <w:t xml:space="preserve">遵守以下规定：</w:t>
      </w:r>
      <w:r/>
    </w:p>
    <w:p>
      <w:pPr>
        <w:pStyle w:val="855"/>
        <w:spacing w:line="480" w:lineRule="exact"/>
        <w:rPr>
          <w:rFonts w:hint="eastAsia"/>
        </w:rPr>
      </w:pPr>
      <w:r>
        <w:rPr>
          <w:rFonts w:hint="eastAsia"/>
        </w:rPr>
        <w:t xml:space="preserve">（1）联合体各方应当向采购人提交联合体协议书，载明联合体各方承担的工作和义务，否则投标无效。</w:t>
      </w:r>
      <w:r/>
    </w:p>
    <w:p>
      <w:pPr>
        <w:pStyle w:val="855"/>
        <w:spacing w:line="480" w:lineRule="exact"/>
        <w:rPr>
          <w:rFonts w:hint="eastAsia"/>
        </w:rPr>
      </w:pPr>
      <w:r>
        <w:rPr>
          <w:rFonts w:hint="eastAsia"/>
        </w:rPr>
        <w:t xml:space="preserve">（2）联合体中有同类资质的投标人按照联合体分工承担相同工作的，应当按照资质等级较低的投标人确定资质等级。</w:t>
      </w:r>
      <w:r/>
    </w:p>
    <w:p>
      <w:pPr>
        <w:pStyle w:val="855"/>
        <w:spacing w:line="480" w:lineRule="exact"/>
        <w:rPr>
          <w:rFonts w:hint="eastAsia"/>
        </w:rPr>
      </w:pPr>
      <w:r>
        <w:rPr>
          <w:rFonts w:hint="eastAsia"/>
        </w:rPr>
        <w:t xml:space="preserve">（3）联合体各方不得再单独参加或者与其他投标人另外组成联合体参加同一合同项下的政府采购活动，否则各相关投标均无效。</w:t>
      </w:r>
      <w:r/>
    </w:p>
    <w:p>
      <w:pPr>
        <w:pStyle w:val="855"/>
        <w:spacing w:line="480" w:lineRule="exact"/>
        <w:rPr>
          <w:rFonts w:hint="eastAsia"/>
        </w:rPr>
      </w:pPr>
      <w:r>
        <w:rPr>
          <w:rFonts w:hint="eastAsia"/>
        </w:rPr>
        <w:t xml:space="preserve">（4）联合体各方应当共同与采购人签订采购合同，就采购合同约定的事项对采购人承担连带责任。</w:t>
      </w:r>
      <w:r/>
    </w:p>
    <w:p>
      <w:pPr>
        <w:pStyle w:val="855"/>
        <w:spacing w:line="480" w:lineRule="exact"/>
        <w:rPr>
          <w:rFonts w:hint="eastAsia"/>
        </w:rPr>
      </w:pPr>
      <w:r>
        <w:rPr>
          <w:rFonts w:hint="eastAsia"/>
        </w:rPr>
        <w:t xml:space="preserve">1.2分包</w:t>
      </w:r>
      <w:r/>
    </w:p>
    <w:p>
      <w:pPr>
        <w:pStyle w:val="855"/>
        <w:spacing w:line="480" w:lineRule="exact"/>
        <w:rPr>
          <w:rFonts w:hint="eastAsia"/>
        </w:rPr>
      </w:pPr>
      <w:r>
        <w:rPr>
          <w:rFonts w:hint="eastAsia"/>
        </w:rPr>
        <w:t xml:space="preserve">本项目 </w:t>
      </w:r>
      <w:r>
        <w:t xml:space="preserve">  </w:t>
      </w:r>
      <w:r>
        <w:rPr>
          <w:rFonts w:hint="eastAsia"/>
        </w:rPr>
        <w:t xml:space="preserve">☑不允许分包</w:t>
      </w:r>
      <w:r/>
    </w:p>
    <w:p>
      <w:pPr>
        <w:pStyle w:val="855"/>
        <w:spacing w:line="480" w:lineRule="exact"/>
        <w:rPr>
          <w:rFonts w:hint="eastAsia"/>
        </w:rPr>
      </w:pPr>
      <w:r>
        <w:rPr>
          <w:rFonts w:hint="eastAsia"/>
        </w:rPr>
        <w:t xml:space="preserve">   </w:t>
      </w:r>
      <w:r>
        <w:rPr>
          <w:rFonts w:hint="eastAsia"/>
        </w:rPr>
        <w:t xml:space="preserve"> </w:t>
      </w:r>
      <w:r>
        <w:t xml:space="preserve">    </w:t>
      </w:r>
      <w:r>
        <w:rPr>
          <w:rFonts w:hint="eastAsia"/>
        </w:rPr>
        <w:t xml:space="preserve"> □允许分包，分包要求：  </w:t>
      </w:r>
      <w:r/>
    </w:p>
    <w:p>
      <w:pPr>
        <w:pStyle w:val="855"/>
        <w:spacing w:line="480" w:lineRule="exact"/>
        <w:rPr>
          <w:rFonts w:hint="eastAsia"/>
        </w:rPr>
      </w:pPr>
      <w:r>
        <w:rPr>
          <w:rFonts w:hint="eastAsia"/>
        </w:rPr>
        <w:t xml:space="preserve">1.3投标费用</w:t>
      </w:r>
      <w:r/>
    </w:p>
    <w:p>
      <w:pPr>
        <w:pStyle w:val="855"/>
        <w:spacing w:line="480" w:lineRule="exact"/>
        <w:rPr>
          <w:rFonts w:hint="eastAsia"/>
        </w:rPr>
      </w:pPr>
      <w:r>
        <w:rPr>
          <w:rFonts w:hint="eastAsia"/>
        </w:rPr>
        <w:t xml:space="preserve">1.3.1供应商应自行承担所有准备及参加投标的相关费用。不论投标结果如何，采购人及采购代理机构在任何情况下均无义务也无责任承担这些费用。</w:t>
      </w:r>
      <w:r/>
    </w:p>
    <w:p>
      <w:pPr>
        <w:pStyle w:val="855"/>
        <w:spacing w:line="480" w:lineRule="exact"/>
        <w:rPr>
          <w:rFonts w:hint="eastAsia"/>
        </w:rPr>
      </w:pPr>
      <w:r>
        <w:rPr>
          <w:rFonts w:hint="eastAsia"/>
        </w:rPr>
        <w:t xml:space="preserve">1.3.2本次招标项目由苏州市永诚建设咨询有限公司代理，不收取招标文件费用。</w:t>
      </w:r>
      <w:r/>
    </w:p>
    <w:p>
      <w:pPr>
        <w:pStyle w:val="855"/>
        <w:spacing w:line="480" w:lineRule="exact"/>
        <w:rPr>
          <w:rFonts w:hint="eastAsia"/>
        </w:rPr>
      </w:pPr>
      <w:r>
        <w:rPr>
          <w:rFonts w:hint="eastAsia"/>
        </w:rPr>
        <w:t xml:space="preserve">1.3.3中标服务费及收费标准：见投标须知前附表。</w:t>
      </w:r>
      <w:r/>
    </w:p>
    <w:p>
      <w:pPr>
        <w:pStyle w:val="855"/>
        <w:spacing w:line="480" w:lineRule="exact"/>
        <w:rPr>
          <w:rFonts w:hint="eastAsia"/>
          <w:b/>
        </w:rPr>
      </w:pPr>
      <w:r>
        <w:rPr>
          <w:rFonts w:hint="eastAsia"/>
          <w:b/>
        </w:rPr>
        <w:t xml:space="preserve">服务费交纳账户：苏州市永诚建设咨询有限公司</w:t>
      </w:r>
      <w:r/>
    </w:p>
    <w:p>
      <w:pPr>
        <w:pStyle w:val="855"/>
        <w:spacing w:line="480" w:lineRule="exact"/>
        <w:rPr>
          <w:rFonts w:hint="eastAsia"/>
          <w:b/>
        </w:rPr>
      </w:pPr>
      <w:r>
        <w:rPr>
          <w:rFonts w:hint="eastAsia"/>
          <w:b/>
        </w:rPr>
        <w:t xml:space="preserve">账号：7066602001120149002568</w:t>
      </w:r>
      <w:r/>
    </w:p>
    <w:p>
      <w:pPr>
        <w:pStyle w:val="855"/>
        <w:spacing w:line="480" w:lineRule="exact"/>
        <w:rPr>
          <w:b/>
        </w:rPr>
      </w:pPr>
      <w:r>
        <w:rPr>
          <w:rFonts w:hint="eastAsia"/>
          <w:b/>
        </w:rPr>
        <w:t xml:space="preserve">开户银行：苏州银行股份有限公司苏州分行</w:t>
      </w:r>
      <w:r>
        <w:rPr>
          <w:b/>
        </w:rPr>
      </w:r>
      <w:r/>
    </w:p>
    <w:p>
      <w:pPr>
        <w:pStyle w:val="855"/>
        <w:spacing w:line="480" w:lineRule="exact"/>
        <w:rPr>
          <w:rFonts w:hint="eastAsia"/>
        </w:rPr>
      </w:pPr>
      <w:r>
        <w:rPr>
          <w:rFonts w:hint="eastAsia"/>
        </w:rPr>
        <w:t xml:space="preserve">1.4保密</w:t>
      </w:r>
      <w:r/>
    </w:p>
    <w:p>
      <w:pPr>
        <w:pStyle w:val="855"/>
        <w:spacing w:line="480" w:lineRule="exact"/>
        <w:rPr>
          <w:rFonts w:hint="eastAsia"/>
        </w:rPr>
      </w:pPr>
      <w:r>
        <w:rPr>
          <w:rFonts w:hint="eastAsia"/>
        </w:rPr>
        <w:t xml:space="preserve">参与采购活动的各方应对招标文件和投标文件中的商业和技术等秘密保密，否则应承担相应</w:t>
      </w:r>
      <w:r>
        <w:rPr>
          <w:rFonts w:hint="eastAsia"/>
        </w:rPr>
        <w:t xml:space="preserve">的法律责任。</w:t>
      </w:r>
      <w:r/>
    </w:p>
    <w:p>
      <w:pPr>
        <w:pStyle w:val="855"/>
        <w:spacing w:line="480" w:lineRule="exact"/>
        <w:rPr>
          <w:rFonts w:hint="eastAsia"/>
        </w:rPr>
      </w:pPr>
      <w:r>
        <w:rPr>
          <w:rFonts w:hint="eastAsia"/>
        </w:rPr>
        <w:t xml:space="preserve">1.5语言文字</w:t>
      </w:r>
      <w:r/>
    </w:p>
    <w:p>
      <w:pPr>
        <w:pStyle w:val="855"/>
        <w:spacing w:line="480" w:lineRule="exact"/>
        <w:rPr>
          <w:rFonts w:hint="eastAsia"/>
        </w:rPr>
      </w:pPr>
      <w:r>
        <w:rPr>
          <w:rFonts w:hint="eastAsia"/>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pStyle w:val="855"/>
        <w:spacing w:line="480" w:lineRule="exact"/>
        <w:rPr>
          <w:rFonts w:hint="eastAsia"/>
        </w:rPr>
      </w:pPr>
      <w:r>
        <w:rPr>
          <w:rFonts w:hint="eastAsia"/>
        </w:rPr>
        <w:t xml:space="preserve">1.6计量单位</w:t>
      </w:r>
      <w:r/>
    </w:p>
    <w:p>
      <w:pPr>
        <w:pStyle w:val="855"/>
        <w:spacing w:line="480" w:lineRule="exact"/>
        <w:rPr>
          <w:rFonts w:hint="eastAsia"/>
        </w:rPr>
      </w:pPr>
      <w:r>
        <w:rPr>
          <w:rFonts w:hint="eastAsia"/>
        </w:rPr>
        <w:t xml:space="preserve">除招标文件有特殊要求外，所有计量均采用中华人民共和国法定计量单位。</w:t>
      </w:r>
      <w:r/>
    </w:p>
    <w:p>
      <w:pPr>
        <w:pStyle w:val="855"/>
        <w:spacing w:line="480" w:lineRule="exact"/>
        <w:rPr>
          <w:rFonts w:hint="eastAsia"/>
        </w:rPr>
      </w:pPr>
      <w:r>
        <w:rPr>
          <w:rFonts w:hint="eastAsia"/>
        </w:rPr>
        <w:t xml:space="preserve">1.7扫描件</w:t>
      </w:r>
      <w:r/>
    </w:p>
    <w:p>
      <w:pPr>
        <w:pStyle w:val="855"/>
        <w:spacing w:line="480" w:lineRule="exact"/>
        <w:rPr>
          <w:rFonts w:hint="eastAsia"/>
        </w:rPr>
      </w:pPr>
      <w:r>
        <w:rPr>
          <w:rFonts w:hint="eastAsia"/>
        </w:rPr>
        <w:t xml:space="preserve">扫描件是指原件的各种彩色复制件，包括扫描、照片等。</w:t>
      </w:r>
      <w:r/>
    </w:p>
    <w:p>
      <w:pPr>
        <w:pStyle w:val="855"/>
        <w:spacing w:line="480" w:lineRule="exact"/>
        <w:rPr>
          <w:rFonts w:hint="eastAsia"/>
        </w:rPr>
      </w:pPr>
      <w:r>
        <w:rPr>
          <w:rFonts w:hint="eastAsia"/>
        </w:rPr>
        <w:t xml:space="preserve">1.8知识产权</w:t>
      </w:r>
      <w:r/>
    </w:p>
    <w:p>
      <w:pPr>
        <w:pStyle w:val="855"/>
        <w:spacing w:line="480" w:lineRule="exact"/>
        <w:rPr>
          <w:rFonts w:hint="eastAsia"/>
        </w:rPr>
      </w:pPr>
      <w:r>
        <w:rPr>
          <w:rFonts w:hint="eastAsia"/>
        </w:rPr>
        <w:t xml:space="preserve">投标人应保证在本项目使用的任何产品（包括部分使用）时，不会产生因第三方提出侵犯其专利权、商标权或其</w:t>
      </w:r>
      <w:r>
        <w:rPr>
          <w:rFonts w:hint="eastAsia"/>
        </w:rPr>
        <w:t xml:space="preserve">它知识产权而引起的法律和经济纠纷，如因专利权、商标权或其它知识产权而引起法律和经济纠纷，由投标人承担所有相关责任。</w:t>
      </w:r>
      <w:r/>
    </w:p>
    <w:p>
      <w:pPr>
        <w:pStyle w:val="855"/>
        <w:spacing w:line="480" w:lineRule="exact"/>
        <w:rPr>
          <w:rFonts w:hint="eastAsia"/>
        </w:rPr>
      </w:pPr>
      <w:r>
        <w:rPr>
          <w:rFonts w:hint="eastAsia"/>
        </w:rPr>
        <w:t xml:space="preserve">1.9现场踏勘</w:t>
      </w:r>
      <w:r/>
    </w:p>
    <w:p>
      <w:pPr>
        <w:pStyle w:val="855"/>
        <w:spacing w:line="480" w:lineRule="exact"/>
        <w:rPr>
          <w:rFonts w:hint="eastAsia"/>
        </w:rPr>
      </w:pPr>
      <w:r>
        <w:rPr>
          <w:rFonts w:hint="eastAsia"/>
        </w:rPr>
        <w:t xml:space="preserve">供应商可自行对有关现场和周围环境进行踏勘，以获取编制投标文件和签署合同所需的信息，踏勘现场所发生的费用由供应商自己承担。</w:t>
      </w:r>
      <w:r/>
    </w:p>
    <w:p>
      <w:pPr>
        <w:pStyle w:val="855"/>
        <w:spacing w:line="480" w:lineRule="exact"/>
        <w:rPr>
          <w:rFonts w:hint="eastAsia"/>
        </w:rPr>
      </w:pPr>
      <w:r>
        <w:rPr>
          <w:rFonts w:hint="eastAsia"/>
        </w:rPr>
        <w:t xml:space="preserve">1.10集中现场考察</w:t>
      </w:r>
      <w:r/>
    </w:p>
    <w:p>
      <w:pPr>
        <w:pStyle w:val="855"/>
        <w:spacing w:line="480" w:lineRule="exact"/>
        <w:rPr>
          <w:rFonts w:hint="eastAsia"/>
        </w:rPr>
      </w:pPr>
      <w:r>
        <w:rPr>
          <w:rFonts w:hint="eastAsia"/>
        </w:rPr>
        <w:t xml:space="preserve">本项目按以下第  ①  种方式组织集中现场考察：</w:t>
      </w:r>
      <w:r/>
    </w:p>
    <w:p>
      <w:pPr>
        <w:pStyle w:val="855"/>
        <w:spacing w:line="480" w:lineRule="exact"/>
        <w:rPr>
          <w:rFonts w:hint="eastAsia"/>
        </w:rPr>
      </w:pPr>
      <w:r>
        <w:rPr>
          <w:rFonts w:hint="eastAsia"/>
        </w:rPr>
        <w:t xml:space="preserve">①采购人不组织集中现场考察；</w:t>
      </w:r>
      <w:r/>
    </w:p>
    <w:p>
      <w:pPr>
        <w:pStyle w:val="855"/>
        <w:spacing w:line="480" w:lineRule="exact"/>
        <w:rPr>
          <w:rFonts w:hint="eastAsia"/>
        </w:rPr>
      </w:pPr>
      <w:r>
        <w:rPr>
          <w:rFonts w:hint="eastAsia"/>
        </w:rPr>
        <w:t xml:space="preserve">②采购人组织集中现场考察，请供应商持在”苏采云”系统中下载本项目采购文件的《投标供应商确认函》，按以下时间地点参加集中现场考察：</w:t>
      </w:r>
      <w:r/>
    </w:p>
    <w:p>
      <w:pPr>
        <w:pStyle w:val="855"/>
        <w:spacing w:line="480" w:lineRule="exact"/>
        <w:rPr>
          <w:rFonts w:hint="eastAsia"/>
        </w:rPr>
      </w:pPr>
      <w:r>
        <w:rPr>
          <w:rFonts w:hint="eastAsia"/>
        </w:rPr>
        <w:t xml:space="preserve">集合时间：   /年/月/日/时/分（北京时间）</w:t>
      </w:r>
      <w:r>
        <w:rPr>
          <w:rFonts w:hint="eastAsia"/>
        </w:rPr>
        <w:t xml:space="preserve">；</w:t>
      </w:r>
      <w:r/>
    </w:p>
    <w:p>
      <w:pPr>
        <w:pStyle w:val="855"/>
        <w:spacing w:line="480" w:lineRule="exact"/>
        <w:rPr>
          <w:rFonts w:hint="eastAsia"/>
        </w:rPr>
      </w:pPr>
      <w:r>
        <w:rPr>
          <w:rFonts w:hint="eastAsia"/>
        </w:rPr>
        <w:t xml:space="preserve">集合地点：    /     。</w:t>
      </w:r>
      <w:r/>
    </w:p>
    <w:p>
      <w:pPr>
        <w:pStyle w:val="855"/>
        <w:spacing w:line="480" w:lineRule="exact"/>
        <w:rPr>
          <w:rFonts w:hint="eastAsia"/>
        </w:rPr>
      </w:pPr>
      <w:r>
        <w:rPr>
          <w:rFonts w:hint="eastAsia"/>
        </w:rPr>
        <w:t xml:space="preserve">联系人：    /     ；联系电话：    /     。</w:t>
      </w:r>
      <w:r/>
    </w:p>
    <w:p>
      <w:pPr>
        <w:pStyle w:val="855"/>
        <w:spacing w:line="480" w:lineRule="exact"/>
        <w:rPr>
          <w:rFonts w:hint="eastAsia"/>
        </w:rPr>
      </w:pPr>
      <w:r>
        <w:rPr>
          <w:rFonts w:hint="eastAsia"/>
        </w:rPr>
        <w:t xml:space="preserve">请供应商安排好行程，不得迟到。未提供《投标供应商确认函》或迟到者，恕不接待。</w:t>
      </w:r>
      <w:r/>
    </w:p>
    <w:p>
      <w:pPr>
        <w:pStyle w:val="855"/>
        <w:spacing w:line="480" w:lineRule="exact"/>
        <w:rPr>
          <w:rFonts w:hint="eastAsia"/>
        </w:rPr>
      </w:pPr>
      <w:r>
        <w:rPr>
          <w:rFonts w:hint="eastAsia"/>
        </w:rPr>
        <w:t xml:space="preserve">（1）根据自身投标需要，供应商可对项目相关情况进行考察，以获取编制投标文件和签署合同所需的信息。考察现场所发生的费用由供应商自己承担。</w:t>
      </w:r>
      <w:r/>
    </w:p>
    <w:p>
      <w:pPr>
        <w:pStyle w:val="855"/>
        <w:spacing w:line="480" w:lineRule="exact"/>
        <w:rPr>
          <w:rFonts w:hint="eastAsia"/>
        </w:rPr>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w:t>
      </w:r>
      <w:r>
        <w:rPr>
          <w:rFonts w:hint="eastAsia"/>
        </w:rPr>
        <w:t xml:space="preserve">结论概不负责。</w:t>
      </w:r>
      <w:r/>
    </w:p>
    <w:p>
      <w:pPr>
        <w:pStyle w:val="855"/>
        <w:spacing w:line="480" w:lineRule="exact"/>
        <w:rPr>
          <w:rFonts w:hint="eastAsia"/>
        </w:rPr>
      </w:pPr>
      <w:r>
        <w:rPr>
          <w:rFonts w:hint="eastAsia"/>
        </w:rPr>
        <w:t xml:space="preserve">（3）经采购人允许，供应商可为考察目的进入采购人的项目现场，但供应商不得因此使采购人承担有关的责任和蒙受损失。供应商应承担考察现场的责任和风险。</w:t>
      </w:r>
      <w:r/>
    </w:p>
    <w:p>
      <w:pPr>
        <w:pStyle w:val="855"/>
        <w:spacing w:line="480" w:lineRule="exact"/>
        <w:rPr>
          <w:rFonts w:hint="eastAsia"/>
        </w:rPr>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55"/>
        <w:spacing w:line="480" w:lineRule="exact"/>
        <w:rPr>
          <w:rFonts w:hint="eastAsia"/>
        </w:rPr>
      </w:pPr>
      <w:r>
        <w:rPr>
          <w:rFonts w:hint="eastAsia"/>
        </w:rPr>
        <w:t xml:space="preserve">（5）由于未进行现场考察造成的任何问题由供应商自行承担。</w:t>
      </w:r>
      <w:r/>
    </w:p>
    <w:p>
      <w:pPr>
        <w:pStyle w:val="855"/>
        <w:spacing w:line="480" w:lineRule="exact"/>
        <w:rPr>
          <w:rFonts w:hint="eastAsia"/>
        </w:rPr>
      </w:pPr>
      <w:r>
        <w:rPr>
          <w:rFonts w:hint="eastAsia"/>
        </w:rPr>
        <w:t xml:space="preserve">1.11法律适用</w:t>
      </w:r>
      <w:r/>
    </w:p>
    <w:p>
      <w:pPr>
        <w:pStyle w:val="855"/>
        <w:spacing w:line="480" w:lineRule="exact"/>
        <w:rPr>
          <w:rFonts w:hint="eastAsia"/>
        </w:rPr>
      </w:pPr>
      <w:r>
        <w:rPr>
          <w:rFonts w:hint="eastAsia"/>
        </w:rPr>
        <w:t xml:space="preserve">本次招标活动及因本次招标产生的合同受中华人民共和国有</w:t>
      </w:r>
      <w:r>
        <w:rPr>
          <w:rFonts w:hint="eastAsia"/>
        </w:rPr>
        <w:t xml:space="preserve">关的法律法规制约和保护。</w:t>
      </w:r>
      <w:r/>
    </w:p>
    <w:p>
      <w:pPr>
        <w:pStyle w:val="855"/>
        <w:spacing w:line="480" w:lineRule="exact"/>
        <w:rPr>
          <w:rFonts w:hint="eastAsia"/>
        </w:rPr>
      </w:pPr>
      <w:r>
        <w:rPr>
          <w:rFonts w:hint="eastAsia"/>
        </w:rPr>
        <w:t xml:space="preserve">2招标文件的说明</w:t>
      </w:r>
      <w:r/>
    </w:p>
    <w:p>
      <w:pPr>
        <w:pStyle w:val="855"/>
        <w:spacing w:line="480" w:lineRule="exact"/>
        <w:rPr>
          <w:rFonts w:hint="eastAsia"/>
        </w:rPr>
      </w:pPr>
      <w:r>
        <w:rPr>
          <w:rFonts w:hint="eastAsia"/>
        </w:rPr>
        <w:t xml:space="preserve">2.1招标文件的获取</w:t>
      </w:r>
      <w:r/>
    </w:p>
    <w:p>
      <w:pPr>
        <w:pStyle w:val="855"/>
        <w:spacing w:line="480" w:lineRule="exact"/>
        <w:rPr>
          <w:rFonts w:hint="eastAsia"/>
        </w:rPr>
      </w:pPr>
      <w:r>
        <w:rPr>
          <w:rFonts w:hint="eastAsia"/>
        </w:rPr>
        <w:t xml:space="preserve">见第一章招标公告</w:t>
      </w:r>
      <w:r/>
    </w:p>
    <w:p>
      <w:pPr>
        <w:pStyle w:val="855"/>
        <w:spacing w:line="480" w:lineRule="exact"/>
        <w:rPr>
          <w:rFonts w:hint="eastAsia"/>
        </w:rPr>
      </w:pPr>
      <w:r>
        <w:rPr>
          <w:rFonts w:hint="eastAsia"/>
        </w:rPr>
        <w:t xml:space="preserve">2.2招标文件的询问</w:t>
      </w:r>
      <w:r/>
    </w:p>
    <w:p>
      <w:pPr>
        <w:pStyle w:val="855"/>
        <w:spacing w:line="480" w:lineRule="exact"/>
        <w:rPr>
          <w:rFonts w:hint="eastAsia"/>
        </w:rPr>
      </w:pPr>
      <w:r>
        <w:rPr>
          <w:rFonts w:hint="eastAsia"/>
        </w:rPr>
        <w:t xml:space="preserve">投标人在收到招标文件后，若有问题需要询问，应于下载招标文件后，可通过公告中的联系方式及时提出，采购人或采购代理机构将予以解答。</w:t>
      </w:r>
      <w:r/>
    </w:p>
    <w:p>
      <w:pPr>
        <w:pStyle w:val="855"/>
        <w:spacing w:line="480" w:lineRule="exact"/>
        <w:rPr>
          <w:rFonts w:hint="eastAsia"/>
        </w:rPr>
      </w:pPr>
      <w:r>
        <w:rPr>
          <w:rFonts w:hint="eastAsia"/>
        </w:rPr>
        <w:t xml:space="preserve">2.3招标文件的澄清或修改</w:t>
      </w:r>
      <w:r/>
    </w:p>
    <w:p>
      <w:pPr>
        <w:pStyle w:val="855"/>
        <w:spacing w:line="480" w:lineRule="exact"/>
        <w:rPr>
          <w:rFonts w:hint="eastAsia"/>
        </w:rPr>
      </w:pPr>
      <w:r>
        <w:rPr>
          <w:rFonts w:hint="eastAsia"/>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w:t>
      </w:r>
      <w:r>
        <w:rPr>
          <w:rFonts w:hint="eastAsia"/>
        </w:rPr>
        <w:t xml:space="preserve">力。</w:t>
      </w:r>
      <w:r/>
    </w:p>
    <w:p>
      <w:pPr>
        <w:pStyle w:val="855"/>
        <w:spacing w:line="480" w:lineRule="exact"/>
        <w:rPr>
          <w:rFonts w:hint="eastAsia"/>
        </w:rPr>
      </w:pPr>
      <w:r>
        <w:rPr>
          <w:rFonts w:hint="eastAsia"/>
        </w:rPr>
        <w:t xml:space="preserve">（2）为保证投标人有足够时间修正投标文件，或出于其他合理原因，采购代理机构可依法顺延投标截止时间和开标时间。</w:t>
      </w:r>
      <w:r/>
    </w:p>
    <w:p>
      <w:pPr>
        <w:pStyle w:val="855"/>
        <w:spacing w:line="480" w:lineRule="exact"/>
        <w:rPr>
          <w:rFonts w:hint="eastAsia"/>
        </w:rPr>
      </w:pPr>
      <w:r>
        <w:rPr>
          <w:rFonts w:hint="eastAsia"/>
        </w:rPr>
        <w:t xml:space="preserve">（3）投标人应及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p>
    <w:p>
      <w:pPr>
        <w:pStyle w:val="855"/>
        <w:spacing w:line="480" w:lineRule="exact"/>
        <w:rPr>
          <w:rFonts w:hint="eastAsia"/>
        </w:rPr>
      </w:pPr>
      <w:r>
        <w:rPr>
          <w:rFonts w:hint="eastAsia"/>
        </w:rPr>
        <w:t xml:space="preserve">2.4招标文件的约束力</w:t>
      </w:r>
      <w:r/>
    </w:p>
    <w:p>
      <w:pPr>
        <w:pStyle w:val="855"/>
        <w:spacing w:line="480" w:lineRule="exact"/>
        <w:rPr>
          <w:rFonts w:hint="eastAsia"/>
        </w:rPr>
      </w:pPr>
      <w:r>
        <w:rPr>
          <w:rFonts w:hint="eastAsia"/>
        </w:rPr>
        <w:t xml:space="preserve">（1）投标人一旦参加本项目采购活动，即被认为接受了本招标文件的规定和约束。</w:t>
      </w:r>
      <w:r/>
    </w:p>
    <w:p>
      <w:pPr>
        <w:pStyle w:val="855"/>
        <w:spacing w:line="480" w:lineRule="exact"/>
        <w:rPr>
          <w:rFonts w:hint="eastAsia"/>
        </w:rPr>
      </w:pPr>
      <w:r>
        <w:rPr>
          <w:rFonts w:hint="eastAsia"/>
        </w:rPr>
        <w:t xml:space="preserve">（2）投标人应认真阅读招标文件中所有的事项、条款和规范等要求，按招标文件要求和规定编制投标文件，并保证所提供</w:t>
      </w:r>
      <w:r>
        <w:rPr>
          <w:rFonts w:hint="eastAsia"/>
        </w:rPr>
        <w:t xml:space="preserve">的全部资料的真实性，以使其投标文件对招标文件作出实质性响应，否则其风险由投标人自行承担。</w:t>
      </w:r>
      <w:r/>
    </w:p>
    <w:p>
      <w:pPr>
        <w:pStyle w:val="855"/>
        <w:spacing w:line="480" w:lineRule="exact"/>
        <w:rPr>
          <w:rFonts w:hint="eastAsia"/>
        </w:rPr>
      </w:pPr>
      <w:r>
        <w:rPr>
          <w:rFonts w:hint="eastAsia"/>
        </w:rPr>
        <w:t xml:space="preserve">3投标文件的说明</w:t>
      </w:r>
      <w:r/>
    </w:p>
    <w:p>
      <w:pPr>
        <w:pStyle w:val="855"/>
        <w:spacing w:line="480" w:lineRule="exact"/>
        <w:rPr>
          <w:rFonts w:hint="eastAsia"/>
        </w:rPr>
      </w:pPr>
      <w:r>
        <w:rPr>
          <w:rFonts w:hint="eastAsia"/>
        </w:rPr>
        <w:t xml:space="preserve">投标人应详细阅读招标文件的全部内容，不按招标文件的要求提供的投标文件和资料，其风险由投标人自行承担，并根据有关条款规定，可能导致投标无效。</w:t>
      </w:r>
      <w:r/>
    </w:p>
    <w:p>
      <w:pPr>
        <w:pStyle w:val="855"/>
        <w:spacing w:line="480" w:lineRule="exact"/>
        <w:rPr>
          <w:rFonts w:hint="eastAsia"/>
          <w:b/>
        </w:rPr>
      </w:pPr>
      <w:r>
        <w:rPr>
          <w:rFonts w:hint="eastAsia"/>
          <w:b/>
        </w:rPr>
        <w:t xml:space="preserve">3.1电子投标文件的组成</w:t>
      </w:r>
      <w:r/>
    </w:p>
    <w:p>
      <w:pPr>
        <w:pStyle w:val="855"/>
        <w:spacing w:line="480" w:lineRule="exact"/>
        <w:rPr>
          <w:rFonts w:hint="eastAsia"/>
        </w:rPr>
      </w:pPr>
      <w:r>
        <w:rPr>
          <w:rFonts w:hint="eastAsia"/>
        </w:rPr>
        <w:t xml:space="preserve">3.1.1开标一览表（格式见第三章）；</w:t>
      </w:r>
      <w:r/>
    </w:p>
    <w:p>
      <w:pPr>
        <w:pStyle w:val="855"/>
        <w:spacing w:line="480" w:lineRule="exact"/>
        <w:rPr>
          <w:b/>
          <w:bCs/>
        </w:rPr>
      </w:pPr>
      <w:r>
        <w:rPr>
          <w:rFonts w:hint="eastAsia"/>
          <w:b/>
          <w:bCs/>
        </w:rPr>
        <w:t xml:space="preserve">3.1.2资格性审查文件</w:t>
      </w:r>
      <w:r>
        <w:rPr>
          <w:b/>
          <w:bCs/>
        </w:rPr>
      </w:r>
      <w:r/>
    </w:p>
    <w:p>
      <w:pPr>
        <w:pStyle w:val="855"/>
        <w:ind w:right="-161"/>
        <w:spacing w:line="400" w:lineRule="exact"/>
        <w:rPr>
          <w:szCs w:val="21"/>
        </w:rPr>
      </w:pPr>
      <w:r>
        <w:rPr>
          <w:rFonts w:hint="eastAsia"/>
          <w:szCs w:val="21"/>
        </w:rPr>
        <w:t xml:space="preserve">3</w:t>
      </w:r>
      <w:r>
        <w:rPr>
          <w:szCs w:val="21"/>
        </w:rPr>
        <w:t xml:space="preserve">.1.</w:t>
      </w:r>
      <w:r>
        <w:rPr>
          <w:rFonts w:hint="eastAsia"/>
          <w:szCs w:val="21"/>
        </w:rPr>
        <w:t xml:space="preserve">2</w:t>
      </w:r>
      <w:r>
        <w:rPr>
          <w:szCs w:val="21"/>
        </w:rPr>
        <w:t xml:space="preserve">.1投标函、关于资格条件的声明函（格式见第三章）；</w:t>
      </w:r>
      <w:r/>
    </w:p>
    <w:p>
      <w:pPr>
        <w:pStyle w:val="855"/>
        <w:ind w:right="-161"/>
        <w:spacing w:line="400" w:lineRule="exact"/>
        <w:rPr>
          <w:szCs w:val="21"/>
        </w:rPr>
      </w:pPr>
      <w:r>
        <w:rPr>
          <w:rFonts w:hint="eastAsia"/>
          <w:szCs w:val="21"/>
        </w:rPr>
        <w:t xml:space="preserve">3</w:t>
      </w:r>
      <w:r>
        <w:rPr>
          <w:szCs w:val="21"/>
        </w:rPr>
        <w:t xml:space="preserve">.1.</w:t>
      </w:r>
      <w:r>
        <w:rPr>
          <w:rFonts w:hint="eastAsia"/>
          <w:szCs w:val="21"/>
        </w:rPr>
        <w:t xml:space="preserve">2</w:t>
      </w:r>
      <w:r>
        <w:rPr>
          <w:szCs w:val="21"/>
        </w:rPr>
        <w:t xml:space="preserve">.2</w:t>
      </w:r>
      <w:r>
        <w:rPr>
          <w:rFonts w:hint="eastAsia"/>
          <w:szCs w:val="21"/>
        </w:rPr>
        <w:t xml:space="preserve">供应商</w:t>
      </w:r>
      <w:r>
        <w:rPr>
          <w:szCs w:val="21"/>
        </w:rPr>
        <w:t xml:space="preserve">情况表（格式见第三章）；</w:t>
      </w:r>
      <w:r/>
    </w:p>
    <w:p>
      <w:pPr>
        <w:pStyle w:val="855"/>
        <w:ind w:right="-161"/>
        <w:spacing w:line="400" w:lineRule="exact"/>
        <w:rPr>
          <w:szCs w:val="21"/>
        </w:rPr>
      </w:pPr>
      <w:r>
        <w:rPr>
          <w:rFonts w:hint="eastAsia"/>
          <w:szCs w:val="21"/>
        </w:rPr>
        <w:t xml:space="preserve">3</w:t>
      </w:r>
      <w:r>
        <w:rPr>
          <w:szCs w:val="21"/>
        </w:rPr>
        <w:t xml:space="preserve">.1.</w:t>
      </w:r>
      <w:r>
        <w:rPr>
          <w:rFonts w:hint="eastAsia"/>
          <w:szCs w:val="21"/>
        </w:rPr>
        <w:t xml:space="preserve">2</w:t>
      </w:r>
      <w:r>
        <w:rPr>
          <w:szCs w:val="21"/>
        </w:rPr>
        <w:t xml:space="preserve">.</w:t>
      </w:r>
      <w:r>
        <w:rPr>
          <w:szCs w:val="21"/>
        </w:rPr>
        <w:t xml:space="preserve">3合格供应商的资格条件</w:t>
      </w:r>
      <w:r>
        <w:rPr>
          <w:rFonts w:hint="eastAsia"/>
          <w:szCs w:val="21"/>
        </w:rPr>
        <w:t xml:space="preserve">证明材料：</w:t>
      </w:r>
      <w:r>
        <w:rPr>
          <w:szCs w:val="21"/>
        </w:rPr>
      </w:r>
      <w:r/>
    </w:p>
    <w:p>
      <w:pPr>
        <w:pStyle w:val="855"/>
        <w:ind w:right="-161"/>
        <w:spacing w:line="400" w:lineRule="exact"/>
        <w:rPr>
          <w:rFonts w:hint="eastAsia"/>
          <w:szCs w:val="21"/>
        </w:rPr>
      </w:pPr>
      <w:r>
        <w:rPr>
          <w:rFonts w:hint="eastAsia"/>
        </w:rPr>
        <w:t xml:space="preserve">（1）具有独立承担民事责任的能力的证明材料（格式见第三章）：包括法人或者其他组织的营业执照等证明文件，自然人的身份证明；</w:t>
      </w:r>
      <w:r>
        <w:rPr>
          <w:rFonts w:hint="eastAsia"/>
          <w:szCs w:val="21"/>
        </w:rPr>
      </w:r>
      <w:r/>
    </w:p>
    <w:p>
      <w:pPr>
        <w:pStyle w:val="855"/>
        <w:spacing w:line="480" w:lineRule="exact"/>
        <w:rPr>
          <w:rFonts w:hint="eastAsia"/>
        </w:rPr>
      </w:pPr>
      <w:r>
        <w:rPr>
          <w:rFonts w:hint="eastAsia"/>
        </w:rPr>
        <w:t xml:space="preserve">（2）具有良好的商业信誉和健全的财务会计制度的证明材料（格式见第三章）：最近一期经审计的财务报告，或银行出具的资信证明，或财政部门认可的政府采购专业担保机构出具的投标担保函；</w:t>
      </w:r>
      <w:r/>
    </w:p>
    <w:p>
      <w:pPr>
        <w:pStyle w:val="855"/>
        <w:spacing w:line="480" w:lineRule="exact"/>
        <w:rPr>
          <w:rFonts w:hint="eastAsia"/>
        </w:rPr>
      </w:pPr>
      <w:r>
        <w:rPr>
          <w:rFonts w:hint="eastAsia"/>
        </w:rPr>
        <w:t xml:space="preserve">（3）具备履行合同所必需设备和专业技术能力证明材料声明函（格式见第三章）；</w:t>
      </w:r>
      <w:r/>
    </w:p>
    <w:p>
      <w:pPr>
        <w:pStyle w:val="855"/>
        <w:spacing w:line="480" w:lineRule="exact"/>
        <w:rPr>
          <w:rFonts w:hint="eastAsia"/>
        </w:rPr>
      </w:pPr>
      <w:r>
        <w:rPr>
          <w:rFonts w:hint="eastAsia"/>
        </w:rPr>
        <w:t xml:space="preserve">（4）有依法缴纳税收、社会保障资金的良好记录的证明材料（格式见第三章）； </w:t>
      </w:r>
      <w:r/>
    </w:p>
    <w:p>
      <w:pPr>
        <w:pStyle w:val="855"/>
        <w:spacing w:line="480" w:lineRule="exact"/>
        <w:rPr>
          <w:rFonts w:hint="eastAsia"/>
        </w:rPr>
      </w:pPr>
      <w:r>
        <w:rPr>
          <w:rFonts w:hint="eastAsia"/>
        </w:rPr>
        <w:t xml:space="preserve">（5）参加政府采购活动前三年内在经营活动中没有重大违</w:t>
      </w:r>
      <w:r>
        <w:rPr>
          <w:rFonts w:hint="eastAsia"/>
        </w:rPr>
        <w:t xml:space="preserve">法记录的书面声明函（格式见第三章）；</w:t>
      </w:r>
      <w:r/>
    </w:p>
    <w:p>
      <w:pPr>
        <w:pStyle w:val="855"/>
        <w:spacing w:line="480" w:lineRule="exact"/>
        <w:rPr>
          <w:rFonts w:hint="eastAsia"/>
        </w:rPr>
      </w:pPr>
      <w:r>
        <w:rPr>
          <w:rFonts w:hint="eastAsia"/>
        </w:rPr>
        <w:t xml:space="preserve">（6）</w:t>
      </w:r>
      <w:r>
        <w:rPr>
          <w:rFonts w:hint="eastAsia"/>
          <w:b/>
        </w:rPr>
        <w:t xml:space="preserve">投标人提供《中小企业声明函》（格式见第三章）或提供《残疾人福利性单位声明函》（格式见第三章）或提供由省级以上监狱管理局、戒毒管理局（含新疆生产建设兵团）出具的属于监狱企业的证明文件。</w:t>
      </w:r>
      <w:r>
        <w:rPr>
          <w:rFonts w:hint="eastAsia"/>
        </w:rPr>
      </w:r>
      <w:r/>
    </w:p>
    <w:p>
      <w:pPr>
        <w:pStyle w:val="855"/>
        <w:spacing w:line="480" w:lineRule="exact"/>
        <w:rPr>
          <w:rFonts w:hint="eastAsia"/>
        </w:rPr>
      </w:pPr>
      <w:r>
        <w:rPr>
          <w:rFonts w:hint="eastAsia"/>
        </w:rPr>
        <w:t xml:space="preserve">以上3.1.2.1—3.1.2.</w:t>
      </w:r>
      <w:r>
        <w:t xml:space="preserve">3</w:t>
      </w:r>
      <w:r>
        <w:rPr>
          <w:rFonts w:hint="eastAsia"/>
        </w:rPr>
        <w:t xml:space="preserve">项是资格审查要求必须提供的材料，否则投标无效。</w:t>
      </w:r>
      <w:r/>
    </w:p>
    <w:p>
      <w:pPr>
        <w:pStyle w:val="855"/>
        <w:spacing w:line="480" w:lineRule="exact"/>
        <w:rPr>
          <w:rFonts w:hint="eastAsia"/>
          <w:b/>
          <w:bCs/>
        </w:rPr>
      </w:pPr>
      <w:r>
        <w:rPr>
          <w:rFonts w:hint="eastAsia"/>
          <w:b/>
          <w:bCs/>
        </w:rPr>
        <w:t xml:space="preserve">3.1.3符合性审查文件</w:t>
      </w:r>
      <w:r/>
    </w:p>
    <w:p>
      <w:pPr>
        <w:pStyle w:val="855"/>
        <w:spacing w:line="480" w:lineRule="exact"/>
        <w:rPr>
          <w:rFonts w:hint="eastAsia"/>
        </w:rPr>
      </w:pPr>
      <w:r>
        <w:rPr>
          <w:rFonts w:hint="eastAsia"/>
        </w:rPr>
        <w:t xml:space="preserve">3.1.3.1报价分析表（格式见第三章）；</w:t>
      </w:r>
      <w:r/>
    </w:p>
    <w:p>
      <w:pPr>
        <w:pStyle w:val="855"/>
        <w:spacing w:line="480" w:lineRule="exact"/>
        <w:rPr>
          <w:rFonts w:hint="eastAsia"/>
        </w:rPr>
      </w:pPr>
      <w:r>
        <w:rPr>
          <w:rFonts w:hint="eastAsia"/>
        </w:rPr>
        <w:t xml:space="preserve">3.1.3.2商务和技术偏离表（格式见第三章）； </w:t>
      </w:r>
      <w:r/>
    </w:p>
    <w:p>
      <w:pPr>
        <w:pStyle w:val="855"/>
        <w:spacing w:line="480" w:lineRule="exact"/>
        <w:rPr>
          <w:rFonts w:hint="eastAsia"/>
        </w:rPr>
      </w:pPr>
      <w:r>
        <w:rPr>
          <w:rFonts w:hint="eastAsia"/>
        </w:rPr>
        <w:t xml:space="preserve">3.1.3.3</w:t>
      </w:r>
      <w:r>
        <w:rPr>
          <w:rFonts w:hint="eastAsia" w:cs="宋体"/>
          <w:szCs w:val="22"/>
          <w:lang w:bidi="ar"/>
        </w:rPr>
        <w:t xml:space="preserve">项目负责人情况一览表</w:t>
      </w:r>
      <w:r>
        <w:rPr>
          <w:rFonts w:hint="eastAsia"/>
        </w:rPr>
        <w:t xml:space="preserve">、投入本项目人员配备一</w:t>
      </w:r>
      <w:r>
        <w:rPr>
          <w:rFonts w:hint="eastAsia"/>
        </w:rPr>
        <w:t xml:space="preserve">览表（格式见第三章）</w:t>
      </w:r>
      <w:r/>
    </w:p>
    <w:p>
      <w:pPr>
        <w:pStyle w:val="855"/>
        <w:spacing w:line="480" w:lineRule="exact"/>
        <w:rPr>
          <w:rFonts w:hint="eastAsia"/>
        </w:rPr>
      </w:pPr>
      <w:r>
        <w:rPr>
          <w:rFonts w:hint="eastAsia"/>
        </w:rPr>
        <w:t xml:space="preserve">3.1.3.4投入本项目专业设备及易耗品清单（格式见第三章）</w:t>
      </w:r>
      <w:r/>
    </w:p>
    <w:p>
      <w:pPr>
        <w:pStyle w:val="855"/>
        <w:spacing w:line="480" w:lineRule="exact"/>
        <w:rPr>
          <w:rFonts w:hint="eastAsia"/>
        </w:rPr>
      </w:pPr>
      <w:r>
        <w:rPr>
          <w:rFonts w:hint="eastAsia"/>
        </w:rPr>
        <w:t xml:space="preserve">3.1.3.</w:t>
      </w:r>
      <w:r>
        <w:t xml:space="preserve">5</w:t>
      </w:r>
      <w:r>
        <w:rPr>
          <w:rFonts w:hint="eastAsia" w:cs="宋体"/>
          <w:szCs w:val="22"/>
          <w:lang w:bidi="ar"/>
        </w:rPr>
        <w:t xml:space="preserve">法定代表人身份证明书</w:t>
      </w:r>
      <w:r>
        <w:rPr>
          <w:rFonts w:hint="eastAsia"/>
        </w:rPr>
        <w:t xml:space="preserve">（格式见第三章）；</w:t>
      </w:r>
      <w:r/>
    </w:p>
    <w:p>
      <w:pPr>
        <w:pStyle w:val="855"/>
        <w:spacing w:line="480" w:lineRule="exact"/>
      </w:pPr>
      <w:r>
        <w:rPr>
          <w:rFonts w:hint="eastAsia"/>
        </w:rPr>
        <w:t xml:space="preserve">3.1.3.</w:t>
      </w:r>
      <w:r>
        <w:t xml:space="preserve">6</w:t>
      </w:r>
      <w:r>
        <w:rPr>
          <w:rFonts w:hint="eastAsia"/>
        </w:rPr>
        <w:t xml:space="preserve">法人授权委托书（如有授权委托，格式见第三章）；</w:t>
      </w:r>
      <w:r/>
    </w:p>
    <w:p>
      <w:pPr>
        <w:pStyle w:val="855"/>
        <w:spacing w:line="480" w:lineRule="exact"/>
        <w:rPr>
          <w:rFonts w:hint="eastAsia"/>
        </w:rPr>
      </w:pPr>
      <w:r>
        <w:rPr>
          <w:rFonts w:hint="eastAsia"/>
        </w:rPr>
        <w:t xml:space="preserve">3.1.3.</w:t>
      </w:r>
      <w:r>
        <w:t xml:space="preserve">7</w:t>
      </w:r>
      <w:r>
        <w:rPr>
          <w:rFonts w:hint="eastAsia"/>
        </w:rPr>
        <w:t xml:space="preserve">采购需求中所涉及到的或供应商认为需加以说明或证明的其他有关符合性证明材料、证明（如有）；</w:t>
      </w:r>
      <w:r/>
    </w:p>
    <w:p>
      <w:pPr>
        <w:pStyle w:val="855"/>
        <w:spacing w:line="480" w:lineRule="exact"/>
        <w:rPr>
          <w:rFonts w:hint="eastAsia"/>
        </w:rPr>
      </w:pPr>
      <w:r>
        <w:rPr>
          <w:rFonts w:hint="eastAsia"/>
        </w:rPr>
        <w:t xml:space="preserve">以上3.1.3.1—3.1.3.5为符合性审查必须提供的资料，如有授权委托的还必须提供3.1.3.6项材料，如招标书要求提供其他有关符合性证明材料的还必须提供3.1.3.7项材料，否则投标无效。 </w:t>
      </w:r>
      <w:r/>
    </w:p>
    <w:p>
      <w:pPr>
        <w:pStyle w:val="855"/>
        <w:spacing w:line="480" w:lineRule="exact"/>
        <w:rPr>
          <w:rFonts w:hint="eastAsia"/>
          <w:b/>
          <w:bCs/>
        </w:rPr>
      </w:pPr>
      <w:r>
        <w:rPr>
          <w:rFonts w:hint="eastAsia"/>
          <w:b/>
          <w:bCs/>
        </w:rPr>
        <w:t xml:space="preserve">3.1.4综合评审文件</w:t>
      </w:r>
      <w:r/>
    </w:p>
    <w:p>
      <w:pPr>
        <w:pStyle w:val="855"/>
        <w:spacing w:line="480" w:lineRule="exact"/>
        <w:rPr>
          <w:rFonts w:hint="eastAsia"/>
        </w:rPr>
      </w:pPr>
      <w:r>
        <w:rPr>
          <w:rFonts w:hint="eastAsia"/>
        </w:rPr>
        <w:t xml:space="preserve">3.1.4.1评分标准中所涉及到针对本项目的各项实施、服务方案、相关制度、证书、业绩、承诺函及其他材料、证明等。</w:t>
      </w:r>
      <w:r/>
    </w:p>
    <w:p>
      <w:pPr>
        <w:pStyle w:val="855"/>
        <w:spacing w:line="480" w:lineRule="exact"/>
        <w:rPr>
          <w:rFonts w:hint="eastAsia"/>
          <w:b/>
          <w:bCs/>
        </w:rPr>
      </w:pPr>
      <w:r>
        <w:rPr>
          <w:rFonts w:hint="eastAsia"/>
          <w:b/>
          <w:bCs/>
        </w:rPr>
        <w:t xml:space="preserve">3.1.5价格折扣文件</w:t>
      </w:r>
      <w:r/>
    </w:p>
    <w:p>
      <w:pPr>
        <w:pStyle w:val="855"/>
        <w:spacing w:line="480" w:lineRule="exact"/>
        <w:rPr>
          <w:rFonts w:hint="eastAsia"/>
        </w:rPr>
      </w:pPr>
      <w:r>
        <w:rPr>
          <w:rFonts w:hint="eastAsia"/>
          <w:b/>
          <w:bCs/>
        </w:rPr>
        <w:t xml:space="preserve">中小企业此处重复上传一遍“中小企</w:t>
      </w:r>
      <w:r>
        <w:rPr>
          <w:rFonts w:hint="eastAsia"/>
          <w:b/>
        </w:rPr>
        <w:t xml:space="preserve">业声明函（格式见第三章）或残疾人福利性单位声明函（格式见第三章）或监狱企业证明</w:t>
      </w:r>
      <w:r>
        <w:t xml:space="preserve">”</w:t>
      </w:r>
      <w:r>
        <w:rPr>
          <w:rFonts w:hint="eastAsia"/>
        </w:rPr>
        <w:t xml:space="preserve">。</w:t>
      </w:r>
      <w:r/>
    </w:p>
    <w:p>
      <w:pPr>
        <w:pStyle w:val="855"/>
        <w:spacing w:line="480" w:lineRule="exact"/>
        <w:rPr>
          <w:rFonts w:hint="eastAsia"/>
        </w:rPr>
      </w:pPr>
      <w:r>
        <w:rPr>
          <w:rFonts w:hint="eastAsia"/>
        </w:rPr>
        <w:t xml:space="preserve">(</w:t>
      </w:r>
      <w:r>
        <w:rPr>
          <w:rFonts w:hint="eastAsia"/>
          <w:b/>
          <w:bCs/>
        </w:rPr>
        <w:t xml:space="preserve">本项目专门面向中小企业采购。</w:t>
      </w:r>
      <w:r>
        <w:rPr>
          <w:rFonts w:hint="eastAsia"/>
        </w:rPr>
        <w:t xml:space="preserve">专门面向中小企业的项目，必须提供该项资料，否则资格审查不通过；非专门面向中小企业的项目如提供该项材料，将按照评定成交标准享受价格评审优惠政策。)</w:t>
      </w:r>
      <w:r/>
    </w:p>
    <w:p>
      <w:pPr>
        <w:pStyle w:val="855"/>
        <w:spacing w:line="480" w:lineRule="exact"/>
      </w:pPr>
      <w:r/>
      <w:r/>
    </w:p>
    <w:p>
      <w:pPr>
        <w:pStyle w:val="855"/>
        <w:spacing w:line="480" w:lineRule="exact"/>
        <w:rPr>
          <w:rFonts w:hint="eastAsia"/>
        </w:rPr>
      </w:pPr>
      <w:r>
        <w:rPr>
          <w:rFonts w:hint="eastAsia"/>
        </w:rPr>
        <w:t xml:space="preserve">注：制作电子投标（响应）文件时请与电子投标（响应）文件制作软件目录</w:t>
      </w:r>
      <w:r>
        <w:rPr>
          <w:rFonts w:hint="eastAsia"/>
        </w:rPr>
        <w:t xml:space="preserve">一一对应，将相关资料上传至相应模块。投标人应保证上传的投标文件完整、清晰可辨认，若因上传资料过小或模糊不清等无法辨认的都视为该资料未提供。</w:t>
      </w:r>
      <w:r/>
    </w:p>
    <w:p>
      <w:pPr>
        <w:pStyle w:val="855"/>
        <w:spacing w:line="480" w:lineRule="exact"/>
        <w:rPr>
          <w:rFonts w:hint="eastAsia"/>
        </w:rPr>
      </w:pPr>
      <w:r>
        <w:rPr>
          <w:rFonts w:hint="eastAsia"/>
        </w:rPr>
        <w:t xml:space="preserve">投标人必须保证全部投标资料的真实性，如有虚假或对招标文件所要求说明的情况故意隐瞒或虚报，视为不实质性响应招标文件，投标无效。</w:t>
      </w:r>
      <w:r/>
    </w:p>
    <w:p>
      <w:pPr>
        <w:pStyle w:val="855"/>
        <w:spacing w:line="480" w:lineRule="exact"/>
        <w:rPr>
          <w:rFonts w:hint="eastAsia"/>
        </w:rPr>
      </w:pPr>
      <w:r>
        <w:rPr>
          <w:rFonts w:hint="eastAsia"/>
        </w:rPr>
        <w:t xml:space="preserve">如投标人投标文件中某些条款不响应招标文件提出的全部服务内容与要求，须在偏离表中逐条列出，未列出的视同响应。</w:t>
      </w:r>
      <w:r/>
    </w:p>
    <w:p>
      <w:pPr>
        <w:pStyle w:val="855"/>
        <w:spacing w:line="480" w:lineRule="exact"/>
        <w:rPr>
          <w:rFonts w:hint="eastAsia"/>
        </w:rPr>
      </w:pPr>
      <w:r>
        <w:rPr>
          <w:rFonts w:hint="eastAsia"/>
        </w:rPr>
        <w:t xml:space="preserve">3.2投标报价</w:t>
      </w:r>
      <w:r/>
    </w:p>
    <w:p>
      <w:pPr>
        <w:pStyle w:val="855"/>
        <w:spacing w:line="480" w:lineRule="exact"/>
        <w:rPr>
          <w:rFonts w:hint="eastAsia"/>
        </w:rPr>
      </w:pPr>
      <w:r>
        <w:rPr>
          <w:rFonts w:hint="eastAsia"/>
        </w:rPr>
        <w:t xml:space="preserve">3.2.1投标报价应包括完成本招标项目全部内容的一切费用，除非合同条款中另有规定，投标人所报价格在合同实施期间不因市场变化因素而变动。</w:t>
      </w:r>
      <w:r/>
    </w:p>
    <w:p>
      <w:pPr>
        <w:pStyle w:val="855"/>
        <w:spacing w:line="480" w:lineRule="exact"/>
        <w:rPr>
          <w:rFonts w:hint="eastAsia"/>
        </w:rPr>
      </w:pPr>
      <w:r>
        <w:rPr>
          <w:rFonts w:hint="eastAsia"/>
        </w:rPr>
        <w:t xml:space="preserve">3.2.2如果招标文件要求分标段投标的，则投标人可以根据自身经营许可范围，选择投标其中部分或者全部标段，但各标段应分别计算填写单价和总价。</w:t>
      </w:r>
      <w:r/>
    </w:p>
    <w:p>
      <w:pPr>
        <w:pStyle w:val="855"/>
        <w:spacing w:line="480" w:lineRule="exact"/>
        <w:rPr>
          <w:rFonts w:hint="eastAsia"/>
        </w:rPr>
      </w:pPr>
      <w:r>
        <w:rPr>
          <w:rFonts w:hint="eastAsia"/>
        </w:rPr>
        <w:t xml:space="preserve">3.2.3投标人应对招标文件内所要采购的全部内容进行报价，只对其中部分内容报价的，投标无效。</w:t>
      </w:r>
      <w:r/>
    </w:p>
    <w:p>
      <w:pPr>
        <w:pStyle w:val="855"/>
        <w:spacing w:line="480" w:lineRule="exact"/>
        <w:rPr>
          <w:rFonts w:hint="eastAsia"/>
        </w:rPr>
      </w:pPr>
      <w:r>
        <w:rPr>
          <w:rFonts w:hint="eastAsia"/>
        </w:rPr>
        <w:t xml:space="preserve">3.2.4一项投标内容只允许一个报价，任何有选择性投标报价的，其投标无效。</w:t>
      </w:r>
      <w:r/>
    </w:p>
    <w:p>
      <w:pPr>
        <w:pStyle w:val="855"/>
        <w:spacing w:line="480" w:lineRule="exact"/>
        <w:rPr>
          <w:rFonts w:hint="eastAsia"/>
        </w:rPr>
      </w:pPr>
      <w:r>
        <w:rPr>
          <w:rFonts w:hint="eastAsia"/>
        </w:rPr>
        <w:t xml:space="preserve">3.2.5投标报价超过招标文件中规定的预算金额或者最高限价的，或者各标的物的单价超过该项预算单价的（针对采购文件标明预算单价的项目），其投标无效。</w:t>
      </w:r>
      <w:r/>
    </w:p>
    <w:p>
      <w:pPr>
        <w:pStyle w:val="855"/>
        <w:spacing w:line="480" w:lineRule="exact"/>
        <w:rPr>
          <w:rFonts w:hint="eastAsia"/>
        </w:rPr>
      </w:pPr>
      <w:r>
        <w:rPr>
          <w:rFonts w:hint="eastAsia"/>
        </w:rPr>
        <w:t xml:space="preserve">3.2.6投标文件报价中的单价和总价全部</w:t>
      </w:r>
      <w:r>
        <w:rPr>
          <w:rFonts w:hint="eastAsia"/>
        </w:rPr>
        <w:t xml:space="preserve">采用人民币表示，除非另有规定。</w:t>
      </w:r>
      <w:r/>
    </w:p>
    <w:p>
      <w:pPr>
        <w:pStyle w:val="855"/>
        <w:spacing w:line="480" w:lineRule="exact"/>
        <w:rPr>
          <w:rFonts w:hint="eastAsia"/>
        </w:rPr>
      </w:pPr>
      <w:r>
        <w:rPr>
          <w:rFonts w:hint="eastAsia"/>
        </w:rPr>
        <w:t xml:space="preserve">3.3投标保证金：无</w:t>
      </w:r>
      <w:r/>
    </w:p>
    <w:p>
      <w:pPr>
        <w:pStyle w:val="855"/>
        <w:spacing w:line="480" w:lineRule="exact"/>
        <w:rPr>
          <w:rFonts w:hint="eastAsia"/>
        </w:rPr>
      </w:pPr>
      <w:r>
        <w:rPr>
          <w:rFonts w:hint="eastAsia"/>
        </w:rPr>
        <w:t xml:space="preserve">3.4投标文件的有效期</w:t>
      </w:r>
      <w:r/>
    </w:p>
    <w:p>
      <w:pPr>
        <w:pStyle w:val="855"/>
        <w:spacing w:line="480" w:lineRule="exact"/>
        <w:rPr>
          <w:rFonts w:hint="eastAsia"/>
        </w:rPr>
      </w:pPr>
      <w:r>
        <w:rPr>
          <w:rFonts w:hint="eastAsia"/>
        </w:rPr>
        <w:t xml:space="preserve">本项目投标有效期为〖90〗天。投标文件中承诺的投标有效期应当不少于招标文件中载明的投标有效期，否则投标无效。特殊情况下需要延长投标有效期的，招标人应以书面形式通知所有投标人延长投标有效期，投标人应书面答复，同意延长的不得要求或被允许修改其投标文件；拒绝延长的，其投标失效。</w:t>
      </w:r>
      <w:r/>
    </w:p>
    <w:p>
      <w:pPr>
        <w:pStyle w:val="855"/>
        <w:spacing w:line="480" w:lineRule="exact"/>
        <w:rPr>
          <w:rFonts w:hint="eastAsia"/>
        </w:rPr>
      </w:pPr>
      <w:r>
        <w:rPr>
          <w:rFonts w:hint="eastAsia"/>
        </w:rPr>
        <w:t xml:space="preserve">3.5电子投标文件的编制与递交</w:t>
      </w:r>
      <w:r/>
    </w:p>
    <w:p>
      <w:pPr>
        <w:pStyle w:val="855"/>
        <w:spacing w:line="480" w:lineRule="exact"/>
        <w:rPr>
          <w:rFonts w:hint="eastAsia"/>
        </w:rPr>
      </w:pPr>
      <w:r>
        <w:rPr>
          <w:rFonts w:hint="eastAsia"/>
        </w:rPr>
        <w:t xml:space="preserve">3.5.1电子投标（响应）文件制作：本项目为网上招投标项目，请投标人插入CA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rPr>
        <w:t xml:space="preserve">。</w:t>
      </w:r>
      <w:r/>
    </w:p>
    <w:p>
      <w:pPr>
        <w:pStyle w:val="855"/>
        <w:spacing w:line="480" w:lineRule="exact"/>
        <w:rPr>
          <w:rFonts w:hint="eastAsia"/>
        </w:rPr>
      </w:pPr>
      <w:r>
        <w:rPr>
          <w:rFonts w:hint="eastAsia"/>
        </w:rPr>
        <w:t xml:space="preserve">3.5.2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855"/>
        <w:spacing w:line="480" w:lineRule="exact"/>
        <w:rPr>
          <w:rFonts w:hint="eastAsia"/>
        </w:rPr>
      </w:pPr>
      <w:r>
        <w:rPr>
          <w:rFonts w:hint="eastAsia"/>
        </w:rPr>
        <w:t xml:space="preserve">注：（1）请投标人务必保管好编制递交电子投标（响应）文件时使用的CA，如因丢</w:t>
      </w:r>
      <w:r>
        <w:rPr>
          <w:rFonts w:hint="eastAsia"/>
        </w:rPr>
        <w:t xml:space="preserve">失、损坏等原因更换CA锁时，需重新制作电子投标（响应）文件并递交，否则可能无法解密，因此导致的响应失败等不利后果由投标人自行承担。</w:t>
      </w:r>
      <w:r/>
    </w:p>
    <w:p>
      <w:pPr>
        <w:pStyle w:val="855"/>
        <w:spacing w:line="480" w:lineRule="exact"/>
        <w:rPr>
          <w:rFonts w:hint="eastAsia"/>
        </w:rPr>
      </w:pPr>
      <w:r>
        <w:rPr>
          <w:rFonts w:hint="eastAsia"/>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Style w:val="855"/>
        <w:spacing w:line="480" w:lineRule="exact"/>
        <w:rPr>
          <w:rFonts w:hint="eastAsia"/>
        </w:rPr>
      </w:pPr>
      <w:r>
        <w:rPr>
          <w:rFonts w:hint="eastAsia"/>
        </w:rPr>
        <w:t xml:space="preserve">3.5.3投标文件未按照招标文件要求加盖CA电子公章的，投标无效。</w:t>
      </w:r>
      <w:r/>
    </w:p>
    <w:p>
      <w:pPr>
        <w:pStyle w:val="855"/>
        <w:spacing w:line="480" w:lineRule="exact"/>
        <w:rPr>
          <w:rFonts w:hint="eastAsia"/>
        </w:rPr>
      </w:pPr>
      <w:r>
        <w:rPr>
          <w:rFonts w:hint="eastAsia"/>
        </w:rPr>
        <w:t xml:space="preserve">3.5.4联合体投标：如招标（采购）公告中允许联合体投标，联合体投标的投标（响应）文件制作上传操作如下：</w:t>
      </w:r>
      <w:r/>
    </w:p>
    <w:p>
      <w:pPr>
        <w:pStyle w:val="855"/>
        <w:spacing w:line="480" w:lineRule="exact"/>
        <w:rPr>
          <w:rFonts w:hint="eastAsia"/>
        </w:rPr>
      </w:pPr>
      <w:r>
        <w:rPr>
          <w:rFonts w:hint="eastAsia"/>
        </w:rPr>
        <w:t xml:space="preserve">第一步：在投标（响应）文件中上传联合体投标协议书。</w:t>
      </w:r>
      <w:r/>
    </w:p>
    <w:p>
      <w:pPr>
        <w:pStyle w:val="855"/>
        <w:spacing w:line="480" w:lineRule="exact"/>
        <w:rPr>
          <w:rFonts w:hint="eastAsia"/>
        </w:rPr>
      </w:pPr>
      <w:r>
        <w:rPr>
          <w:rFonts w:hint="eastAsia"/>
        </w:rPr>
        <w:t xml:space="preserve">第二步；在投标（响应）文件中，由联合体中的牵头人制作投标（响应）文件。</w:t>
      </w:r>
      <w:r/>
    </w:p>
    <w:p>
      <w:pPr>
        <w:pStyle w:val="855"/>
        <w:spacing w:line="480" w:lineRule="exact"/>
        <w:rPr>
          <w:rFonts w:hint="eastAsia"/>
        </w:rPr>
      </w:pPr>
      <w:r>
        <w:rPr>
          <w:rFonts w:hint="eastAsia"/>
        </w:rPr>
        <w:t xml:space="preserve">3.5.5如投标（响应）文件制作机器码信息一致，视为不同投标供应商使用同一台电脑编制投标（响应）文件，投标（响应）无效。</w:t>
      </w:r>
      <w:r/>
    </w:p>
    <w:p>
      <w:pPr>
        <w:pStyle w:val="855"/>
        <w:spacing w:line="480" w:lineRule="exact"/>
        <w:rPr>
          <w:rFonts w:hint="eastAsia"/>
        </w:rPr>
      </w:pPr>
      <w:r>
        <w:rPr>
          <w:rFonts w:hint="eastAsia"/>
        </w:rPr>
        <w:t xml:space="preserve">3.6技术支持</w:t>
      </w:r>
      <w:r/>
    </w:p>
    <w:p>
      <w:pPr>
        <w:pStyle w:val="855"/>
        <w:spacing w:line="480" w:lineRule="exact"/>
        <w:rPr>
          <w:rFonts w:hint="eastAsia"/>
        </w:rPr>
      </w:pPr>
      <w:r>
        <w:rPr>
          <w:rFonts w:hint="eastAsia"/>
        </w:rPr>
        <w:t xml:space="preserve">3.6.1CA技术咨询服务电话：400-608-6099</w:t>
      </w:r>
      <w:r/>
    </w:p>
    <w:p>
      <w:pPr>
        <w:pStyle w:val="855"/>
        <w:spacing w:line="480" w:lineRule="exact"/>
        <w:rPr>
          <w:rFonts w:hint="eastAsia"/>
        </w:rPr>
      </w:pPr>
      <w:r>
        <w:rPr>
          <w:rFonts w:hint="eastAsia"/>
        </w:rPr>
        <w:t xml:space="preserve">电子签章技术咨询服务电话：15380932027、15371015030 、13675197356、 13675197221 </w:t>
      </w:r>
      <w:r/>
    </w:p>
    <w:p>
      <w:pPr>
        <w:pStyle w:val="855"/>
        <w:spacing w:line="480" w:lineRule="exact"/>
        <w:rPr>
          <w:rFonts w:hint="eastAsia"/>
        </w:rPr>
      </w:pPr>
      <w:r>
        <w:rPr>
          <w:rFonts w:hint="eastAsia"/>
        </w:rPr>
        <w:t xml:space="preserve">“苏采云”平台技术咨询电话：051</w:t>
      </w:r>
      <w:r>
        <w:rPr>
          <w:rFonts w:hint="eastAsia"/>
        </w:rPr>
        <w:t xml:space="preserve">2-69820854、0519-86722802、13914088964、18261002950</w:t>
      </w:r>
      <w:r/>
    </w:p>
    <w:p>
      <w:pPr>
        <w:pStyle w:val="855"/>
        <w:spacing w:line="480" w:lineRule="exact"/>
        <w:rPr>
          <w:rFonts w:hint="eastAsia"/>
        </w:rPr>
      </w:pPr>
      <w:r>
        <w:rPr>
          <w:rFonts w:hint="eastAsia"/>
        </w:rPr>
        <w:t xml:space="preserve">3.7投标文件的修改和撤回</w:t>
      </w:r>
      <w:r/>
    </w:p>
    <w:p>
      <w:pPr>
        <w:pStyle w:val="855"/>
        <w:spacing w:line="480" w:lineRule="exact"/>
        <w:rPr>
          <w:rFonts w:hint="eastAsia"/>
        </w:rPr>
      </w:pPr>
      <w:r>
        <w:rPr>
          <w:rFonts w:hint="eastAsia"/>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855"/>
        <w:spacing w:line="480" w:lineRule="exact"/>
        <w:rPr>
          <w:rFonts w:hint="eastAsia"/>
        </w:rPr>
      </w:pPr>
      <w:r>
        <w:rPr>
          <w:rFonts w:hint="eastAsia"/>
        </w:rPr>
        <w:t xml:space="preserve">4开标和评标</w:t>
      </w:r>
      <w:r/>
    </w:p>
    <w:p>
      <w:pPr>
        <w:pStyle w:val="855"/>
        <w:spacing w:line="480" w:lineRule="exact"/>
        <w:rPr>
          <w:rFonts w:hint="eastAsia"/>
        </w:rPr>
      </w:pPr>
      <w:r>
        <w:rPr>
          <w:rFonts w:hint="eastAsia"/>
        </w:rPr>
        <w:t xml:space="preserve">4.1开标</w:t>
      </w:r>
      <w:r/>
    </w:p>
    <w:p>
      <w:pPr>
        <w:pStyle w:val="855"/>
        <w:spacing w:line="480" w:lineRule="exact"/>
        <w:rPr>
          <w:rFonts w:hint="eastAsia"/>
        </w:rPr>
      </w:pPr>
      <w:r>
        <w:rPr>
          <w:rFonts w:hint="eastAsia"/>
        </w:rPr>
        <w:t xml:space="preserve">4.1.1本项目为不见面开标（开启）项目，开标阶段供应商在【解密环节】必须使用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Style w:val="855"/>
        <w:spacing w:line="480" w:lineRule="exact"/>
        <w:rPr>
          <w:rFonts w:hint="eastAsia"/>
        </w:rPr>
      </w:pPr>
      <w:r>
        <w:rPr>
          <w:rFonts w:hint="eastAsia"/>
        </w:rPr>
        <w:t xml:space="preserve">4.1.2线上参加（观看）开标（开启）会方式：登录“苏采云”系统，点击“开标大厅”，选择对应项目，点击进入不见面开标系统。</w:t>
      </w:r>
      <w:r/>
    </w:p>
    <w:p>
      <w:pPr>
        <w:pStyle w:val="855"/>
        <w:spacing w:line="480" w:lineRule="exact"/>
        <w:rPr>
          <w:rFonts w:hint="eastAsia"/>
        </w:rPr>
      </w:pPr>
      <w:r>
        <w:rPr>
          <w:rFonts w:hint="eastAsia"/>
        </w:rPr>
        <w:t xml:space="preserve">4.1.3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w:t>
      </w:r>
      <w:r>
        <w:rPr>
          <w:rFonts w:hint="eastAsia"/>
        </w:rPr>
        <w:t xml:space="preserve">标中出现异常情况时，将通过“公告栏”栏目发布相关信息，请投标人及时关注。</w:t>
      </w:r>
      <w:r/>
    </w:p>
    <w:p>
      <w:pPr>
        <w:pStyle w:val="855"/>
        <w:spacing w:line="480" w:lineRule="exact"/>
        <w:rPr>
          <w:rFonts w:hint="eastAsia"/>
        </w:rPr>
      </w:pPr>
      <w:r>
        <w:rPr>
          <w:rFonts w:hint="eastAsia"/>
        </w:rPr>
        <w:t xml:space="preserve">4.1.4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855"/>
        <w:spacing w:line="480" w:lineRule="exact"/>
        <w:rPr>
          <w:rFonts w:hint="eastAsia"/>
        </w:rPr>
      </w:pPr>
      <w:r>
        <w:rPr>
          <w:rFonts w:hint="eastAsia"/>
        </w:rPr>
        <w:t xml:space="preserve">4.1.5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855"/>
        <w:spacing w:line="480" w:lineRule="exact"/>
        <w:rPr>
          <w:rFonts w:hint="eastAsia"/>
        </w:rPr>
      </w:pPr>
      <w:r>
        <w:rPr>
          <w:rFonts w:hint="eastAsia"/>
        </w:rPr>
        <w:t xml:space="preserve">4.1.6投标人在“苏采云”系统规定的时间内未成功解密电子投标文件的，投标无效。</w:t>
      </w:r>
      <w:r/>
    </w:p>
    <w:p>
      <w:pPr>
        <w:pStyle w:val="855"/>
        <w:spacing w:line="480" w:lineRule="exact"/>
        <w:rPr>
          <w:rFonts w:hint="eastAsia"/>
        </w:rPr>
      </w:pPr>
      <w:r>
        <w:rPr>
          <w:rFonts w:hint="eastAsia"/>
        </w:rPr>
        <w:t xml:space="preserve">4.1.7投标人电脑环境最低要求：谷歌浏览器，版本可直接网上下载最新版本即可。如需收听现场语音需配置放音设备，如视频直播、互动交流使用异常，请刷新网页，如仍无法解决，请联系技术支持。</w:t>
      </w:r>
      <w:r/>
    </w:p>
    <w:p>
      <w:pPr>
        <w:pStyle w:val="855"/>
        <w:spacing w:line="480" w:lineRule="exact"/>
        <w:rPr>
          <w:rFonts w:hint="eastAsia"/>
        </w:rPr>
      </w:pPr>
      <w:r>
        <w:rPr>
          <w:rFonts w:hint="eastAsia"/>
        </w:rPr>
        <w:t xml:space="preserve">4.1.8开标大厅系统出现故障、断电断网等特殊情形导致无法直播时，交易中心将通过微信直播对外公布相关情况，供应商可登录微信直播平台（微信-发现-直播-搜索视频号“园小易直播”）观看现场实况。</w:t>
      </w:r>
      <w:r/>
    </w:p>
    <w:p>
      <w:pPr>
        <w:pStyle w:val="855"/>
        <w:spacing w:line="480" w:lineRule="exact"/>
        <w:rPr>
          <w:rFonts w:hint="eastAsia"/>
        </w:rPr>
      </w:pPr>
      <w:r>
        <w:rPr>
          <w:rFonts w:hint="eastAsia"/>
        </w:rPr>
        <w:t xml:space="preserve">4.1.9至</w:t>
      </w:r>
      <w:r>
        <w:rPr>
          <w:rFonts w:hint="eastAsia"/>
        </w:rPr>
        <w:t xml:space="preserve">投标文件提交截止时间，递交投标文件的投标人不足三家的，不得开标。</w:t>
      </w:r>
      <w:r/>
    </w:p>
    <w:p>
      <w:pPr>
        <w:pStyle w:val="855"/>
        <w:spacing w:line="480" w:lineRule="exact"/>
        <w:rPr>
          <w:rFonts w:hint="eastAsia"/>
        </w:rPr>
      </w:pPr>
      <w:r>
        <w:rPr>
          <w:rFonts w:hint="eastAsia"/>
        </w:rPr>
        <w:t xml:space="preserve">4.1.10开标在招标文件规定的时间、地点进行，由采购人或采购代理机构主持，邀请投标人参加（观看），评标委员会成员不得参加开标活动。</w:t>
      </w:r>
      <w:r/>
    </w:p>
    <w:p>
      <w:pPr>
        <w:pStyle w:val="855"/>
        <w:spacing w:line="480" w:lineRule="exact"/>
        <w:rPr>
          <w:rFonts w:hint="eastAsia"/>
        </w:rPr>
      </w:pPr>
      <w:r>
        <w:rPr>
          <w:rFonts w:hint="eastAsia"/>
        </w:rPr>
        <w:t xml:space="preserve">4.2资格审查</w:t>
      </w:r>
      <w:r/>
    </w:p>
    <w:p>
      <w:pPr>
        <w:pStyle w:val="855"/>
        <w:spacing w:line="480" w:lineRule="exact"/>
        <w:rPr>
          <w:rFonts w:hint="eastAsia"/>
        </w:rPr>
      </w:pPr>
      <w:r>
        <w:rPr>
          <w:rFonts w:hint="eastAsia"/>
        </w:rPr>
        <w:t xml:space="preserve">4.2.1开标结束后，采购人应当依法对投标人的资格进行审查，未通过资格审查的投标无效。</w:t>
      </w:r>
      <w:r/>
    </w:p>
    <w:p>
      <w:pPr>
        <w:pStyle w:val="855"/>
        <w:ind w:firstLine="420"/>
        <w:spacing w:line="400" w:lineRule="exact"/>
        <w:rPr>
          <w:rFonts w:hint="eastAsia" w:ascii="宋体" w:hAnsi="宋体"/>
          <w:bCs/>
          <w:szCs w:val="21"/>
          <w:lang w:val="zh-CN"/>
        </w:rPr>
      </w:pPr>
      <w:r>
        <w:rPr>
          <w:rFonts w:hint="eastAsia"/>
        </w:rPr>
        <w:t xml:space="preserve">4.2.2信用查询：根据政府采购法及相关法律法规，以及苏州市财政局《关于印发苏州市市级政府采购信用记录查询和使用工作试行办法的通知》（苏财购（2017）11号）文件的规定，采购人、采购代理机构对供应商进行信用查询。</w:t>
      </w:r>
      <w:r>
        <w:rPr>
          <w:rFonts w:hint="eastAsia" w:ascii="宋体" w:hAnsi="宋体"/>
          <w:bCs/>
          <w:szCs w:val="21"/>
          <w:lang w:val="zh-CN"/>
        </w:rPr>
      </w:r>
      <w:r/>
    </w:p>
    <w:p>
      <w:pPr>
        <w:pStyle w:val="855"/>
        <w:spacing w:line="480" w:lineRule="exact"/>
        <w:rPr>
          <w:rFonts w:hint="eastAsia"/>
        </w:rPr>
      </w:pPr>
      <w:r>
        <w:rPr>
          <w:rFonts w:hint="eastAsia"/>
        </w:rPr>
        <w:t xml:space="preserve">4.2.2.1查询时间：投标文件提交截止时间。</w:t>
      </w:r>
      <w:r/>
    </w:p>
    <w:p>
      <w:pPr>
        <w:pStyle w:val="855"/>
        <w:spacing w:line="480" w:lineRule="exact"/>
        <w:rPr>
          <w:rFonts w:hint="eastAsia"/>
        </w:rPr>
      </w:pPr>
      <w:r>
        <w:rPr>
          <w:rFonts w:hint="eastAsia"/>
        </w:rPr>
        <w:t xml:space="preserve">4.2.2.2查询渠道：通过</w:t>
      </w:r>
      <w:r>
        <w:rPr>
          <w:rFonts w:hint="eastAsia" w:ascii="宋体" w:hAnsi="宋体"/>
          <w:bCs/>
          <w:szCs w:val="21"/>
        </w:rPr>
        <w:t xml:space="preserve">“</w:t>
      </w:r>
      <w:r>
        <w:rPr>
          <w:rFonts w:hint="eastAsia" w:ascii="宋体" w:hAnsi="宋体"/>
          <w:bCs/>
          <w:szCs w:val="21"/>
          <w:lang w:val="zh-CN"/>
        </w:rPr>
        <w:t xml:space="preserve">信用中国</w:t>
      </w:r>
      <w:r>
        <w:rPr>
          <w:rFonts w:hint="eastAsia" w:ascii="宋体" w:hAnsi="宋体"/>
          <w:bCs/>
          <w:szCs w:val="21"/>
        </w:rPr>
        <w:t xml:space="preserve">”</w:t>
      </w:r>
      <w:r>
        <w:rPr>
          <w:rFonts w:hint="eastAsia" w:ascii="宋体" w:hAnsi="宋体"/>
          <w:bCs/>
          <w:szCs w:val="21"/>
          <w:lang w:val="zh-CN"/>
        </w:rPr>
        <w:t xml:space="preserve">网站</w:t>
      </w:r>
      <w:r>
        <w:rPr>
          <w:rFonts w:hint="eastAsia" w:ascii="宋体" w:hAnsi="宋体"/>
          <w:bCs/>
          <w:szCs w:val="21"/>
        </w:rPr>
        <w:t xml:space="preserve">（www.creditchina.gov.cn）</w:t>
      </w:r>
      <w:r>
        <w:rPr>
          <w:rFonts w:ascii="宋体" w:hAnsi="宋体"/>
          <w:bCs/>
          <w:szCs w:val="21"/>
        </w:rPr>
        <w:t xml:space="preserve">”</w:t>
      </w:r>
      <w:r>
        <w:rPr>
          <w:rFonts w:hint="eastAsia" w:ascii="宋体" w:hAnsi="宋体"/>
          <w:bCs/>
          <w:szCs w:val="21"/>
          <w:lang w:val="zh-CN"/>
        </w:rPr>
        <w:t xml:space="preserve">查询</w:t>
      </w:r>
      <w:r>
        <w:rPr>
          <w:rFonts w:hint="eastAsia" w:ascii="宋体" w:hAnsi="宋体"/>
          <w:bCs/>
          <w:szCs w:val="21"/>
        </w:rPr>
        <w:t xml:space="preserve">供应商</w:t>
      </w:r>
      <w:r>
        <w:rPr>
          <w:rFonts w:hint="eastAsia" w:ascii="宋体" w:hAnsi="宋体"/>
          <w:bCs/>
          <w:szCs w:val="21"/>
          <w:lang w:val="zh-CN"/>
        </w:rPr>
        <w:t xml:space="preserve">的信用记录</w:t>
      </w:r>
      <w:r>
        <w:rPr>
          <w:rFonts w:hint="eastAsia"/>
        </w:rPr>
        <w:t xml:space="preserve">。</w:t>
      </w:r>
      <w:r/>
    </w:p>
    <w:p>
      <w:pPr>
        <w:pStyle w:val="855"/>
        <w:spacing w:line="480" w:lineRule="exact"/>
        <w:rPr>
          <w:rFonts w:hint="eastAsia"/>
        </w:rPr>
      </w:pPr>
      <w:r>
        <w:rPr>
          <w:rFonts w:hint="eastAsia"/>
        </w:rPr>
        <w:t xml:space="preserve">4.2.2.3查询证据留存方式：对存在失信信息的供应商，评审小组应填写《苏州市级政府采购供应商失信信息确认函》，由失信供应商签名（章）确认。采购代理机构工作人员应登陆到来源网站页面进行复核并打印，作为证据留存。</w:t>
      </w:r>
      <w:r/>
    </w:p>
    <w:p>
      <w:pPr>
        <w:pStyle w:val="855"/>
        <w:spacing w:line="480" w:lineRule="exact"/>
        <w:rPr>
          <w:rFonts w:hint="eastAsia"/>
        </w:rPr>
      </w:pPr>
      <w:r>
        <w:rPr>
          <w:rFonts w:hint="eastAsia"/>
        </w:rPr>
        <w:t xml:space="preserve">4.2.2.4信用记录使用规则：评审小组在对供应商进行资格性审查时，应根据查询结果对供应商的不良信用记录逐项甄别确认。按照《中</w:t>
      </w:r>
      <w:r>
        <w:rPr>
          <w:rFonts w:hint="eastAsia"/>
        </w:rPr>
        <w:t xml:space="preserve">华人民共和国政府采购法》第二十二条规定，下列信用记录属于应依法拒绝供应商参加政府采购的失信信息，存在此类失信信息的投标人的投标无效：</w:t>
      </w:r>
      <w:r/>
    </w:p>
    <w:p>
      <w:pPr>
        <w:pStyle w:val="855"/>
        <w:spacing w:line="480" w:lineRule="exact"/>
        <w:rPr>
          <w:rFonts w:hint="eastAsia"/>
        </w:rPr>
      </w:pPr>
      <w:r>
        <w:rPr>
          <w:rFonts w:hint="eastAsia"/>
        </w:rPr>
        <w:t xml:space="preserve">（一）政府采购严重违法记录，即供应商被全国各级财政部门列入“政府采购严重违法失信行为记录名单”，且在处罚有效期内的。</w:t>
      </w:r>
      <w:r/>
    </w:p>
    <w:p>
      <w:pPr>
        <w:pStyle w:val="855"/>
        <w:spacing w:line="480" w:lineRule="exact"/>
        <w:rPr>
          <w:rFonts w:hint="eastAsia"/>
        </w:rPr>
      </w:pPr>
      <w:r>
        <w:rPr>
          <w:rFonts w:hint="eastAsia"/>
        </w:rPr>
        <w:t xml:space="preserve">（二）财政部门与法院、工商、税务等部门联合惩戒的失信信息，包括：</w:t>
      </w:r>
      <w:r/>
    </w:p>
    <w:p>
      <w:pPr>
        <w:pStyle w:val="855"/>
        <w:spacing w:line="480" w:lineRule="exact"/>
        <w:rPr>
          <w:rFonts w:hint="eastAsia"/>
        </w:rPr>
      </w:pPr>
      <w:r>
        <w:rPr>
          <w:rFonts w:hint="eastAsia"/>
        </w:rPr>
        <w:t xml:space="preserve">（1）被列入失信被执行人名单；</w:t>
      </w:r>
      <w:r/>
    </w:p>
    <w:p>
      <w:pPr>
        <w:pStyle w:val="855"/>
        <w:spacing w:line="480" w:lineRule="exact"/>
        <w:rPr>
          <w:rFonts w:hint="eastAsia"/>
        </w:rPr>
      </w:pPr>
      <w:r>
        <w:rPr>
          <w:rFonts w:hint="eastAsia"/>
        </w:rPr>
        <w:t xml:space="preserve">（2）被列入重大税收违法案件当事人名单；</w:t>
      </w:r>
      <w:r/>
    </w:p>
    <w:p>
      <w:pPr>
        <w:pStyle w:val="855"/>
        <w:spacing w:line="480" w:lineRule="exact"/>
        <w:rPr>
          <w:rFonts w:hint="eastAsia"/>
        </w:rPr>
      </w:pPr>
      <w:r>
        <w:rPr>
          <w:rFonts w:hint="eastAsia"/>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w:t>
      </w:r>
      <w:r>
        <w:rPr>
          <w:rFonts w:hint="eastAsia"/>
        </w:rPr>
        <w:t xml:space="preserve">罚生效日至递交投标（响应）文件日未满三年的。</w:t>
      </w:r>
      <w:r/>
    </w:p>
    <w:p>
      <w:pPr>
        <w:pStyle w:val="855"/>
        <w:spacing w:line="480" w:lineRule="exact"/>
        <w:rPr>
          <w:rFonts w:hint="eastAsia"/>
        </w:rPr>
      </w:pPr>
      <w:r>
        <w:rPr>
          <w:rFonts w:hint="eastAsia"/>
        </w:rPr>
        <w:t xml:space="preserve">4.2.2.5接受联合体的项目，两个以上的自然人、法人或者其他组织组成一个联合体，以一个投标人的身份共同参加政府采购活动的，联合体成员其中一名成员存在失信信息的，视同联合体存在失信信息。</w:t>
      </w:r>
      <w:r/>
    </w:p>
    <w:p>
      <w:pPr>
        <w:pStyle w:val="855"/>
        <w:spacing w:line="480" w:lineRule="exact"/>
        <w:rPr>
          <w:rFonts w:hint="eastAsia"/>
        </w:rPr>
      </w:pPr>
      <w:r>
        <w:rPr>
          <w:rFonts w:hint="eastAsia"/>
        </w:rPr>
        <w:t xml:space="preserve">4.3评标委员会</w:t>
      </w:r>
      <w:r/>
    </w:p>
    <w:p>
      <w:pPr>
        <w:pStyle w:val="855"/>
        <w:spacing w:line="480" w:lineRule="exact"/>
        <w:rPr>
          <w:rFonts w:hint="eastAsia"/>
        </w:rPr>
      </w:pPr>
      <w:r>
        <w:rPr>
          <w:rFonts w:hint="eastAsia"/>
        </w:rPr>
        <w:t xml:space="preserve">4.3.1采购人或采购代理机构负责组织评标工作，评标委员会由采购人代表和评审专家组成，且人员构成符合政府采购有关规定，评标委员会负责具体评标事务</w:t>
      </w:r>
      <w:r>
        <w:rPr>
          <w:rFonts w:hint="eastAsia"/>
        </w:rPr>
        <w:t xml:space="preserve">，并独立履行职责。</w:t>
      </w:r>
      <w:r/>
    </w:p>
    <w:p>
      <w:pPr>
        <w:pStyle w:val="855"/>
        <w:spacing w:line="480" w:lineRule="exact"/>
        <w:rPr>
          <w:rFonts w:hint="eastAsia"/>
        </w:rPr>
      </w:pPr>
      <w:r>
        <w:rPr>
          <w:rFonts w:hint="eastAsia"/>
        </w:rPr>
        <w:t xml:space="preserve">4.3.2评审专家与参加采购活动的投标人存在下列利害关系之一的,应当回避:</w:t>
      </w:r>
      <w:r/>
    </w:p>
    <w:p>
      <w:pPr>
        <w:pStyle w:val="855"/>
        <w:spacing w:line="480" w:lineRule="exact"/>
        <w:rPr>
          <w:rFonts w:hint="eastAsia"/>
        </w:rPr>
      </w:pPr>
      <w:r>
        <w:rPr>
          <w:rFonts w:hint="eastAsia"/>
        </w:rPr>
        <w:t xml:space="preserve">(一)参加采购活动前三年内,与投标人存在劳动关系,或者担任过投标人的董事、监事,或者是投标人的控股股东或实际控制人;</w:t>
      </w:r>
      <w:r/>
    </w:p>
    <w:p>
      <w:pPr>
        <w:pStyle w:val="855"/>
        <w:spacing w:line="480" w:lineRule="exact"/>
        <w:rPr>
          <w:rFonts w:hint="eastAsia"/>
        </w:rPr>
      </w:pPr>
      <w:r>
        <w:rPr>
          <w:rFonts w:hint="eastAsia"/>
        </w:rPr>
        <w:t xml:space="preserve">(二)与投标人的法定代表人或者负责人有夫妻、直系血亲、三代以内旁系血亲或者近姻亲关系;</w:t>
      </w:r>
      <w:r/>
    </w:p>
    <w:p>
      <w:pPr>
        <w:pStyle w:val="855"/>
        <w:spacing w:line="480" w:lineRule="exact"/>
        <w:rPr>
          <w:rFonts w:hint="eastAsia"/>
        </w:rPr>
      </w:pPr>
      <w:r>
        <w:rPr>
          <w:rFonts w:hint="eastAsia"/>
        </w:rPr>
        <w:t xml:space="preserve">(三)与投标人有其他可能影响政府采购活动公平、公正进行的关系。</w:t>
      </w:r>
      <w:r/>
    </w:p>
    <w:p>
      <w:pPr>
        <w:pStyle w:val="855"/>
        <w:spacing w:line="480" w:lineRule="exact"/>
        <w:rPr>
          <w:rFonts w:hint="eastAsia"/>
        </w:rPr>
      </w:pPr>
      <w:r>
        <w:rPr>
          <w:rFonts w:hint="eastAsia"/>
        </w:rPr>
        <w:t xml:space="preserve">评审专家发现本人与参加采购活动的投标人有利害关系的,应当主动提出回避。采购人或者采购代理机构发现评审专家与参加采购活动的投标人有利害关系的,应当要求其回避。</w:t>
      </w:r>
      <w:r/>
    </w:p>
    <w:p>
      <w:pPr>
        <w:pStyle w:val="855"/>
        <w:spacing w:line="480" w:lineRule="exact"/>
        <w:rPr>
          <w:rFonts w:hint="eastAsia"/>
        </w:rPr>
      </w:pPr>
      <w:r>
        <w:rPr>
          <w:rFonts w:hint="eastAsia"/>
        </w:rPr>
        <w:t xml:space="preserve">4.3.3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pStyle w:val="855"/>
        <w:spacing w:line="480" w:lineRule="exact"/>
        <w:rPr>
          <w:rFonts w:hint="eastAsia"/>
        </w:rPr>
      </w:pPr>
      <w:r>
        <w:rPr>
          <w:rFonts w:hint="eastAsia"/>
        </w:rPr>
        <w:t xml:space="preserve">4.3.4评标委员会成员应当按照客观、公正、审慎的原则，根据采购文件规定的评审程序、评审方法和评审标准进行独立评审。</w:t>
      </w:r>
      <w:r/>
    </w:p>
    <w:p>
      <w:pPr>
        <w:pStyle w:val="855"/>
        <w:spacing w:line="480" w:lineRule="exact"/>
        <w:rPr>
          <w:rFonts w:hint="eastAsia"/>
        </w:rPr>
      </w:pPr>
      <w:r>
        <w:rPr>
          <w:rFonts w:hint="eastAsia"/>
        </w:rPr>
        <w:t xml:space="preserve">4.4评标</w:t>
      </w:r>
      <w:r/>
    </w:p>
    <w:p>
      <w:pPr>
        <w:pStyle w:val="855"/>
        <w:spacing w:line="480" w:lineRule="exact"/>
        <w:rPr>
          <w:rFonts w:hint="eastAsia"/>
        </w:rPr>
      </w:pPr>
      <w:r>
        <w:rPr>
          <w:rFonts w:hint="eastAsia"/>
        </w:rPr>
        <w:t xml:space="preserve">4.4.1符合性审查</w:t>
      </w:r>
      <w:r/>
    </w:p>
    <w:p>
      <w:pPr>
        <w:pStyle w:val="855"/>
        <w:spacing w:line="480" w:lineRule="exact"/>
        <w:rPr>
          <w:rFonts w:hint="eastAsia"/>
        </w:rPr>
      </w:pPr>
      <w:r>
        <w:rPr>
          <w:rFonts w:hint="eastAsia"/>
        </w:rPr>
        <w:t xml:space="preserve">评标委员会应当对符合资格的投标人的投标文件进行符合性审查，以确定其是否满足招标文件</w:t>
      </w:r>
      <w:r>
        <w:rPr>
          <w:rFonts w:hint="eastAsia"/>
        </w:rPr>
        <w:t xml:space="preserve">的实质性要求。未满足本项目实质性要求的认定为无效投标。</w:t>
      </w:r>
      <w:r/>
    </w:p>
    <w:p>
      <w:pPr>
        <w:pStyle w:val="855"/>
        <w:spacing w:line="480" w:lineRule="exact"/>
        <w:rPr>
          <w:rFonts w:hint="eastAsia"/>
        </w:rPr>
      </w:pPr>
      <w:r>
        <w:rPr>
          <w:rFonts w:hint="eastAsia"/>
        </w:rPr>
        <w:t xml:space="preserve">4.4.2投标文件的比较和评价</w:t>
      </w:r>
      <w:r/>
    </w:p>
    <w:p>
      <w:pPr>
        <w:pStyle w:val="855"/>
        <w:spacing w:line="480" w:lineRule="exact"/>
        <w:rPr>
          <w:rFonts w:hint="eastAsia"/>
        </w:rPr>
      </w:pPr>
      <w:r>
        <w:rPr>
          <w:rFonts w:hint="eastAsia"/>
        </w:rPr>
        <w:t xml:space="preserve">4.4.2.1评标委员会应当按照招标文件中规定的评标方法和标准，对符合性审查合格的投标文件进行商务和技术评估，综合比较与评价。</w:t>
      </w:r>
      <w:r/>
    </w:p>
    <w:p>
      <w:pPr>
        <w:pStyle w:val="855"/>
        <w:spacing w:line="480" w:lineRule="exact"/>
        <w:rPr>
          <w:rFonts w:hint="eastAsia"/>
        </w:rPr>
      </w:pPr>
      <w:r>
        <w:rPr>
          <w:rFonts w:hint="eastAsia"/>
        </w:rPr>
        <w:t xml:space="preserve">4.4.2.2本项目采用综合评分法，即指投标文件满足招标文件全部实质性要求，且按照评审因素的量化指标评审得分最高的投标人为排名第一的中标候选人的评标方法。评标办法和标准见第六章。</w:t>
      </w:r>
      <w:r/>
    </w:p>
    <w:p>
      <w:pPr>
        <w:pStyle w:val="855"/>
        <w:spacing w:line="480" w:lineRule="exact"/>
        <w:rPr>
          <w:rFonts w:hint="eastAsia"/>
        </w:rPr>
      </w:pPr>
      <w:r>
        <w:rPr>
          <w:rFonts w:hint="eastAsia"/>
        </w:rPr>
        <w:t xml:space="preserve">4.4.2.3价格修正</w:t>
      </w:r>
      <w:r/>
    </w:p>
    <w:p>
      <w:pPr>
        <w:pStyle w:val="855"/>
        <w:spacing w:line="480" w:lineRule="exact"/>
        <w:rPr>
          <w:rFonts w:hint="eastAsia"/>
        </w:rPr>
      </w:pPr>
      <w:r>
        <w:rPr>
          <w:rFonts w:hint="eastAsia"/>
        </w:rPr>
        <w:t xml:space="preserve">投标文件报价出现前后不一致的，除招标文件另有规定外，按下列规定修正：</w:t>
      </w:r>
      <w:r/>
    </w:p>
    <w:p>
      <w:pPr>
        <w:pStyle w:val="855"/>
        <w:spacing w:line="480" w:lineRule="exact"/>
        <w:rPr>
          <w:rFonts w:hint="eastAsia"/>
        </w:rPr>
      </w:pPr>
      <w:r>
        <w:rPr>
          <w:rFonts w:hint="eastAsia"/>
        </w:rPr>
        <w:t xml:space="preserve">（一）投标文件中开标一览表（报价表）内容</w:t>
      </w:r>
      <w:r>
        <w:rPr>
          <w:rFonts w:hint="eastAsia"/>
        </w:rPr>
        <w:t xml:space="preserve">与投标文件中相应内容不一致的，以开标一览表（报价表）为准；</w:t>
      </w:r>
      <w:r/>
    </w:p>
    <w:p>
      <w:pPr>
        <w:pStyle w:val="855"/>
        <w:spacing w:line="480" w:lineRule="exact"/>
        <w:rPr>
          <w:rFonts w:hint="eastAsia"/>
        </w:rPr>
      </w:pPr>
      <w:r>
        <w:rPr>
          <w:rFonts w:hint="eastAsia"/>
        </w:rPr>
        <w:t xml:space="preserve">（二）大写金额和小写金额不一致的，以大写金额为准；</w:t>
      </w:r>
      <w:r/>
    </w:p>
    <w:p>
      <w:pPr>
        <w:pStyle w:val="855"/>
        <w:spacing w:line="480" w:lineRule="exact"/>
        <w:rPr>
          <w:rFonts w:hint="eastAsia"/>
        </w:rPr>
      </w:pPr>
      <w:r>
        <w:rPr>
          <w:rFonts w:hint="eastAsia"/>
        </w:rPr>
        <w:t xml:space="preserve">（三）单价金额小数点或者百分比有明显错位的，以开标一览表的总价为准，并修改单价；</w:t>
      </w:r>
      <w:r/>
    </w:p>
    <w:p>
      <w:pPr>
        <w:pStyle w:val="855"/>
        <w:spacing w:line="480" w:lineRule="exact"/>
        <w:rPr>
          <w:rFonts w:hint="eastAsia"/>
        </w:rPr>
      </w:pPr>
      <w:r>
        <w:rPr>
          <w:rFonts w:hint="eastAsia"/>
        </w:rPr>
        <w:t xml:space="preserve">（四）总价金额与按单价汇总金额不一致的，以单价金额计算结果为准。</w:t>
      </w:r>
      <w:r/>
    </w:p>
    <w:p>
      <w:pPr>
        <w:pStyle w:val="855"/>
        <w:spacing w:line="480" w:lineRule="exact"/>
        <w:rPr>
          <w:rFonts w:hint="eastAsia"/>
        </w:rPr>
      </w:pPr>
      <w:r>
        <w:rPr>
          <w:rFonts w:hint="eastAsia"/>
        </w:rPr>
        <w:t xml:space="preserve">同时出现两种以上不一致的，按照前款规定的顺序修正。</w:t>
      </w:r>
      <w:r/>
    </w:p>
    <w:p>
      <w:pPr>
        <w:pStyle w:val="855"/>
        <w:spacing w:line="480" w:lineRule="exact"/>
        <w:rPr>
          <w:rFonts w:hint="eastAsia"/>
        </w:rPr>
      </w:pPr>
      <w:r>
        <w:rPr>
          <w:rFonts w:hint="eastAsia"/>
        </w:rPr>
        <w:t xml:space="preserve">修正后的报价按照《中华人民共和国财政部令第87号》第五十一条第二款的规定经投标人确认后产生约束力，投标人不确认的，其投标无效。</w:t>
      </w:r>
      <w:r/>
    </w:p>
    <w:p>
      <w:pPr>
        <w:pStyle w:val="855"/>
        <w:spacing w:line="480" w:lineRule="exact"/>
        <w:rPr>
          <w:rFonts w:hint="eastAsia"/>
        </w:rPr>
      </w:pPr>
      <w:r>
        <w:rPr>
          <w:rFonts w:hint="eastAsia"/>
        </w:rPr>
        <w:t xml:space="preserve">4.4.2.4评标委员会认为投标人的报价明显低于其他通</w:t>
      </w:r>
      <w:r>
        <w:rPr>
          <w:rFonts w:hint="eastAsia"/>
        </w:rPr>
        <w:t xml:space="preserve">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pStyle w:val="855"/>
        <w:spacing w:line="480" w:lineRule="exact"/>
        <w:rPr>
          <w:rFonts w:hint="eastAsia"/>
        </w:rPr>
      </w:pPr>
      <w:r>
        <w:rPr>
          <w:rFonts w:hint="eastAsia"/>
        </w:rPr>
        <w:t xml:space="preserve">4.4.3投标的澄清</w:t>
      </w:r>
      <w:r/>
    </w:p>
    <w:p>
      <w:pPr>
        <w:pStyle w:val="855"/>
        <w:spacing w:line="480" w:lineRule="exact"/>
        <w:rPr>
          <w:rFonts w:hint="eastAsia"/>
        </w:rPr>
      </w:pPr>
      <w:r>
        <w:rPr>
          <w:rFonts w:hint="eastAsia"/>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pStyle w:val="855"/>
        <w:spacing w:line="480" w:lineRule="exact"/>
        <w:rPr>
          <w:rFonts w:hint="eastAsia"/>
        </w:rPr>
      </w:pPr>
      <w:r>
        <w:rPr>
          <w:rFonts w:hint="eastAsia"/>
        </w:rPr>
        <w:t xml:space="preserve">4.4.3.1本项目采用线上澄清。</w:t>
      </w:r>
      <w:r/>
    </w:p>
    <w:p>
      <w:pPr>
        <w:pStyle w:val="855"/>
        <w:spacing w:line="480" w:lineRule="exact"/>
        <w:rPr>
          <w:rFonts w:hint="eastAsia"/>
        </w:rPr>
      </w:pPr>
      <w:r>
        <w:rPr>
          <w:rFonts w:hint="eastAsia"/>
        </w:rPr>
        <w:t xml:space="preserve">4.4.3.2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投标文件的补充部分，具体操作方式见《操作手册》。未加盖CA电子公章的澄清无效。</w:t>
      </w:r>
      <w:r/>
    </w:p>
    <w:p>
      <w:pPr>
        <w:pStyle w:val="855"/>
        <w:spacing w:line="480" w:lineRule="exact"/>
        <w:rPr>
          <w:rFonts w:hint="eastAsia"/>
        </w:rPr>
      </w:pPr>
      <w:r>
        <w:rPr>
          <w:rFonts w:hint="eastAsia"/>
        </w:rPr>
        <w:t xml:space="preserve">4.4.3.3接到澄清、说明和更正要求的供应商如未按规定做出澄清、说明和更正，其风险由供应商自行承担。</w:t>
      </w:r>
      <w:r/>
    </w:p>
    <w:p>
      <w:pPr>
        <w:pStyle w:val="855"/>
        <w:spacing w:line="480" w:lineRule="exact"/>
        <w:rPr>
          <w:rFonts w:hint="eastAsia"/>
        </w:rPr>
      </w:pPr>
      <w:r>
        <w:rPr>
          <w:rFonts w:hint="eastAsia"/>
        </w:rPr>
        <w:t xml:space="preserve">5废标</w:t>
      </w:r>
      <w:r/>
    </w:p>
    <w:p>
      <w:pPr>
        <w:pStyle w:val="855"/>
        <w:spacing w:line="480" w:lineRule="exact"/>
        <w:rPr>
          <w:rFonts w:hint="eastAsia"/>
        </w:rPr>
      </w:pPr>
      <w:r>
        <w:rPr>
          <w:rFonts w:hint="eastAsia"/>
        </w:rPr>
        <w:t xml:space="preserve">出现下列情形之一的，应予废标：</w:t>
      </w:r>
      <w:r/>
    </w:p>
    <w:p>
      <w:pPr>
        <w:pStyle w:val="855"/>
        <w:spacing w:line="480" w:lineRule="exact"/>
        <w:rPr>
          <w:rFonts w:hint="eastAsia"/>
        </w:rPr>
      </w:pPr>
      <w:r>
        <w:rPr>
          <w:rFonts w:hint="eastAsia"/>
        </w:rPr>
        <w:t xml:space="preserve">（一）符合专业条件的投标人或</w:t>
      </w:r>
      <w:r>
        <w:rPr>
          <w:rFonts w:hint="eastAsia"/>
        </w:rPr>
        <w:t xml:space="preserve">者对招标文件作实质响应的投标人不足三家的；</w:t>
      </w:r>
      <w:r/>
    </w:p>
    <w:p>
      <w:pPr>
        <w:pStyle w:val="855"/>
        <w:spacing w:line="480" w:lineRule="exact"/>
        <w:rPr>
          <w:rFonts w:hint="eastAsia"/>
        </w:rPr>
      </w:pPr>
      <w:r>
        <w:rPr>
          <w:rFonts w:hint="eastAsia"/>
        </w:rPr>
        <w:t xml:space="preserve">（二）出现影响采购公正的违法、违规行为的；</w:t>
      </w:r>
      <w:r/>
    </w:p>
    <w:p>
      <w:pPr>
        <w:pStyle w:val="855"/>
        <w:spacing w:line="480" w:lineRule="exact"/>
        <w:rPr>
          <w:rFonts w:hint="eastAsia"/>
        </w:rPr>
      </w:pPr>
      <w:r>
        <w:rPr>
          <w:rFonts w:hint="eastAsia"/>
        </w:rPr>
        <w:t xml:space="preserve">（三）投标人的报价均超过了采购预算，采购人不能支付的；</w:t>
      </w:r>
      <w:r/>
    </w:p>
    <w:p>
      <w:pPr>
        <w:pStyle w:val="855"/>
        <w:spacing w:line="480" w:lineRule="exact"/>
        <w:rPr>
          <w:rFonts w:hint="eastAsia"/>
        </w:rPr>
      </w:pPr>
      <w:r>
        <w:rPr>
          <w:rFonts w:hint="eastAsia"/>
        </w:rPr>
        <w:t xml:space="preserve">（四）因重大变故，采购任务取消的。</w:t>
      </w:r>
      <w:r/>
    </w:p>
    <w:p>
      <w:pPr>
        <w:pStyle w:val="855"/>
        <w:spacing w:line="480" w:lineRule="exact"/>
        <w:rPr>
          <w:rFonts w:hint="eastAsia"/>
        </w:rPr>
      </w:pPr>
      <w:r>
        <w:rPr>
          <w:rFonts w:hint="eastAsia"/>
        </w:rPr>
        <w:t xml:space="preserve">废标后，采购人应当将废标理由通知所有投标人。</w:t>
      </w:r>
      <w:r/>
    </w:p>
    <w:p>
      <w:pPr>
        <w:pStyle w:val="855"/>
        <w:spacing w:line="480" w:lineRule="exact"/>
        <w:rPr>
          <w:rFonts w:hint="eastAsia"/>
        </w:rPr>
      </w:pPr>
      <w:r>
        <w:rPr>
          <w:rFonts w:hint="eastAsia"/>
        </w:rPr>
        <w:t xml:space="preserve">6中标</w:t>
      </w:r>
      <w:r/>
    </w:p>
    <w:p>
      <w:pPr>
        <w:pStyle w:val="855"/>
        <w:spacing w:line="480" w:lineRule="exact"/>
        <w:rPr>
          <w:rFonts w:hint="eastAsia"/>
        </w:rPr>
      </w:pPr>
      <w:r>
        <w:rPr>
          <w:rFonts w:hint="eastAsia"/>
        </w:rPr>
        <w:t xml:space="preserve">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55"/>
        <w:spacing w:line="480" w:lineRule="exact"/>
        <w:rPr>
          <w:rFonts w:hint="eastAsia"/>
        </w:rPr>
      </w:pPr>
      <w:r>
        <w:rPr>
          <w:rFonts w:hint="eastAsia"/>
        </w:rPr>
        <w:t xml:space="preserve">6.2评标委员会在确定的中标候选人名单中按顺序确定中标人，中标候选人并列的，按照招标文件规定的方式确定中标人；招标文件未</w:t>
      </w:r>
      <w:r>
        <w:rPr>
          <w:rFonts w:hint="eastAsia"/>
        </w:rPr>
        <w:t xml:space="preserve">规定的，采取随机抽取的方式确定。</w:t>
      </w:r>
      <w:r/>
    </w:p>
    <w:p>
      <w:pPr>
        <w:pStyle w:val="855"/>
        <w:spacing w:line="480" w:lineRule="exact"/>
        <w:rPr>
          <w:rFonts w:hint="eastAsia"/>
        </w:rPr>
      </w:pPr>
      <w:r>
        <w:rPr>
          <w:rFonts w:hint="eastAsia"/>
        </w:rPr>
        <w:t xml:space="preserve">6.3采购人或者采购代理机构应当自中标人确定之日起2个工作日内将中标人在政府采购信息媒体上发布中标公告，中标公告期限为1个工作日。</w:t>
      </w:r>
      <w:r/>
    </w:p>
    <w:p>
      <w:pPr>
        <w:pStyle w:val="855"/>
        <w:spacing w:line="480" w:lineRule="exact"/>
        <w:rPr>
          <w:rFonts w:hint="eastAsia"/>
        </w:rPr>
      </w:pPr>
      <w:r>
        <w:rPr>
          <w:rFonts w:hint="eastAsia"/>
        </w:rPr>
        <w:t xml:space="preserve">6.4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w:t>
      </w:r>
      <w:r>
        <w:rPr>
          <w:rFonts w:hint="eastAsia"/>
        </w:rPr>
        <w:t xml:space="preserve">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855"/>
        <w:spacing w:line="480" w:lineRule="exact"/>
        <w:rPr>
          <w:rFonts w:hint="eastAsia"/>
        </w:rPr>
      </w:pPr>
      <w:r>
        <w:rPr>
          <w:rFonts w:hint="eastAsia"/>
        </w:rPr>
        <w:t xml:space="preserve">6.5中标通知书发出后，采购人不得违法改变中标结果，中标人无正当理由不得放弃中标。</w:t>
      </w:r>
      <w:r/>
    </w:p>
    <w:p>
      <w:pPr>
        <w:pStyle w:val="855"/>
        <w:spacing w:line="480" w:lineRule="exact"/>
        <w:rPr>
          <w:rFonts w:hint="eastAsia"/>
        </w:rPr>
      </w:pPr>
      <w:r>
        <w:rPr>
          <w:rFonts w:hint="eastAsia"/>
        </w:rPr>
        <w:t xml:space="preserve">7履约保证金</w:t>
      </w:r>
      <w:r/>
    </w:p>
    <w:p>
      <w:pPr>
        <w:pStyle w:val="855"/>
        <w:spacing w:line="480" w:lineRule="exact"/>
        <w:rPr>
          <w:rFonts w:hint="eastAsia"/>
        </w:rPr>
      </w:pPr>
      <w:r>
        <w:rPr>
          <w:rFonts w:hint="eastAsia"/>
        </w:rPr>
        <w:t xml:space="preserve">7.1详见本采购文件合同文本中的约定。 </w:t>
      </w:r>
      <w:r/>
    </w:p>
    <w:p>
      <w:pPr>
        <w:pStyle w:val="855"/>
        <w:spacing w:line="480" w:lineRule="exact"/>
        <w:rPr>
          <w:rFonts w:hint="eastAsia"/>
        </w:rPr>
      </w:pPr>
      <w:r>
        <w:rPr>
          <w:rFonts w:hint="eastAsia"/>
        </w:rPr>
        <w:t xml:space="preserve">8合同</w:t>
      </w:r>
      <w:r/>
    </w:p>
    <w:p>
      <w:pPr>
        <w:pStyle w:val="855"/>
        <w:spacing w:line="480" w:lineRule="exact"/>
        <w:rPr>
          <w:rFonts w:hint="eastAsia"/>
        </w:rPr>
      </w:pPr>
      <w:r>
        <w:rPr>
          <w:rFonts w:hint="eastAsia"/>
        </w:rPr>
        <w:t xml:space="preserve">8.1采购人原则上应当自中标通知书发出之日起15日内（最迟30日内），按照招标文件及投标文件规定与中标人签订政府采购合同。</w:t>
      </w:r>
      <w:r/>
    </w:p>
    <w:p>
      <w:pPr>
        <w:pStyle w:val="855"/>
        <w:spacing w:line="480" w:lineRule="exact"/>
        <w:rPr>
          <w:rFonts w:hint="eastAsia"/>
        </w:rPr>
      </w:pPr>
      <w:r>
        <w:rPr>
          <w:rFonts w:hint="eastAsia"/>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pStyle w:val="855"/>
        <w:spacing w:line="480" w:lineRule="exact"/>
        <w:rPr>
          <w:rFonts w:hint="eastAsia"/>
        </w:rPr>
      </w:pPr>
      <w:r>
        <w:rPr>
          <w:rFonts w:hint="eastAsia"/>
        </w:rPr>
        <w:t xml:space="preserve">8.3采购合同履行中，采购人需追加与合同标的相同的服务或货物的，在不改变合同其他条款的前提下，可以与供应商协商签订补充合同，但所有补充合</w:t>
      </w:r>
      <w:r>
        <w:rPr>
          <w:rFonts w:hint="eastAsia"/>
        </w:rPr>
        <w:t xml:space="preserve">同的采购金额不得超过原合同采购金额的百分之十。</w:t>
      </w:r>
      <w:r/>
    </w:p>
    <w:p>
      <w:pPr>
        <w:pStyle w:val="855"/>
        <w:spacing w:line="480" w:lineRule="exact"/>
        <w:rPr>
          <w:rFonts w:hint="eastAsia"/>
        </w:rPr>
      </w:pPr>
      <w:r>
        <w:rPr>
          <w:rFonts w:hint="eastAsia"/>
        </w:rPr>
        <w:t xml:space="preserve">8.4本项目将根据政府采购法及相关法规，以及招标文件的服务要求，对供应商进行履约验收，确认验收合格的，将出具《政府采购履约验收书》。《政府采购履约验收书》、合同是申请支付政府采购合同价款的必备资料。</w:t>
      </w:r>
      <w:r/>
    </w:p>
    <w:p>
      <w:pPr>
        <w:pStyle w:val="855"/>
        <w:spacing w:line="480" w:lineRule="exact"/>
        <w:rPr>
          <w:rFonts w:hint="eastAsia"/>
        </w:rPr>
      </w:pPr>
      <w:r>
        <w:rPr>
          <w:rFonts w:hint="eastAsia"/>
        </w:rPr>
        <w:t xml:space="preserve">9质疑</w:t>
      </w:r>
      <w:r/>
    </w:p>
    <w:p>
      <w:pPr>
        <w:pStyle w:val="855"/>
        <w:spacing w:line="480" w:lineRule="exact"/>
        <w:rPr>
          <w:rFonts w:hint="eastAsia"/>
        </w:rPr>
      </w:pPr>
      <w:r>
        <w:rPr>
          <w:rFonts w:hint="eastAsia"/>
        </w:rPr>
        <w:t xml:space="preserve">9.1质疑及答复遵守《政府采购质疑和投诉办法》（中华人民共和国财政部令第94号）规定。</w:t>
      </w:r>
      <w:r/>
    </w:p>
    <w:p>
      <w:pPr>
        <w:pStyle w:val="855"/>
        <w:spacing w:line="480" w:lineRule="exact"/>
        <w:rPr>
          <w:rFonts w:hint="eastAsia"/>
        </w:rPr>
      </w:pPr>
      <w:r>
        <w:rPr>
          <w:rFonts w:hint="eastAsia"/>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pStyle w:val="855"/>
        <w:spacing w:line="480" w:lineRule="exact"/>
        <w:rPr>
          <w:rFonts w:hint="eastAsia"/>
        </w:rPr>
      </w:pPr>
      <w:r>
        <w:rPr>
          <w:rFonts w:hint="eastAsia"/>
        </w:rPr>
        <w:t xml:space="preserve">①对可以质疑的采购文件提出质疑的，为收到采购文件之日或者采购文件公告期限届满之日；</w:t>
      </w:r>
      <w:r/>
    </w:p>
    <w:p>
      <w:pPr>
        <w:pStyle w:val="855"/>
        <w:spacing w:line="480" w:lineRule="exact"/>
        <w:rPr>
          <w:rFonts w:hint="eastAsia"/>
        </w:rPr>
      </w:pPr>
      <w:r>
        <w:rPr>
          <w:rFonts w:hint="eastAsia"/>
        </w:rPr>
        <w:t xml:space="preserve">②对采购过程提出质疑的，为各采购程序环节结束之日；</w:t>
      </w:r>
      <w:r/>
    </w:p>
    <w:p>
      <w:pPr>
        <w:pStyle w:val="855"/>
        <w:spacing w:line="480" w:lineRule="exact"/>
        <w:rPr>
          <w:rFonts w:hint="eastAsia"/>
        </w:rPr>
      </w:pPr>
      <w:r>
        <w:rPr>
          <w:rFonts w:hint="eastAsia"/>
        </w:rPr>
        <w:t xml:space="preserve">③对中标或者成交结果提出质疑的，为中标或者成交结果公告期限届满之日。</w:t>
      </w:r>
      <w:r/>
    </w:p>
    <w:p>
      <w:pPr>
        <w:pStyle w:val="855"/>
        <w:spacing w:line="480" w:lineRule="exact"/>
        <w:rPr>
          <w:rFonts w:hint="eastAsia"/>
        </w:rPr>
      </w:pPr>
      <w:r>
        <w:rPr>
          <w:rFonts w:hint="eastAsia"/>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pStyle w:val="855"/>
        <w:spacing w:line="480" w:lineRule="exact"/>
        <w:rPr>
          <w:rFonts w:hint="eastAsia"/>
        </w:rPr>
      </w:pPr>
      <w:r>
        <w:rPr>
          <w:rFonts w:hint="eastAsia"/>
        </w:rPr>
        <w:t xml:space="preserve">9.4提出质疑的供应商应当是参与所质疑项目采购活动的供应商，未依照采购公告要求</w:t>
      </w:r>
      <w:r>
        <w:rPr>
          <w:rFonts w:hint="eastAsia"/>
        </w:rPr>
        <w:t xml:space="preserve">获取采购文件的供应商，视为未参与该项政府采购活动，不具备对该政府采购项目提出质疑的法定权利。</w:t>
      </w:r>
      <w:r/>
    </w:p>
    <w:p>
      <w:pPr>
        <w:pStyle w:val="855"/>
        <w:spacing w:line="480" w:lineRule="exact"/>
        <w:rPr>
          <w:rFonts w:hint="eastAsia"/>
        </w:rPr>
      </w:pPr>
      <w:r>
        <w:rPr>
          <w:rFonts w:hint="eastAsia"/>
        </w:rPr>
        <w:t xml:space="preserve">对采购文件内容质疑时，需提供在“苏采云”系统中下载本项目招标文件的《投标供应商确认函》，未提供的视为未依照采购公告要求获取招标文件的供应商，不具备对该政府采购项目提出质疑的法定权利。</w:t>
      </w:r>
      <w:r/>
    </w:p>
    <w:p>
      <w:pPr>
        <w:pStyle w:val="855"/>
        <w:spacing w:line="480" w:lineRule="exact"/>
        <w:rPr>
          <w:rFonts w:hint="eastAsia"/>
        </w:rPr>
      </w:pPr>
      <w:r>
        <w:rPr>
          <w:rFonts w:hint="eastAsia"/>
        </w:rPr>
        <w:t xml:space="preserve">9.5供应商（含潜在供应商）对采购人式、采购需求（及采购需求中列明的供应商实质性响应条件）、评分标准、公开招标项目资格审查结果、合同文本的询问、质疑请向代理机构提出，由代理机构负责答复。</w:t>
      </w:r>
      <w:r/>
    </w:p>
    <w:p>
      <w:pPr>
        <w:pStyle w:val="855"/>
        <w:spacing w:line="480" w:lineRule="exact"/>
        <w:tabs>
          <w:tab w:val="left" w:pos="0" w:leader="none"/>
          <w:tab w:val="left" w:pos="960" w:leader="none"/>
        </w:tabs>
        <w:rPr>
          <w:rFonts w:ascii="宋体" w:hAnsi="宋体"/>
          <w:bCs/>
          <w:szCs w:val="21"/>
        </w:rPr>
      </w:pPr>
      <w:r>
        <w:rPr>
          <w:rFonts w:hint="eastAsia" w:ascii="宋体" w:hAnsi="宋体"/>
          <w:bCs/>
          <w:szCs w:val="21"/>
        </w:rPr>
        <w:t xml:space="preserve">质疑联系人：程能之</w:t>
      </w:r>
      <w:r>
        <w:rPr>
          <w:rFonts w:ascii="宋体" w:hAnsi="宋体"/>
          <w:bCs/>
          <w:szCs w:val="21"/>
        </w:rPr>
      </w:r>
      <w:r/>
    </w:p>
    <w:p>
      <w:pPr>
        <w:pStyle w:val="855"/>
        <w:spacing w:line="480" w:lineRule="exact"/>
        <w:tabs>
          <w:tab w:val="left" w:pos="0" w:leader="none"/>
          <w:tab w:val="left" w:pos="960" w:leader="none"/>
        </w:tabs>
        <w:rPr>
          <w:rFonts w:ascii="宋体" w:hAnsi="宋体"/>
          <w:bCs/>
          <w:szCs w:val="21"/>
        </w:rPr>
      </w:pPr>
      <w:r>
        <w:rPr>
          <w:rFonts w:hint="eastAsia" w:ascii="宋体" w:hAnsi="宋体"/>
          <w:bCs/>
          <w:szCs w:val="21"/>
        </w:rPr>
        <w:t xml:space="preserve">联系电话：0512-69157588-8</w:t>
      </w:r>
      <w:r>
        <w:rPr>
          <w:rFonts w:ascii="宋体" w:hAnsi="宋体"/>
          <w:bCs/>
          <w:szCs w:val="21"/>
        </w:rPr>
        <w:t xml:space="preserve">04</w:t>
      </w:r>
      <w:r/>
    </w:p>
    <w:p>
      <w:pPr>
        <w:pStyle w:val="855"/>
        <w:spacing w:line="480" w:lineRule="exact"/>
        <w:tabs>
          <w:tab w:val="left" w:pos="0" w:leader="none"/>
          <w:tab w:val="left" w:pos="960" w:leader="none"/>
        </w:tabs>
        <w:rPr>
          <w:rFonts w:ascii="宋体" w:hAnsi="宋体"/>
          <w:bCs/>
          <w:szCs w:val="21"/>
        </w:rPr>
      </w:pPr>
      <w:r>
        <w:rPr>
          <w:rFonts w:hint="eastAsia" w:ascii="宋体" w:hAnsi="宋体"/>
          <w:bCs/>
          <w:szCs w:val="21"/>
        </w:rPr>
        <w:t xml:space="preserve">通讯地址：苏州市东吴北路221号惠康新地7楼 苏州市永诚建设咨询有限公司</w:t>
      </w:r>
      <w:r>
        <w:rPr>
          <w:rFonts w:ascii="宋体" w:hAnsi="宋体"/>
          <w:bCs/>
          <w:szCs w:val="21"/>
        </w:rPr>
      </w:r>
      <w:r/>
    </w:p>
    <w:p>
      <w:pPr>
        <w:pStyle w:val="855"/>
        <w:spacing w:line="480" w:lineRule="exact"/>
        <w:rPr>
          <w:rFonts w:hint="eastAsia"/>
        </w:rPr>
      </w:pPr>
      <w:r>
        <w:rPr>
          <w:rFonts w:hint="eastAsia"/>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pStyle w:val="855"/>
        <w:spacing w:line="480" w:lineRule="exact"/>
        <w:rPr>
          <w:rFonts w:hint="eastAsia"/>
        </w:rPr>
      </w:pPr>
      <w:r>
        <w:rPr>
          <w:rFonts w:hint="eastAsia"/>
        </w:rPr>
        <w:t xml:space="preserve">9.7供应商提出书面质疑必须有理、有据，不得捏造事实、提供虚假材料进行恶意质疑。否则，一经查实，代理机构有权依据政府采购的有关规定，报请政府采</w:t>
      </w:r>
      <w:r>
        <w:rPr>
          <w:rFonts w:hint="eastAsia"/>
        </w:rPr>
        <w:t xml:space="preserve">购监管部门对该供应商进行相应的行政处罚和记录该供应商的失信信息。</w:t>
      </w:r>
      <w:r/>
    </w:p>
    <w:p>
      <w:pPr>
        <w:pStyle w:val="855"/>
        <w:spacing w:line="480" w:lineRule="exact"/>
        <w:rPr>
          <w:rFonts w:hint="eastAsia"/>
        </w:rPr>
      </w:pPr>
      <w:r>
        <w:rPr>
          <w:rFonts w:hint="eastAsia"/>
        </w:rPr>
        <w:t xml:space="preserve">10其他事项</w:t>
      </w:r>
      <w:r/>
    </w:p>
    <w:p>
      <w:pPr>
        <w:pStyle w:val="855"/>
        <w:spacing w:line="480" w:lineRule="exact"/>
        <w:rPr>
          <w:rFonts w:hint="eastAsia"/>
        </w:rPr>
      </w:pPr>
      <w:r>
        <w:rPr>
          <w:rFonts w:hint="eastAsia"/>
        </w:rPr>
        <w:t xml:space="preserve">10.1招标过程将通过公证机关进行公证。</w:t>
      </w:r>
      <w:r/>
    </w:p>
    <w:p>
      <w:pPr>
        <w:pStyle w:val="855"/>
        <w:spacing w:line="480" w:lineRule="exact"/>
      </w:pPr>
      <w:r>
        <w:rPr>
          <w:rFonts w:hint="eastAsia"/>
        </w:rPr>
        <w:t xml:space="preserve">未尽事宜按《中华人民共和国政府采购法》及其他有关法律法规文件的规定执行。</w:t>
      </w:r>
      <w:r/>
    </w:p>
    <w:p>
      <w:pPr>
        <w:pStyle w:val="855"/>
        <w:spacing w:line="480" w:lineRule="exact"/>
        <w:tabs>
          <w:tab w:val="left" w:pos="1180" w:leader="none"/>
        </w:tabs>
        <w:rPr>
          <w:rFonts w:hint="eastAsia"/>
          <w:szCs w:val="22"/>
          <w:lang w:bidi="ar"/>
        </w:rPr>
      </w:pPr>
      <w:r>
        <w:rPr>
          <w:rFonts w:hint="eastAsia"/>
          <w:szCs w:val="22"/>
          <w:lang w:bidi="ar"/>
        </w:rPr>
      </w:r>
      <w:r/>
    </w:p>
    <w:p>
      <w:pPr>
        <w:pStyle w:val="855"/>
        <w:spacing w:line="480" w:lineRule="exact"/>
        <w:rPr>
          <w:rFonts w:hint="eastAsia"/>
        </w:rPr>
      </w:pPr>
      <w:r>
        <w:rPr>
          <w:rFonts w:hint="eastAsia"/>
        </w:rPr>
      </w:r>
      <w:r/>
    </w:p>
    <w:p>
      <w:pPr>
        <w:pStyle w:val="855"/>
        <w:ind w:firstLine="3654"/>
        <w:keepLines/>
        <w:keepNext/>
        <w:spacing w:before="340" w:after="330" w:line="480" w:lineRule="exact"/>
        <w:rPr>
          <w:rFonts w:cs="宋体"/>
          <w:b/>
          <w:sz w:val="28"/>
          <w:szCs w:val="28"/>
          <w:lang w:bidi="ar"/>
        </w:rPr>
        <w:outlineLvl w:val="0"/>
      </w:pPr>
      <w:r/>
      <w:bookmarkStart w:id="14" w:name="_Toc8957"/>
      <w:r>
        <w:rPr>
          <w:rFonts w:hint="eastAsia" w:cs="宋体"/>
          <w:b/>
          <w:sz w:val="28"/>
          <w:szCs w:val="28"/>
          <w:lang w:bidi="ar"/>
        </w:rPr>
        <w:t xml:space="preserve">第三章投标文件格式</w:t>
      </w:r>
      <w:bookmarkEnd w:id="6"/>
      <w:r/>
      <w:bookmarkEnd w:id="14"/>
      <w:r>
        <w:rPr>
          <w:rFonts w:cs="宋体"/>
          <w:b/>
          <w:sz w:val="28"/>
          <w:szCs w:val="28"/>
          <w:lang w:bidi="ar"/>
        </w:rPr>
      </w:r>
      <w:r/>
    </w:p>
    <w:p>
      <w:pPr>
        <w:pStyle w:val="855"/>
        <w:spacing w:line="480" w:lineRule="exact"/>
        <w:rPr>
          <w:rFonts w:hint="eastAsia" w:cs="宋体"/>
          <w:szCs w:val="22"/>
          <w:lang w:bidi="ar"/>
        </w:rPr>
      </w:pPr>
      <w:r>
        <w:rPr>
          <w:rFonts w:hint="eastAsia" w:cs="宋体"/>
          <w:szCs w:val="22"/>
          <w:lang w:bidi="ar"/>
        </w:rPr>
      </w:r>
      <w:r/>
    </w:p>
    <w:p>
      <w:pPr>
        <w:pStyle w:val="855"/>
        <w:spacing w:line="480" w:lineRule="exact"/>
      </w:pPr>
      <w:r>
        <w:rPr>
          <w:rFonts w:hint="eastAsia" w:cs="宋体"/>
          <w:szCs w:val="22"/>
          <w:lang w:bidi="ar"/>
        </w:rPr>
        <w:t xml:space="preserve">说明：</w:t>
      </w:r>
      <w:r/>
    </w:p>
    <w:p>
      <w:pPr>
        <w:pStyle w:val="855"/>
        <w:spacing w:line="480" w:lineRule="exact"/>
      </w:pPr>
      <w:r>
        <w:rPr>
          <w:rFonts w:hint="eastAsia" w:cs="宋体"/>
          <w:szCs w:val="22"/>
          <w:lang w:bidi="ar"/>
        </w:rPr>
        <w:t xml:space="preserve">对本章所有的投标书格式，投标人可根据自身情况进行补充和修改，但补充和修改不得造成与本格式内容有实质性的违背。</w:t>
      </w:r>
      <w:r/>
    </w:p>
    <w:p>
      <w:pPr>
        <w:pStyle w:val="855"/>
        <w:spacing w:line="480" w:lineRule="exact"/>
      </w:pPr>
      <w:r/>
      <w:r/>
    </w:p>
    <w:p>
      <w:pPr>
        <w:pStyle w:val="855"/>
        <w:ind w:firstLine="3570"/>
        <w:jc w:val="left"/>
        <w:spacing w:line="480" w:lineRule="exact"/>
        <w:rPr>
          <w:szCs w:val="22"/>
          <w:lang w:bidi="ar"/>
        </w:rPr>
      </w:pPr>
      <w:r>
        <w:rPr>
          <w:szCs w:val="22"/>
          <w:lang w:bidi="ar"/>
        </w:rPr>
      </w:r>
      <w:r/>
    </w:p>
    <w:p>
      <w:pPr>
        <w:pStyle w:val="855"/>
        <w:spacing w:line="480" w:lineRule="exact"/>
      </w:pPr>
      <w:r>
        <w:rPr>
          <w:rFonts w:hint="eastAsia" w:cs="宋体"/>
          <w:szCs w:val="22"/>
          <w:lang w:bidi="ar"/>
        </w:rPr>
        <w:t xml:space="preserve">格式</w:t>
      </w:r>
      <w:r>
        <w:rPr>
          <w:szCs w:val="22"/>
          <w:lang w:bidi="ar"/>
        </w:rPr>
        <w:t xml:space="preserve">1</w:t>
      </w:r>
      <w:r>
        <w:rPr>
          <w:rFonts w:hint="eastAsia" w:cs="宋体"/>
          <w:szCs w:val="22"/>
          <w:lang w:bidi="ar"/>
        </w:rPr>
        <w:t xml:space="preserve">、投标函</w:t>
      </w:r>
      <w:r/>
    </w:p>
    <w:p>
      <w:pPr>
        <w:pStyle w:val="855"/>
        <w:jc w:val="center"/>
        <w:spacing w:line="480" w:lineRule="exact"/>
        <w:rPr>
          <w:rFonts w:cs="宋体"/>
          <w:szCs w:val="22"/>
          <w:lang w:bidi="ar"/>
        </w:rPr>
      </w:pPr>
      <w:r>
        <w:rPr>
          <w:rFonts w:cs="宋体"/>
          <w:szCs w:val="22"/>
          <w:lang w:bidi="ar"/>
        </w:rPr>
      </w:r>
      <w:r/>
    </w:p>
    <w:p>
      <w:pPr>
        <w:pStyle w:val="855"/>
        <w:jc w:val="center"/>
        <w:spacing w:line="480" w:lineRule="exact"/>
      </w:pPr>
      <w:r>
        <w:rPr>
          <w:rFonts w:hint="eastAsia" w:cs="宋体"/>
          <w:szCs w:val="22"/>
          <w:lang w:bidi="ar"/>
        </w:rPr>
        <w:t xml:space="preserve">投标函</w:t>
      </w:r>
      <w:r/>
    </w:p>
    <w:p>
      <w:pPr>
        <w:pStyle w:val="855"/>
        <w:ind w:firstLine="420"/>
        <w:spacing w:line="480" w:lineRule="exact"/>
        <w:rPr>
          <w:u w:val="single"/>
        </w:rPr>
      </w:pPr>
      <w:r>
        <w:rPr>
          <w:rFonts w:hint="eastAsia" w:cs="宋体"/>
          <w:szCs w:val="22"/>
          <w:u w:val="single"/>
          <w:lang w:bidi="ar"/>
        </w:rPr>
        <w:t xml:space="preserve">苏州市永诚建设咨询有限公司：</w:t>
      </w:r>
      <w:r>
        <w:rPr>
          <w:u w:val="single"/>
        </w:rPr>
      </w:r>
      <w:r/>
    </w:p>
    <w:p>
      <w:pPr>
        <w:pStyle w:val="855"/>
        <w:ind w:firstLine="424"/>
        <w:spacing w:line="480" w:lineRule="exact"/>
        <w:rPr>
          <w:rFonts w:hint="eastAsia" w:ascii="宋体" w:hAnsi="宋体"/>
          <w:szCs w:val="21"/>
        </w:rPr>
      </w:pPr>
      <w:r>
        <w:rPr>
          <w:rFonts w:hint="eastAsia" w:ascii="宋体" w:hAnsi="宋体"/>
          <w:szCs w:val="21"/>
        </w:rPr>
        <w:t xml:space="preserve">我方收到贵公司 </w:t>
      </w:r>
      <w:r>
        <w:rPr>
          <w:rFonts w:hint="eastAsia" w:ascii="宋体" w:hAnsi="宋体"/>
          <w:szCs w:val="21"/>
          <w:u w:val="single"/>
        </w:rPr>
        <w:t xml:space="preserve">                 </w:t>
      </w:r>
      <w:r>
        <w:rPr>
          <w:rFonts w:hint="eastAsia" w:ascii="宋体" w:hAnsi="宋体"/>
          <w:szCs w:val="21"/>
        </w:rPr>
        <w:t xml:space="preserve">号招标文件，经仔细阅读和研究，我方决定参加投标。并向贵公司承诺：</w:t>
      </w:r>
      <w:r/>
    </w:p>
    <w:p>
      <w:pPr>
        <w:pStyle w:val="855"/>
        <w:ind w:firstLine="424"/>
        <w:spacing w:line="480" w:lineRule="exact"/>
        <w:rPr>
          <w:rFonts w:hint="eastAsia" w:ascii="宋体" w:hAnsi="宋体"/>
          <w:szCs w:val="21"/>
        </w:rPr>
      </w:pPr>
      <w:r>
        <w:rPr>
          <w:rFonts w:hint="eastAsia" w:ascii="宋体" w:hAnsi="宋体"/>
          <w:szCs w:val="21"/>
        </w:rPr>
        <w:t xml:space="preserve">1、我们愿意按照招标文件的一切要求实施，报价包含采购清单所列的项目以及方案策划，设计，执行，宣传推广，会务，人力，食宿，物料，翻译，耗材，搬运，设备，机械，交通运输，安装及拆除，技术支持，安全措施，垃圾清运，税费，利润，代理服务费，政策性文件规定及合同包含的所有风险、责任等一切实施本项目产生的相关费用。</w:t>
      </w:r>
      <w:r/>
    </w:p>
    <w:p>
      <w:pPr>
        <w:pStyle w:val="855"/>
        <w:ind w:firstLine="424"/>
        <w:spacing w:line="480" w:lineRule="exact"/>
        <w:rPr>
          <w:rFonts w:hint="eastAsia" w:ascii="宋体" w:hAnsi="宋体"/>
          <w:szCs w:val="21"/>
        </w:rPr>
      </w:pPr>
      <w:r>
        <w:rPr>
          <w:rFonts w:hint="eastAsia" w:ascii="宋体" w:hAnsi="宋体"/>
          <w:szCs w:val="21"/>
        </w:rPr>
        <w:t xml:space="preserve">2、如果我方的投标书被接受，我方将严格履行招标文件中规定的每一项要求，严格履行合同的责任和义务，保证按期、按质履行合同，完成合同内容所规定的全部工作。</w:t>
      </w:r>
      <w:r/>
    </w:p>
    <w:p>
      <w:pPr>
        <w:pStyle w:val="855"/>
        <w:ind w:firstLine="424"/>
        <w:spacing w:line="480" w:lineRule="exact"/>
        <w:rPr>
          <w:rFonts w:hint="eastAsia" w:ascii="宋体" w:hAnsi="宋体"/>
          <w:szCs w:val="21"/>
        </w:rPr>
      </w:pPr>
      <w:r>
        <w:rPr>
          <w:rFonts w:hint="eastAsia" w:ascii="宋体" w:hAnsi="宋体"/>
          <w:szCs w:val="21"/>
        </w:rPr>
        <w:t xml:space="preserve">3、我方同意按招标文件中的规定，本投标书的有效期限</w:t>
      </w:r>
      <w:r>
        <w:rPr>
          <w:rFonts w:hint="eastAsia" w:ascii="宋体" w:hAnsi="宋体"/>
          <w:szCs w:val="21"/>
        </w:rPr>
        <w:t xml:space="preserve">为开标后90天，如果我方在开标后规定的投标有效期内撤回投标，我方的投标保证金可被贵方没收。</w:t>
      </w:r>
      <w:r/>
    </w:p>
    <w:p>
      <w:pPr>
        <w:pStyle w:val="855"/>
        <w:ind w:firstLine="424"/>
        <w:spacing w:line="480" w:lineRule="exact"/>
        <w:rPr>
          <w:rFonts w:hint="eastAsia" w:ascii="宋体" w:hAnsi="宋体"/>
          <w:szCs w:val="21"/>
        </w:rPr>
      </w:pPr>
      <w:r>
        <w:rPr>
          <w:rFonts w:hint="eastAsia" w:ascii="宋体" w:hAnsi="宋体"/>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pStyle w:val="855"/>
        <w:ind w:firstLine="424"/>
        <w:spacing w:line="480" w:lineRule="exact"/>
        <w:rPr>
          <w:rFonts w:hint="eastAsia" w:ascii="宋体" w:hAnsi="宋体"/>
          <w:szCs w:val="21"/>
        </w:rPr>
      </w:pPr>
      <w:r>
        <w:rPr>
          <w:rFonts w:hint="eastAsia" w:ascii="宋体" w:hAnsi="宋体"/>
          <w:szCs w:val="21"/>
        </w:rPr>
        <w:t xml:space="preserve">5、我方愿意遵守招标公告及招标文件中所列的收费标准。</w:t>
      </w:r>
      <w:r/>
    </w:p>
    <w:p>
      <w:pPr>
        <w:pStyle w:val="855"/>
        <w:ind w:firstLine="424"/>
        <w:spacing w:line="480" w:lineRule="exact"/>
        <w:rPr>
          <w:rFonts w:hint="eastAsia" w:ascii="宋体" w:hAnsi="宋体"/>
          <w:szCs w:val="21"/>
        </w:rPr>
      </w:pPr>
      <w:r>
        <w:rPr>
          <w:rFonts w:hint="eastAsia" w:ascii="宋体" w:hAnsi="宋体"/>
          <w:szCs w:val="21"/>
        </w:rPr>
        <w:t xml:space="preserve">6、我方承诺该项投标在开标后的全过程中保持有效，不作任何更改和变动。我方同意中标后若不履行投标文件的内容要求和各项承诺及义务的即被视为违约，我方的中标资格将被取消。</w:t>
      </w:r>
      <w:r/>
    </w:p>
    <w:p>
      <w:pPr>
        <w:pStyle w:val="855"/>
        <w:ind w:firstLine="424"/>
        <w:spacing w:line="480" w:lineRule="exact"/>
        <w:rPr>
          <w:rFonts w:hint="eastAsia" w:ascii="宋体" w:hAnsi="宋体"/>
          <w:szCs w:val="21"/>
        </w:rPr>
      </w:pPr>
      <w:r>
        <w:rPr>
          <w:rFonts w:hint="eastAsia" w:ascii="宋体" w:hAnsi="宋体"/>
          <w:szCs w:val="21"/>
        </w:rPr>
        <w:t xml:space="preserve">7、我方承诺在参加政</w:t>
      </w:r>
      <w:r>
        <w:rPr>
          <w:rFonts w:hint="eastAsia" w:ascii="宋体" w:hAnsi="宋体"/>
          <w:szCs w:val="21"/>
        </w:rPr>
        <w:t xml:space="preserve">府采购活动前三年内，在经营活动中没有重大违法记录。</w:t>
      </w:r>
      <w:r/>
    </w:p>
    <w:p>
      <w:pPr>
        <w:pStyle w:val="855"/>
        <w:ind w:firstLine="424"/>
        <w:spacing w:line="480" w:lineRule="exact"/>
        <w:rPr>
          <w:rFonts w:hint="eastAsia" w:ascii="宋体" w:hAnsi="宋体"/>
          <w:szCs w:val="21"/>
        </w:rPr>
      </w:pPr>
      <w:r>
        <w:rPr>
          <w:rFonts w:hint="eastAsia" w:ascii="宋体" w:hAnsi="宋体"/>
          <w:szCs w:val="21"/>
        </w:rPr>
        <w:t xml:space="preserve">8、如果我方中标，我方愿意按招标文件规定支付中标服务费，及履约保证金（如有要求提交）。</w:t>
      </w:r>
      <w:r/>
    </w:p>
    <w:p>
      <w:pPr>
        <w:pStyle w:val="855"/>
        <w:ind w:firstLine="424"/>
        <w:spacing w:line="480" w:lineRule="exact"/>
        <w:rPr>
          <w:rFonts w:hint="eastAsia" w:ascii="宋体" w:hAnsi="宋体"/>
          <w:szCs w:val="21"/>
        </w:rPr>
      </w:pPr>
      <w:r>
        <w:rPr>
          <w:rFonts w:hint="eastAsia" w:ascii="宋体" w:hAnsi="宋体"/>
          <w:szCs w:val="21"/>
        </w:rPr>
        <w:t xml:space="preserve">9、我们承诺我公司符合 “合格投标人的一般条件、特殊条件”的要求，若与真实情况不符，本公司愿意承担由此而产生的一切后果。</w:t>
      </w:r>
      <w:r/>
    </w:p>
    <w:p>
      <w:pPr>
        <w:pStyle w:val="855"/>
        <w:ind w:firstLine="424"/>
        <w:spacing w:line="480" w:lineRule="exact"/>
        <w:rPr>
          <w:rFonts w:hint="eastAsia" w:ascii="宋体" w:hAnsi="宋体"/>
          <w:szCs w:val="21"/>
        </w:rPr>
      </w:pPr>
      <w:r>
        <w:rPr>
          <w:rFonts w:hint="eastAsia" w:ascii="宋体" w:hAnsi="宋体"/>
          <w:szCs w:val="21"/>
        </w:rPr>
        <w:t xml:space="preserve">10、我方承诺所聘用人员在活动中发生的一切安全问题，均由我方自行负责，与招标方无关。</w:t>
      </w:r>
      <w:r/>
    </w:p>
    <w:p>
      <w:pPr>
        <w:pStyle w:val="855"/>
        <w:ind w:firstLine="424"/>
        <w:spacing w:line="480" w:lineRule="exact"/>
        <w:rPr>
          <w:rFonts w:ascii="宋体" w:hAnsi="宋体"/>
          <w:szCs w:val="21"/>
        </w:rPr>
      </w:pPr>
      <w:r>
        <w:rPr>
          <w:rFonts w:hint="eastAsia" w:ascii="宋体" w:hAnsi="宋体"/>
          <w:szCs w:val="21"/>
        </w:rPr>
        <w:t xml:space="preserve">11、</w:t>
      </w:r>
      <w:r>
        <w:rPr>
          <w:rFonts w:hint="eastAsia" w:ascii="宋体" w:hAnsi="宋体"/>
          <w:b/>
          <w:szCs w:val="21"/>
        </w:rPr>
        <w:t xml:space="preserve">我方承诺室内展馆由我方自行安排，展馆面积达到3万平方米以上。如在中标通知书发出之日起30日内未能与符合要求的相关场馆达成签约的，我方同意按照违约条款执</w:t>
      </w:r>
      <w:r>
        <w:rPr>
          <w:rFonts w:hint="eastAsia" w:ascii="宋体" w:hAnsi="宋体"/>
          <w:b/>
          <w:szCs w:val="21"/>
        </w:rPr>
        <w:t xml:space="preserve">行</w:t>
      </w:r>
      <w:r>
        <w:rPr>
          <w:rFonts w:hint="eastAsia" w:ascii="宋体" w:hAnsi="宋体"/>
          <w:szCs w:val="21"/>
        </w:rPr>
        <w:t xml:space="preserve">。</w:t>
      </w:r>
      <w:r>
        <w:rPr>
          <w:rFonts w:ascii="宋体" w:hAnsi="宋体"/>
          <w:szCs w:val="21"/>
        </w:rPr>
      </w:r>
      <w:r/>
    </w:p>
    <w:p>
      <w:pPr>
        <w:pStyle w:val="855"/>
        <w:ind w:firstLine="424"/>
        <w:spacing w:line="480" w:lineRule="exact"/>
        <w:rPr>
          <w:rFonts w:ascii="宋体" w:hAnsi="宋体"/>
          <w:szCs w:val="21"/>
        </w:rPr>
      </w:pPr>
      <w:r>
        <w:rPr>
          <w:rFonts w:hint="eastAsia" w:ascii="宋体" w:hAnsi="宋体"/>
          <w:szCs w:val="21"/>
        </w:rPr>
        <w:t xml:space="preserve">所有有关标书的函电，可按下列地址联系：</w:t>
      </w:r>
      <w:r>
        <w:rPr>
          <w:rFonts w:ascii="宋体" w:hAnsi="宋体"/>
          <w:szCs w:val="21"/>
        </w:rPr>
      </w:r>
      <w:r/>
    </w:p>
    <w:p>
      <w:pPr>
        <w:pStyle w:val="855"/>
        <w:ind w:left="1" w:firstLine="525"/>
        <w:spacing w:line="480" w:lineRule="exact"/>
        <w:tabs>
          <w:tab w:val="left" w:pos="360" w:leader="none"/>
        </w:tabs>
        <w:rPr>
          <w:rFonts w:ascii="宋体" w:hAnsi="宋体"/>
          <w:bCs/>
          <w:szCs w:val="21"/>
        </w:rPr>
      </w:pPr>
      <w:r>
        <w:rPr>
          <w:rFonts w:ascii="宋体" w:hAnsi="宋体"/>
          <w:bCs/>
          <w:szCs w:val="21"/>
        </w:rPr>
      </w:r>
      <w:r/>
    </w:p>
    <w:p>
      <w:pPr>
        <w:pStyle w:val="855"/>
        <w:ind w:left="1" w:firstLine="525"/>
        <w:spacing w:line="480" w:lineRule="exact"/>
        <w:tabs>
          <w:tab w:val="left" w:pos="360" w:leader="none"/>
        </w:tabs>
        <w:rPr>
          <w:rFonts w:ascii="宋体" w:hAnsi="宋体"/>
          <w:bCs/>
          <w:szCs w:val="21"/>
        </w:rPr>
      </w:pPr>
      <w:r>
        <w:rPr>
          <w:rFonts w:hint="eastAsia" w:ascii="宋体" w:hAnsi="宋体"/>
          <w:bCs/>
          <w:szCs w:val="21"/>
        </w:rPr>
        <w:t xml:space="preserve">联系人：              联系电话：               电子邮箱：</w:t>
      </w:r>
      <w:r>
        <w:rPr>
          <w:rFonts w:ascii="宋体" w:hAnsi="宋体"/>
          <w:bCs/>
          <w:szCs w:val="21"/>
        </w:rPr>
      </w:r>
      <w:r/>
    </w:p>
    <w:p>
      <w:pPr>
        <w:pStyle w:val="855"/>
        <w:ind w:left="1" w:firstLine="525"/>
        <w:spacing w:line="480" w:lineRule="exact"/>
        <w:tabs>
          <w:tab w:val="left" w:pos="360" w:leader="none"/>
        </w:tabs>
        <w:rPr>
          <w:rFonts w:ascii="宋体" w:hAnsi="宋体"/>
          <w:bCs/>
          <w:szCs w:val="21"/>
        </w:rPr>
      </w:pPr>
      <w:r>
        <w:rPr>
          <w:rFonts w:hint="eastAsia" w:ascii="宋体" w:hAnsi="宋体"/>
          <w:bCs/>
          <w:szCs w:val="21"/>
        </w:rPr>
        <w:t xml:space="preserve">地址：                                         邮政编码：</w:t>
      </w:r>
      <w:r>
        <w:rPr>
          <w:rFonts w:ascii="宋体" w:hAnsi="宋体"/>
          <w:bCs/>
          <w:szCs w:val="21"/>
        </w:rPr>
      </w:r>
      <w:r/>
    </w:p>
    <w:p>
      <w:pPr>
        <w:pStyle w:val="855"/>
        <w:ind w:firstLine="6090"/>
        <w:jc w:val="right"/>
        <w:spacing w:line="480" w:lineRule="exact"/>
        <w:rPr>
          <w:rFonts w:ascii="宋体" w:hAnsi="宋体" w:cs="宋体"/>
          <w:szCs w:val="21"/>
        </w:rPr>
      </w:pPr>
      <w:r>
        <w:rPr>
          <w:rFonts w:ascii="宋体" w:hAnsi="宋体" w:cs="宋体"/>
          <w:szCs w:val="21"/>
        </w:rPr>
      </w:r>
      <w:r/>
    </w:p>
    <w:p>
      <w:pPr>
        <w:pStyle w:val="855"/>
        <w:ind w:right="840"/>
        <w:spacing w:line="480" w:lineRule="exact"/>
        <w:rPr>
          <w:rFonts w:hint="eastAsia" w:ascii="宋体" w:hAnsi="宋体" w:cs="宋体"/>
          <w:szCs w:val="21"/>
        </w:rPr>
      </w:pPr>
      <w:r/>
      <w:bookmarkStart w:id="15" w:name="_Hlk157962510"/>
      <w:r>
        <w:rPr>
          <w:rFonts w:hint="eastAsia" w:ascii="宋体" w:hAnsi="宋体" w:cs="宋体"/>
          <w:szCs w:val="21"/>
        </w:rPr>
      </w:r>
      <w:r/>
    </w:p>
    <w:p>
      <w:pPr>
        <w:pStyle w:val="855"/>
        <w:ind w:right="840" w:firstLine="420"/>
        <w:spacing w:line="480" w:lineRule="exact"/>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rPr>
          <w:rFonts w:ascii="宋体" w:hAnsi="宋体"/>
          <w:szCs w:val="21"/>
        </w:rPr>
      </w:r>
      <w:r/>
    </w:p>
    <w:p>
      <w:pPr>
        <w:pStyle w:val="855"/>
        <w:ind w:right="840" w:firstLine="420"/>
        <w:spacing w:line="480" w:lineRule="exact"/>
        <w:tabs>
          <w:tab w:val="left" w:pos="360" w:leader="none"/>
        </w:tabs>
        <w:rPr>
          <w:rFonts w:ascii="宋体" w:hAnsi="宋体"/>
          <w:bCs/>
          <w:szCs w:val="21"/>
        </w:rPr>
      </w:pPr>
      <w:r>
        <w:rPr>
          <w:rFonts w:hint="eastAsia" w:ascii="宋体" w:hAnsi="宋体" w:cs="宋体"/>
          <w:szCs w:val="21"/>
        </w:rPr>
        <w:t xml:space="preserve">日期：　　　　年　　  月　　  日</w:t>
      </w:r>
      <w:bookmarkEnd w:id="15"/>
      <w:r>
        <w:rPr>
          <w:rFonts w:ascii="宋体" w:hAnsi="宋体"/>
          <w:bCs/>
          <w:szCs w:val="21"/>
        </w:rPr>
      </w:r>
      <w:r/>
    </w:p>
    <w:p>
      <w:pPr>
        <w:pStyle w:val="855"/>
        <w:spacing w:line="480" w:lineRule="exact"/>
        <w:rPr>
          <w:rFonts w:hint="eastAsia" w:cs="宋体"/>
          <w:szCs w:val="22"/>
          <w:lang w:bidi="ar"/>
        </w:rPr>
      </w:pPr>
      <w:r>
        <w:rPr>
          <w:rFonts w:hint="eastAsia" w:cs="宋体"/>
          <w:szCs w:val="22"/>
          <w:lang w:bidi="ar"/>
        </w:rPr>
      </w:r>
      <w:r/>
    </w:p>
    <w:p>
      <w:pPr>
        <w:pStyle w:val="855"/>
        <w:spacing w:line="480" w:lineRule="exact"/>
      </w:pPr>
      <w:r>
        <w:rPr>
          <w:rFonts w:hint="eastAsia" w:cs="宋体"/>
          <w:szCs w:val="22"/>
          <w:lang w:bidi="ar"/>
        </w:rPr>
        <w:t xml:space="preserve">格式</w:t>
      </w:r>
      <w:r>
        <w:rPr>
          <w:szCs w:val="22"/>
          <w:lang w:bidi="ar"/>
        </w:rPr>
        <w:t xml:space="preserve">2</w:t>
      </w:r>
      <w:r>
        <w:rPr>
          <w:rFonts w:hint="eastAsia" w:cs="宋体"/>
          <w:szCs w:val="22"/>
          <w:lang w:bidi="ar"/>
        </w:rPr>
        <w:t xml:space="preserve">、法定代表人身份证明书及（投标方）法定代表人授权委托书</w:t>
      </w:r>
      <w:r/>
    </w:p>
    <w:p>
      <w:pPr>
        <w:pStyle w:val="855"/>
        <w:spacing w:line="480" w:lineRule="exact"/>
      </w:pPr>
      <w:r/>
      <w:r/>
    </w:p>
    <w:p>
      <w:pPr>
        <w:pStyle w:val="855"/>
        <w:jc w:val="center"/>
        <w:spacing w:line="480" w:lineRule="exact"/>
      </w:pPr>
      <w:r>
        <w:rPr>
          <w:rFonts w:hint="eastAsia" w:cs="宋体"/>
          <w:szCs w:val="22"/>
          <w:lang w:bidi="ar"/>
        </w:rPr>
        <w:t xml:space="preserve">法定代表人身份证明书</w:t>
      </w:r>
      <w:r/>
    </w:p>
    <w:p>
      <w:pPr>
        <w:pStyle w:val="855"/>
        <w:spacing w:line="480" w:lineRule="exact"/>
      </w:pPr>
      <w:r/>
      <w:r/>
    </w:p>
    <w:p>
      <w:pPr>
        <w:pStyle w:val="855"/>
        <w:spacing w:line="480" w:lineRule="exact"/>
      </w:pPr>
      <w:r>
        <w:rPr>
          <w:rFonts w:hint="eastAsia" w:cs="宋体"/>
          <w:szCs w:val="22"/>
          <w:lang w:bidi="ar"/>
        </w:rPr>
        <w:t xml:space="preserve">致 </w:t>
      </w:r>
      <w:r>
        <w:rPr>
          <w:rFonts w:hint="eastAsia" w:cs="宋体"/>
          <w:szCs w:val="22"/>
          <w:u w:val="single"/>
          <w:lang w:bidi="ar"/>
        </w:rPr>
        <w:t xml:space="preserve">苏州市永诚建设咨询有限公司</w:t>
      </w:r>
      <w:r>
        <w:rPr>
          <w:rFonts w:hint="eastAsia" w:cs="宋体"/>
          <w:szCs w:val="22"/>
          <w:lang w:bidi="ar"/>
        </w:rPr>
        <w:t xml:space="preserve">：</w:t>
      </w:r>
      <w:r/>
    </w:p>
    <w:p>
      <w:pPr>
        <w:pStyle w:val="855"/>
        <w:spacing w:line="480" w:lineRule="exact"/>
      </w:pPr>
      <w:r>
        <w:rPr>
          <w:szCs w:val="22"/>
          <w:lang w:bidi="ar"/>
        </w:rPr>
        <w:t xml:space="preserve">  </w:t>
      </w:r>
      <w:r>
        <w:rPr>
          <w:szCs w:val="22"/>
          <w:lang w:bidi="ar"/>
        </w:rPr>
        <w:t xml:space="preserve"> </w:t>
      </w:r>
      <w:r>
        <w:rPr>
          <w:szCs w:val="22"/>
          <w:lang w:bidi="ar"/>
        </w:rPr>
        <w:t xml:space="preserve">                 </w:t>
      </w:r>
      <w:r>
        <w:rPr>
          <w:rFonts w:hint="eastAsia" w:cs="宋体"/>
          <w:szCs w:val="22"/>
          <w:lang w:bidi="ar"/>
        </w:rPr>
        <w:t xml:space="preserve">（姓名、性别、年龄、身份证号码）在我</w:t>
      </w:r>
      <w:r>
        <w:rPr>
          <w:szCs w:val="22"/>
          <w:lang w:bidi="ar"/>
        </w:rPr>
        <w:fldChar w:fldCharType="begin"/>
      </w:r>
      <w:r>
        <w:rPr>
          <w:szCs w:val="22"/>
          <w:lang w:bidi="ar"/>
        </w:rPr>
        <w:instrText xml:space="preserve"> HYPERLINK "https://baike.baidu.com/item/%E5%8D%95%E4%BD%8D/32292" \t "C:\\Users\\Administrator\\AppData\\Roaming\\WebOffice\\Down\\_blank" </w:instrText>
      </w:r>
      <w:r>
        <w:rPr>
          <w:szCs w:val="22"/>
          <w:lang w:bidi="ar"/>
        </w:rPr>
        <w:fldChar w:fldCharType="separate"/>
      </w:r>
      <w:r>
        <w:rPr>
          <w:rStyle w:val="883"/>
          <w:rFonts w:hint="eastAsia" w:cs="宋体"/>
          <w:color w:val="000000"/>
          <w:u w:val="none"/>
        </w:rPr>
        <w:t xml:space="preserve">单位</w:t>
      </w:r>
      <w:r>
        <w:rPr>
          <w:szCs w:val="22"/>
          <w:lang w:bidi="ar"/>
        </w:rPr>
        <w:fldChar w:fldCharType="end"/>
      </w:r>
      <w:r>
        <w:rPr>
          <w:rFonts w:hint="eastAsia" w:cs="宋体"/>
          <w:szCs w:val="22"/>
          <w:lang w:bidi="ar"/>
        </w:rPr>
        <w:t xml:space="preserve">任</w:t>
      </w:r>
      <w:r>
        <w:rPr>
          <w:szCs w:val="22"/>
          <w:lang w:bidi="ar"/>
        </w:rPr>
        <w:t xml:space="preserve">          </w:t>
      </w:r>
      <w:r>
        <w:rPr>
          <w:rFonts w:hint="eastAsia" w:cs="宋体"/>
          <w:szCs w:val="22"/>
          <w:lang w:bidi="ar"/>
        </w:rPr>
        <w:t xml:space="preserve">（董事长、总经理等）职务，是我单位的法定代表人。</w:t>
      </w:r>
      <w:r/>
    </w:p>
    <w:p>
      <w:pPr>
        <w:pStyle w:val="855"/>
        <w:spacing w:line="480" w:lineRule="exact"/>
      </w:pPr>
      <w:r/>
      <w:r/>
    </w:p>
    <w:p>
      <w:pPr>
        <w:pStyle w:val="855"/>
        <w:spacing w:line="480" w:lineRule="exact"/>
      </w:pPr>
      <w:r>
        <w:rPr>
          <w:rFonts w:hint="eastAsia" w:cs="宋体"/>
          <w:szCs w:val="22"/>
          <w:lang w:bidi="ar"/>
        </w:rPr>
        <w:t xml:space="preserve">特此证明。</w:t>
      </w:r>
      <w:r/>
    </w:p>
    <w:p>
      <w:pPr>
        <w:pStyle w:val="855"/>
        <w:spacing w:line="480" w:lineRule="exact"/>
      </w:pPr>
      <w:r/>
      <w:r/>
    </w:p>
    <w:p>
      <w:pPr>
        <w:pStyle w:val="855"/>
        <w:spacing w:line="480" w:lineRule="exact"/>
        <w:rPr>
          <w:rFonts w:cs="宋体"/>
          <w:szCs w:val="22"/>
          <w:lang w:bidi="ar"/>
        </w:rPr>
      </w:pPr>
      <w:r>
        <w:rPr>
          <w:rFonts w:hint="eastAsia" w:cs="宋体"/>
          <w:szCs w:val="22"/>
          <w:lang w:bidi="ar"/>
        </w:rPr>
        <w:t xml:space="preserve">单位名称：（加盖CA电子公章）     </w:t>
      </w:r>
      <w:r>
        <w:rPr>
          <w:rFonts w:cs="宋体"/>
          <w:szCs w:val="22"/>
          <w:lang w:bidi="ar"/>
        </w:rPr>
      </w:r>
      <w:r/>
    </w:p>
    <w:p>
      <w:pPr>
        <w:pStyle w:val="855"/>
        <w:spacing w:line="480" w:lineRule="exact"/>
      </w:pPr>
      <w:r>
        <w:rPr>
          <w:rFonts w:hint="eastAsia" w:cs="宋体"/>
          <w:szCs w:val="22"/>
          <w:lang w:bidi="ar"/>
        </w:rPr>
        <w:t xml:space="preserve">地址：</w:t>
      </w:r>
      <w:r/>
    </w:p>
    <w:p>
      <w:pPr>
        <w:pStyle w:val="855"/>
        <w:spacing w:line="480" w:lineRule="exact"/>
      </w:pPr>
      <w:r>
        <w:rPr>
          <w:rFonts w:hint="eastAsia" w:cs="宋体"/>
          <w:szCs w:val="22"/>
          <w:lang w:bidi="ar"/>
        </w:rPr>
        <w:t xml:space="preserve">邮</w:t>
      </w:r>
      <w:r>
        <w:rPr>
          <w:szCs w:val="22"/>
          <w:lang w:bidi="ar"/>
        </w:rPr>
        <w:t xml:space="preserve"> </w:t>
      </w:r>
      <w:r>
        <w:rPr>
          <w:rFonts w:hint="eastAsia" w:cs="宋体"/>
          <w:szCs w:val="22"/>
          <w:lang w:bidi="ar"/>
        </w:rPr>
        <w:t xml:space="preserve">政</w:t>
      </w:r>
      <w:r>
        <w:rPr>
          <w:szCs w:val="22"/>
          <w:lang w:bidi="ar"/>
        </w:rPr>
        <w:t xml:space="preserve"> </w:t>
      </w:r>
      <w:r>
        <w:rPr>
          <w:rFonts w:hint="eastAsia" w:cs="宋体"/>
          <w:szCs w:val="22"/>
          <w:lang w:bidi="ar"/>
        </w:rPr>
        <w:t xml:space="preserve">编</w:t>
      </w:r>
      <w:r>
        <w:rPr>
          <w:szCs w:val="22"/>
          <w:lang w:bidi="ar"/>
        </w:rPr>
        <w:t xml:space="preserve"> </w:t>
      </w:r>
      <w:r>
        <w:rPr>
          <w:rFonts w:hint="eastAsia" w:cs="宋体"/>
          <w:szCs w:val="22"/>
          <w:lang w:bidi="ar"/>
        </w:rPr>
        <w:t xml:space="preserve">码</w:t>
      </w:r>
      <w:r>
        <w:rPr>
          <w:szCs w:val="22"/>
          <w:lang w:bidi="ar"/>
        </w:rPr>
        <w:t xml:space="preserve"> </w:t>
      </w:r>
      <w:r>
        <w:rPr>
          <w:rFonts w:hint="eastAsia" w:cs="宋体"/>
          <w:szCs w:val="22"/>
          <w:lang w:bidi="ar"/>
        </w:rPr>
        <w:t xml:space="preserve">：</w:t>
      </w:r>
      <w:r/>
    </w:p>
    <w:p>
      <w:pPr>
        <w:pStyle w:val="855"/>
        <w:spacing w:line="480" w:lineRule="exact"/>
      </w:pPr>
      <w:r>
        <w:rPr>
          <w:rFonts w:hint="eastAsia" w:cs="宋体"/>
          <w:szCs w:val="22"/>
          <w:lang w:bidi="ar"/>
        </w:rPr>
        <w:t xml:space="preserve">单位传真：</w:t>
      </w:r>
      <w:r/>
    </w:p>
    <w:p>
      <w:pPr>
        <w:pStyle w:val="855"/>
        <w:spacing w:line="480" w:lineRule="exact"/>
      </w:pPr>
      <w:r>
        <w:rPr>
          <w:rFonts w:hint="eastAsia" w:cs="宋体"/>
          <w:szCs w:val="22"/>
          <w:lang w:bidi="ar"/>
        </w:rPr>
        <w:t xml:space="preserve">单位电话：</w:t>
      </w:r>
      <w:r/>
    </w:p>
    <w:p>
      <w:pPr>
        <w:pStyle w:val="855"/>
        <w:spacing w:line="480" w:lineRule="exact"/>
      </w:pPr>
      <w:r>
        <w:rPr>
          <w:rFonts w:hint="eastAsia" w:cs="宋体"/>
          <w:szCs w:val="22"/>
          <w:lang w:bidi="ar"/>
        </w:rPr>
        <w:t xml:space="preserve">附：法定代表人的身份证正反面复印件（要求：真实、有效、清晰）</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20"/>
      </w:tblGrid>
      <w:tr>
        <w:trPr>
          <w:trHeight w:val="4692"/>
        </w:trPr>
        <w:tc>
          <w:tcPr>
            <w:tcBorders>
              <w:top w:val="single" w:color="000000" w:sz="6" w:space="0"/>
              <w:left w:val="single" w:color="000000" w:sz="6" w:space="0"/>
              <w:bottom w:val="single" w:color="000000" w:sz="6" w:space="0"/>
              <w:right w:val="single" w:color="000000" w:sz="6" w:space="0"/>
            </w:tcBorders>
            <w:tcMar>
              <w:left w:w="105" w:type="dxa"/>
              <w:right w:w="105" w:type="dxa"/>
            </w:tcMar>
            <w:tcW w:w="7420" w:type="dxa"/>
            <w:vAlign w:val="center"/>
            <w:textDirection w:val="lrTb"/>
            <w:noWrap w:val="false"/>
          </w:tcPr>
          <w:p>
            <w:pPr>
              <w:pStyle w:val="855"/>
              <w:spacing w:line="480" w:lineRule="exact"/>
              <w:rPr>
                <w:rFonts w:cs="Times New Roman"/>
              </w:rPr>
            </w:pPr>
            <w:r>
              <w:rPr>
                <w:rFonts w:cs="Times New Roman"/>
                <w:szCs w:val="22"/>
                <w:lang w:bidi="ar"/>
              </w:rPr>
              <w:t xml:space="preserve"> </w:t>
            </w:r>
            <w:r>
              <w:rPr>
                <w:rFonts w:cs="Times New Roman"/>
              </w:rPr>
            </w:r>
            <w:r/>
          </w:p>
          <w:p>
            <w:pPr>
              <w:pStyle w:val="855"/>
              <w:spacing w:line="480" w:lineRule="exact"/>
              <w:rPr>
                <w:rFonts w:cs="Times New Roman"/>
              </w:rPr>
            </w:pPr>
            <w:r>
              <w:rPr>
                <w:rFonts w:cs="Times New Roman"/>
              </w:rPr>
              <w:t xml:space="preserve"> </w:t>
            </w:r>
            <w:r/>
          </w:p>
        </w:tc>
      </w:tr>
    </w:tbl>
    <w:p>
      <w:pPr>
        <w:pStyle w:val="855"/>
        <w:spacing w:line="480" w:lineRule="exact"/>
      </w:pPr>
      <w:r/>
      <w:r/>
    </w:p>
    <w:p>
      <w:pPr>
        <w:pStyle w:val="855"/>
        <w:spacing w:line="480" w:lineRule="exact"/>
        <w:rPr>
          <w:rFonts w:hint="eastAsia" w:cs="宋体"/>
          <w:szCs w:val="22"/>
          <w:lang w:bidi="ar"/>
        </w:rPr>
      </w:pPr>
      <w:r>
        <w:rPr>
          <w:rFonts w:hint="eastAsia" w:cs="宋体"/>
          <w:szCs w:val="22"/>
          <w:lang w:bidi="ar"/>
        </w:rPr>
        <w:t xml:space="preserve"> </w:t>
      </w:r>
      <w:r/>
    </w:p>
    <w:p>
      <w:pPr>
        <w:pStyle w:val="855"/>
        <w:jc w:val="center"/>
        <w:spacing w:line="480" w:lineRule="exact"/>
        <w:rPr>
          <w:rFonts w:cs="宋体"/>
          <w:szCs w:val="22"/>
          <w:lang w:bidi="ar"/>
        </w:rPr>
      </w:pPr>
      <w:r>
        <w:rPr>
          <w:rFonts w:hint="eastAsia" w:cs="宋体"/>
          <w:szCs w:val="22"/>
          <w:lang w:bidi="ar"/>
        </w:rPr>
        <w:t xml:space="preserve">法人授权委托书</w:t>
      </w:r>
      <w:r>
        <w:rPr>
          <w:rFonts w:cs="宋体"/>
          <w:szCs w:val="22"/>
          <w:lang w:bidi="ar"/>
        </w:rPr>
      </w:r>
      <w:r/>
    </w:p>
    <w:p>
      <w:pPr>
        <w:pStyle w:val="855"/>
        <w:spacing w:line="480" w:lineRule="exact"/>
      </w:pPr>
      <w:r/>
      <w:r/>
    </w:p>
    <w:p>
      <w:pPr>
        <w:pStyle w:val="855"/>
        <w:ind w:firstLine="420"/>
        <w:spacing w:line="480" w:lineRule="exact"/>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        （供应商名称）</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         （被授权人的姓名）</w:t>
      </w:r>
      <w:r>
        <w:rPr>
          <w:rFonts w:hint="eastAsia" w:ascii="宋体" w:hAnsi="宋体"/>
          <w:szCs w:val="21"/>
        </w:rPr>
        <w:t xml:space="preserve">为我方授权代表（即代理人），参加 </w:t>
      </w:r>
      <w:r>
        <w:rPr>
          <w:rFonts w:hint="eastAsia" w:ascii="宋体" w:hAnsi="宋体"/>
          <w:szCs w:val="21"/>
          <w:u w:val="single"/>
        </w:rPr>
        <w:t xml:space="preserve">苏州市永诚建设咨询有限公司 </w:t>
      </w:r>
      <w:r>
        <w:rPr>
          <w:rFonts w:hint="eastAsia" w:ascii="宋体" w:hAnsi="宋体"/>
          <w:szCs w:val="21"/>
        </w:rPr>
        <w:t xml:space="preserve">组织实施的编号为</w:t>
      </w:r>
      <w:r>
        <w:rPr>
          <w:rFonts w:hint="eastAsia" w:ascii="宋体" w:hAnsi="宋体"/>
          <w:szCs w:val="21"/>
          <w:u w:val="single"/>
        </w:rPr>
        <w:t xml:space="preserve">          （采购编号）</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rPr>
          <w:rFonts w:ascii="宋体" w:hAnsi="宋体"/>
          <w:szCs w:val="21"/>
        </w:rPr>
      </w:r>
      <w:r/>
    </w:p>
    <w:p>
      <w:pPr>
        <w:pStyle w:val="855"/>
        <w:ind w:firstLine="420"/>
        <w:spacing w:line="480" w:lineRule="exact"/>
        <w:rPr>
          <w:rFonts w:ascii="宋体" w:hAnsi="宋体"/>
          <w:szCs w:val="21"/>
        </w:rPr>
      </w:pPr>
      <w:r>
        <w:rPr>
          <w:rFonts w:hint="eastAsia" w:ascii="宋体" w:hAnsi="宋体"/>
          <w:szCs w:val="21"/>
        </w:rPr>
        <w:t xml:space="preserve">如我司需撤销该代理人授权或更换代理人的，必须另行向贵方提交相</w:t>
      </w:r>
      <w:r>
        <w:rPr>
          <w:rFonts w:hint="eastAsia" w:ascii="宋体" w:hAnsi="宋体"/>
          <w:szCs w:val="21"/>
        </w:rPr>
        <w:t xml:space="preserve">应正式书面文件，并经贵方确认送达后方可实施。代理人撤销授权或更换完成之前所作的各项意思表示不受撤销或更换的影响，我司仍予以承认。</w:t>
      </w:r>
      <w:r>
        <w:rPr>
          <w:rFonts w:ascii="宋体" w:hAnsi="宋体"/>
          <w:szCs w:val="21"/>
        </w:rPr>
      </w:r>
      <w:r/>
    </w:p>
    <w:p>
      <w:pPr>
        <w:pStyle w:val="855"/>
        <w:ind w:firstLine="420"/>
        <w:spacing w:line="480" w:lineRule="exact"/>
        <w:rPr>
          <w:rFonts w:ascii="宋体" w:hAnsi="宋体"/>
          <w:szCs w:val="21"/>
        </w:rPr>
      </w:pPr>
      <w:r>
        <w:rPr>
          <w:rFonts w:hint="eastAsia" w:ascii="宋体" w:hAnsi="宋体"/>
          <w:szCs w:val="21"/>
        </w:rPr>
        <w:t xml:space="preserve">本授权委托书有效期自委托书作出之日起至本项目合同履行完毕之日止。</w:t>
      </w:r>
      <w:r>
        <w:rPr>
          <w:rFonts w:ascii="宋体" w:hAnsi="宋体"/>
          <w:szCs w:val="21"/>
        </w:rPr>
      </w:r>
      <w:r/>
    </w:p>
    <w:p>
      <w:pPr>
        <w:pStyle w:val="855"/>
        <w:ind w:firstLine="420"/>
        <w:spacing w:line="480" w:lineRule="exact"/>
        <w:rPr>
          <w:rFonts w:ascii="宋体" w:hAnsi="宋体"/>
          <w:szCs w:val="21"/>
        </w:rPr>
      </w:pPr>
      <w:r>
        <w:rPr>
          <w:rFonts w:hint="eastAsia" w:ascii="宋体" w:hAnsi="宋体"/>
          <w:szCs w:val="21"/>
        </w:rPr>
        <w:t xml:space="preserve">代理人无转委托权。</w:t>
      </w:r>
      <w:r>
        <w:rPr>
          <w:rFonts w:ascii="宋体" w:hAnsi="宋体"/>
          <w:szCs w:val="21"/>
        </w:rPr>
      </w:r>
      <w:r/>
    </w:p>
    <w:p>
      <w:pPr>
        <w:pStyle w:val="855"/>
        <w:ind w:firstLine="420"/>
        <w:spacing w:line="480" w:lineRule="exact"/>
        <w:rPr>
          <w:rFonts w:ascii="宋体" w:hAnsi="宋体"/>
          <w:szCs w:val="21"/>
        </w:rPr>
      </w:pPr>
      <w:r>
        <w:rPr>
          <w:rFonts w:hint="eastAsia" w:ascii="宋体" w:hAnsi="宋体"/>
          <w:szCs w:val="21"/>
        </w:rPr>
        <w:t xml:space="preserve">被授权人身份证号：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855"/>
        <w:ind w:firstLine="420"/>
        <w:spacing w:line="480" w:lineRule="exact"/>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rPr>
          <w:rFonts w:ascii="宋体" w:hAnsi="宋体"/>
          <w:szCs w:val="21"/>
        </w:rPr>
      </w:r>
      <w:r/>
    </w:p>
    <w:p>
      <w:pPr>
        <w:pStyle w:val="855"/>
        <w:ind w:firstLine="420"/>
        <w:spacing w:line="480" w:lineRule="exact"/>
        <w:rPr>
          <w:rFonts w:ascii="宋体" w:hAnsi="宋体"/>
          <w:szCs w:val="21"/>
        </w:rPr>
      </w:pPr>
      <w:r>
        <w:rPr>
          <w:rFonts w:ascii="宋体" w:hAnsi="宋体"/>
          <w:szCs w:val="21"/>
        </w:rPr>
      </w:r>
      <w:r/>
    </w:p>
    <w:p>
      <w:pPr>
        <w:pStyle w:val="855"/>
        <w:spacing w:line="480" w:lineRule="exact"/>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rPr>
          <w:rFonts w:ascii="宋体" w:hAnsi="宋体"/>
          <w:szCs w:val="21"/>
        </w:rPr>
      </w:r>
      <w:r/>
    </w:p>
    <w:p>
      <w:pPr>
        <w:pStyle w:val="855"/>
        <w:ind w:right="1470"/>
        <w:spacing w:line="480" w:lineRule="exact"/>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55"/>
        <w:spacing w:line="480" w:lineRule="exact"/>
      </w:pPr>
      <w:r/>
      <w:r/>
    </w:p>
    <w:p>
      <w:pPr>
        <w:pStyle w:val="855"/>
        <w:spacing w:line="480" w:lineRule="exact"/>
      </w:pPr>
      <w:r>
        <w:rPr>
          <w:szCs w:val="22"/>
          <w:lang w:bidi="ar"/>
        </w:rPr>
        <w:t xml:space="preserve">                      </w:t>
      </w:r>
      <w:r>
        <w:rPr>
          <w:szCs w:val="22"/>
          <w:lang w:bidi="ar"/>
        </w:rPr>
        <w:t xml:space="preserve">                 </w:t>
      </w: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5"/>
        <w:spacing w:line="480" w:lineRule="exact"/>
      </w:pPr>
      <w:r>
        <w:rPr>
          <w:rFonts w:hint="eastAsia" w:cs="宋体"/>
          <w:szCs w:val="22"/>
          <w:lang w:bidi="ar"/>
        </w:rPr>
        <w:t xml:space="preserve">附：授权代表的身份证正反面复印件（要求：真实、有效、清晰）</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040"/>
      </w:tblGrid>
      <w:tr>
        <w:trPr>
          <w:trHeight w:val="4235"/>
        </w:trPr>
        <w:tc>
          <w:tcPr>
            <w:tcBorders>
              <w:top w:val="single" w:color="000000" w:sz="6" w:space="0"/>
              <w:left w:val="single" w:color="000000" w:sz="6" w:space="0"/>
              <w:bottom w:val="single" w:color="000000" w:sz="6" w:space="0"/>
              <w:right w:val="single" w:color="000000" w:sz="6" w:space="0"/>
            </w:tcBorders>
            <w:tcMar>
              <w:left w:w="105" w:type="dxa"/>
              <w:right w:w="105" w:type="dxa"/>
            </w:tcMar>
            <w:tcW w:w="8040" w:type="dxa"/>
            <w:vAlign w:val="center"/>
            <w:textDirection w:val="lrTb"/>
            <w:noWrap w:val="false"/>
          </w:tcPr>
          <w:p>
            <w:pPr>
              <w:pStyle w:val="855"/>
              <w:spacing w:line="480" w:lineRule="exact"/>
              <w:rPr>
                <w:rFonts w:cs="Times New Roman"/>
              </w:rPr>
            </w:pPr>
            <w:r>
              <w:rPr>
                <w:rFonts w:cs="Times New Roman"/>
                <w:szCs w:val="22"/>
                <w:lang w:bidi="ar"/>
              </w:rPr>
              <w:t xml:space="preserve"> </w:t>
            </w:r>
            <w:r>
              <w:rPr>
                <w:rFonts w:cs="Times New Roman"/>
              </w:rPr>
            </w:r>
            <w:r/>
          </w:p>
          <w:p>
            <w:pPr>
              <w:pStyle w:val="855"/>
              <w:spacing w:line="480" w:lineRule="exact"/>
              <w:rPr>
                <w:rFonts w:cs="Times New Roman"/>
              </w:rPr>
            </w:pPr>
            <w:r>
              <w:rPr>
                <w:rFonts w:cs="Times New Roman"/>
              </w:rPr>
              <w:t xml:space="preserve"> </w:t>
            </w:r>
            <w:r/>
          </w:p>
        </w:tc>
      </w:tr>
    </w:tbl>
    <w:p>
      <w:pPr>
        <w:pStyle w:val="855"/>
        <w:spacing w:line="480" w:lineRule="exact"/>
        <w:rPr>
          <w:rFonts w:hint="eastAsia"/>
          <w:szCs w:val="22"/>
          <w:lang w:bidi="ar"/>
        </w:rPr>
      </w:pPr>
      <w:r>
        <w:rPr>
          <w:rFonts w:hint="eastAsia"/>
          <w:szCs w:val="22"/>
          <w:lang w:bidi="ar"/>
        </w:rPr>
      </w:r>
      <w:r/>
    </w:p>
    <w:p>
      <w:pPr>
        <w:pStyle w:val="855"/>
        <w:spacing w:line="480" w:lineRule="exact"/>
        <w:rPr>
          <w:rFonts w:hint="eastAsia"/>
          <w:szCs w:val="22"/>
          <w:lang w:bidi="ar"/>
        </w:rPr>
      </w:pPr>
      <w:r>
        <w:rPr>
          <w:rFonts w:hint="eastAsia"/>
          <w:szCs w:val="22"/>
          <w:lang w:bidi="ar"/>
        </w:rPr>
        <w:t xml:space="preserve">备注：供应商如有授权委托，必须提供该法人授权委托书及代理人身份证，否则投标无效；</w:t>
      </w:r>
      <w:r/>
    </w:p>
    <w:p>
      <w:pPr>
        <w:pStyle w:val="855"/>
        <w:spacing w:line="480" w:lineRule="exact"/>
      </w:pPr>
      <w:r>
        <w:rPr>
          <w:rFonts w:hint="eastAsia"/>
          <w:szCs w:val="22"/>
          <w:lang w:bidi="ar"/>
        </w:rPr>
        <w:t xml:space="preserve">供应商无授权委托的情况下，必须提供法定代表人身份证，否则投标无效。</w:t>
      </w:r>
      <w:r>
        <w:rPr>
          <w:szCs w:val="22"/>
          <w:lang w:bidi="ar"/>
        </w:rPr>
        <w:br w:type="page" w:clear="all"/>
      </w:r>
      <w:r>
        <w:rPr>
          <w:rFonts w:hint="eastAsia" w:cs="宋体"/>
          <w:szCs w:val="22"/>
          <w:lang w:bidi="ar"/>
        </w:rPr>
        <w:t xml:space="preserve">格式</w:t>
      </w:r>
      <w:r>
        <w:rPr>
          <w:szCs w:val="22"/>
          <w:lang w:bidi="ar"/>
        </w:rPr>
        <w:t xml:space="preserve">3</w:t>
      </w:r>
      <w:r>
        <w:rPr>
          <w:rFonts w:hint="eastAsia" w:cs="宋体"/>
          <w:szCs w:val="22"/>
          <w:lang w:bidi="ar"/>
        </w:rPr>
        <w:t xml:space="preserve">、开标一览表</w:t>
      </w:r>
      <w:r/>
    </w:p>
    <w:p>
      <w:pPr>
        <w:pStyle w:val="855"/>
        <w:jc w:val="center"/>
        <w:spacing w:line="480" w:lineRule="exact"/>
      </w:pPr>
      <w:r>
        <w:rPr>
          <w:rFonts w:hint="eastAsia" w:cs="宋体"/>
          <w:szCs w:val="22"/>
          <w:lang w:bidi="ar"/>
        </w:rPr>
        <w:t xml:space="preserve">开标一览表</w:t>
      </w:r>
      <w:r/>
    </w:p>
    <w:tbl>
      <w:tblPr>
        <w:tblpPr w:horzAnchor="page" w:tblpX="1096" w:vertAnchor="text" w:tblpY="456"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2535"/>
        <w:gridCol w:w="158"/>
        <w:gridCol w:w="2543"/>
        <w:gridCol w:w="4111"/>
      </w:tblGrid>
      <w:tr>
        <w:trPr>
          <w:trHeight w:val="833"/>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pStyle w:val="855"/>
              <w:rPr>
                <w:rFonts w:cs="Times New Roman"/>
              </w:rPr>
              <w:framePr w:hSpace="180" w:wrap="around" w:vAnchor="text" w:hAnchor="page" w:x="1096" w:y="456"/>
            </w:pPr>
            <w:r/>
            <w:bookmarkStart w:id="16" w:name="_Hlk69938415"/>
            <w:r>
              <w:rPr>
                <w:rFonts w:hint="eastAsia" w:cs="宋体"/>
              </w:rPr>
              <w:t xml:space="preserve">序号</w:t>
            </w:r>
            <w:r>
              <w:rPr>
                <w:rFonts w:cs="Times New Roman"/>
              </w:rPr>
            </w: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val="false"/>
          </w:tcPr>
          <w:p>
            <w:pPr>
              <w:pStyle w:val="855"/>
              <w:rPr>
                <w:rFonts w:cs="Times New Roman"/>
              </w:rPr>
              <w:framePr w:hSpace="180" w:wrap="around" w:vAnchor="text" w:hAnchor="page" w:x="1096" w:y="456"/>
            </w:pPr>
            <w:r>
              <w:rPr>
                <w:rFonts w:hint="eastAsia" w:cs="宋体"/>
              </w:rPr>
              <w:t xml:space="preserve">项目名称</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2701" w:type="dxa"/>
            <w:vAlign w:val="center"/>
            <w:textDirection w:val="lrTb"/>
            <w:noWrap w:val="false"/>
          </w:tcPr>
          <w:p>
            <w:pPr>
              <w:pStyle w:val="855"/>
              <w:rPr>
                <w:rFonts w:cs="Times New Roman"/>
              </w:rPr>
              <w:framePr w:hSpace="180" w:wrap="around" w:vAnchor="text" w:hAnchor="page" w:x="1096" w:y="456"/>
            </w:pPr>
            <w:r>
              <w:rPr>
                <w:rFonts w:hint="eastAsia" w:cs="宋体"/>
              </w:rPr>
              <w:t xml:space="preserve">报价（元）</w:t>
            </w:r>
            <w:r>
              <w:rPr>
                <w:rFonts w:cs="Times New Roman"/>
              </w:rPr>
            </w:r>
            <w:r/>
          </w:p>
        </w:tc>
        <w:tc>
          <w:tcPr>
            <w:tcBorders>
              <w:top w:val="single" w:color="000000" w:sz="6" w:space="0"/>
              <w:left w:val="single" w:color="000000" w:sz="6" w:space="0"/>
              <w:bottom w:val="single" w:color="000000" w:sz="6" w:space="0"/>
              <w:right w:val="single" w:color="000000" w:sz="6" w:space="0"/>
            </w:tcBorders>
            <w:tcW w:w="4111" w:type="dxa"/>
            <w:vAlign w:val="center"/>
            <w:textDirection w:val="lrTb"/>
            <w:noWrap w:val="false"/>
          </w:tcPr>
          <w:p>
            <w:pPr>
              <w:pStyle w:val="855"/>
              <w:rPr>
                <w:rFonts w:cs="Times New Roman"/>
              </w:rPr>
              <w:framePr w:hSpace="180" w:wrap="around" w:vAnchor="text" w:hAnchor="page" w:x="1096" w:y="456"/>
            </w:pPr>
            <w:r>
              <w:rPr>
                <w:rFonts w:hint="eastAsia" w:cs="宋体"/>
              </w:rPr>
              <w:t xml:space="preserve">备注</w:t>
            </w:r>
            <w:r>
              <w:rPr>
                <w:rFonts w:cs="Times New Roman"/>
              </w:rPr>
            </w:r>
            <w:r/>
          </w:p>
        </w:tc>
      </w:tr>
      <w:tr>
        <w:trPr>
          <w:trHeight w:val="5519"/>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pStyle w:val="855"/>
              <w:rPr>
                <w:rFonts w:cs="Times New Roman"/>
              </w:rPr>
              <w:framePr w:hSpace="180" w:wrap="around" w:vAnchor="text" w:hAnchor="page" w:x="1096" w:y="456"/>
            </w:pPr>
            <w:r>
              <w:rPr>
                <w:rFonts w:cs="Times New Roman"/>
              </w:rPr>
              <w:t xml:space="preserve">1</w:t>
            </w: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val="false"/>
          </w:tcPr>
          <w:p>
            <w:pPr>
              <w:pStyle w:val="855"/>
              <w:rPr>
                <w:rFonts w:cs="Times New Roman"/>
              </w:rPr>
              <w:framePr w:hSpace="180" w:wrap="around" w:vAnchor="text" w:hAnchor="page" w:x="1096" w:y="456"/>
            </w:pPr>
            <w:r>
              <w:rPr>
                <w:rFonts w:hint="eastAsia" w:cs="宋体"/>
              </w:rPr>
              <w:t xml:space="preserve">2025年苏州上方山花卉布置活动项目</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2701" w:type="dxa"/>
            <w:vAlign w:val="center"/>
            <w:textDirection w:val="lrTb"/>
            <w:noWrap w:val="false"/>
          </w:tcPr>
          <w:p>
            <w:pPr>
              <w:pStyle w:val="855"/>
              <w:rPr>
                <w:rFonts w:cs="Times New Roman"/>
              </w:rPr>
              <w:framePr w:hSpace="180" w:wrap="around" w:vAnchor="text" w:hAnchor="page" w:x="1096" w:y="456"/>
            </w:pPr>
            <w:r>
              <w:rPr>
                <w:rFonts w:hint="eastAsia" w:cs="宋体"/>
                <w:szCs w:val="22"/>
                <w:lang w:bidi="ar"/>
              </w:rPr>
              <w:t xml:space="preserve">大写：人民币</w:t>
            </w:r>
            <w:r>
              <w:rPr>
                <w:rFonts w:cs="Times New Roman"/>
              </w:rPr>
            </w:r>
            <w:r/>
          </w:p>
          <w:p>
            <w:pPr>
              <w:pStyle w:val="855"/>
              <w:rPr>
                <w:rFonts w:cs="Times New Roman"/>
              </w:rPr>
              <w:framePr w:hSpace="180" w:wrap="around" w:vAnchor="text" w:hAnchor="page" w:x="1096" w:y="456"/>
            </w:pPr>
            <w:r>
              <w:rPr>
                <w:rFonts w:hint="eastAsia" w:cs="宋体"/>
              </w:rPr>
              <w:t xml:space="preserve">小写：￥</w:t>
            </w:r>
            <w:r>
              <w:rPr>
                <w:rFonts w:cs="Times New Roman"/>
              </w:rPr>
              <w:t xml:space="preserve">            </w:t>
            </w:r>
            <w:r>
              <w:rPr>
                <w:rFonts w:hint="eastAsia" w:cs="宋体"/>
              </w:rPr>
              <w:t xml:space="preserve">元</w:t>
            </w:r>
            <w:r>
              <w:rPr>
                <w:rFonts w:cs="Times New Roman"/>
              </w:rPr>
            </w:r>
            <w:r/>
          </w:p>
        </w:tc>
        <w:tc>
          <w:tcPr>
            <w:tcBorders>
              <w:top w:val="single" w:color="000000" w:sz="6" w:space="0"/>
              <w:left w:val="single" w:color="000000" w:sz="6" w:space="0"/>
              <w:bottom w:val="single" w:color="000000" w:sz="6" w:space="0"/>
              <w:right w:val="single" w:color="000000" w:sz="6" w:space="0"/>
            </w:tcBorders>
            <w:tcW w:w="4111" w:type="dxa"/>
            <w:vAlign w:val="center"/>
            <w:textDirection w:val="lrTb"/>
            <w:noWrap w:val="false"/>
          </w:tcPr>
          <w:p>
            <w:pPr>
              <w:pStyle w:val="855"/>
              <w:rPr>
                <w:rFonts w:cs="Times New Roman"/>
              </w:rPr>
              <w:framePr w:hSpace="180" w:wrap="around" w:vAnchor="text" w:hAnchor="page" w:x="1096" w:y="456"/>
            </w:pPr>
            <w:r>
              <w:rPr>
                <w:rFonts w:hint="eastAsia" w:cs="宋体"/>
                <w:szCs w:val="22"/>
                <w:lang w:bidi="ar"/>
              </w:rPr>
              <w:t xml:space="preserve">服务期限：</w:t>
            </w:r>
            <w:r>
              <w:rPr>
                <w:rFonts w:cs="Times New Roman"/>
                <w:szCs w:val="22"/>
                <w:lang w:bidi="ar"/>
              </w:rPr>
              <w:t xml:space="preserve">合同签订之日起至撤展、场地清理恢复完成（花展展期：暂定2025年3月22日-5月12日）</w:t>
            </w:r>
            <w:r>
              <w:rPr>
                <w:rFonts w:hint="eastAsia" w:cs="宋体"/>
                <w:szCs w:val="22"/>
                <w:lang w:bidi="ar"/>
              </w:rPr>
              <w:t xml:space="preserve">。</w:t>
            </w:r>
            <w:r>
              <w:rPr>
                <w:rFonts w:cs="Times New Roman"/>
              </w:rPr>
            </w:r>
            <w:r/>
          </w:p>
          <w:p>
            <w:pPr>
              <w:pStyle w:val="855"/>
              <w:rPr>
                <w:rFonts w:cs="Times New Roman"/>
              </w:rPr>
              <w:framePr w:hSpace="180" w:wrap="around" w:vAnchor="text" w:hAnchor="page" w:x="1096" w:y="456"/>
            </w:pPr>
            <w:r>
              <w:rPr>
                <w:rFonts w:hint="eastAsia" w:cs="宋体"/>
              </w:rPr>
              <w:t xml:space="preserve">报价包含采购清单所列的项目以及方案策划，设计，执行，宣传推广，会务，人力，食宿，物料，翻译，耗材，搬运，设备，机械，交通运输，安装及拆除，技术支持，安全措施，垃圾清运，税费，利润，代理服务费，政策性文件规定及合同包含的所有风险、责任等一切实施本项目产生的相关费用。</w:t>
            </w:r>
            <w:r>
              <w:rPr>
                <w:rFonts w:cs="Times New Roman"/>
              </w:rPr>
            </w:r>
            <w:r/>
          </w:p>
        </w:tc>
      </w:tr>
      <w:tr>
        <w:trPr>
          <w:trHeight w:val="983"/>
        </w:trPr>
        <w:tc>
          <w:tcPr>
            <w:gridSpan w:val="5"/>
            <w:tcBorders>
              <w:top w:val="single" w:color="000000" w:sz="6" w:space="0"/>
              <w:left w:val="single" w:color="000000" w:sz="6" w:space="0"/>
              <w:bottom w:val="single" w:color="000000" w:sz="6" w:space="0"/>
              <w:right w:val="single" w:color="000000" w:sz="6" w:space="0"/>
            </w:tcBorders>
            <w:tcW w:w="10057" w:type="dxa"/>
            <w:vAlign w:val="center"/>
            <w:textDirection w:val="lrTb"/>
            <w:noWrap w:val="false"/>
          </w:tcPr>
          <w:p>
            <w:pPr>
              <w:pStyle w:val="855"/>
              <w:rPr>
                <w:rFonts w:cs="Times New Roman"/>
              </w:rPr>
              <w:framePr w:hSpace="180" w:wrap="around" w:vAnchor="text" w:hAnchor="page" w:x="1096" w:y="456"/>
            </w:pPr>
            <w:r>
              <w:rPr>
                <w:rFonts w:hint="eastAsia" w:cs="宋体"/>
              </w:rPr>
              <w:t xml:space="preserve">其中税率：</w:t>
            </w:r>
            <w:r>
              <w:rPr>
                <w:rFonts w:cs="Times New Roman"/>
              </w:rPr>
              <w:t xml:space="preserve">                %</w:t>
            </w:r>
            <w:r/>
          </w:p>
        </w:tc>
      </w:tr>
      <w:tr>
        <w:trPr>
          <w:trHeight w:val="678"/>
        </w:trPr>
        <w:tc>
          <w:tcPr>
            <w:gridSpan w:val="3"/>
            <w:tcBorders>
              <w:top w:val="single" w:color="000000" w:sz="6" w:space="0"/>
              <w:left w:val="single" w:color="000000" w:sz="6" w:space="0"/>
              <w:bottom w:val="single" w:color="000000" w:sz="6" w:space="0"/>
              <w:right w:val="single" w:color="000000" w:sz="6" w:space="0"/>
            </w:tcBorders>
            <w:tcW w:w="3403" w:type="dxa"/>
            <w:vAlign w:val="center"/>
            <w:textDirection w:val="lrTb"/>
            <w:noWrap w:val="false"/>
          </w:tcPr>
          <w:p>
            <w:pPr>
              <w:pStyle w:val="855"/>
              <w:rPr>
                <w:rFonts w:cs="Times New Roman"/>
              </w:rPr>
              <w:framePr w:hSpace="180" w:wrap="around" w:vAnchor="text" w:hAnchor="page" w:x="1096" w:y="456"/>
            </w:pPr>
            <w:r>
              <w:rPr>
                <w:rFonts w:hint="eastAsia" w:cs="宋体"/>
              </w:rPr>
              <w:t xml:space="preserve">投标单位是否为小型、微型、中型企业 或 残疾人福利性单位 或 监狱企业（填“</w:t>
            </w:r>
            <w:r>
              <w:rPr>
                <w:rFonts w:hint="eastAsia" w:cs="宋体"/>
              </w:rPr>
              <w:t xml:space="preserve">是”或“否”，并注明具体类型）</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pStyle w:val="855"/>
              <w:rPr>
                <w:rFonts w:hint="eastAsia" w:cs="Times New Roman"/>
                <w:u w:val="single"/>
              </w:rPr>
              <w:framePr w:hSpace="180" w:wrap="around" w:vAnchor="text" w:hAnchor="page" w:x="1096" w:y="456"/>
            </w:pPr>
            <w:r/>
            <w:bookmarkEnd w:id="16"/>
            <w:r>
              <w:rPr>
                <w:rFonts w:hint="eastAsia" w:cs="Times New Roman"/>
              </w:rPr>
              <w:t xml:space="preserve">是/否：</w:t>
            </w:r>
            <w:r>
              <w:rPr>
                <w:rFonts w:hint="eastAsia" w:cs="Times New Roman"/>
                <w:u w:val="single"/>
              </w:rPr>
              <w:t xml:space="preserve">               </w:t>
            </w:r>
            <w:r>
              <w:rPr>
                <w:rFonts w:hint="eastAsia" w:cs="Times New Roman"/>
              </w:rPr>
              <w:t xml:space="preserve">   具体类型：</w:t>
            </w:r>
            <w:r>
              <w:rPr>
                <w:rFonts w:hint="eastAsia" w:cs="Times New Roman"/>
                <w:u w:val="single"/>
              </w:rPr>
              <w:t xml:space="preserve">                 </w:t>
            </w:r>
            <w:r/>
          </w:p>
        </w:tc>
      </w:tr>
    </w:tbl>
    <w:p>
      <w:pPr>
        <w:pStyle w:val="855"/>
        <w:spacing w:line="480" w:lineRule="exact"/>
      </w:pPr>
      <w:r>
        <w:rPr>
          <w:rFonts w:hint="eastAsia" w:cs="宋体"/>
          <w:szCs w:val="22"/>
          <w:lang w:bidi="ar"/>
        </w:rPr>
        <w:t xml:space="preserve">投标方：（单位盖章）</w:t>
      </w:r>
      <w:r/>
    </w:p>
    <w:p>
      <w:pPr>
        <w:pStyle w:val="855"/>
        <w:spacing w:line="480" w:lineRule="exact"/>
      </w:pPr>
      <w:r>
        <w:rPr>
          <w:rFonts w:hint="eastAsia" w:cs="宋体"/>
          <w:szCs w:val="22"/>
          <w:lang w:bidi="ar"/>
        </w:rPr>
        <w:t xml:space="preserve">法定代表人或代理人：（签字或盖章）</w:t>
      </w:r>
      <w:r/>
    </w:p>
    <w:p>
      <w:pPr>
        <w:pStyle w:val="855"/>
        <w:spacing w:line="480" w:lineRule="exact"/>
      </w:pPr>
      <w:r>
        <w:rPr>
          <w:rFonts w:hint="eastAsia" w:cs="宋体"/>
          <w:szCs w:val="22"/>
          <w:lang w:bidi="ar"/>
        </w:rPr>
        <w:t xml:space="preserve">日期：   年   月   日</w:t>
      </w:r>
      <w:r/>
    </w:p>
    <w:p>
      <w:pPr>
        <w:pStyle w:val="855"/>
        <w:spacing w:line="480" w:lineRule="exact"/>
      </w:pPr>
      <w:r>
        <w:rPr>
          <w:rFonts w:hint="eastAsia" w:cs="宋体"/>
          <w:szCs w:val="22"/>
          <w:lang w:bidi="ar"/>
        </w:rPr>
        <w:t xml:space="preserve">注：</w:t>
      </w:r>
      <w:r>
        <w:rPr>
          <w:szCs w:val="22"/>
          <w:lang w:bidi="ar"/>
        </w:rPr>
        <w:t xml:space="preserve">1</w:t>
      </w:r>
      <w:r>
        <w:rPr>
          <w:rFonts w:hint="eastAsia" w:cs="宋体"/>
          <w:szCs w:val="22"/>
          <w:lang w:bidi="ar"/>
        </w:rPr>
        <w:t xml:space="preserve">、以上各栏应逐栏如实填写。若有矛盾之处以此表为准，否则视为无效投标。</w:t>
      </w:r>
      <w:r/>
    </w:p>
    <w:p>
      <w:pPr>
        <w:pStyle w:val="855"/>
        <w:spacing w:line="480" w:lineRule="exact"/>
      </w:pPr>
      <w:r>
        <w:rPr>
          <w:szCs w:val="22"/>
          <w:lang w:bidi="ar"/>
        </w:rPr>
        <w:t xml:space="preserve">2</w:t>
      </w:r>
      <w:r>
        <w:rPr>
          <w:rFonts w:hint="eastAsia" w:cs="宋体"/>
          <w:szCs w:val="22"/>
          <w:lang w:bidi="ar"/>
        </w:rPr>
        <w:t xml:space="preserve">、报价时“分项报价”和“总价”不得超过其相应的预算金额，否则投标文件为非实质性投标文件，不参与评审。</w:t>
      </w:r>
      <w:r/>
    </w:p>
    <w:p>
      <w:pPr>
        <w:pStyle w:val="855"/>
        <w:spacing w:line="480" w:lineRule="exact"/>
      </w:pPr>
      <w:r/>
      <w:r/>
    </w:p>
    <w:p>
      <w:pPr>
        <w:pStyle w:val="855"/>
        <w:spacing w:line="480" w:lineRule="exact"/>
      </w:pPr>
      <w:r/>
      <w:r/>
    </w:p>
    <w:p>
      <w:pPr>
        <w:pStyle w:val="855"/>
        <w:spacing w:line="480" w:lineRule="exact"/>
      </w:pPr>
      <w:r/>
      <w:r/>
    </w:p>
    <w:p>
      <w:pPr>
        <w:pStyle w:val="855"/>
        <w:spacing w:line="480" w:lineRule="exact"/>
        <w:rPr>
          <w:rFonts w:hint="eastAsia"/>
        </w:rPr>
      </w:pPr>
      <w:r>
        <w:rPr>
          <w:rFonts w:hint="eastAsia"/>
        </w:rPr>
      </w:r>
      <w:r/>
    </w:p>
    <w:p>
      <w:pPr>
        <w:pStyle w:val="855"/>
        <w:spacing w:line="480" w:lineRule="exact"/>
      </w:pPr>
      <w:r>
        <w:rPr>
          <w:rFonts w:hint="eastAsia" w:cs="宋体"/>
          <w:szCs w:val="22"/>
          <w:lang w:bidi="ar"/>
        </w:rPr>
        <w:t xml:space="preserve">格式</w:t>
      </w:r>
      <w:r>
        <w:rPr>
          <w:szCs w:val="22"/>
          <w:lang w:bidi="ar"/>
        </w:rPr>
        <w:t xml:space="preserve">4</w:t>
      </w:r>
      <w:r>
        <w:rPr>
          <w:rFonts w:hint="eastAsia" w:cs="宋体"/>
          <w:szCs w:val="22"/>
          <w:lang w:bidi="ar"/>
        </w:rPr>
        <w:t xml:space="preserve">、报价分析表</w:t>
      </w:r>
      <w:r/>
    </w:p>
    <w:p>
      <w:pPr>
        <w:pStyle w:val="855"/>
        <w:jc w:val="center"/>
        <w:spacing w:line="480" w:lineRule="exact"/>
        <w:rPr>
          <w:rFonts w:cs="宋体"/>
          <w:b/>
          <w:bCs/>
          <w:szCs w:val="22"/>
          <w:lang w:bidi="ar"/>
        </w:rPr>
      </w:pPr>
      <w:r>
        <w:rPr>
          <w:rFonts w:hint="eastAsia" w:cs="宋体"/>
          <w:b/>
          <w:bCs/>
          <w:szCs w:val="22"/>
          <w:lang w:bidi="ar"/>
        </w:rPr>
        <w:t xml:space="preserve">报价分析表</w:t>
      </w:r>
      <w:r>
        <w:rPr>
          <w:rFonts w:cs="宋体"/>
          <w:b/>
          <w:bCs/>
          <w:szCs w:val="22"/>
          <w:lang w:bidi="ar"/>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985"/>
        <w:gridCol w:w="3987"/>
        <w:gridCol w:w="659"/>
        <w:gridCol w:w="463"/>
        <w:gridCol w:w="901"/>
        <w:gridCol w:w="901"/>
      </w:tblGrid>
      <w:tr>
        <w:trPr>
          <w:cantSplit/>
          <w:trHeight w:val="315"/>
        </w:trPr>
        <w:tc>
          <w:tcPr>
            <w:tcW w:w="709" w:type="dxa"/>
            <w:vAlign w:val="top"/>
            <w:vMerge w:val="restart"/>
            <w:textDirection w:val="lrTb"/>
            <w:noWrap w:val="false"/>
          </w:tcPr>
          <w:p>
            <w:pPr>
              <w:pStyle w:val="855"/>
              <w:spacing w:line="400" w:lineRule="exact"/>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985" w:type="dxa"/>
            <w:vAlign w:val="top"/>
            <w:vMerge w:val="restart"/>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项目</w:t>
            </w:r>
            <w:r/>
          </w:p>
        </w:tc>
        <w:tc>
          <w:tcPr>
            <w:tcW w:w="3987" w:type="dxa"/>
            <w:vAlign w:val="top"/>
            <w:vMerge w:val="restart"/>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服务内容</w:t>
            </w:r>
            <w:r/>
          </w:p>
        </w:tc>
        <w:tc>
          <w:tcPr>
            <w:tcW w:w="659" w:type="dxa"/>
            <w:vAlign w:val="top"/>
            <w:vMerge w:val="restart"/>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数量</w:t>
            </w:r>
            <w:r/>
          </w:p>
        </w:tc>
        <w:tc>
          <w:tcPr>
            <w:tcW w:w="463" w:type="dxa"/>
            <w:vAlign w:val="top"/>
            <w:vMerge w:val="restart"/>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单位</w:t>
            </w:r>
            <w:r/>
          </w:p>
        </w:tc>
        <w:tc>
          <w:tcPr>
            <w:tcW w:w="901"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单价</w:t>
            </w:r>
            <w:r/>
          </w:p>
        </w:tc>
        <w:tc>
          <w:tcPr>
            <w:tcW w:w="901"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合价</w:t>
            </w:r>
            <w:r/>
          </w:p>
        </w:tc>
      </w:tr>
      <w:tr>
        <w:trPr>
          <w:cantSplit/>
          <w:trHeight w:val="735"/>
        </w:trPr>
        <w:tc>
          <w:tcPr>
            <w:tcW w:w="709"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1985"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3987"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659"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463"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901"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（元）</w:t>
            </w:r>
            <w:r/>
          </w:p>
        </w:tc>
        <w:tc>
          <w:tcPr>
            <w:tcW w:w="901"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（元）</w:t>
            </w:r>
            <w:r/>
          </w:p>
        </w:tc>
      </w:tr>
      <w:tr>
        <w:trPr>
          <w:trHeight w:val="660"/>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策划设计服务</w:t>
            </w:r>
            <w:r/>
          </w:p>
        </w:tc>
      </w:tr>
      <w:tr>
        <w:trPr>
          <w:trHeight w:val="144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2025苏州花展总体方案设计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含总体布局、各展区分区布局、游览线路、场地布控、区域主题等，总策展面积约30000平方米。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6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主题花园的改造方案设计及深化</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引进国外设计师团队，对原有保留的5个实景花园进行改造优化设计，主要针对基建的优化和植物重新搭配，总面积790平方米。国外设计团队需获得过切尔西花展、新加坡花园节、英国汉普顿宫花展、墨尔本花展或同级别国际花展的奖项、1个国内知名设计师进行方案设计及深化。</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6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园艺主题展区</w:t>
            </w:r>
            <w:r>
              <w:rPr>
                <w:rFonts w:hint="eastAsia" w:ascii="宋体" w:hAnsi="宋体" w:cs="宋体"/>
                <w:szCs w:val="21"/>
              </w:rPr>
              <w:t xml:space="preserve">的方案设计及深化</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引进国内设计师团队，进行方案设计及深化，配合花展效果，在主要端头节点进行重要园艺景点布置，形成园艺场景组团。主题包含家庭园艺展区、植物主题展区、设计师园艺展区等，总面积700平方米。国内设计师需获得过中国花园设计大奖赛最佳作品或国内知名花展的重要奖项。</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35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新品种展示花园的方案设计及深化</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引入专业团队进行设计，重点引入国内外新优品种进行开放式展示，设计展示园方案及深化，总面积为200平方米。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商业及休闲区的策划设计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商业及休闲区市集的VI设计和布展规划，在主要节日进行展出</w:t>
            </w:r>
            <w:r>
              <w:rPr>
                <w:rFonts w:hint="eastAsia" w:ascii="宋体" w:hAnsi="宋体" w:cs="宋体"/>
                <w:szCs w:val="21"/>
              </w:rPr>
              <w:t xml:space="preserve">，商家等由采购方自行招募。</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1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6</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品牌设计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2025苏州花展的品牌设计及延展设计，包括主KV、画面设计、宣传物料设计等。</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96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立体景观的方案设计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在主游线周边，如检票口、花展入口、主园路周边等多处进行花展氛围营造审计，利用立体绿化、花拱门等立体构筑物，重点打造“打卡区”“花街”等网红点。总面积为350平方米。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6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8</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重要节点特色花境的设计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对重要节点的花境设计，营造展区整体氛围，总面积为900平方米。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42"/>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各展区布展服务</w:t>
            </w:r>
            <w:r/>
          </w:p>
        </w:tc>
      </w:tr>
      <w:tr>
        <w:trPr>
          <w:trHeight w:val="291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主题花园的改造布置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对原有保留的5个实景花园进行改造优化布置，总面积790平方米。主要针对现有场地的基建优化和植物重新搭配，花园内以精品花境打造为主，苗木花卉数量不低于3000盆(加仑盆/容器带/能保证即使效果的精品植物)，用于主题园艺区氛围布置，体现出国际等级的园艺风格特色。</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790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1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园艺主题展区的布置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根据采购方确认的园艺主题展区设计方案进行布展，总面积700平方米。费用包含构筑物搭建、花境营造等。展区内以精品花境打造为主，花卉数量不低于5000盆(带加仑盆)。</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700</w:t>
            </w:r>
            <w:r>
              <w:rPr>
                <w:rFonts w:hint="eastAsia" w:ascii="宋体" w:hAnsi="宋体" w:cs="宋体"/>
                <w:szCs w:val="21"/>
              </w:rPr>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360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新品种展示花园的布置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根据采购方确认的品种花园设计方案进行布展，展示新优花卉品种。新优品种引入、结合场地情况优化种植等，花卉整体数量不低于3000盆(带加仑盆)，局部的搭配其他花卉、绿植、石景或其它小景元素等，呈现出较好的花园景观效果。含地形整理、土壤改良、植物种植等，总面积为200平方米。并对主要品种名进行插牌或挂牌，标明品种名称，起到科普作用。</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62"/>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氛围营造布置</w:t>
            </w:r>
            <w:r/>
          </w:p>
        </w:tc>
      </w:tr>
      <w:tr>
        <w:trPr>
          <w:trHeight w:val="201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园区主入口节点布置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植物园主入口的花展标识主题门头设计和搭建（含立面布置）、入口花境和广场整体氛围营造等。实施面积200平方米。为保证花展期间展出效果，需根据实</w:t>
            </w:r>
            <w:r>
              <w:rPr>
                <w:rFonts w:hint="eastAsia" w:ascii="宋体" w:hAnsi="宋体" w:cs="宋体"/>
                <w:szCs w:val="21"/>
              </w:rPr>
              <w:t xml:space="preserve">际情况，零星实时换花。</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14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旱溪特色立体花束</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倒立花束，构筑物材质采用铁或钢，外饰面喷漆装饰，长度不小于5米，花束口径不小于2.5米。花束口用精品花卉进行布置，与旱溪特色花镜融为一体。</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29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旱溪特色花境的布置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入口旱溪区重要节点花境布置及周边花坛，布置包含现状改造、精品花境营造等。总面积为300平方米。花卉整体数量不低于4000盆(带加仑盆)，精品花卉苗木在地面和旱溪里进行综合应用。旱溪周边花卉布置要求详见“氛围花卉布置需求-旱溪特色花境”。结合投标方案整体布置。</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322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氛围花卉布置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1、百花馆时令花卉布置，保证整个展期效果，根据花卉状态进行及时更换。花卉布置要求详见“氛围花卉布置需求-百花馆”。</w:t>
              <w:br w:type="textWrapping" w:clear="all"/>
              <w:t xml:space="preserve">2、百花馆往二期通道两侧，映山红植物造景布置（映山红植物甲供），约60-80平方米，供应商进行设计、运输、布置、养护。</w:t>
              <w:br w:type="textWrapping" w:clear="all"/>
              <w:t xml:space="preserve">3、百花馆二层平台木本绣球布置，木本绣球高度不低于1.5m，蓬径不小于80cm，共计6盆。</w:t>
              <w:br w:type="textWrapping" w:clear="all"/>
              <w:t xml:space="preserve">4、含花卉苗木的机械运输费。</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36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绣球花墙</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立体绣球花墙，含设计、基础框</w:t>
            </w:r>
            <w:r>
              <w:rPr>
                <w:rFonts w:hint="eastAsia" w:ascii="宋体" w:hAnsi="宋体" w:cs="宋体"/>
                <w:szCs w:val="21"/>
              </w:rPr>
              <w:t xml:space="preserve">架搭建、植物种植、喷灌系统等。绣球花需提前催花。同时根据实际情况零星换花换花，保证展期效果。布展总面积330平方米。绣球植株高度不小于 30cm，蓬径不小于 40cm，通过艺术化布置，达到科普和景观并举的效果，绣球平均每平方不少于 5 株。数量为预估，根据花展总体布局方案和实际情况进行调整。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330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61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6</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立体景观的布置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根据采购方确认的立体景观设计方案进行布展，展出的植物需要提前催苗培育。该区域以垂直绿化打造为主，费用包含构筑物搭建、植物营造等，垂直绿化以立面付展开面积+平面的面积计算，总面积为350平方米。花卉整体数量不低于5000 盆(带加仑盆)，精品花卉植物在定制构筑物上、地面和顶面进行综合应用。数量为预估，根据花展总体布局</w:t>
            </w:r>
            <w:r>
              <w:rPr>
                <w:rFonts w:hint="eastAsia" w:ascii="宋体" w:hAnsi="宋体" w:cs="宋体"/>
                <w:szCs w:val="21"/>
              </w:rPr>
              <w:t xml:space="preserve">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350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11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舞台打卡区布置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由构筑物与花卉植物搭配，进行打卡区的布置。平面+立面面积，不少于35平方米。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345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8</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精品花境</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具有创意主题，设计布置上有深刻内涵，形式上或元素运用上丰富多彩，布置精细，能形成观赏热点，用于核心景观区域或创意节点区域，以此确保主展区环境风貌饱满，花卉效果明艳。该区域以春季花境打造为主，含地形整理、土壤改良、植物种植等。总面积为360平方米。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360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89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9</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主游线氛围花卉布置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以时令花卉为主，营造热烈绚丽的花卉氛围。花卉布置要求详见“氛围花卉布置需求-入园通道、入口广场、乾隆御道石碑、大佛周边、换检口、植物园二期”。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71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10</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核心区籽播花海</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在主展区周边籽播花海烘托氛围，计划于2024年度秋季开始播种冷季型花籽，保证展期效果。实施面积800平方米。布置要求详见“氛围花卉布置需求-核心区籽播花海”，花海种植前需进行深</w:t>
            </w:r>
            <w:r>
              <w:rPr>
                <w:rFonts w:hint="eastAsia" w:ascii="宋体" w:hAnsi="宋体" w:cs="宋体"/>
                <w:szCs w:val="21"/>
              </w:rPr>
              <w:t xml:space="preserve">耕、拌砻糠灰处理。费用包含从种植期到整个展期养护。</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800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07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11</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公共景观区籽播花海</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在中日樱花园、月季园周边、食堂门口籽播花海烘托氛围，计划于2024年度秋季开始播种冷季型花籽，保证开展前出效果。实施面积4750平方米，花卉布置要求详见“氛围花卉布置需求-公共景观区籽播花海”，花海种植前需进行深耕、拌砻糠灰处理。费用包含从种植期到整个展期养护。</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4750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62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12</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装饰小品</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结合花园主题，进行环境布</w:t>
            </w:r>
            <w:r>
              <w:rPr>
                <w:rFonts w:hint="eastAsia" w:ascii="宋体" w:hAnsi="宋体" w:cs="宋体"/>
                <w:szCs w:val="21"/>
              </w:rPr>
              <w:t xml:space="preserve">置，包括挂花，详见“氛围花卉布置需求-悬挂垂直绿化”（不少于30个）、花箱，详见“氛围花卉布置需求-花箱”（不少于5个）、休闲座椅（不少于10组），软装饰（不少于20件）。</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34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13</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郁金香花海</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公园入口区域、风车草坪、百花馆周边成片种植郁金香花海，主展区周边主要节点零星种植郁金香，总面积为4000平方米。结合郁金香品种花期，需部分更换成品苗，约800平方米。包含郁金香下层地被满种角堇等草花。数量为预估，根据花展总体布局方案和实际情况进行调整。花卉布置要求详见“氛围花卉布置需求-郁金香花海”。</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4000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365"/>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14</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球根花卉布置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结合花海及其他各节点的球根花卉布置，如大花葱、葡萄风信子等，使展出效果更为丰富。总面积250平方米。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250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9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15</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花卉展陈</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百花馆室内花卉植物展示，通过艺术化布置，达到欣赏和科普并举的功效，保证整个展期效果，根据花卉植物状态进行及时更换。</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6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16</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标识标牌</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标识导览系统包含：总介绍牌1块、主题字1组、展区或花园介绍牌6块、标识导览牌12块、导向牌、可移动立牌若干。</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582"/>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布展配套服务</w:t>
            </w:r>
            <w:r/>
          </w:p>
        </w:tc>
      </w:tr>
      <w:tr>
        <w:trPr>
          <w:trHeight w:val="151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水电布控</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主展区的搭建期与展期临时用电用水管网铺设，包含配电箱、YJV电缆、PVC线管、PP-R给水管、简易给水阀门井、铜质球阀等。具体规格满足用电用水需求。管网铺设须符合水电官网铺设行业标准及植物园的要求。</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39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石子路园路铺设</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配合各展区点位，进行园路的开挖铺设。铺设石子路，含基础开挖、地形平整等。数量为预估，根据花展总体布局方案和实际情况进行调整。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900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35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围边栅栏</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在种植区的外围进行围边，阻止游客随意跨越进入花坛区域。含材料、安装和拆除等。数量为预估，根据花展总体布局方案和实际情况进行调整。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2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围边木桩</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结合摆花围边使用，遮挡盆体。</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02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围边弹石</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结合摆花围边使用，遮挡盆体。花岗岩自然面弹石（10*10*10cm）</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1000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块</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8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6</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花境覆盖物</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松树皮、松鳞、果壳等覆盖物，养护备用。50L每袋。</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袋</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84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砻糠灰</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砻糠灰，养护备用。40L每袋。</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袋</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1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8</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防腐木园路铺设</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配合各展区点位，铺设防腐木园路，含基础开挖、地形平整等。数量为预估，根据花展总体布局方案和实际情况进行调整。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0</w:t>
            </w:r>
            <w:r>
              <w:rPr>
                <w:rFonts w:hint="eastAsia" w:ascii="宋体" w:hAnsi="宋体" w:cs="宋体"/>
                <w:szCs w:val="21"/>
              </w:rPr>
              <w:t xml:space="preserve">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84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9</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防花卉倒伏围栏</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防止花卉倒伏用极简围栏。</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10</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排水管线</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展区积水区域局部敷设排水管及雨水边井。</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51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场地改造及场地整理</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配合花展优化方案，进行现有场地的改造。包含个项目实施过程中的展区场地平整、苗木移植、构筑物挡土墙拆除、标识标牌等障碍物迁移。标识标牌迁移后展览结束要恢复原位。</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75"/>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养护及换花（换花要求参考“氛围花卉布置需求”)</w:t>
            </w:r>
            <w:r/>
          </w:p>
        </w:tc>
      </w:tr>
      <w:tr>
        <w:trPr>
          <w:trHeight w:val="144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时令花卉更换</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郁金香结束后，重要节点进行成品穴苗花卉的更换，品种如虞美人/金鱼草/五色梅等花卉，以确保整个花展的连续性。数量为预估，根据花展总体布局方案和</w:t>
            </w:r>
            <w:r>
              <w:rPr>
                <w:rFonts w:hint="eastAsia" w:ascii="宋体" w:hAnsi="宋体" w:cs="宋体"/>
                <w:szCs w:val="21"/>
              </w:rPr>
              <w:t xml:space="preserve">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45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旱溪特色花境的花卉零星更换</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花展期间（3-5月）对旱溪特色花境（含立体花束），因游客踩踏、环境气候影响导致的花卉缺失，开展实时换花。总面积涵盖320平方米（含立体花束）。</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69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主展区花园、重要节点的花卉零星更换</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花展期间（3-5月）对主展区（主题花园区、园艺主题区、新品种展示花园区）、精品花境区、立体景观、绣球花墙，因游客踩踏、环境气候影响导致的花卉缺失，开展实时换花。总面积涵盖2750平方米。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5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植物养护</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除籽播花海区域之外，花展期间各景点花卉日常养护。</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20"/>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撤展及场地恢复</w:t>
            </w:r>
            <w:r/>
          </w:p>
        </w:tc>
      </w:tr>
      <w:tr>
        <w:trPr>
          <w:trHeight w:val="102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撤展及场地清理</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各展区园建、搭建物等拆除、清理，含基础挖除，废弃植物及其他废弃物清理，场地平整。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45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主展区外的草坪铺设</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按照植物园原有布局，对郁金香花海、主游线、时令草花色带布展破坏的场地原有草坪进行铺设。草坪品种为矮生百慕大、马尼拉、中华结缕草或其他。数量为预估，根据花展总体布局方案和实际情况进行调整。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9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主展</w:t>
            </w:r>
            <w:r>
              <w:rPr>
                <w:rFonts w:hint="eastAsia" w:ascii="宋体" w:hAnsi="宋体" w:cs="宋体"/>
                <w:szCs w:val="21"/>
              </w:rPr>
              <w:t xml:space="preserve">区草坪铺设</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按照植物园原有布局，对主展区布展破坏的场地原有草坪进行铺设。草坪品种为矮生百慕大、马尼拉、中华结缕草或其他。数量为预估，根据花展总体布局方案和实际情况进行调整。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2200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94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垃圾清运</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籽播期、布展期、开展期和撤展期间所有花展相关垃圾的清理、外运。</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60"/>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运营服务</w:t>
            </w:r>
            <w:r/>
          </w:p>
        </w:tc>
      </w:tr>
      <w:tr>
        <w:trPr>
          <w:trHeight w:val="183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线上线下推广宣传</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协助对接由采购人邀请的官方媒体与融媒体中心；邀请省内外主流社会媒体、全国知名媒体宣传，不少于2家；邀请行业媒体宣传，不少于5家；利用自媒体（如微博、抖音、微信公众号、小红书等）发布花展最新消息，与观众进行互动交流，不少于25次。小红书、抖音达人不少于25条。</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90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安保费用</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花展期间对于主展区现场维护和安全管理，每天不少于10人。</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8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市民活动</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花展期间市民活动的策划和执行，活动包含花友会2场，植物科普、园艺讲座不少于5场，花卉摄影1场。</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03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摄影摄像</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花展的布展和开展期间，对花展现场进行记录拍摄及后期制作，用于宣传及展示。摄像成片不少于5个，每个时长不少于1.5分钟，照片不少于50张。</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宣传刊物制作</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印刷制品的设</w:t>
            </w:r>
            <w:r>
              <w:rPr>
                <w:rFonts w:hint="eastAsia" w:ascii="宋体" w:hAnsi="宋体" w:cs="宋体"/>
                <w:szCs w:val="21"/>
              </w:rPr>
              <w:t xml:space="preserve">计与制作，导览图共计50000份，宣传物料500份。</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7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6</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评奖</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邀请专业评审开展花展的评审和出席相关活动，专业评审至少3名。费用包含交通、食宿、服务费、专家费等。评审过程中所需的材料制作，如评奖手册、花园介绍文本等。奖项评审结果产生后，颁发给获奖者的奖杯、证书制作和邮寄费用。评委的聘书制作和邮寄费用。</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362"/>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室内展区、园林园艺类主题论坛和学术研讨会</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花展期间，在苏州市下辖姑苏、虎丘、吴中、相城、吴江5个区及苏州工业园区范围内的专业展馆，举办大型园林园艺类展会，展示园林园艺相关资材、植物、花卉等产品。展示的室内面积不低于30000平方米，展馆由供应商自行安排，引入不少于200家国内外</w:t>
            </w:r>
            <w:r>
              <w:rPr>
                <w:rFonts w:hint="eastAsia" w:ascii="宋体" w:hAnsi="宋体" w:cs="宋体"/>
                <w:szCs w:val="21"/>
              </w:rPr>
              <w:t xml:space="preserve">优质园林用品、花卉商、花艺商、设计单位等与花展相关企业。展期2-3天。</w:t>
            </w:r>
            <w:r/>
          </w:p>
          <w:p>
            <w:pPr>
              <w:pStyle w:val="855"/>
              <w:spacing w:line="400" w:lineRule="exact"/>
              <w:widowControl/>
              <w:rPr>
                <w:rFonts w:hint="eastAsia" w:ascii="宋体" w:hAnsi="宋体" w:cs="宋体"/>
                <w:szCs w:val="21"/>
              </w:rPr>
            </w:pPr>
            <w:r>
              <w:rPr>
                <w:rFonts w:hint="eastAsia" w:ascii="宋体" w:hAnsi="宋体" w:cs="宋体"/>
                <w:szCs w:val="21"/>
              </w:rPr>
              <w:t xml:space="preserve">2、花展期间，在室内展区举办至少1场园林园艺类主题论坛或学术研讨会，园林园艺类主题论坛或学术研讨会的参会人员不少于800人。</w:t>
            </w:r>
            <w:r/>
          </w:p>
          <w:p>
            <w:pPr>
              <w:pStyle w:val="855"/>
              <w:spacing w:line="400" w:lineRule="exact"/>
              <w:widowControl/>
              <w:rPr>
                <w:rFonts w:hint="eastAsia" w:ascii="宋体" w:hAnsi="宋体" w:cs="宋体"/>
                <w:szCs w:val="21"/>
              </w:rPr>
            </w:pPr>
            <w:r>
              <w:rPr>
                <w:rFonts w:hint="eastAsia" w:ascii="宋体" w:hAnsi="宋体" w:cs="宋体"/>
                <w:szCs w:val="21"/>
              </w:rPr>
              <w:t xml:space="preserve">3、园林园艺类主题论坛或学术研讨会由本服务项目中标人承诺组织举办，由中标人负责联系邀请3名及以上具有国际影响力的园艺专家和学者参与。</w:t>
            </w:r>
            <w:r/>
          </w:p>
          <w:p>
            <w:pPr>
              <w:pStyle w:val="855"/>
              <w:spacing w:line="400" w:lineRule="exact"/>
              <w:widowControl/>
              <w:rPr>
                <w:rFonts w:hint="eastAsia" w:ascii="宋体" w:hAnsi="宋体" w:cs="宋体"/>
                <w:szCs w:val="21"/>
              </w:rPr>
            </w:pPr>
            <w:r>
              <w:rPr>
                <w:rFonts w:hint="eastAsia" w:ascii="宋体" w:hAnsi="宋体" w:cs="宋体"/>
                <w:szCs w:val="21"/>
              </w:rPr>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r>
            <w:r/>
          </w:p>
        </w:tc>
      </w:tr>
      <w:tr>
        <w:trPr>
          <w:trHeight w:val="1770"/>
        </w:trPr>
        <w:tc>
          <w:tcPr>
            <w:gridSpan w:val="6"/>
            <w:tcW w:w="8704" w:type="dxa"/>
            <w:vAlign w:val="top"/>
            <w:textDirection w:val="lrTb"/>
            <w:noWrap w:val="false"/>
          </w:tcPr>
          <w:p>
            <w:pPr>
              <w:pStyle w:val="855"/>
              <w:ind w:firstLine="6510"/>
              <w:spacing w:line="400" w:lineRule="exact"/>
              <w:widowControl/>
              <w:rPr>
                <w:rFonts w:hint="eastAsia" w:ascii="宋体" w:hAnsi="宋体" w:cs="宋体"/>
                <w:szCs w:val="21"/>
              </w:rPr>
            </w:pPr>
            <w:r>
              <w:rPr>
                <w:rFonts w:hint="eastAsia" w:ascii="宋体" w:hAnsi="宋体" w:cs="宋体"/>
                <w:szCs w:val="21"/>
              </w:rPr>
              <w:t xml:space="preserve">合计（元）（含税）</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r>
            <w:r/>
          </w:p>
        </w:tc>
      </w:tr>
    </w:tbl>
    <w:p>
      <w:pPr>
        <w:pStyle w:val="855"/>
        <w:spacing w:line="480" w:lineRule="exact"/>
        <w:rPr>
          <w:rFonts w:hint="eastAsia" w:cs="宋体"/>
          <w:b/>
          <w:bCs/>
          <w:szCs w:val="22"/>
          <w:lang w:bidi="ar"/>
        </w:rPr>
      </w:pPr>
      <w:r>
        <w:rPr>
          <w:rFonts w:hint="eastAsia" w:cs="宋体"/>
          <w:b/>
          <w:bCs/>
          <w:szCs w:val="22"/>
          <w:lang w:bidi="ar"/>
        </w:rPr>
      </w:r>
      <w:r/>
    </w:p>
    <w:p>
      <w:pPr>
        <w:pStyle w:val="855"/>
        <w:spacing w:line="480" w:lineRule="exact"/>
        <w:rPr>
          <w:rFonts w:hint="eastAsia" w:cs="宋体"/>
          <w:b/>
          <w:bCs/>
          <w:szCs w:val="22"/>
          <w:lang w:bidi="ar"/>
        </w:rPr>
      </w:pPr>
      <w:r>
        <w:rPr>
          <w:rFonts w:hint="eastAsia" w:cs="宋体"/>
          <w:b/>
          <w:bCs/>
          <w:szCs w:val="22"/>
          <w:lang w:bidi="ar"/>
        </w:rPr>
      </w:r>
      <w:r/>
    </w:p>
    <w:p>
      <w:pPr>
        <w:pStyle w:val="855"/>
        <w:rPr>
          <w:rFonts w:ascii="Calibri" w:hAnsi="Calibri"/>
        </w:rPr>
      </w:pPr>
      <w:r>
        <w:rPr>
          <w:rFonts w:hint="eastAsia" w:ascii="Calibri" w:hAnsi="Calibri" w:cs="宋体"/>
          <w:szCs w:val="22"/>
          <w:lang w:bidi="ar"/>
        </w:rPr>
        <w:t xml:space="preserve">注：</w:t>
      </w:r>
      <w:r>
        <w:rPr>
          <w:rFonts w:ascii="Calibri" w:hAnsi="Calibri"/>
          <w:szCs w:val="22"/>
          <w:lang w:bidi="ar"/>
        </w:rPr>
        <w:t xml:space="preserve">1</w:t>
      </w:r>
      <w:r>
        <w:rPr>
          <w:rFonts w:hint="eastAsia" w:ascii="Calibri" w:hAnsi="Calibri" w:cs="宋体"/>
          <w:szCs w:val="22"/>
          <w:lang w:bidi="ar"/>
        </w:rPr>
        <w:t xml:space="preserve">、以上报价条目不得删</w:t>
      </w:r>
      <w:r>
        <w:rPr>
          <w:rFonts w:hint="eastAsia" w:ascii="Calibri" w:hAnsi="Calibri" w:cs="宋体"/>
          <w:szCs w:val="22"/>
          <w:lang w:bidi="ar"/>
        </w:rPr>
        <w:t xml:space="preserve">减，否则响应无效，此表“总计金额”与开标一览表报价须保持一致，否则以开标一览表为准。</w:t>
      </w:r>
      <w:r>
        <w:rPr>
          <w:rFonts w:ascii="Calibri" w:hAnsi="Calibri"/>
        </w:rPr>
      </w:r>
      <w:r/>
    </w:p>
    <w:p>
      <w:pPr>
        <w:pStyle w:val="855"/>
        <w:rPr>
          <w:rFonts w:ascii="Calibri" w:hAnsi="Calibri"/>
        </w:rPr>
      </w:pPr>
      <w:r>
        <w:rPr>
          <w:rFonts w:ascii="Calibri" w:hAnsi="Calibri"/>
          <w:szCs w:val="22"/>
          <w:lang w:bidi="ar"/>
        </w:rPr>
        <w:t xml:space="preserve">2</w:t>
      </w:r>
      <w:r>
        <w:rPr>
          <w:rFonts w:hint="eastAsia" w:ascii="Calibri" w:hAnsi="Calibri" w:cs="宋体"/>
          <w:szCs w:val="22"/>
          <w:lang w:bidi="ar"/>
        </w:rPr>
        <w:t xml:space="preserve">、布展耗材注明的数量为暂估，根据中标单价按实际数量结算。其余各项服务内容为总价包干，结算时不调整。</w:t>
      </w:r>
      <w:r>
        <w:rPr>
          <w:rFonts w:ascii="Calibri" w:hAnsi="Calibri"/>
        </w:rPr>
      </w:r>
      <w:r/>
    </w:p>
    <w:p>
      <w:pPr>
        <w:pStyle w:val="855"/>
        <w:rPr>
          <w:rFonts w:ascii="Calibri" w:hAnsi="Calibri"/>
        </w:rPr>
      </w:pPr>
      <w:r>
        <w:rPr>
          <w:rFonts w:hint="eastAsia" w:ascii="Calibri" w:hAnsi="Calibri" w:cs="宋体"/>
          <w:szCs w:val="22"/>
          <w:lang w:bidi="ar"/>
        </w:rPr>
        <w:t xml:space="preserve">投标人：（盖章）</w:t>
      </w:r>
      <w:r>
        <w:rPr>
          <w:rFonts w:ascii="Calibri" w:hAnsi="Calibri"/>
        </w:rPr>
      </w:r>
      <w:r/>
    </w:p>
    <w:p>
      <w:pPr>
        <w:pStyle w:val="855"/>
        <w:rPr>
          <w:rFonts w:ascii="Calibri" w:hAnsi="Calibri"/>
        </w:rPr>
      </w:pPr>
      <w:r>
        <w:rPr>
          <w:rFonts w:hint="eastAsia" w:ascii="Calibri" w:hAnsi="Calibri" w:cs="宋体"/>
          <w:szCs w:val="22"/>
          <w:lang w:bidi="ar"/>
        </w:rPr>
        <w:t xml:space="preserve">法定代表人或授权代理人：（签字或盖章）</w:t>
      </w:r>
      <w:r>
        <w:rPr>
          <w:rFonts w:ascii="Calibri" w:hAnsi="Calibri"/>
        </w:rPr>
      </w:r>
      <w:r/>
    </w:p>
    <w:p>
      <w:pPr>
        <w:pStyle w:val="855"/>
        <w:rPr>
          <w:rFonts w:ascii="Calibri" w:hAnsi="Calibri"/>
        </w:rPr>
      </w:pPr>
      <w:r>
        <w:rPr>
          <w:rFonts w:hint="eastAsia" w:ascii="Calibri" w:hAnsi="Calibri" w:cs="宋体"/>
          <w:szCs w:val="22"/>
          <w:lang w:bidi="ar"/>
        </w:rPr>
        <w:t xml:space="preserve">日期：</w:t>
      </w:r>
      <w:r>
        <w:rPr>
          <w:rFonts w:ascii="Calibri" w:hAnsi="Calibri"/>
          <w:szCs w:val="22"/>
          <w:lang w:bidi="ar"/>
        </w:rPr>
        <w:t xml:space="preserve">    </w:t>
      </w:r>
      <w:r>
        <w:rPr>
          <w:rFonts w:hint="eastAsia" w:ascii="Calibri" w:hAnsi="Calibri" w:cs="宋体"/>
          <w:szCs w:val="22"/>
          <w:lang w:bidi="ar"/>
        </w:rPr>
        <w:t xml:space="preserve">年</w:t>
      </w:r>
      <w:r>
        <w:rPr>
          <w:rFonts w:ascii="Calibri" w:hAnsi="Calibri"/>
          <w:szCs w:val="22"/>
          <w:lang w:bidi="ar"/>
        </w:rPr>
        <w:t xml:space="preserve">    </w:t>
      </w:r>
      <w:r>
        <w:rPr>
          <w:rFonts w:hint="eastAsia" w:ascii="Calibri" w:hAnsi="Calibri" w:cs="宋体"/>
          <w:szCs w:val="22"/>
          <w:lang w:bidi="ar"/>
        </w:rPr>
        <w:t xml:space="preserve">月</w:t>
      </w:r>
      <w:r>
        <w:rPr>
          <w:rFonts w:ascii="Calibri" w:hAnsi="Calibri"/>
          <w:szCs w:val="22"/>
          <w:lang w:bidi="ar"/>
        </w:rPr>
        <w:t xml:space="preserve">    </w:t>
      </w:r>
      <w:r>
        <w:rPr>
          <w:rFonts w:hint="eastAsia" w:ascii="Calibri" w:hAnsi="Calibri" w:cs="宋体"/>
          <w:szCs w:val="22"/>
          <w:lang w:bidi="ar"/>
        </w:rPr>
        <w:t xml:space="preserve">日</w:t>
      </w:r>
      <w:r>
        <w:rPr>
          <w:rFonts w:ascii="Calibri" w:hAnsi="Calibri"/>
        </w:rPr>
      </w:r>
      <w:r/>
    </w:p>
    <w:p>
      <w:pPr>
        <w:pStyle w:val="855"/>
        <w:spacing w:line="480" w:lineRule="exact"/>
        <w:rPr>
          <w:rStyle w:val="884"/>
          <w:rFonts w:hint="eastAsia"/>
          <w:b/>
          <w:bCs/>
        </w:rPr>
      </w:pPr>
      <w:r>
        <w:rPr>
          <w:rStyle w:val="884"/>
          <w:rFonts w:hint="eastAsia"/>
          <w:b/>
          <w:bCs/>
        </w:rPr>
      </w:r>
      <w:r/>
    </w:p>
    <w:p>
      <w:pPr>
        <w:pStyle w:val="855"/>
        <w:spacing w:line="480" w:lineRule="exact"/>
        <w:rPr>
          <w:rFonts w:cs="宋体"/>
          <w:szCs w:val="22"/>
          <w:lang w:bidi="ar"/>
        </w:rPr>
      </w:pPr>
      <w:r/>
      <w:bookmarkStart w:id="17" w:name="_Toc97191720"/>
      <w:r>
        <w:rPr>
          <w:rFonts w:cs="宋体"/>
          <w:szCs w:val="22"/>
          <w:lang w:bidi="ar"/>
        </w:rPr>
      </w:r>
      <w:r/>
    </w:p>
    <w:p>
      <w:pPr>
        <w:pStyle w:val="855"/>
        <w:spacing w:line="480" w:lineRule="exact"/>
        <w:rPr>
          <w:rFonts w:cs="宋体"/>
          <w:szCs w:val="22"/>
          <w:lang w:bidi="ar"/>
        </w:rPr>
      </w:pPr>
      <w:r>
        <w:rPr>
          <w:rFonts w:cs="宋体"/>
          <w:szCs w:val="22"/>
          <w:lang w:bidi="ar"/>
        </w:rPr>
      </w:r>
      <w:r/>
    </w:p>
    <w:p>
      <w:pPr>
        <w:pStyle w:val="855"/>
        <w:spacing w:line="480" w:lineRule="exact"/>
        <w:rPr>
          <w:rFonts w:cs="宋体"/>
          <w:szCs w:val="22"/>
          <w:lang w:bidi="ar"/>
        </w:rPr>
      </w:pPr>
      <w:r>
        <w:rPr>
          <w:rFonts w:cs="宋体"/>
          <w:szCs w:val="22"/>
          <w:lang w:bidi="ar"/>
        </w:rPr>
      </w:r>
      <w:r/>
    </w:p>
    <w:p>
      <w:pPr>
        <w:pStyle w:val="855"/>
        <w:spacing w:line="480" w:lineRule="exact"/>
        <w:rPr>
          <w:rFonts w:cs="宋体"/>
          <w:szCs w:val="22"/>
          <w:lang w:bidi="ar"/>
        </w:rPr>
      </w:pPr>
      <w:r>
        <w:rPr>
          <w:rFonts w:cs="宋体"/>
          <w:szCs w:val="22"/>
          <w:lang w:bidi="ar"/>
        </w:rPr>
      </w:r>
      <w:r/>
    </w:p>
    <w:p>
      <w:pPr>
        <w:pStyle w:val="855"/>
        <w:spacing w:line="480" w:lineRule="exact"/>
      </w:pPr>
      <w:r>
        <w:rPr>
          <w:rFonts w:hint="eastAsia" w:cs="宋体"/>
          <w:szCs w:val="22"/>
          <w:lang w:bidi="ar"/>
        </w:rPr>
        <w:t xml:space="preserve">格式</w:t>
      </w:r>
      <w:r>
        <w:rPr>
          <w:szCs w:val="22"/>
          <w:lang w:bidi="ar"/>
        </w:rPr>
        <w:t xml:space="preserve">5</w:t>
      </w:r>
      <w:r>
        <w:rPr>
          <w:rFonts w:hint="eastAsia" w:cs="宋体"/>
          <w:szCs w:val="22"/>
          <w:lang w:bidi="ar"/>
        </w:rPr>
        <w:t xml:space="preserve">、</w:t>
      </w:r>
      <w:bookmarkEnd w:id="17"/>
      <w:r>
        <w:rPr>
          <w:rFonts w:hint="eastAsia" w:cs="宋体"/>
          <w:szCs w:val="22"/>
          <w:lang w:bidi="ar"/>
        </w:rPr>
        <w:t xml:space="preserve">商务和技术偏离表</w:t>
      </w:r>
      <w:r/>
    </w:p>
    <w:p>
      <w:pPr>
        <w:pStyle w:val="855"/>
        <w:jc w:val="center"/>
        <w:spacing w:line="480" w:lineRule="exact"/>
        <w:rPr>
          <w:b/>
          <w:szCs w:val="21"/>
        </w:rPr>
      </w:pPr>
      <w:r/>
      <w:bookmarkStart w:id="18" w:name="_Toc97191721"/>
      <w:r>
        <w:rPr>
          <w:rFonts w:hint="eastAsia" w:ascii="宋体" w:hAnsi="宋体"/>
          <w:b/>
          <w:szCs w:val="21"/>
        </w:rPr>
        <w:t xml:space="preserve">商务和技术偏离表</w:t>
      </w:r>
      <w:r>
        <w:rPr>
          <w:b/>
          <w:szCs w:val="21"/>
        </w:rPr>
      </w:r>
      <w:r/>
    </w:p>
    <w:p>
      <w:pPr>
        <w:pStyle w:val="855"/>
        <w:ind w:firstLine="420"/>
        <w:spacing w:line="480" w:lineRule="exact"/>
        <w:rPr>
          <w:rFonts w:ascii="宋体" w:hAnsi="宋体"/>
          <w:szCs w:val="21"/>
        </w:rPr>
      </w:pPr>
      <w:r>
        <w:rPr>
          <w:rFonts w:ascii="宋体" w:hAnsi="宋体"/>
          <w:szCs w:val="21"/>
        </w:rPr>
      </w:r>
      <w:r/>
    </w:p>
    <w:p>
      <w:pPr>
        <w:pStyle w:val="855"/>
        <w:ind w:firstLine="420"/>
        <w:spacing w:line="480" w:lineRule="exact"/>
        <w:rPr>
          <w:rFonts w:ascii="宋体" w:hAnsi="宋体"/>
          <w:szCs w:val="21"/>
        </w:rPr>
      </w:pPr>
      <w:r>
        <w:rPr>
          <w:rFonts w:hint="eastAsia" w:ascii="宋体" w:hAnsi="宋体"/>
          <w:szCs w:val="21"/>
        </w:rPr>
        <w:t xml:space="preserve">招标编号：</w:t>
      </w:r>
      <w:r>
        <w:rPr>
          <w:rFonts w:ascii="宋体" w:hAnsi="宋体"/>
          <w:szCs w:val="21"/>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tc>
          <w:tcPr>
            <w:tcW w:w="709"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序号</w:t>
            </w:r>
            <w:r>
              <w:rPr>
                <w:rFonts w:ascii="宋体" w:hAnsi="宋体" w:cs="Times New Roman"/>
                <w:szCs w:val="21"/>
              </w:rPr>
            </w:r>
            <w:r/>
          </w:p>
        </w:tc>
        <w:tc>
          <w:tcPr>
            <w:tcW w:w="1842"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服务内容</w:t>
            </w:r>
            <w:r>
              <w:rPr>
                <w:rFonts w:ascii="宋体" w:hAnsi="宋体" w:cs="Times New Roman"/>
                <w:szCs w:val="21"/>
              </w:rPr>
            </w:r>
            <w:r/>
          </w:p>
        </w:tc>
        <w:tc>
          <w:tcPr>
            <w:tcW w:w="2127"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招标要求</w:t>
            </w:r>
            <w:r>
              <w:rPr>
                <w:rFonts w:ascii="宋体" w:hAnsi="宋体" w:cs="Times New Roman"/>
                <w:szCs w:val="21"/>
              </w:rPr>
            </w:r>
            <w:r/>
          </w:p>
        </w:tc>
        <w:tc>
          <w:tcPr>
            <w:tcW w:w="2126"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投标情况</w:t>
            </w:r>
            <w:r>
              <w:rPr>
                <w:rFonts w:ascii="宋体" w:hAnsi="宋体" w:cs="Times New Roman"/>
                <w:szCs w:val="21"/>
              </w:rPr>
            </w:r>
            <w:r/>
          </w:p>
        </w:tc>
        <w:tc>
          <w:tcPr>
            <w:tcW w:w="2410"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偏离说明</w:t>
            </w:r>
            <w:r>
              <w:rPr>
                <w:rFonts w:ascii="宋体" w:hAnsi="宋体" w:cs="Times New Roman"/>
                <w:szCs w:val="21"/>
              </w:rPr>
            </w:r>
            <w:r/>
          </w:p>
        </w:tc>
      </w:tr>
      <w:tr>
        <w:trPr/>
        <w:tc>
          <w:tcPr>
            <w:tcW w:w="709"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1842"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7"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6"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410"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r>
      <w:tr>
        <w:trPr/>
        <w:tc>
          <w:tcPr>
            <w:tcW w:w="709"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1842"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7"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6"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410"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r>
      <w:tr>
        <w:trPr/>
        <w:tc>
          <w:tcPr>
            <w:tcW w:w="709"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1842"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7"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6"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410"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r>
      <w:tr>
        <w:trPr/>
        <w:tc>
          <w:tcPr>
            <w:tcW w:w="709"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1842"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7"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6"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410"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r>
      <w:tr>
        <w:trPr/>
        <w:tc>
          <w:tcPr>
            <w:tcW w:w="709"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1842"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7"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126"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c>
          <w:tcPr>
            <w:tcW w:w="2410" w:type="dxa"/>
            <w:vAlign w:val="top"/>
            <w:textDirection w:val="lrTb"/>
            <w:noWrap w:val="false"/>
          </w:tcPr>
          <w:p>
            <w:pPr>
              <w:pStyle w:val="855"/>
              <w:spacing w:line="480" w:lineRule="exact"/>
              <w:rPr>
                <w:rFonts w:ascii="宋体" w:hAnsi="宋体" w:cs="Times New Roman"/>
                <w:szCs w:val="21"/>
              </w:rPr>
            </w:pPr>
            <w:r>
              <w:rPr>
                <w:rFonts w:ascii="宋体" w:hAnsi="宋体" w:cs="Times New Roman"/>
                <w:szCs w:val="21"/>
              </w:rPr>
            </w:r>
            <w:r/>
          </w:p>
        </w:tc>
      </w:tr>
    </w:tbl>
    <w:p>
      <w:pPr>
        <w:pStyle w:val="855"/>
        <w:ind w:left="424" w:right="451"/>
        <w:spacing w:line="480" w:lineRule="exact"/>
        <w:rPr>
          <w:rFonts w:ascii="宋体" w:hAnsi="宋体"/>
          <w:szCs w:val="21"/>
        </w:rPr>
      </w:pPr>
      <w:r>
        <w:rPr>
          <w:rFonts w:hint="eastAsia" w:ascii="宋体" w:hAnsi="宋体"/>
          <w:szCs w:val="21"/>
        </w:rPr>
        <w:t xml:space="preserve">注：针对本招标文件第四章采购需求里的要求，投标人的情况与招标文件规定有偏离的，应在此</w:t>
      </w:r>
      <w:r>
        <w:rPr>
          <w:rFonts w:hint="eastAsia" w:ascii="宋体" w:hAnsi="宋体"/>
          <w:szCs w:val="21"/>
        </w:rPr>
        <w:t xml:space="preserve">表中说明。未说明偏离的，将被认为响应招标文件的规定。但该表不作为投标人对所投标服务关于商务条款等详细描述和说明的替代。表格可根据实际情况自行调整、编辑。</w:t>
      </w:r>
      <w:r>
        <w:rPr>
          <w:rFonts w:ascii="宋体" w:hAnsi="宋体"/>
          <w:szCs w:val="21"/>
        </w:rPr>
      </w:r>
      <w:r/>
    </w:p>
    <w:p>
      <w:pPr>
        <w:pStyle w:val="855"/>
        <w:ind w:firstLine="422"/>
        <w:spacing w:line="480" w:lineRule="exact"/>
        <w:rPr>
          <w:rFonts w:ascii="宋体" w:hAnsi="宋体"/>
          <w:b/>
          <w:szCs w:val="21"/>
        </w:rPr>
      </w:pPr>
      <w:r>
        <w:rPr>
          <w:rFonts w:ascii="宋体" w:hAnsi="宋体"/>
          <w:b/>
          <w:szCs w:val="21"/>
        </w:rPr>
      </w:r>
      <w:r/>
    </w:p>
    <w:p>
      <w:pPr>
        <w:pStyle w:val="855"/>
        <w:ind w:right="840"/>
        <w:spacing w:line="480" w:lineRule="exact"/>
        <w:rPr>
          <w:rFonts w:ascii="宋体" w:hAnsi="宋体"/>
          <w:szCs w:val="21"/>
        </w:rPr>
      </w:pPr>
      <w:r/>
      <w:bookmarkStart w:id="19" w:name="_Hlk158038133"/>
      <w:r>
        <w:rPr>
          <w:rFonts w:hint="eastAsia" w:ascii="宋体" w:hAnsi="宋体" w:cs="宋体"/>
          <w:szCs w:val="21"/>
        </w:rPr>
        <w:t xml:space="preserve">单位名称</w:t>
      </w:r>
      <w:r>
        <w:rPr>
          <w:rFonts w:hint="eastAsia" w:ascii="宋体" w:hAnsi="宋体"/>
          <w:szCs w:val="21"/>
        </w:rPr>
        <w:t xml:space="preserve">：（加盖CA电子公章）                                    </w:t>
      </w:r>
      <w:r>
        <w:rPr>
          <w:rFonts w:ascii="宋体" w:hAnsi="宋体"/>
          <w:szCs w:val="21"/>
        </w:rPr>
      </w:r>
      <w:r/>
    </w:p>
    <w:p>
      <w:pPr>
        <w:pStyle w:val="855"/>
        <w:ind w:left="420"/>
        <w:jc w:val="right"/>
        <w:spacing w:after="120" w:line="480" w:lineRule="exact"/>
        <w:rPr>
          <w:szCs w:val="22"/>
        </w:rPr>
      </w:pPr>
      <w:r>
        <w:rPr>
          <w:rFonts w:hint="eastAsia" w:ascii="宋体" w:hAnsi="宋体" w:cs="宋体"/>
          <w:szCs w:val="21"/>
        </w:rPr>
        <w:t xml:space="preserve">日期：　　　　年　　  月　　  日</w:t>
      </w:r>
      <w:bookmarkEnd w:id="19"/>
      <w:r>
        <w:rPr>
          <w:szCs w:val="22"/>
        </w:rPr>
      </w:r>
      <w:r/>
    </w:p>
    <w:p>
      <w:pPr>
        <w:pStyle w:val="855"/>
        <w:spacing w:line="480" w:lineRule="exact"/>
        <w:rPr>
          <w:rFonts w:hint="eastAsia" w:cs="宋体"/>
          <w:szCs w:val="22"/>
          <w:lang w:bidi="ar"/>
        </w:rPr>
      </w:pPr>
      <w:r>
        <w:rPr>
          <w:rFonts w:hint="eastAsia" w:cs="宋体"/>
          <w:szCs w:val="22"/>
          <w:lang w:bidi="ar"/>
        </w:rPr>
      </w:r>
      <w:r/>
    </w:p>
    <w:p>
      <w:pPr>
        <w:pStyle w:val="855"/>
        <w:spacing w:line="480" w:lineRule="exact"/>
      </w:pPr>
      <w:r>
        <w:rPr>
          <w:rFonts w:hint="eastAsia" w:cs="宋体"/>
          <w:szCs w:val="22"/>
          <w:lang w:bidi="ar"/>
        </w:rPr>
        <w:t xml:space="preserve">格式</w:t>
      </w:r>
      <w:r>
        <w:rPr>
          <w:szCs w:val="22"/>
          <w:lang w:bidi="ar"/>
        </w:rPr>
        <w:t xml:space="preserve">6</w:t>
      </w:r>
      <w:r>
        <w:rPr>
          <w:rFonts w:hint="eastAsia" w:cs="宋体"/>
          <w:szCs w:val="22"/>
          <w:lang w:bidi="ar"/>
        </w:rPr>
        <w:t xml:space="preserve">、项目负责人情况一览表</w:t>
      </w:r>
      <w:bookmarkEnd w:id="18"/>
      <w:r/>
      <w:r/>
    </w:p>
    <w:p>
      <w:pPr>
        <w:pStyle w:val="855"/>
        <w:spacing w:line="480" w:lineRule="exact"/>
      </w:pPr>
      <w:r>
        <w:rPr>
          <w:szCs w:val="22"/>
          <w:lang w:bidi="ar"/>
        </w:rPr>
        <w:t xml:space="preserve"> </w:t>
      </w:r>
      <w:r>
        <w:rPr>
          <w:rFonts w:hint="eastAsia"/>
          <w:szCs w:val="22"/>
          <w:lang w:bidi="ar"/>
        </w:rPr>
        <w:t xml:space="preserve">                             </w:t>
      </w:r>
      <w:r>
        <w:rPr>
          <w:rFonts w:hint="eastAsia" w:cs="宋体"/>
          <w:szCs w:val="22"/>
          <w:lang w:bidi="ar"/>
        </w:rPr>
        <w:t xml:space="preserve">项目负责人情况一览表</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pStyle w:val="855"/>
              <w:spacing w:line="480" w:lineRule="exact"/>
              <w:rPr>
                <w:rFonts w:cs="Times New Roman"/>
              </w:rPr>
            </w:pPr>
            <w:r>
              <w:rPr>
                <w:rFonts w:cs="Times New Roman"/>
              </w:rPr>
              <w:t xml:space="preserve">1</w:t>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855"/>
              <w:spacing w:line="480" w:lineRule="exact"/>
              <w:rPr>
                <w:rFonts w:cs="Times New Roman"/>
              </w:rPr>
            </w:pPr>
            <w:r>
              <w:rPr>
                <w:rFonts w:hint="eastAsia" w:cs="宋体"/>
              </w:rPr>
              <w:t xml:space="preserve">姓名</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2394"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6" w:space="0"/>
              <w:left w:val="single" w:color="000000" w:sz="6" w:space="0"/>
              <w:bottom w:val="single" w:color="000000" w:sz="6" w:space="0"/>
              <w:right w:val="single" w:color="000000" w:sz="6" w:space="0"/>
            </w:tcBorders>
            <w:tcW w:w="1083" w:type="dxa"/>
            <w:vAlign w:val="center"/>
            <w:textDirection w:val="lrTb"/>
            <w:noWrap w:val="false"/>
          </w:tcPr>
          <w:p>
            <w:pPr>
              <w:pStyle w:val="855"/>
              <w:spacing w:line="480" w:lineRule="exact"/>
              <w:rPr>
                <w:rFonts w:cs="Times New Roman"/>
              </w:rPr>
            </w:pPr>
            <w:r>
              <w:rPr>
                <w:rFonts w:hint="eastAsia" w:cs="宋体"/>
              </w:rPr>
              <w:t xml:space="preserve">性</w:t>
            </w:r>
            <w:r>
              <w:rPr>
                <w:rFonts w:cs="Times New Roman"/>
              </w:rPr>
              <w:t xml:space="preserve">   </w:t>
            </w:r>
            <w:r>
              <w:rPr>
                <w:rFonts w:hint="eastAsia" w:cs="宋体"/>
              </w:rPr>
              <w:t xml:space="preserve">别</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072" w:type="dxa"/>
            <w:vAlign w:val="center"/>
            <w:textDirection w:val="lrTb"/>
            <w:noWrap w:val="false"/>
          </w:tcPr>
          <w:p>
            <w:pPr>
              <w:pStyle w:val="855"/>
              <w:spacing w:line="480" w:lineRule="exact"/>
              <w:rPr>
                <w:rFonts w:cs="Times New Roman"/>
              </w:rPr>
            </w:pPr>
            <w:r>
              <w:rPr>
                <w:rFonts w:cs="Times New Roman"/>
              </w:rPr>
            </w:r>
            <w:r/>
          </w:p>
        </w:tc>
      </w:tr>
      <w:tr>
        <w:trPr>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pStyle w:val="855"/>
              <w:spacing w:line="480" w:lineRule="exact"/>
              <w:rPr>
                <w:rFonts w:cs="Times New Roman"/>
              </w:rPr>
            </w:pPr>
            <w:r>
              <w:rPr>
                <w:rFonts w:cs="Times New Roman"/>
              </w:rPr>
              <w:t xml:space="preserve">2</w:t>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855"/>
              <w:spacing w:line="480" w:lineRule="exact"/>
              <w:rPr>
                <w:rFonts w:cs="Times New Roman"/>
              </w:rPr>
            </w:pPr>
            <w:r>
              <w:rPr>
                <w:rFonts w:hint="eastAsia" w:cs="宋体"/>
              </w:rPr>
              <w:t xml:space="preserve">身份证号码</w:t>
            </w: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3477"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pStyle w:val="855"/>
              <w:spacing w:line="480" w:lineRule="exact"/>
              <w:rPr>
                <w:rFonts w:cs="Times New Roman"/>
              </w:rPr>
            </w:pPr>
            <w:r>
              <w:rPr>
                <w:rFonts w:hint="eastAsia" w:cs="宋体"/>
              </w:rPr>
              <w:t xml:space="preserve">出生年月</w:t>
            </w:r>
            <w:r>
              <w:rPr>
                <w:rFonts w:cs="Times New Roman"/>
              </w:rPr>
            </w:r>
            <w:r/>
          </w:p>
        </w:tc>
        <w:tc>
          <w:tcPr>
            <w:tcBorders>
              <w:top w:val="single" w:color="000000" w:sz="6" w:space="0"/>
              <w:left w:val="single" w:color="000000" w:sz="6" w:space="0"/>
              <w:bottom w:val="single" w:color="000000" w:sz="6" w:space="0"/>
              <w:right w:val="single" w:color="000000" w:sz="6" w:space="0"/>
            </w:tcBorders>
            <w:tcW w:w="1818" w:type="dxa"/>
            <w:vAlign w:val="center"/>
            <w:textDirection w:val="lrTb"/>
            <w:noWrap w:val="false"/>
          </w:tcPr>
          <w:p>
            <w:pPr>
              <w:pStyle w:val="855"/>
              <w:spacing w:line="480" w:lineRule="exact"/>
              <w:rPr>
                <w:rFonts w:cs="Times New Roman"/>
              </w:rPr>
            </w:pPr>
            <w:r>
              <w:rPr>
                <w:rFonts w:hint="eastAsia" w:cs="宋体"/>
              </w:rPr>
              <w:t xml:space="preserve">年</w:t>
            </w:r>
            <w:r>
              <w:rPr>
                <w:rFonts w:cs="Times New Roman"/>
              </w:rPr>
              <w:t xml:space="preserve"> </w:t>
            </w:r>
            <w:r>
              <w:rPr>
                <w:rFonts w:cs="Times New Roman"/>
              </w:rPr>
              <w:t xml:space="preserve">  </w:t>
            </w:r>
            <w:r>
              <w:rPr>
                <w:rFonts w:hint="eastAsia" w:cs="宋体"/>
              </w:rPr>
              <w:t xml:space="preserve">月</w:t>
            </w:r>
            <w:r>
              <w:rPr>
                <w:rFonts w:cs="Times New Roman"/>
              </w:rPr>
            </w:r>
            <w:r/>
          </w:p>
        </w:tc>
      </w:tr>
      <w:tr>
        <w:trPr>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pStyle w:val="855"/>
              <w:spacing w:line="480" w:lineRule="exact"/>
              <w:rPr>
                <w:rFonts w:cs="Times New Roman"/>
              </w:rPr>
            </w:pPr>
            <w:r>
              <w:rPr>
                <w:rFonts w:cs="Times New Roman"/>
              </w:rPr>
              <w:t xml:space="preserve">3</w:t>
            </w:r>
            <w:r/>
          </w:p>
        </w:tc>
        <w:tc>
          <w:tcPr>
            <w:gridSpan w:val="2"/>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pStyle w:val="855"/>
              <w:spacing w:line="480" w:lineRule="exact"/>
              <w:rPr>
                <w:rFonts w:cs="Times New Roman"/>
              </w:rPr>
            </w:pPr>
            <w:r>
              <w:rPr>
                <w:rFonts w:hint="eastAsia" w:cs="宋体"/>
              </w:rPr>
              <w:t xml:space="preserve">联系电话：</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2148" w:type="dxa"/>
            <w:vAlign w:val="center"/>
            <w:textDirection w:val="lrTb"/>
            <w:noWrap w:val="false"/>
          </w:tcPr>
          <w:p>
            <w:pPr>
              <w:pStyle w:val="855"/>
              <w:spacing w:line="480" w:lineRule="exact"/>
              <w:rPr>
                <w:rFonts w:cs="Times New Roman"/>
              </w:rPr>
            </w:pPr>
            <w:r>
              <w:rPr>
                <w:rFonts w:hint="eastAsia" w:cs="宋体"/>
              </w:rPr>
              <w:t xml:space="preserve">传真：</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072" w:type="dxa"/>
            <w:vAlign w:val="center"/>
            <w:textDirection w:val="lrTb"/>
            <w:noWrap w:val="false"/>
          </w:tcPr>
          <w:p>
            <w:pPr>
              <w:pStyle w:val="855"/>
              <w:spacing w:line="480" w:lineRule="exact"/>
              <w:rPr>
                <w:rFonts w:cs="Times New Roman"/>
              </w:rPr>
            </w:pPr>
            <w:r>
              <w:rPr>
                <w:rFonts w:hint="eastAsia" w:cs="宋体"/>
              </w:rPr>
              <w:t xml:space="preserve">电子邮箱：</w:t>
            </w:r>
            <w:r>
              <w:rPr>
                <w:rFonts w:cs="Times New Roman"/>
              </w:rPr>
            </w:r>
            <w:r/>
          </w:p>
        </w:tc>
      </w:tr>
      <w:tr>
        <w:trPr>
          <w:cantSplit/>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pStyle w:val="855"/>
              <w:spacing w:line="480" w:lineRule="exact"/>
              <w:rPr>
                <w:rFonts w:cs="Times New Roman"/>
              </w:rPr>
            </w:pPr>
            <w:r>
              <w:rPr>
                <w:rFonts w:cs="Times New Roman"/>
              </w:rPr>
              <w:t xml:space="preserve">4</w:t>
            </w:r>
            <w:r/>
          </w:p>
        </w:tc>
        <w:tc>
          <w:tcPr>
            <w:gridSpan w:val="6"/>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55"/>
              <w:spacing w:line="480" w:lineRule="exact"/>
              <w:rPr>
                <w:rFonts w:cs="Times New Roman"/>
              </w:rPr>
            </w:pPr>
            <w:r>
              <w:rPr>
                <w:rFonts w:hint="eastAsia" w:cs="宋体"/>
              </w:rPr>
              <w:t xml:space="preserve">从事相关工作时间：</w:t>
            </w:r>
            <w:r>
              <w:rPr>
                <w:rFonts w:cs="Times New Roman"/>
              </w:rPr>
            </w:r>
            <w:r/>
          </w:p>
        </w:tc>
      </w:tr>
      <w:tr>
        <w:trPr>
          <w:cantSplit/>
          <w:trHeight w:val="62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pStyle w:val="855"/>
              <w:spacing w:line="480" w:lineRule="exact"/>
              <w:rPr>
                <w:rFonts w:cs="Times New Roman"/>
              </w:rPr>
            </w:pPr>
            <w:r>
              <w:rPr>
                <w:rFonts w:cs="Times New Roman"/>
              </w:rPr>
              <w:t xml:space="preserve">5</w:t>
            </w:r>
            <w:r/>
          </w:p>
        </w:tc>
        <w:tc>
          <w:tcPr>
            <w:gridSpan w:val="6"/>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55"/>
              <w:spacing w:line="480" w:lineRule="exact"/>
              <w:rPr>
                <w:rFonts w:cs="Times New Roman"/>
              </w:rPr>
            </w:pPr>
            <w:r>
              <w:rPr>
                <w:rFonts w:hint="eastAsia" w:cs="宋体"/>
              </w:rPr>
              <w:t xml:space="preserve">职称、专业：</w:t>
            </w:r>
            <w:r>
              <w:rPr>
                <w:rFonts w:cs="Times New Roman"/>
              </w:rPr>
            </w:r>
            <w:r/>
          </w:p>
        </w:tc>
      </w:tr>
      <w:tr>
        <w:trPr>
          <w:cantSplit/>
          <w:trHeight w:val="1854"/>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pStyle w:val="855"/>
              <w:spacing w:line="480" w:lineRule="exact"/>
              <w:rPr>
                <w:rFonts w:cs="Times New Roman"/>
              </w:rPr>
            </w:pPr>
            <w:r>
              <w:rPr>
                <w:rFonts w:cs="Times New Roman"/>
              </w:rPr>
              <w:t xml:space="preserve">6</w:t>
            </w:r>
            <w:r/>
          </w:p>
        </w:tc>
        <w:tc>
          <w:tcPr>
            <w:gridSpan w:val="6"/>
            <w:tcBorders>
              <w:top w:val="single" w:color="000000" w:sz="6" w:space="0"/>
              <w:left w:val="single" w:color="000000" w:sz="6" w:space="0"/>
              <w:bottom w:val="single" w:color="000000" w:sz="6" w:space="0"/>
              <w:right w:val="single" w:color="000000" w:sz="6" w:space="0"/>
            </w:tcBorders>
            <w:tcW w:w="8400" w:type="dxa"/>
            <w:vAlign w:val="top"/>
            <w:textDirection w:val="lrTb"/>
            <w:noWrap w:val="false"/>
          </w:tcPr>
          <w:p>
            <w:pPr>
              <w:pStyle w:val="855"/>
              <w:spacing w:line="480" w:lineRule="exact"/>
              <w:rPr>
                <w:rFonts w:cs="Times New Roman"/>
              </w:rPr>
            </w:pPr>
            <w:r>
              <w:rPr>
                <w:rFonts w:hint="eastAsia" w:cs="宋体"/>
                <w:szCs w:val="22"/>
                <w:lang w:bidi="ar"/>
              </w:rPr>
              <w:t xml:space="preserve">曾获得的奖励情况：</w:t>
            </w:r>
            <w:r>
              <w:rPr>
                <w:rFonts w:cs="Times New Roman"/>
              </w:rPr>
            </w:r>
            <w:r/>
          </w:p>
          <w:p>
            <w:pPr>
              <w:pStyle w:val="855"/>
              <w:spacing w:line="480" w:lineRule="exact"/>
              <w:rPr>
                <w:rFonts w:cs="Times New Roman"/>
              </w:rPr>
            </w:pPr>
            <w:r>
              <w:rPr>
                <w:rFonts w:cs="Times New Roman"/>
                <w:szCs w:val="22"/>
                <w:lang w:bidi="ar"/>
              </w:rPr>
              <w:t xml:space="preserve">1</w:t>
            </w:r>
            <w:r>
              <w:rPr>
                <w:rFonts w:hint="eastAsia" w:cs="宋体"/>
                <w:szCs w:val="22"/>
                <w:lang w:bidi="ar"/>
              </w:rPr>
              <w:t xml:space="preserve">、</w:t>
            </w:r>
            <w:r>
              <w:rPr>
                <w:rFonts w:cs="Times New Roman"/>
                <w:szCs w:val="22"/>
                <w:lang w:bidi="ar"/>
              </w:rPr>
              <w:t xml:space="preserve">_____________________________________</w:t>
            </w:r>
            <w:r>
              <w:rPr>
                <w:rFonts w:cs="Times New Roman"/>
              </w:rPr>
            </w:r>
            <w:r/>
          </w:p>
          <w:p>
            <w:pPr>
              <w:pStyle w:val="855"/>
              <w:spacing w:line="480" w:lineRule="exact"/>
              <w:rPr>
                <w:rFonts w:cs="Times New Roman"/>
              </w:rPr>
            </w:pPr>
            <w:r>
              <w:rPr>
                <w:rFonts w:cs="Times New Roman"/>
                <w:szCs w:val="22"/>
                <w:lang w:bidi="ar"/>
              </w:rPr>
              <w:t xml:space="preserve">2</w:t>
            </w:r>
            <w:r>
              <w:rPr>
                <w:rFonts w:hint="eastAsia" w:cs="宋体"/>
                <w:szCs w:val="22"/>
                <w:lang w:bidi="ar"/>
              </w:rPr>
              <w:t xml:space="preserve">、</w:t>
            </w:r>
            <w:r>
              <w:rPr>
                <w:rFonts w:cs="Times New Roman"/>
                <w:szCs w:val="22"/>
                <w:lang w:bidi="ar"/>
              </w:rPr>
              <w:t xml:space="preserve"> __________________________________________</w:t>
            </w:r>
            <w:r>
              <w:rPr>
                <w:rFonts w:cs="Times New Roman"/>
              </w:rPr>
            </w:r>
            <w:r/>
          </w:p>
          <w:p>
            <w:pPr>
              <w:pStyle w:val="855"/>
              <w:spacing w:line="480" w:lineRule="exact"/>
              <w:rPr>
                <w:rFonts w:cs="Times New Roman"/>
              </w:rPr>
            </w:pPr>
            <w:r>
              <w:rPr>
                <w:rFonts w:cs="Times New Roman"/>
                <w:szCs w:val="22"/>
                <w:lang w:bidi="ar"/>
              </w:rPr>
              <w:t xml:space="preserve">3</w:t>
            </w:r>
            <w:r>
              <w:rPr>
                <w:rFonts w:hint="eastAsia" w:cs="宋体"/>
                <w:szCs w:val="22"/>
                <w:lang w:bidi="ar"/>
              </w:rPr>
              <w:t xml:space="preserve">、</w:t>
            </w:r>
            <w:r>
              <w:rPr>
                <w:rFonts w:cs="Times New Roman"/>
                <w:szCs w:val="22"/>
                <w:lang w:bidi="ar"/>
              </w:rPr>
              <w:t xml:space="preserve">__________________________________________</w:t>
            </w:r>
            <w:r>
              <w:rPr>
                <w:rFonts w:cs="Times New Roman"/>
              </w:rPr>
            </w:r>
            <w:r/>
          </w:p>
          <w:p>
            <w:pPr>
              <w:pStyle w:val="855"/>
              <w:spacing w:line="480" w:lineRule="exact"/>
              <w:rPr>
                <w:rFonts w:cs="Times New Roman"/>
              </w:rPr>
            </w:pPr>
            <w:r>
              <w:rPr>
                <w:rFonts w:cs="Times New Roman"/>
                <w:szCs w:val="22"/>
                <w:lang w:bidi="ar"/>
              </w:rPr>
              <w:t xml:space="preserve">……………</w:t>
            </w:r>
            <w:r>
              <w:rPr>
                <w:rFonts w:cs="Times New Roman"/>
              </w:rPr>
            </w:r>
            <w:r/>
          </w:p>
          <w:p>
            <w:pPr>
              <w:pStyle w:val="855"/>
              <w:spacing w:line="480" w:lineRule="exact"/>
              <w:rPr>
                <w:rFonts w:cs="Times New Roman"/>
              </w:rPr>
            </w:pPr>
            <w:r>
              <w:rPr>
                <w:rFonts w:cs="Times New Roman"/>
              </w:rPr>
            </w:r>
            <w:r/>
          </w:p>
        </w:tc>
      </w:tr>
      <w:tr>
        <w:trPr>
          <w:trHeight w:val="1133"/>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pStyle w:val="855"/>
              <w:spacing w:line="480" w:lineRule="exact"/>
              <w:rPr>
                <w:rFonts w:cs="Times New Roman"/>
              </w:rPr>
            </w:pPr>
            <w:r>
              <w:rPr>
                <w:rFonts w:cs="Times New Roman"/>
              </w:rPr>
              <w:t xml:space="preserve">7</w:t>
            </w:r>
            <w:r/>
          </w:p>
        </w:tc>
        <w:tc>
          <w:tcPr>
            <w:gridSpan w:val="6"/>
            <w:tcBorders>
              <w:top w:val="single" w:color="000000" w:sz="6" w:space="0"/>
              <w:left w:val="single" w:color="000000" w:sz="6" w:space="0"/>
              <w:bottom w:val="single" w:color="000000" w:sz="6" w:space="0"/>
              <w:right w:val="single" w:color="000000" w:sz="6" w:space="0"/>
            </w:tcBorders>
            <w:tcW w:w="8400" w:type="dxa"/>
            <w:vAlign w:val="top"/>
            <w:textDirection w:val="lrTb"/>
            <w:noWrap w:val="false"/>
          </w:tcPr>
          <w:p>
            <w:pPr>
              <w:pStyle w:val="855"/>
              <w:spacing w:line="480" w:lineRule="exact"/>
              <w:rPr>
                <w:rFonts w:cs="Times New Roman"/>
              </w:rPr>
            </w:pPr>
            <w:r>
              <w:rPr>
                <w:rFonts w:hint="eastAsia" w:cs="宋体"/>
                <w:szCs w:val="22"/>
                <w:lang w:bidi="ar"/>
              </w:rPr>
              <w:t xml:space="preserve">本公司承诺：</w:t>
            </w:r>
            <w:r>
              <w:rPr>
                <w:rFonts w:cs="Times New Roman"/>
              </w:rPr>
            </w:r>
            <w:r/>
          </w:p>
          <w:p>
            <w:pPr>
              <w:pStyle w:val="855"/>
              <w:spacing w:line="480" w:lineRule="exact"/>
              <w:rPr>
                <w:rFonts w:cs="Times New Roman"/>
              </w:rPr>
            </w:pPr>
            <w:r>
              <w:rPr>
                <w:rFonts w:hint="eastAsia" w:cs="宋体"/>
              </w:rPr>
              <w:t xml:space="preserve">该项目负责人在从业经历中没有任何违法、违规而被查处的不良记录。</w:t>
            </w:r>
            <w:r>
              <w:rPr>
                <w:rFonts w:cs="Times New Roman"/>
              </w:rPr>
            </w:r>
            <w:r/>
          </w:p>
        </w:tc>
      </w:tr>
      <w:tr>
        <w:trPr>
          <w:trHeight w:val="2428"/>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pStyle w:val="855"/>
              <w:spacing w:line="480" w:lineRule="exact"/>
              <w:rPr>
                <w:rFonts w:cs="Times New Roman"/>
              </w:rPr>
            </w:pPr>
            <w:r>
              <w:rPr>
                <w:rFonts w:cs="Times New Roman"/>
              </w:rPr>
              <w:t xml:space="preserve">8</w:t>
            </w:r>
            <w:r/>
          </w:p>
        </w:tc>
        <w:tc>
          <w:tcPr>
            <w:gridSpan w:val="6"/>
            <w:tcBorders>
              <w:top w:val="single" w:color="000000" w:sz="6" w:space="0"/>
              <w:left w:val="single" w:color="000000" w:sz="6" w:space="0"/>
              <w:bottom w:val="single" w:color="000000" w:sz="6" w:space="0"/>
              <w:right w:val="single" w:color="000000" w:sz="6" w:space="0"/>
            </w:tcBorders>
            <w:tcW w:w="8400" w:type="dxa"/>
            <w:vAlign w:val="top"/>
            <w:textDirection w:val="lrTb"/>
            <w:noWrap w:val="false"/>
          </w:tcPr>
          <w:p>
            <w:pPr>
              <w:pStyle w:val="855"/>
              <w:spacing w:line="480" w:lineRule="exact"/>
              <w:rPr>
                <w:rFonts w:cs="Times New Roman"/>
              </w:rPr>
            </w:pPr>
            <w:r>
              <w:rPr>
                <w:rFonts w:hint="eastAsia" w:cs="宋体"/>
              </w:rPr>
              <w:t xml:space="preserve">其他需要说明的情况</w:t>
            </w:r>
            <w:r>
              <w:rPr>
                <w:rFonts w:cs="Times New Roman"/>
              </w:rPr>
            </w:r>
            <w:r/>
          </w:p>
        </w:tc>
      </w:tr>
    </w:tbl>
    <w:p>
      <w:pPr>
        <w:pStyle w:val="855"/>
        <w:spacing w:line="480" w:lineRule="exact"/>
      </w:pPr>
      <w:r/>
      <w:r/>
    </w:p>
    <w:p>
      <w:pPr>
        <w:pStyle w:val="855"/>
        <w:spacing w:line="480" w:lineRule="exact"/>
      </w:pPr>
      <w:r>
        <w:rPr>
          <w:rFonts w:hint="eastAsia" w:cs="宋体"/>
          <w:szCs w:val="22"/>
          <w:lang w:bidi="ar"/>
        </w:rPr>
        <w:t xml:space="preserve">供应</w:t>
      </w:r>
      <w:r>
        <w:rPr>
          <w:rFonts w:hint="eastAsia" w:cs="宋体"/>
          <w:szCs w:val="22"/>
          <w:lang w:bidi="ar"/>
        </w:rPr>
        <w:t xml:space="preserve">商：（单位盖章）</w:t>
      </w:r>
      <w:r/>
    </w:p>
    <w:p>
      <w:pPr>
        <w:pStyle w:val="855"/>
        <w:spacing w:line="480" w:lineRule="exact"/>
      </w:pPr>
      <w:r>
        <w:rPr>
          <w:rFonts w:hint="eastAsia" w:cs="宋体"/>
          <w:szCs w:val="22"/>
          <w:lang w:bidi="ar"/>
        </w:rPr>
        <w:t xml:space="preserve">法定代表人或代理人：（签字或盖章）</w:t>
      </w:r>
      <w:r/>
    </w:p>
    <w:p>
      <w:pPr>
        <w:pStyle w:val="855"/>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5"/>
        <w:spacing w:line="480" w:lineRule="exact"/>
        <w:rPr>
          <w:rFonts w:cs="宋体"/>
          <w:szCs w:val="22"/>
          <w:lang w:bidi="ar"/>
        </w:rPr>
      </w:pPr>
      <w:r>
        <w:rPr>
          <w:rFonts w:cs="宋体"/>
          <w:szCs w:val="22"/>
          <w:lang w:bidi="ar"/>
        </w:rPr>
      </w:r>
      <w:r/>
    </w:p>
    <w:p>
      <w:pPr>
        <w:pStyle w:val="855"/>
        <w:spacing w:line="480" w:lineRule="exact"/>
        <w:rPr>
          <w:rFonts w:cs="宋体"/>
          <w:szCs w:val="22"/>
          <w:lang w:bidi="ar"/>
        </w:rPr>
      </w:pPr>
      <w:r>
        <w:rPr>
          <w:rFonts w:cs="宋体"/>
          <w:szCs w:val="22"/>
          <w:lang w:bidi="ar"/>
        </w:rPr>
      </w:r>
      <w:r/>
    </w:p>
    <w:p>
      <w:pPr>
        <w:pStyle w:val="855"/>
        <w:spacing w:line="480" w:lineRule="exact"/>
      </w:pPr>
      <w:r>
        <w:rPr>
          <w:rFonts w:hint="eastAsia" w:cs="宋体"/>
          <w:szCs w:val="22"/>
          <w:lang w:bidi="ar"/>
        </w:rPr>
        <w:t xml:space="preserve">格式</w:t>
      </w:r>
      <w:r>
        <w:rPr>
          <w:szCs w:val="22"/>
          <w:lang w:bidi="ar"/>
        </w:rPr>
        <w:t xml:space="preserve">7</w:t>
      </w:r>
      <w:r>
        <w:rPr>
          <w:rFonts w:hint="eastAsia" w:cs="宋体"/>
          <w:szCs w:val="22"/>
          <w:lang w:bidi="ar"/>
        </w:rPr>
        <w:t xml:space="preserve">、人员配备一览表</w:t>
      </w:r>
      <w:r/>
    </w:p>
    <w:p>
      <w:pPr>
        <w:pStyle w:val="855"/>
        <w:ind w:firstLine="3360"/>
        <w:spacing w:line="480" w:lineRule="exact"/>
      </w:pPr>
      <w:r>
        <w:rPr>
          <w:rFonts w:hint="eastAsia" w:cs="宋体"/>
          <w:szCs w:val="22"/>
          <w:lang w:bidi="ar"/>
        </w:rPr>
        <w:t xml:space="preserve">人员配备一览表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1381"/>
        <w:gridCol w:w="1243"/>
        <w:gridCol w:w="1490"/>
      </w:tblGrid>
      <w:tr>
        <w:trPr>
          <w:trHeight w:val="851"/>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5"/>
              <w:spacing w:line="480" w:lineRule="exact"/>
              <w:rPr>
                <w:rFonts w:cs="Times New Roman"/>
              </w:rPr>
            </w:pPr>
            <w:r>
              <w:rPr>
                <w:rFonts w:hint="eastAsia" w:cs="宋体"/>
              </w:rPr>
              <w:t xml:space="preserve">序号</w:t>
            </w:r>
            <w:r>
              <w:rPr>
                <w:rFonts w:cs="Times New Roman"/>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5"/>
              <w:spacing w:line="480" w:lineRule="exact"/>
              <w:rPr>
                <w:rFonts w:cs="Times New Roman"/>
              </w:rPr>
            </w:pPr>
            <w:r>
              <w:rPr>
                <w:rFonts w:hint="eastAsia" w:cs="宋体"/>
              </w:rPr>
              <w:t xml:space="preserve">项目组所任岗位</w:t>
            </w:r>
            <w:r>
              <w:rPr>
                <w:rFonts w:cs="Times New Roma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55"/>
              <w:spacing w:line="480" w:lineRule="exact"/>
              <w:rPr>
                <w:rFonts w:cs="Times New Roman"/>
              </w:rPr>
            </w:pPr>
            <w:r>
              <w:rPr>
                <w:rFonts w:hint="eastAsia" w:cs="宋体"/>
              </w:rPr>
              <w:t xml:space="preserve">姓名</w:t>
            </w:r>
            <w:r>
              <w:rPr>
                <w:rFonts w:cs="Times New Roma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55"/>
              <w:spacing w:line="480" w:lineRule="exact"/>
              <w:rPr>
                <w:rFonts w:cs="Times New Roman"/>
              </w:rPr>
            </w:pPr>
            <w:r>
              <w:rPr>
                <w:rFonts w:hint="eastAsia" w:cs="宋体"/>
              </w:rPr>
              <w:t xml:space="preserve">性别</w:t>
            </w:r>
            <w:r>
              <w:rPr>
                <w:rFonts w:cs="Times New Roman"/>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55"/>
              <w:spacing w:line="480" w:lineRule="exact"/>
              <w:rPr>
                <w:rFonts w:cs="Times New Roman"/>
              </w:rPr>
            </w:pPr>
            <w:r>
              <w:rPr>
                <w:rFonts w:hint="eastAsia" w:cs="宋体"/>
              </w:rPr>
              <w:t xml:space="preserve">年龄</w:t>
            </w:r>
            <w:r>
              <w:rPr>
                <w:rFonts w:cs="Times New Roman"/>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55"/>
              <w:spacing w:line="480" w:lineRule="exact"/>
              <w:rPr>
                <w:rFonts w:cs="Times New Roman"/>
              </w:rPr>
            </w:pPr>
            <w:r>
              <w:rPr>
                <w:rFonts w:hint="eastAsia" w:cs="宋体"/>
              </w:rPr>
              <w:t xml:space="preserve">职称</w:t>
            </w:r>
            <w:r>
              <w:rPr>
                <w:rFonts w:cs="Times New Roman"/>
              </w:rPr>
              <w:t xml:space="preserve">/</w:t>
            </w:r>
            <w:r>
              <w:rPr>
                <w:rFonts w:hint="eastAsia" w:cs="宋体"/>
              </w:rPr>
              <w:t xml:space="preserve">资格</w:t>
            </w:r>
            <w:r>
              <w:rPr>
                <w:rFonts w:cs="Times New Roman"/>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55"/>
              <w:spacing w:line="480" w:lineRule="exact"/>
              <w:rPr>
                <w:rFonts w:cs="Times New Roman"/>
              </w:rPr>
            </w:pPr>
            <w:r>
              <w:rPr>
                <w:rFonts w:hint="eastAsia" w:cs="宋体"/>
              </w:rPr>
              <w:t xml:space="preserve">从事本工作时间</w:t>
            </w:r>
            <w:r>
              <w:rPr>
                <w:rFonts w:cs="Times New Roman"/>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5"/>
              <w:spacing w:line="480" w:lineRule="exact"/>
              <w:rPr>
                <w:rFonts w:cs="Times New Roman"/>
              </w:rPr>
            </w:pPr>
            <w:r>
              <w:rPr>
                <w:rFonts w:hint="eastAsia" w:cs="宋体"/>
              </w:rPr>
              <w:t xml:space="preserve">学历</w:t>
            </w:r>
            <w:r>
              <w:rPr>
                <w:rFonts w:cs="Times New Roman"/>
              </w:rPr>
              <w:t xml:space="preserve">/</w:t>
            </w:r>
            <w:r>
              <w:rPr>
                <w:rFonts w:hint="eastAsia" w:cs="宋体"/>
              </w:rPr>
              <w:t xml:space="preserve">专业</w:t>
            </w:r>
            <w:r>
              <w:rPr>
                <w:rFonts w:cs="Times New Roman"/>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5"/>
              <w:spacing w:line="480" w:lineRule="exact"/>
              <w:rPr>
                <w:rFonts w:cs="Times New Roman"/>
              </w:rPr>
            </w:pPr>
            <w:r>
              <w:rPr>
                <w:rFonts w:cs="Times New Roman"/>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5"/>
              <w:spacing w:line="480" w:lineRule="exact"/>
              <w:rPr>
                <w:rFonts w:cs="Times New Roman"/>
              </w:rPr>
            </w:pPr>
            <w:r>
              <w:rPr>
                <w:rFonts w:cs="Times New Roman"/>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5"/>
              <w:spacing w:line="480" w:lineRule="exact"/>
              <w:rPr>
                <w:rFonts w:cs="Times New Roman"/>
              </w:rPr>
            </w:pPr>
            <w:r>
              <w:rPr>
                <w:rFonts w:cs="Times New Roman"/>
              </w:rPr>
              <w:t xml:space="preserve">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5"/>
              <w:spacing w:line="480" w:lineRule="exact"/>
              <w:rPr>
                <w:rFonts w:cs="Times New Roman"/>
              </w:rPr>
            </w:pPr>
            <w:r>
              <w:rPr>
                <w:rFonts w:cs="Times New Roman"/>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5"/>
              <w:spacing w:line="480" w:lineRule="exact"/>
              <w:rPr>
                <w:rFonts w:cs="Times New Roman"/>
              </w:rPr>
            </w:pPr>
            <w:r>
              <w:rPr>
                <w:rFonts w:cs="Times New Roman"/>
              </w:rPr>
              <w:t xml:space="preserve">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5"/>
              <w:spacing w:line="480" w:lineRule="exact"/>
              <w:rPr>
                <w:rFonts w:cs="Times New Roman"/>
              </w:rPr>
            </w:pPr>
            <w:r>
              <w:rPr>
                <w:rFonts w:cs="Times New Roman"/>
              </w:rPr>
              <w:t xml:space="preserve">......</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5"/>
              <w:spacing w:line="480" w:lineRule="exact"/>
              <w:rPr>
                <w:rFonts w:cs="Times New Roman"/>
              </w:rPr>
            </w:pPr>
            <w:r>
              <w:rPr>
                <w:rFonts w:cs="Times New Roman"/>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5"/>
              <w:spacing w:line="480" w:lineRule="exact"/>
              <w:rPr>
                <w:rFonts w:cs="Times New Roman"/>
              </w:rPr>
            </w:pPr>
            <w:r>
              <w:rPr>
                <w:rFonts w:cs="Times New Roman"/>
              </w:rPr>
              <w:t xml:space="preserve">4</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5"/>
              <w:spacing w:line="480" w:lineRule="exact"/>
              <w:rPr>
                <w:rFonts w:cs="Times New Roman"/>
              </w:rPr>
            </w:pPr>
            <w:r>
              <w:rPr>
                <w:rFonts w:cs="Times New Roman"/>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5"/>
              <w:spacing w:line="480" w:lineRule="exact"/>
              <w:rPr>
                <w:rFonts w:cs="Times New Roman"/>
              </w:rPr>
            </w:pPr>
            <w:r>
              <w:rPr>
                <w:rFonts w:hint="eastAsia" w:cs="宋体"/>
              </w:rPr>
              <w:t xml:space="preserve">…</w:t>
            </w:r>
            <w:r>
              <w:rPr>
                <w:rFonts w:cs="Times New Roman"/>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5"/>
              <w:spacing w:line="480" w:lineRule="exact"/>
              <w:rPr>
                <w:rFonts w:cs="Times New Roman"/>
              </w:rPr>
            </w:pPr>
            <w:r>
              <w:rPr>
                <w:rFonts w:cs="Times New Roman"/>
              </w:rPr>
            </w:r>
            <w:r/>
          </w:p>
        </w:tc>
      </w:tr>
    </w:tbl>
    <w:p>
      <w:pPr>
        <w:pStyle w:val="855"/>
        <w:spacing w:line="480" w:lineRule="exact"/>
      </w:pPr>
      <w:r/>
      <w:r/>
    </w:p>
    <w:p>
      <w:pPr>
        <w:pStyle w:val="855"/>
        <w:spacing w:line="480" w:lineRule="exact"/>
      </w:pPr>
      <w:r/>
      <w:bookmarkStart w:id="20" w:name="_Hlk170670618"/>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法定代表人或代理人：（签字或盖章）</w:t>
      </w:r>
      <w:r/>
    </w:p>
    <w:p>
      <w:pPr>
        <w:pStyle w:val="855"/>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5"/>
        <w:spacing w:line="480" w:lineRule="exact"/>
        <w:rPr>
          <w:rFonts w:hint="eastAsia" w:cs="宋体"/>
          <w:szCs w:val="22"/>
          <w:lang w:bidi="ar"/>
        </w:rPr>
      </w:pPr>
      <w:r/>
      <w:bookmarkEnd w:id="20"/>
      <w:r>
        <w:rPr>
          <w:rFonts w:hint="eastAsia" w:cs="宋体"/>
          <w:szCs w:val="22"/>
          <w:lang w:bidi="ar"/>
        </w:rPr>
      </w:r>
      <w:r/>
    </w:p>
    <w:p>
      <w:pPr>
        <w:pStyle w:val="855"/>
        <w:spacing w:line="480" w:lineRule="exact"/>
      </w:pPr>
      <w:r>
        <w:rPr>
          <w:rFonts w:hint="eastAsia" w:cs="宋体"/>
          <w:szCs w:val="22"/>
          <w:lang w:bidi="ar"/>
        </w:rPr>
        <w:t xml:space="preserve">格式</w:t>
      </w:r>
      <w:r>
        <w:rPr>
          <w:szCs w:val="22"/>
          <w:lang w:bidi="ar"/>
        </w:rPr>
        <w:t xml:space="preserve">8</w:t>
      </w:r>
      <w:r>
        <w:rPr>
          <w:rFonts w:hint="eastAsia" w:cs="宋体"/>
          <w:szCs w:val="22"/>
          <w:lang w:bidi="ar"/>
        </w:rPr>
        <w:t xml:space="preserve">、投入本项目专业设备及易耗品清单</w:t>
      </w:r>
      <w:r/>
    </w:p>
    <w:p>
      <w:pPr>
        <w:pStyle w:val="855"/>
        <w:jc w:val="center"/>
        <w:spacing w:line="480" w:lineRule="exact"/>
        <w:rPr>
          <w:rFonts w:ascii="宋体" w:hAnsi="宋体"/>
          <w:bCs/>
          <w:szCs w:val="21"/>
        </w:rPr>
      </w:pPr>
      <w:r>
        <w:rPr>
          <w:rFonts w:hint="eastAsia" w:ascii="宋体" w:hAnsi="宋体"/>
          <w:bCs/>
          <w:szCs w:val="21"/>
        </w:rPr>
        <w:t xml:space="preserve">投入本项目专业设备及易耗品清单</w:t>
      </w:r>
      <w:r>
        <w:rPr>
          <w:rFonts w:ascii="宋体" w:hAnsi="宋体"/>
          <w:bCs/>
          <w:szCs w:val="21"/>
        </w:rPr>
      </w:r>
      <w:r/>
    </w:p>
    <w:p>
      <w:pPr>
        <w:pStyle w:val="855"/>
        <w:ind w:left="40" w:firstLine="211"/>
        <w:jc w:val="left"/>
        <w:spacing w:line="480" w:lineRule="exact"/>
        <w:rPr>
          <w:rFonts w:ascii="宋体" w:hAnsi="宋体" w:cs="宋体"/>
          <w:b/>
          <w:szCs w:val="21"/>
          <w:lang w:val="zh-CN"/>
        </w:rPr>
      </w:pPr>
      <w:r>
        <w:rPr>
          <w:rFonts w:ascii="宋体" w:hAnsi="宋体" w:cs="宋体"/>
          <w:b/>
          <w:szCs w:val="21"/>
          <w:lang w:val="zh-CN"/>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461"/>
        <w:gridCol w:w="1727"/>
        <w:gridCol w:w="1790"/>
        <w:gridCol w:w="819"/>
        <w:gridCol w:w="1088"/>
        <w:gridCol w:w="1147"/>
        <w:gridCol w:w="1134"/>
      </w:tblGrid>
      <w:tr>
        <w:trPr>
          <w:trHeight w:val="680"/>
        </w:trPr>
        <w:tc>
          <w:tcPr>
            <w:tcW w:w="752" w:type="dxa"/>
            <w:vAlign w:val="center"/>
            <w:textDirection w:val="lrTb"/>
            <w:noWrap w:val="false"/>
          </w:tcPr>
          <w:p>
            <w:pPr>
              <w:pStyle w:val="855"/>
              <w:jc w:val="center"/>
              <w:spacing w:line="480" w:lineRule="exact"/>
              <w:rPr>
                <w:rFonts w:ascii="宋体" w:hAnsi="宋体" w:cs="Times New Roman"/>
                <w:spacing w:val="20"/>
                <w:szCs w:val="21"/>
              </w:rPr>
            </w:pPr>
            <w:r>
              <w:rPr>
                <w:rFonts w:hint="eastAsia" w:ascii="宋体" w:hAnsi="宋体" w:cs="Times New Roman"/>
                <w:spacing w:val="20"/>
                <w:szCs w:val="21"/>
              </w:rPr>
              <w:t xml:space="preserve">序号</w:t>
            </w:r>
            <w:r>
              <w:rPr>
                <w:rFonts w:ascii="宋体" w:hAnsi="宋体" w:cs="Times New Roman"/>
                <w:spacing w:val="20"/>
                <w:szCs w:val="21"/>
              </w:rPr>
            </w:r>
            <w:r/>
          </w:p>
        </w:tc>
        <w:tc>
          <w:tcPr>
            <w:tcW w:w="1461" w:type="dxa"/>
            <w:vAlign w:val="center"/>
            <w:textDirection w:val="lrTb"/>
            <w:noWrap w:val="false"/>
          </w:tcPr>
          <w:p>
            <w:pPr>
              <w:pStyle w:val="855"/>
              <w:jc w:val="center"/>
              <w:spacing w:line="480" w:lineRule="exact"/>
              <w:rPr>
                <w:rFonts w:ascii="宋体" w:hAnsi="宋体" w:cs="Times New Roman"/>
                <w:spacing w:val="20"/>
                <w:szCs w:val="21"/>
              </w:rPr>
            </w:pPr>
            <w:r>
              <w:rPr>
                <w:rFonts w:hint="eastAsia" w:cs="宋体"/>
              </w:rPr>
              <w:t xml:space="preserve">设备名称</w:t>
            </w:r>
            <w:r>
              <w:rPr>
                <w:rFonts w:ascii="宋体" w:hAnsi="宋体" w:cs="Times New Roman"/>
                <w:spacing w:val="20"/>
                <w:szCs w:val="21"/>
              </w:rPr>
            </w:r>
            <w:r/>
          </w:p>
        </w:tc>
        <w:tc>
          <w:tcPr>
            <w:tcW w:w="1727" w:type="dxa"/>
            <w:vAlign w:val="center"/>
            <w:textDirection w:val="lrTb"/>
            <w:noWrap w:val="false"/>
          </w:tcPr>
          <w:p>
            <w:pPr>
              <w:pStyle w:val="855"/>
              <w:jc w:val="center"/>
              <w:spacing w:line="480" w:lineRule="exact"/>
              <w:rPr>
                <w:rFonts w:ascii="宋体" w:hAnsi="宋体" w:cs="Times New Roman"/>
                <w:spacing w:val="20"/>
                <w:szCs w:val="21"/>
              </w:rPr>
            </w:pPr>
            <w:r>
              <w:rPr>
                <w:rFonts w:hint="eastAsia" w:ascii="宋体" w:hAnsi="宋体" w:cs="Times New Roman"/>
                <w:spacing w:val="20"/>
                <w:szCs w:val="21"/>
              </w:rPr>
              <w:t xml:space="preserve">品牌</w:t>
            </w:r>
            <w:r>
              <w:rPr>
                <w:rFonts w:ascii="宋体" w:hAnsi="宋体" w:cs="Times New Roman"/>
                <w:spacing w:val="20"/>
                <w:szCs w:val="21"/>
              </w:rPr>
            </w:r>
            <w:r/>
          </w:p>
        </w:tc>
        <w:tc>
          <w:tcPr>
            <w:tcW w:w="1790" w:type="dxa"/>
            <w:vAlign w:val="center"/>
            <w:textDirection w:val="lrTb"/>
            <w:noWrap w:val="false"/>
          </w:tcPr>
          <w:p>
            <w:pPr>
              <w:pStyle w:val="855"/>
              <w:jc w:val="center"/>
              <w:spacing w:line="480" w:lineRule="exact"/>
              <w:rPr>
                <w:rFonts w:ascii="宋体" w:hAnsi="宋体" w:cs="Times New Roman"/>
                <w:spacing w:val="20"/>
                <w:szCs w:val="21"/>
              </w:rPr>
            </w:pPr>
            <w:r>
              <w:rPr>
                <w:rFonts w:hint="eastAsia" w:cs="宋体"/>
              </w:rPr>
              <w:t xml:space="preserve">规格、型号</w:t>
            </w:r>
            <w:r>
              <w:rPr>
                <w:rFonts w:ascii="宋体" w:hAnsi="宋体" w:cs="Times New Roman"/>
                <w:spacing w:val="20"/>
                <w:szCs w:val="21"/>
              </w:rPr>
            </w:r>
            <w:r/>
          </w:p>
        </w:tc>
        <w:tc>
          <w:tcPr>
            <w:tcW w:w="819" w:type="dxa"/>
            <w:vAlign w:val="center"/>
            <w:textDirection w:val="lrTb"/>
            <w:noWrap w:val="false"/>
          </w:tcPr>
          <w:p>
            <w:pPr>
              <w:pStyle w:val="855"/>
              <w:jc w:val="center"/>
              <w:spacing w:line="480" w:lineRule="exact"/>
              <w:rPr>
                <w:rFonts w:ascii="宋体" w:hAnsi="宋体" w:cs="Times New Roman"/>
                <w:spacing w:val="20"/>
                <w:szCs w:val="21"/>
              </w:rPr>
            </w:pPr>
            <w:r>
              <w:rPr>
                <w:rFonts w:hint="eastAsia" w:ascii="宋体" w:hAnsi="宋体" w:cs="Times New Roman"/>
                <w:spacing w:val="20"/>
                <w:szCs w:val="21"/>
              </w:rPr>
              <w:t xml:space="preserve">单位</w:t>
            </w:r>
            <w:r>
              <w:rPr>
                <w:rFonts w:ascii="宋体" w:hAnsi="宋体" w:cs="Times New Roman"/>
                <w:spacing w:val="20"/>
                <w:szCs w:val="21"/>
              </w:rPr>
            </w:r>
            <w:r/>
          </w:p>
        </w:tc>
        <w:tc>
          <w:tcPr>
            <w:tcW w:w="1088" w:type="dxa"/>
            <w:vAlign w:val="center"/>
            <w:textDirection w:val="lrTb"/>
            <w:noWrap w:val="false"/>
          </w:tcPr>
          <w:p>
            <w:pPr>
              <w:pStyle w:val="855"/>
              <w:jc w:val="center"/>
              <w:spacing w:line="480" w:lineRule="exact"/>
              <w:rPr>
                <w:rFonts w:ascii="宋体" w:hAnsi="宋体" w:cs="Times New Roman"/>
                <w:spacing w:val="20"/>
                <w:szCs w:val="21"/>
              </w:rPr>
            </w:pPr>
            <w:r>
              <w:rPr>
                <w:rFonts w:hint="eastAsia" w:ascii="宋体" w:hAnsi="宋体" w:cs="Times New Roman"/>
                <w:spacing w:val="20"/>
                <w:szCs w:val="21"/>
              </w:rPr>
              <w:t xml:space="preserve">数量</w:t>
            </w:r>
            <w:r>
              <w:rPr>
                <w:rFonts w:ascii="宋体" w:hAnsi="宋体" w:cs="Times New Roman"/>
                <w:spacing w:val="20"/>
                <w:szCs w:val="21"/>
              </w:rPr>
            </w:r>
            <w:r/>
          </w:p>
        </w:tc>
        <w:tc>
          <w:tcPr>
            <w:tcW w:w="1147" w:type="dxa"/>
            <w:vAlign w:val="center"/>
            <w:textDirection w:val="lrTb"/>
            <w:noWrap w:val="false"/>
          </w:tcPr>
          <w:p>
            <w:pPr>
              <w:pStyle w:val="855"/>
              <w:jc w:val="center"/>
              <w:spacing w:line="480" w:lineRule="exact"/>
              <w:rPr>
                <w:rFonts w:ascii="宋体" w:hAnsi="宋体" w:cs="Times New Roman"/>
                <w:spacing w:val="20"/>
                <w:szCs w:val="21"/>
              </w:rPr>
            </w:pPr>
            <w:r>
              <w:rPr>
                <w:rFonts w:hint="eastAsia" w:cs="宋体"/>
              </w:rPr>
              <w:t xml:space="preserve">自有</w:t>
            </w:r>
            <w:r>
              <w:rPr>
                <w:rFonts w:cs="Times New Roman"/>
              </w:rPr>
              <w:t xml:space="preserve">/</w:t>
            </w:r>
            <w:r>
              <w:rPr>
                <w:rFonts w:hint="eastAsia" w:cs="宋体"/>
              </w:rPr>
              <w:t xml:space="preserve">租赁</w:t>
            </w:r>
            <w:r>
              <w:rPr>
                <w:rFonts w:ascii="宋体" w:hAnsi="宋体" w:cs="Times New Roman"/>
                <w:spacing w:val="20"/>
                <w:szCs w:val="21"/>
              </w:rPr>
            </w:r>
            <w:r/>
          </w:p>
        </w:tc>
        <w:tc>
          <w:tcPr>
            <w:tcW w:w="1134" w:type="dxa"/>
            <w:vAlign w:val="center"/>
            <w:textDirection w:val="lrTb"/>
            <w:noWrap w:val="false"/>
          </w:tcPr>
          <w:p>
            <w:pPr>
              <w:pStyle w:val="855"/>
              <w:jc w:val="center"/>
              <w:spacing w:line="480" w:lineRule="exact"/>
              <w:rPr>
                <w:rFonts w:ascii="宋体" w:hAnsi="宋体" w:cs="Times New Roman"/>
                <w:spacing w:val="20"/>
                <w:szCs w:val="21"/>
              </w:rPr>
            </w:pPr>
            <w:r>
              <w:rPr>
                <w:rFonts w:hint="eastAsia" w:ascii="宋体" w:hAnsi="宋体" w:cs="Times New Roman"/>
                <w:spacing w:val="20"/>
                <w:szCs w:val="21"/>
              </w:rPr>
              <w:t xml:space="preserve">备注</w:t>
            </w:r>
            <w:r>
              <w:rPr>
                <w:rFonts w:ascii="宋体" w:hAnsi="宋体" w:cs="Times New Roman"/>
                <w:spacing w:val="20"/>
                <w:szCs w:val="21"/>
              </w:rPr>
            </w:r>
            <w:r/>
          </w:p>
        </w:tc>
      </w:tr>
      <w:tr>
        <w:trPr>
          <w:trHeight w:val="468"/>
        </w:trPr>
        <w:tc>
          <w:tcPr>
            <w:tcW w:w="752"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1</w:t>
            </w:r>
            <w:r>
              <w:rPr>
                <w:rFonts w:ascii="宋体" w:hAnsi="宋体" w:cs="Times New Roman"/>
                <w:szCs w:val="21"/>
              </w:rPr>
            </w:r>
            <w:r/>
          </w:p>
        </w:tc>
        <w:tc>
          <w:tcPr>
            <w:tcW w:w="1461"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2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90"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819"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088"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4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34"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r>
      <w:tr>
        <w:trPr>
          <w:trHeight w:val="403"/>
        </w:trPr>
        <w:tc>
          <w:tcPr>
            <w:tcW w:w="752"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2</w:t>
            </w:r>
            <w:r>
              <w:rPr>
                <w:rFonts w:ascii="宋体" w:hAnsi="宋体" w:cs="Times New Roman"/>
                <w:szCs w:val="21"/>
              </w:rPr>
            </w:r>
            <w:r/>
          </w:p>
        </w:tc>
        <w:tc>
          <w:tcPr>
            <w:tcW w:w="1461"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2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90"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819"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088"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4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34"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r>
      <w:tr>
        <w:trPr>
          <w:trHeight w:val="426"/>
        </w:trPr>
        <w:tc>
          <w:tcPr>
            <w:tcW w:w="752"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3</w:t>
            </w:r>
            <w:r>
              <w:rPr>
                <w:rFonts w:ascii="宋体" w:hAnsi="宋体" w:cs="Times New Roman"/>
                <w:szCs w:val="21"/>
              </w:rPr>
            </w:r>
            <w:r/>
          </w:p>
        </w:tc>
        <w:tc>
          <w:tcPr>
            <w:tcW w:w="1461"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2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90"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819"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088"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4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34"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r>
      <w:tr>
        <w:trPr>
          <w:trHeight w:val="490"/>
        </w:trPr>
        <w:tc>
          <w:tcPr>
            <w:tcW w:w="752"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4</w:t>
            </w:r>
            <w:r>
              <w:rPr>
                <w:rFonts w:ascii="宋体" w:hAnsi="宋体" w:cs="Times New Roman"/>
                <w:szCs w:val="21"/>
              </w:rPr>
            </w:r>
            <w:r/>
          </w:p>
        </w:tc>
        <w:tc>
          <w:tcPr>
            <w:tcW w:w="1461"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2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90"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819"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088"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4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34"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r>
      <w:tr>
        <w:trPr>
          <w:trHeight w:val="426"/>
        </w:trPr>
        <w:tc>
          <w:tcPr>
            <w:tcW w:w="752" w:type="dxa"/>
            <w:vAlign w:val="center"/>
            <w:textDirection w:val="lrTb"/>
            <w:noWrap w:val="false"/>
          </w:tcPr>
          <w:p>
            <w:pPr>
              <w:pStyle w:val="855"/>
              <w:jc w:val="center"/>
              <w:spacing w:line="480" w:lineRule="exact"/>
              <w:rPr>
                <w:rFonts w:ascii="宋体" w:hAnsi="宋体" w:cs="Times New Roman"/>
                <w:szCs w:val="21"/>
              </w:rPr>
            </w:pPr>
            <w:r>
              <w:rPr>
                <w:rFonts w:hint="eastAsia" w:ascii="宋体" w:hAnsi="宋体" w:cs="Times New Roman"/>
                <w:szCs w:val="21"/>
              </w:rPr>
              <w:t xml:space="preserve">5</w:t>
            </w:r>
            <w:r>
              <w:rPr>
                <w:rFonts w:ascii="宋体" w:hAnsi="宋体" w:cs="Times New Roman"/>
                <w:szCs w:val="21"/>
              </w:rPr>
            </w:r>
            <w:r/>
          </w:p>
        </w:tc>
        <w:tc>
          <w:tcPr>
            <w:tcW w:w="1461"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2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90"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819"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088"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4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34"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r>
      <w:tr>
        <w:trPr>
          <w:trHeight w:val="491"/>
        </w:trPr>
        <w:tc>
          <w:tcPr>
            <w:tcW w:w="752"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t xml:space="preserve">…</w:t>
            </w:r>
            <w:r/>
          </w:p>
        </w:tc>
        <w:tc>
          <w:tcPr>
            <w:tcW w:w="1461"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2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790"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819"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088"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47"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c>
          <w:tcPr>
            <w:tcW w:w="1134" w:type="dxa"/>
            <w:vAlign w:val="center"/>
            <w:textDirection w:val="lrTb"/>
            <w:noWrap w:val="false"/>
          </w:tcPr>
          <w:p>
            <w:pPr>
              <w:pStyle w:val="855"/>
              <w:jc w:val="center"/>
              <w:spacing w:line="480" w:lineRule="exact"/>
              <w:rPr>
                <w:rFonts w:ascii="宋体" w:hAnsi="宋体" w:cs="Times New Roman"/>
                <w:szCs w:val="21"/>
              </w:rPr>
            </w:pPr>
            <w:r>
              <w:rPr>
                <w:rFonts w:ascii="宋体" w:hAnsi="宋体" w:cs="Times New Roman"/>
                <w:szCs w:val="21"/>
              </w:rPr>
            </w:r>
            <w:r/>
          </w:p>
        </w:tc>
      </w:tr>
    </w:tbl>
    <w:p>
      <w:pPr>
        <w:pStyle w:val="855"/>
        <w:jc w:val="left"/>
        <w:spacing w:line="480" w:lineRule="exact"/>
        <w:rPr>
          <w:rFonts w:ascii="宋体" w:hAnsi="宋体"/>
          <w:szCs w:val="21"/>
        </w:rPr>
      </w:pPr>
      <w:r>
        <w:rPr>
          <w:rFonts w:hint="eastAsia" w:ascii="宋体" w:hAnsi="宋体"/>
          <w:szCs w:val="21"/>
        </w:rPr>
        <w:t xml:space="preserve">供应商：（单位盖章）</w:t>
      </w:r>
      <w:r>
        <w:rPr>
          <w:rFonts w:ascii="宋体" w:hAnsi="宋体"/>
          <w:szCs w:val="21"/>
        </w:rPr>
      </w:r>
      <w:r/>
    </w:p>
    <w:p>
      <w:pPr>
        <w:pStyle w:val="855"/>
        <w:jc w:val="left"/>
        <w:spacing w:line="480" w:lineRule="exact"/>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55"/>
        <w:jc w:val="left"/>
        <w:spacing w:line="480" w:lineRule="exact"/>
        <w:rPr>
          <w:rFonts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ascii="宋体" w:hAnsi="宋体"/>
          <w:szCs w:val="21"/>
        </w:rPr>
      </w:r>
      <w:r/>
    </w:p>
    <w:p>
      <w:pPr>
        <w:pStyle w:val="855"/>
        <w:jc w:val="left"/>
        <w:spacing w:line="480" w:lineRule="exact"/>
        <w:rPr>
          <w:rFonts w:ascii="宋体" w:hAnsi="宋体"/>
          <w:szCs w:val="21"/>
        </w:rPr>
      </w:pPr>
      <w:r>
        <w:rPr>
          <w:rFonts w:ascii="宋体" w:hAnsi="宋体"/>
          <w:szCs w:val="21"/>
        </w:rPr>
      </w:r>
      <w:r/>
    </w:p>
    <w:p>
      <w:pPr>
        <w:pStyle w:val="855"/>
        <w:jc w:val="left"/>
        <w:spacing w:line="480" w:lineRule="exact"/>
        <w:rPr>
          <w:rFonts w:ascii="宋体" w:hAnsi="宋体"/>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rPr>
          <w:rFonts w:hint="eastAsia" w:ascii="宋体" w:hAnsi="宋体"/>
          <w:szCs w:val="21"/>
        </w:rPr>
        <w:t xml:space="preserve">。</w:t>
      </w:r>
      <w:r>
        <w:rPr>
          <w:rFonts w:ascii="宋体" w:hAnsi="宋体"/>
          <w:szCs w:val="21"/>
        </w:rPr>
      </w:r>
      <w:r/>
    </w:p>
    <w:p>
      <w:pPr>
        <w:pStyle w:val="855"/>
        <w:ind w:firstLine="422"/>
        <w:spacing w:line="480" w:lineRule="exact"/>
        <w:rPr>
          <w:rFonts w:ascii="宋体" w:hAnsi="宋体"/>
          <w:b/>
          <w:szCs w:val="21"/>
          <w:lang w:val="zh-CN"/>
        </w:rPr>
      </w:pPr>
      <w:r>
        <w:rPr>
          <w:rFonts w:hint="eastAsia" w:ascii="宋体" w:hAnsi="宋体"/>
          <w:b/>
          <w:szCs w:val="21"/>
          <w:lang w:val="zh-CN"/>
        </w:rPr>
        <w:t xml:space="preserve">供应商需在投标文件中列出拟投入本项目的设备和易耗品（相关信息填入附件《投入本项目专业设备及易耗品清单》），不得低于招标书要求，清单中涉及工具及易耗品名称，需与采购单位实际使用要求符合，低于要求的符合性审查不通过。</w:t>
      </w:r>
      <w:r>
        <w:rPr>
          <w:rFonts w:ascii="宋体" w:hAnsi="宋体"/>
          <w:b/>
          <w:szCs w:val="21"/>
          <w:lang w:val="zh-CN"/>
        </w:rPr>
      </w:r>
      <w:r/>
    </w:p>
    <w:p>
      <w:pPr>
        <w:pStyle w:val="855"/>
        <w:spacing w:line="480" w:lineRule="exact"/>
      </w:pPr>
      <w:r/>
      <w:r/>
    </w:p>
    <w:p>
      <w:pPr>
        <w:pStyle w:val="855"/>
        <w:spacing w:line="480" w:lineRule="exact"/>
      </w:pPr>
      <w:r>
        <w:rPr>
          <w:rFonts w:hint="eastAsia" w:cs="宋体"/>
          <w:szCs w:val="22"/>
          <w:lang w:bidi="ar"/>
        </w:rPr>
        <w:t xml:space="preserve">格式</w:t>
      </w:r>
      <w:r>
        <w:rPr>
          <w:szCs w:val="22"/>
          <w:lang w:bidi="ar"/>
        </w:rPr>
        <w:t xml:space="preserve">9</w:t>
      </w:r>
      <w:r>
        <w:rPr>
          <w:rFonts w:hint="eastAsia" w:cs="宋体"/>
          <w:szCs w:val="22"/>
          <w:lang w:bidi="ar"/>
        </w:rPr>
        <w:t xml:space="preserve">、类似业绩一览表</w:t>
      </w:r>
      <w:r/>
    </w:p>
    <w:p>
      <w:pPr>
        <w:pStyle w:val="855"/>
        <w:jc w:val="center"/>
        <w:spacing w:line="480" w:lineRule="exact"/>
      </w:pPr>
      <w:r>
        <w:rPr>
          <w:rFonts w:hint="eastAsia" w:cs="宋体"/>
          <w:szCs w:val="22"/>
          <w:lang w:bidi="ar"/>
        </w:rPr>
        <w:t xml:space="preserve">类似业绩一览表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45"/>
        <w:gridCol w:w="1479"/>
        <w:gridCol w:w="1407"/>
        <w:gridCol w:w="2106"/>
        <w:gridCol w:w="1866"/>
      </w:tblGrid>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55"/>
              <w:spacing w:line="480" w:lineRule="exact"/>
              <w:rPr>
                <w:rFonts w:cs="Times New Roman"/>
              </w:rPr>
            </w:pPr>
            <w:r>
              <w:rPr>
                <w:rFonts w:hint="eastAsia" w:cs="宋体"/>
              </w:rPr>
              <w:t xml:space="preserve">序号</w:t>
            </w:r>
            <w:r>
              <w:rPr>
                <w:rFonts w:cs="Times New Roman"/>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855"/>
              <w:spacing w:line="480" w:lineRule="exact"/>
              <w:rPr>
                <w:rFonts w:cs="Times New Roman"/>
              </w:rPr>
            </w:pPr>
            <w:r>
              <w:rPr>
                <w:rFonts w:hint="eastAsia" w:cs="宋体"/>
              </w:rPr>
              <w:t xml:space="preserve">项目名称</w:t>
            </w:r>
            <w:r>
              <w:rPr>
                <w:rFonts w:cs="Times New Roman"/>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855"/>
              <w:spacing w:line="480" w:lineRule="exact"/>
              <w:rPr>
                <w:rFonts w:cs="Times New Roman"/>
              </w:rPr>
            </w:pPr>
            <w:r>
              <w:rPr>
                <w:rFonts w:hint="eastAsia" w:cs="宋体"/>
              </w:rPr>
              <w:t xml:space="preserve">合同签订时间</w:t>
            </w:r>
            <w:r>
              <w:rPr>
                <w:rFonts w:cs="Times New Roman"/>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5"/>
              <w:spacing w:line="480" w:lineRule="exact"/>
              <w:rPr>
                <w:rFonts w:cs="Times New Roman"/>
              </w:rPr>
            </w:pPr>
            <w:r>
              <w:rPr>
                <w:rFonts w:hint="eastAsia" w:cs="宋体"/>
                <w:szCs w:val="22"/>
                <w:lang w:bidi="ar"/>
              </w:rPr>
              <w:t xml:space="preserve">合同金额</w:t>
            </w:r>
            <w:r>
              <w:rPr>
                <w:rFonts w:cs="Times New Roman"/>
              </w:rPr>
            </w:r>
            <w:r/>
          </w:p>
          <w:p>
            <w:pPr>
              <w:pStyle w:val="855"/>
              <w:spacing w:line="480" w:lineRule="exact"/>
              <w:rPr>
                <w:rFonts w:cs="Times New Roman"/>
              </w:rPr>
            </w:pPr>
            <w:r>
              <w:rPr>
                <w:rFonts w:hint="eastAsia" w:cs="宋体"/>
              </w:rPr>
              <w:t xml:space="preserve">（人民币）</w:t>
            </w:r>
            <w:r>
              <w:rPr>
                <w:rFonts w:cs="Times New Roma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5"/>
              <w:spacing w:line="480" w:lineRule="exact"/>
              <w:rPr>
                <w:rFonts w:cs="Times New Roman"/>
              </w:rPr>
            </w:pPr>
            <w:r>
              <w:rPr>
                <w:rFonts w:hint="eastAsia" w:cs="宋体"/>
              </w:rPr>
              <w:t xml:space="preserve">甲方单位</w:t>
            </w:r>
            <w:r>
              <w:rPr>
                <w:rFonts w:cs="Times New Roman"/>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855"/>
              <w:spacing w:line="480" w:lineRule="exact"/>
              <w:rPr>
                <w:rFonts w:cs="Times New Roman"/>
              </w:rPr>
            </w:pPr>
            <w:r>
              <w:rPr>
                <w:rFonts w:hint="eastAsia" w:cs="宋体"/>
              </w:rPr>
              <w:t xml:space="preserve">备注</w:t>
            </w:r>
            <w:r>
              <w:rPr>
                <w:rFonts w:cs="Times New Roman"/>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55"/>
              <w:spacing w:line="480" w:lineRule="exact"/>
              <w:rPr>
                <w:rFonts w:cs="Times New Roman"/>
              </w:rPr>
            </w:pPr>
            <w:r>
              <w:rPr>
                <w:rFonts w:cs="Times New Roman"/>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855"/>
              <w:spacing w:line="480" w:lineRule="exact"/>
              <w:rPr>
                <w:rFonts w:cs="Times New Roman"/>
              </w:rPr>
            </w:pPr>
            <w:r>
              <w:rPr>
                <w:rFonts w:cs="Times New Roman"/>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55"/>
              <w:spacing w:line="480" w:lineRule="exact"/>
              <w:rPr>
                <w:rFonts w:cs="Times New Roman"/>
              </w:rPr>
            </w:pPr>
            <w:r>
              <w:rPr>
                <w:rFonts w:cs="Times New Roman"/>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855"/>
              <w:spacing w:line="480" w:lineRule="exact"/>
              <w:rPr>
                <w:rFonts w:cs="Times New Roman"/>
              </w:rPr>
            </w:pPr>
            <w:r>
              <w:rPr>
                <w:rFonts w:cs="Times New Roman"/>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55"/>
              <w:spacing w:line="480" w:lineRule="exact"/>
              <w:rPr>
                <w:rFonts w:cs="Times New Roman"/>
              </w:rPr>
            </w:pPr>
            <w:r>
              <w:rPr>
                <w:rFonts w:cs="Times New Roman"/>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855"/>
              <w:spacing w:line="480" w:lineRule="exact"/>
              <w:rPr>
                <w:rFonts w:cs="Times New Roman"/>
              </w:rPr>
            </w:pPr>
            <w:r>
              <w:rPr>
                <w:rFonts w:cs="Times New Roman"/>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55"/>
              <w:spacing w:line="480" w:lineRule="exact"/>
              <w:rPr>
                <w:rFonts w:cs="Times New Roman"/>
              </w:rPr>
            </w:pPr>
            <w:r>
              <w:rPr>
                <w:rFonts w:cs="Times New Roman"/>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855"/>
              <w:spacing w:line="480" w:lineRule="exact"/>
              <w:rPr>
                <w:rFonts w:cs="Times New Roman"/>
              </w:rPr>
            </w:pPr>
            <w:r>
              <w:rPr>
                <w:rFonts w:cs="Times New Roman"/>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55"/>
              <w:spacing w:line="480" w:lineRule="exact"/>
              <w:rPr>
                <w:rFonts w:cs="Times New Roman"/>
              </w:rPr>
            </w:pPr>
            <w:r>
              <w:rPr>
                <w:rFonts w:cs="Times New Roman"/>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855"/>
              <w:spacing w:line="480" w:lineRule="exact"/>
              <w:rPr>
                <w:rFonts w:cs="Times New Roman"/>
              </w:rPr>
            </w:pPr>
            <w:r>
              <w:rPr>
                <w:rFonts w:cs="Times New Roman"/>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55"/>
              <w:spacing w:line="480" w:lineRule="exact"/>
              <w:rPr>
                <w:rFonts w:cs="Times New Roman"/>
              </w:rPr>
            </w:pPr>
            <w:r>
              <w:rPr>
                <w:rFonts w:cs="Times New Roman"/>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79" w:type="dxa"/>
            <w:vAlign w:val="top"/>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5"/>
              <w:spacing w:line="480" w:lineRule="exact"/>
              <w:rPr>
                <w:rFonts w:cs="Times New Roman"/>
              </w:rPr>
            </w:pPr>
            <w:r>
              <w:rPr>
                <w:rFonts w:cs="Times New Roman"/>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855"/>
              <w:spacing w:line="480" w:lineRule="exact"/>
              <w:rPr>
                <w:rFonts w:cs="Times New Roman"/>
              </w:rPr>
            </w:pPr>
            <w:r>
              <w:rPr>
                <w:rFonts w:cs="Times New Roman"/>
              </w:rPr>
            </w:r>
            <w:r/>
          </w:p>
        </w:tc>
      </w:tr>
    </w:tbl>
    <w:p>
      <w:pPr>
        <w:pStyle w:val="855"/>
        <w:spacing w:line="480" w:lineRule="exact"/>
      </w:pPr>
      <w:r/>
      <w:r/>
    </w:p>
    <w:p>
      <w:pPr>
        <w:pStyle w:val="855"/>
        <w:spacing w:line="480" w:lineRule="exact"/>
      </w:pP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法定代表人或代理人：（签字或盖章）</w:t>
      </w:r>
      <w:r/>
    </w:p>
    <w:p>
      <w:pPr>
        <w:pStyle w:val="855"/>
        <w:spacing w:line="480" w:lineRule="exact"/>
        <w:rPr>
          <w:rFonts w:hint="eastAsia" w:cs="宋体"/>
          <w:szCs w:val="22"/>
          <w:lang w:bidi="ar"/>
        </w:rPr>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5"/>
        <w:spacing w:line="480" w:lineRule="exact"/>
      </w:pPr>
      <w:r>
        <w:rPr>
          <w:rFonts w:hint="eastAsia" w:cs="宋体"/>
          <w:szCs w:val="22"/>
          <w:lang w:bidi="ar"/>
        </w:rPr>
        <w:t xml:space="preserve">格式</w:t>
      </w:r>
      <w:r>
        <w:rPr>
          <w:szCs w:val="22"/>
          <w:lang w:bidi="ar"/>
        </w:rPr>
        <w:t xml:space="preserve">10</w:t>
      </w:r>
      <w:r>
        <w:rPr>
          <w:rFonts w:hint="eastAsia" w:cs="宋体"/>
          <w:szCs w:val="22"/>
          <w:lang w:bidi="ar"/>
        </w:rPr>
        <w:t xml:space="preserve">、资格证明文件</w:t>
      </w:r>
      <w:r>
        <w:rPr>
          <w:szCs w:val="22"/>
          <w:lang w:bidi="ar"/>
        </w:rPr>
        <w:tab/>
      </w:r>
      <w:r/>
    </w:p>
    <w:p>
      <w:pPr>
        <w:pStyle w:val="855"/>
        <w:spacing w:line="480" w:lineRule="exact"/>
      </w:pPr>
      <w:r/>
      <w:r/>
    </w:p>
    <w:p>
      <w:pPr>
        <w:pStyle w:val="855"/>
        <w:spacing w:line="480" w:lineRule="exact"/>
      </w:pPr>
      <w:r>
        <w:rPr>
          <w:szCs w:val="22"/>
          <w:lang w:bidi="ar"/>
        </w:rPr>
        <w:t xml:space="preserve">(1)</w:t>
      </w:r>
      <w:r>
        <w:rPr>
          <w:rFonts w:hint="eastAsia" w:cs="宋体"/>
          <w:szCs w:val="22"/>
          <w:lang w:bidi="ar"/>
        </w:rPr>
        <w:t xml:space="preserve">、关于资格文件的声明函</w:t>
      </w:r>
      <w:r/>
    </w:p>
    <w:p>
      <w:pPr>
        <w:pStyle w:val="855"/>
        <w:spacing w:line="480" w:lineRule="exact"/>
      </w:pPr>
      <w:r/>
      <w:r/>
    </w:p>
    <w:p>
      <w:pPr>
        <w:pStyle w:val="855"/>
        <w:ind w:firstLine="3570"/>
        <w:spacing w:line="480" w:lineRule="exact"/>
      </w:pPr>
      <w:r>
        <w:rPr>
          <w:rFonts w:hint="eastAsia" w:cs="宋体"/>
          <w:szCs w:val="22"/>
          <w:lang w:bidi="ar"/>
        </w:rPr>
        <w:t xml:space="preserve">关于资格文件的声明函</w:t>
      </w:r>
      <w:r/>
    </w:p>
    <w:p>
      <w:pPr>
        <w:pStyle w:val="855"/>
        <w:spacing w:line="480" w:lineRule="exact"/>
      </w:pPr>
      <w:r/>
      <w:r/>
    </w:p>
    <w:p>
      <w:pPr>
        <w:pStyle w:val="855"/>
        <w:spacing w:line="480" w:lineRule="exact"/>
      </w:pPr>
      <w:r/>
      <w:r/>
    </w:p>
    <w:p>
      <w:pPr>
        <w:pStyle w:val="855"/>
        <w:spacing w:line="480" w:lineRule="exact"/>
      </w:pPr>
      <w:r>
        <w:rPr>
          <w:rFonts w:hint="eastAsia" w:cs="宋体"/>
          <w:szCs w:val="22"/>
          <w:lang w:bidi="ar"/>
        </w:rPr>
        <w:t xml:space="preserve">苏州市永诚建设咨询有限公司：</w:t>
      </w:r>
      <w:r/>
    </w:p>
    <w:p>
      <w:pPr>
        <w:pStyle w:val="855"/>
        <w:spacing w:line="480" w:lineRule="exact"/>
      </w:pPr>
      <w:r>
        <w:rPr>
          <w:rFonts w:hint="eastAsia" w:cs="宋体"/>
          <w:szCs w:val="22"/>
          <w:lang w:bidi="ar"/>
        </w:rPr>
        <w:t xml:space="preserve">本公司愿就由贵公司组织实施的编号为</w:t>
      </w:r>
      <w:r>
        <w:rPr>
          <w:rFonts w:hint="eastAsia"/>
          <w:szCs w:val="22"/>
          <w:u w:val="single"/>
          <w:lang w:bidi="ar"/>
        </w:rPr>
        <w:t xml:space="preserve">             </w:t>
      </w:r>
      <w:r>
        <w:rPr>
          <w:rFonts w:hint="eastAsia"/>
          <w:szCs w:val="22"/>
          <w:u w:val="single"/>
          <w:lang w:bidi="ar"/>
        </w:rPr>
        <w:t xml:space="preserve"> </w:t>
      </w:r>
      <w:r>
        <w:rPr>
          <w:rFonts w:hint="eastAsia"/>
          <w:szCs w:val="22"/>
          <w:u w:val="single"/>
          <w:lang w:bidi="ar"/>
        </w:rPr>
        <w:t xml:space="preserve">    </w:t>
      </w:r>
      <w:r>
        <w:rPr>
          <w:rFonts w:hint="eastAsia" w:cs="宋体"/>
          <w:szCs w:val="22"/>
          <w:lang w:bidi="ar"/>
        </w:rPr>
        <w:t xml:space="preserve">号的招标活动进行投标。本公司所提交的投标文件中所有关于投标资格的文件、证明和陈述均是真实的、准确的。若与真实情况不符，本公司愿意承担由此而产生的一切后果。</w:t>
      </w:r>
      <w:r/>
    </w:p>
    <w:p>
      <w:pPr>
        <w:pStyle w:val="855"/>
        <w:spacing w:line="480" w:lineRule="exact"/>
      </w:pPr>
      <w:r/>
      <w:r/>
    </w:p>
    <w:p>
      <w:pPr>
        <w:pStyle w:val="855"/>
        <w:spacing w:line="480" w:lineRule="exact"/>
      </w:pP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法定代表人或代理人：（签字或盖章）</w:t>
      </w:r>
      <w:r/>
    </w:p>
    <w:p>
      <w:pPr>
        <w:pStyle w:val="855"/>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5"/>
        <w:spacing w:line="480" w:lineRule="exact"/>
        <w:rPr>
          <w:rFonts w:hint="eastAsia"/>
        </w:rPr>
      </w:pPr>
      <w:r>
        <w:rPr>
          <w:rFonts w:hint="eastAsia"/>
        </w:rPr>
      </w:r>
      <w:r/>
    </w:p>
    <w:p>
      <w:pPr>
        <w:pStyle w:val="855"/>
        <w:spacing w:line="480" w:lineRule="exact"/>
      </w:pPr>
      <w:r>
        <w:rPr>
          <w:szCs w:val="22"/>
          <w:lang w:bidi="ar"/>
        </w:rPr>
        <w:t xml:space="preserve">(2)</w:t>
      </w:r>
      <w:r>
        <w:rPr>
          <w:rFonts w:hint="eastAsia" w:cs="宋体"/>
          <w:szCs w:val="22"/>
          <w:lang w:bidi="ar"/>
        </w:rPr>
        <w:t xml:space="preserve">、供应商情况表</w:t>
      </w:r>
      <w:r/>
    </w:p>
    <w:p>
      <w:pPr>
        <w:pStyle w:val="855"/>
        <w:spacing w:line="480" w:lineRule="exact"/>
      </w:pPr>
      <w:r>
        <w:rPr>
          <w:szCs w:val="22"/>
          <w:lang w:bidi="ar"/>
        </w:rPr>
        <w:t xml:space="preserve"> </w:t>
      </w:r>
      <w:r>
        <w:rPr>
          <w:rFonts w:hint="eastAsia"/>
          <w:szCs w:val="22"/>
          <w:lang w:bidi="ar"/>
        </w:rPr>
        <w:t xml:space="preserve">                               </w:t>
      </w:r>
      <w:r>
        <w:rPr>
          <w:rFonts w:hint="eastAsia" w:cs="宋体"/>
          <w:szCs w:val="22"/>
          <w:lang w:bidi="ar"/>
        </w:rPr>
        <w:t xml:space="preserve">供应商情况表</w:t>
      </w:r>
      <w:r/>
    </w:p>
    <w:p>
      <w:pPr>
        <w:pStyle w:val="855"/>
        <w:spacing w:line="480" w:lineRule="exact"/>
      </w:pPr>
      <w:r>
        <w:rPr>
          <w:rFonts w:hint="eastAsia" w:cs="宋体"/>
          <w:szCs w:val="22"/>
          <w:lang w:bidi="ar"/>
        </w:rPr>
        <w:t xml:space="preserve">招标编号：</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1702"/>
        <w:gridCol w:w="141"/>
        <w:gridCol w:w="994"/>
        <w:gridCol w:w="141"/>
        <w:gridCol w:w="1549"/>
        <w:gridCol w:w="1705"/>
      </w:tblGrid>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法定代表人</w:t>
            </w:r>
            <w:r>
              <w:rPr>
                <w:rFonts w:cs="Times New Roman"/>
              </w:rPr>
            </w:r>
            <w:r/>
          </w:p>
        </w:tc>
        <w:tc>
          <w:tcPr>
            <w:tcBorders>
              <w:top w:val="single" w:color="000000" w:sz="6" w:space="0"/>
              <w:left w:val="single" w:color="000000" w:sz="6" w:space="0"/>
              <w:bottom w:val="single" w:color="000000" w:sz="6" w:space="0"/>
              <w:right w:val="single" w:color="000000" w:sz="6" w:space="0"/>
            </w:tcBorders>
            <w:tcW w:w="1702" w:type="dxa"/>
            <w:vAlign w:val="center"/>
            <w:textDirection w:val="lrTb"/>
            <w:noWrap w:val="false"/>
          </w:tcPr>
          <w:p>
            <w:pPr>
              <w:pStyle w:val="855"/>
              <w:spacing w:line="480" w:lineRule="exact"/>
              <w:rPr>
                <w:rFonts w:cs="Times New Roman"/>
              </w:rPr>
            </w:pP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5"/>
              <w:spacing w:line="480" w:lineRule="exact"/>
              <w:rPr>
                <w:rFonts w:cs="Times New Roman"/>
              </w:rPr>
            </w:pPr>
            <w:r>
              <w:rPr>
                <w:rFonts w:hint="eastAsia" w:cs="宋体"/>
              </w:rPr>
              <w:t xml:space="preserve">成立日期</w:t>
            </w: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val="false"/>
          </w:tcPr>
          <w:p>
            <w:pPr>
              <w:pStyle w:val="855"/>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企业地址</w:t>
            </w:r>
            <w:r>
              <w:rPr>
                <w:rFonts w:cs="Times New Roman"/>
              </w:rPr>
            </w:r>
            <w:r/>
          </w:p>
        </w:tc>
        <w:tc>
          <w:tcPr>
            <w:tcBorders>
              <w:top w:val="single" w:color="000000" w:sz="6" w:space="0"/>
              <w:left w:val="single" w:color="000000" w:sz="6" w:space="0"/>
              <w:bottom w:val="single" w:color="000000" w:sz="6" w:space="0"/>
              <w:right w:val="single" w:color="000000" w:sz="6" w:space="0"/>
            </w:tcBorders>
            <w:tcW w:w="1702" w:type="dxa"/>
            <w:vAlign w:val="center"/>
            <w:textDirection w:val="lrTb"/>
            <w:noWrap w:val="false"/>
          </w:tcPr>
          <w:p>
            <w:pPr>
              <w:pStyle w:val="855"/>
              <w:spacing w:line="480" w:lineRule="exact"/>
              <w:rPr>
                <w:rFonts w:cs="Times New Roman"/>
              </w:rPr>
            </w:pP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5"/>
              <w:spacing w:line="480" w:lineRule="exact"/>
              <w:rPr>
                <w:rFonts w:cs="Times New Roman"/>
              </w:rPr>
            </w:pPr>
            <w:r>
              <w:rPr>
                <w:rFonts w:hint="eastAsia" w:cs="宋体"/>
              </w:rPr>
              <w:t xml:space="preserve">注册资本</w:t>
            </w: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val="false"/>
          </w:tcPr>
          <w:p>
            <w:pPr>
              <w:pStyle w:val="855"/>
              <w:spacing w:line="480" w:lineRule="exact"/>
              <w:rPr>
                <w:rFonts w:cs="Times New Roman"/>
              </w:rPr>
            </w:pPr>
            <w:r>
              <w:rPr>
                <w:rFonts w:hint="eastAsia" w:cs="宋体"/>
              </w:rPr>
              <w:t xml:space="preserve">万元</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经营范围</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5"/>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职工人数</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5"/>
              <w:spacing w:line="480" w:lineRule="exact"/>
              <w:rPr>
                <w:rFonts w:cs="Times New Roman"/>
              </w:rPr>
            </w:pP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2684" w:type="dxa"/>
            <w:vAlign w:val="center"/>
            <w:textDirection w:val="lrTb"/>
            <w:noWrap w:val="false"/>
          </w:tcPr>
          <w:p>
            <w:pPr>
              <w:pStyle w:val="855"/>
              <w:spacing w:line="480" w:lineRule="exact"/>
              <w:rPr>
                <w:rFonts w:cs="Times New Roman"/>
              </w:rPr>
            </w:pPr>
            <w:r>
              <w:rPr>
                <w:rFonts w:hint="eastAsia" w:cs="宋体"/>
              </w:rPr>
              <w:t xml:space="preserve">其中：有中高级以上职称的人数</w:t>
            </w:r>
            <w:r>
              <w:rPr>
                <w:rFonts w:cs="Times New Roman"/>
              </w:rPr>
            </w:r>
            <w:r/>
          </w:p>
        </w:tc>
        <w:tc>
          <w:tcPr>
            <w:tcBorders>
              <w:top w:val="single" w:color="000000" w:sz="6" w:space="0"/>
              <w:left w:val="single" w:color="000000" w:sz="6" w:space="0"/>
              <w:bottom w:val="single" w:color="000000" w:sz="6" w:space="0"/>
              <w:right w:val="single" w:color="000000" w:sz="6" w:space="0"/>
            </w:tcBorders>
            <w:tcW w:w="1705" w:type="dxa"/>
            <w:vAlign w:val="center"/>
            <w:textDirection w:val="lrTb"/>
            <w:noWrap w:val="false"/>
          </w:tcPr>
          <w:p>
            <w:pPr>
              <w:pStyle w:val="855"/>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资产总计</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5"/>
              <w:spacing w:line="480" w:lineRule="exact"/>
              <w:rPr>
                <w:rFonts w:cs="Times New Roman"/>
              </w:rPr>
            </w:pPr>
            <w:r>
              <w:rPr>
                <w:rFonts w:hint="eastAsia" w:cs="宋体"/>
              </w:rPr>
              <w:t xml:space="preserve">万元</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5"/>
              <w:spacing w:line="480" w:lineRule="exact"/>
              <w:rPr>
                <w:rFonts w:cs="Times New Roman"/>
              </w:rPr>
            </w:pPr>
            <w:r>
              <w:rPr>
                <w:rFonts w:hint="eastAsia" w:cs="宋体"/>
              </w:rPr>
              <w:t xml:space="preserve">净资</w:t>
            </w:r>
            <w:r>
              <w:rPr>
                <w:rFonts w:hint="eastAsia" w:cs="宋体"/>
              </w:rPr>
              <w:t xml:space="preserve">产</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5"/>
              <w:spacing w:line="480" w:lineRule="exact"/>
              <w:rPr>
                <w:rFonts w:cs="Times New Roman"/>
              </w:rPr>
            </w:pPr>
            <w:r>
              <w:rPr>
                <w:rFonts w:hint="eastAsia" w:cs="宋体"/>
              </w:rPr>
              <w:t xml:space="preserve">万元</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股东权益</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5"/>
              <w:spacing w:line="480" w:lineRule="exact"/>
              <w:rPr>
                <w:rFonts w:cs="Times New Roman"/>
              </w:rPr>
            </w:pPr>
            <w:r>
              <w:rPr>
                <w:rFonts w:hint="eastAsia" w:cs="宋体"/>
              </w:rPr>
              <w:t xml:space="preserve">万元</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5"/>
              <w:spacing w:line="480" w:lineRule="exact"/>
              <w:rPr>
                <w:rFonts w:cs="Times New Roman"/>
              </w:rPr>
            </w:pPr>
            <w:r>
              <w:rPr>
                <w:rFonts w:hint="eastAsia" w:cs="宋体"/>
              </w:rPr>
              <w:t xml:space="preserve">销售收入</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5"/>
              <w:spacing w:line="480" w:lineRule="exact"/>
              <w:rPr>
                <w:rFonts w:cs="Times New Roman"/>
              </w:rPr>
            </w:pPr>
            <w:r>
              <w:rPr>
                <w:rFonts w:cs="Times New Roman"/>
              </w:rPr>
              <w:t xml:space="preserve">202</w:t>
            </w:r>
            <w:r>
              <w:rPr>
                <w:rFonts w:hint="eastAsia" w:cs="Times New Roman"/>
              </w:rPr>
              <w:t xml:space="preserve">3</w:t>
            </w:r>
            <w:r>
              <w:rPr>
                <w:rFonts w:hint="eastAsia" w:cs="宋体"/>
              </w:rPr>
              <w:t xml:space="preserve">年</w:t>
            </w:r>
            <w:r>
              <w:rPr>
                <w:rFonts w:cs="Times New Roman"/>
              </w:rPr>
              <w:t xml:space="preserve">     </w:t>
            </w:r>
            <w:r>
              <w:rPr>
                <w:rFonts w:hint="eastAsia" w:cs="宋体"/>
              </w:rPr>
              <w:t xml:space="preserve">万元</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实现利润</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5"/>
              <w:spacing w:line="480" w:lineRule="exact"/>
              <w:rPr>
                <w:rFonts w:cs="Times New Roman"/>
              </w:rPr>
            </w:pPr>
            <w:r>
              <w:rPr>
                <w:rFonts w:cs="Times New Roman"/>
              </w:rPr>
              <w:t xml:space="preserve">202</w:t>
            </w:r>
            <w:r>
              <w:rPr>
                <w:rFonts w:hint="eastAsia" w:cs="Times New Roman"/>
              </w:rPr>
              <w:t xml:space="preserve">3</w:t>
            </w:r>
            <w:r>
              <w:rPr>
                <w:rFonts w:hint="eastAsia" w:cs="宋体"/>
              </w:rPr>
              <w:t xml:space="preserve">年</w:t>
            </w:r>
            <w:r>
              <w:rPr>
                <w:rFonts w:cs="Times New Roman"/>
              </w:rPr>
              <w:t xml:space="preserve">     </w:t>
            </w:r>
            <w:r>
              <w:rPr>
                <w:rFonts w:hint="eastAsia" w:cs="宋体"/>
              </w:rPr>
              <w:t xml:space="preserve">万元</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5"/>
              <w:spacing w:line="480" w:lineRule="exact"/>
              <w:rPr>
                <w:rFonts w:cs="Times New Roman"/>
              </w:rPr>
            </w:pP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5"/>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营业面积（含厂房面积）</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5"/>
              <w:spacing w:line="480" w:lineRule="exact"/>
              <w:rPr>
                <w:rFonts w:cs="Times New Roman"/>
              </w:rPr>
            </w:pPr>
            <w:r>
              <w:rPr>
                <w:rFonts w:hint="eastAsia" w:cs="宋体"/>
              </w:rPr>
              <w:t xml:space="preserve">平方米</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5"/>
              <w:spacing w:line="480" w:lineRule="exact"/>
              <w:rPr>
                <w:rFonts w:cs="Times New Roman"/>
              </w:rPr>
            </w:pPr>
            <w:r>
              <w:rPr>
                <w:rFonts w:hint="eastAsia" w:cs="宋体"/>
              </w:rPr>
              <w:t xml:space="preserve">其中：</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5"/>
              <w:spacing w:line="480" w:lineRule="exact"/>
              <w:rPr>
                <w:rFonts w:cs="Times New Roman"/>
              </w:rPr>
            </w:pPr>
            <w:r>
              <w:rPr>
                <w:rFonts w:hint="eastAsia" w:cs="宋体"/>
                <w:szCs w:val="22"/>
                <w:lang w:bidi="ar"/>
              </w:rPr>
              <w:t xml:space="preserve">自有面积平方米</w:t>
            </w:r>
            <w:r>
              <w:rPr>
                <w:rFonts w:cs="Times New Roman"/>
              </w:rPr>
            </w:r>
            <w:r/>
          </w:p>
          <w:p>
            <w:pPr>
              <w:pStyle w:val="855"/>
              <w:spacing w:line="480" w:lineRule="exact"/>
              <w:rPr>
                <w:rFonts w:cs="Times New Roman"/>
              </w:rPr>
            </w:pPr>
            <w:r>
              <w:rPr>
                <w:rFonts w:hint="eastAsia" w:cs="宋体"/>
              </w:rPr>
              <w:t xml:space="preserve">承租面积平方米</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单位简历及内设机构情况</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5"/>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单位优势及特长</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5"/>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近三年来完成或正在履行的重大合同情况</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5"/>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最近</w:t>
            </w:r>
            <w:r>
              <w:rPr>
                <w:rFonts w:cs="Times New Roman"/>
              </w:rPr>
              <w:t xml:space="preserve">2</w:t>
            </w:r>
            <w:r>
              <w:rPr>
                <w:rFonts w:hint="eastAsia" w:cs="宋体"/>
              </w:rPr>
              <w:t xml:space="preserve">年内在经营过程中受到何种奖励或处分</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5"/>
              <w:spacing w:line="480" w:lineRule="exact"/>
              <w:rPr>
                <w:rFonts w:cs="Times New Roman"/>
              </w:rPr>
            </w:pPr>
            <w:r>
              <w:rPr>
                <w:rFonts w:hint="eastAsia" w:cs="宋体"/>
              </w:rPr>
              <w:t xml:space="preserve">（包括财政、工商、税务、物价、技监部门稽查情况和结果）</w:t>
            </w:r>
            <w:r>
              <w:rPr>
                <w:rFonts w:cs="Times New Roman"/>
              </w:rPr>
            </w:r>
            <w:r/>
          </w:p>
        </w:tc>
      </w:tr>
      <w:tr>
        <w:trPr>
          <w:trHeight w:val="9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最近</w:t>
            </w:r>
            <w:r>
              <w:rPr>
                <w:rFonts w:cs="Times New Roman"/>
              </w:rPr>
              <w:t xml:space="preserve">3</w:t>
            </w:r>
            <w:r>
              <w:rPr>
                <w:rFonts w:hint="eastAsia" w:cs="宋体"/>
              </w:rPr>
              <w:t xml:space="preserve">年内有无因售假、售劣或是其他原因被消费者投诉或起诉的情况及说明</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5"/>
              <w:spacing w:line="480" w:lineRule="exact"/>
              <w:rPr>
                <w:rFonts w:cs="Times New Roman"/>
              </w:rPr>
            </w:pPr>
            <w:r>
              <w:rPr>
                <w:rFonts w:hint="eastAsia" w:cs="宋体"/>
              </w:rPr>
              <w:t xml:space="preserve">（包括解决方式和结果）</w:t>
            </w:r>
            <w:r>
              <w:rPr>
                <w:rFonts w:cs="Times New Roman"/>
              </w:rPr>
            </w:r>
            <w:r/>
          </w:p>
        </w:tc>
      </w:tr>
      <w:tr>
        <w:trPr>
          <w:trHeight w:val="723"/>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最近</w:t>
            </w:r>
            <w:r>
              <w:rPr>
                <w:rFonts w:cs="Times New Roman"/>
              </w:rPr>
              <w:t xml:space="preserve">3</w:t>
            </w:r>
            <w:r>
              <w:rPr>
                <w:rFonts w:hint="eastAsia" w:cs="宋体"/>
              </w:rPr>
              <w:t xml:space="preserve">年内主要负责人有无因经济犯罪被司法机关追究的情况及说明</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5"/>
              <w:spacing w:line="480" w:lineRule="exact"/>
              <w:rPr>
                <w:rFonts w:cs="Times New Roman"/>
              </w:rPr>
            </w:pPr>
            <w:r>
              <w:rPr>
                <w:rFonts w:cs="Times New Roman"/>
              </w:rPr>
            </w:r>
            <w:r/>
          </w:p>
        </w:tc>
      </w:tr>
      <w:tr>
        <w:trPr>
          <w:trHeight w:val="546"/>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获得技术认证的工程师及简介</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5"/>
              <w:spacing w:line="480" w:lineRule="exact"/>
              <w:rPr>
                <w:rFonts w:cs="Times New Roman"/>
              </w:rPr>
            </w:pPr>
            <w:r>
              <w:rPr>
                <w:rFonts w:cs="Times New Roman"/>
              </w:rPr>
            </w:r>
            <w:r/>
          </w:p>
        </w:tc>
      </w:tr>
      <w:tr>
        <w:trPr>
          <w:trHeight w:val="552"/>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5"/>
              <w:spacing w:line="480" w:lineRule="exact"/>
              <w:rPr>
                <w:rFonts w:cs="Times New Roman"/>
              </w:rPr>
            </w:pPr>
            <w:r>
              <w:rPr>
                <w:rFonts w:hint="eastAsia" w:cs="宋体"/>
              </w:rPr>
              <w:t xml:space="preserve">其他需要说明的情况</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5"/>
              <w:spacing w:line="480" w:lineRule="exact"/>
              <w:rPr>
                <w:rFonts w:cs="Times New Roman"/>
              </w:rPr>
            </w:pPr>
            <w:r>
              <w:rPr>
                <w:rFonts w:cs="Times New Roman"/>
              </w:rPr>
            </w:r>
            <w:r/>
          </w:p>
        </w:tc>
      </w:tr>
    </w:tbl>
    <w:p>
      <w:pPr>
        <w:pStyle w:val="855"/>
        <w:spacing w:line="480" w:lineRule="exact"/>
      </w:pPr>
      <w:r/>
      <w:r/>
    </w:p>
    <w:p>
      <w:pPr>
        <w:pStyle w:val="855"/>
        <w:spacing w:line="480" w:lineRule="exact"/>
      </w:pP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法定代表人或其授权人（签字或盖章）：</w:t>
      </w:r>
      <w:r/>
    </w:p>
    <w:p>
      <w:pPr>
        <w:pStyle w:val="855"/>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5"/>
        <w:spacing w:line="480" w:lineRule="exact"/>
      </w:pPr>
      <w:r/>
      <w:r/>
    </w:p>
    <w:p>
      <w:pPr>
        <w:pStyle w:val="855"/>
        <w:spacing w:line="480" w:lineRule="exact"/>
      </w:pPr>
      <w:r>
        <w:rPr>
          <w:rFonts w:hint="eastAsia" w:cs="宋体"/>
          <w:szCs w:val="22"/>
          <w:lang w:bidi="ar"/>
        </w:rPr>
        <w:t xml:space="preserve">（</w:t>
      </w:r>
      <w:r>
        <w:rPr>
          <w:szCs w:val="22"/>
          <w:lang w:bidi="ar"/>
        </w:rPr>
        <w:t xml:space="preserve">3</w:t>
      </w:r>
      <w:r>
        <w:rPr>
          <w:rFonts w:hint="eastAsia" w:cs="宋体"/>
          <w:szCs w:val="22"/>
          <w:lang w:bidi="ar"/>
        </w:rPr>
        <w:t xml:space="preserve">）营业执照等证明文件</w:t>
      </w:r>
      <w:r/>
    </w:p>
    <w:p>
      <w:pPr>
        <w:pStyle w:val="855"/>
        <w:ind w:firstLine="3780"/>
        <w:spacing w:line="480" w:lineRule="exact"/>
      </w:pPr>
      <w:r>
        <w:rPr>
          <w:rFonts w:hint="eastAsia" w:cs="宋体"/>
          <w:szCs w:val="22"/>
          <w:lang w:bidi="ar"/>
        </w:rPr>
        <w:t xml:space="preserve">营业执照等证明文件</w:t>
      </w:r>
      <w:r/>
    </w:p>
    <w:p>
      <w:pPr>
        <w:pStyle w:val="855"/>
        <w:spacing w:line="480" w:lineRule="exact"/>
      </w:pPr>
      <w:r>
        <w:rPr>
          <w:rFonts w:hint="eastAsia" w:cs="宋体"/>
          <w:szCs w:val="22"/>
          <w:lang w:bidi="ar"/>
        </w:rPr>
        <w:t xml:space="preserve">致：</w:t>
      </w:r>
      <w:r>
        <w:rPr>
          <w:szCs w:val="22"/>
          <w:u w:val="single"/>
          <w:lang w:bidi="ar"/>
        </w:rPr>
        <w:t xml:space="preserve">     </w:t>
      </w:r>
      <w:r>
        <w:rPr>
          <w:rFonts w:hint="eastAsia"/>
          <w:szCs w:val="22"/>
          <w:u w:val="single"/>
          <w:lang w:bidi="ar"/>
        </w:rPr>
        <w:t xml:space="preserve">                     </w:t>
      </w:r>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）供应商为法人（包括企业、事业单位和社会团体）的</w:t>
      </w:r>
      <w:r/>
    </w:p>
    <w:p>
      <w:pPr>
        <w:pStyle w:val="855"/>
        <w:spacing w:line="480" w:lineRule="exact"/>
      </w:pPr>
      <w:r>
        <w:rPr>
          <w:rFonts w:hint="eastAsia" w:cs="宋体"/>
          <w:szCs w:val="22"/>
          <w:lang w:bidi="ar"/>
        </w:rPr>
        <w:t xml:space="preserve">现附上由（填写“签发机关全称”）签发的我方统一社会信用代码（请填写法人的具体证照名称）复印件，该证明材料真实有效，否则我方负全部责任。</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）供应商为非法人（包括其他组织、自然人）的</w:t>
      </w:r>
      <w:r/>
    </w:p>
    <w:p>
      <w:pPr>
        <w:pStyle w:val="855"/>
        <w:spacing w:line="480" w:lineRule="exact"/>
      </w:pPr>
      <w:r>
        <w:rPr>
          <w:rFonts w:hint="eastAsia" w:cs="宋体"/>
          <w:szCs w:val="22"/>
          <w:lang w:bidi="ar"/>
        </w:rPr>
        <w:t xml:space="preserve">□现附上由（填写“签发机关全称”）签发的我方（请填写非自然人的非法人的具体证照名称）复印件，该证明材料真实有效，否则我方负全部责任。</w:t>
      </w:r>
      <w:r/>
    </w:p>
    <w:p>
      <w:pPr>
        <w:pStyle w:val="855"/>
        <w:spacing w:line="480" w:lineRule="exact"/>
      </w:pPr>
      <w:r>
        <w:rPr>
          <w:rFonts w:hint="eastAsia" w:cs="宋体"/>
          <w:szCs w:val="22"/>
          <w:lang w:bidi="ar"/>
        </w:rPr>
        <w:t xml:space="preserve">□现附上由（填写“签发机关全称”）签发的我方（请填写自然人的身份证件名称）复印件，该证明材料真实有效，否则我方负全部责任。</w:t>
      </w:r>
      <w:r/>
    </w:p>
    <w:p>
      <w:pPr>
        <w:pStyle w:val="855"/>
        <w:spacing w:line="480" w:lineRule="exact"/>
      </w:pPr>
      <w:r>
        <w:rPr>
          <w:szCs w:val="22"/>
          <w:lang w:bidi="ar"/>
        </w:rPr>
        <w:t xml:space="preserve"> </w:t>
      </w:r>
      <w:r/>
    </w:p>
    <w:p>
      <w:pPr>
        <w:pStyle w:val="855"/>
        <w:spacing w:line="480" w:lineRule="exact"/>
      </w:pPr>
      <w:r>
        <w:rPr>
          <w:rFonts w:hint="eastAsia" w:cs="宋体"/>
          <w:szCs w:val="22"/>
          <w:lang w:bidi="ar"/>
        </w:rPr>
        <w:t xml:space="preserve">★注意：</w:t>
      </w:r>
      <w:r/>
    </w:p>
    <w:p>
      <w:pPr>
        <w:pStyle w:val="855"/>
        <w:spacing w:line="480" w:lineRule="exact"/>
      </w:pPr>
      <w:r>
        <w:rPr>
          <w:szCs w:val="22"/>
          <w:lang w:bidi="ar"/>
        </w:rPr>
        <w:t xml:space="preserve">1.</w:t>
      </w:r>
      <w:r>
        <w:rPr>
          <w:rFonts w:hint="eastAsia" w:cs="宋体"/>
          <w:szCs w:val="22"/>
          <w:lang w:bidi="ar"/>
        </w:rPr>
        <w:t xml:space="preserve">请供应商根据实际情况填写，在相应的（）中打“√”并选择相应的“□”（若有）后，再按照本格式的要求提供相应证明材料的复印件。</w:t>
      </w:r>
      <w:r/>
    </w:p>
    <w:p>
      <w:pPr>
        <w:pStyle w:val="855"/>
        <w:spacing w:line="480" w:lineRule="exact"/>
      </w:pPr>
      <w:r>
        <w:rPr>
          <w:szCs w:val="22"/>
          <w:lang w:bidi="ar"/>
        </w:rPr>
        <w:t xml:space="preserve">2.</w:t>
      </w:r>
      <w:r>
        <w:rPr>
          <w:rFonts w:hint="eastAsia" w:cs="宋体"/>
          <w:szCs w:val="22"/>
          <w:lang w:bidi="ar"/>
        </w:rPr>
        <w:t xml:space="preserve">供应商为企业的，提供有效的营业执照复印件；供应商为事业单位的，提供有效的事业单位法人证书复印件；供应商为社会团体的，提供有效的社</w:t>
      </w:r>
      <w:r>
        <w:rPr>
          <w:rFonts w:hint="eastAsia" w:cs="宋体"/>
          <w:szCs w:val="22"/>
          <w:lang w:bidi="ar"/>
        </w:rPr>
        <w:t xml:space="preserve">会团体法人登记</w:t>
      </w:r>
      <w:r>
        <w:rPr>
          <w:rFonts w:hint="eastAsia" w:cs="宋体"/>
          <w:szCs w:val="22"/>
          <w:lang w:bidi="ar"/>
        </w:rPr>
        <w:t xml:space="preserve">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855"/>
        <w:spacing w:line="480" w:lineRule="exact"/>
      </w:pPr>
      <w:r>
        <w:rPr>
          <w:szCs w:val="22"/>
          <w:lang w:bidi="ar"/>
        </w:rPr>
        <w:t xml:space="preserve">3.</w:t>
      </w:r>
      <w:r>
        <w:rPr>
          <w:rFonts w:hint="eastAsia" w:cs="宋体"/>
          <w:szCs w:val="22"/>
          <w:lang w:bidi="ar"/>
        </w:rPr>
        <w:t xml:space="preserve">供应商提供的相应证明材料复印件均应符合：内容完整、清晰、整洁，并由供应商加盖其单位公章。</w:t>
      </w:r>
      <w:r/>
    </w:p>
    <w:p>
      <w:pPr>
        <w:pStyle w:val="855"/>
        <w:spacing w:line="480" w:lineRule="exact"/>
      </w:pPr>
      <w:r>
        <w:rPr>
          <w:szCs w:val="22"/>
          <w:lang w:bidi="ar"/>
        </w:rPr>
        <w:t xml:space="preserve">4.</w:t>
      </w:r>
      <w:r>
        <w:rPr>
          <w:rFonts w:hint="eastAsia" w:cs="宋体"/>
          <w:szCs w:val="22"/>
          <w:lang w:bidi="ar"/>
        </w:rPr>
        <w:t xml:space="preserve">对于接受联合体形式的投标且供应商是联合体的，则联合体各成员都应当提交本资格证明文件。</w:t>
      </w:r>
      <w:r/>
    </w:p>
    <w:p>
      <w:pPr>
        <w:pStyle w:val="855"/>
        <w:spacing w:line="480" w:lineRule="exact"/>
      </w:pPr>
      <w:r/>
      <w:r/>
    </w:p>
    <w:p>
      <w:pPr>
        <w:pStyle w:val="855"/>
        <w:spacing w:line="480" w:lineRule="exact"/>
      </w:pP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法定代表人或其授权人（签字或盖章）：</w:t>
      </w:r>
      <w:r/>
    </w:p>
    <w:p>
      <w:pPr>
        <w:pStyle w:val="855"/>
        <w:spacing w:line="480" w:lineRule="exact"/>
      </w:pPr>
      <w:r>
        <w:rPr>
          <w:rFonts w:hint="eastAsia" w:cs="宋体"/>
          <w:szCs w:val="22"/>
          <w:lang w:bidi="ar"/>
        </w:rPr>
        <w:t xml:space="preserve">日期：   年   月   日</w:t>
      </w:r>
      <w:r/>
    </w:p>
    <w:p>
      <w:pPr>
        <w:pStyle w:val="855"/>
        <w:spacing w:line="480" w:lineRule="exact"/>
      </w:pPr>
      <w:r/>
      <w:r/>
    </w:p>
    <w:p>
      <w:pPr>
        <w:pStyle w:val="855"/>
        <w:spacing w:line="480" w:lineRule="exact"/>
      </w:pPr>
      <w:r>
        <w:rPr>
          <w:szCs w:val="22"/>
          <w:lang w:bidi="ar"/>
        </w:rPr>
        <w:br w:type="page" w:clear="all"/>
      </w:r>
      <w:r>
        <w:rPr>
          <w:rFonts w:hint="eastAsia" w:cs="宋体"/>
          <w:szCs w:val="22"/>
          <w:lang w:bidi="ar"/>
        </w:rPr>
        <w:t xml:space="preserve">（</w:t>
      </w:r>
      <w:r>
        <w:rPr>
          <w:szCs w:val="22"/>
          <w:lang w:bidi="ar"/>
        </w:rPr>
        <w:t xml:space="preserve">4</w:t>
      </w:r>
      <w:r>
        <w:rPr>
          <w:rFonts w:hint="eastAsia" w:cs="宋体"/>
          <w:szCs w:val="22"/>
          <w:lang w:bidi="ar"/>
        </w:rPr>
        <w:t xml:space="preserve">）财务状况报告</w:t>
      </w:r>
      <w:r/>
    </w:p>
    <w:p>
      <w:pPr>
        <w:pStyle w:val="855"/>
        <w:jc w:val="center"/>
        <w:spacing w:line="480" w:lineRule="exact"/>
      </w:pPr>
      <w:r>
        <w:rPr>
          <w:rFonts w:hint="eastAsia" w:cs="宋体"/>
          <w:szCs w:val="22"/>
          <w:lang w:bidi="ar"/>
        </w:rPr>
        <w:t xml:space="preserve">财务状况报告</w:t>
      </w:r>
      <w:r/>
    </w:p>
    <w:p>
      <w:pPr>
        <w:pStyle w:val="855"/>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）供应商提供财务报告的</w:t>
      </w:r>
      <w:r/>
    </w:p>
    <w:p>
      <w:pPr>
        <w:pStyle w:val="855"/>
        <w:spacing w:line="480" w:lineRule="exact"/>
      </w:pPr>
      <w:r>
        <w:rPr>
          <w:rFonts w:hint="eastAsia" w:cs="宋体"/>
          <w:szCs w:val="22"/>
          <w:lang w:bidi="ar"/>
        </w:rPr>
        <w:t xml:space="preserve">□企业适用：现附上我方（填写“具体的年度、或半年度、或季度”）财务报告复印件，包括资产负债表、利润表、现金流量表、所有者权益变动表及其附注（若有），上述证明材料真实有效，否则我方负全部责任。</w:t>
      </w:r>
      <w:r/>
    </w:p>
    <w:p>
      <w:pPr>
        <w:pStyle w:val="855"/>
        <w:spacing w:line="480" w:lineRule="exact"/>
      </w:pPr>
      <w:r>
        <w:rPr>
          <w:rFonts w:hint="eastAsia" w:cs="宋体"/>
          <w:szCs w:val="22"/>
          <w:lang w:bidi="ar"/>
        </w:rPr>
        <w:t xml:space="preserve">□事业单位适用：现附上我方（填写“具体的年度、或半年度、或季度”）财务报告复印件，包括资产负债表、收入支出表或收入费用表、财政补助收入支出表（若有），上述证</w:t>
      </w:r>
      <w:r>
        <w:rPr>
          <w:rFonts w:hint="eastAsia" w:cs="宋体"/>
          <w:szCs w:val="22"/>
          <w:lang w:bidi="ar"/>
        </w:rPr>
        <w:t xml:space="preserve">明材料真实有效，否则我方负全部责任。</w:t>
      </w:r>
      <w:r/>
    </w:p>
    <w:p>
      <w:pPr>
        <w:pStyle w:val="855"/>
        <w:spacing w:line="480" w:lineRule="exact"/>
      </w:pPr>
      <w:r>
        <w:rPr>
          <w:rFonts w:hint="eastAsia" w:cs="宋体"/>
          <w:szCs w:val="22"/>
          <w:lang w:bidi="ar"/>
        </w:rPr>
        <w:t xml:space="preserve">□社会团体适用：现附上我方（填写“具体的年度、或半年度、或季度”）财务报告复印件，包括资产负债表、业务活动表、现金流量表，上述证明材料真实有效，否则我方负全部责任。</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）供应商提供资信证明的</w:t>
      </w:r>
      <w:r/>
    </w:p>
    <w:p>
      <w:pPr>
        <w:pStyle w:val="855"/>
        <w:spacing w:line="480" w:lineRule="exact"/>
      </w:pPr>
      <w:r>
        <w:rPr>
          <w:rFonts w:hint="eastAsia" w:cs="宋体"/>
          <w:szCs w:val="22"/>
          <w:lang w:bidi="ar"/>
        </w:rPr>
        <w:t xml:space="preserve">□非自然人适用：现附上我方开户（基本户）许可证复印件及我方银行：（填写“基本户的开户银行全称”）出具的资信证明复印件，上述证明材料真实有效，否则我方负全部责任。</w:t>
      </w:r>
      <w:r/>
    </w:p>
    <w:p>
      <w:pPr>
        <w:pStyle w:val="855"/>
        <w:spacing w:line="480" w:lineRule="exact"/>
      </w:pPr>
      <w:r>
        <w:rPr>
          <w:rFonts w:hint="eastAsia" w:cs="宋体"/>
          <w:szCs w:val="22"/>
          <w:lang w:bidi="ar"/>
        </w:rPr>
        <w:t xml:space="preserve">□自然人适用：现附上我方银行：（填写自然人的“个人账户的开户银行全称”）出具的资</w:t>
      </w:r>
      <w:r>
        <w:rPr>
          <w:rFonts w:hint="eastAsia" w:cs="宋体"/>
          <w:szCs w:val="22"/>
          <w:lang w:bidi="ar"/>
        </w:rPr>
        <w:t xml:space="preserve">信证明复印件，上述证明材料真实有效，否则我方负全部责任。</w:t>
      </w:r>
      <w:r/>
    </w:p>
    <w:p>
      <w:pPr>
        <w:pStyle w:val="855"/>
        <w:spacing w:line="480" w:lineRule="exact"/>
      </w:pPr>
      <w:r>
        <w:rPr>
          <w:rFonts w:hint="eastAsia" w:cs="宋体"/>
          <w:szCs w:val="22"/>
          <w:lang w:bidi="ar"/>
        </w:rPr>
        <w:t xml:space="preserve">★注意事项：</w:t>
      </w:r>
      <w:r/>
    </w:p>
    <w:p>
      <w:pPr>
        <w:pStyle w:val="855"/>
        <w:spacing w:line="480" w:lineRule="exact"/>
      </w:pPr>
      <w:r>
        <w:rPr>
          <w:szCs w:val="22"/>
          <w:lang w:bidi="ar"/>
        </w:rPr>
        <w:t xml:space="preserve">1.</w:t>
      </w:r>
      <w:r>
        <w:rPr>
          <w:rFonts w:hint="eastAsia" w:cs="宋体"/>
          <w:szCs w:val="22"/>
          <w:lang w:bidi="ar"/>
        </w:rPr>
        <w:t xml:space="preserve">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855"/>
        <w:spacing w:line="480" w:lineRule="exact"/>
      </w:pPr>
      <w:r>
        <w:rPr>
          <w:szCs w:val="22"/>
          <w:lang w:bidi="ar"/>
        </w:rPr>
        <w:t xml:space="preserve">2.</w:t>
      </w:r>
      <w:r>
        <w:rPr>
          <w:rFonts w:hint="eastAsia" w:cs="宋体"/>
          <w:szCs w:val="22"/>
          <w:lang w:bidi="ar"/>
        </w:rPr>
        <w:t xml:space="preserve">供应商提供经审计的财务报告或资信证明复印件（成立年限按照投标文件递交截止时间推算）应符合下列规定：</w:t>
      </w:r>
      <w:r/>
    </w:p>
    <w:p>
      <w:pPr>
        <w:pStyle w:val="855"/>
        <w:spacing w:line="480" w:lineRule="exact"/>
      </w:pPr>
      <w:r>
        <w:rPr>
          <w:szCs w:val="22"/>
          <w:lang w:bidi="ar"/>
        </w:rPr>
        <w:t xml:space="preserve">2.1</w:t>
      </w:r>
      <w:r>
        <w:rPr>
          <w:rFonts w:hint="eastAsia" w:cs="宋体"/>
          <w:szCs w:val="22"/>
          <w:lang w:bidi="ar"/>
        </w:rPr>
        <w:t xml:space="preserve">成立年限满</w:t>
      </w:r>
      <w:r>
        <w:rPr>
          <w:szCs w:val="22"/>
          <w:lang w:bidi="ar"/>
        </w:rPr>
        <w:t xml:space="preserve">1</w:t>
      </w:r>
      <w:r>
        <w:rPr>
          <w:rFonts w:hint="eastAsia" w:cs="宋体"/>
          <w:szCs w:val="22"/>
          <w:lang w:bidi="ar"/>
        </w:rPr>
        <w:t xml:space="preserve">年及以上的供应商，提供经审计的上一年度的年度财务报告。</w:t>
      </w:r>
      <w:r/>
    </w:p>
    <w:p>
      <w:pPr>
        <w:pStyle w:val="855"/>
        <w:spacing w:line="480" w:lineRule="exact"/>
      </w:pPr>
      <w:r>
        <w:rPr>
          <w:szCs w:val="22"/>
          <w:lang w:bidi="ar"/>
        </w:rPr>
        <w:t xml:space="preserve">2.2</w:t>
      </w:r>
      <w:r>
        <w:rPr>
          <w:rFonts w:hint="eastAsia" w:cs="宋体"/>
          <w:szCs w:val="22"/>
          <w:lang w:bidi="ar"/>
        </w:rPr>
        <w:t xml:space="preserve">成立年限不足</w:t>
      </w:r>
      <w:r>
        <w:rPr>
          <w:szCs w:val="22"/>
          <w:lang w:bidi="ar"/>
        </w:rPr>
        <w:t xml:space="preserve">1</w:t>
      </w:r>
      <w:r>
        <w:rPr>
          <w:rFonts w:hint="eastAsia" w:cs="宋体"/>
          <w:szCs w:val="22"/>
          <w:lang w:bidi="ar"/>
        </w:rPr>
        <w:t xml:space="preserve">年的供应商，提供资信证明复印件。</w:t>
      </w:r>
      <w:r/>
    </w:p>
    <w:p>
      <w:pPr>
        <w:pStyle w:val="855"/>
        <w:spacing w:line="480" w:lineRule="exact"/>
      </w:pPr>
      <w:r>
        <w:rPr>
          <w:szCs w:val="22"/>
          <w:lang w:bidi="ar"/>
        </w:rPr>
        <w:t xml:space="preserve">3.</w:t>
      </w:r>
      <w:r>
        <w:rPr>
          <w:rFonts w:hint="eastAsia" w:cs="宋体"/>
          <w:szCs w:val="22"/>
          <w:lang w:bidi="ar"/>
        </w:rPr>
        <w:t xml:space="preserve">供应商提供的相应证明材料复印件均应符合：内容完整、清晰、整洁，并由供应商加盖其单位公章。</w:t>
      </w:r>
      <w:r/>
    </w:p>
    <w:p>
      <w:pPr>
        <w:pStyle w:val="855"/>
        <w:spacing w:line="480" w:lineRule="exact"/>
      </w:pPr>
      <w:r>
        <w:rPr>
          <w:szCs w:val="22"/>
          <w:lang w:bidi="ar"/>
        </w:rPr>
        <w:t xml:space="preserve">4.</w:t>
      </w:r>
      <w:r>
        <w:rPr>
          <w:rFonts w:hint="eastAsia" w:cs="宋体"/>
          <w:szCs w:val="22"/>
          <w:lang w:bidi="ar"/>
        </w:rPr>
        <w:t xml:space="preserve">对于接受联合体形式的投标且供应商是联合体的，则联合体各成员都应当提交本资格证明文件。</w:t>
      </w:r>
      <w:r/>
    </w:p>
    <w:p>
      <w:pPr>
        <w:pStyle w:val="855"/>
        <w:spacing w:line="480" w:lineRule="exact"/>
      </w:pP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法定代表人或其授权人（签字或盖章）：</w:t>
      </w:r>
      <w:r/>
    </w:p>
    <w:p>
      <w:pPr>
        <w:pStyle w:val="855"/>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5"/>
        <w:spacing w:line="480" w:lineRule="exact"/>
        <w:rPr>
          <w:rFonts w:hint="eastAsia"/>
        </w:rPr>
      </w:pPr>
      <w:r>
        <w:rPr>
          <w:rFonts w:hint="eastAsia"/>
        </w:rPr>
      </w:r>
      <w:r/>
    </w:p>
    <w:p>
      <w:pPr>
        <w:pStyle w:val="855"/>
        <w:spacing w:line="480" w:lineRule="exact"/>
      </w:pPr>
      <w:r>
        <w:rPr>
          <w:rFonts w:hint="eastAsia" w:cs="宋体"/>
          <w:szCs w:val="22"/>
          <w:lang w:bidi="ar"/>
        </w:rPr>
        <w:t xml:space="preserve">（</w:t>
      </w:r>
      <w:r>
        <w:rPr>
          <w:szCs w:val="22"/>
          <w:lang w:bidi="ar"/>
        </w:rPr>
        <w:t xml:space="preserve">5</w:t>
      </w:r>
      <w:r>
        <w:rPr>
          <w:rFonts w:hint="eastAsia" w:cs="宋体"/>
          <w:szCs w:val="22"/>
          <w:lang w:bidi="ar"/>
        </w:rPr>
        <w:t xml:space="preserve">）依法缴纳税收证明材料</w:t>
      </w:r>
      <w:r/>
    </w:p>
    <w:p>
      <w:pPr>
        <w:pStyle w:val="855"/>
        <w:jc w:val="center"/>
        <w:spacing w:line="480" w:lineRule="exact"/>
      </w:pPr>
      <w:r>
        <w:rPr>
          <w:rFonts w:hint="eastAsia" w:cs="宋体"/>
          <w:szCs w:val="22"/>
          <w:lang w:bidi="ar"/>
        </w:rPr>
        <w:t xml:space="preserve">依法缴纳税收证明材料</w:t>
      </w:r>
      <w:r/>
    </w:p>
    <w:p>
      <w:pPr>
        <w:pStyle w:val="855"/>
        <w:spacing w:line="480" w:lineRule="exact"/>
      </w:pPr>
      <w:r>
        <w:rPr>
          <w:szCs w:val="22"/>
          <w:lang w:bidi="ar"/>
        </w:rPr>
        <w:t xml:space="preserve"> </w:t>
      </w:r>
      <w:r/>
    </w:p>
    <w:p>
      <w:pPr>
        <w:pStyle w:val="855"/>
        <w:spacing w:line="480" w:lineRule="exact"/>
      </w:pPr>
      <w:r>
        <w:rPr>
          <w:rFonts w:hint="eastAsia" w:cs="宋体"/>
          <w:szCs w:val="22"/>
          <w:lang w:bidi="ar"/>
        </w:rPr>
        <w:t xml:space="preserve">致：</w:t>
      </w:r>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55"/>
        <w:spacing w:line="480" w:lineRule="exact"/>
      </w:pPr>
      <w:r>
        <w:rPr>
          <w:szCs w:val="22"/>
          <w:lang w:bidi="ar"/>
        </w:rPr>
        <w:t xml:space="preserve">1.</w:t>
      </w:r>
      <w:r>
        <w:rPr>
          <w:rFonts w:hint="eastAsia" w:cs="宋体"/>
          <w:szCs w:val="22"/>
          <w:lang w:bidi="ar"/>
        </w:rPr>
        <w:t xml:space="preserve">依法缴纳税收的供应商</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）法人（包括企业、事业单位和社会团体）的</w:t>
      </w:r>
      <w:r/>
    </w:p>
    <w:p>
      <w:pPr>
        <w:pStyle w:val="855"/>
        <w:spacing w:line="480" w:lineRule="exact"/>
      </w:pPr>
      <w:r>
        <w:rPr>
          <w:rFonts w:hint="eastAsia" w:cs="宋体"/>
          <w:szCs w:val="22"/>
          <w:lang w:bidi="ar"/>
        </w:rPr>
        <w:t xml:space="preserve">现附上自</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日至</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日期间我方缴纳的（按照供应商实际缴纳的税种名称填写，如：增值税、所得税等）税收凭据复印件，上述证明材料真实有效，否则我方负全部责任。</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）非法人（包括其他组织、自然人）的</w:t>
      </w:r>
      <w:r/>
    </w:p>
    <w:p>
      <w:pPr>
        <w:pStyle w:val="855"/>
        <w:spacing w:line="480" w:lineRule="exact"/>
      </w:pPr>
      <w:r>
        <w:rPr>
          <w:rFonts w:hint="eastAsia" w:cs="宋体"/>
          <w:szCs w:val="22"/>
          <w:lang w:bidi="ar"/>
        </w:rPr>
        <w:t xml:space="preserve">现附上自</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日至</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日期间我方缴纳的（按照供应商实际缴纳的税种名称填写）税收凭据复印件，上述证明材料真实有效，否则我方负全部责任。</w:t>
      </w:r>
      <w:r/>
    </w:p>
    <w:p>
      <w:pPr>
        <w:pStyle w:val="855"/>
        <w:spacing w:line="480" w:lineRule="exact"/>
      </w:pPr>
      <w:r>
        <w:rPr>
          <w:szCs w:val="22"/>
          <w:lang w:bidi="ar"/>
        </w:rPr>
        <w:t xml:space="preserve">2.</w:t>
      </w:r>
      <w:r>
        <w:rPr>
          <w:rFonts w:hint="eastAsia" w:cs="宋体"/>
          <w:szCs w:val="22"/>
          <w:lang w:bidi="ar"/>
        </w:rPr>
        <w:t xml:space="preserve">依法免税的供应商</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）现附上我方依法免税证明材料复印件，上述证明材料真实有效</w:t>
      </w:r>
      <w:r>
        <w:rPr>
          <w:rFonts w:hint="eastAsia" w:cs="宋体"/>
          <w:szCs w:val="22"/>
          <w:lang w:bidi="ar"/>
        </w:rPr>
        <w:t xml:space="preserve">，否则我方负全部责任。</w:t>
      </w:r>
      <w:r/>
    </w:p>
    <w:p>
      <w:pPr>
        <w:pStyle w:val="855"/>
        <w:spacing w:line="480" w:lineRule="exact"/>
      </w:pPr>
      <w:r>
        <w:rPr>
          <w:szCs w:val="22"/>
          <w:lang w:bidi="ar"/>
        </w:rPr>
        <w:t xml:space="preserve"> </w:t>
      </w:r>
      <w:r/>
    </w:p>
    <w:p>
      <w:pPr>
        <w:pStyle w:val="855"/>
        <w:spacing w:line="480" w:lineRule="exact"/>
      </w:pPr>
      <w:r>
        <w:rPr>
          <w:rFonts w:hint="eastAsia" w:cs="宋体"/>
          <w:szCs w:val="22"/>
          <w:lang w:bidi="ar"/>
        </w:rPr>
        <w:t xml:space="preserve">★注意：</w:t>
      </w:r>
      <w:r/>
    </w:p>
    <w:p>
      <w:pPr>
        <w:pStyle w:val="855"/>
        <w:spacing w:line="480" w:lineRule="exact"/>
      </w:pPr>
      <w:r>
        <w:rPr>
          <w:szCs w:val="22"/>
          <w:lang w:bidi="ar"/>
        </w:rPr>
        <w:t xml:space="preserve">1.</w:t>
      </w:r>
      <w:r>
        <w:rPr>
          <w:rFonts w:hint="eastAsia" w:cs="宋体"/>
          <w:szCs w:val="22"/>
          <w:lang w:bidi="ar"/>
        </w:rPr>
        <w:t xml:space="preserve">请供应商</w:t>
      </w:r>
      <w:r>
        <w:rPr>
          <w:rFonts w:hint="eastAsia" w:cs="宋体"/>
          <w:szCs w:val="22"/>
          <w:lang w:bidi="ar"/>
        </w:rPr>
        <w:t xml:space="preserve">根据实际情况填写，在相应的（）中打“√”，并按照本格式的要求提供相应证明材料的复印件。</w:t>
      </w:r>
      <w:r/>
    </w:p>
    <w:p>
      <w:pPr>
        <w:pStyle w:val="855"/>
        <w:spacing w:line="480" w:lineRule="exact"/>
      </w:pPr>
      <w:r>
        <w:rPr>
          <w:szCs w:val="22"/>
          <w:lang w:bidi="ar"/>
        </w:rPr>
        <w:t xml:space="preserve">2.</w:t>
      </w:r>
      <w:r>
        <w:rPr>
          <w:rFonts w:hint="eastAsia" w:cs="宋体"/>
          <w:szCs w:val="22"/>
          <w:lang w:bidi="ar"/>
        </w:rPr>
        <w:t xml:space="preserve">供应商提供的税收凭据复印件应符合下列规定：</w:t>
      </w:r>
      <w:r/>
    </w:p>
    <w:p>
      <w:pPr>
        <w:pStyle w:val="855"/>
        <w:spacing w:line="480" w:lineRule="exact"/>
      </w:pPr>
      <w:r>
        <w:rPr>
          <w:szCs w:val="22"/>
          <w:lang w:bidi="ar"/>
        </w:rPr>
        <w:t xml:space="preserve">2.1</w:t>
      </w:r>
      <w:r>
        <w:rPr>
          <w:rFonts w:hint="eastAsia" w:cs="宋体"/>
          <w:szCs w:val="22"/>
          <w:lang w:bidi="ar"/>
        </w:rPr>
        <w:t xml:space="preserve">投标文件递交截止时间前（不含截止时间的当月）已依法缴纳税收的供应商，提供投标文件递交截止时间前六个月（不含截止时间的当月）中任一月份的税收凭据复印件。</w:t>
      </w:r>
      <w:r/>
    </w:p>
    <w:p>
      <w:pPr>
        <w:pStyle w:val="855"/>
        <w:spacing w:line="480" w:lineRule="exact"/>
      </w:pPr>
      <w:r>
        <w:rPr>
          <w:szCs w:val="22"/>
          <w:lang w:bidi="ar"/>
        </w:rPr>
        <w:t xml:space="preserve">2.2</w:t>
      </w:r>
      <w:r>
        <w:rPr>
          <w:rFonts w:hint="eastAsia" w:cs="宋体"/>
          <w:szCs w:val="22"/>
          <w:lang w:bidi="ar"/>
        </w:rPr>
        <w:t xml:space="preserve">投标文件递交截止时间的当月成立且已依法缴纳税收的供应商，提供截止时间当月的税收凭据复印件。</w:t>
      </w:r>
      <w:r/>
    </w:p>
    <w:p>
      <w:pPr>
        <w:pStyle w:val="855"/>
        <w:spacing w:line="480" w:lineRule="exact"/>
      </w:pPr>
      <w:r>
        <w:rPr>
          <w:szCs w:val="22"/>
          <w:lang w:bidi="ar"/>
        </w:rPr>
        <w:t xml:space="preserve">2.3</w:t>
      </w:r>
      <w:r>
        <w:rPr>
          <w:rFonts w:hint="eastAsia" w:cs="宋体"/>
          <w:szCs w:val="22"/>
          <w:lang w:bidi="ar"/>
        </w:rPr>
        <w:t xml:space="preserve">投标文件递交截止时间的当月成立但因税务机关原因而尚未依法缴纳税收的供应商</w:t>
      </w:r>
      <w:r>
        <w:rPr>
          <w:rFonts w:hint="eastAsia" w:cs="宋体"/>
          <w:szCs w:val="22"/>
          <w:lang w:bidi="ar"/>
        </w:rPr>
        <w:t xml:space="preserve">，提供依法缴纳税收承诺书原件（格式自拟），该承诺书视同税收凭据。</w:t>
      </w:r>
      <w:r/>
    </w:p>
    <w:p>
      <w:pPr>
        <w:pStyle w:val="855"/>
        <w:spacing w:line="480" w:lineRule="exact"/>
      </w:pPr>
      <w:r>
        <w:rPr>
          <w:szCs w:val="22"/>
          <w:lang w:bidi="ar"/>
        </w:rPr>
        <w:t xml:space="preserve">3.</w:t>
      </w:r>
      <w:r>
        <w:rPr>
          <w:rFonts w:hint="eastAsia" w:cs="宋体"/>
          <w:szCs w:val="22"/>
          <w:lang w:bidi="ar"/>
        </w:rPr>
        <w:t xml:space="preserve">供应商提供的相应证明材料复印件均应符合：内容完整、清晰、整洁，并由供应商加盖其单位公章。</w:t>
      </w:r>
      <w:r/>
    </w:p>
    <w:p>
      <w:pPr>
        <w:pStyle w:val="855"/>
        <w:spacing w:line="480" w:lineRule="exact"/>
      </w:pPr>
      <w:r>
        <w:rPr>
          <w:szCs w:val="22"/>
          <w:lang w:bidi="ar"/>
        </w:rPr>
        <w:t xml:space="preserve">4.</w:t>
      </w:r>
      <w:r>
        <w:rPr>
          <w:rFonts w:hint="eastAsia" w:cs="宋体"/>
          <w:szCs w:val="22"/>
          <w:lang w:bidi="ar"/>
        </w:rPr>
        <w:t xml:space="preserve">“依法缴纳税收证明材料”有欠缴记录的，视为未依法缴纳税收。</w:t>
      </w:r>
      <w:r/>
    </w:p>
    <w:p>
      <w:pPr>
        <w:pStyle w:val="855"/>
        <w:spacing w:line="480" w:lineRule="exact"/>
      </w:pPr>
      <w:r>
        <w:rPr>
          <w:szCs w:val="22"/>
          <w:lang w:bidi="ar"/>
        </w:rPr>
        <w:t xml:space="preserve">5.</w:t>
      </w:r>
      <w:r>
        <w:rPr>
          <w:rFonts w:hint="eastAsia" w:cs="宋体"/>
          <w:szCs w:val="22"/>
          <w:lang w:bidi="ar"/>
        </w:rPr>
        <w:t xml:space="preserve">对于接受联合体形式的投标且供应商是联合体的，则联合体各成员都应当提交本资格证明文件。</w:t>
      </w:r>
      <w:r/>
    </w:p>
    <w:p>
      <w:pPr>
        <w:pStyle w:val="855"/>
        <w:spacing w:line="480" w:lineRule="exact"/>
      </w:pPr>
      <w:r/>
      <w:r/>
    </w:p>
    <w:p>
      <w:pPr>
        <w:pStyle w:val="855"/>
        <w:spacing w:line="480" w:lineRule="exact"/>
      </w:pPr>
      <w:r>
        <w:rPr>
          <w:szCs w:val="22"/>
          <w:lang w:bidi="ar"/>
        </w:rPr>
        <w:t xml:space="preserve"> </w:t>
      </w: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法定代表人或其授权人（签字或盖章）：</w:t>
      </w:r>
      <w:r/>
    </w:p>
    <w:p>
      <w:pPr>
        <w:pStyle w:val="855"/>
        <w:spacing w:line="480" w:lineRule="exact"/>
      </w:pPr>
      <w:r>
        <w:rPr>
          <w:rFonts w:hint="eastAsia" w:cs="宋体"/>
          <w:szCs w:val="22"/>
          <w:lang w:bidi="ar"/>
        </w:rPr>
        <w:t xml:space="preserve">日期：年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5"/>
        <w:spacing w:line="480" w:lineRule="exact"/>
      </w:pPr>
      <w:r>
        <w:rPr>
          <w:rFonts w:hint="eastAsia" w:cs="宋体"/>
          <w:szCs w:val="22"/>
          <w:lang w:bidi="ar"/>
        </w:rPr>
        <w:t xml:space="preserve">（</w:t>
      </w:r>
      <w:r>
        <w:rPr>
          <w:szCs w:val="22"/>
          <w:lang w:bidi="ar"/>
        </w:rPr>
        <w:t xml:space="preserve">6</w:t>
      </w:r>
      <w:r>
        <w:rPr>
          <w:rFonts w:hint="eastAsia" w:cs="宋体"/>
          <w:szCs w:val="22"/>
          <w:lang w:bidi="ar"/>
        </w:rPr>
        <w:t xml:space="preserve">）依法缴纳社会保障资金证明材料</w:t>
      </w:r>
      <w:r/>
    </w:p>
    <w:p>
      <w:pPr>
        <w:pStyle w:val="855"/>
        <w:jc w:val="center"/>
        <w:spacing w:line="480" w:lineRule="exact"/>
      </w:pPr>
      <w:r>
        <w:rPr>
          <w:rFonts w:hint="eastAsia" w:cs="宋体"/>
          <w:szCs w:val="22"/>
          <w:lang w:bidi="ar"/>
        </w:rPr>
        <w:t xml:space="preserve">依法缴纳社会保障资金证明材料</w:t>
      </w:r>
      <w:r/>
    </w:p>
    <w:p>
      <w:pPr>
        <w:pStyle w:val="855"/>
        <w:spacing w:line="480" w:lineRule="exact"/>
      </w:pPr>
      <w:r>
        <w:rPr>
          <w:rFonts w:hint="eastAsia" w:cs="宋体"/>
          <w:szCs w:val="22"/>
          <w:lang w:bidi="ar"/>
        </w:rPr>
        <w:t xml:space="preserve">致：</w:t>
      </w:r>
      <w:r>
        <w:rPr>
          <w:szCs w:val="22"/>
          <w:u w:val="single"/>
          <w:lang w:bidi="ar"/>
        </w:rPr>
        <w:t xml:space="preserve">                     </w:t>
      </w:r>
      <w:r>
        <w:rPr>
          <w:szCs w:val="22"/>
          <w:lang w:bidi="ar"/>
        </w:rPr>
        <w:t xml:space="preserve">(</w:t>
      </w:r>
      <w:r>
        <w:rPr>
          <w:rFonts w:hint="eastAsia" w:cs="宋体"/>
          <w:szCs w:val="22"/>
          <w:lang w:bidi="ar"/>
        </w:rPr>
        <w:t xml:space="preserve">采购人或采购代理机构</w:t>
      </w:r>
      <w:r>
        <w:rPr>
          <w:szCs w:val="22"/>
          <w:lang w:bidi="ar"/>
        </w:rPr>
        <w:t xml:space="preserve">) </w:t>
      </w:r>
      <w:r/>
    </w:p>
    <w:p>
      <w:pPr>
        <w:pStyle w:val="855"/>
        <w:spacing w:line="480" w:lineRule="exact"/>
      </w:pPr>
      <w:r>
        <w:rPr>
          <w:szCs w:val="22"/>
          <w:lang w:bidi="ar"/>
        </w:rPr>
        <w:t xml:space="preserve">1.</w:t>
      </w:r>
      <w:r>
        <w:rPr>
          <w:rFonts w:hint="eastAsia" w:cs="宋体"/>
          <w:szCs w:val="22"/>
          <w:lang w:bidi="ar"/>
        </w:rPr>
        <w:t xml:space="preserve">依法缴纳社会保障资金的供应商</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）法人（包括企业、事业单位和社会团体）的</w:t>
      </w:r>
      <w:r/>
    </w:p>
    <w:p>
      <w:pPr>
        <w:pStyle w:val="855"/>
        <w:spacing w:line="480" w:lineRule="exact"/>
      </w:pPr>
      <w:r>
        <w:rPr>
          <w:rFonts w:hint="eastAsia" w:cs="宋体"/>
          <w:szCs w:val="22"/>
          <w:lang w:bidi="ar"/>
        </w:rPr>
        <w:t xml:space="preserve">现附上自</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日至</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日我方缴纳的社会保险凭据（限：税务机关</w:t>
      </w:r>
      <w:r>
        <w:rPr>
          <w:szCs w:val="22"/>
          <w:lang w:bidi="ar"/>
        </w:rPr>
        <w:t xml:space="preserve">/</w:t>
      </w:r>
      <w:r>
        <w:rPr>
          <w:rFonts w:hint="eastAsia" w:cs="宋体"/>
          <w:szCs w:val="22"/>
          <w:lang w:bidi="ar"/>
        </w:rPr>
        <w:t xml:space="preserve">社会保障资金管理机关的专用收据或社会保险缴纳清单，或社会保险的银行缴款收讫凭证）复印件，上述证明材料真实有效，否则我方负全部责任。</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）非法人（包括其他组织、自然人）的</w:t>
      </w:r>
      <w:r/>
    </w:p>
    <w:p>
      <w:pPr>
        <w:pStyle w:val="855"/>
        <w:spacing w:line="480" w:lineRule="exact"/>
      </w:pPr>
      <w:r>
        <w:rPr>
          <w:rFonts w:hint="eastAsia" w:cs="宋体"/>
          <w:szCs w:val="22"/>
          <w:lang w:bidi="ar"/>
        </w:rPr>
        <w:t xml:space="preserve">自</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日至</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日我方缴纳</w:t>
      </w:r>
      <w:r>
        <w:rPr>
          <w:rFonts w:hint="eastAsia" w:cs="宋体"/>
          <w:szCs w:val="22"/>
          <w:lang w:bidi="ar"/>
        </w:rPr>
        <w:t xml:space="preserve">的社会保险凭据（限：税务机关</w:t>
      </w:r>
      <w:r>
        <w:rPr>
          <w:szCs w:val="22"/>
          <w:lang w:bidi="ar"/>
        </w:rPr>
        <w:t xml:space="preserve">/</w:t>
      </w:r>
      <w:r>
        <w:rPr>
          <w:rFonts w:hint="eastAsia" w:cs="宋体"/>
          <w:szCs w:val="22"/>
          <w:lang w:bidi="ar"/>
        </w:rPr>
        <w:t xml:space="preserve">社会保障资金管理机关的专用收据或社会保险缴纳清单，或社会保险的银行缴款收讫凭证）复印件，上述证明材料真实有效，否则我方负全部责任。</w:t>
      </w:r>
      <w:r/>
    </w:p>
    <w:p>
      <w:pPr>
        <w:pStyle w:val="855"/>
        <w:spacing w:line="480" w:lineRule="exact"/>
      </w:pPr>
      <w:r>
        <w:rPr>
          <w:szCs w:val="22"/>
          <w:lang w:bidi="ar"/>
        </w:rPr>
        <w:t xml:space="preserve">2.</w:t>
      </w:r>
      <w:r>
        <w:rPr>
          <w:rFonts w:hint="eastAsia" w:cs="宋体"/>
          <w:szCs w:val="22"/>
          <w:lang w:bidi="ar"/>
        </w:rPr>
        <w:t xml:space="preserve">依法不需要缴纳社会保障资金的供应商</w:t>
      </w:r>
      <w:r/>
    </w:p>
    <w:p>
      <w:pPr>
        <w:pStyle w:val="855"/>
        <w:spacing w:line="480" w:lineRule="exact"/>
      </w:pPr>
      <w:r>
        <w:rPr>
          <w:rFonts w:hint="eastAsia" w:cs="宋体"/>
          <w:szCs w:val="22"/>
          <w:lang w:bidi="ar"/>
        </w:rPr>
        <w:t xml:space="preserve">（</w:t>
      </w:r>
      <w:r>
        <w:rPr>
          <w:szCs w:val="22"/>
          <w:lang w:bidi="ar"/>
        </w:rPr>
        <w:t xml:space="preserve"> </w:t>
      </w:r>
      <w:r>
        <w:rPr>
          <w:rFonts w:hint="eastAsia" w:cs="宋体"/>
          <w:szCs w:val="22"/>
          <w:lang w:bidi="ar"/>
        </w:rPr>
        <w:t xml:space="preserve">）现附上我方依法不需要缴纳社会保障资金证明材料复印件，上述证明材料真实有效，否则我方负全部责任。</w:t>
      </w:r>
      <w:r/>
    </w:p>
    <w:p>
      <w:pPr>
        <w:pStyle w:val="855"/>
        <w:spacing w:line="480" w:lineRule="exact"/>
      </w:pPr>
      <w:r>
        <w:rPr>
          <w:szCs w:val="22"/>
          <w:lang w:bidi="ar"/>
        </w:rPr>
        <w:t xml:space="preserve"> </w:t>
      </w:r>
      <w:r/>
    </w:p>
    <w:p>
      <w:pPr>
        <w:pStyle w:val="855"/>
        <w:spacing w:line="480" w:lineRule="exact"/>
      </w:pPr>
      <w:r>
        <w:rPr>
          <w:rFonts w:hint="eastAsia" w:cs="宋体"/>
          <w:szCs w:val="22"/>
          <w:lang w:bidi="ar"/>
        </w:rPr>
        <w:t xml:space="preserve">★注意：</w:t>
      </w:r>
      <w:r/>
    </w:p>
    <w:p>
      <w:pPr>
        <w:pStyle w:val="855"/>
        <w:spacing w:line="480" w:lineRule="exact"/>
      </w:pPr>
      <w:r>
        <w:rPr>
          <w:szCs w:val="22"/>
          <w:lang w:bidi="ar"/>
        </w:rPr>
        <w:t xml:space="preserve">1.</w:t>
      </w:r>
      <w:r>
        <w:rPr>
          <w:rFonts w:hint="eastAsia" w:cs="宋体"/>
          <w:szCs w:val="22"/>
          <w:lang w:bidi="ar"/>
        </w:rPr>
        <w:t xml:space="preserve">请供应商根据实际情况填写，在相应的（）中打“√”，并按照本格式的要求提供相应证明材料的复印件。</w:t>
      </w:r>
      <w:r/>
    </w:p>
    <w:p>
      <w:pPr>
        <w:pStyle w:val="855"/>
        <w:spacing w:line="480" w:lineRule="exact"/>
      </w:pPr>
      <w:r>
        <w:rPr>
          <w:szCs w:val="22"/>
          <w:lang w:bidi="ar"/>
        </w:rPr>
        <w:t xml:space="preserve">2.</w:t>
      </w:r>
      <w:r>
        <w:rPr>
          <w:rFonts w:hint="eastAsia" w:cs="宋体"/>
          <w:szCs w:val="22"/>
          <w:lang w:bidi="ar"/>
        </w:rPr>
        <w:t xml:space="preserve">供应商提供的社会保险凭据复印件应符合下列规定：</w:t>
      </w:r>
      <w:r/>
    </w:p>
    <w:p>
      <w:pPr>
        <w:pStyle w:val="855"/>
        <w:spacing w:line="480" w:lineRule="exact"/>
      </w:pPr>
      <w:r>
        <w:rPr>
          <w:szCs w:val="22"/>
          <w:lang w:bidi="ar"/>
        </w:rPr>
        <w:t xml:space="preserve">2.1</w:t>
      </w:r>
      <w:r>
        <w:rPr>
          <w:rFonts w:hint="eastAsia" w:cs="宋体"/>
          <w:szCs w:val="22"/>
          <w:lang w:bidi="ar"/>
        </w:rPr>
        <w:t xml:space="preserve">投标文件递交截止时间前（不含截止时间的当月）已依法缴纳社会保障资金的投供应商，提供投标文件递交截止时间前六个月（不含截止时间的当月）中任一月份的社会保险凭据复印件。</w:t>
      </w:r>
      <w:r/>
    </w:p>
    <w:p>
      <w:pPr>
        <w:pStyle w:val="855"/>
        <w:spacing w:line="480" w:lineRule="exact"/>
      </w:pPr>
      <w:r>
        <w:rPr>
          <w:szCs w:val="22"/>
          <w:lang w:bidi="ar"/>
        </w:rPr>
        <w:t xml:space="preserve">2.2</w:t>
      </w:r>
      <w:r>
        <w:rPr>
          <w:rFonts w:hint="eastAsia" w:cs="宋体"/>
          <w:szCs w:val="22"/>
          <w:lang w:bidi="ar"/>
        </w:rPr>
        <w:t xml:space="preserve">投标文件递交截止时间的当月成立且已依法缴纳社会保障资金的供应商，提供投标文件递交截止时间当月的社会保险凭据复印件。</w:t>
      </w:r>
      <w:r/>
    </w:p>
    <w:p>
      <w:pPr>
        <w:pStyle w:val="855"/>
        <w:spacing w:line="480" w:lineRule="exact"/>
      </w:pPr>
      <w:r>
        <w:rPr>
          <w:szCs w:val="22"/>
          <w:lang w:bidi="ar"/>
        </w:rPr>
        <w:t xml:space="preserve">2.3</w:t>
      </w:r>
      <w:r>
        <w:rPr>
          <w:rFonts w:hint="eastAsia" w:cs="宋体"/>
          <w:szCs w:val="22"/>
          <w:lang w:bidi="ar"/>
        </w:rPr>
        <w:t xml:space="preserve">投标文件递交截止时间的当月成立但因税务机关</w:t>
      </w:r>
      <w:r>
        <w:rPr>
          <w:szCs w:val="22"/>
          <w:lang w:bidi="ar"/>
        </w:rPr>
        <w:t xml:space="preserve">/</w:t>
      </w:r>
      <w:r>
        <w:rPr>
          <w:rFonts w:hint="eastAsia" w:cs="宋体"/>
          <w:szCs w:val="22"/>
          <w:lang w:bidi="ar"/>
        </w:rPr>
        <w:t xml:space="preserve">社会保障资金管理机关原因而尚未依法缴纳社会保障资金的供应商，提供依法缴纳社会保障资金承诺书原件（格式自拟），该承诺书视同社会保险凭据。</w:t>
      </w:r>
      <w:r/>
    </w:p>
    <w:p>
      <w:pPr>
        <w:pStyle w:val="855"/>
        <w:spacing w:line="480" w:lineRule="exact"/>
      </w:pPr>
      <w:r>
        <w:rPr>
          <w:szCs w:val="22"/>
          <w:lang w:bidi="ar"/>
        </w:rPr>
        <w:t xml:space="preserve">3.</w:t>
      </w:r>
      <w:r>
        <w:rPr>
          <w:rFonts w:hint="eastAsia" w:cs="宋体"/>
          <w:szCs w:val="22"/>
          <w:lang w:bidi="ar"/>
        </w:rPr>
        <w:t xml:space="preserve">供应商提供的相应证明材料复印件均应符合：内容完整、清晰、整洁，并由供应</w:t>
      </w:r>
      <w:r>
        <w:rPr>
          <w:rFonts w:hint="eastAsia" w:cs="宋体"/>
          <w:szCs w:val="22"/>
          <w:lang w:bidi="ar"/>
        </w:rPr>
        <w:t xml:space="preserve">商加盖其单位公章。</w:t>
      </w:r>
      <w:r/>
    </w:p>
    <w:p>
      <w:pPr>
        <w:pStyle w:val="855"/>
        <w:spacing w:line="480" w:lineRule="exact"/>
      </w:pPr>
      <w:r>
        <w:rPr>
          <w:szCs w:val="22"/>
          <w:lang w:bidi="ar"/>
        </w:rPr>
        <w:t xml:space="preserve">4.</w:t>
      </w:r>
      <w:r>
        <w:rPr>
          <w:rFonts w:hint="eastAsia" w:cs="宋体"/>
          <w:szCs w:val="22"/>
          <w:lang w:bidi="ar"/>
        </w:rPr>
        <w:t xml:space="preserve">“依法缴纳社会保障资金证明材料”有欠缴记录的，视为未依法缴纳社会保障资金。</w:t>
      </w:r>
      <w:r/>
    </w:p>
    <w:p>
      <w:pPr>
        <w:pStyle w:val="855"/>
        <w:spacing w:line="480" w:lineRule="exact"/>
      </w:pPr>
      <w:r>
        <w:rPr>
          <w:szCs w:val="22"/>
          <w:lang w:bidi="ar"/>
        </w:rPr>
        <w:t xml:space="preserve">5.</w:t>
      </w:r>
      <w:r>
        <w:rPr>
          <w:rFonts w:hint="eastAsia" w:cs="宋体"/>
          <w:szCs w:val="22"/>
          <w:lang w:bidi="ar"/>
        </w:rPr>
        <w:t xml:space="preserve">对于接受联合体形式的投标且供应商是联合体的，则联合体各成员都应当提交本资格证明文件。</w:t>
      </w:r>
      <w:r/>
    </w:p>
    <w:p>
      <w:pPr>
        <w:pStyle w:val="855"/>
        <w:spacing w:line="480" w:lineRule="exact"/>
      </w:pPr>
      <w:r>
        <w:rPr>
          <w:szCs w:val="22"/>
          <w:lang w:bidi="ar"/>
        </w:rPr>
        <w:t xml:space="preserve"> </w:t>
      </w:r>
      <w:r/>
    </w:p>
    <w:p>
      <w:pPr>
        <w:pStyle w:val="855"/>
        <w:spacing w:line="480" w:lineRule="exact"/>
      </w:pP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法定代表人或其授权人（签字或盖章）：</w:t>
      </w:r>
      <w:r/>
    </w:p>
    <w:p>
      <w:pPr>
        <w:pStyle w:val="855"/>
        <w:spacing w:line="480" w:lineRule="exact"/>
      </w:pPr>
      <w:r>
        <w:rPr>
          <w:rFonts w:hint="eastAsia" w:cs="宋体"/>
          <w:szCs w:val="22"/>
          <w:lang w:bidi="ar"/>
        </w:rPr>
        <w:t xml:space="preserve">日期：   年</w:t>
      </w:r>
      <w:r>
        <w:rPr>
          <w:szCs w:val="22"/>
          <w:lang w:bidi="ar"/>
        </w:rPr>
        <w:t xml:space="preserve"> </w:t>
      </w:r>
      <w:r>
        <w:rPr>
          <w:rFonts w:hint="eastAsia"/>
          <w:szCs w:val="22"/>
          <w:lang w:bidi="ar"/>
        </w:rPr>
        <w:t xml:space="preserve">   </w:t>
      </w:r>
      <w:r>
        <w:rPr>
          <w:rFonts w:hint="eastAsia" w:cs="宋体"/>
          <w:szCs w:val="22"/>
          <w:lang w:bidi="ar"/>
        </w:rPr>
        <w:t xml:space="preserve">月</w:t>
      </w:r>
      <w:r>
        <w:rPr>
          <w:szCs w:val="22"/>
          <w:lang w:bidi="ar"/>
        </w:rPr>
        <w:t xml:space="preserve"> </w:t>
      </w:r>
      <w:r>
        <w:rPr>
          <w:rFonts w:hint="eastAsia"/>
          <w:szCs w:val="22"/>
          <w:lang w:bidi="ar"/>
        </w:rPr>
        <w:t xml:space="preserve">  </w:t>
      </w:r>
      <w:r>
        <w:rPr>
          <w:rFonts w:hint="eastAsia" w:cs="宋体"/>
          <w:szCs w:val="22"/>
          <w:lang w:bidi="ar"/>
        </w:rPr>
        <w:t xml:space="preserve">日</w:t>
      </w:r>
      <w:r/>
    </w:p>
    <w:p>
      <w:pPr>
        <w:pStyle w:val="855"/>
        <w:spacing w:line="480" w:lineRule="exact"/>
      </w:pPr>
      <w:r>
        <w:rPr>
          <w:rFonts w:hint="eastAsia" w:cs="宋体"/>
          <w:szCs w:val="22"/>
          <w:lang w:bidi="ar"/>
        </w:rPr>
        <w:t xml:space="preserve">（</w:t>
      </w:r>
      <w:r>
        <w:rPr>
          <w:szCs w:val="22"/>
          <w:lang w:bidi="ar"/>
        </w:rPr>
        <w:t xml:space="preserve">7</w:t>
      </w:r>
      <w:r>
        <w:rPr>
          <w:rFonts w:hint="eastAsia" w:cs="宋体"/>
          <w:szCs w:val="22"/>
          <w:lang w:bidi="ar"/>
        </w:rPr>
        <w:t xml:space="preserve">）</w:t>
      </w:r>
      <w:r>
        <w:rPr>
          <w:szCs w:val="22"/>
          <w:lang w:bidi="ar"/>
        </w:rPr>
        <w:t xml:space="preserve"> </w:t>
      </w:r>
      <w:r>
        <w:rPr>
          <w:rFonts w:hint="eastAsia" w:cs="宋体"/>
          <w:szCs w:val="22"/>
          <w:lang w:bidi="ar"/>
        </w:rPr>
        <w:t xml:space="preserve">具备履行合同所必需设备和专业技术能力证明材料声明函</w:t>
      </w:r>
      <w:r/>
    </w:p>
    <w:p>
      <w:pPr>
        <w:pStyle w:val="855"/>
        <w:jc w:val="center"/>
        <w:spacing w:line="480" w:lineRule="exact"/>
      </w:pPr>
      <w:r>
        <w:rPr>
          <w:rFonts w:hint="eastAsia" w:cs="宋体"/>
          <w:szCs w:val="22"/>
          <w:lang w:bidi="ar"/>
        </w:rPr>
        <w:t xml:space="preserve">具备履行合同所必需设备和专业技术能力证明材料声明函</w:t>
      </w:r>
      <w:r/>
    </w:p>
    <w:p>
      <w:pPr>
        <w:pStyle w:val="855"/>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55"/>
        <w:spacing w:line="480" w:lineRule="exact"/>
      </w:pPr>
      <w:r>
        <w:rPr>
          <w:rFonts w:hint="eastAsia" w:cs="宋体"/>
          <w:szCs w:val="22"/>
          <w:lang w:bidi="ar"/>
        </w:rPr>
        <w:t xml:space="preserve">我方具备履行合同所必需的设备和专业技术能力，并对本声明承诺的真实性负责，否则产生不利后果由我方承担责任。</w:t>
      </w:r>
      <w:r/>
    </w:p>
    <w:p>
      <w:pPr>
        <w:pStyle w:val="855"/>
        <w:spacing w:line="480" w:lineRule="exact"/>
      </w:pPr>
      <w:r>
        <w:rPr>
          <w:rFonts w:hint="eastAsia" w:cs="宋体"/>
          <w:szCs w:val="22"/>
          <w:lang w:bidi="ar"/>
        </w:rPr>
        <w:t xml:space="preserve">特此声明。</w:t>
      </w:r>
      <w:r/>
    </w:p>
    <w:p>
      <w:pPr>
        <w:pStyle w:val="855"/>
        <w:spacing w:line="480" w:lineRule="exact"/>
      </w:pPr>
      <w:r>
        <w:rPr>
          <w:szCs w:val="22"/>
          <w:lang w:bidi="ar"/>
        </w:rPr>
        <w:t xml:space="preserve"> </w:t>
      </w:r>
      <w:r/>
    </w:p>
    <w:p>
      <w:pPr>
        <w:pStyle w:val="855"/>
        <w:spacing w:line="480" w:lineRule="exact"/>
      </w:pPr>
      <w:r>
        <w:rPr>
          <w:rFonts w:hint="eastAsia" w:cs="宋体"/>
          <w:szCs w:val="22"/>
          <w:lang w:bidi="ar"/>
        </w:rPr>
        <w:t xml:space="preserve">★注意：</w:t>
      </w:r>
      <w:r/>
    </w:p>
    <w:p>
      <w:pPr>
        <w:pStyle w:val="855"/>
        <w:spacing w:line="480" w:lineRule="exact"/>
      </w:pPr>
      <w:r>
        <w:rPr>
          <w:szCs w:val="22"/>
          <w:lang w:bidi="ar"/>
        </w:rPr>
        <w:t xml:space="preserve">1.</w:t>
      </w:r>
      <w:r>
        <w:rPr>
          <w:rFonts w:hint="eastAsia" w:cs="宋体"/>
          <w:szCs w:val="22"/>
          <w:lang w:bidi="ar"/>
        </w:rPr>
        <w:t xml:space="preserve">招标文件“供应商的资格”中资格条件如果没有特别规定，则由供应商在投标文件中按上述格式提供其具备履行合同所必需的设备和专业技术能力的声明即可，声明函应加盖供应商签章。</w:t>
      </w:r>
      <w:r/>
    </w:p>
    <w:p>
      <w:pPr>
        <w:pStyle w:val="855"/>
        <w:spacing w:line="480" w:lineRule="exact"/>
      </w:pPr>
      <w:r>
        <w:rPr>
          <w:szCs w:val="22"/>
          <w:lang w:bidi="ar"/>
        </w:rPr>
        <w:t xml:space="preserve">2.</w:t>
      </w:r>
      <w:r>
        <w:rPr>
          <w:rFonts w:hint="eastAsia" w:cs="宋体"/>
          <w:szCs w:val="22"/>
          <w:lang w:bidi="ar"/>
        </w:rPr>
        <w:t xml:space="preserve">如果根据项目的特点和需要，对履行合同所必需的设备和专业技术能力的证明材料有特别专项要求的，则采购人或采购代理机构会在投标文件“供应商的资格”中特定资格条件进行明确约定，供应商可以不用提供上述格式要求的声明函，但必须按特定资格条件的规定提供相</w:t>
      </w:r>
      <w:r>
        <w:rPr>
          <w:rFonts w:hint="eastAsia" w:cs="宋体"/>
          <w:szCs w:val="22"/>
          <w:lang w:bidi="ar"/>
        </w:rPr>
        <w:t xml:space="preserve">应专项证明材料，并对相应证明材料的真实性负责。</w:t>
      </w:r>
      <w:r/>
    </w:p>
    <w:p>
      <w:pPr>
        <w:pStyle w:val="855"/>
        <w:spacing w:line="480" w:lineRule="exact"/>
      </w:pPr>
      <w:r>
        <w:rPr>
          <w:szCs w:val="22"/>
          <w:lang w:bidi="ar"/>
        </w:rPr>
        <w:t xml:space="preserve">  3.</w:t>
      </w:r>
      <w:r>
        <w:rPr>
          <w:rFonts w:hint="eastAsia" w:cs="宋体"/>
          <w:szCs w:val="22"/>
          <w:lang w:bidi="ar"/>
        </w:rPr>
        <w:t xml:space="preserve">对于接受联合体形式的投标且供应商是联合体的，则联合体各成员都应当提交本资格证明文件。</w:t>
      </w:r>
      <w:r/>
    </w:p>
    <w:p>
      <w:pPr>
        <w:pStyle w:val="855"/>
        <w:spacing w:line="480" w:lineRule="exact"/>
      </w:pPr>
      <w:r>
        <w:rPr>
          <w:szCs w:val="22"/>
          <w:lang w:bidi="ar"/>
        </w:rPr>
        <w:t xml:space="preserve">  </w:t>
      </w:r>
      <w:r/>
    </w:p>
    <w:p>
      <w:pPr>
        <w:pStyle w:val="855"/>
        <w:spacing w:line="480" w:lineRule="exact"/>
      </w:pP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法定代表人或其授权人（签字或盖章）：</w:t>
      </w:r>
      <w:r/>
    </w:p>
    <w:p>
      <w:pPr>
        <w:pStyle w:val="855"/>
        <w:spacing w:line="480" w:lineRule="exact"/>
      </w:pPr>
      <w:r>
        <w:rPr>
          <w:rFonts w:hint="eastAsia" w:cs="宋体"/>
          <w:szCs w:val="22"/>
          <w:lang w:bidi="ar"/>
        </w:rPr>
        <w:t xml:space="preserve">日期：    年</w:t>
      </w:r>
      <w:r>
        <w:rPr>
          <w:szCs w:val="22"/>
          <w:lang w:bidi="ar"/>
        </w:rPr>
        <w:t xml:space="preserve"> </w:t>
      </w:r>
      <w:r>
        <w:rPr>
          <w:rFonts w:hint="eastAsia"/>
          <w:szCs w:val="22"/>
          <w:lang w:bidi="ar"/>
        </w:rPr>
        <w:t xml:space="preserve">   </w:t>
      </w:r>
      <w:r>
        <w:rPr>
          <w:rFonts w:hint="eastAsia" w:cs="宋体"/>
          <w:szCs w:val="22"/>
          <w:lang w:bidi="ar"/>
        </w:rPr>
        <w:t xml:space="preserve">月</w:t>
      </w:r>
      <w:r>
        <w:rPr>
          <w:szCs w:val="22"/>
          <w:lang w:bidi="ar"/>
        </w:rPr>
        <w:t xml:space="preserve"> </w:t>
      </w:r>
      <w:r>
        <w:rPr>
          <w:rFonts w:hint="eastAsia"/>
          <w:szCs w:val="22"/>
          <w:lang w:bidi="ar"/>
        </w:rPr>
        <w:t xml:space="preserve">   </w:t>
      </w:r>
      <w:r>
        <w:rPr>
          <w:rFonts w:hint="eastAsia" w:cs="宋体"/>
          <w:szCs w:val="22"/>
          <w:lang w:bidi="ar"/>
        </w:rPr>
        <w:t xml:space="preserve">日</w:t>
      </w:r>
      <w:r>
        <w:rPr>
          <w:szCs w:val="22"/>
          <w:lang w:bidi="ar"/>
        </w:rPr>
        <w:t xml:space="preserve"> </w:t>
      </w:r>
      <w:r/>
    </w:p>
    <w:p>
      <w:pPr>
        <w:pStyle w:val="855"/>
        <w:spacing w:line="480" w:lineRule="exact"/>
        <w:rPr>
          <w:rFonts w:hint="eastAsia" w:cs="宋体"/>
          <w:szCs w:val="22"/>
          <w:lang w:bidi="ar"/>
        </w:rPr>
      </w:pPr>
      <w:r>
        <w:rPr>
          <w:rFonts w:hint="eastAsia" w:cs="宋体"/>
          <w:szCs w:val="22"/>
          <w:lang w:bidi="ar"/>
        </w:rPr>
      </w:r>
      <w:r/>
    </w:p>
    <w:p>
      <w:pPr>
        <w:pStyle w:val="855"/>
        <w:spacing w:line="480" w:lineRule="exact"/>
      </w:pPr>
      <w:r>
        <w:rPr>
          <w:rFonts w:hint="eastAsia" w:cs="宋体"/>
          <w:szCs w:val="22"/>
          <w:lang w:bidi="ar"/>
        </w:rPr>
        <w:t xml:space="preserve">（</w:t>
      </w:r>
      <w:r>
        <w:rPr>
          <w:szCs w:val="22"/>
          <w:lang w:bidi="ar"/>
        </w:rPr>
        <w:t xml:space="preserve">8</w:t>
      </w:r>
      <w:r>
        <w:rPr>
          <w:rFonts w:hint="eastAsia" w:cs="宋体"/>
          <w:szCs w:val="22"/>
          <w:lang w:bidi="ar"/>
        </w:rPr>
        <w:t xml:space="preserve">）</w:t>
      </w:r>
      <w:r>
        <w:rPr>
          <w:szCs w:val="22"/>
          <w:lang w:bidi="ar"/>
        </w:rPr>
        <w:t xml:space="preserve"> </w:t>
      </w:r>
      <w:r>
        <w:rPr>
          <w:rFonts w:hint="eastAsia" w:cs="宋体"/>
          <w:szCs w:val="22"/>
          <w:lang w:bidi="ar"/>
        </w:rPr>
        <w:t xml:space="preserve">参加采购活动前三年内在经营活动中没有重大违法记录书面声明</w:t>
      </w:r>
      <w:r/>
    </w:p>
    <w:p>
      <w:pPr>
        <w:pStyle w:val="855"/>
        <w:spacing w:line="480" w:lineRule="exact"/>
      </w:pPr>
      <w:r/>
      <w:r/>
    </w:p>
    <w:p>
      <w:pPr>
        <w:pStyle w:val="855"/>
        <w:ind w:firstLine="1260"/>
        <w:spacing w:line="480" w:lineRule="exact"/>
      </w:pPr>
      <w:r>
        <w:rPr>
          <w:rFonts w:hint="eastAsia" w:cs="宋体"/>
          <w:szCs w:val="22"/>
          <w:lang w:bidi="ar"/>
        </w:rPr>
        <w:t xml:space="preserve">参加采购活动前三年内在经营活动中没有重大违法记录书面声明</w:t>
      </w:r>
      <w:r/>
    </w:p>
    <w:p>
      <w:pPr>
        <w:pStyle w:val="855"/>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bookmarkStart w:id="21" w:name="_Hlk180960057"/>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55"/>
        <w:spacing w:line="480" w:lineRule="exact"/>
      </w:pPr>
      <w:r/>
      <w:bookmarkEnd w:id="21"/>
      <w:r>
        <w:rPr>
          <w:rFonts w:hint="eastAsia" w:cs="宋体"/>
          <w:szCs w:val="22"/>
          <w:lang w:bidi="ar"/>
        </w:rPr>
        <w:t xml:space="preserve">参加采购活动前三年内，我方在经营活动中没有重大违法记录。</w:t>
      </w:r>
      <w:r/>
    </w:p>
    <w:p>
      <w:pPr>
        <w:pStyle w:val="855"/>
        <w:spacing w:line="480" w:lineRule="exact"/>
      </w:pPr>
      <w:r>
        <w:rPr>
          <w:rFonts w:hint="eastAsia" w:cs="宋体"/>
          <w:szCs w:val="22"/>
          <w:lang w:bidi="ar"/>
        </w:rPr>
        <w:t xml:space="preserve">特此声明。</w:t>
      </w:r>
      <w:r/>
    </w:p>
    <w:p>
      <w:pPr>
        <w:pStyle w:val="855"/>
        <w:spacing w:line="480" w:lineRule="exact"/>
      </w:pPr>
      <w:r>
        <w:rPr>
          <w:rFonts w:hint="eastAsia" w:cs="宋体"/>
          <w:szCs w:val="22"/>
          <w:lang w:bidi="ar"/>
        </w:rPr>
        <w:t xml:space="preserve">★注意：</w:t>
      </w:r>
      <w:r/>
    </w:p>
    <w:p>
      <w:pPr>
        <w:pStyle w:val="855"/>
        <w:spacing w:line="480" w:lineRule="exact"/>
      </w:pPr>
      <w:r>
        <w:rPr>
          <w:szCs w:val="22"/>
          <w:lang w:bidi="ar"/>
        </w:rPr>
        <w:t xml:space="preserve">1.</w:t>
      </w:r>
      <w:r>
        <w:rPr>
          <w:rFonts w:hint="eastAsia" w:cs="宋体"/>
          <w:szCs w:val="22"/>
          <w:lang w:bidi="ar"/>
        </w:rPr>
        <w:t xml:space="preserve">“重大违法记录”指供应商因违法经营受到刑事处罚或责令停产停业、吊销许可证或执照、较大数额罚款等行政处罚。</w:t>
      </w:r>
      <w:r/>
    </w:p>
    <w:p>
      <w:pPr>
        <w:pStyle w:val="855"/>
        <w:spacing w:line="480" w:lineRule="exact"/>
      </w:pPr>
      <w:r>
        <w:rPr>
          <w:szCs w:val="22"/>
          <w:lang w:bidi="ar"/>
        </w:rPr>
        <w:t xml:space="preserve">2.</w:t>
      </w:r>
      <w:r>
        <w:rPr>
          <w:rFonts w:hint="eastAsia" w:cs="宋体"/>
          <w:szCs w:val="22"/>
          <w:lang w:bidi="ar"/>
        </w:rPr>
        <w:t xml:space="preserve">请供应商根据实际情况进行声明，若声明不真实，视为提供虚假材料。</w:t>
      </w:r>
      <w:r/>
    </w:p>
    <w:p>
      <w:pPr>
        <w:pStyle w:val="855"/>
        <w:spacing w:line="480" w:lineRule="exact"/>
      </w:pPr>
      <w:r>
        <w:rPr>
          <w:szCs w:val="22"/>
          <w:lang w:bidi="ar"/>
        </w:rPr>
        <w:t xml:space="preserve">3.</w:t>
      </w:r>
      <w:r>
        <w:rPr>
          <w:rFonts w:hint="eastAsia" w:cs="宋体"/>
          <w:szCs w:val="22"/>
          <w:lang w:bidi="ar"/>
        </w:rPr>
        <w:t xml:space="preserve">对于接受联合体形式的投标且供应商是联合体的，则联合体各成员都应当提交本资格证明文件。</w:t>
      </w:r>
      <w:r/>
    </w:p>
    <w:p>
      <w:pPr>
        <w:pStyle w:val="855"/>
        <w:spacing w:line="480" w:lineRule="exact"/>
      </w:pPr>
      <w:r>
        <w:rPr>
          <w:szCs w:val="22"/>
          <w:lang w:bidi="ar"/>
        </w:rPr>
        <w:t xml:space="preserve"> </w:t>
      </w:r>
      <w:r/>
    </w:p>
    <w:p>
      <w:pPr>
        <w:pStyle w:val="855"/>
        <w:spacing w:line="480" w:lineRule="exact"/>
      </w:pP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法定代表人或其授权人（签字或盖章）：</w:t>
      </w:r>
      <w:r/>
    </w:p>
    <w:p>
      <w:pPr>
        <w:pStyle w:val="855"/>
        <w:spacing w:line="480" w:lineRule="exact"/>
      </w:pPr>
      <w:r>
        <w:rPr>
          <w:rFonts w:hint="eastAsia" w:cs="宋体"/>
          <w:szCs w:val="22"/>
          <w:lang w:bidi="ar"/>
        </w:rPr>
        <w:t xml:space="preserve">日期：年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5"/>
        <w:spacing w:line="480" w:lineRule="exact"/>
      </w:pPr>
      <w:r/>
      <w:r/>
    </w:p>
    <w:p>
      <w:pPr>
        <w:pStyle w:val="855"/>
        <w:spacing w:line="480" w:lineRule="exact"/>
        <w:rPr>
          <w:rFonts w:hint="eastAsia"/>
        </w:rPr>
      </w:pPr>
      <w:r>
        <w:rPr>
          <w:rFonts w:hint="eastAsia"/>
        </w:rPr>
      </w:r>
      <w:r/>
    </w:p>
    <w:p>
      <w:pPr>
        <w:pStyle w:val="855"/>
        <w:spacing w:line="480" w:lineRule="exact"/>
      </w:pPr>
      <w:r>
        <w:rPr>
          <w:rFonts w:hint="eastAsia" w:cs="宋体"/>
          <w:szCs w:val="22"/>
          <w:lang w:bidi="ar"/>
        </w:rPr>
        <w:t xml:space="preserve">格式</w:t>
      </w:r>
      <w:r>
        <w:rPr>
          <w:szCs w:val="22"/>
          <w:lang w:bidi="ar"/>
        </w:rPr>
        <w:t xml:space="preserve">10  </w:t>
      </w:r>
      <w:r>
        <w:rPr>
          <w:rFonts w:hint="eastAsia" w:cs="宋体"/>
          <w:szCs w:val="22"/>
          <w:lang w:bidi="ar"/>
        </w:rPr>
        <w:t xml:space="preserve">中小企业声明函</w:t>
      </w:r>
      <w:r/>
    </w:p>
    <w:p>
      <w:pPr>
        <w:pStyle w:val="855"/>
        <w:ind w:firstLine="3990"/>
        <w:spacing w:line="480" w:lineRule="exact"/>
      </w:pPr>
      <w:r>
        <w:rPr>
          <w:rFonts w:hint="eastAsia" w:cs="宋体"/>
          <w:szCs w:val="22"/>
          <w:lang w:bidi="ar"/>
        </w:rPr>
        <w:t xml:space="preserve">中小企业声明函</w:t>
      </w:r>
      <w:r/>
    </w:p>
    <w:p>
      <w:pPr>
        <w:pStyle w:val="855"/>
        <w:spacing w:line="480" w:lineRule="exact"/>
        <w:rPr>
          <w:szCs w:val="22"/>
          <w:lang w:bidi="ar"/>
        </w:rPr>
      </w:pPr>
      <w:r>
        <w:rPr>
          <w:rFonts w:hint="eastAsia"/>
          <w:szCs w:val="22"/>
          <w:u w:val="single"/>
          <w:lang w:bidi="ar"/>
        </w:rPr>
        <w:t xml:space="preserve">                            </w:t>
      </w:r>
      <w:r>
        <w:rPr>
          <w:rFonts w:hint="eastAsia"/>
          <w:szCs w:val="22"/>
          <w:lang w:bidi="ar"/>
        </w:rPr>
        <w:t xml:space="preserve">(采购人或采购代理机构</w:t>
      </w:r>
      <w:r>
        <w:rPr>
          <w:rFonts w:hint="eastAsia"/>
          <w:szCs w:val="22"/>
          <w:lang w:bidi="ar"/>
        </w:rPr>
        <w:t xml:space="preserve">)：</w:t>
      </w:r>
      <w:r>
        <w:rPr>
          <w:szCs w:val="22"/>
          <w:lang w:bidi="ar"/>
        </w:rPr>
      </w:r>
      <w:r/>
    </w:p>
    <w:p>
      <w:pPr>
        <w:pStyle w:val="855"/>
        <w:spacing w:line="480" w:lineRule="exact"/>
      </w:pPr>
      <w:r>
        <w:rPr>
          <w:rFonts w:hint="eastAsia" w:cs="宋体"/>
          <w:szCs w:val="22"/>
          <w:lang w:bidi="ar"/>
        </w:rPr>
        <w:t xml:space="preserve">本公司郑重声明，根据《政府采购促进中小企业发展管理办法》（财库﹝</w:t>
      </w:r>
      <w:r>
        <w:rPr>
          <w:szCs w:val="22"/>
          <w:lang w:bidi="ar"/>
        </w:rPr>
        <w:t xml:space="preserve">2020</w:t>
      </w:r>
      <w:r>
        <w:rPr>
          <w:rFonts w:hint="eastAsia" w:cs="宋体"/>
          <w:szCs w:val="22"/>
          <w:lang w:bidi="ar"/>
        </w:rPr>
        <w:t xml:space="preserve">﹞</w:t>
      </w:r>
      <w:r>
        <w:rPr>
          <w:szCs w:val="22"/>
          <w:lang w:bidi="ar"/>
        </w:rPr>
        <w:t xml:space="preserve">46 </w:t>
      </w:r>
      <w:r>
        <w:rPr>
          <w:rFonts w:hint="eastAsia" w:cs="宋体"/>
          <w:szCs w:val="22"/>
          <w:lang w:bidi="ar"/>
        </w:rPr>
        <w:t xml:space="preserve">号）的规定，本公司参加</w:t>
      </w:r>
      <w:r>
        <w:rPr>
          <w:rFonts w:hint="eastAsia" w:cs="宋体"/>
          <w:szCs w:val="22"/>
          <w:u w:val="single"/>
          <w:lang w:bidi="ar"/>
        </w:rPr>
        <w:t xml:space="preserve">苏州市石湖景区管理处（华南虎苏州培育基地）</w:t>
      </w:r>
      <w:r>
        <w:rPr>
          <w:rFonts w:hint="eastAsia" w:cs="宋体"/>
          <w:szCs w:val="22"/>
          <w:lang w:bidi="ar"/>
        </w:rPr>
        <w:t xml:space="preserve">（单位名称）的</w:t>
      </w:r>
      <w:r>
        <w:rPr>
          <w:rFonts w:hint="eastAsia" w:cs="宋体"/>
          <w:szCs w:val="22"/>
          <w:u w:val="single"/>
          <w:lang w:bidi="ar"/>
        </w:rPr>
        <w:t xml:space="preserve">2025年苏州上方山花卉布置活动项目</w:t>
      </w:r>
      <w:r>
        <w:rPr>
          <w:rFonts w:hint="eastAsia" w:cs="宋体"/>
          <w:szCs w:val="22"/>
          <w:lang w:bidi="ar"/>
        </w:rPr>
        <w:t xml:space="preserve">（项目名称）招标活动，服务全部由符合政策要求的中小企业承接。相关企业的具体情况如下：</w:t>
      </w:r>
      <w:r/>
    </w:p>
    <w:p>
      <w:pPr>
        <w:pStyle w:val="855"/>
        <w:spacing w:line="480" w:lineRule="exact"/>
        <w:rPr>
          <w:rFonts w:cs="宋体"/>
          <w:szCs w:val="22"/>
          <w:lang w:bidi="ar"/>
        </w:rPr>
      </w:pPr>
      <w:r>
        <w:rPr>
          <w:rFonts w:hint="eastAsia" w:cs="宋体"/>
          <w:szCs w:val="22"/>
          <w:u w:val="single"/>
          <w:lang w:bidi="ar"/>
        </w:rPr>
        <w:t xml:space="preserve">2025年苏州上方山花卉布置活动项目</w:t>
      </w:r>
      <w:r>
        <w:rPr>
          <w:rFonts w:hint="eastAsia" w:cs="宋体"/>
          <w:szCs w:val="22"/>
          <w:lang w:bidi="ar"/>
        </w:rPr>
        <w:t xml:space="preserve">（标的名称），属于 </w:t>
      </w:r>
      <w:r>
        <w:rPr>
          <w:rFonts w:hint="eastAsia" w:cs="宋体"/>
          <w:szCs w:val="22"/>
          <w:u w:val="single"/>
          <w:lang w:bidi="ar"/>
        </w:rPr>
        <w:t xml:space="preserve">其他未列明 </w:t>
      </w:r>
      <w:r>
        <w:rPr>
          <w:rFonts w:hint="eastAsia" w:cs="宋体"/>
          <w:szCs w:val="22"/>
          <w:lang w:bidi="ar"/>
        </w:rPr>
        <w:t xml:space="preserve">行业；承建（承接）企业</w:t>
      </w:r>
      <w:r>
        <w:rPr>
          <w:rFonts w:cs="宋体"/>
          <w:szCs w:val="22"/>
          <w:lang w:bidi="ar"/>
        </w:rPr>
      </w:r>
      <w:r/>
    </w:p>
    <w:p>
      <w:pPr>
        <w:pStyle w:val="855"/>
        <w:spacing w:line="480" w:lineRule="exact"/>
        <w:rPr>
          <w:rFonts w:cs="宋体"/>
          <w:szCs w:val="22"/>
          <w:lang w:bidi="ar"/>
        </w:rPr>
      </w:pPr>
      <w:r>
        <w:rPr>
          <w:rFonts w:hint="eastAsia" w:cs="宋体"/>
          <w:szCs w:val="22"/>
          <w:lang w:bidi="ar"/>
        </w:rPr>
        <w:t xml:space="preserve">为</w:t>
      </w:r>
      <w:r>
        <w:rPr>
          <w:szCs w:val="22"/>
          <w:lang w:bidi="ar"/>
        </w:rPr>
        <w:t xml:space="preserve"> </w:t>
      </w:r>
      <w:r>
        <w:rPr>
          <w:rFonts w:hint="eastAsia"/>
          <w:szCs w:val="22"/>
          <w:u w:val="single"/>
          <w:lang w:bidi="ar"/>
        </w:rPr>
        <w:t xml:space="preserve">                    </w:t>
      </w:r>
      <w:r>
        <w:rPr>
          <w:rFonts w:hint="eastAsia" w:cs="宋体"/>
          <w:szCs w:val="22"/>
          <w:lang w:bidi="ar"/>
        </w:rPr>
        <w:t xml:space="preserve">（企业名称），从业人员</w:t>
      </w:r>
      <w:r>
        <w:rPr>
          <w:szCs w:val="22"/>
          <w:u w:val="single"/>
          <w:lang w:bidi="ar"/>
        </w:rPr>
        <w:t xml:space="preserve">        </w:t>
      </w:r>
      <w:r>
        <w:rPr>
          <w:rFonts w:hint="eastAsia" w:cs="宋体"/>
          <w:szCs w:val="22"/>
          <w:lang w:bidi="ar"/>
        </w:rPr>
        <w:t xml:space="preserve">人，营业收入为</w:t>
      </w:r>
      <w:r>
        <w:rPr>
          <w:szCs w:val="22"/>
          <w:u w:val="single"/>
          <w:lang w:bidi="ar"/>
        </w:rPr>
        <w:t xml:space="preserve">         </w:t>
      </w:r>
      <w:r>
        <w:rPr>
          <w:rFonts w:hint="eastAsia" w:cs="宋体"/>
          <w:szCs w:val="22"/>
          <w:lang w:bidi="ar"/>
        </w:rPr>
        <w:t xml:space="preserve">万元，资产总额为</w:t>
      </w:r>
      <w:r>
        <w:rPr>
          <w:szCs w:val="22"/>
          <w:lang w:bidi="ar"/>
        </w:rPr>
        <w:t xml:space="preserve"> </w:t>
      </w:r>
      <w:r>
        <w:rPr>
          <w:szCs w:val="22"/>
          <w:u w:val="single"/>
          <w:lang w:bidi="ar"/>
        </w:rPr>
        <w:t xml:space="preserve">       </w:t>
      </w:r>
      <w:r>
        <w:rPr>
          <w:rFonts w:hint="eastAsia" w:cs="宋体"/>
          <w:szCs w:val="22"/>
          <w:lang w:bidi="ar"/>
        </w:rPr>
        <w:t xml:space="preserve">万元，属于</w:t>
      </w:r>
      <w:r>
        <w:rPr>
          <w:rFonts w:hint="eastAsia"/>
          <w:szCs w:val="22"/>
          <w:u w:val="single"/>
          <w:lang w:bidi="ar"/>
        </w:rPr>
        <w:t xml:space="preserve">               </w:t>
      </w:r>
      <w:r>
        <w:rPr>
          <w:rFonts w:hint="eastAsia" w:cs="宋体"/>
          <w:szCs w:val="22"/>
          <w:lang w:bidi="ar"/>
        </w:rPr>
        <w:t xml:space="preserve">（中型企业、小型企业、微型企业）；</w:t>
      </w:r>
      <w:r>
        <w:rPr>
          <w:rFonts w:cs="宋体"/>
          <w:szCs w:val="22"/>
          <w:lang w:bidi="ar"/>
        </w:rPr>
      </w:r>
      <w:r/>
    </w:p>
    <w:p>
      <w:pPr>
        <w:pStyle w:val="855"/>
        <w:spacing w:line="480" w:lineRule="exact"/>
      </w:pPr>
      <w:r>
        <w:rPr>
          <w:rFonts w:hint="eastAsia" w:cs="宋体"/>
          <w:szCs w:val="22"/>
          <w:lang w:bidi="ar"/>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855"/>
        <w:spacing w:line="480" w:lineRule="exact"/>
      </w:pPr>
      <w:r/>
      <w:bookmarkStart w:id="22" w:name="_Hlk97163483"/>
      <w:r/>
      <w:r/>
    </w:p>
    <w:p>
      <w:pPr>
        <w:pStyle w:val="855"/>
        <w:spacing w:line="480" w:lineRule="exact"/>
      </w:pPr>
      <w:r>
        <w:rPr>
          <w:rFonts w:hint="eastAsia" w:cs="宋体"/>
          <w:szCs w:val="22"/>
          <w:lang w:bidi="ar"/>
        </w:rPr>
        <w:t xml:space="preserve">供应商（单位盖章）：</w:t>
      </w:r>
      <w:r/>
    </w:p>
    <w:p>
      <w:pPr>
        <w:pStyle w:val="855"/>
        <w:spacing w:line="480" w:lineRule="exact"/>
      </w:pPr>
      <w:r>
        <w:rPr>
          <w:rFonts w:hint="eastAsia" w:cs="宋体"/>
          <w:szCs w:val="22"/>
          <w:lang w:bidi="ar"/>
        </w:rPr>
        <w:t xml:space="preserve">法定代表人或其授权人（签字或盖章）：</w:t>
      </w:r>
      <w:r/>
    </w:p>
    <w:p>
      <w:pPr>
        <w:pStyle w:val="855"/>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 </w:t>
      </w:r>
      <w:r>
        <w:rPr>
          <w:szCs w:val="22"/>
          <w:lang w:bidi="ar"/>
        </w:rPr>
        <w:t xml:space="preserve"> </w:t>
      </w:r>
      <w:r>
        <w:rPr>
          <w:rFonts w:hint="eastAsia" w:cs="宋体"/>
          <w:szCs w:val="22"/>
          <w:lang w:bidi="ar"/>
        </w:rPr>
        <w:t xml:space="preserve">月</w:t>
      </w:r>
      <w:r>
        <w:rPr>
          <w:szCs w:val="22"/>
          <w:lang w:bidi="ar"/>
        </w:rPr>
        <w:t xml:space="preserve"> </w:t>
      </w:r>
      <w:r>
        <w:rPr>
          <w:rFonts w:hint="eastAsia"/>
          <w:szCs w:val="22"/>
          <w:lang w:bidi="ar"/>
        </w:rPr>
        <w:t xml:space="preserve"> </w:t>
      </w:r>
      <w:r>
        <w:rPr>
          <w:rFonts w:hint="eastAsia" w:cs="宋体"/>
          <w:szCs w:val="22"/>
          <w:lang w:bidi="ar"/>
        </w:rPr>
        <w:t xml:space="preserve">日</w:t>
      </w:r>
      <w:bookmarkEnd w:id="22"/>
      <w:r/>
      <w:r/>
    </w:p>
    <w:p>
      <w:pPr>
        <w:pStyle w:val="855"/>
        <w:jc w:val="left"/>
        <w:spacing w:line="480" w:lineRule="exact"/>
        <w:rPr>
          <w:rFonts w:ascii="宋体" w:hAnsi="宋体"/>
          <w:szCs w:val="21"/>
        </w:rPr>
      </w:pPr>
      <w:r>
        <w:rPr>
          <w:rFonts w:hint="eastAsia" w:ascii="宋体" w:hAnsi="宋体"/>
          <w:szCs w:val="21"/>
        </w:rPr>
        <w:t xml:space="preserve">注：</w:t>
      </w:r>
      <w:r>
        <w:rPr>
          <w:rFonts w:ascii="宋体" w:hAnsi="宋体"/>
          <w:szCs w:val="21"/>
        </w:rPr>
      </w:r>
      <w:r/>
    </w:p>
    <w:p>
      <w:pPr>
        <w:pStyle w:val="855"/>
        <w:jc w:val="left"/>
        <w:spacing w:line="480" w:lineRule="exact"/>
        <w:rPr>
          <w:rFonts w:ascii="宋体" w:hAnsi="宋体"/>
          <w:szCs w:val="21"/>
        </w:rPr>
      </w:pPr>
      <w:r>
        <w:rPr>
          <w:rFonts w:ascii="宋体" w:hAnsi="宋体"/>
          <w:szCs w:val="21"/>
        </w:rPr>
        <w:t xml:space="preserve">1、从业人员、营业收入、资产总额填报上一年度数据，无上一年度数据的新成立企业可不填报；</w:t>
      </w:r>
      <w:r/>
    </w:p>
    <w:p>
      <w:pPr>
        <w:pStyle w:val="855"/>
        <w:jc w:val="left"/>
        <w:spacing w:line="480" w:lineRule="exact"/>
        <w:rPr>
          <w:rFonts w:ascii="宋体" w:hAnsi="宋体"/>
          <w:szCs w:val="21"/>
        </w:rPr>
      </w:pPr>
      <w:r>
        <w:rPr>
          <w:rFonts w:ascii="宋体" w:hAnsi="宋体"/>
          <w:szCs w:val="21"/>
        </w:rPr>
        <w:t xml:space="preserve">2、若投标人提供的“中小企业声明函”内容不实的，属于提供虚假材料谋取中</w:t>
      </w:r>
      <w:r>
        <w:rPr>
          <w:rFonts w:ascii="宋体" w:hAnsi="宋体"/>
          <w:szCs w:val="21"/>
        </w:rPr>
        <w:t xml:space="preserve">标、成交，依照《中华人民共和国政府采购法》等国家有关规定追究相应责任。</w:t>
      </w:r>
      <w:r/>
    </w:p>
    <w:p>
      <w:pPr>
        <w:pStyle w:val="855"/>
        <w:jc w:val="left"/>
        <w:spacing w:line="480" w:lineRule="exact"/>
        <w:rPr>
          <w:rFonts w:ascii="宋体" w:hAnsi="宋体" w:cs="宋体"/>
          <w:szCs w:val="21"/>
          <w:lang w:val="zh-CN"/>
        </w:rPr>
      </w:pPr>
      <w:r>
        <w:rPr>
          <w:rFonts w:ascii="宋体" w:hAnsi="宋体"/>
          <w:szCs w:val="21"/>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Cs w:val="21"/>
        </w:rPr>
        <w:t xml:space="preserve">。</w:t>
      </w:r>
      <w:r>
        <w:rPr>
          <w:rFonts w:ascii="宋体" w:hAnsi="宋体" w:cs="宋体"/>
          <w:szCs w:val="21"/>
          <w:lang w:val="zh-CN"/>
        </w:rPr>
      </w:r>
      <w:r/>
    </w:p>
    <w:p>
      <w:pPr>
        <w:pStyle w:val="855"/>
        <w:spacing w:line="480" w:lineRule="exact"/>
        <w:rPr>
          <w:rFonts w:hint="eastAsia"/>
        </w:rPr>
      </w:pPr>
      <w:r>
        <w:rPr>
          <w:rFonts w:ascii="宋体" w:hAnsi="宋体"/>
          <w:szCs w:val="21"/>
        </w:rPr>
        <w:t xml:space="preserve">4</w:t>
      </w:r>
      <w:r>
        <w:rPr>
          <w:rFonts w:hint="eastAsia" w:ascii="宋体" w:hAnsi="宋体"/>
          <w:szCs w:val="21"/>
        </w:rPr>
        <w:t xml:space="preserve">、</w:t>
      </w:r>
      <w:bookmarkStart w:id="23" w:name="_Hlk111223500"/>
      <w:r>
        <w:rPr>
          <w:rFonts w:hint="eastAsia" w:ascii="宋体" w:hAnsi="宋体"/>
          <w:szCs w:val="21"/>
        </w:rPr>
        <w:tab/>
        <w:t xml:space="preserve">声明函必须加盖公章</w:t>
      </w:r>
      <w:r>
        <w:rPr>
          <w:rFonts w:hint="eastAsia" w:cs="宋体"/>
          <w:szCs w:val="22"/>
          <w:lang w:bidi="ar"/>
        </w:rPr>
        <w:t xml:space="preserve">并由法定代表人或其授权人签字或盖章</w:t>
      </w:r>
      <w:bookmarkEnd w:id="23"/>
      <w:r>
        <w:rPr>
          <w:rFonts w:hint="eastAsia" w:cs="宋体"/>
          <w:szCs w:val="22"/>
          <w:lang w:bidi="ar"/>
        </w:rPr>
        <w:t xml:space="preserve">。</w:t>
      </w:r>
      <w:r>
        <w:rPr>
          <w:rFonts w:hint="eastAsia"/>
        </w:rPr>
      </w:r>
      <w:r/>
    </w:p>
    <w:p>
      <w:pPr>
        <w:pStyle w:val="855"/>
        <w:spacing w:before="156" w:line="480" w:lineRule="exact"/>
        <w:rPr>
          <w:rFonts w:ascii="宋体" w:hAnsi="宋体"/>
          <w:b/>
          <w:szCs w:val="21"/>
        </w:rPr>
      </w:pPr>
      <w:r>
        <w:rPr>
          <w:rFonts w:hint="eastAsia" w:ascii="宋体" w:hAnsi="宋体"/>
          <w:b/>
          <w:szCs w:val="21"/>
        </w:rPr>
        <w:t xml:space="preserve">附：中小企业划型标准规定（工信部联企业〔2011〕300号）</w:t>
      </w:r>
      <w:r>
        <w:rPr>
          <w:rFonts w:ascii="宋体" w:hAnsi="宋体"/>
          <w:b/>
          <w:szCs w:val="21"/>
        </w:rPr>
      </w:r>
      <w:r/>
    </w:p>
    <w:p>
      <w:pPr>
        <w:pStyle w:val="855"/>
        <w:ind w:firstLine="420"/>
        <w:spacing w:line="480" w:lineRule="exact"/>
        <w:widowControl/>
        <w:rPr>
          <w:rFonts w:ascii="宋体" w:hAnsi="宋体"/>
          <w:szCs w:val="21"/>
        </w:rPr>
      </w:pP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w:t>
      </w:r>
      <w:r>
        <w:rPr>
          <w:rFonts w:hint="eastAsia" w:ascii="宋体" w:hAnsi="宋体"/>
          <w:szCs w:val="21"/>
        </w:rPr>
        <w:t xml:space="preserve">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w:t>
      </w:r>
      <w:r>
        <w:rPr>
          <w:rFonts w:hint="eastAsia" w:ascii="宋体" w:hAnsi="宋体"/>
          <w:szCs w:val="21"/>
        </w:rPr>
        <w:t xml:space="preserve">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w:t>
      </w:r>
      <w:r>
        <w:rPr>
          <w:rFonts w:hint="eastAsia" w:ascii="宋体" w:hAnsi="宋体"/>
          <w:szCs w:val="21"/>
        </w:rPr>
        <w:t xml:space="preserve">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855"/>
        <w:spacing w:before="156" w:line="480" w:lineRule="exact"/>
        <w:rPr>
          <w:rFonts w:ascii="宋体" w:hAnsi="宋体"/>
          <w:szCs w:val="21"/>
        </w:rPr>
      </w:pPr>
      <w:r>
        <w:rPr>
          <w:rFonts w:hint="eastAsia" w:ascii="宋体" w:hAnsi="宋体"/>
          <w:szCs w:val="21"/>
        </w:rPr>
        <w:t xml:space="preserve">300人及以上，且营业收</w:t>
      </w:r>
      <w:r>
        <w:rPr>
          <w:rFonts w:hint="eastAsia" w:ascii="宋体" w:hAnsi="宋体"/>
          <w:szCs w:val="21"/>
        </w:rPr>
        <w:t xml:space="preserve">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855"/>
        <w:ind w:firstLine="422"/>
        <w:spacing w:before="156" w:line="4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r>
        <w:rPr>
          <w:rFonts w:ascii="宋体" w:hAnsi="宋体"/>
          <w:szCs w:val="21"/>
        </w:rPr>
      </w:r>
      <w:r/>
    </w:p>
    <w:p>
      <w:pPr>
        <w:pStyle w:val="855"/>
        <w:jc w:val="left"/>
        <w:spacing w:line="480" w:lineRule="exact"/>
        <w:rPr>
          <w:rFonts w:hint="eastAsia" w:ascii="宋体" w:hAnsi="宋体" w:cs="宋体"/>
          <w:b/>
          <w:szCs w:val="21"/>
          <w:lang w:val="zh-CN"/>
        </w:rPr>
      </w:pPr>
      <w:r>
        <w:rPr>
          <w:rFonts w:hint="eastAsia" w:ascii="宋体" w:hAnsi="宋体" w:cs="宋体"/>
          <w:b/>
          <w:szCs w:val="21"/>
          <w:lang w:val="zh-CN"/>
        </w:rPr>
      </w:r>
      <w:r/>
    </w:p>
    <w:p>
      <w:pPr>
        <w:pStyle w:val="855"/>
        <w:spacing w:line="480" w:lineRule="exact"/>
      </w:pPr>
      <w:r>
        <w:rPr>
          <w:rFonts w:hint="eastAsia" w:cs="宋体"/>
          <w:szCs w:val="22"/>
          <w:lang w:bidi="ar"/>
        </w:rPr>
        <w:t xml:space="preserve">格式</w:t>
      </w:r>
      <w:r>
        <w:rPr>
          <w:szCs w:val="22"/>
          <w:lang w:bidi="ar"/>
        </w:rPr>
        <w:t xml:space="preserve">11</w:t>
      </w:r>
      <w:r>
        <w:rPr>
          <w:rFonts w:hint="eastAsia" w:cs="宋体"/>
          <w:szCs w:val="22"/>
          <w:lang w:bidi="ar"/>
        </w:rPr>
        <w:t xml:space="preserve">、残疾人福利性单位声明函</w:t>
      </w:r>
      <w:r/>
    </w:p>
    <w:p>
      <w:pPr>
        <w:pStyle w:val="855"/>
        <w:ind w:firstLine="2730"/>
        <w:spacing w:line="480" w:lineRule="exact"/>
        <w:rPr>
          <w:rFonts w:cs="宋体"/>
          <w:szCs w:val="22"/>
          <w:lang w:bidi="ar"/>
        </w:rPr>
      </w:pPr>
      <w:r>
        <w:rPr>
          <w:rFonts w:cs="宋体"/>
          <w:szCs w:val="22"/>
          <w:lang w:bidi="ar"/>
        </w:rPr>
      </w:r>
      <w:r/>
    </w:p>
    <w:p>
      <w:pPr>
        <w:pStyle w:val="855"/>
        <w:ind w:firstLine="3150"/>
        <w:spacing w:line="480" w:lineRule="exact"/>
      </w:pPr>
      <w:r>
        <w:rPr>
          <w:rFonts w:hint="eastAsia" w:cs="宋体"/>
          <w:szCs w:val="22"/>
          <w:lang w:bidi="ar"/>
        </w:rPr>
        <w:t xml:space="preserve">残疾人福利性单位声明函</w:t>
      </w:r>
      <w:r/>
    </w:p>
    <w:p>
      <w:pPr>
        <w:pStyle w:val="855"/>
        <w:spacing w:line="480" w:lineRule="exact"/>
        <w:rPr>
          <w:szCs w:val="22"/>
          <w:u w:val="single"/>
          <w:lang w:bidi="ar"/>
        </w:rPr>
      </w:pPr>
      <w:r>
        <w:rPr>
          <w:rFonts w:hint="eastAsia" w:cs="宋体"/>
          <w:szCs w:val="22"/>
          <w:lang w:bidi="ar"/>
        </w:rPr>
        <w:t xml:space="preserve">本单位郑重声明，根据《财政部</w:t>
      </w:r>
      <w:r>
        <w:rPr>
          <w:szCs w:val="22"/>
          <w:lang w:bidi="ar"/>
        </w:rPr>
        <w:t xml:space="preserve"> </w:t>
      </w:r>
      <w:r>
        <w:rPr>
          <w:rFonts w:hint="eastAsia" w:cs="宋体"/>
          <w:szCs w:val="22"/>
          <w:lang w:bidi="ar"/>
        </w:rPr>
        <w:t xml:space="preserve">民政部</w:t>
      </w:r>
      <w:r>
        <w:rPr>
          <w:szCs w:val="22"/>
          <w:lang w:bidi="ar"/>
        </w:rPr>
        <w:t xml:space="preserve"> </w:t>
      </w:r>
      <w:r>
        <w:rPr>
          <w:rFonts w:hint="eastAsia" w:cs="宋体"/>
          <w:szCs w:val="22"/>
          <w:lang w:bidi="ar"/>
        </w:rPr>
        <w:t xml:space="preserve">中国残疾人联合会关于促进残疾人就业政府采购政策的通知》（财库〔</w:t>
      </w:r>
      <w:r>
        <w:rPr>
          <w:szCs w:val="22"/>
          <w:lang w:bidi="ar"/>
        </w:rPr>
        <w:t xml:space="preserve">2017</w:t>
      </w:r>
      <w:r>
        <w:rPr>
          <w:rFonts w:hint="eastAsia" w:cs="宋体"/>
          <w:szCs w:val="22"/>
          <w:lang w:bidi="ar"/>
        </w:rPr>
        <w:t xml:space="preserve">〕</w:t>
      </w:r>
      <w:r>
        <w:rPr>
          <w:szCs w:val="22"/>
          <w:lang w:bidi="ar"/>
        </w:rPr>
        <w:t xml:space="preserve">141</w:t>
      </w:r>
      <w:r>
        <w:rPr>
          <w:rFonts w:hint="eastAsia" w:cs="宋体"/>
          <w:szCs w:val="22"/>
          <w:lang w:bidi="ar"/>
        </w:rPr>
        <w:t xml:space="preserve">号）的规定，本单位为符合条件的残疾人福利性单位，且本单位参加</w:t>
      </w:r>
      <w:r>
        <w:rPr>
          <w:rFonts w:hint="eastAsia"/>
          <w:szCs w:val="22"/>
          <w:u w:val="single"/>
          <w:lang w:bidi="ar"/>
        </w:rPr>
        <w:t xml:space="preserve"> </w:t>
      </w:r>
      <w:r>
        <w:rPr>
          <w:rFonts w:cs="宋体"/>
          <w:szCs w:val="22"/>
          <w:u w:val="single"/>
          <w:lang w:bidi="ar"/>
        </w:rPr>
        <w:t xml:space="preserve">  </w:t>
      </w:r>
      <w:r>
        <w:rPr>
          <w:rFonts w:hint="eastAsia" w:cs="宋体"/>
          <w:szCs w:val="22"/>
          <w:u w:val="single"/>
          <w:lang w:bidi="ar"/>
        </w:rPr>
        <w:t xml:space="preserve">  </w:t>
      </w:r>
      <w:r>
        <w:rPr>
          <w:rFonts w:cs="宋体"/>
          <w:szCs w:val="22"/>
          <w:u w:val="single"/>
          <w:lang w:bidi="ar"/>
        </w:rPr>
        <w:t xml:space="preserve"> </w:t>
      </w:r>
      <w:r>
        <w:rPr>
          <w:rFonts w:hint="eastAsia" w:cs="宋体"/>
          <w:szCs w:val="22"/>
          <w:u w:val="single"/>
          <w:lang w:bidi="ar"/>
        </w:rPr>
        <w:t xml:space="preserve">    </w:t>
      </w:r>
      <w:r>
        <w:rPr>
          <w:rFonts w:hint="eastAsia" w:cs="宋体"/>
          <w:szCs w:val="22"/>
          <w:lang w:bidi="ar"/>
        </w:rPr>
        <w:t xml:space="preserve">项目采购活动提供本单位制造的货物（由本单位承担工程</w:t>
      </w:r>
      <w:r>
        <w:rPr>
          <w:szCs w:val="22"/>
          <w:lang w:bidi="ar"/>
        </w:rPr>
        <w:t xml:space="preserve">/</w:t>
      </w:r>
      <w:r>
        <w:rPr>
          <w:rFonts w:hint="eastAsia" w:cs="宋体"/>
          <w:szCs w:val="22"/>
          <w:lang w:bidi="ar"/>
        </w:rPr>
        <w:t xml:space="preserve">提供服务），或者提供其他残疾人福利性单位制造的货物（不包括使用非残疾人福利性单位注册商标的货物）。</w:t>
      </w:r>
      <w:r>
        <w:rPr>
          <w:szCs w:val="22"/>
          <w:u w:val="single"/>
          <w:lang w:bidi="ar"/>
        </w:rPr>
      </w:r>
      <w:r/>
    </w:p>
    <w:p>
      <w:pPr>
        <w:pStyle w:val="855"/>
        <w:spacing w:line="480" w:lineRule="exact"/>
      </w:pPr>
      <w:r>
        <w:rPr>
          <w:rFonts w:hint="eastAsia" w:cs="宋体"/>
          <w:szCs w:val="22"/>
          <w:lang w:bidi="ar"/>
        </w:rPr>
        <w:t xml:space="preserve">本单位对上述声明的真实性负责。如有虚假，将依法承担相应责任。</w:t>
      </w:r>
      <w:r/>
    </w:p>
    <w:p>
      <w:pPr>
        <w:pStyle w:val="855"/>
        <w:ind w:firstLine="420"/>
        <w:spacing w:line="480" w:lineRule="exact"/>
        <w:rPr>
          <w:rFonts w:ascii="宋体" w:hAnsi="宋体"/>
          <w:szCs w:val="21"/>
        </w:rPr>
      </w:pPr>
      <w:r/>
      <w:bookmarkStart w:id="24" w:name="_Hlk132385836"/>
      <w:r>
        <w:rPr>
          <w:rFonts w:ascii="宋体" w:hAnsi="宋体"/>
          <w:szCs w:val="21"/>
        </w:rPr>
      </w:r>
      <w:r/>
    </w:p>
    <w:p>
      <w:pPr>
        <w:pStyle w:val="855"/>
        <w:ind w:firstLine="420"/>
        <w:spacing w:line="480" w:lineRule="exact"/>
        <w:rPr>
          <w:rFonts w:ascii="宋体" w:hAnsi="宋体"/>
          <w:szCs w:val="21"/>
        </w:rPr>
      </w:pPr>
      <w:r>
        <w:rPr>
          <w:rFonts w:hint="eastAsia" w:ascii="宋体" w:hAnsi="宋体"/>
          <w:szCs w:val="21"/>
        </w:rPr>
        <w:t xml:space="preserve">单位名称（盖章）：</w:t>
      </w:r>
      <w:bookmarkEnd w:id="24"/>
      <w:r>
        <w:rPr>
          <w:rFonts w:ascii="宋体" w:hAnsi="宋体"/>
          <w:szCs w:val="21"/>
        </w:rPr>
      </w:r>
      <w:r/>
    </w:p>
    <w:p>
      <w:pPr>
        <w:pStyle w:val="855"/>
        <w:ind w:firstLine="420"/>
        <w:spacing w:line="480" w:lineRule="exact"/>
        <w:rPr>
          <w:rFonts w:hint="eastAsia" w:ascii="宋体" w:hAnsi="宋体" w:cs="宋体"/>
          <w:szCs w:val="21"/>
        </w:rPr>
      </w:pPr>
      <w:r>
        <w:rPr>
          <w:rFonts w:hint="eastAsia" w:ascii="宋体" w:hAnsi="宋体" w:cs="宋体"/>
          <w:szCs w:val="21"/>
        </w:rPr>
        <w:t xml:space="preserve">日期：</w:t>
      </w:r>
      <w:r>
        <w:rPr>
          <w:rFonts w:ascii="宋体" w:hAnsi="宋体" w:cs="宋体"/>
          <w:szCs w:val="21"/>
        </w:rPr>
        <w:t xml:space="preserve">  </w:t>
      </w:r>
      <w:r>
        <w:rPr>
          <w:rFonts w:hint="eastAsia" w:ascii="宋体" w:hAnsi="宋体" w:cs="宋体"/>
          <w:szCs w:val="21"/>
        </w:rPr>
      </w:r>
      <w:r/>
    </w:p>
    <w:p>
      <w:pPr>
        <w:pStyle w:val="855"/>
        <w:spacing w:line="480" w:lineRule="exact"/>
        <w:rPr>
          <w:b/>
        </w:rPr>
      </w:pPr>
      <w:r>
        <w:rPr>
          <w:rFonts w:hint="eastAsia"/>
          <w:b/>
          <w:szCs w:val="21"/>
        </w:rPr>
        <w:t xml:space="preserve">注：</w:t>
      </w:r>
      <w:r>
        <w:rPr>
          <w:rFonts w:hint="eastAsia" w:ascii="宋体" w:hAnsi="宋体"/>
          <w:b/>
          <w:szCs w:val="21"/>
        </w:rPr>
        <w:t xml:space="preserve">声明函必须加盖公章</w:t>
      </w:r>
      <w:r>
        <w:rPr>
          <w:rFonts w:hint="eastAsia" w:cs="宋体"/>
          <w:b/>
          <w:szCs w:val="22"/>
          <w:lang w:bidi="ar"/>
        </w:rPr>
        <w:t xml:space="preserve">并由法定代表人或其授权人签字或盖章。</w:t>
      </w:r>
      <w:r>
        <w:rPr>
          <w:b/>
        </w:rPr>
      </w:r>
      <w:r/>
    </w:p>
    <w:p>
      <w:pPr>
        <w:pStyle w:val="855"/>
        <w:spacing w:line="480" w:lineRule="exact"/>
        <w:rPr>
          <w:rFonts w:hint="eastAsia"/>
        </w:rPr>
      </w:pPr>
      <w:r>
        <w:rPr>
          <w:rFonts w:hint="eastAsia"/>
        </w:rPr>
      </w:r>
      <w:r/>
    </w:p>
    <w:p>
      <w:pPr>
        <w:pStyle w:val="855"/>
        <w:spacing w:line="480" w:lineRule="exact"/>
      </w:pPr>
      <w:r>
        <w:rPr>
          <w:rFonts w:hint="eastAsia" w:cs="宋体"/>
          <w:szCs w:val="22"/>
          <w:lang w:bidi="ar"/>
        </w:rPr>
        <w:t xml:space="preserve">格式</w:t>
      </w:r>
      <w:r>
        <w:rPr>
          <w:szCs w:val="22"/>
          <w:lang w:bidi="ar"/>
        </w:rPr>
        <w:t xml:space="preserve">12</w:t>
      </w:r>
      <w:r>
        <w:rPr>
          <w:rFonts w:hint="eastAsia" w:cs="宋体"/>
          <w:szCs w:val="22"/>
          <w:lang w:bidi="ar"/>
        </w:rPr>
        <w:t xml:space="preserve">、投标保证承诺书</w:t>
      </w:r>
      <w:r/>
    </w:p>
    <w:p>
      <w:pPr>
        <w:pStyle w:val="855"/>
        <w:ind w:firstLine="2520"/>
        <w:spacing w:line="480" w:lineRule="exact"/>
      </w:pPr>
      <w:r>
        <w:rPr>
          <w:rFonts w:hint="eastAsia" w:cs="宋体"/>
          <w:szCs w:val="22"/>
          <w:lang w:bidi="ar"/>
        </w:rPr>
        <w:t xml:space="preserve">投标（响应）保证承诺书</w:t>
      </w:r>
      <w:r/>
    </w:p>
    <w:p>
      <w:pPr>
        <w:pStyle w:val="855"/>
        <w:spacing w:line="480" w:lineRule="exact"/>
      </w:pPr>
      <w:r/>
      <w:r/>
    </w:p>
    <w:p>
      <w:pPr>
        <w:pStyle w:val="855"/>
        <w:spacing w:line="480" w:lineRule="exact"/>
        <w:rPr>
          <w:szCs w:val="22"/>
          <w:lang w:bidi="ar"/>
        </w:rPr>
      </w:pPr>
      <w:r>
        <w:rPr>
          <w:rFonts w:hint="eastAsia"/>
          <w:szCs w:val="22"/>
          <w:u w:val="single"/>
          <w:lang w:bidi="ar"/>
        </w:rPr>
        <w:t xml:space="preserve">                            </w:t>
      </w:r>
      <w:r>
        <w:rPr>
          <w:rFonts w:hint="eastAsia"/>
          <w:szCs w:val="22"/>
          <w:lang w:bidi="ar"/>
        </w:rPr>
        <w:t xml:space="preserve">(采购人或采购代理机构)：</w:t>
      </w:r>
      <w:r>
        <w:rPr>
          <w:szCs w:val="22"/>
          <w:lang w:bidi="ar"/>
        </w:rPr>
      </w:r>
      <w:r/>
    </w:p>
    <w:p>
      <w:pPr>
        <w:pStyle w:val="855"/>
        <w:spacing w:line="480" w:lineRule="exact"/>
      </w:pPr>
      <w:r/>
      <w:r/>
    </w:p>
    <w:p>
      <w:pPr>
        <w:pStyle w:val="855"/>
        <w:spacing w:line="480" w:lineRule="exact"/>
      </w:pPr>
      <w:r>
        <w:rPr>
          <w:rFonts w:hint="eastAsia" w:cs="宋体"/>
          <w:szCs w:val="22"/>
          <w:lang w:bidi="ar"/>
        </w:rPr>
        <w:t xml:space="preserve">我方自愿参加</w:t>
      </w:r>
      <w:r>
        <w:rPr>
          <w:szCs w:val="22"/>
          <w:lang w:bidi="ar"/>
        </w:rPr>
        <w:t xml:space="preserve"> </w:t>
      </w:r>
      <w:r>
        <w:rPr>
          <w:szCs w:val="22"/>
          <w:u w:val="single"/>
          <w:lang w:bidi="ar"/>
        </w:rPr>
        <w:t xml:space="preserve">     </w:t>
      </w:r>
      <w:r>
        <w:rPr>
          <w:rFonts w:hint="eastAsia" w:cs="宋体"/>
          <w:szCs w:val="22"/>
          <w:u w:val="single"/>
          <w:lang w:bidi="ar"/>
        </w:rPr>
        <w:t xml:space="preserve">           </w:t>
      </w:r>
      <w:r>
        <w:rPr>
          <w:rFonts w:cs="宋体"/>
          <w:szCs w:val="22"/>
          <w:u w:val="single"/>
          <w:lang w:bidi="ar"/>
        </w:rPr>
        <w:t xml:space="preserve">       </w:t>
      </w:r>
      <w:r>
        <w:rPr>
          <w:rFonts w:hint="eastAsia" w:cs="宋体"/>
          <w:szCs w:val="22"/>
          <w:lang w:bidi="ar"/>
        </w:rPr>
        <w:t xml:space="preserve">（项目名称）的投标</w:t>
      </w:r>
      <w:r>
        <w:rPr>
          <w:szCs w:val="22"/>
          <w:lang w:bidi="ar"/>
        </w:rPr>
        <w:t xml:space="preserve">,</w:t>
      </w:r>
      <w:r>
        <w:rPr>
          <w:rFonts w:hint="eastAsia" w:cs="宋体"/>
          <w:szCs w:val="22"/>
          <w:lang w:bidi="ar"/>
        </w:rPr>
        <w:t xml:space="preserve">并做出如下承诺：</w:t>
      </w:r>
      <w:r/>
    </w:p>
    <w:p>
      <w:pPr>
        <w:pStyle w:val="855"/>
        <w:spacing w:line="480" w:lineRule="exact"/>
      </w:pPr>
      <w:r>
        <w:rPr>
          <w:rFonts w:hint="eastAsia" w:cs="宋体"/>
          <w:szCs w:val="22"/>
          <w:lang w:bidi="ar"/>
        </w:rPr>
        <w:t xml:space="preserve">一、</w:t>
      </w:r>
      <w:r>
        <w:rPr>
          <w:szCs w:val="22"/>
          <w:lang w:bidi="ar"/>
        </w:rPr>
        <w:t xml:space="preserve">  </w:t>
      </w:r>
      <w:r>
        <w:rPr>
          <w:rFonts w:hint="eastAsia" w:cs="宋体"/>
          <w:szCs w:val="22"/>
          <w:lang w:bidi="ar"/>
        </w:rPr>
        <w:t xml:space="preserve">除不可抗力外，我方如果发生以下行为，将在行为发生的</w:t>
      </w:r>
      <w:r>
        <w:rPr>
          <w:szCs w:val="22"/>
          <w:lang w:bidi="ar"/>
        </w:rPr>
        <w:t xml:space="preserve">10</w:t>
      </w:r>
      <w:r>
        <w:rPr>
          <w:rFonts w:hint="eastAsia" w:cs="宋体"/>
          <w:szCs w:val="22"/>
          <w:lang w:bidi="ar"/>
        </w:rPr>
        <w:t xml:space="preserve">个工作日内，向贵方（或采购人）支付本采购文件公布的预算金额的</w:t>
      </w:r>
      <w:r>
        <w:rPr>
          <w:szCs w:val="22"/>
          <w:lang w:bidi="ar"/>
        </w:rPr>
        <w:t xml:space="preserve">2%</w:t>
      </w:r>
      <w:r>
        <w:rPr>
          <w:rFonts w:hint="eastAsia" w:cs="宋体"/>
          <w:szCs w:val="22"/>
          <w:lang w:bidi="ar"/>
        </w:rPr>
        <w:t xml:space="preserve">作为违约赔偿金（数量不确定的单价招标须约定具体金额）。</w:t>
      </w:r>
      <w:r/>
    </w:p>
    <w:p>
      <w:pPr>
        <w:pStyle w:val="855"/>
        <w:spacing w:line="480" w:lineRule="exact"/>
      </w:pPr>
      <w:r>
        <w:rPr>
          <w:szCs w:val="22"/>
          <w:lang w:bidi="ar"/>
        </w:rPr>
        <w:t xml:space="preserve">1.</w:t>
      </w:r>
      <w:r>
        <w:rPr>
          <w:rFonts w:hint="eastAsia" w:cs="宋体"/>
          <w:szCs w:val="22"/>
          <w:lang w:bidi="ar"/>
        </w:rPr>
        <w:t xml:space="preserve">自投标（响应）截止时间至本项目发布中标（成交）公告为止，撤销投标（响应）；</w:t>
      </w:r>
      <w:r/>
    </w:p>
    <w:p>
      <w:pPr>
        <w:pStyle w:val="855"/>
        <w:spacing w:line="480" w:lineRule="exact"/>
      </w:pPr>
      <w:r>
        <w:rPr>
          <w:szCs w:val="22"/>
          <w:lang w:bidi="ar"/>
        </w:rPr>
        <w:t xml:space="preserve">2.</w:t>
      </w:r>
      <w:r>
        <w:rPr>
          <w:rFonts w:hint="eastAsia" w:cs="宋体"/>
          <w:szCs w:val="22"/>
          <w:lang w:bidi="ar"/>
        </w:rPr>
        <w:t xml:space="preserve">中标（成交）后不依法与招标人签订合同；</w:t>
      </w:r>
      <w:r/>
    </w:p>
    <w:p>
      <w:pPr>
        <w:pStyle w:val="855"/>
        <w:spacing w:line="480" w:lineRule="exact"/>
      </w:pPr>
      <w:r>
        <w:rPr>
          <w:szCs w:val="22"/>
          <w:lang w:bidi="ar"/>
        </w:rPr>
        <w:t xml:space="preserve">3.</w:t>
      </w:r>
      <w:r>
        <w:rPr>
          <w:rFonts w:hint="eastAsia" w:cs="宋体"/>
          <w:szCs w:val="22"/>
          <w:lang w:bidi="ar"/>
        </w:rPr>
        <w:t xml:space="preserve">中标（成交）后不按本招标文件规定向招标人提交履约保证金（如有要求提交）；</w:t>
      </w:r>
      <w:r/>
    </w:p>
    <w:p>
      <w:pPr>
        <w:pStyle w:val="855"/>
        <w:spacing w:line="480" w:lineRule="exact"/>
      </w:pPr>
      <w:r>
        <w:rPr>
          <w:szCs w:val="22"/>
          <w:lang w:bidi="ar"/>
        </w:rPr>
        <w:t xml:space="preserve">4.</w:t>
      </w:r>
      <w:r>
        <w:rPr>
          <w:rFonts w:hint="eastAsia" w:cs="宋体"/>
          <w:szCs w:val="22"/>
          <w:lang w:bidi="ar"/>
        </w:rPr>
        <w:t xml:space="preserve">中标（成交）后不按本招标文件规定向贵方缴纳招标代理费。</w:t>
      </w:r>
      <w:r/>
    </w:p>
    <w:p>
      <w:pPr>
        <w:pStyle w:val="855"/>
        <w:spacing w:line="480" w:lineRule="exact"/>
      </w:pPr>
      <w:r>
        <w:rPr>
          <w:rFonts w:hint="eastAsia" w:cs="宋体"/>
          <w:szCs w:val="22"/>
          <w:lang w:bidi="ar"/>
        </w:rPr>
        <w:t xml:space="preserve">二、</w:t>
      </w:r>
      <w:r>
        <w:rPr>
          <w:szCs w:val="22"/>
          <w:lang w:bidi="ar"/>
        </w:rPr>
        <w:t xml:space="preserve">  </w:t>
      </w:r>
      <w:r>
        <w:rPr>
          <w:rFonts w:hint="eastAsia" w:cs="宋体"/>
          <w:szCs w:val="22"/>
          <w:lang w:bidi="ar"/>
        </w:rPr>
        <w:t xml:space="preserve">我方知晓上述行为的法律后果，承认本承诺书作为贵方（或采购人）要求我方履行违约赔偿义务的依据作用。</w:t>
      </w:r>
      <w:r/>
    </w:p>
    <w:p>
      <w:pPr>
        <w:pStyle w:val="855"/>
        <w:spacing w:line="480" w:lineRule="exact"/>
      </w:pPr>
      <w:r/>
      <w:r/>
    </w:p>
    <w:p>
      <w:pPr>
        <w:pStyle w:val="855"/>
        <w:spacing w:line="480" w:lineRule="exact"/>
      </w:pPr>
      <w:r/>
      <w:bookmarkStart w:id="25" w:name="_Toc97191722"/>
      <w:r>
        <w:rPr>
          <w:rFonts w:hint="eastAsia" w:cs="宋体"/>
          <w:szCs w:val="22"/>
          <w:lang w:bidi="ar"/>
        </w:rPr>
        <w:t xml:space="preserve">供应商（单位盖章）：</w:t>
      </w:r>
      <w:bookmarkEnd w:id="25"/>
      <w:r/>
      <w:r/>
    </w:p>
    <w:p>
      <w:pPr>
        <w:pStyle w:val="855"/>
        <w:spacing w:line="480" w:lineRule="exact"/>
      </w:pPr>
      <w:r/>
      <w:bookmarkStart w:id="26" w:name="_Toc97191723"/>
      <w:r>
        <w:rPr>
          <w:rFonts w:hint="eastAsia" w:cs="宋体"/>
          <w:szCs w:val="22"/>
          <w:lang w:bidi="ar"/>
        </w:rPr>
        <w:t xml:space="preserve">法定代表人或其授权人（签字或盖章）：</w:t>
      </w:r>
      <w:bookmarkEnd w:id="26"/>
      <w:r/>
      <w:r/>
    </w:p>
    <w:p>
      <w:pPr>
        <w:pStyle w:val="855"/>
        <w:spacing w:line="480" w:lineRule="exact"/>
      </w:pPr>
      <w:r/>
      <w:bookmarkStart w:id="27" w:name="_Toc97191724"/>
      <w:r>
        <w:rPr>
          <w:rFonts w:hint="eastAsia" w:cs="宋体"/>
          <w:szCs w:val="22"/>
          <w:lang w:bidi="ar"/>
        </w:rPr>
        <w:t xml:space="preserve">日期：</w:t>
      </w:r>
      <w:r>
        <w:rPr>
          <w:szCs w:val="22"/>
          <w:lang w:bidi="ar"/>
        </w:rPr>
        <w:t xml:space="preserve"> </w:t>
      </w:r>
      <w:r>
        <w:rPr>
          <w:rFonts w:hint="eastAsia"/>
          <w:szCs w:val="22"/>
          <w:lang w:bidi="ar"/>
        </w:rPr>
        <w:t xml:space="preserve">   </w:t>
      </w:r>
      <w:r>
        <w:rPr>
          <w:szCs w:val="22"/>
          <w:lang w:bidi="ar"/>
        </w:rPr>
        <w:t xml:space="preserve"> </w:t>
      </w:r>
      <w:r>
        <w:rPr>
          <w:rFonts w:hint="eastAsia" w:cs="宋体"/>
          <w:szCs w:val="22"/>
          <w:lang w:bidi="ar"/>
        </w:rPr>
        <w:t xml:space="preserve">年</w:t>
      </w:r>
      <w:r>
        <w:rPr>
          <w:szCs w:val="22"/>
          <w:lang w:bidi="ar"/>
        </w:rPr>
        <w:t xml:space="preserve"> </w:t>
      </w:r>
      <w:r>
        <w:rPr>
          <w:rFonts w:hint="eastAsia"/>
          <w:szCs w:val="22"/>
          <w:lang w:bidi="ar"/>
        </w:rPr>
        <w:t xml:space="preserve">  </w:t>
      </w:r>
      <w:r>
        <w:rPr>
          <w:rFonts w:hint="eastAsia" w:cs="宋体"/>
          <w:szCs w:val="22"/>
          <w:lang w:bidi="ar"/>
        </w:rPr>
        <w:t xml:space="preserve">月</w:t>
      </w:r>
      <w:r>
        <w:rPr>
          <w:szCs w:val="22"/>
          <w:lang w:bidi="ar"/>
        </w:rPr>
        <w:t xml:space="preserve"> </w:t>
      </w:r>
      <w:r>
        <w:rPr>
          <w:rFonts w:hint="eastAsia"/>
          <w:szCs w:val="22"/>
          <w:lang w:bidi="ar"/>
        </w:rPr>
        <w:t xml:space="preserve">  </w:t>
      </w:r>
      <w:r>
        <w:rPr>
          <w:rFonts w:hint="eastAsia" w:cs="宋体"/>
          <w:szCs w:val="22"/>
          <w:lang w:bidi="ar"/>
        </w:rPr>
        <w:t xml:space="preserve">日</w:t>
      </w:r>
      <w:bookmarkEnd w:id="27"/>
      <w:r/>
      <w:r/>
    </w:p>
    <w:p>
      <w:pPr>
        <w:pStyle w:val="855"/>
        <w:spacing w:line="480" w:lineRule="exact"/>
      </w:pPr>
      <w:r/>
      <w:bookmarkEnd w:id="7"/>
      <w:r/>
      <w:r/>
    </w:p>
    <w:p>
      <w:pPr>
        <w:pStyle w:val="855"/>
        <w:keepLines/>
        <w:keepNext/>
        <w:spacing w:before="340" w:after="330" w:line="480" w:lineRule="exact"/>
        <w:rPr>
          <w:rFonts w:cs="宋体"/>
          <w:b/>
          <w:sz w:val="28"/>
          <w:szCs w:val="28"/>
          <w:lang w:bidi="ar"/>
        </w:rPr>
        <w:outlineLvl w:val="0"/>
      </w:pPr>
      <w:r/>
      <w:bookmarkStart w:id="28" w:name="_Toc7813"/>
      <w:r>
        <w:rPr>
          <w:rFonts w:cs="宋体"/>
          <w:b/>
          <w:sz w:val="28"/>
          <w:szCs w:val="28"/>
          <w:lang w:bidi="ar"/>
        </w:rPr>
      </w:r>
      <w:r/>
    </w:p>
    <w:p>
      <w:pPr>
        <w:pStyle w:val="855"/>
        <w:keepLines/>
        <w:keepNext/>
        <w:spacing w:before="340" w:after="330" w:line="480" w:lineRule="exact"/>
        <w:rPr>
          <w:rFonts w:hint="eastAsia" w:cs="宋体"/>
          <w:b/>
          <w:sz w:val="28"/>
          <w:szCs w:val="28"/>
          <w:lang w:bidi="ar"/>
        </w:rPr>
        <w:outlineLvl w:val="0"/>
      </w:pPr>
      <w:r>
        <w:rPr>
          <w:rFonts w:hint="eastAsia" w:cs="宋体"/>
          <w:b/>
          <w:sz w:val="28"/>
          <w:szCs w:val="28"/>
          <w:lang w:bidi="ar"/>
        </w:rPr>
      </w:r>
      <w:r/>
    </w:p>
    <w:p>
      <w:pPr>
        <w:pStyle w:val="855"/>
        <w:ind w:firstLine="3654"/>
        <w:keepLines/>
        <w:keepNext/>
        <w:spacing w:before="340" w:after="330" w:line="480" w:lineRule="exact"/>
        <w:rPr>
          <w:rFonts w:cs="宋体"/>
          <w:b/>
          <w:sz w:val="28"/>
          <w:szCs w:val="28"/>
          <w:lang w:bidi="ar"/>
        </w:rPr>
        <w:outlineLvl w:val="0"/>
      </w:pPr>
      <w:r>
        <w:rPr>
          <w:rFonts w:hint="eastAsia" w:cs="宋体"/>
          <w:b/>
          <w:sz w:val="28"/>
          <w:szCs w:val="28"/>
          <w:lang w:bidi="ar"/>
        </w:rPr>
        <w:t xml:space="preserve">第四章</w:t>
      </w:r>
      <w:r>
        <w:rPr>
          <w:rFonts w:cs="宋体"/>
          <w:b/>
          <w:sz w:val="28"/>
          <w:szCs w:val="28"/>
          <w:lang w:bidi="ar"/>
        </w:rPr>
        <w:t xml:space="preserve"> </w:t>
      </w:r>
      <w:r>
        <w:rPr>
          <w:rFonts w:hint="eastAsia" w:cs="宋体"/>
          <w:b/>
          <w:sz w:val="28"/>
          <w:szCs w:val="28"/>
          <w:lang w:bidi="ar"/>
        </w:rPr>
        <w:t xml:space="preserve">招标书</w:t>
      </w:r>
      <w:bookmarkEnd w:id="8"/>
      <w:r/>
      <w:bookmarkEnd w:id="28"/>
      <w:r>
        <w:rPr>
          <w:rFonts w:cs="宋体"/>
          <w:b/>
          <w:sz w:val="28"/>
          <w:szCs w:val="28"/>
          <w:lang w:bidi="ar"/>
        </w:rPr>
      </w:r>
      <w:r/>
    </w:p>
    <w:p>
      <w:pPr>
        <w:pStyle w:val="855"/>
        <w:ind w:firstLine="420"/>
        <w:spacing w:line="400" w:lineRule="exact"/>
        <w:rPr>
          <w:rFonts w:hint="eastAsia" w:ascii="宋体" w:hAnsi="宋体" w:cs="宋体"/>
          <w:sz w:val="20"/>
          <w:szCs w:val="22"/>
        </w:rPr>
      </w:pPr>
      <w:r>
        <w:rPr>
          <w:rFonts w:hint="eastAsia" w:ascii="宋体" w:hAnsi="宋体" w:cs="宋体"/>
          <w:szCs w:val="22"/>
          <w:lang w:bidi="ar"/>
        </w:rPr>
        <w:t xml:space="preserve">苏州市永诚建设咨询有限公司受苏州市石湖景区管理处（华南虎苏州培育基地）的委托，就其所需要招标的2025年苏州上方山花卉布置活动项目在国内组织公开招标。欢迎符合招标文件资格条件的供应商前来投标。</w:t>
      </w:r>
      <w:r>
        <w:rPr>
          <w:rFonts w:hint="eastAsia" w:ascii="宋体" w:hAnsi="宋体" w:cs="宋体"/>
          <w:sz w:val="20"/>
          <w:szCs w:val="22"/>
        </w:rPr>
      </w:r>
      <w:r/>
    </w:p>
    <w:p>
      <w:pPr>
        <w:pStyle w:val="855"/>
        <w:ind w:firstLine="420"/>
        <w:spacing w:line="400" w:lineRule="exact"/>
        <w:tabs>
          <w:tab w:val="left" w:pos="540" w:leader="none"/>
          <w:tab w:val="left" w:pos="567" w:leader="none"/>
        </w:tabs>
        <w:rPr>
          <w:rFonts w:hint="eastAsia" w:ascii="宋体" w:hAnsi="宋体" w:cs="宋体"/>
          <w:sz w:val="20"/>
          <w:szCs w:val="22"/>
        </w:rPr>
      </w:pPr>
      <w:r>
        <w:rPr>
          <w:rFonts w:hint="eastAsia" w:ascii="宋体" w:hAnsi="宋体" w:cs="宋体"/>
          <w:szCs w:val="22"/>
          <w:lang w:bidi="ar"/>
        </w:rPr>
        <w:t xml:space="preserve">一、项目编号：XX</w:t>
      </w:r>
      <w:r>
        <w:rPr>
          <w:rFonts w:hint="eastAsia" w:ascii="宋体" w:hAnsi="宋体" w:cs="宋体"/>
          <w:sz w:val="20"/>
          <w:szCs w:val="22"/>
        </w:rPr>
      </w:r>
      <w:r/>
    </w:p>
    <w:p>
      <w:pPr>
        <w:pStyle w:val="855"/>
        <w:ind w:firstLine="420"/>
        <w:spacing w:line="400" w:lineRule="exact"/>
        <w:widowControl/>
        <w:tabs>
          <w:tab w:val="left" w:pos="540" w:leader="none"/>
          <w:tab w:val="left" w:pos="567" w:leader="none"/>
        </w:tabs>
        <w:rPr>
          <w:rFonts w:hint="eastAsia" w:ascii="宋体" w:hAnsi="宋体" w:cs="宋体"/>
        </w:rPr>
      </w:pPr>
      <w:r>
        <w:rPr>
          <w:rFonts w:hint="eastAsia" w:ascii="宋体" w:hAnsi="宋体" w:cs="宋体"/>
          <w:szCs w:val="22"/>
          <w:lang w:bidi="ar"/>
        </w:rPr>
        <w:t xml:space="preserve">二、项目名称：2025年苏州上方山花卉布置活动项目</w:t>
      </w:r>
      <w:r>
        <w:rPr>
          <w:rFonts w:hint="eastAsia" w:ascii="宋体" w:hAnsi="宋体" w:cs="宋体"/>
        </w:rPr>
      </w:r>
      <w:r/>
    </w:p>
    <w:p>
      <w:pPr>
        <w:pStyle w:val="855"/>
        <w:ind w:firstLine="420"/>
        <w:spacing w:line="400" w:lineRule="exact"/>
        <w:widowControl/>
        <w:tabs>
          <w:tab w:val="left" w:pos="540" w:leader="none"/>
          <w:tab w:val="left" w:pos="567" w:leader="none"/>
        </w:tabs>
        <w:rPr>
          <w:rFonts w:ascii="Calibri" w:hAnsi="Calibri"/>
        </w:rPr>
      </w:pPr>
      <w:r>
        <w:rPr>
          <w:rFonts w:hint="eastAsia" w:ascii="宋体" w:hAnsi="宋体" w:cs="宋体"/>
          <w:szCs w:val="22"/>
          <w:lang w:bidi="ar"/>
        </w:rPr>
        <w:t xml:space="preserve">三、</w:t>
      </w:r>
      <w:r>
        <w:rPr>
          <w:rFonts w:hint="eastAsia" w:ascii="Calibri" w:hAnsi="Calibri" w:cs="宋体"/>
          <w:szCs w:val="22"/>
          <w:lang w:bidi="ar"/>
        </w:rPr>
        <w:t xml:space="preserve">预算金额（元）：￥611.91万元（人民币陆佰壹拾壹万玖仟壹佰圆）</w:t>
      </w:r>
      <w:r>
        <w:rPr>
          <w:rFonts w:ascii="Calibri" w:hAnsi="Calibri"/>
        </w:rPr>
      </w:r>
      <w:r/>
    </w:p>
    <w:p>
      <w:pPr>
        <w:pStyle w:val="855"/>
        <w:ind w:firstLine="840"/>
        <w:spacing w:line="400" w:lineRule="exact"/>
        <w:widowControl/>
        <w:tabs>
          <w:tab w:val="left" w:pos="540" w:leader="none"/>
          <w:tab w:val="left" w:pos="567" w:leader="none"/>
        </w:tabs>
        <w:rPr>
          <w:rFonts w:ascii="Calibri" w:hAnsi="Calibri"/>
        </w:rPr>
      </w:pPr>
      <w:r>
        <w:rPr>
          <w:rFonts w:hint="eastAsia" w:ascii="Calibri" w:hAnsi="Calibri" w:cs="宋体"/>
          <w:szCs w:val="22"/>
          <w:lang w:bidi="ar"/>
        </w:rPr>
        <w:t xml:space="preserve">最高限价（元）：￥611.91万元（人民币陆佰壹拾壹万玖仟壹佰圆）</w:t>
      </w:r>
      <w:r>
        <w:rPr>
          <w:rFonts w:ascii="Calibri" w:hAnsi="Calibri"/>
        </w:rPr>
      </w:r>
      <w:r/>
    </w:p>
    <w:p>
      <w:pPr>
        <w:pStyle w:val="855"/>
        <w:ind w:firstLine="420"/>
        <w:spacing w:line="400" w:lineRule="exact"/>
        <w:widowControl/>
        <w:tabs>
          <w:tab w:val="left" w:pos="540" w:leader="none"/>
          <w:tab w:val="left" w:pos="567" w:leader="none"/>
        </w:tabs>
        <w:rPr>
          <w:rFonts w:hint="eastAsia" w:ascii="宋体" w:hAnsi="宋体" w:cs="宋体"/>
          <w:szCs w:val="21"/>
        </w:rPr>
      </w:pPr>
      <w:r>
        <w:rPr>
          <w:rFonts w:hint="eastAsia" w:ascii="宋体" w:hAnsi="宋体" w:cs="宋体"/>
          <w:szCs w:val="21"/>
          <w:lang w:bidi="ar"/>
        </w:rPr>
        <w:t xml:space="preserve">四、服务期限：合同签订之日起至撤展、场地清理恢复完成（花展展期：暂定2025年3月22日-5月12日）。</w:t>
      </w:r>
      <w:r>
        <w:rPr>
          <w:rFonts w:hint="eastAsia" w:ascii="宋体" w:hAnsi="宋体" w:cs="宋体"/>
          <w:szCs w:val="21"/>
        </w:rPr>
      </w:r>
      <w:r/>
    </w:p>
    <w:p>
      <w:pPr>
        <w:pStyle w:val="855"/>
        <w:ind w:firstLine="420"/>
        <w:jc w:val="left"/>
        <w:spacing w:line="480" w:lineRule="atLeas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五、项目概况：苏州花展是对标英国切尔西花展等国际卓越水准，以赋能理想苏式生活、展示宜居城市形象、推动生态文明建设为目标，采用“古典造园艺术+现代技术手段+新优植物培育”相结合的方式，打造充分彰显江南文化特质的人、城、境高度和谐统一的综合性花展新模式，丰富拓展 “园林之城”“公园城市”体验端、消费端、产业端建设场景，确保做到届届有亮点、届届有突破，逐步实现从行业“邀展”向品牌“竞展”跃升，开拓“花园经济”新蓝海。花展包括但不仅限于：主题花园展区、园艺主题展区、新品种花</w:t>
      </w:r>
      <w:r>
        <w:rPr>
          <w:rFonts w:hint="eastAsia" w:ascii="宋体" w:hAnsi="宋体" w:cs="宋体"/>
          <w:szCs w:val="21"/>
          <w:shd w:val="clear" w:color="auto" w:fill="ffffff"/>
          <w:lang w:bidi="ar"/>
        </w:rPr>
        <w:t xml:space="preserve">园展区、花海区、氛围营造区、商业与休闲区、园艺论坛和学术研讨会、室内展区、配套活动。</w:t>
      </w:r>
      <w:r>
        <w:rPr>
          <w:rFonts w:ascii="宋体" w:hAnsi="宋体" w:cs="宋体"/>
          <w:szCs w:val="21"/>
          <w:shd w:val="clear" w:color="auto" w:fill="ffffff"/>
          <w:lang w:bidi="ar"/>
        </w:rPr>
      </w:r>
      <w:r/>
    </w:p>
    <w:p>
      <w:pPr>
        <w:pStyle w:val="855"/>
        <w:ind w:firstLine="420"/>
        <w:spacing w:line="400" w:lineRule="exact"/>
        <w:widowControl/>
        <w:rPr>
          <w:rFonts w:ascii="Calibri" w:hAnsi="Calibri" w:eastAsia="楷体_GB2312"/>
        </w:rPr>
      </w:pPr>
      <w:r>
        <w:rPr>
          <w:rFonts w:hint="eastAsia" w:ascii="宋体" w:hAnsi="宋体" w:cs="宋体"/>
          <w:szCs w:val="21"/>
          <w:lang w:bidi="ar"/>
        </w:rPr>
        <w:t xml:space="preserve">六、采购需求：</w:t>
      </w:r>
      <w:r>
        <w:rPr>
          <w:rFonts w:ascii="Calibri" w:hAnsi="Calibri" w:eastAsia="楷体_GB2312"/>
        </w:rPr>
      </w:r>
      <w:r/>
    </w:p>
    <w:p>
      <w:pPr>
        <w:pStyle w:val="855"/>
        <w:ind w:firstLine="420"/>
        <w:jc w:val="left"/>
        <w:spacing w:line="360" w:lineRule="auto"/>
        <w:rPr>
          <w:rFonts w:hint="eastAsia" w:ascii="宋体" w:hAnsi="宋体" w:cs="宋体"/>
          <w:szCs w:val="21"/>
        </w:rPr>
      </w:pPr>
      <w:r>
        <w:rPr>
          <w:rFonts w:hint="eastAsia" w:ascii="宋体" w:hAnsi="宋体" w:cs="宋体"/>
          <w:szCs w:val="21"/>
          <w:lang w:bidi="ar"/>
        </w:rPr>
        <w:t xml:space="preserve">采购供应商为本项目提供综合服务，服务</w:t>
      </w:r>
      <w:r>
        <w:rPr>
          <w:rFonts w:hint="eastAsia" w:ascii="宋体" w:hAnsi="宋体" w:cs="宋体"/>
          <w:szCs w:val="21"/>
          <w:lang w:bidi="ar"/>
        </w:rPr>
        <w:t xml:space="preserve">内容主要包括：花展总体方案设计，各展区主题及布局，组织设计师进行各花园设计及方案遴选（为保证花展效果，供应商负责联系邀请最具国际影响力的英国切尔西花展、墨尔本花展、新加坡国际花园节等金奖设计师，中国花园设计大奖赛获奖设计师担任大师园、创意花园的设计与布展），组织专家评审评奖，对各花园设计方案进行深化，展区配套布置，展期管养，展期安保维护，恢复场地，图文资料收集并做好相关宣传，策划园艺论坛、学术研讨会和市民活动，引入室内展区等，是集宣传、设计、策展、采购、制作、布置、维护、撤展、清理恢复为一体的综合服务项目。</w:t>
      </w:r>
      <w:r>
        <w:rPr>
          <w:rFonts w:hint="eastAsia" w:ascii="宋体" w:hAnsi="宋体" w:cs="宋体"/>
          <w:szCs w:val="21"/>
        </w:rPr>
      </w:r>
      <w:r/>
    </w:p>
    <w:p>
      <w:pPr>
        <w:pStyle w:val="855"/>
        <w:jc w:val="left"/>
        <w:spacing w:line="480" w:lineRule="atLeas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（一）设计布展区域如下：</w:t>
      </w:r>
      <w:r>
        <w:rPr>
          <w:rFonts w:ascii="宋体" w:hAnsi="宋体" w:cs="宋体"/>
          <w:szCs w:val="21"/>
          <w:shd w:val="clear" w:color="auto" w:fill="ffffff"/>
          <w:lang w:bidi="ar"/>
        </w:rPr>
      </w:r>
      <w:r/>
    </w:p>
    <w:p>
      <w:pPr>
        <w:pStyle w:val="855"/>
        <w:spacing w:line="360" w:lineRule="auto"/>
        <w:rPr>
          <w:rFonts w:ascii="宋体" w:hAnsi="宋体"/>
          <w:szCs w:val="21"/>
        </w:rPr>
      </w:pPr>
      <w:r>
        <w:rPr>
          <w:rFonts w:hint="eastAsia" w:ascii="宋体" w:hAnsi="宋体"/>
        </w:rPr>
        <w:t xml:space="preserve">（1）、主题花园展区</w:t>
      </w:r>
      <w:r>
        <w:rPr>
          <w:rFonts w:ascii="宋体" w:hAnsi="宋体"/>
          <w:szCs w:val="21"/>
        </w:rPr>
      </w:r>
      <w:r/>
    </w:p>
    <w:p>
      <w:pPr>
        <w:pStyle w:val="855"/>
        <w:ind w:firstLine="420"/>
        <w:spacing w:line="360" w:lineRule="auto"/>
        <w:rPr>
          <w:rFonts w:hint="eastAsia" w:ascii="宋体" w:hAnsi="宋体"/>
        </w:rPr>
      </w:pPr>
      <w:r>
        <w:rPr>
          <w:rFonts w:hint="eastAsia" w:ascii="宋体" w:hAnsi="宋体"/>
        </w:rPr>
        <w:t xml:space="preserve">引进国外设计师团队，对原有保留的5个国外实景花园进行改造优化设计，主要针对基建的优化和植物重新搭配，打造高水平的展园展示，提升整体观赏性和艺术价值。</w:t>
      </w:r>
      <w:r/>
    </w:p>
    <w:p>
      <w:pPr>
        <w:pStyle w:val="855"/>
        <w:spacing w:line="360" w:lineRule="auto"/>
        <w:rPr>
          <w:rFonts w:hint="eastAsia" w:ascii="宋体" w:hAnsi="宋体"/>
        </w:rPr>
      </w:pPr>
      <w:r>
        <w:rPr>
          <w:rFonts w:hint="eastAsia" w:ascii="宋体" w:hAnsi="宋体"/>
        </w:rPr>
        <w:t xml:space="preserve">（2）、园艺主题展区</w:t>
      </w:r>
      <w:r/>
    </w:p>
    <w:p>
      <w:pPr>
        <w:pStyle w:val="855"/>
        <w:ind w:firstLine="420"/>
        <w:spacing w:line="360" w:lineRule="auto"/>
        <w:rPr>
          <w:rFonts w:hint="eastAsia" w:ascii="宋体" w:hAnsi="宋体"/>
        </w:rPr>
      </w:pPr>
      <w:r>
        <w:rPr>
          <w:rFonts w:hint="eastAsia" w:ascii="宋体" w:hAnsi="宋体"/>
        </w:rPr>
        <w:t xml:space="preserve">引进国内设计师团队，配合花展效果，形成生动的园艺场景组团。主题包括家庭园艺展区、植物主题展区和设计师园艺展区，丰富观众的体验。</w:t>
      </w:r>
      <w:r/>
    </w:p>
    <w:p>
      <w:pPr>
        <w:pStyle w:val="855"/>
        <w:spacing w:line="360" w:lineRule="auto"/>
        <w:rPr>
          <w:rFonts w:hint="eastAsia" w:ascii="宋体" w:hAnsi="宋体"/>
        </w:rPr>
      </w:pPr>
      <w:r>
        <w:rPr>
          <w:rFonts w:hint="eastAsia" w:ascii="宋体" w:hAnsi="宋体"/>
        </w:rPr>
        <w:t xml:space="preserve">（3）、新品种花园展区</w:t>
      </w:r>
      <w:r/>
    </w:p>
    <w:p>
      <w:pPr>
        <w:pStyle w:val="855"/>
        <w:ind w:firstLine="420"/>
        <w:spacing w:line="360" w:lineRule="auto"/>
        <w:rPr>
          <w:rFonts w:hint="eastAsia" w:ascii="宋体" w:hAnsi="宋体"/>
        </w:rPr>
      </w:pPr>
      <w:r>
        <w:rPr>
          <w:rFonts w:hint="eastAsia" w:ascii="宋体" w:hAnsi="宋体"/>
        </w:rPr>
        <w:t xml:space="preserve">通过实景展现的形式，展示国内外最新的花卉品种和园艺技术，促进新品种的交流吸引园艺爱好者和专业人士的关注。</w:t>
      </w:r>
      <w:r/>
    </w:p>
    <w:p>
      <w:pPr>
        <w:pStyle w:val="855"/>
        <w:spacing w:line="360" w:lineRule="auto"/>
        <w:rPr>
          <w:rFonts w:hint="eastAsia" w:ascii="宋体" w:hAnsi="宋体"/>
        </w:rPr>
      </w:pPr>
      <w:r>
        <w:rPr>
          <w:rFonts w:hint="eastAsia" w:ascii="宋体" w:hAnsi="宋体"/>
        </w:rPr>
        <w:t xml:space="preserve">（</w:t>
      </w:r>
      <w:r>
        <w:rPr>
          <w:rFonts w:ascii="宋体" w:hAnsi="宋体"/>
        </w:rPr>
        <w:t xml:space="preserve">4</w:t>
      </w:r>
      <w:r>
        <w:rPr>
          <w:rFonts w:hint="eastAsia" w:ascii="宋体" w:hAnsi="宋体"/>
        </w:rPr>
        <w:t xml:space="preserve">）氛围营造区</w:t>
      </w:r>
      <w:r/>
    </w:p>
    <w:p>
      <w:pPr>
        <w:pStyle w:val="855"/>
        <w:ind w:firstLine="420"/>
        <w:spacing w:line="360" w:lineRule="auto"/>
        <w:rPr>
          <w:rFonts w:ascii="宋体" w:hAnsi="宋体"/>
        </w:rPr>
      </w:pPr>
      <w:r>
        <w:rPr>
          <w:rFonts w:hint="eastAsia" w:ascii="宋体" w:hAnsi="宋体"/>
        </w:rPr>
        <w:t xml:space="preserve">围绕花园主题，在重要节点及主游线进行环境布置，营造整体氛围，提升参观体验，为游客创造沉浸式的感官享受。</w:t>
      </w:r>
      <w:r>
        <w:rPr>
          <w:rFonts w:ascii="宋体" w:hAnsi="宋体"/>
        </w:rPr>
      </w:r>
      <w:r/>
    </w:p>
    <w:p>
      <w:pPr>
        <w:pStyle w:val="855"/>
        <w:spacing w:line="360" w:lineRule="auto"/>
        <w:rPr>
          <w:rFonts w:ascii="宋体" w:hAnsi="宋体"/>
        </w:rPr>
      </w:pPr>
      <w:r>
        <w:rPr>
          <w:rFonts w:hint="eastAsia" w:ascii="宋体" w:hAnsi="宋体"/>
        </w:rPr>
        <w:t xml:space="preserve">（5）、园艺论坛和学术研讨会</w:t>
      </w:r>
      <w:r>
        <w:rPr>
          <w:rFonts w:ascii="宋体" w:hAnsi="宋体"/>
        </w:rPr>
      </w:r>
      <w:r/>
    </w:p>
    <w:p>
      <w:pPr>
        <w:pStyle w:val="855"/>
        <w:ind w:firstLine="420"/>
        <w:spacing w:line="360" w:lineRule="auto"/>
        <w:rPr>
          <w:rFonts w:hint="eastAsia" w:ascii="宋体" w:hAnsi="宋体"/>
        </w:rPr>
      </w:pPr>
      <w:r>
        <w:rPr>
          <w:rFonts w:hint="eastAsia" w:ascii="宋体" w:hAnsi="宋体"/>
        </w:rPr>
        <w:t xml:space="preserve">在花展期间，组织园艺专家和学者的演讲和研讨会，探讨园艺行业的发展和创新。提供一个交流平台，促进行业内外的学术交流和合作。邀请长三角地区的城市规划和建设政府代表及专家，探讨如何通过花园产业促进城市的美化和发展，分享各地的经验和做法，实现可持续发展。</w:t>
      </w:r>
      <w:r/>
    </w:p>
    <w:p>
      <w:pPr>
        <w:pStyle w:val="855"/>
        <w:spacing w:line="360" w:lineRule="auto"/>
        <w:rPr>
          <w:rFonts w:hint="eastAsia" w:ascii="宋体" w:hAnsi="宋体"/>
        </w:rPr>
      </w:pPr>
      <w:r>
        <w:rPr>
          <w:rFonts w:hint="eastAsia" w:ascii="宋体" w:hAnsi="宋体"/>
        </w:rPr>
        <w:t xml:space="preserve">（</w:t>
      </w:r>
      <w:r>
        <w:rPr>
          <w:rFonts w:ascii="宋体" w:hAnsi="宋体"/>
        </w:rPr>
        <w:t xml:space="preserve">6</w:t>
      </w:r>
      <w:r>
        <w:rPr>
          <w:rFonts w:hint="eastAsia" w:ascii="宋体" w:hAnsi="宋体"/>
        </w:rPr>
        <w:t xml:space="preserve">）、室内展区</w:t>
      </w:r>
      <w:r/>
    </w:p>
    <w:p>
      <w:pPr>
        <w:pStyle w:val="855"/>
        <w:ind w:firstLine="420"/>
        <w:spacing w:line="360" w:lineRule="auto"/>
        <w:rPr>
          <w:rFonts w:hint="eastAsia" w:ascii="宋体" w:hAnsi="宋体"/>
        </w:rPr>
      </w:pPr>
      <w:r>
        <w:rPr>
          <w:rFonts w:hint="eastAsia" w:ascii="宋体" w:hAnsi="宋体"/>
        </w:rPr>
        <w:t xml:space="preserve">花展期间，引入国内外优质材料商、花卉商、花艺商等与花展相关的企业，在室内展馆展示最新产品，普及家庭园艺知识，提升花展的整体氛围，为花展提供全方位体验。</w:t>
      </w:r>
      <w:r/>
    </w:p>
    <w:p>
      <w:pPr>
        <w:pStyle w:val="855"/>
        <w:spacing w:line="360" w:lineRule="auto"/>
        <w:rPr>
          <w:rFonts w:hint="eastAsia" w:ascii="宋体" w:hAnsi="宋体"/>
        </w:rPr>
      </w:pPr>
      <w:r>
        <w:rPr>
          <w:rFonts w:hint="eastAsia" w:ascii="宋体" w:hAnsi="宋体"/>
        </w:rPr>
        <w:t xml:space="preserve">（</w:t>
      </w:r>
      <w:r>
        <w:rPr>
          <w:rFonts w:ascii="宋体" w:hAnsi="宋体"/>
        </w:rPr>
        <w:t xml:space="preserve">7</w:t>
      </w:r>
      <w:r>
        <w:rPr>
          <w:rFonts w:hint="eastAsia" w:ascii="宋体" w:hAnsi="宋体"/>
        </w:rPr>
        <w:t xml:space="preserve">）、配套活动</w:t>
      </w:r>
      <w:r/>
    </w:p>
    <w:p>
      <w:pPr>
        <w:pStyle w:val="855"/>
        <w:ind w:firstLine="420"/>
        <w:spacing w:line="360" w:lineRule="auto"/>
        <w:rPr>
          <w:rFonts w:hint="eastAsia" w:ascii="宋体" w:hAnsi="宋体"/>
        </w:rPr>
      </w:pPr>
      <w:r>
        <w:rPr>
          <w:rFonts w:hint="eastAsia" w:ascii="宋体" w:hAnsi="宋体"/>
        </w:rPr>
        <w:t xml:space="preserve">安排丰富多彩的室内外活动，为花展增添多样性和吸引力。在展示花展的美丽场景同时，更好的传达花展的主题和理念，吸引更多观众前来参与花展。</w:t>
      </w:r>
      <w:r/>
    </w:p>
    <w:p>
      <w:pPr>
        <w:pStyle w:val="855"/>
        <w:ind w:firstLine="4427"/>
        <w:spacing w:line="360" w:lineRule="auto"/>
        <w:rPr>
          <w:rFonts w:hint="eastAsia" w:ascii="宋体" w:hAnsi="宋体"/>
        </w:rPr>
      </w:pPr>
      <w:r>
        <w:rPr>
          <w:rFonts w:hint="eastAsia" w:ascii="宋体" w:hAnsi="宋体"/>
          <w:b/>
        </w:rPr>
        <w:t xml:space="preserve">布展区域分布图</w:t>
      </w:r>
      <w:r>
        <w:rPr>
          <w:rFonts w:hint="eastAsia" w:ascii="宋体" w:hAnsi="宋体"/>
        </w:rPr>
      </w:r>
      <w:r/>
    </w:p>
    <w:p>
      <w:pPr>
        <w:pStyle w:val="855"/>
        <w:spacing w:line="360" w:lineRule="auto"/>
        <w:rPr>
          <w:rFonts w:hint="eastAsia" w:ascii="宋体" w:hAnsi="宋体"/>
        </w:rPr>
      </w:pPr>
      <w:r>
        <w:rPr>
          <w:rFonts w:ascii="宋体" w:hAnsi="宋体"/>
        </w:rPr>
        <mc:AlternateContent>
          <mc:Choice Requires="wpg">
            <w:drawing>
              <wp:inline xmlns:wp="http://schemas.openxmlformats.org/drawingml/2006/wordprocessingDrawing" distT="0" distB="0" distL="0" distR="0">
                <wp:extent cx="6285040" cy="35064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6285040" cy="3506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94.9pt;height:276.1pt;mso-wrap-distance-left:0.0pt;mso-wrap-distance-top:0.0pt;mso-wrap-distance-right:0.0pt;mso-wrap-distance-bottom:0.0pt;" stroked="f">
                <v:path textboxrect="0,0,0,0"/>
                <v:imagedata r:id="rId11" o:title=""/>
              </v:shape>
            </w:pict>
          </mc:Fallback>
        </mc:AlternateContent>
      </w:r>
      <w:r>
        <w:rPr>
          <w:rFonts w:hint="eastAsia" w:ascii="宋体" w:hAnsi="宋体"/>
        </w:rPr>
      </w:r>
      <w:r/>
    </w:p>
    <w:p>
      <w:pPr>
        <w:pStyle w:val="855"/>
        <w:ind w:firstLine="420"/>
        <w:spacing w:line="360" w:lineRule="auto"/>
        <w:rPr>
          <w:rFonts w:ascii="宋体" w:hAnsi="宋体" w:cs="宋体"/>
          <w:szCs w:val="21"/>
          <w:lang w:bidi="ar"/>
        </w:rPr>
      </w:pPr>
      <w:r>
        <w:rPr>
          <w:rFonts w:ascii="宋体" w:hAnsi="宋体" w:cs="宋体"/>
          <w:szCs w:val="21"/>
          <w:lang w:bidi="ar"/>
        </w:rPr>
      </w:r>
      <w:r/>
    </w:p>
    <w:p>
      <w:pPr>
        <w:pStyle w:val="855"/>
        <w:ind w:firstLine="210"/>
        <w:spacing w:line="360" w:lineRule="auto"/>
        <w:rPr>
          <w:rFonts w:ascii="宋体" w:hAnsi="宋体" w:cs="宋体"/>
          <w:szCs w:val="21"/>
          <w:lang w:bidi="ar"/>
        </w:rPr>
      </w:pPr>
      <w:r>
        <w:rPr>
          <w:rFonts w:hint="eastAsia" w:ascii="宋体" w:hAnsi="宋体" w:cs="宋体"/>
          <w:szCs w:val="21"/>
          <w:lang w:bidi="ar"/>
        </w:rPr>
        <w:t xml:space="preserve">（二）、举办花展期间的市民活动、评奖等活动如下：</w:t>
      </w:r>
      <w:r>
        <w:rPr>
          <w:rFonts w:ascii="宋体" w:hAnsi="宋体" w:cs="宋体"/>
          <w:szCs w:val="21"/>
          <w:lang w:bidi="ar"/>
        </w:rPr>
      </w:r>
      <w:r/>
    </w:p>
    <w:p>
      <w:pPr>
        <w:pStyle w:val="855"/>
        <w:ind w:firstLine="420"/>
        <w:spacing w:line="360" w:lineRule="auto"/>
        <w:rPr>
          <w:rFonts w:ascii="宋体" w:hAnsi="宋体"/>
          <w:szCs w:val="21"/>
        </w:rPr>
      </w:pPr>
      <w:r>
        <w:rPr>
          <w:rFonts w:hint="eastAsia" w:ascii="宋体" w:hAnsi="宋体"/>
          <w:szCs w:val="21"/>
        </w:rPr>
        <w:t xml:space="preserve">（1）、评奖活动</w:t>
      </w:r>
      <w:r>
        <w:rPr>
          <w:rFonts w:ascii="宋体" w:hAnsi="宋体"/>
          <w:szCs w:val="21"/>
        </w:rPr>
      </w:r>
      <w:r/>
    </w:p>
    <w:p>
      <w:pPr>
        <w:pStyle w:val="855"/>
        <w:ind w:firstLine="420"/>
        <w:spacing w:line="360" w:lineRule="auto"/>
        <w:rPr>
          <w:rFonts w:hint="eastAsia" w:ascii="宋体" w:hAnsi="宋体"/>
          <w:szCs w:val="21"/>
        </w:rPr>
      </w:pPr>
      <w:r>
        <w:rPr>
          <w:rFonts w:hint="eastAsia" w:ascii="宋体" w:hAnsi="宋体"/>
          <w:szCs w:val="21"/>
        </w:rPr>
        <w:t xml:space="preserve">结合花展的实景花园布展，组织国内外知名设计师与专业院校学者，以及行业资深从业者，组成本次大奖赛专业评审委员</w:t>
      </w:r>
      <w:r>
        <w:rPr>
          <w:rFonts w:hint="eastAsia" w:ascii="宋体" w:hAnsi="宋体"/>
          <w:szCs w:val="21"/>
        </w:rPr>
        <w:t xml:space="preserve">会，制定明确的评审标准，包括设计、创意性、可持续性、展示效果等方面，以便评审团能够公正评估每个参展单位。在开展前两天对落地展示作品进行集中评奖，得奖情况可在展期于花园前进行展示。</w:t>
      </w:r>
      <w:r/>
    </w:p>
    <w:p>
      <w:pPr>
        <w:pStyle w:val="855"/>
        <w:ind w:firstLine="420"/>
        <w:spacing w:line="360" w:lineRule="auto"/>
        <w:rPr>
          <w:rFonts w:hint="eastAsia" w:ascii="宋体" w:hAnsi="宋体"/>
          <w:szCs w:val="21"/>
        </w:rPr>
      </w:pPr>
      <w:r>
        <w:rPr>
          <w:rFonts w:hint="eastAsia" w:ascii="宋体" w:hAnsi="宋体"/>
          <w:szCs w:val="21"/>
        </w:rPr>
        <w:t xml:space="preserve">（2）、市民活动</w:t>
      </w:r>
      <w:r/>
    </w:p>
    <w:p>
      <w:pPr>
        <w:pStyle w:val="855"/>
        <w:ind w:firstLine="420"/>
        <w:spacing w:line="360" w:lineRule="auto"/>
        <w:rPr>
          <w:rFonts w:ascii="宋体" w:hAnsi="宋体"/>
          <w:szCs w:val="21"/>
        </w:rPr>
      </w:pPr>
      <w:r>
        <w:rPr>
          <w:rFonts w:hint="eastAsia" w:ascii="宋体" w:hAnsi="宋体"/>
          <w:szCs w:val="21"/>
        </w:rPr>
        <w:t xml:space="preserve">组织与花展主题相关的市民活动，如花友会、植物科普、园艺讲座，花卉摄影等，将为花展增添更多乐趣和文化元素，吸引更多市民和游客前来参与。通过吸引眼球的互动活动，为市民提供一个平台，他们可以交流植物、花园生活和园艺知识。</w:t>
      </w:r>
      <w:r>
        <w:rPr>
          <w:rFonts w:ascii="宋体" w:hAnsi="宋体"/>
          <w:szCs w:val="21"/>
        </w:rPr>
      </w:r>
      <w:r/>
    </w:p>
    <w:p>
      <w:pPr>
        <w:pStyle w:val="855"/>
        <w:spacing w:line="360" w:lineRule="auto"/>
        <w:rPr>
          <w:rFonts w:ascii="宋体" w:hAnsi="宋体"/>
          <w:szCs w:val="21"/>
        </w:rPr>
      </w:pPr>
      <w:r>
        <w:rPr>
          <w:rFonts w:ascii="宋体" w:hAnsi="宋体"/>
          <w:szCs w:val="21"/>
        </w:rPr>
      </w:r>
      <w:r/>
    </w:p>
    <w:p>
      <w:pPr>
        <w:pStyle w:val="855"/>
        <w:spacing w:line="360" w:lineRule="auto"/>
        <w:rPr>
          <w:rFonts w:hint="eastAsia" w:ascii="宋体" w:hAnsi="宋体"/>
          <w:szCs w:val="21"/>
        </w:rPr>
      </w:pPr>
      <w:r>
        <w:rPr>
          <w:rFonts w:hint="eastAsia" w:ascii="宋体" w:hAnsi="宋体"/>
          <w:szCs w:val="21"/>
        </w:rPr>
        <w:t xml:space="preserve">八、策划执行清单、</w:t>
      </w:r>
      <w:r>
        <w:rPr>
          <w:rFonts w:hint="eastAsia" w:ascii="宋体" w:hAnsi="宋体" w:cs="宋体"/>
          <w:sz w:val="22"/>
          <w:szCs w:val="22"/>
        </w:rPr>
        <w:t xml:space="preserve">氛围花卉布置需求</w:t>
      </w:r>
      <w:r>
        <w:rPr>
          <w:rFonts w:hint="eastAsia" w:ascii="宋体" w:hAnsi="宋体"/>
          <w:szCs w:val="21"/>
        </w:rPr>
      </w:r>
      <w:r/>
    </w:p>
    <w:p>
      <w:pPr>
        <w:pStyle w:val="855"/>
        <w:ind w:firstLine="4216"/>
        <w:spacing w:line="400" w:lineRule="exact"/>
        <w:rPr>
          <w:rFonts w:ascii="宋体" w:hAnsi="宋体" w:cs="宋体"/>
          <w:b/>
          <w:szCs w:val="21"/>
          <w:lang w:bidi="ar"/>
        </w:rPr>
      </w:pPr>
      <w:r>
        <w:rPr>
          <w:rFonts w:hint="eastAsia" w:ascii="宋体" w:hAnsi="宋体" w:cs="宋体"/>
          <w:b/>
          <w:szCs w:val="21"/>
          <w:lang w:bidi="ar"/>
        </w:rPr>
        <w:t xml:space="preserve">策划执行清单</w:t>
      </w:r>
      <w:r>
        <w:rPr>
          <w:rFonts w:ascii="宋体" w:hAnsi="宋体" w:cs="宋体"/>
          <w:b/>
          <w:szCs w:val="21"/>
          <w:lang w:bidi="ar"/>
        </w:rPr>
      </w:r>
      <w:r/>
    </w:p>
    <w:tbl>
      <w:tblPr>
        <w:tblW w:w="18700" w:type="dxa"/>
        <w:tblInd w:w="118" w:type="dxa"/>
        <w:tblLayout w:type="autofit"/>
        <w:tblCellMar>
          <w:left w:w="108" w:type="dxa"/>
          <w:top w:w="0" w:type="dxa"/>
          <w:right w:w="108" w:type="dxa"/>
          <w:bottom w:w="0" w:type="dxa"/>
        </w:tblCellMar>
        <w:tblLook w:val="04A0" w:firstRow="1" w:lastRow="0" w:firstColumn="1" w:lastColumn="0" w:noHBand="0" w:noVBand="1"/>
      </w:tblPr>
      <w:tblGrid>
        <w:gridCol w:w="760"/>
        <w:gridCol w:w="1800"/>
        <w:gridCol w:w="5652"/>
        <w:gridCol w:w="709"/>
        <w:gridCol w:w="1134"/>
        <w:gridCol w:w="3245"/>
        <w:gridCol w:w="1080"/>
        <w:gridCol w:w="1080"/>
        <w:gridCol w:w="1080"/>
        <w:gridCol w:w="1080"/>
        <w:gridCol w:w="1080"/>
      </w:tblGrid>
      <w:tr>
        <w:trPr>
          <w:cantSplit/>
          <w:trHeight w:val="315"/>
        </w:trPr>
        <w:tc>
          <w:tcPr>
            <w:tcBorders>
              <w:top w:val="single" w:color="000000" w:sz="8" w:space="0"/>
              <w:left w:val="single" w:color="000000" w:sz="8" w:space="0"/>
              <w:bottom w:val="single" w:color="000000" w:sz="8" w:space="0"/>
              <w:right w:val="single" w:color="000000" w:sz="8" w:space="0"/>
            </w:tcBorders>
            <w:tcW w:w="760" w:type="dxa"/>
            <w:vAlign w:val="center"/>
            <w:vMerge w:val="restart"/>
            <w:textDirection w:val="lrTb"/>
            <w:noWrap w:val="false"/>
          </w:tcPr>
          <w:p>
            <w:pPr>
              <w:pStyle w:val="855"/>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1800" w:type="dxa"/>
            <w:vAlign w:val="center"/>
            <w:vMerge w:val="restart"/>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t xml:space="preserve">项目</w:t>
            </w:r>
            <w:r/>
          </w:p>
        </w:tc>
        <w:tc>
          <w:tcPr>
            <w:tcBorders>
              <w:top w:val="single" w:color="000000" w:sz="8" w:space="0"/>
              <w:left w:val="single" w:color="000000" w:sz="8" w:space="0"/>
              <w:bottom w:val="single" w:color="000000" w:sz="8" w:space="0"/>
              <w:right w:val="single" w:color="000000" w:sz="8" w:space="0"/>
            </w:tcBorders>
            <w:tcW w:w="5652" w:type="dxa"/>
            <w:vAlign w:val="center"/>
            <w:vMerge w:val="restart"/>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t xml:space="preserve">服务内容</w:t>
            </w:r>
            <w:r/>
          </w:p>
        </w:tc>
        <w:tc>
          <w:tcPr>
            <w:tcBorders>
              <w:top w:val="single" w:color="000000" w:sz="8"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t xml:space="preserve">数量</w:t>
            </w:r>
            <w:r/>
          </w:p>
        </w:tc>
        <w:tc>
          <w:tcPr>
            <w:tcBorders>
              <w:top w:val="single" w:color="000000" w:sz="8" w:space="0"/>
              <w:left w:val="single" w:color="000000" w:sz="8" w:space="0"/>
              <w:bottom w:val="single" w:color="000000" w:sz="8" w:space="0"/>
              <w:right w:val="single" w:color="000000" w:sz="8" w:space="0"/>
            </w:tcBorders>
            <w:tcW w:w="1134" w:type="dxa"/>
            <w:vAlign w:val="center"/>
            <w:vMerge w:val="restart"/>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t xml:space="preserve">单位</w:t>
            </w:r>
            <w:r/>
          </w:p>
        </w:tc>
        <w:tc>
          <w:tcPr>
            <w:tcBorders>
              <w:top w:val="single" w:color="000000" w:sz="8"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single" w:color="000000" w:sz="8"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single" w:color="000000" w:sz="8"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single" w:color="000000" w:sz="8"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single" w:color="000000" w:sz="8"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760" w:type="dxa"/>
            <w:vAlign w:val="center"/>
            <w:vMerge w:val="continue"/>
            <w:textDirection w:val="lrTb"/>
            <w:noWrap w:val="false"/>
          </w:tcPr>
          <w:p>
            <w:pPr>
              <w:pStyle w:val="855"/>
              <w:jc w:val="left"/>
              <w:widowControl/>
              <w:rPr>
                <w:rFonts w:ascii="宋体" w:hAnsi="宋体" w:cs="宋体"/>
                <w:b/>
                <w:bCs/>
                <w:szCs w:val="21"/>
              </w:rPr>
            </w:pP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1800" w:type="dxa"/>
            <w:vAlign w:val="center"/>
            <w:vMerge w:val="continue"/>
            <w:textDirection w:val="lrTb"/>
            <w:noWrap w:val="false"/>
          </w:tcPr>
          <w:p>
            <w:pPr>
              <w:pStyle w:val="855"/>
              <w:jc w:val="left"/>
              <w:widowControl/>
              <w:rPr>
                <w:rFonts w:ascii="宋体" w:hAnsi="宋体" w:cs="宋体"/>
                <w:b/>
                <w:bCs/>
                <w:szCs w:val="21"/>
              </w:rPr>
            </w:pP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5652" w:type="dxa"/>
            <w:vAlign w:val="center"/>
            <w:vMerge w:val="continue"/>
            <w:textDirection w:val="lrTb"/>
            <w:noWrap w:val="false"/>
          </w:tcPr>
          <w:p>
            <w:pPr>
              <w:pStyle w:val="855"/>
              <w:jc w:val="left"/>
              <w:widowControl/>
              <w:rPr>
                <w:rFonts w:ascii="宋体" w:hAnsi="宋体" w:cs="宋体"/>
                <w:b/>
                <w:bCs/>
                <w:szCs w:val="21"/>
              </w:rPr>
            </w:pP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55"/>
              <w:jc w:val="left"/>
              <w:widowControl/>
              <w:rPr>
                <w:rFonts w:ascii="宋体" w:hAnsi="宋体" w:cs="宋体"/>
                <w:b/>
                <w:bCs/>
                <w:szCs w:val="21"/>
              </w:rPr>
            </w:pP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55"/>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660"/>
        </w:trPr>
        <w:tc>
          <w:tcPr>
            <w:gridSpan w:val="5"/>
            <w:tcBorders>
              <w:top w:val="single" w:color="000000" w:sz="8" w:space="0"/>
              <w:left w:val="single" w:color="000000" w:sz="8" w:space="0"/>
              <w:bottom w:val="single" w:color="000000" w:sz="8" w:space="0"/>
              <w:right w:val="none" w:color="000000" w:sz="4" w:space="0"/>
            </w:tcBorders>
            <w:tcW w:w="10055" w:type="dxa"/>
            <w:vAlign w:val="center"/>
            <w:textDirection w:val="lrTb"/>
            <w:noWrap w:val="false"/>
          </w:tcPr>
          <w:p>
            <w:pPr>
              <w:pStyle w:val="855"/>
              <w:jc w:val="center"/>
              <w:widowControl/>
              <w:rPr>
                <w:rFonts w:ascii="宋体" w:hAnsi="宋体" w:cs="宋体"/>
                <w:b/>
                <w:bCs/>
                <w:szCs w:val="21"/>
              </w:rPr>
            </w:pPr>
            <w:r>
              <w:rPr>
                <w:rFonts w:hint="eastAsia" w:ascii="宋体" w:hAnsi="宋体" w:cs="宋体"/>
                <w:b/>
                <w:bCs/>
                <w:szCs w:val="21"/>
              </w:rPr>
              <w:t xml:space="preserve">策划设计服务</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44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2025苏州花展总体方案设计</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含总体布局、各展区分区布局、游览线路、场地布控、区域主题等，总策展面积约30000平方米。</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31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主题花园的改造方案设计及深化</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引进国外设计师团队，对原有保留的5个实景花园进行改造优化设计，主要针对基建的优化和植物重新搭配，总面积790平方米。国外设计团队需获得过切尔西花展、新加坡花园节、英国汉普顿宫花展、墨尔本花展或同级别国际花展的奖项、1个国内知名设计师进行方案设计及深化。</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16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园艺主题展区的方案设计及深化</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引进国内设计师团队，进行方案设计及深化，配合花展效果，在主要端头节点进行重要园艺景点布置，形成园艺场景组团。主题包含家庭园艺展区、植物主题展区、设计师园艺展区等，总面积700平方米。国内设计师需获得过中国花园设计大奖赛最佳作品或国内知名花展的重要奖项。</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15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新品种展示花园的方案设计及深化</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引入专业团队进行设计，重点引入国内外新优品种进行开放式展示，设计展示园方案及深化，总面积为200平方米。</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08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商业及休闲区的策划设计</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商业及休闲区市集的VI设计和布展规划，在主要节日进行展出，商家等由采购方自行招募。</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15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品牌设计</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2025苏州花展的品牌设计及延展设计，包括主KV、画面设计、宣传物料设计等。</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57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立体景观的方案设计</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在主游线周边，如检票口、花展入口、主园路周边等多处进行花展氛围营造审计，利用立体绿化、花拱门等立体构筑物，重点打造“打卡区”“花街”等网红点。总面积为350平方米。</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35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重要节点特色花境的设计</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对重要节点的花境设计，营造展区整体氛围，总面积为900平方米。</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642"/>
        </w:trPr>
        <w:tc>
          <w:tcPr>
            <w:gridSpan w:val="5"/>
            <w:tcBorders>
              <w:top w:val="none" w:color="000000" w:sz="4" w:space="0"/>
              <w:left w:val="single" w:color="000000" w:sz="8" w:space="0"/>
              <w:bottom w:val="single" w:color="000000" w:sz="8" w:space="0"/>
              <w:right w:val="none" w:color="000000" w:sz="4" w:space="0"/>
            </w:tcBorders>
            <w:tcW w:w="10055" w:type="dxa"/>
            <w:vAlign w:val="center"/>
            <w:textDirection w:val="lrTb"/>
            <w:noWrap w:val="false"/>
          </w:tcPr>
          <w:p>
            <w:pPr>
              <w:pStyle w:val="855"/>
              <w:jc w:val="center"/>
              <w:widowControl/>
              <w:rPr>
                <w:rFonts w:ascii="宋体" w:hAnsi="宋体" w:cs="宋体"/>
                <w:b/>
                <w:bCs/>
                <w:szCs w:val="21"/>
              </w:rPr>
            </w:pPr>
            <w:r>
              <w:rPr>
                <w:rFonts w:hint="eastAsia" w:ascii="宋体" w:hAnsi="宋体" w:cs="宋体"/>
                <w:b/>
                <w:bCs/>
                <w:szCs w:val="21"/>
              </w:rPr>
              <w:t xml:space="preserve">各展区布展服务</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32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主题花园的改造布置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对原有保留的5个实景花园进行改造优化布置，总面积790平方米。主要针对现有场地的基建优化和植物重新搭配，花园内以精品花境打造为主，苗木花卉数量不低于3000盆(加仑盆/容器带/能保证即使效果的精品植物)，用于主题园艺区氛围布置，体现出国际等级的园艺风格特色。</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790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50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园艺主题展区的布置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根据采购方确认的园艺主题展区设计方案进行布展，总面积700平方米。费用包含构筑物搭建、花境营造等。展区内以精品花境打造为主，花卉数量不低于5000盆(带加仑盆)。</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700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659"/>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新品种展示花园的布置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根据采购方确认的品种花园设计方案进行布展，展示新优花卉品种。新优品种引入、结合场地情况优化种植等，花卉整体数量不低于3000盆(带加仑盆)，局部的搭配其他花卉、绿植、石景或其它小景元素等，呈现出较好的花园景观效果。含地形整理、土壤改良、植物种植等，总面积为200平方米。并对主要品种名进行插牌或挂牌，标明品种名称，起到科普作用。</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762"/>
        </w:trPr>
        <w:tc>
          <w:tcPr>
            <w:gridSpan w:val="5"/>
            <w:tcBorders>
              <w:top w:val="none" w:color="000000" w:sz="4" w:space="0"/>
              <w:left w:val="single" w:color="000000" w:sz="8" w:space="0"/>
              <w:bottom w:val="single" w:color="000000" w:sz="8" w:space="0"/>
              <w:right w:val="none" w:color="000000" w:sz="4" w:space="0"/>
            </w:tcBorders>
            <w:tcW w:w="10055" w:type="dxa"/>
            <w:vAlign w:val="center"/>
            <w:textDirection w:val="lrTb"/>
            <w:noWrap w:val="false"/>
          </w:tcPr>
          <w:p>
            <w:pPr>
              <w:pStyle w:val="855"/>
              <w:jc w:val="center"/>
              <w:widowControl/>
              <w:rPr>
                <w:rFonts w:ascii="宋体" w:hAnsi="宋体" w:cs="宋体"/>
                <w:b/>
                <w:bCs/>
                <w:szCs w:val="21"/>
              </w:rPr>
            </w:pPr>
            <w:r>
              <w:rPr>
                <w:rFonts w:hint="eastAsia" w:ascii="宋体" w:hAnsi="宋体" w:cs="宋体"/>
                <w:b/>
                <w:bCs/>
                <w:szCs w:val="21"/>
              </w:rPr>
              <w:t xml:space="preserve">氛围营造布置</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66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园区主入口节点布置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植物园主入口的花展标识主题门头设计和搭建（含立面布置）、入口花境和广场整体氛围营造等。实施面积200平方米。为保证花展期间展出效果，需根据实际情况，零星实时换花。</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47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旱溪特色立体花束</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倒立花束，构筑物材质采用铁或钢，外饰面喷漆装饰，长度不小于5米，花束口径不小于2.5米。花束口用精品花卉进行布置，与旱溪特色花镜融为一体。</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37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旱溪特色花境的布置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入口旱溪区重要节点花境布置及周边花坛，布置包含现状改造、精品花境营造等。总面积为300平方米。花卉整体数量不低于4000盆(带加仑盆)，精品花卉苗木在地面和旱溪里进行综合应用。旱溪周边花卉布置要求详见“氛围花卉布置需求-旱溪特色花境”。</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300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385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氛围花卉布置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1、百花馆时令花卉布置，保证整个展期效果，根据花卉状态进行及时更换。花卉布置要求详见“氛围花卉布置需求-百花馆”。</w:t>
              <w:br w:type="textWrapping" w:clear="all"/>
              <w:t xml:space="preserve">2、百花馆往二期通道两侧，映山红植物造景布置（映山红植物甲供），约60-80平方米，供应商进行设计、运输、布置、养护。</w:t>
              <w:br w:type="textWrapping" w:clear="all"/>
              <w:t xml:space="preserve">3、百花馆二层平台木本绣球布置，木本绣球高度不低于1.5m，蓬径不小于80cm，共计6盆。</w:t>
              <w:br w:type="textWrapping" w:clear="all"/>
              <w:t xml:space="preserve">4、含花卉苗木的机械运输费。</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73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绣球花墙</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立体绣球花墙，含设计、基础框架搭建、植物种植、喷灌系统等。绣球花需提前催花。同时根据实际情况零星换花换花，保证展期效果。布展总面积330平方米。绣球植株高度不小于 30cm，蓬径不小于 40cm，通过艺术化布置，达到科普和景观并举的效果，绣球平均每平方不少于 5 株。数量为预估，根据花展总体布局方案和实际情况进行调整。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330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70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立体景观的布置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根据采购方确认的立体景观设计方案进行布展，展出的植物需要提前催苗培育。该区域以垂直绿化打造为主，费用包含构筑物搭建、植物营造等，垂直绿化以立面付展开面积+平面的面积计算，总面积为350平方米。花卉整体数量不低于5000 盆(带加仑盆)，精品花卉植物在定制构筑物上、地面和顶面进行综合应用。数量为预估，根据花展总体布局方案和实际情况进行调整。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350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09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舞台打卡区布置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由构筑物与花卉植物搭配，进行打卡区的布置。平面+立面面积，不少于35平方米。</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62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精品花境</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具有创意主题，设计布置上有深刻内涵，形式上或元素运用上丰富多彩，布置精细，能形成观赏热点，用于核心景观区域或创意节点区域，以此确保主展区环境风貌饱满，花卉效果明艳。该区域以春季花境打造为主，含地形整理、土壤改良、植物种植等。总面积为360平方米。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360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96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ascii="宋体" w:hAnsi="宋体" w:cs="宋体"/>
                <w:szCs w:val="21"/>
              </w:rPr>
              <w:t xml:space="preserve">9</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主游线氛围花卉布置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以时令花卉为主，营造热烈绚丽的花卉氛围。花卉布置要求详见“氛围花卉布置需求-入园通道、入口广场、乾隆御道石碑、大佛周边、换检口、植物园二期”。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90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ascii="宋体" w:hAnsi="宋体" w:cs="宋体"/>
                <w:szCs w:val="21"/>
              </w:rPr>
              <w:t xml:space="preserve">10</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核心区籽播花海</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在主展区周边籽播花海烘托氛围，计划于2024年度末开始播种冷季型花籽，保证展期效果。实施面积800平方米。布置要求详见“氛围花卉布置需求-核心区籽播花海”，花海种植前需进行深耕、拌砻糠灰处理。费用包含从种植期到整个展期养护。</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800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32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ascii="宋体" w:hAnsi="宋体" w:cs="宋体"/>
                <w:szCs w:val="21"/>
              </w:rPr>
              <w:t xml:space="preserve">11</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公共景观区籽播花海</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在中日樱花园、月季园周边、食堂门口籽播花海烘托氛围，计划于2024年度末开始播种冷季型花籽，保证开展前出效果。实施面积4750平方米，花卉布置要求详见“氛围花卉布置需求-公共景观区籽播花海”，花海种植前需进行深耕、拌砻糠灰处理。费用包含从种植期到整个展期养护。</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4750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01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ascii="宋体" w:hAnsi="宋体" w:cs="宋体"/>
                <w:szCs w:val="21"/>
              </w:rPr>
              <w:t xml:space="preserve">12</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装饰小品</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结合花园主题，进行环境布置，包括挂花，详见“氛围花卉布置需求-悬挂垂直绿化”（不少于30个）、花箱，详见“氛围花卉布置需求-花箱”（不少于5个）、休闲座椅（不少于10组），软装饰（不少于20件）。</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65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ascii="宋体" w:hAnsi="宋体" w:cs="宋体"/>
                <w:szCs w:val="21"/>
              </w:rPr>
              <w:t xml:space="preserve">13</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郁金香花海</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公园入口区域、风车草坪、百花馆周边成片种植郁金香花海，主展区周边主要节点零星种植郁金香，总面积为4000平方米。结合郁金香品种花期，需部分更换成品苗，约800平方米。包含郁金香下层地被满种角堇等草花。数量为预估，根据花展总体布局方案和实际情况进行调整。花卉布置要求详见“氛围花卉布置需求-郁金香花海”。</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4000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20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ascii="宋体" w:hAnsi="宋体" w:cs="宋体"/>
                <w:szCs w:val="21"/>
              </w:rPr>
              <w:t xml:space="preserve">14</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球根花卉布置</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结合花海及其他各节点的球根花卉布置，如大花葱、葡萄风信子等，使展出效果更为丰富。总面积250平方米。</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250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39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ascii="宋体" w:hAnsi="宋体" w:cs="宋体"/>
                <w:szCs w:val="21"/>
              </w:rPr>
              <w:t xml:space="preserve">15</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花卉展陈</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百花馆室内花卉植物展示，通过艺术化布置，达到欣赏和科普并举的功效，保证整个展期效果，根据花卉植物状态进行及时更换。</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32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ascii="宋体" w:hAnsi="宋体" w:cs="宋体"/>
                <w:szCs w:val="21"/>
              </w:rPr>
              <w:t xml:space="preserve">16</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标识标牌</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标识导览系统包含：总介绍牌1块、主题字1组、展区或花园介绍牌6块、标识导览牌12块、导向牌、可移动立牌若干。</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582"/>
        </w:trPr>
        <w:tc>
          <w:tcPr>
            <w:gridSpan w:val="5"/>
            <w:tcBorders>
              <w:top w:val="none" w:color="000000" w:sz="4" w:space="0"/>
              <w:left w:val="single" w:color="000000" w:sz="8" w:space="0"/>
              <w:bottom w:val="single" w:color="000000" w:sz="8" w:space="0"/>
              <w:right w:val="none" w:color="000000" w:sz="4" w:space="0"/>
            </w:tcBorders>
            <w:tcW w:w="10055" w:type="dxa"/>
            <w:vAlign w:val="center"/>
            <w:textDirection w:val="lrTb"/>
            <w:noWrap w:val="false"/>
          </w:tcPr>
          <w:p>
            <w:pPr>
              <w:pStyle w:val="855"/>
              <w:jc w:val="center"/>
              <w:widowControl/>
              <w:rPr>
                <w:rFonts w:ascii="宋体" w:hAnsi="宋体" w:cs="宋体"/>
                <w:b/>
                <w:bCs/>
                <w:szCs w:val="21"/>
              </w:rPr>
            </w:pPr>
            <w:r>
              <w:rPr>
                <w:rFonts w:hint="eastAsia" w:ascii="宋体" w:hAnsi="宋体" w:cs="宋体"/>
                <w:b/>
                <w:bCs/>
                <w:szCs w:val="21"/>
              </w:rPr>
              <w:t xml:space="preserve">布展配套服务</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75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水电布控</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花展主展区的搭建期与展期临时用电用水管网铺设，包含配电箱、YJV电缆、PVC线管、PP-R给水管、简易给水阀门井、铜质球阀等。具体规格满足用电用水需求。管网铺设须符合水电官网铺设行业标准及植物园的要求。</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44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石子路园路铺设</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配合各展区点位，进行园路的开挖铺设。铺设石子路，含基础开挖、地形平整等。数量为预估，根据花展总体布局方案和实际情况进行调整。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900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279"/>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围边栅栏</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在种植区的外围进行围边，阻止游客随意跨越进入花坛区域。含材料、安装和拆除等。数量为预估，根据花展总体布局方案和实际情况进行调整。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79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围边木桩</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结合摆花围边使用，遮挡盆体。</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99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围边弹石</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结合摆花围边使用，遮挡盆体。花岗岩自然面弹石（10*10*10cm）</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66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花境覆盖物</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松树皮、松鳞、果壳等覆盖物，养护备用。50L每袋。</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袋</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559"/>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砻糠灰</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砻糠灰，养护备用。40L每袋。</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袋</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979"/>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防腐木园路铺设</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配合各展区点位，铺设防腐木园路，含基础开挖、地形平整等。数量为预估，根据花展总体布局方案和实际情况进行调整。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400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84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防花卉倒伏围栏</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防止花卉倒伏用极简围栏。</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619"/>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排水管线</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展区积水区域局部敷设排水管及雨水边井。</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302"/>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场地改造及场地整理</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配合花展优化方案，进行现有场地的改造。包含个项目实施过程中的展区场地平整、苗木移植、构筑物挡土墙拆除、标识标牌等障碍物迁移。标识标牌迁移后展览结束要恢复原位。</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642"/>
        </w:trPr>
        <w:tc>
          <w:tcPr>
            <w:gridSpan w:val="5"/>
            <w:tcBorders>
              <w:top w:val="none" w:color="000000" w:sz="4" w:space="0"/>
              <w:left w:val="single" w:color="000000" w:sz="8" w:space="0"/>
              <w:bottom w:val="single" w:color="000000" w:sz="8" w:space="0"/>
              <w:right w:val="none" w:color="000000" w:sz="4" w:space="0"/>
            </w:tcBorders>
            <w:tcW w:w="10055" w:type="dxa"/>
            <w:vAlign w:val="center"/>
            <w:textDirection w:val="lrTb"/>
            <w:noWrap w:val="false"/>
          </w:tcPr>
          <w:p>
            <w:pPr>
              <w:pStyle w:val="855"/>
              <w:jc w:val="center"/>
              <w:widowControl/>
              <w:rPr>
                <w:rFonts w:ascii="宋体" w:hAnsi="宋体" w:cs="宋体"/>
                <w:b/>
                <w:bCs/>
                <w:szCs w:val="21"/>
              </w:rPr>
            </w:pPr>
            <w:r>
              <w:rPr>
                <w:rFonts w:hint="eastAsia" w:ascii="宋体" w:hAnsi="宋体" w:cs="宋体"/>
                <w:b/>
                <w:bCs/>
                <w:szCs w:val="21"/>
              </w:rPr>
              <w:t xml:space="preserve">养护及换花（换花要求参考“氛围花卉布置需求”)</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47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时令花卉更换</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郁金香结束后，重要节点进行成品穴苗花卉的更换，品种如虞美人/金鱼草/五色梅等花卉，以确保整个花展的连续性。数量为预估，根据花展总体布局方案和实际情况进行调整。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51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旱溪特色花境的花卉零星更换</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花展期间（3-5月）对旱溪特色花境（含立体花束），因游客踩踏、环境气候影响导致的花卉缺失，开展实时换花。总面积涵盖320平方米（含立体花束）。</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66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主展区花园、重要节点的花卉零星更换</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花展期间（3-5月）对主展区（主题花园区、园艺主题区、新品种展示花园区）、精品花境区、立体景观、绣球花墙，因游客踩踏、环境气候影响导致的花卉缺失，开展实时换花。总面积涵盖2750平方米。</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90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植物养护</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除籽播花海区域之外，花展期间各景点花卉日常养护。</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720"/>
        </w:trPr>
        <w:tc>
          <w:tcPr>
            <w:gridSpan w:val="5"/>
            <w:tcBorders>
              <w:top w:val="none" w:color="000000" w:sz="4" w:space="0"/>
              <w:left w:val="single" w:color="000000" w:sz="8" w:space="0"/>
              <w:bottom w:val="single" w:color="000000" w:sz="8" w:space="0"/>
              <w:right w:val="none" w:color="000000" w:sz="4" w:space="0"/>
            </w:tcBorders>
            <w:tcW w:w="10055" w:type="dxa"/>
            <w:vAlign w:val="center"/>
            <w:textDirection w:val="lrTb"/>
            <w:noWrap w:val="false"/>
          </w:tcPr>
          <w:p>
            <w:pPr>
              <w:pStyle w:val="855"/>
              <w:jc w:val="center"/>
              <w:widowControl/>
              <w:rPr>
                <w:rFonts w:ascii="宋体" w:hAnsi="宋体" w:cs="宋体"/>
                <w:b/>
                <w:bCs/>
                <w:szCs w:val="21"/>
              </w:rPr>
            </w:pPr>
            <w:r>
              <w:rPr>
                <w:rFonts w:hint="eastAsia" w:ascii="宋体" w:hAnsi="宋体" w:cs="宋体"/>
                <w:b/>
                <w:bCs/>
                <w:szCs w:val="21"/>
              </w:rPr>
              <w:t xml:space="preserve">撤展及场地恢复</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06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撤展及场地清理</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各展区园建、搭建物等拆除、清理，含基础挖除，废弃植物及其他废弃物清理，场地平整。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78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主展区外的草坪铺设</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按照植物园原有布局，对郁金香花海、主游线、时令草花色带布展破坏的场地原有草坪进行铺设。草坪品种为矮生百慕大、马尼拉、中华结缕草或其他。数量为预估，根据花展总体布局方案和实际情况进行调整。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7500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60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主展区草坪铺设</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按照植物园原有布局，对主展区布展破坏的场地原有草坪进行铺设。草坪品种为矮生百慕大、马尼拉、中华结缕草或其他。数量为预估，根据花展总体布局方案和实际情况进行调整。</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2200</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平方米</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05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垃圾清运</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籽播期、布展期、开展期和撤展期间所有花展相关垃圾的清理、外运。</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660"/>
        </w:trPr>
        <w:tc>
          <w:tcPr>
            <w:gridSpan w:val="5"/>
            <w:tcBorders>
              <w:top w:val="none" w:color="000000" w:sz="4" w:space="0"/>
              <w:left w:val="single" w:color="000000" w:sz="8" w:space="0"/>
              <w:bottom w:val="single" w:color="000000" w:sz="8" w:space="0"/>
              <w:right w:val="none" w:color="000000" w:sz="4" w:space="0"/>
            </w:tcBorders>
            <w:tcW w:w="10055" w:type="dxa"/>
            <w:vAlign w:val="center"/>
            <w:textDirection w:val="lrTb"/>
            <w:noWrap w:val="false"/>
          </w:tcPr>
          <w:p>
            <w:pPr>
              <w:pStyle w:val="855"/>
              <w:jc w:val="center"/>
              <w:widowControl/>
              <w:rPr>
                <w:rFonts w:ascii="宋体" w:hAnsi="宋体" w:cs="宋体"/>
                <w:b/>
                <w:bCs/>
                <w:szCs w:val="21"/>
              </w:rPr>
            </w:pPr>
            <w:r>
              <w:rPr>
                <w:rFonts w:hint="eastAsia" w:ascii="宋体" w:hAnsi="宋体" w:cs="宋体"/>
                <w:b/>
                <w:bCs/>
                <w:szCs w:val="21"/>
              </w:rPr>
              <w:t xml:space="preserve">运营服务</w:t>
            </w:r>
            <w:r>
              <w:rPr>
                <w:rFonts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b/>
                <w:bCs/>
                <w:szCs w:val="21"/>
              </w:rPr>
            </w:pPr>
            <w:r>
              <w:rPr>
                <w:rFonts w:hint="eastAsia" w:ascii="宋体" w:hAnsi="宋体" w:cs="宋体"/>
                <w:b/>
                <w:bCs/>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322"/>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线上线下推广宣传</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协助对接由采购人邀请的官方媒体与融媒体中心；邀请省内外主流社会媒体、全国知名媒体宣传，不少于2家；邀请行业媒体宣传，不少于5家；利用自媒体（如微博、抖音、微信公众号、小红书等）发布花展最新消息，与观众进行互动交流，不少于25次。小红书、抖音达人不少于25条。</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979"/>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安保费用</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花展期间对于主展区现场维护和安全管理，每天不少于10人。</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062"/>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市民活动</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花展期间市民活动的策划和执行，活动包含花友会2场，植物科普、园艺讲座不少于5场，花卉摄影1场。</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1380"/>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摄影摄像</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花展的布展和开展期间，对花展现场进行记录拍摄及后期制作，用于宣传及展示。摄像成片不少于5个，每个时长不少于1.5分钟，照片不少于50张。</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919"/>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宣传刊物制作</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印刷制品的设计与制作，导览图共计50000份，宣传物料500份。</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2355"/>
        </w:trPr>
        <w:tc>
          <w:tcPr>
            <w:tcBorders>
              <w:top w:val="none" w:color="000000" w:sz="4"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评奖</w:t>
            </w:r>
            <w:r/>
          </w:p>
        </w:tc>
        <w:tc>
          <w:tcPr>
            <w:tcBorders>
              <w:top w:val="none" w:color="000000" w:sz="4"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邀请专业评审开展花展的评审和出席相关活动，专业评审至少3名。费用包含交通、食宿、服务费、专家费等。评审过程中所需的材料制作，如评奖手册、花园介绍文本等。奖项评审结果产生后，颁发给获奖者的奖杯、证书制作和邮寄费用。评委的聘书制作和邮寄费用。</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r>
        <w:trPr>
          <w:trHeight w:val="4464"/>
        </w:trPr>
        <w:tc>
          <w:tcPr>
            <w:tcBorders>
              <w:top w:val="single" w:color="000000" w:sz="8" w:space="0"/>
              <w:left w:val="single" w:color="000000" w:sz="8" w:space="0"/>
              <w:bottom w:val="single" w:color="000000" w:sz="8" w:space="0"/>
              <w:right w:val="single" w:color="000000" w:sz="8" w:space="0"/>
            </w:tcBorders>
            <w:tcW w:w="76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8" w:space="0"/>
              <w:left w:val="none" w:color="000000" w:sz="4" w:space="0"/>
              <w:bottom w:val="single" w:color="000000" w:sz="8" w:space="0"/>
              <w:right w:val="single" w:color="000000" w:sz="8" w:space="0"/>
            </w:tcBorders>
            <w:tcW w:w="1800"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室内展区、园林园艺类主题论坛和学术研讨会</w:t>
            </w:r>
            <w:r/>
          </w:p>
        </w:tc>
        <w:tc>
          <w:tcPr>
            <w:tcBorders>
              <w:top w:val="single" w:color="000000" w:sz="8" w:space="0"/>
              <w:left w:val="none" w:color="000000" w:sz="4" w:space="0"/>
              <w:bottom w:val="single" w:color="000000" w:sz="8" w:space="0"/>
              <w:right w:val="single" w:color="000000" w:sz="8" w:space="0"/>
            </w:tcBorders>
            <w:tcW w:w="5652" w:type="dxa"/>
            <w:vAlign w:val="center"/>
            <w:textDirection w:val="lrTb"/>
            <w:noWrap w:val="false"/>
          </w:tcPr>
          <w:p>
            <w:pPr>
              <w:pStyle w:val="855"/>
              <w:widowControl/>
              <w:rPr>
                <w:rFonts w:hint="eastAsia" w:ascii="宋体" w:hAnsi="宋体" w:cs="宋体"/>
                <w:szCs w:val="21"/>
              </w:rPr>
            </w:pPr>
            <w:r>
              <w:rPr>
                <w:rFonts w:hint="eastAsia" w:ascii="宋体" w:hAnsi="宋体" w:cs="宋体"/>
                <w:szCs w:val="21"/>
              </w:rPr>
              <w:t xml:space="preserve">1、花展期间，在苏州市下辖姑苏、虎丘、吴中、相城、吴江5个区及苏州工业园区范围内的专业展馆，举办大型园林园艺类展会，展示园林园艺相关资材、植物、花卉等产品。展示的室内面积不低于30000平方米，展馆由供应商自行安排，引入不少于200家国内外优质园林用品、花卉商、花艺商、设计单位等与花展相关企业。展期2-3天。</w:t>
            </w:r>
            <w:r/>
          </w:p>
          <w:p>
            <w:pPr>
              <w:pStyle w:val="855"/>
              <w:widowControl/>
              <w:rPr>
                <w:rFonts w:hint="eastAsia" w:ascii="宋体" w:hAnsi="宋体" w:cs="宋体"/>
                <w:szCs w:val="21"/>
              </w:rPr>
            </w:pPr>
            <w:r>
              <w:rPr>
                <w:rFonts w:hint="eastAsia" w:ascii="宋体" w:hAnsi="宋体" w:cs="宋体"/>
                <w:szCs w:val="21"/>
              </w:rPr>
              <w:t xml:space="preserve">2、花展期间，在室内展区举办至少1场园林园艺类主题论坛或学术研讨会，园林园艺类主题论坛或学术研讨会的参会人员不少于800人。</w:t>
            </w:r>
            <w:r/>
          </w:p>
          <w:p>
            <w:pPr>
              <w:pStyle w:val="855"/>
              <w:widowControl/>
              <w:rPr>
                <w:rFonts w:hint="eastAsia" w:ascii="宋体" w:hAnsi="宋体" w:cs="宋体"/>
                <w:szCs w:val="21"/>
              </w:rPr>
            </w:pPr>
            <w:r>
              <w:rPr>
                <w:rFonts w:hint="eastAsia" w:ascii="宋体" w:hAnsi="宋体" w:cs="宋体"/>
                <w:szCs w:val="21"/>
              </w:rPr>
              <w:t xml:space="preserve">3、园林园艺类主题论坛或学术研讨会由本服务项目中标人承诺组织举办，由中标人负责联系邀请3名及以上具有国际影响力的园艺专家和学者参与。</w:t>
            </w:r>
            <w:r/>
          </w:p>
          <w:p>
            <w:pPr>
              <w:pStyle w:val="855"/>
              <w:widowControl/>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none" w:color="000000" w:sz="4" w:space="0"/>
              <w:right w:val="none" w:color="000000" w:sz="4" w:space="0"/>
            </w:tcBorders>
            <w:tcW w:w="3245" w:type="dxa"/>
            <w:vAlign w:val="center"/>
            <w:textDirection w:val="lrTb"/>
            <w:noWrap w:val="false"/>
          </w:tcPr>
          <w:p>
            <w:pPr>
              <w:pStyle w:val="855"/>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855"/>
              <w:jc w:val="left"/>
              <w:widowControl/>
              <w:rPr>
                <w:rFonts w:ascii="宋体" w:hAnsi="宋体"/>
                <w:szCs w:val="21"/>
              </w:rPr>
            </w:pPr>
            <w:r>
              <w:rPr>
                <w:rFonts w:ascii="宋体" w:hAnsi="宋体"/>
                <w:szCs w:val="21"/>
              </w:rPr>
            </w:r>
            <w:r/>
          </w:p>
        </w:tc>
      </w:tr>
    </w:tbl>
    <w:p>
      <w:pPr>
        <w:pStyle w:val="855"/>
        <w:spacing w:line="400" w:lineRule="exact"/>
        <w:rPr>
          <w:rFonts w:hint="eastAsia" w:ascii="宋体" w:hAnsi="宋体" w:cs="宋体"/>
          <w:b/>
          <w:szCs w:val="21"/>
        </w:rPr>
      </w:pPr>
      <w:r>
        <w:rPr>
          <w:rFonts w:hint="eastAsia" w:ascii="宋体" w:hAnsi="宋体" w:cs="宋体"/>
          <w:b/>
          <w:szCs w:val="21"/>
        </w:rPr>
      </w:r>
      <w:r/>
    </w:p>
    <w:p>
      <w:pPr>
        <w:pStyle w:val="855"/>
        <w:jc w:val="left"/>
        <w:widowControl/>
        <w:rPr>
          <w:rFonts w:hint="eastAsia" w:ascii="Calibri" w:hAnsi="Calibri" w:eastAsia="楷体_GB2312"/>
          <w:sz w:val="24"/>
          <w:szCs w:val="20"/>
        </w:rPr>
      </w:pPr>
      <w:r>
        <w:rPr>
          <w:rFonts w:hint="eastAsia" w:ascii="Calibri" w:hAnsi="Calibri" w:eastAsia="楷体_GB2312"/>
          <w:sz w:val="24"/>
          <w:szCs w:val="20"/>
        </w:rPr>
      </w:r>
      <w:r/>
    </w:p>
    <w:p>
      <w:pPr>
        <w:pStyle w:val="855"/>
        <w:spacing w:line="400" w:lineRule="exact"/>
        <w:rPr>
          <w:rFonts w:hint="eastAsia" w:ascii="楷体_GB2312" w:hAnsi="Calibri" w:eastAsia="楷体_GB2312" w:cs="楷体_GB2312"/>
          <w:sz w:val="28"/>
          <w:szCs w:val="20"/>
        </w:rPr>
      </w:pPr>
      <w:r>
        <w:rPr>
          <w:rFonts w:hint="eastAsia" w:ascii="楷体_GB2312" w:hAnsi="Calibri" w:eastAsia="楷体_GB2312" w:cs="楷体_GB2312"/>
          <w:sz w:val="28"/>
          <w:szCs w:val="20"/>
        </w:rPr>
      </w:r>
      <w:r/>
    </w:p>
    <w:tbl>
      <w:tblPr>
        <w:tblW w:w="10632" w:type="dxa"/>
        <w:tblInd w:w="-176" w:type="dxa"/>
        <w:tblLayout w:type="autofit"/>
        <w:tblCellMar>
          <w:left w:w="108" w:type="dxa"/>
          <w:top w:w="0" w:type="dxa"/>
          <w:right w:w="108" w:type="dxa"/>
          <w:bottom w:w="0" w:type="dxa"/>
        </w:tblCellMar>
        <w:tblLook w:val="04A0" w:firstRow="1" w:lastRow="0" w:firstColumn="1" w:lastColumn="0" w:noHBand="0" w:noVBand="1"/>
      </w:tblPr>
      <w:tblGrid>
        <w:gridCol w:w="710"/>
        <w:gridCol w:w="1275"/>
        <w:gridCol w:w="709"/>
        <w:gridCol w:w="1276"/>
        <w:gridCol w:w="1276"/>
        <w:gridCol w:w="2409"/>
        <w:gridCol w:w="993"/>
        <w:gridCol w:w="1134"/>
        <w:gridCol w:w="850"/>
      </w:tblGrid>
      <w:tr>
        <w:trPr>
          <w:trHeight w:val="579"/>
        </w:trPr>
        <w:tc>
          <w:tcPr>
            <w:gridSpan w:val="9"/>
            <w:shd w:val="clear" w:color="000000" w:fill="ffffff"/>
            <w:tcBorders>
              <w:top w:val="single" w:color="000000" w:sz="4" w:space="0"/>
              <w:left w:val="single" w:color="000000" w:sz="4" w:space="0"/>
              <w:bottom w:val="single" w:color="000000" w:sz="4" w:space="0"/>
              <w:right w:val="single" w:color="000000" w:sz="4" w:space="0"/>
            </w:tcBorders>
            <w:tcW w:w="10632" w:type="dxa"/>
            <w:vAlign w:val="center"/>
            <w:textDirection w:val="lrTb"/>
            <w:noWrap w:val="false"/>
          </w:tcPr>
          <w:p>
            <w:pPr>
              <w:pStyle w:val="855"/>
              <w:jc w:val="center"/>
              <w:widowControl/>
              <w:rPr>
                <w:rFonts w:ascii="宋体" w:hAnsi="宋体" w:cs="宋体"/>
                <w:b/>
                <w:sz w:val="22"/>
                <w:szCs w:val="22"/>
              </w:rPr>
            </w:pPr>
            <w:r>
              <w:rPr>
                <w:rFonts w:hint="eastAsia" w:ascii="宋体" w:hAnsi="宋体" w:cs="宋体"/>
                <w:b/>
                <w:sz w:val="22"/>
                <w:szCs w:val="22"/>
              </w:rPr>
              <w:t xml:space="preserve">氛围花卉布置需求</w:t>
            </w:r>
            <w:r>
              <w:rPr>
                <w:rFonts w:ascii="宋体" w:hAnsi="宋体" w:cs="宋体"/>
                <w:b/>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区域</w:t>
            </w:r>
            <w:r/>
          </w:p>
        </w:tc>
        <w:tc>
          <w:tcPr>
            <w:shd w:val="clear" w:color="000000" w:fill="ffffff"/>
            <w:tcBorders>
              <w:top w:val="non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点位</w:t>
            </w:r>
            <w:r/>
          </w:p>
        </w:tc>
        <w:tc>
          <w:tcPr>
            <w:shd w:val="clear" w:color="000000" w:fill="ffffff"/>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面积/㎡</w:t>
            </w:r>
            <w:r/>
          </w:p>
        </w:tc>
        <w:tc>
          <w:tcPr>
            <w:gridSpan w:val="5"/>
            <w:shd w:val="clear" w:color="000000" w:fill="ffffff"/>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摆花计划</w:t>
            </w:r>
            <w:r/>
          </w:p>
        </w:tc>
        <w:tc>
          <w:tcPr>
            <w:shd w:val="clear" w:color="000000" w:fill="ffffff"/>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备注</w:t>
            </w:r>
            <w:r/>
          </w:p>
        </w:tc>
      </w:tr>
      <w:tr>
        <w:trPr>
          <w:cantSplit/>
          <w:trHeight w:val="27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第一批种植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花展期间换花</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展后恢复</w:t>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内容</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时间</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内容</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时间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内容</w:t>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r>
      <w:tr>
        <w:trPr>
          <w:cantSplit/>
          <w:trHeight w:val="780"/>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入园通道</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移动门（三角区域）</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长效花境</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利用回收花材种植花境</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cantSplit/>
          <w:trHeight w:val="69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彩绘墙下</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郁金香</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麦秆菊/月季</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麦秆菊/月季</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1506"/>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东侧草地及石头周围</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250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郁金香+角堇</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24年末</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花后更换其他品种，花材高度40-50cm，如金鱼草、鼠尾草、百合等</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清明后</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部分花材展后需进行二次摘顶促花苞</w:t>
            </w:r>
            <w:r/>
          </w:p>
        </w:tc>
      </w:tr>
      <w:tr>
        <w:trPr>
          <w:cantSplit/>
          <w:trHeight w:val="765"/>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树池*2</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郁金香+角堇</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24年末</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花后修剪花杆，保留角堇和郁金香叶子</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清明后</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78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食堂花坛</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传统油菜花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24年末</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花后更换时令草花（需有一定高度）</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清明后</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五色梅</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600"/>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入口广场</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入口花坛*2</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200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郁金香</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春季花境（需要有骨架植物）</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配合甲方部分恢复草坪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1458"/>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榉树树池</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氛围摆花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树池摆花围边，树池内铺设覆盖物</w:t>
            </w:r>
            <w:r/>
          </w:p>
        </w:tc>
      </w:tr>
      <w:tr>
        <w:trPr>
          <w:cantSplit/>
          <w:trHeight w:val="54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办公室南</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郁金香+角堇</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24年末</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花后修剪花杆，保留角堇和郁金香叶子</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根据花情确定时间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765"/>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三角地</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春季花境</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trHeight w:val="750"/>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乾隆御道石碑</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乾隆御道石碑</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长效花境</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配合甲方部分恢复草坪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cantSplit/>
          <w:trHeight w:val="600"/>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百花馆</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百花馆花坛</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135</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角堇</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24年末</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绣球花墙</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利用回收花材种植花境</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765"/>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宝积泉周边</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氛围摆花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96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百花馆对面</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春季花境（需要有骨架层次）</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cantSplit/>
          <w:trHeight w:val="78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百花馆至金光大佛沿路</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时令草花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trHeight w:val="540"/>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大佛周边</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紫藤长廊花坛</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300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郁金香+角堇</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24年末</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长效花境</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清明后</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利用回收花材种植花境</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trHeight w:val="690"/>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换检口</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换检口</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260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时令草花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cantSplit/>
          <w:trHeight w:val="705"/>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植物园二期</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菊圃展廊</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春季花境</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配合甲方部分恢复草坪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cantSplit/>
          <w:trHeight w:val="69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照壁花坛</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氛围摆花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cantSplit/>
          <w:trHeight w:val="615"/>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外围打卡点</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12处</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氛围摆花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675"/>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果实广场花境</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时令草花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草坪</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cantSplit/>
          <w:trHeight w:val="810"/>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公共景观区籽播花海</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中日樱花园</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1700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外围彩色油菜花，内圈传统油菜花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24年末</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大花金鸡菊、粉萼鼠尾草等</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清明后</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705"/>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月季园南侧花海</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3000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喜林草+冰岛虞美人</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24年末</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籽播花海，如百日草、波斯菊、硫化菊等</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根据花情确定时间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trHeight w:val="675"/>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核心区籽播花海</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蝴蝶周围花海</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野花组合</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24年末</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籽播花海，如百日草、波斯菊、硫化菊等</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根据花情确定时间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540"/>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悬挂垂直绿化</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旱溪桥头</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悬挂垂直绿化</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更换其他花材</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五一前</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75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百花馆二层栏杆</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悬挂垂直绿化</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cantSplit/>
          <w:trHeight w:val="735"/>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休闲岛木桥</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悬挂垂直绿化</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r>
        <w:trPr>
          <w:cantSplit/>
          <w:trHeight w:val="555"/>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花箱</w:t>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入口广场</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花箱回收</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　</w:t>
            </w:r>
            <w:r/>
          </w:p>
        </w:tc>
      </w:tr>
      <w:tr>
        <w:trPr>
          <w:cantSplit/>
          <w:trHeight w:val="630"/>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left"/>
              <w:widowControl/>
              <w:rPr>
                <w:rFonts w:ascii="宋体" w:hAnsi="宋体" w:cs="宋体"/>
                <w:sz w:val="22"/>
                <w:szCs w:val="22"/>
              </w:rPr>
            </w:pP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种子广场卫生间园路周边</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55"/>
              <w:jc w:val="right"/>
              <w:widowControl/>
              <w:rPr>
                <w:rFonts w:hint="eastAsia" w:ascii="宋体" w:hAnsi="宋体" w:cs="宋体"/>
                <w:sz w:val="22"/>
                <w:szCs w:val="22"/>
              </w:rPr>
            </w:pPr>
            <w:r>
              <w:rPr>
                <w:rFonts w:hint="eastAsia" w:ascii="宋体" w:hAnsi="宋体" w:cs="宋体"/>
                <w:sz w:val="22"/>
                <w:szCs w:val="22"/>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花箱</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2025.3.12之前</w:t>
            </w:r>
            <w:r/>
          </w:p>
        </w:tc>
        <w:tc>
          <w:tcPr>
            <w:shd w:val="clear" w:color="000000" w:fill="ffffff"/>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零星换花</w:t>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花展期间</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55"/>
              <w:jc w:val="center"/>
              <w:widowControl/>
              <w:rPr>
                <w:rFonts w:hint="eastAsia" w:ascii="宋体" w:hAnsi="宋体" w:cs="宋体"/>
                <w:sz w:val="22"/>
                <w:szCs w:val="22"/>
              </w:rPr>
            </w:pPr>
            <w:r>
              <w:rPr>
                <w:rFonts w:hint="eastAsia" w:ascii="宋体" w:hAnsi="宋体" w:cs="宋体"/>
                <w:sz w:val="22"/>
                <w:szCs w:val="22"/>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55"/>
              <w:jc w:val="left"/>
              <w:widowControl/>
              <w:rPr>
                <w:rFonts w:hint="eastAsia" w:ascii="宋体" w:hAnsi="宋体" w:cs="宋体"/>
                <w:sz w:val="22"/>
                <w:szCs w:val="22"/>
              </w:rPr>
            </w:pPr>
            <w:r>
              <w:rPr>
                <w:rFonts w:hint="eastAsia" w:ascii="宋体" w:hAnsi="宋体" w:cs="宋体"/>
                <w:sz w:val="22"/>
                <w:szCs w:val="22"/>
              </w:rPr>
              <w:t xml:space="preserve">需要保证五一效果</w:t>
            </w:r>
            <w:r/>
          </w:p>
        </w:tc>
      </w:tr>
    </w:tbl>
    <w:p>
      <w:pPr>
        <w:pStyle w:val="855"/>
        <w:spacing w:line="400" w:lineRule="exact"/>
        <w:widowControl/>
        <w:rPr>
          <w:rFonts w:hint="eastAsia" w:ascii="Calibri" w:hAnsi="Calibri"/>
          <w:szCs w:val="21"/>
        </w:rPr>
      </w:pPr>
      <w:r>
        <w:rPr>
          <w:rFonts w:hint="eastAsia" w:ascii="Calibri" w:hAnsi="Calibri"/>
          <w:szCs w:val="21"/>
        </w:rPr>
      </w:r>
      <w:r/>
    </w:p>
    <w:p>
      <w:pPr>
        <w:pStyle w:val="855"/>
        <w:spacing w:line="400" w:lineRule="exact"/>
        <w:widowControl/>
        <w:rPr>
          <w:rFonts w:ascii="Calibri" w:hAnsi="Calibri"/>
          <w:szCs w:val="21"/>
        </w:rPr>
      </w:pPr>
      <w:r>
        <w:rPr>
          <w:rFonts w:hint="eastAsia" w:ascii="Calibri" w:hAnsi="Calibri" w:cs="宋体"/>
          <w:szCs w:val="21"/>
          <w:lang w:bidi="ar"/>
        </w:rPr>
        <w:t xml:space="preserve">九、服务要求</w:t>
      </w:r>
      <w:r>
        <w:rPr>
          <w:rFonts w:ascii="Calibri" w:hAnsi="Calibri"/>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（1）布置时应按采购单位最终确定的方案严格执行，制作须经设计人员的指导和甲方的认可后方可实施，如有变动需经甲方同意后方可更改。</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（2）需按时完成规定范围内的景点制作，花卉摆放（或落地种植）以及后续维护、更换，花卉养护、更换。</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（3）花卉摆放密度须均匀一致，避免过密过稀。</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（4）花卉外观要求：长势良好，花卉清新，株型整齐健壮，无病虫害、药害、倒伏、烂根、折枝、叶损等现象，盆体干净。</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（5）花卉规格要求：花卉蓬径覆盖整个盆面，具体以采购人要求为准。</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（6）花卉花期：所要求的花期为花卉绽放期，盛花期早或晚都不符合采购单位要求。</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（7）植物的规格、种类、器皿必须严格按照采购人要求执行，按时提供，按时更换。供货商不得随意改变，特殊需要经双方协商具体另定。</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（8）在养护中，确保植物长势良好，对生长不良的植物及时更换。</w:t>
      </w:r>
      <w:r>
        <w:rPr>
          <w:rFonts w:hint="eastAsia" w:ascii="宋体" w:hAnsi="宋体" w:cs="宋体"/>
          <w:sz w:val="20"/>
          <w:szCs w:val="21"/>
        </w:rPr>
      </w:r>
      <w:r/>
    </w:p>
    <w:p>
      <w:pPr>
        <w:pStyle w:val="855"/>
        <w:spacing w:line="540" w:lineRule="exact"/>
        <w:widowControl/>
        <w:rPr>
          <w:rFonts w:hint="eastAsia" w:ascii="宋体" w:hAnsi="宋体" w:cs="宋体"/>
          <w:szCs w:val="21"/>
          <w:lang w:bidi="ar"/>
        </w:rPr>
      </w:pPr>
      <w:r>
        <w:rPr>
          <w:rFonts w:hint="eastAsia" w:ascii="宋体" w:hAnsi="宋体" w:cs="宋体"/>
          <w:szCs w:val="21"/>
          <w:lang w:bidi="ar"/>
        </w:rPr>
        <w:t xml:space="preserve">（9）对养护中产出的垃圾、水迹即时清理，保持植物和周边环境的整洁，同时不影响其他工作人员的正常工作，做到有礼貌，动作轻、说话轻、走路轻。</w:t>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0</w:t>
      </w:r>
      <w:r>
        <w:rPr>
          <w:rFonts w:hint="eastAsia" w:ascii="宋体" w:hAnsi="宋体" w:cs="宋体"/>
          <w:szCs w:val="21"/>
          <w:lang w:bidi="ar"/>
        </w:rPr>
        <w:t xml:space="preserve">）养护服务人员由供应商根据服务方案自行配置，自觉遵守采购单位的有关规章制度，着装应打扮整洁得体，言行举止文明礼貌，工作进退有序，态度积极认真。</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ascii="宋体" w:hAnsi="宋体" w:cs="宋体"/>
          <w:szCs w:val="21"/>
          <w:lang w:bidi="ar"/>
        </w:rPr>
        <w:t xml:space="preserve">1</w:t>
      </w:r>
      <w:r>
        <w:rPr>
          <w:rFonts w:hint="eastAsia" w:ascii="宋体" w:hAnsi="宋体" w:cs="宋体"/>
          <w:szCs w:val="21"/>
          <w:lang w:bidi="ar"/>
        </w:rPr>
        <w:t xml:space="preserve">）需采用符合国家环保的化肥和农药，不对环境、土质产生污染，不得对人体产生危害。</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2</w:t>
      </w:r>
      <w:r>
        <w:rPr>
          <w:rFonts w:hint="eastAsia" w:ascii="宋体" w:hAnsi="宋体" w:cs="宋体"/>
          <w:szCs w:val="21"/>
          <w:lang w:bidi="ar"/>
        </w:rPr>
        <w:t xml:space="preserve">）中标人务必根据采购单位的要求在规定的日期内，将所需的花卉在约定的时间内运送至采购单位指定的地点。</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3</w:t>
      </w:r>
      <w:r>
        <w:rPr>
          <w:rFonts w:hint="eastAsia" w:ascii="宋体" w:hAnsi="宋体" w:cs="宋体"/>
          <w:szCs w:val="21"/>
          <w:lang w:bidi="ar"/>
        </w:rPr>
        <w:t xml:space="preserve">）中标人务必根据采购单位的要求组织装卸搬运人员。</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4</w:t>
      </w:r>
      <w:r>
        <w:rPr>
          <w:rFonts w:hint="eastAsia" w:ascii="宋体" w:hAnsi="宋体" w:cs="宋体"/>
          <w:szCs w:val="21"/>
          <w:lang w:bidi="ar"/>
        </w:rPr>
        <w:t xml:space="preserve">）服务期内，涉及中标单位人员安全问题、事故责任等产生的一切费用，均由乙方负责。</w:t>
      </w:r>
      <w:r>
        <w:rPr>
          <w:rFonts w:hint="eastAsia" w:ascii="宋体" w:hAnsi="宋体" w:cs="宋体"/>
          <w:sz w:val="20"/>
          <w:szCs w:val="21"/>
        </w:rPr>
      </w:r>
      <w:r/>
    </w:p>
    <w:p>
      <w:pPr>
        <w:pStyle w:val="855"/>
        <w:spacing w:line="540" w:lineRule="exact"/>
        <w:widowControl/>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5</w:t>
      </w:r>
      <w:r>
        <w:rPr>
          <w:rFonts w:hint="eastAsia" w:ascii="宋体" w:hAnsi="宋体" w:cs="宋体"/>
          <w:szCs w:val="21"/>
          <w:lang w:bidi="ar"/>
        </w:rPr>
        <w:t xml:space="preserve">) 服务期内中标单位需每天派驻管理班组至现场。包括项目负责人1人，</w:t>
      </w:r>
      <w:r>
        <w:rPr>
          <w:rFonts w:hint="eastAsia" w:ascii="Calibri" w:hAnsi="Calibri" w:cs="宋体"/>
          <w:szCs w:val="22"/>
          <w:lang w:bidi="ar"/>
        </w:rPr>
        <w:t xml:space="preserve">具有园林绿化专业中级及以上职称为佳</w:t>
      </w:r>
      <w:r>
        <w:rPr>
          <w:rFonts w:hint="eastAsia" w:ascii="宋体" w:hAnsi="宋体" w:cs="宋体"/>
          <w:szCs w:val="21"/>
          <w:lang w:bidi="ar"/>
        </w:rPr>
        <w:t xml:space="preserve">；负责宣传策划、布展设计、现场执行的项目组员不少于</w:t>
      </w:r>
      <w:r>
        <w:rPr>
          <w:rFonts w:ascii="宋体" w:hAnsi="宋体" w:cs="宋体"/>
          <w:szCs w:val="21"/>
          <w:lang w:bidi="ar"/>
        </w:rPr>
        <w:t xml:space="preserve">4</w:t>
      </w:r>
      <w:r>
        <w:rPr>
          <w:rFonts w:hint="eastAsia" w:ascii="宋体" w:hAnsi="宋体" w:cs="宋体"/>
          <w:szCs w:val="21"/>
          <w:lang w:bidi="ar"/>
        </w:rPr>
        <w:t xml:space="preserve">人，具有新闻学或视觉传</w:t>
      </w:r>
      <w:r>
        <w:rPr>
          <w:rFonts w:hint="eastAsia" w:ascii="宋体" w:hAnsi="宋体" w:cs="宋体"/>
          <w:szCs w:val="21"/>
          <w:lang w:bidi="ar"/>
        </w:rPr>
        <w:t xml:space="preserve">播相关专业、环境设计、园林相关专业为佳。人员应与投标时提供的项目组成员保持一致。甲方将对中标单位项目组人员的出勤情况进行考核，每发现一次缺勤，处罚200元/每人次(从履约保证金中扣除)。项目组人员需负责景点维护、花卉养护以确保景观效果与设计方案一致。如遇损坏，中标单位应在24小时内及时维修、养护或更换，以确保最佳的观赏效果。若超过此时限未能完成，视同违约，甲方有权组织其他单位进行景点维修、更换，花卉养护、更换等工作由此产生的费用由中标单位无条件承担，且此类情况每发生一次甲方有权扣除中标单位的履约保证金，直至</w:t>
      </w:r>
      <w:r>
        <w:rPr>
          <w:rFonts w:hint="eastAsia" w:ascii="宋体" w:hAnsi="宋体" w:cs="宋体"/>
          <w:szCs w:val="21"/>
          <w:lang w:bidi="ar"/>
        </w:rPr>
        <w:t xml:space="preserve">履约保证金扣完，甲方有权单方解除合同。</w:t>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6</w:t>
      </w:r>
      <w:r>
        <w:rPr>
          <w:rFonts w:hint="eastAsia" w:ascii="宋体" w:hAnsi="宋体" w:cs="宋体"/>
          <w:szCs w:val="21"/>
          <w:lang w:bidi="ar"/>
        </w:rPr>
        <w:t xml:space="preserve">）中标单位施工期间，需安全隔离围护，甲方定期进行安全检查，每发现违规一次，从履约保证金中扣除200元/次。</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7</w:t>
      </w:r>
      <w:r>
        <w:rPr>
          <w:rFonts w:hint="eastAsia" w:ascii="宋体" w:hAnsi="宋体" w:cs="宋体"/>
          <w:szCs w:val="21"/>
          <w:lang w:bidi="ar"/>
        </w:rPr>
        <w:t xml:space="preserve">）中标单位需在花展前3天完成布置，并在花展结束后5天内撤展。每个景点每滞后一天从履约保证金中扣除1000元/天。</w:t>
      </w: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（1</w:t>
      </w:r>
      <w:r>
        <w:rPr>
          <w:rFonts w:ascii="宋体" w:hAnsi="宋体" w:cs="宋体"/>
          <w:szCs w:val="21"/>
          <w:lang w:bidi="ar"/>
        </w:rPr>
        <w:t xml:space="preserve">8</w:t>
      </w:r>
      <w:r>
        <w:rPr>
          <w:rFonts w:hint="eastAsia" w:ascii="宋体" w:hAnsi="宋体" w:cs="宋体"/>
          <w:szCs w:val="21"/>
          <w:lang w:bidi="ar"/>
        </w:rPr>
        <w:t xml:space="preserve">）如出现以下情况：a.花展景点损坏未及时维修更换的；b.出现病虫害未及时采取措施的；c.株型不佳未及时调换的 ；将视情况扣除一定的款额（200-300元一次）。</w:t>
      </w:r>
      <w:r>
        <w:rPr>
          <w:rFonts w:hint="eastAsia" w:ascii="宋体" w:hAnsi="宋体" w:cs="宋体"/>
          <w:sz w:val="20"/>
          <w:szCs w:val="21"/>
        </w:rPr>
      </w:r>
      <w:r/>
    </w:p>
    <w:p>
      <w:pPr>
        <w:pStyle w:val="855"/>
        <w:ind w:firstLine="400"/>
        <w:spacing w:line="540" w:lineRule="exact"/>
        <w:widowControl/>
        <w:rPr>
          <w:rFonts w:hint="eastAsia" w:ascii="宋体" w:hAnsi="宋体" w:cs="宋体"/>
          <w:sz w:val="20"/>
          <w:szCs w:val="21"/>
        </w:rPr>
      </w:pPr>
      <w:r>
        <w:rPr>
          <w:rFonts w:hint="eastAsia" w:ascii="宋体" w:hAnsi="宋体" w:cs="宋体"/>
          <w:sz w:val="20"/>
          <w:szCs w:val="21"/>
        </w:rPr>
      </w:r>
      <w:r/>
    </w:p>
    <w:p>
      <w:pPr>
        <w:pStyle w:val="855"/>
        <w:spacing w:line="540" w:lineRule="exact"/>
        <w:widowControl/>
        <w:rPr>
          <w:rFonts w:hint="eastAsia" w:ascii="宋体" w:hAnsi="宋体" w:cs="宋体"/>
          <w:sz w:val="20"/>
          <w:szCs w:val="21"/>
        </w:rPr>
      </w:pPr>
      <w:r>
        <w:rPr>
          <w:rFonts w:hint="eastAsia" w:ascii="宋体" w:hAnsi="宋体" w:cs="宋体"/>
          <w:szCs w:val="21"/>
          <w:lang w:bidi="ar"/>
        </w:rPr>
        <w:t xml:space="preserve">十、凡涉及招标文件的补充说明和修改，均以苏州市政府采购网发布的信息为准。</w:t>
      </w:r>
      <w:r>
        <w:rPr>
          <w:rFonts w:hint="eastAsia" w:ascii="宋体" w:hAnsi="宋体" w:cs="宋体"/>
          <w:sz w:val="20"/>
          <w:szCs w:val="21"/>
        </w:rPr>
      </w:r>
      <w:r/>
    </w:p>
    <w:p>
      <w:pPr>
        <w:pStyle w:val="855"/>
        <w:keepLines/>
        <w:keepNext/>
        <w:spacing w:before="340" w:after="330" w:line="480" w:lineRule="exact"/>
        <w:rPr>
          <w:rFonts w:cs="宋体"/>
          <w:b/>
          <w:sz w:val="28"/>
          <w:szCs w:val="28"/>
          <w:lang w:bidi="ar"/>
        </w:rPr>
        <w:outlineLvl w:val="0"/>
      </w:pPr>
      <w:r>
        <w:rPr>
          <w:rFonts w:cs="宋体"/>
          <w:b/>
          <w:sz w:val="28"/>
          <w:szCs w:val="28"/>
          <w:lang w:bidi="ar"/>
        </w:rPr>
      </w:r>
      <w:r/>
    </w:p>
    <w:p>
      <w:pPr>
        <w:pStyle w:val="855"/>
        <w:keepLines/>
        <w:keepNext/>
        <w:spacing w:before="340" w:after="330" w:line="480" w:lineRule="exact"/>
        <w:rPr>
          <w:rFonts w:cs="宋体"/>
          <w:b/>
          <w:sz w:val="28"/>
          <w:szCs w:val="28"/>
          <w:lang w:bidi="ar"/>
        </w:rPr>
        <w:outlineLvl w:val="0"/>
      </w:pPr>
      <w:r>
        <w:rPr>
          <w:rFonts w:cs="宋体"/>
          <w:b/>
          <w:sz w:val="28"/>
          <w:szCs w:val="28"/>
          <w:lang w:bidi="ar"/>
        </w:rPr>
      </w:r>
      <w:r/>
    </w:p>
    <w:p>
      <w:pPr>
        <w:pStyle w:val="855"/>
        <w:keepLines/>
        <w:keepNext/>
        <w:spacing w:before="340" w:after="330" w:line="480" w:lineRule="exact"/>
        <w:rPr>
          <w:rFonts w:cs="宋体"/>
          <w:b/>
          <w:sz w:val="28"/>
          <w:szCs w:val="28"/>
          <w:lang w:bidi="ar"/>
        </w:rPr>
        <w:outlineLvl w:val="0"/>
      </w:pPr>
      <w:r>
        <w:rPr>
          <w:rFonts w:cs="宋体"/>
          <w:b/>
          <w:sz w:val="28"/>
          <w:szCs w:val="28"/>
          <w:lang w:bidi="ar"/>
        </w:rPr>
      </w:r>
      <w:r/>
    </w:p>
    <w:p>
      <w:pPr>
        <w:pStyle w:val="855"/>
        <w:rPr>
          <w:rFonts w:hint="eastAsia"/>
        </w:rPr>
      </w:pPr>
      <w:r>
        <w:rPr>
          <w:rFonts w:hint="eastAsia"/>
        </w:rPr>
      </w:r>
      <w:r/>
    </w:p>
    <w:p>
      <w:pPr>
        <w:pStyle w:val="855"/>
        <w:ind w:firstLine="3654"/>
        <w:keepLines/>
        <w:keepNext/>
        <w:spacing w:before="340" w:after="330" w:line="480" w:lineRule="exact"/>
        <w:rPr>
          <w:rFonts w:cs="宋体"/>
          <w:b/>
          <w:sz w:val="28"/>
          <w:szCs w:val="28"/>
          <w:lang w:bidi="ar"/>
        </w:rPr>
        <w:outlineLvl w:val="0"/>
      </w:pPr>
      <w:r/>
      <w:bookmarkStart w:id="29" w:name="_Toc14020"/>
      <w:r>
        <w:rPr>
          <w:rFonts w:hint="eastAsia" w:cs="宋体"/>
          <w:b/>
          <w:sz w:val="28"/>
          <w:szCs w:val="28"/>
          <w:lang w:bidi="ar"/>
        </w:rPr>
        <w:t xml:space="preserve">第五章合同文本</w:t>
      </w:r>
      <w:bookmarkEnd w:id="9"/>
      <w:r/>
      <w:bookmarkEnd w:id="29"/>
      <w:r>
        <w:rPr>
          <w:rFonts w:cs="宋体"/>
          <w:b/>
          <w:sz w:val="28"/>
          <w:szCs w:val="28"/>
          <w:lang w:bidi="ar"/>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55"/>
              <w:spacing w:line="360" w:lineRule="auto"/>
              <w:rPr>
                <w:rFonts w:hint="eastAsia" w:ascii="宋体" w:hAnsi="宋体" w:cs="仿宋_GB2312"/>
                <w:szCs w:val="21"/>
              </w:rPr>
            </w:pPr>
            <w:r>
              <w:rPr>
                <w:rFonts w:hint="eastAsia" w:ascii="宋体" w:hAnsi="宋体" w:cs="仿宋_GB2312"/>
                <w:szCs w:val="21"/>
              </w:rPr>
              <w:t xml:space="preserve">甲方（采购人）：</w:t>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55"/>
              <w:spacing w:line="360" w:lineRule="auto"/>
              <w:rPr>
                <w:rFonts w:hint="eastAsia" w:ascii="宋体" w:hAnsi="宋体" w:cs="仿宋_GB2312"/>
                <w:szCs w:val="21"/>
              </w:rPr>
            </w:pPr>
            <w:r>
              <w:rPr>
                <w:rFonts w:hint="eastAsia" w:ascii="宋体" w:hAnsi="宋体" w:cs="仿宋_GB2312"/>
                <w:szCs w:val="21"/>
              </w:rPr>
              <w:t xml:space="preserve">单位地址：</w:t>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55"/>
              <w:spacing w:line="360" w:lineRule="auto"/>
              <w:rPr>
                <w:rFonts w:hint="eastAsia" w:ascii="宋体" w:hAnsi="宋体" w:cs="仿宋_GB2312"/>
                <w:szCs w:val="21"/>
              </w:rPr>
            </w:pPr>
            <w:r>
              <w:rPr>
                <w:rFonts w:hint="eastAsia" w:ascii="宋体" w:hAnsi="宋体" w:cs="仿宋_GB2312"/>
                <w:szCs w:val="21"/>
              </w:rPr>
              <w:t xml:space="preserve">乙方（供应商）：</w:t>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55"/>
              <w:spacing w:line="360" w:lineRule="auto"/>
              <w:rPr>
                <w:rFonts w:hint="eastAsia" w:ascii="宋体" w:hAnsi="宋体" w:cs="仿宋_GB2312"/>
                <w:szCs w:val="21"/>
              </w:rPr>
            </w:pPr>
            <w:r>
              <w:rPr>
                <w:rFonts w:hint="eastAsia" w:ascii="宋体" w:hAnsi="宋体" w:cs="仿宋_GB2312"/>
                <w:szCs w:val="21"/>
              </w:rPr>
              <w:t xml:space="preserve">单位地址：</w:t>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55"/>
              <w:spacing w:line="360" w:lineRule="auto"/>
              <w:rPr>
                <w:rFonts w:ascii="宋体" w:hAnsi="宋体" w:cs="仿宋_GB2312"/>
                <w:szCs w:val="21"/>
              </w:rPr>
            </w:pPr>
            <w:r>
              <w:rPr>
                <w:rFonts w:hint="eastAsia" w:ascii="宋体" w:hAnsi="宋体" w:cs="仿宋_GB2312"/>
                <w:szCs w:val="21"/>
              </w:rPr>
              <w:t xml:space="preserve">签订日期：</w:t>
            </w:r>
            <w:r>
              <w:rPr>
                <w:rFonts w:ascii="宋体" w:hAnsi="宋体" w:cs="仿宋_GB2312"/>
                <w:szCs w:val="21"/>
              </w:rPr>
            </w:r>
            <w:r/>
          </w:p>
          <w:p>
            <w:pPr>
              <w:pStyle w:val="855"/>
              <w:spacing w:line="360" w:lineRule="auto"/>
              <w:rPr>
                <w:rFonts w:hint="eastAsia" w:ascii="宋体" w:hAnsi="宋体" w:cs="仿宋_GB2312"/>
                <w:szCs w:val="21"/>
              </w:rPr>
            </w:pPr>
            <w:r>
              <w:rPr>
                <w:rFonts w:hint="eastAsia" w:ascii="宋体" w:hAnsi="宋体" w:cs="仿宋_GB2312"/>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55"/>
              <w:spacing w:line="360" w:lineRule="auto"/>
              <w:rPr>
                <w:rFonts w:hint="eastAsia" w:ascii="宋体" w:hAnsi="宋体" w:cs="仿宋_GB2312"/>
                <w:szCs w:val="21"/>
              </w:rPr>
            </w:pPr>
            <w:r>
              <w:rPr>
                <w:rFonts w:hint="eastAsia" w:ascii="宋体" w:hAnsi="宋体" w:cs="仿宋_GB2312"/>
                <w:szCs w:val="21"/>
              </w:rPr>
            </w:r>
            <w:r/>
          </w:p>
        </w:tc>
      </w:tr>
    </w:tbl>
    <w:p>
      <w:pPr>
        <w:pStyle w:val="855"/>
        <w:spacing w:line="360" w:lineRule="auto"/>
        <w:rPr>
          <w:rFonts w:hint="eastAsia" w:ascii="宋体" w:hAnsi="宋体" w:cs="宋体"/>
          <w:szCs w:val="21"/>
        </w:rPr>
      </w:pPr>
      <w:r>
        <w:rPr>
          <w:rFonts w:hint="eastAsia" w:ascii="宋体" w:hAnsi="宋体" w:cs="宋体"/>
          <w:szCs w:val="21"/>
          <w:lang w:bidi="ar"/>
        </w:rPr>
        <w:t xml:space="preserve">一、招标项目：2025年苏州上方山花卉布置活动项目</w:t>
      </w:r>
      <w:r>
        <w:rPr>
          <w:rFonts w:hint="eastAsia" w:ascii="宋体" w:hAnsi="宋体" w:cs="宋体"/>
          <w:szCs w:val="21"/>
        </w:rPr>
      </w:r>
      <w:r/>
    </w:p>
    <w:p>
      <w:pPr>
        <w:pStyle w:val="855"/>
        <w:jc w:val="left"/>
        <w:spacing w:line="480" w:lineRule="atLeas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二、服务内容：苏州花展是对标英国切尔西花展</w:t>
      </w:r>
      <w:r>
        <w:rPr>
          <w:rFonts w:hint="eastAsia" w:ascii="宋体" w:hAnsi="宋体" w:cs="宋体"/>
          <w:szCs w:val="21"/>
          <w:shd w:val="clear" w:color="auto" w:fill="ffffff"/>
          <w:lang w:bidi="ar"/>
        </w:rPr>
        <w:t xml:space="preserve">等国际卓越水准，以赋能理想苏式生活、展示宜居城市形象、推动生态文明建设为目标，采用“古典造园艺术+现代技术手段+新优植物培育”相结合的方式，打造充分彰显江南文化特质的人、城、境高度和谐统一的综合性花展新模式，丰富拓展 “园林之城”“公园城市”体验端、消费端、产业端建设场景，确保做到届届有亮点、届届有突破，逐步实现从行业“邀展”向品牌“竞展”跃升，开拓“花园经济”新蓝海。花展包括但不仅限于：主题花园展区、园艺主题展区、新品种花园展区、花海区、氛围营造区、商业与休闲区、园艺论坛和学术研讨会、室内展区、配套活动。</w:t>
      </w:r>
      <w:r/>
    </w:p>
    <w:p>
      <w:pPr>
        <w:pStyle w:val="855"/>
        <w:spacing w:line="360" w:lineRule="auto"/>
        <w:rPr>
          <w:rFonts w:hint="eastAsia" w:ascii="宋体" w:hAnsi="宋体" w:cs="宋体"/>
          <w:szCs w:val="21"/>
        </w:rPr>
      </w:pPr>
      <w:r>
        <w:rPr>
          <w:rFonts w:hint="eastAsia" w:ascii="宋体" w:hAnsi="宋体" w:cs="宋体"/>
          <w:szCs w:val="21"/>
          <w:lang w:bidi="ar"/>
        </w:rPr>
        <w:t xml:space="preserve">三、合同的组成部分及解释顺序如下：</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①采购文件；</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②乙方的响应文件；</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③乙方在响应文件中所作的其他承诺、声明、书面澄清等；</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④成交通知书。</w:t>
      </w:r>
      <w:r>
        <w:rPr>
          <w:rFonts w:hint="eastAsia" w:ascii="宋体" w:hAnsi="宋体" w:cs="宋体"/>
          <w:szCs w:val="21"/>
        </w:rPr>
      </w:r>
      <w:r/>
    </w:p>
    <w:p>
      <w:pPr>
        <w:pStyle w:val="855"/>
        <w:spacing w:line="400" w:lineRule="exact"/>
        <w:widowControl/>
        <w:rPr>
          <w:rFonts w:ascii="宋体" w:hAnsi="宋体" w:cs="宋体"/>
          <w:szCs w:val="21"/>
          <w:lang w:bidi="ar"/>
        </w:rPr>
      </w:pPr>
      <w:r>
        <w:rPr>
          <w:rFonts w:hint="eastAsia" w:ascii="宋体" w:hAnsi="宋体" w:cs="宋体"/>
          <w:szCs w:val="21"/>
          <w:lang w:bidi="ar"/>
        </w:rPr>
        <w:t xml:space="preserve">四、服务期限：合同签订之日起至撤展、场地清理恢复完成（花展展期：暂定2025年3月22日-5月12日）。</w:t>
      </w:r>
      <w:r>
        <w:rPr>
          <w:rFonts w:ascii="宋体" w:hAnsi="宋体" w:cs="宋体"/>
          <w:szCs w:val="21"/>
          <w:lang w:bidi="ar"/>
        </w:rPr>
      </w:r>
      <w:r/>
    </w:p>
    <w:p>
      <w:pPr>
        <w:pStyle w:val="855"/>
        <w:spacing w:line="400" w:lineRule="exact"/>
        <w:widowControl/>
        <w:rPr>
          <w:rFonts w:ascii="宋体" w:hAnsi="宋体" w:cs="宋体"/>
          <w:szCs w:val="21"/>
          <w:lang w:bidi="ar"/>
        </w:rPr>
      </w:pPr>
      <w:r>
        <w:rPr>
          <w:rFonts w:ascii="宋体" w:hAnsi="宋体" w:cs="宋体"/>
          <w:szCs w:val="21"/>
          <w:lang w:bidi="ar"/>
        </w:rPr>
      </w:r>
      <w:r/>
    </w:p>
    <w:p>
      <w:pPr>
        <w:pStyle w:val="855"/>
        <w:spacing w:line="400" w:lineRule="exact"/>
        <w:widowControl/>
        <w:rPr>
          <w:rFonts w:ascii="宋体" w:hAnsi="宋体" w:cs="宋体"/>
          <w:szCs w:val="21"/>
          <w:lang w:bidi="ar"/>
        </w:rPr>
      </w:pPr>
      <w:r>
        <w:rPr>
          <w:rFonts w:hint="eastAsia" w:ascii="宋体" w:hAnsi="宋体" w:cs="宋体"/>
          <w:szCs w:val="21"/>
          <w:lang w:bidi="ar"/>
        </w:rPr>
        <w:t xml:space="preserve">五、策划执行具体清单及报价：</w:t>
      </w:r>
      <w:r>
        <w:rPr>
          <w:rFonts w:ascii="宋体" w:hAnsi="宋体" w:cs="宋体"/>
          <w:szCs w:val="21"/>
          <w:lang w:bidi="ar"/>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985"/>
        <w:gridCol w:w="3987"/>
        <w:gridCol w:w="659"/>
        <w:gridCol w:w="463"/>
        <w:gridCol w:w="901"/>
        <w:gridCol w:w="901"/>
      </w:tblGrid>
      <w:tr>
        <w:trPr>
          <w:cantSplit/>
          <w:trHeight w:val="315"/>
        </w:trPr>
        <w:tc>
          <w:tcPr>
            <w:tcW w:w="709" w:type="dxa"/>
            <w:vAlign w:val="top"/>
            <w:vMerge w:val="restart"/>
            <w:textDirection w:val="lrTb"/>
            <w:noWrap w:val="false"/>
          </w:tcPr>
          <w:p>
            <w:pPr>
              <w:pStyle w:val="855"/>
              <w:spacing w:line="400" w:lineRule="exact"/>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985" w:type="dxa"/>
            <w:vAlign w:val="top"/>
            <w:vMerge w:val="restart"/>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项目</w:t>
            </w:r>
            <w:r/>
          </w:p>
        </w:tc>
        <w:tc>
          <w:tcPr>
            <w:tcW w:w="3987" w:type="dxa"/>
            <w:vAlign w:val="top"/>
            <w:vMerge w:val="restart"/>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服务内容</w:t>
            </w:r>
            <w:r/>
          </w:p>
        </w:tc>
        <w:tc>
          <w:tcPr>
            <w:tcW w:w="659" w:type="dxa"/>
            <w:vAlign w:val="top"/>
            <w:vMerge w:val="restart"/>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数量</w:t>
            </w:r>
            <w:r/>
          </w:p>
        </w:tc>
        <w:tc>
          <w:tcPr>
            <w:tcW w:w="463" w:type="dxa"/>
            <w:vAlign w:val="top"/>
            <w:vMerge w:val="restart"/>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单位</w:t>
            </w:r>
            <w:r/>
          </w:p>
        </w:tc>
        <w:tc>
          <w:tcPr>
            <w:tcW w:w="901"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单价</w:t>
            </w:r>
            <w:r/>
          </w:p>
        </w:tc>
        <w:tc>
          <w:tcPr>
            <w:tcW w:w="901"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合价</w:t>
            </w:r>
            <w:r/>
          </w:p>
        </w:tc>
      </w:tr>
      <w:tr>
        <w:trPr>
          <w:cantSplit/>
          <w:trHeight w:val="735"/>
        </w:trPr>
        <w:tc>
          <w:tcPr>
            <w:tcW w:w="709"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1985"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3987"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659"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463" w:type="dxa"/>
            <w:vAlign w:val="top"/>
            <w:vMerge w:val="continue"/>
            <w:textDirection w:val="lrTb"/>
            <w:noWrap w:val="false"/>
          </w:tcPr>
          <w:p>
            <w:pPr>
              <w:pStyle w:val="855"/>
              <w:spacing w:line="400" w:lineRule="exact"/>
              <w:widowControl/>
              <w:rPr>
                <w:rFonts w:ascii="宋体" w:hAnsi="宋体" w:cs="宋体"/>
                <w:b/>
                <w:bCs/>
                <w:szCs w:val="21"/>
              </w:rPr>
            </w:pPr>
            <w:r>
              <w:rPr>
                <w:rFonts w:ascii="宋体" w:hAnsi="宋体" w:cs="宋体"/>
                <w:b/>
                <w:bCs/>
                <w:szCs w:val="21"/>
              </w:rPr>
            </w:r>
            <w:r/>
          </w:p>
        </w:tc>
        <w:tc>
          <w:tcPr>
            <w:tcW w:w="901"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（元）</w:t>
            </w:r>
            <w:r/>
          </w:p>
        </w:tc>
        <w:tc>
          <w:tcPr>
            <w:tcW w:w="901"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（元）</w:t>
            </w:r>
            <w:r/>
          </w:p>
        </w:tc>
      </w:tr>
      <w:tr>
        <w:trPr>
          <w:trHeight w:val="660"/>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策划设计服务</w:t>
            </w:r>
            <w:r/>
          </w:p>
        </w:tc>
      </w:tr>
      <w:tr>
        <w:trPr>
          <w:trHeight w:val="144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2025苏州花展总体方案设计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含总体布局、各展区分区布局、游览线路、场地布控、区域主题等，总策展面积约30000平方米。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6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主题花园的改造方案设计及深化</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引进国外设计师团队，对原有保留的5个实景花园进行改造优化设计，主要针对基建的优化和植物重新搭配，总面积790平方米。国外设计团队需获得过切尔西花展、新加坡花园节、英国汉普顿宫花展、墨尔本花展或同级别国际花展的奖项、1个国内知名设计师进行方案设计及深化。</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6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园艺主题展区的方案设计及深化</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引进国内设计师团队，进行方案设计及深化，配合花展效果，在主要端头节点进行重要园艺景点布置，形成园艺场景组团。主题包含家庭园艺展区、植物主题展区、设计师园艺展区等，总面积700平方米。国内设计师需获得过中国花园设计大奖赛最佳作品或国内知名花展的重要奖项。</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35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新品种展示花园的方案设计及深化</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引入专业团队进行设计，重点引入国内外新优品种进行开放式展示，设计展示园方案及深化，总面积为200平方米。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商业及休闲区的策划设计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商业及休闲区市集的VI设计和布展规划，在主要节日进行展出，商家等由采购方自行招募。</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1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6</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品牌设计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2025苏州花展的品牌设计及延展设计，包括主KV、画面设计、宣传物料设计等。</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96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立体景观的方案设计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在主游线周边，如检票口、花展入口、主园路周边等多处进行花展氛围营造审计，利用立体绿化、花拱门等立体构筑物，重点打造“打卡区”“花街”等网红点。总面积为350平方米。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6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8</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重要节点特色花境的设计</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对重要节点的花境设计，营造展区整体氛围，总面积为900平方米。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42"/>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各展区布展服务</w:t>
            </w:r>
            <w:r/>
          </w:p>
        </w:tc>
      </w:tr>
      <w:tr>
        <w:trPr>
          <w:trHeight w:val="291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主题花园的改造布置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对原有保留的5个实景花园进行改造优化布置，总面积790平方米。主要针对现有场地的基建优化和植物重新搭配，花园内以精品花境打造为主，苗木花卉数量不低于3000盆(加仑盆/容器带/能保证即使效果的精品植物)，用于主题园艺区氛围布置，体现出国际等级的园艺风格特色。</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790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1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园艺主题展区的布置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根据采购方确认的园艺主题展区设计方案进行布展，总面积700平方米。费用包含构筑物搭建、花境营造等。展区内以精品花境打造为主，花卉数量不低于5000盆(带加仑盆)。</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360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新品种展示花园的布置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根据采购方确认的品种花园设计方案进行布展，展示新优花卉品种。新优品种引入、结合场地情况优化种植等，花卉整体数量不低于3000盆(带加仑盆)，局部的搭配其他花卉、绿植、石景或其它小景元素等，呈现出较好的花园景观效果。含地形整理、土壤改良、植物种植等，总面积为200平方米。并对主要品种名进行插牌或挂牌，标明品种名称，起到科普作用。</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62"/>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氛围营造布置</w:t>
            </w:r>
            <w:r/>
          </w:p>
        </w:tc>
      </w:tr>
      <w:tr>
        <w:trPr>
          <w:trHeight w:val="201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园区主入口节点布置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植物园主入口的花展标识主题门头设计和搭建（含立面布置）、入口花境和广场整体氛围营造等。实施面积200平方米。为保证花展期间展出效果，需根据实际情况，零星实时换花。</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14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旱溪特色立体花束</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倒立花束，构筑物材质采用铁或钢，外饰面喷漆装饰，长度不小于5米，花束口径不小于2.5米。花束口用精品花卉进行布置，与旱溪特色花镜融为一体。</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29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旱溪特色花境的布置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入口旱溪区重要节点花境布置及周边花坛，布置包含现状改造、精品花境营造等。总面积为300平方米。花卉整体数量不低于4000盆(带加仑盆)，精品花卉苗木在地面和旱溪里进行综合应用。旱溪周边花卉布置要求详见“氛围花卉布置需求-旱溪特色花境”。</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322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氛围花卉布置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1、百花馆时令花卉布置，保证整个展期效果，根据花卉状态进行及时更换。花卉布置要求详见“氛围花卉布置需求-百花馆”。</w:t>
              <w:br w:type="textWrapping" w:clear="all"/>
              <w:t xml:space="preserve">2、百花馆往二期通道两侧，映山红植物造景布置（映山红植物甲供），约60-80平方米，供应商进行设计、运输、布置、养护。</w:t>
              <w:br w:type="textWrapping" w:clear="all"/>
              <w:t xml:space="preserve">3、百花馆二层平台木本绣球布置，木本绣球高度不低于1.5m，蓬径不小于80cm，共计6盆。</w:t>
              <w:br w:type="textWrapping" w:clear="all"/>
              <w:t xml:space="preserve">4、含花卉苗木的机械运输费。</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36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绣球花墙</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立体绣球花墙，含设计、基础框架搭建、植物种植、喷灌系统等。绣球花需提前催花。同时根据实际情况零星换花换花，保证展期效果。布展总面积330平方米。绣球植株高度不小于 30cm，蓬径不小于 40cm，通过艺术化布置，达到科普和景观并举的效果，绣球平均每平方不少于 5 株。数量为预估，根据花展总体布局方案和实际情况进行调整。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330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61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6</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立体景观的布置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根据采购方确认的立体景观设计方案进行布展，展出的植物需要提前催苗培育。该区域以垂直绿化打造为主，费用包含构筑物搭建、植物营造等，垂直绿化以立面付展开面积+平面的面积计算，总面积为350平方米。花卉整体数量不低于5000 盆(带加仑盆)，精品花卉植物在定制构筑物上、地面和顶面进行综合应用。数量为预估，根据花展总体布局方案和实际情况进行调整。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350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11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舞台打卡区布置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由构筑物与花卉植物搭配，进行打卡区的布置。平面+立面面积，不少于35平方米。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345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8</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精品花境</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具有创意主题，设计布置上有深刻内涵，形式上或元素运用上丰富多彩，布置精细，能形成观赏热点，用于核心景观区域或创意节点区域，以此确保主展区环境风貌饱满，花卉效果明艳。该区域以春季花境打造为主，含地形整理、土壤改良、植物种植等。总面积为360平方米。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360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89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9</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主游线氛围花卉布置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以时令花卉为主，营造热烈绚丽的花卉氛围。花卉布置要求详见“氛围花卉布置需求-入园通道、入口广场、乾隆御道石碑、大佛周边、换检口、植物园二期”。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71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10</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核心区籽播花海</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在主展区周边籽播花海烘托氛围，计划于2024年度秋季开始播种冷季型花籽，保证展期效果。实施面积800平方米。布置要求详见“氛围花卉布置需求-核心区籽播花海”，花海种植前需进行深耕、拌砻糠灰处理。费用包含从种植期到整个展期养护。</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800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07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11</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公共景观区籽播花海</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在中日樱花园、月季园周边、食堂门口籽播花海烘托氛围，计划于2024年度秋季开始播种冷季型花籽，保证开展前出效果。实施面积4750平方米，花卉布置要求详见“氛围花卉布置需求-公共景观区籽播花海”，花海种植前需进行深耕、拌砻糠灰处理。费用包含从种植期到整个展期养护。</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4750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62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12</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装饰小品</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结合花园主题，进行环境布置，包括挂花，详见“氛围花卉布置需求-悬挂垂直绿化”（不少于30个）、花箱，详见“氛围花卉布置需求-花箱”（不少于5个）、休闲座椅（不少于10组），软装饰（不少于20件）。</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234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13</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郁金香花海</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公园入口区域、风车草坪、百花馆周边成片种植郁金香花海，主展区周边主要节点零星种植郁金香，总面积为4000平方米。结合郁金香品种花期，需部分更换成品苗，约800平方米。包含郁金香下层地被满种角堇等草花。数量为预估，根据花展总体布局方案和实际情况进行调整。花卉布置要求详见“氛围花卉布置需求-郁金香花海”。</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4000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365"/>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14</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球根花卉布置</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结合花海及其他各节点的球根花卉布置，如大花葱、葡萄风信子等，使展出效果更为丰富。总面积250平方米。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250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9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15</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花卉展陈</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百花馆室内花卉植物展示，通过艺术化布置，达到欣赏和科普并举的功效，保证整个展期效果，根据花卉植物状态进行及时更换。</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60"/>
        </w:trPr>
        <w:tc>
          <w:tcPr>
            <w:tcW w:w="709" w:type="dxa"/>
            <w:vAlign w:val="top"/>
            <w:textDirection w:val="lrTb"/>
            <w:noWrap w:val="false"/>
          </w:tcPr>
          <w:p>
            <w:pPr>
              <w:pStyle w:val="855"/>
              <w:spacing w:line="400" w:lineRule="exact"/>
              <w:widowControl/>
              <w:rPr>
                <w:rFonts w:hint="eastAsia" w:ascii="宋体" w:hAnsi="宋体" w:cs="宋体"/>
                <w:szCs w:val="21"/>
              </w:rPr>
            </w:pPr>
            <w:r>
              <w:rPr>
                <w:rFonts w:ascii="宋体" w:hAnsi="宋体" w:cs="宋体"/>
                <w:szCs w:val="21"/>
              </w:rPr>
              <w:t xml:space="preserve">16</w:t>
            </w:r>
            <w:r>
              <w:rPr>
                <w:rFonts w:hint="eastAsia" w:ascii="宋体" w:hAnsi="宋体" w:cs="宋体"/>
                <w:szCs w:val="21"/>
              </w:rPr>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标识标牌</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标识导览系统包含：总介绍牌1块、主题字1组、展区或花园介绍牌6块、标识导览牌12块、导向牌、可移动立牌若干。</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582"/>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布展配套服务</w:t>
            </w:r>
            <w:r/>
          </w:p>
        </w:tc>
      </w:tr>
      <w:tr>
        <w:trPr>
          <w:trHeight w:val="151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水电布控</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主展区的搭建期与展期临时用电用水管网铺设，包含配电箱、YJV电缆、PVC线管、PP-R给水管、简易给水阀门井、铜质球阀等。具体规格满足用电用水需求。管网铺设须符合水电官网铺设行业标准及植物园的要求。</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39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石子路园路铺设</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配合各展区点位，进行园路的开挖铺设。铺设石子路，含基础开挖、地形平整等。数量为预估，根据花展总体布局方案和实际情况进行调整。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900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35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围边栅栏</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在种植区的外围进行围边，阻止游客随意跨越进入花坛区域。含材料、安装和拆除等。数量为预估，根据花展总体布局方案和实际情况进行调整。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2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围边木桩</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结合摆花围边使用，遮挡盆体。</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02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围边弹石</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结合摆花围边使用，遮挡盆体。花岗岩自然面弹石（10*10*10cm）</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1000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块</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8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6</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花境覆盖物</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松树皮、松鳞、果壳等覆盖物，养护备用。50L每袋。</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袋</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84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砻糠灰</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砻糠灰，养护备用。40L每袋。</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袋</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1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8</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防腐木园路铺设</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配合各展区点位，铺设防腐木园路，含基础开挖、地形平整等。数量为预估，根据花展总体布局方案和实际情况进行调整。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84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9</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防花卉倒伏围栏</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防止花卉倒伏用极简围栏。</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10</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排水管线</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展区积水区域局部敷设排水管及雨水边井。</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51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场地改造及场地整理</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配合花展优化方案，进行现有场地的改造。包含个项目实施过程中的展区场地平整、苗木移植、构筑物挡土墙拆除、标识标牌等障碍物迁移。标识标牌迁移后展览结束要恢复原位。</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75"/>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养护及换花（换花要求参考“氛围花卉布置需求”)</w:t>
            </w:r>
            <w:r/>
          </w:p>
        </w:tc>
      </w:tr>
      <w:tr>
        <w:trPr>
          <w:trHeight w:val="144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时令花卉更换</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郁金香结束后，重要节点进行成品穴苗花卉的更换，品种如虞美人/金鱼草/五色梅等花卉，以确保整个花展的连续性。数量为预估，根据花展总体布局方案和实际情况进行调整。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45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旱溪特色花境的花卉零星更换</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花展期间（3-5月）对旱溪特色花境（含立体花束），因游客踩踏、环境气候影响导致的花卉缺失，开展实时换花。总面积涵盖320平方米（含立体花束）。</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69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主展区花园、重要节点的花卉零星更换</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花展期间（3-5月）对主展区（主题花园区、园艺主题区、新品种展示花园区）、精品花境区、立体景观、绣球花墙，因游客踩踏、环境气候影响导致的花卉缺失，开展实时换花。总面积涵盖2750平方米。</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5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植物养护</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除籽播花海区域之外，花展期间各景点花卉日常养护。</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20"/>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撤展及场地恢复</w:t>
            </w:r>
            <w:r/>
          </w:p>
        </w:tc>
      </w:tr>
      <w:tr>
        <w:trPr>
          <w:trHeight w:val="102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撤展及场地清理</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各展区园建、搭建物等拆除、清理，含基础挖除，废弃植物及其他废弃物清理，场地平整。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45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主展区外的草坪铺设</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按照植物园原有布局，对郁金香花海、主游线、时令草花色带布展破坏的场地原有草坪进行铺设。草坪品种为矮生百慕大、马尼拉、中华结缕草或其他。数量为预估，根据花展总体布局方案和实际情况进行调整。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7500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29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主展区草坪铺设</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按照植物园原有布局，对主展区布展破坏的场地原有草坪进行铺设。草坪品种为矮生百慕大、马尼拉、中华结缕草或其他。数量为预估，根据花展总体布局方案和实际情况进行调整。</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2200</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平方米</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94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垃圾清运</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籽播期、布展期、开展期和撤展期间所有花展相关垃圾的清理、外运。</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60"/>
        </w:trPr>
        <w:tc>
          <w:tcPr>
            <w:gridSpan w:val="7"/>
            <w:tcW w:w="9605" w:type="dxa"/>
            <w:vAlign w:val="top"/>
            <w:textDirection w:val="lrTb"/>
            <w:noWrap w:val="false"/>
          </w:tcPr>
          <w:p>
            <w:pPr>
              <w:pStyle w:val="855"/>
              <w:spacing w:line="400" w:lineRule="exact"/>
              <w:widowControl/>
              <w:rPr>
                <w:rFonts w:hint="eastAsia" w:ascii="宋体" w:hAnsi="宋体" w:cs="宋体"/>
                <w:b/>
                <w:bCs/>
                <w:szCs w:val="21"/>
              </w:rPr>
            </w:pPr>
            <w:r>
              <w:rPr>
                <w:rFonts w:hint="eastAsia" w:ascii="宋体" w:hAnsi="宋体" w:cs="宋体"/>
                <w:b/>
                <w:bCs/>
                <w:szCs w:val="21"/>
              </w:rPr>
              <w:t xml:space="preserve">运营服务</w:t>
            </w:r>
            <w:r/>
          </w:p>
        </w:tc>
      </w:tr>
      <w:tr>
        <w:trPr>
          <w:trHeight w:val="183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线上线下推广宣传</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协助对接由采购人邀请的官方媒体与融媒体中心；邀请省内外主流社会媒体、全国知名媒体宣传，不少于2家；邀请行业媒体宣传，不少于5家；利用自媒体（如微博、抖音、微信公众号、小红书等）发布花展最新消息，与观众进行互动交流，不少于25次。小红书、抖音达人不少于25条。</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90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2</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安保费用</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花展期间对于主展区现场维护和安全管理，每天不少于10人。</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78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3</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市民活动</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花展期间市民活动的策划和执行，活动包含花友会2场，植物科普、园艺讲座不少于5场，花卉摄影1场。</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03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4</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摄影摄像</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花展的布展和开展期间，对花展现场进行记录拍摄及后期制作，用于宣传及展示。摄像成片不少于5个，每个时长不少于1.5分钟，照片不少于50张。</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675"/>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5</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宣传刊物制作</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印刷制品的设计与制作，导览图共计50000份，宣传物料500份。</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1770"/>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6</w:t>
            </w:r>
            <w:r/>
          </w:p>
        </w:tc>
        <w:tc>
          <w:tcPr>
            <w:tcW w:w="1985"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评奖</w:t>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邀请专业评审开展花展的评审和出席相关活动，专业评审至少3名。费用包含交通、食宿、服务费、专家费等。评审过程中所需的材料制作，如评奖手册、花园介绍文本等。奖项评审结果产生后，颁发给获奖者的奖杯、证书制作和邮寄费用。评委的聘书制作和邮寄费用。</w:t>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　</w:t>
            </w:r>
            <w:r/>
          </w:p>
        </w:tc>
      </w:tr>
      <w:tr>
        <w:trPr>
          <w:trHeight w:val="4101"/>
        </w:trPr>
        <w:tc>
          <w:tcPr>
            <w:tcW w:w="70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7</w:t>
            </w:r>
            <w:r/>
          </w:p>
        </w:tc>
        <w:tc>
          <w:tcPr>
            <w:tcW w:w="1985" w:type="dxa"/>
            <w:vAlign w:val="top"/>
            <w:textDirection w:val="lrTb"/>
            <w:noWrap w:val="false"/>
          </w:tcPr>
          <w:p>
            <w:pPr>
              <w:pStyle w:val="855"/>
              <w:spacing w:line="400" w:lineRule="exact"/>
              <w:widowControl/>
              <w:rPr>
                <w:rFonts w:ascii="宋体" w:hAnsi="宋体" w:cs="宋体"/>
                <w:szCs w:val="21"/>
              </w:rPr>
            </w:pPr>
            <w:r>
              <w:rPr>
                <w:rFonts w:ascii="宋体" w:hAnsi="宋体" w:cs="宋体"/>
                <w:szCs w:val="21"/>
              </w:rPr>
            </w:r>
            <w:r/>
          </w:p>
          <w:p>
            <w:pPr>
              <w:pStyle w:val="855"/>
              <w:rPr>
                <w:rFonts w:ascii="宋体" w:hAnsi="宋体" w:cs="宋体"/>
                <w:szCs w:val="21"/>
              </w:rPr>
            </w:pPr>
            <w:r>
              <w:rPr>
                <w:rFonts w:ascii="宋体" w:hAnsi="宋体" w:cs="宋体"/>
                <w:szCs w:val="21"/>
              </w:rPr>
            </w:r>
            <w:r/>
          </w:p>
          <w:p>
            <w:pPr>
              <w:pStyle w:val="855"/>
              <w:rPr>
                <w:rFonts w:ascii="宋体" w:hAnsi="宋体" w:cs="宋体"/>
                <w:szCs w:val="21"/>
              </w:rPr>
            </w:pPr>
            <w:r>
              <w:rPr>
                <w:rFonts w:ascii="宋体" w:hAnsi="宋体" w:cs="宋体"/>
                <w:szCs w:val="21"/>
              </w:rPr>
            </w:r>
            <w:r/>
          </w:p>
          <w:p>
            <w:pPr>
              <w:pStyle w:val="855"/>
              <w:rPr>
                <w:rFonts w:ascii="宋体" w:hAnsi="宋体" w:cs="宋体"/>
                <w:szCs w:val="21"/>
              </w:rPr>
            </w:pPr>
            <w:r>
              <w:rPr>
                <w:rFonts w:ascii="宋体" w:hAnsi="宋体" w:cs="宋体"/>
                <w:szCs w:val="21"/>
              </w:rPr>
            </w:r>
            <w:r/>
          </w:p>
          <w:p>
            <w:pPr>
              <w:pStyle w:val="855"/>
              <w:rPr>
                <w:rFonts w:ascii="宋体" w:hAnsi="宋体" w:cs="宋体"/>
                <w:szCs w:val="21"/>
              </w:rPr>
            </w:pPr>
            <w:r>
              <w:rPr>
                <w:rFonts w:ascii="宋体" w:hAnsi="宋体" w:cs="宋体"/>
                <w:szCs w:val="21"/>
              </w:rPr>
            </w:r>
            <w:r/>
          </w:p>
          <w:p>
            <w:pPr>
              <w:pStyle w:val="855"/>
              <w:rPr>
                <w:rFonts w:ascii="宋体" w:hAnsi="宋体" w:cs="宋体"/>
                <w:szCs w:val="21"/>
              </w:rPr>
            </w:pPr>
            <w:r>
              <w:rPr>
                <w:rFonts w:ascii="宋体" w:hAnsi="宋体" w:cs="宋体"/>
                <w:szCs w:val="21"/>
              </w:rPr>
            </w:r>
            <w:r/>
          </w:p>
          <w:p>
            <w:pPr>
              <w:pStyle w:val="855"/>
              <w:rPr>
                <w:rFonts w:ascii="宋体" w:hAnsi="宋体" w:cs="宋体"/>
                <w:szCs w:val="21"/>
              </w:rPr>
            </w:pPr>
            <w:r>
              <w:rPr>
                <w:rFonts w:ascii="宋体" w:hAnsi="宋体" w:cs="宋体"/>
                <w:szCs w:val="21"/>
              </w:rPr>
            </w:r>
            <w:r/>
          </w:p>
          <w:p>
            <w:pPr>
              <w:pStyle w:val="855"/>
              <w:jc w:val="center"/>
              <w:rPr>
                <w:rFonts w:ascii="宋体" w:hAnsi="宋体" w:cs="宋体"/>
                <w:szCs w:val="21"/>
              </w:rPr>
            </w:pPr>
            <w:r>
              <w:rPr>
                <w:rFonts w:hint="eastAsia" w:ascii="宋体" w:hAnsi="宋体" w:cs="宋体"/>
                <w:szCs w:val="21"/>
              </w:rPr>
              <w:t xml:space="preserve">室内展区、园林园艺类主题论坛和学术研讨会</w:t>
            </w:r>
            <w:r>
              <w:rPr>
                <w:rFonts w:ascii="宋体" w:hAnsi="宋体" w:cs="宋体"/>
                <w:szCs w:val="21"/>
              </w:rPr>
            </w:r>
            <w:r/>
          </w:p>
          <w:p>
            <w:pPr>
              <w:pStyle w:val="855"/>
              <w:rPr>
                <w:rFonts w:hint="eastAsia" w:ascii="宋体" w:hAnsi="宋体" w:cs="宋体"/>
                <w:szCs w:val="21"/>
              </w:rPr>
            </w:pPr>
            <w:r>
              <w:rPr>
                <w:rFonts w:hint="eastAsia" w:ascii="宋体" w:hAnsi="宋体" w:cs="宋体"/>
                <w:szCs w:val="21"/>
              </w:rPr>
            </w:r>
            <w:r/>
          </w:p>
        </w:tc>
        <w:tc>
          <w:tcPr>
            <w:tcW w:w="3987"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花展期间，在苏州市下辖姑苏、虎丘、吴中、相城、吴江5个区及苏州工业园区范围内的专业展馆，举办大型园林园艺类展会，展示园林园艺相关资材、植物、花卉等产品。展示的室内面积不低于30000平方米，展馆由供应商自行安排，引入不少于200家国内外优质园林用品、花卉商、花艺商、设计单位等与花展相关企业。展期2-3天。</w:t>
            </w:r>
            <w:r/>
          </w:p>
          <w:p>
            <w:pPr>
              <w:pStyle w:val="855"/>
              <w:spacing w:line="400" w:lineRule="exact"/>
              <w:widowControl/>
              <w:rPr>
                <w:rFonts w:hint="eastAsia" w:ascii="宋体" w:hAnsi="宋体" w:cs="宋体"/>
                <w:szCs w:val="21"/>
              </w:rPr>
            </w:pPr>
            <w:r>
              <w:rPr>
                <w:rFonts w:hint="eastAsia" w:ascii="宋体" w:hAnsi="宋体" w:cs="宋体"/>
                <w:szCs w:val="21"/>
              </w:rPr>
              <w:t xml:space="preserve">2、花展期间，在室内展区举办至少1场园林园艺类主题论坛或学术研讨会，园林园艺类主题论坛或学术研讨会的参会人员不少于800人。</w:t>
            </w:r>
            <w:r/>
          </w:p>
          <w:p>
            <w:pPr>
              <w:pStyle w:val="855"/>
              <w:spacing w:line="400" w:lineRule="exact"/>
              <w:widowControl/>
              <w:rPr>
                <w:rFonts w:hint="eastAsia" w:ascii="宋体" w:hAnsi="宋体" w:cs="宋体"/>
                <w:szCs w:val="21"/>
              </w:rPr>
            </w:pPr>
            <w:r>
              <w:rPr>
                <w:rFonts w:hint="eastAsia" w:ascii="宋体" w:hAnsi="宋体" w:cs="宋体"/>
                <w:szCs w:val="21"/>
              </w:rPr>
              <w:t xml:space="preserve">3、园林园艺类主题论坛或学术研讨会由本服务项目中标人承诺组织举办，由中标人负责联系邀请3名及以上具有国际影响力的园艺专家和学者参与。</w:t>
            </w:r>
            <w:r/>
          </w:p>
          <w:p>
            <w:pPr>
              <w:pStyle w:val="855"/>
              <w:spacing w:line="400" w:lineRule="exact"/>
              <w:widowControl/>
              <w:rPr>
                <w:rFonts w:hint="eastAsia" w:ascii="宋体" w:hAnsi="宋体" w:cs="宋体"/>
                <w:szCs w:val="21"/>
              </w:rPr>
            </w:pPr>
            <w:r>
              <w:rPr>
                <w:rFonts w:hint="eastAsia" w:ascii="宋体" w:hAnsi="宋体" w:cs="宋体"/>
                <w:szCs w:val="21"/>
              </w:rPr>
            </w:r>
            <w:r/>
          </w:p>
        </w:tc>
        <w:tc>
          <w:tcPr>
            <w:tcW w:w="659"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1</w:t>
            </w:r>
            <w:r/>
          </w:p>
        </w:tc>
        <w:tc>
          <w:tcPr>
            <w:tcW w:w="463"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t xml:space="preserve">项</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r>
            <w:r/>
          </w:p>
        </w:tc>
      </w:tr>
      <w:tr>
        <w:trPr>
          <w:trHeight w:val="859"/>
        </w:trPr>
        <w:tc>
          <w:tcPr>
            <w:gridSpan w:val="6"/>
            <w:tcW w:w="8704" w:type="dxa"/>
            <w:vAlign w:val="top"/>
            <w:textDirection w:val="lrTb"/>
            <w:noWrap w:val="false"/>
          </w:tcPr>
          <w:p>
            <w:pPr>
              <w:pStyle w:val="855"/>
              <w:ind w:firstLine="6510"/>
              <w:spacing w:line="400" w:lineRule="exact"/>
              <w:widowControl/>
              <w:rPr>
                <w:rFonts w:hint="eastAsia" w:ascii="宋体" w:hAnsi="宋体" w:cs="宋体"/>
                <w:szCs w:val="21"/>
              </w:rPr>
            </w:pPr>
            <w:r>
              <w:rPr>
                <w:rFonts w:hint="eastAsia" w:ascii="宋体" w:hAnsi="宋体" w:cs="宋体"/>
                <w:szCs w:val="21"/>
              </w:rPr>
              <w:t xml:space="preserve">合计（元）（含税）</w:t>
            </w:r>
            <w:r/>
          </w:p>
        </w:tc>
        <w:tc>
          <w:tcPr>
            <w:tcW w:w="901" w:type="dxa"/>
            <w:vAlign w:val="top"/>
            <w:textDirection w:val="lrTb"/>
            <w:noWrap w:val="false"/>
          </w:tcPr>
          <w:p>
            <w:pPr>
              <w:pStyle w:val="855"/>
              <w:spacing w:line="400" w:lineRule="exact"/>
              <w:widowControl/>
              <w:rPr>
                <w:rFonts w:hint="eastAsia" w:ascii="宋体" w:hAnsi="宋体" w:cs="宋体"/>
                <w:szCs w:val="21"/>
              </w:rPr>
            </w:pPr>
            <w:r>
              <w:rPr>
                <w:rFonts w:hint="eastAsia" w:ascii="宋体" w:hAnsi="宋体" w:cs="宋体"/>
                <w:szCs w:val="21"/>
              </w:rPr>
            </w:r>
            <w:r/>
          </w:p>
        </w:tc>
      </w:tr>
    </w:tbl>
    <w:p>
      <w:pPr>
        <w:pStyle w:val="855"/>
        <w:spacing w:line="400" w:lineRule="exact"/>
        <w:widowControl/>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六、合同价款</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1.合同总价：人民币 </w:t>
      </w:r>
      <w:r>
        <w:rPr>
          <w:rFonts w:hint="eastAsia" w:ascii="宋体" w:hAnsi="宋体" w:cs="宋体"/>
          <w:szCs w:val="21"/>
          <w:u w:val="single"/>
          <w:lang w:bidi="ar"/>
        </w:rPr>
        <w:t xml:space="preserve">     </w:t>
      </w:r>
      <w:r>
        <w:rPr>
          <w:rFonts w:ascii="宋体" w:hAnsi="宋体" w:cs="宋体"/>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 xml:space="preserve">元，大写：</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2.以上费用包括</w:t>
      </w:r>
      <w:r>
        <w:rPr>
          <w:rFonts w:hint="eastAsia" w:ascii="宋体" w:hAnsi="宋体" w:cs="宋体"/>
          <w:b/>
          <w:szCs w:val="21"/>
          <w:lang w:bidi="ar"/>
        </w:rPr>
        <w:t xml:space="preserve">报价包含采购清单所列的项目以及方案策划，设计，执行，宣传推广，会务，</w:t>
      </w:r>
      <w:r>
        <w:rPr>
          <w:rFonts w:hint="eastAsia" w:ascii="宋体" w:hAnsi="宋体" w:cs="宋体"/>
          <w:b/>
          <w:szCs w:val="21"/>
          <w:lang w:bidi="ar"/>
        </w:rPr>
        <w:t xml:space="preserve">人力，食宿，物料，翻译，耗材，设备，机械，搬运，交通运输，安装及拆除，技术支持，安全措施，垃圾清运，</w:t>
      </w:r>
      <w:r>
        <w:rPr>
          <w:rFonts w:hint="eastAsia" w:ascii="宋体" w:hAnsi="宋体" w:cs="宋体"/>
          <w:b/>
          <w:szCs w:val="21"/>
          <w:lang w:bidi="ar"/>
        </w:rPr>
        <w:t xml:space="preserve">税费，利润，代理服务费，政策性文件规定及合同包含的所有风险、责任等一切实施本项目产生的相关费用。</w:t>
      </w:r>
      <w:r>
        <w:rPr>
          <w:rFonts w:hint="eastAsia" w:ascii="宋体" w:hAnsi="宋体" w:cs="宋体"/>
          <w:szCs w:val="21"/>
          <w:lang w:bidi="ar"/>
        </w:rPr>
        <w:t xml:space="preserve">除本合同约定的价款外，甲方不再需向乙方支付其他任何费用。</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七、履约保证金</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乙方就本项目应当按照合同总价的10%向甲方支付履约保证金，作为乙方依约全面履行合同义务的保证。该履约保证金在甲方书面确认乙方已全面按约履行后10日内无息退还。履约保证金以支票、本票、汇票、保函等非现金形式缴纳。</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八、付款方式：</w:t>
      </w:r>
      <w:r>
        <w:rPr>
          <w:rFonts w:hint="eastAsia" w:ascii="宋体" w:hAnsi="宋体" w:cs="宋体"/>
          <w:szCs w:val="21"/>
        </w:rPr>
      </w:r>
      <w:r/>
    </w:p>
    <w:p>
      <w:pPr>
        <w:pStyle w:val="855"/>
        <w:ind w:firstLine="422"/>
        <w:jc w:val="left"/>
        <w:spacing w:line="400" w:lineRule="exact"/>
        <w:rPr>
          <w:rFonts w:hint="eastAsia" w:ascii="宋体" w:hAnsi="宋体" w:cs="宋体"/>
          <w:b/>
          <w:szCs w:val="21"/>
          <w:lang w:bidi="ar"/>
        </w:rPr>
      </w:pPr>
      <w:r>
        <w:rPr>
          <w:rFonts w:hint="eastAsia" w:ascii="宋体" w:hAnsi="宋体" w:cs="宋体"/>
          <w:b/>
          <w:szCs w:val="21"/>
          <w:lang w:bidi="ar"/>
        </w:rPr>
        <w:t xml:space="preserve">合同签订并符合进场条件后，甲方支付</w:t>
      </w:r>
      <w:r>
        <w:rPr>
          <w:rFonts w:ascii="宋体" w:hAnsi="宋体" w:cs="宋体"/>
          <w:b/>
          <w:szCs w:val="21"/>
          <w:lang w:bidi="ar"/>
        </w:rPr>
        <w:t xml:space="preserve">90</w:t>
      </w:r>
      <w:r>
        <w:rPr>
          <w:rFonts w:hint="eastAsia" w:ascii="宋体" w:hAnsi="宋体" w:cs="宋体"/>
          <w:b/>
          <w:szCs w:val="21"/>
          <w:lang w:bidi="ar"/>
        </w:rPr>
        <w:t xml:space="preserve">万元作为预付款；花展开展（暂定2025年3月22日）后支付125万元（期间发生扣款的从履约保证金或付款中扣除后支付，扣款见本合同第十二条）；余款于审计结束后付清。</w:t>
      </w:r>
      <w:r/>
    </w:p>
    <w:p>
      <w:pPr>
        <w:pStyle w:val="855"/>
        <w:ind w:firstLine="420"/>
        <w:jc w:val="left"/>
        <w:spacing w:line="400" w:lineRule="exact"/>
        <w:rPr>
          <w:rFonts w:hint="eastAsia" w:ascii="宋体" w:hAnsi="宋体" w:cs="宋体"/>
          <w:szCs w:val="21"/>
        </w:rPr>
      </w:pPr>
      <w:r>
        <w:rPr>
          <w:rFonts w:hint="eastAsia" w:ascii="宋体" w:hAnsi="宋体" w:cs="宋体"/>
          <w:szCs w:val="21"/>
          <w:lang w:bidi="ar"/>
        </w:rPr>
        <w:t xml:space="preserve">甲方付款前乙方须提供以下材料：</w:t>
      </w:r>
      <w:r>
        <w:rPr>
          <w:rFonts w:hint="eastAsia" w:ascii="宋体" w:hAnsi="宋体" w:cs="宋体"/>
          <w:szCs w:val="21"/>
        </w:rPr>
      </w:r>
      <w:r/>
    </w:p>
    <w:p>
      <w:pPr>
        <w:pStyle w:val="855"/>
        <w:numPr>
          <w:ilvl w:val="0"/>
          <w:numId w:val="2"/>
        </w:numPr>
        <w:ind w:firstLine="420"/>
        <w:jc w:val="left"/>
        <w:spacing w:line="400" w:lineRule="exact"/>
        <w:tabs>
          <w:tab w:val="left" w:pos="0" w:leader="none"/>
        </w:tabs>
        <w:rPr>
          <w:rFonts w:hint="eastAsia" w:ascii="宋体" w:hAnsi="宋体" w:cs="宋体"/>
          <w:szCs w:val="21"/>
        </w:rPr>
      </w:pPr>
      <w:r>
        <w:rPr>
          <w:rFonts w:hint="eastAsia" w:ascii="宋体" w:hAnsi="宋体" w:cs="宋体"/>
          <w:szCs w:val="21"/>
          <w:lang w:bidi="ar"/>
        </w:rPr>
        <w:t xml:space="preserve">合格销售发票；</w:t>
      </w:r>
      <w:r>
        <w:rPr>
          <w:rFonts w:hint="eastAsia" w:ascii="宋体" w:hAnsi="宋体" w:cs="宋体"/>
          <w:szCs w:val="21"/>
        </w:rPr>
      </w:r>
      <w:r/>
    </w:p>
    <w:p>
      <w:pPr>
        <w:pStyle w:val="855"/>
        <w:numPr>
          <w:ilvl w:val="0"/>
          <w:numId w:val="2"/>
        </w:numPr>
        <w:ind w:firstLine="420"/>
        <w:jc w:val="left"/>
        <w:spacing w:line="400" w:lineRule="exact"/>
        <w:tabs>
          <w:tab w:val="left" w:pos="0" w:leader="none"/>
        </w:tabs>
        <w:rPr>
          <w:rFonts w:hint="eastAsia" w:ascii="宋体" w:hAnsi="宋体" w:cs="宋体"/>
          <w:szCs w:val="21"/>
        </w:rPr>
      </w:pPr>
      <w:r>
        <w:rPr>
          <w:rFonts w:hint="eastAsia" w:ascii="宋体" w:hAnsi="宋体" w:cs="宋体"/>
          <w:szCs w:val="21"/>
          <w:lang w:bidi="ar"/>
        </w:rPr>
        <w:t xml:space="preserve">甲方需要的其他材料。</w:t>
      </w:r>
      <w:r>
        <w:rPr>
          <w:rFonts w:hint="eastAsia" w:ascii="宋体" w:hAnsi="宋体" w:cs="宋体"/>
          <w:szCs w:val="21"/>
        </w:rPr>
      </w:r>
      <w:r/>
    </w:p>
    <w:p>
      <w:pPr>
        <w:pStyle w:val="855"/>
        <w:ind w:right="-159" w:firstLine="420"/>
        <w:spacing w:line="400" w:lineRule="exact"/>
        <w:rPr>
          <w:rFonts w:hint="eastAsia" w:ascii="宋体" w:hAnsi="宋体" w:cs="宋体"/>
          <w:szCs w:val="21"/>
        </w:rPr>
      </w:pPr>
      <w:r>
        <w:rPr>
          <w:rFonts w:hint="eastAsia" w:ascii="宋体" w:hAnsi="宋体" w:cs="宋体"/>
          <w:szCs w:val="21"/>
          <w:lang w:bidi="ar"/>
        </w:rPr>
        <w:t xml:space="preserve">3、付款方式：银行转帐或电子钱包。</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九、项目人员安排及时间进度：详</w:t>
      </w:r>
      <w:r>
        <w:rPr>
          <w:rFonts w:hint="eastAsia" w:ascii="宋体" w:hAnsi="宋体" w:cs="宋体"/>
          <w:szCs w:val="21"/>
          <w:lang w:bidi="ar"/>
        </w:rPr>
        <w:t xml:space="preserve">见乙方响应文件； </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十、合同的解除和转让</w:t>
      </w:r>
      <w:r>
        <w:rPr>
          <w:rFonts w:hint="eastAsia" w:ascii="宋体" w:hAnsi="宋体" w:cs="宋体"/>
          <w:szCs w:val="21"/>
        </w:rPr>
      </w:r>
      <w:r/>
    </w:p>
    <w:p>
      <w:pPr>
        <w:pStyle w:val="85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1、双方协商一致，可以解除合同。</w:t>
      </w:r>
      <w:r>
        <w:rPr>
          <w:rFonts w:hint="eastAsia" w:ascii="宋体" w:hAnsi="宋体" w:cs="宋体"/>
          <w:szCs w:val="21"/>
        </w:rPr>
      </w:r>
      <w:r/>
    </w:p>
    <w:p>
      <w:pPr>
        <w:pStyle w:val="85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2、除本合同约定的情形外，有下列情形之一，合同一方可以解除合同：</w:t>
      </w:r>
      <w:r>
        <w:rPr>
          <w:rFonts w:hint="eastAsia" w:ascii="宋体" w:hAnsi="宋体" w:cs="宋体"/>
          <w:szCs w:val="21"/>
        </w:rPr>
      </w:r>
      <w:r/>
    </w:p>
    <w:p>
      <w:pPr>
        <w:pStyle w:val="85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（1）因不可抗力致使不能实现合同目的，未受不可抗力影响的一方有权解除合同；</w:t>
      </w:r>
      <w:r>
        <w:rPr>
          <w:rFonts w:hint="eastAsia" w:ascii="宋体" w:hAnsi="宋体" w:cs="宋体"/>
          <w:szCs w:val="21"/>
        </w:rPr>
      </w:r>
      <w:r/>
    </w:p>
    <w:p>
      <w:pPr>
        <w:pStyle w:val="85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（2）因合同一方违约导致合同不能履行，另一方有权解除合同。</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3、合同的部分和全部都不得转让。</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十一、违约责任</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1、乙方应当严格依照约定的时间节点完成各项服务工作，甲方认为乙方进度缓慢有可能影响项目完成时间时，甲方有权要求乙方立即提供改善方案，如乙方未及时提供改善方案或提供改善方案后并未达到改善方案的要求的，甲方有权委托第三方执行乙方全部或部分工作，由此产生的额外费用由乙方承担，且乙方应当按该部分实际发生费用的20%向甲方支付违约金。</w:t>
      </w:r>
      <w:r>
        <w:rPr>
          <w:rFonts w:hint="eastAsia" w:ascii="宋体" w:hAnsi="宋体" w:cs="宋体"/>
          <w:szCs w:val="21"/>
        </w:rPr>
      </w:r>
      <w:r/>
    </w:p>
    <w:p>
      <w:pPr>
        <w:pStyle w:val="855"/>
        <w:ind w:firstLine="420"/>
        <w:spacing w:line="360" w:lineRule="auto"/>
        <w:rPr>
          <w:rFonts w:hint="eastAsia" w:ascii="宋体" w:hAnsi="宋体" w:cs="宋体"/>
          <w:b/>
          <w:szCs w:val="21"/>
        </w:rPr>
      </w:pPr>
      <w:r>
        <w:rPr>
          <w:rFonts w:hint="eastAsia" w:ascii="宋体" w:hAnsi="宋体" w:cs="宋体"/>
          <w:szCs w:val="21"/>
          <w:lang w:bidi="ar"/>
        </w:rPr>
        <w:t xml:space="preserve">2、</w:t>
      </w:r>
      <w:r>
        <w:rPr>
          <w:rFonts w:hint="eastAsia" w:cs="宋体"/>
          <w:szCs w:val="20"/>
          <w:lang w:bidi="ar"/>
        </w:rPr>
        <w:t xml:space="preserve">乙方保证自行安排室内展馆，展馆面积达到</w:t>
      </w:r>
      <w:r>
        <w:rPr>
          <w:szCs w:val="20"/>
          <w:lang w:bidi="ar"/>
        </w:rPr>
        <w:t xml:space="preserve">3</w:t>
      </w:r>
      <w:r>
        <w:rPr>
          <w:rFonts w:hint="eastAsia" w:cs="宋体"/>
          <w:szCs w:val="20"/>
          <w:lang w:bidi="ar"/>
        </w:rPr>
        <w:t xml:space="preserve">万平方米以上。</w:t>
      </w:r>
      <w:r>
        <w:rPr>
          <w:rFonts w:hint="eastAsia" w:cs="宋体"/>
          <w:b/>
          <w:szCs w:val="20"/>
          <w:lang w:bidi="ar"/>
        </w:rPr>
        <w:t xml:space="preserve">如在中标通知书发出之日起</w:t>
      </w:r>
      <w:r>
        <w:rPr>
          <w:b/>
          <w:szCs w:val="20"/>
          <w:lang w:bidi="ar"/>
        </w:rPr>
        <w:t xml:space="preserve">30</w:t>
      </w:r>
      <w:r>
        <w:rPr>
          <w:rFonts w:hint="eastAsia" w:cs="宋体"/>
          <w:b/>
          <w:szCs w:val="20"/>
          <w:lang w:bidi="ar"/>
        </w:rPr>
        <w:t xml:space="preserve">日内未能与符合要求的相关场馆达成签约的，视为违约，</w:t>
      </w:r>
      <w:r>
        <w:rPr>
          <w:rFonts w:hint="eastAsia" w:ascii="宋体" w:hAnsi="宋体" w:cs="宋体"/>
          <w:b/>
          <w:szCs w:val="21"/>
          <w:lang w:bidi="ar"/>
        </w:rPr>
        <w:t xml:space="preserve">甲方视情况有权解除合同且乙方应当按照合同总金额的3</w:t>
      </w:r>
      <w:r>
        <w:rPr>
          <w:rFonts w:ascii="宋体" w:hAnsi="宋体" w:cs="宋体"/>
          <w:b/>
          <w:szCs w:val="21"/>
          <w:lang w:bidi="ar"/>
        </w:rPr>
        <w:t xml:space="preserve">%</w:t>
      </w:r>
      <w:r>
        <w:rPr>
          <w:rFonts w:hint="eastAsia" w:ascii="宋体" w:hAnsi="宋体" w:cs="宋体"/>
          <w:b/>
          <w:szCs w:val="21"/>
          <w:lang w:bidi="ar"/>
        </w:rPr>
        <w:t xml:space="preserve">向甲方支付违约金。</w:t>
      </w:r>
      <w:r>
        <w:rPr>
          <w:rFonts w:hint="eastAsia" w:ascii="宋体" w:hAnsi="宋体" w:cs="宋体"/>
          <w:b/>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3、乙方保证乙方在执行本合同过程中不会侵犯第三方的合法权益，如有第三方向甲方提出异议或索赔，乙方应当自费为甲方进行辩护以确保甲方免受任何损失，如乙方违反前述约定</w:t>
      </w:r>
      <w:r>
        <w:rPr>
          <w:rFonts w:hint="eastAsia" w:ascii="宋体" w:hAnsi="宋体" w:cs="宋体"/>
          <w:szCs w:val="21"/>
          <w:lang w:bidi="ar"/>
        </w:rPr>
        <w:t xml:space="preserve">导致甲方遭受损失的，乙方应当负责赔偿，并按照甲方损失的20%向甲方支付违约金。</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4、乙方在在执行本合同过程中应当做好各方人员、设备设施、材料的安全防护工作，确保不会出现人身财产损害，否则乙方应承担全部责任。</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5、因乙方违反法律或本合同其他约定导致甲方遭受损失的，乙方应当负责赔偿，并按照甲方损失的20%向甲方支付违约金。</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十二、扣款</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1、 服务期内中标单位需每天派驻项目负责人及项目组成员（不得少于</w:t>
      </w:r>
      <w:r>
        <w:rPr>
          <w:rFonts w:hint="eastAsia" w:ascii="宋体" w:hAnsi="宋体" w:cs="宋体"/>
          <w:szCs w:val="21"/>
          <w:lang w:bidi="ar"/>
        </w:rPr>
        <w:t xml:space="preserve">3人）至现场，人员应与投标时提供的项目组成员保持一致。甲方将对乙方项目组人员的出勤情况进行考核，每发现一次缺勤，处罚200元/每人次(从履约保证金中扣除)。项目组人员需负责景点维护、花卉养护以确保景观效果与设计方案一致。如遇损坏，中标单位应在24小时内及时维修、养护或更换，以确保最佳的观赏效果。若超过此时限未能完成，视同违约，甲方有权组织其他单位进行景点维修、更换，花卉养护、更换等工作由此产生的费用由乙方无条件承担，且此类情况每发生一次甲方有权扣除乙方的履约保证金，直至履约保证金扣完，甲方有权单方解除合同。</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2、乙方施工期间，需安全隔离围护，甲方定期进行安全检查，每发现违规一次，从履约保证金中扣除200元/次。</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3、乙</w:t>
      </w:r>
      <w:r>
        <w:rPr>
          <w:rFonts w:hint="eastAsia" w:ascii="宋体" w:hAnsi="宋体" w:cs="宋体"/>
          <w:szCs w:val="21"/>
          <w:lang w:bidi="ar"/>
        </w:rPr>
        <w:t xml:space="preserve">方需在花展前5天完成布置，并在花展结束后4天内撤展。每个景点每滞后一天从履约保证金中扣除1000元/天。</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4、如出现以下情况：a.花展景点损坏未及时维修更换的；b.出现病虫害未及时采取措施的；c.株型不佳未及时调换的 ；将视情况扣除一定的款额（200-300元一次）。</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十三、争议的解决</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甲乙双方因合同发生争议，经协商无法解决的，任何一方可以向甲方所在地人民法院起诉。</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十四、不可抗力</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1、因不可抗力不能履行合同的，根据不可抗力的影响，部分或者全部免除责任。但合同一方迟延履行后发生不可抗力的，不能免除责任。</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2、合同一方因不可抗力不能履行合同的，应当及时通知对方，以减轻可能给对方造成的损失，并应当在合理期限内提供证明。</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十五、合同生效及其它：</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1、合同经甲乙双方代表签字并加盖公章（或合同章）后即生效；</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2、生效后的合同须经政府采购管理部门备案。</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3、合同执行过程中出现的问题应按照《中华人民共和国民法典》的规定办理。在合同履行过程中，双方如有争议，任何一方均可向甲方所在地人民法院提起诉讼。</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4、合同在执行过程中出现的未尽事宜，双方应在不违背本合同和需方采购目的的原则下协商解决，协商结果以书面形式盖章记录在案，作为本</w:t>
      </w:r>
      <w:r>
        <w:rPr>
          <w:rFonts w:hint="eastAsia" w:ascii="宋体" w:hAnsi="宋体" w:cs="宋体"/>
          <w:szCs w:val="21"/>
          <w:lang w:bidi="ar"/>
        </w:rPr>
        <w:t xml:space="preserve">合同的附件，与本合同具有同等效力，但需向采购方提交二份备存。</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lang w:bidi="ar"/>
        </w:rPr>
        <w:t xml:space="preserve">十六、附则</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1、本合同文件使用中文书写、解释和说明</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2、合同份数：本合同一式七份，甲乙双方各执三份，招标代理机构一份。</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3、未尽事宜：本合同未尽事宜应按本合同未尽事宜应按照《中华人民共和国民法典》、《中华人民共和国政府采购法》以及其同相关法律、法规之规定解释。</w:t>
      </w:r>
      <w:r>
        <w:rPr>
          <w:rFonts w:hint="eastAsia" w:ascii="宋体" w:hAnsi="宋体" w:cs="宋体"/>
          <w:szCs w:val="21"/>
        </w:rPr>
      </w:r>
      <w:r/>
    </w:p>
    <w:p>
      <w:pPr>
        <w:pStyle w:val="855"/>
        <w:ind w:firstLine="630"/>
        <w:spacing w:line="360" w:lineRule="auto"/>
        <w:rPr>
          <w:rFonts w:hint="eastAsia" w:ascii="宋体" w:hAnsi="宋体" w:cs="宋体"/>
          <w:szCs w:val="21"/>
        </w:rPr>
      </w:pPr>
      <w:r>
        <w:rPr>
          <w:rFonts w:hint="eastAsia" w:ascii="宋体" w:hAnsi="宋体" w:cs="宋体"/>
          <w:szCs w:val="21"/>
          <w:lang w:bidi="ar"/>
        </w:rPr>
        <w:t xml:space="preserve">甲方：                                         乙方： </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（公章或合同专用章）                          （公章或合同专用章）</w:t>
      </w:r>
      <w:r>
        <w:rPr>
          <w:rFonts w:hint="eastAsia" w:ascii="宋体" w:hAnsi="宋体" w:cs="宋体"/>
          <w:szCs w:val="21"/>
        </w:rPr>
      </w:r>
      <w:r/>
    </w:p>
    <w:p>
      <w:pPr>
        <w:pStyle w:val="855"/>
        <w:ind w:firstLine="630"/>
        <w:spacing w:line="360" w:lineRule="auto"/>
        <w:rPr>
          <w:rFonts w:hint="eastAsia" w:ascii="宋体" w:hAnsi="宋体" w:cs="宋体"/>
          <w:szCs w:val="21"/>
        </w:rPr>
      </w:pPr>
      <w:r>
        <w:rPr>
          <w:rFonts w:hint="eastAsia" w:ascii="宋体" w:hAnsi="宋体" w:cs="宋体"/>
          <w:szCs w:val="21"/>
          <w:lang w:bidi="ar"/>
        </w:rPr>
        <w:t xml:space="preserve">经办人签字：                                 法定代表人（授权代表）签字：  </w:t>
      </w:r>
      <w:r>
        <w:rPr>
          <w:rFonts w:hint="eastAsia" w:ascii="宋体" w:hAnsi="宋体" w:cs="宋体"/>
          <w:szCs w:val="21"/>
        </w:rPr>
      </w:r>
      <w:r/>
    </w:p>
    <w:p>
      <w:pPr>
        <w:pStyle w:val="855"/>
        <w:ind w:firstLine="630"/>
        <w:spacing w:line="360" w:lineRule="auto"/>
        <w:rPr>
          <w:rFonts w:hint="eastAsia" w:ascii="宋体" w:hAnsi="宋体" w:cs="宋体"/>
          <w:szCs w:val="21"/>
        </w:rPr>
      </w:pPr>
      <w:r>
        <w:rPr>
          <w:rFonts w:hint="eastAsia" w:ascii="宋体" w:hAnsi="宋体" w:cs="宋体"/>
          <w:szCs w:val="21"/>
          <w:lang w:bidi="ar"/>
        </w:rPr>
        <w:t xml:space="preserve">签订日期：                                   签订日期：            </w:t>
      </w:r>
      <w:bookmarkStart w:id="30" w:name="_Toc71360443"/>
      <w:r/>
      <w:bookmarkStart w:id="31" w:name="_Toc77937830"/>
      <w:r/>
      <w:bookmarkStart w:id="32" w:name="_Toc77865796"/>
      <w:r>
        <w:rPr>
          <w:rFonts w:hint="eastAsia" w:ascii="宋体" w:hAnsi="宋体" w:cs="宋体"/>
          <w:szCs w:val="21"/>
        </w:rPr>
      </w:r>
      <w:r/>
    </w:p>
    <w:p>
      <w:pPr>
        <w:pStyle w:val="855"/>
        <w:rPr>
          <w:rFonts w:ascii="Calibri" w:hAnsi="Calibri"/>
        </w:rPr>
      </w:pPr>
      <w:r/>
      <w:bookmarkEnd w:id="30"/>
      <w:r/>
      <w:bookmarkEnd w:id="31"/>
      <w:r/>
      <w:bookmarkEnd w:id="32"/>
      <w:r>
        <w:rPr>
          <w:rFonts w:ascii="Calibri" w:hAnsi="Calibri"/>
        </w:rPr>
      </w:r>
      <w:r/>
    </w:p>
    <w:p>
      <w:pPr>
        <w:pStyle w:val="855"/>
        <w:ind w:firstLine="3654"/>
        <w:rPr>
          <w:rFonts w:hint="eastAsia" w:ascii="Calibri" w:hAnsi="Calibri"/>
        </w:rPr>
      </w:pPr>
      <w:r/>
      <w:bookmarkStart w:id="33" w:name="_Toc4273"/>
      <w:r>
        <w:rPr>
          <w:rFonts w:hint="eastAsia" w:cs="宋体"/>
          <w:b/>
          <w:sz w:val="28"/>
          <w:szCs w:val="28"/>
          <w:lang w:bidi="ar"/>
        </w:rPr>
        <w:t xml:space="preserve">第六章评标办法及评分标准</w:t>
      </w:r>
      <w:bookmarkEnd w:id="10"/>
      <w:r/>
      <w:bookmarkEnd w:id="33"/>
      <w:r>
        <w:rPr>
          <w:rFonts w:hint="eastAsia" w:ascii="Calibri" w:hAnsi="Calibri"/>
        </w:rPr>
      </w:r>
      <w:r/>
    </w:p>
    <w:p>
      <w:pPr>
        <w:pStyle w:val="855"/>
        <w:spacing w:line="480" w:lineRule="exact"/>
        <w:tabs>
          <w:tab w:val="left" w:pos="567" w:leader="none"/>
        </w:tabs>
        <w:rPr>
          <w:rFonts w:hint="eastAsia" w:ascii="宋体" w:hAnsi="宋体" w:cs="宋体"/>
          <w:bCs/>
        </w:rPr>
      </w:pPr>
      <w:r>
        <w:rPr>
          <w:rFonts w:hint="eastAsia" w:ascii="宋体" w:hAnsi="宋体" w:cs="宋体"/>
          <w:bCs/>
          <w:szCs w:val="22"/>
          <w:lang w:bidi="ar"/>
        </w:rPr>
        <w:t xml:space="preserve">一、评标办法</w:t>
      </w:r>
      <w:r>
        <w:rPr>
          <w:rFonts w:hint="eastAsia" w:ascii="宋体" w:hAnsi="宋体" w:cs="宋体"/>
          <w:bCs/>
        </w:rPr>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2、评标委员会各成员独立对每个进入打分程序的有效投标人的标书技术</w:t>
      </w:r>
      <w:r>
        <w:rPr>
          <w:rFonts w:hint="eastAsia" w:ascii="宋体" w:hAnsi="宋体" w:cs="宋体"/>
          <w:bCs/>
          <w:szCs w:val="22"/>
          <w:lang w:bidi="ar"/>
        </w:rPr>
        <w:t xml:space="preserve">部分以打分的形式进行评审和评价（计算结果均四舍五入保留两位小数）。对评委的评分（除价格分外）进行统计汇总，直接算术平均计算得分. </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3、对评委的评分（除价格分外）进行统计汇总，计算出每个投标人的得分，加上价格得分即为每个投标人的综合得分。</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4、如出现评标总得分最高的投标人有两个或两个以上的，以投标报价较低者优先作为该标段中标候选人，如果投标报价也相同的，则由采购人组织以抽签方式确定中标候选人。</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5、针对小微企业、监狱企业及残疾人企业的评审：</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5.1、根据财政部、工业和信息化部关于印发《政府采购促进中小企业发展管理办法》的通知规定：</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（1）本项目属于专门面向中小企业采购。</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（2）依据《政府采购促进中小企业发展管理办法》规定享受扶持政策获得政府采购合同的，小微企业不得将合同分包给大中型企业，中型企业不得将合同分包给大型企业。</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（3）本项目采购标的对应的中小企业划分标准所属行业为：其他未列明行业。</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（4）中小企业参加政府采购活动，应当出具《政府采购促进中小企业发展管理办法》附件规定《中小企业声明函》，否则不得享受相关中小企业扶持政策。</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（5）本项目中，供应商提供的服务由中小企业承接，即提供服务的人员为中小企业依照《</w:t>
      </w:r>
      <w:r>
        <w:rPr>
          <w:rFonts w:hint="eastAsia" w:ascii="宋体" w:hAnsi="宋体" w:cs="宋体"/>
          <w:bCs/>
          <w:szCs w:val="22"/>
          <w:lang w:bidi="ar"/>
        </w:rPr>
        <w:t xml:space="preserve">中华人民共和国劳动合同法》订立劳动合同的从业人员，才可享受规定的中小企业扶持政策。</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（6）若供应商提供的《中小企业声明函》为虚假声明则视同提供虚假材料，按政府采购相关规定处理并报请政府监管部门给予行政处罚。</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5.2、残疾人福利性单位</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5.3、监狱企业</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5.4、如提供虚假声明或相关材料，将按“政府采购法”相关规定处理并由政府监管部门给予处罚。</w:t>
      </w:r>
      <w:r/>
    </w:p>
    <w:p>
      <w:pPr>
        <w:pStyle w:val="85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6、信用查询：凡经评审小组确</w:t>
      </w:r>
      <w:r>
        <w:rPr>
          <w:rFonts w:hint="eastAsia" w:ascii="宋体" w:hAnsi="宋体" w:cs="宋体"/>
          <w:bCs/>
          <w:szCs w:val="22"/>
          <w:lang w:bidi="ar"/>
        </w:rPr>
        <w:t xml:space="preserve">认不符合政府采购相关法律法规规定的，将拒绝其参与政府采购活动。</w:t>
      </w:r>
      <w:r/>
    </w:p>
    <w:p>
      <w:pPr>
        <w:pStyle w:val="855"/>
        <w:spacing w:line="480" w:lineRule="exact"/>
        <w:tabs>
          <w:tab w:val="left" w:pos="567" w:leader="none"/>
        </w:tabs>
        <w:rPr>
          <w:rFonts w:hint="eastAsia" w:ascii="宋体" w:hAnsi="宋体" w:cs="宋体"/>
          <w:bCs/>
        </w:rPr>
      </w:pPr>
      <w:r>
        <w:rPr>
          <w:rFonts w:hint="eastAsia" w:ascii="宋体" w:hAnsi="宋体" w:cs="宋体"/>
          <w:bCs/>
          <w:szCs w:val="22"/>
          <w:lang w:bidi="ar"/>
        </w:rPr>
        <w:t xml:space="preserve"> 6.1、查询时间：投标文件递交截止时间。 </w:t>
      </w:r>
      <w:r>
        <w:rPr>
          <w:rFonts w:hint="eastAsia" w:ascii="宋体" w:hAnsi="宋体" w:cs="宋体"/>
          <w:bCs/>
        </w:rPr>
      </w:r>
      <w:r/>
    </w:p>
    <w:p>
      <w:pPr>
        <w:pStyle w:val="855"/>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6.2、查询渠道：</w:t>
      </w:r>
      <w:r/>
    </w:p>
    <w:p>
      <w:pPr>
        <w:pStyle w:val="855"/>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 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855"/>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 6.3、查询证据留存方式：</w:t>
      </w:r>
      <w:r/>
    </w:p>
    <w:p>
      <w:pPr>
        <w:pStyle w:val="855"/>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pStyle w:val="855"/>
        <w:ind w:firstLine="105"/>
        <w:spacing w:line="480" w:lineRule="exact"/>
        <w:tabs>
          <w:tab w:val="left" w:pos="567" w:leader="none"/>
        </w:tabs>
        <w:rPr>
          <w:rFonts w:hint="eastAsia" w:ascii="宋体" w:hAnsi="宋体" w:cs="宋体"/>
          <w:bCs/>
          <w:szCs w:val="22"/>
          <w:lang w:bidi="ar"/>
        </w:rPr>
      </w:pPr>
      <w:r>
        <w:rPr>
          <w:rFonts w:hint="eastAsia" w:ascii="宋体" w:hAnsi="宋体" w:cs="宋体"/>
          <w:bCs/>
          <w:szCs w:val="22"/>
          <w:lang w:bidi="ar"/>
        </w:rPr>
        <w:t xml:space="preserve">  6.4、信用记录使用规则：</w:t>
      </w:r>
      <w:r/>
    </w:p>
    <w:p>
      <w:pPr>
        <w:pStyle w:val="855"/>
        <w:ind w:firstLine="105"/>
        <w:spacing w:line="480" w:lineRule="exact"/>
        <w:tabs>
          <w:tab w:val="left" w:pos="567" w:leader="none"/>
        </w:tabs>
        <w:rPr>
          <w:rFonts w:hint="eastAsia" w:ascii="宋体" w:hAnsi="宋体" w:cs="宋体"/>
          <w:bCs/>
        </w:rPr>
      </w:pPr>
      <w:r>
        <w:rPr>
          <w:rFonts w:hint="eastAsia" w:ascii="宋体" w:hAnsi="宋体" w:cs="宋体"/>
          <w:bCs/>
          <w:szCs w:val="22"/>
          <w:lang w:bidi="ar"/>
        </w:rPr>
        <w:t xml:space="preserve">  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cs="宋体"/>
          <w:bCs/>
        </w:rPr>
      </w:r>
      <w:r/>
    </w:p>
    <w:p>
      <w:pPr>
        <w:pStyle w:val="855"/>
        <w:numPr>
          <w:ilvl w:val="0"/>
          <w:numId w:val="3"/>
        </w:numPr>
        <w:spacing w:line="480" w:lineRule="exact"/>
        <w:tabs>
          <w:tab w:val="left" w:pos="0" w:leader="none"/>
        </w:tabs>
        <w:rPr>
          <w:rFonts w:ascii="宋体" w:hAnsi="宋体" w:cs="宋体"/>
          <w:bCs/>
          <w:szCs w:val="21"/>
        </w:rPr>
      </w:pPr>
      <w:r>
        <w:rPr>
          <w:rFonts w:hint="eastAsia" w:ascii="宋体" w:hAnsi="宋体" w:cs="宋体"/>
          <w:bCs/>
          <w:szCs w:val="21"/>
          <w:lang w:bidi="ar"/>
        </w:rPr>
        <w:t xml:space="preserve">评分标准</w:t>
      </w:r>
      <w:r>
        <w:rPr>
          <w:rFonts w:ascii="宋体" w:hAnsi="宋体" w:cs="宋体"/>
          <w:bCs/>
          <w:szCs w:val="21"/>
        </w:rPr>
      </w:r>
      <w:r/>
    </w:p>
    <w:p>
      <w:pPr>
        <w:pStyle w:val="855"/>
        <w:ind w:firstLine="422"/>
        <w:jc w:val="left"/>
        <w:spacing w:line="360" w:lineRule="auto"/>
        <w:rPr>
          <w:rFonts w:hint="eastAsia" w:ascii="宋体" w:hAnsi="宋体" w:cs="宋体"/>
          <w:b/>
          <w:szCs w:val="21"/>
        </w:rPr>
      </w:pPr>
      <w:r>
        <w:rPr>
          <w:rFonts w:hint="eastAsia" w:ascii="宋体" w:hAnsi="宋体" w:cs="宋体"/>
          <w:b/>
          <w:szCs w:val="21"/>
          <w:lang w:bidi="ar"/>
        </w:rPr>
        <w:t xml:space="preserve">（一）价格：（10分）</w:t>
        <w:tab/>
      </w:r>
      <w:r>
        <w:rPr>
          <w:rFonts w:hint="eastAsia" w:ascii="宋体" w:hAnsi="宋体" w:cs="宋体"/>
          <w:b/>
          <w:szCs w:val="21"/>
        </w:rPr>
      </w:r>
      <w:r/>
    </w:p>
    <w:p>
      <w:pPr>
        <w:pStyle w:val="855"/>
        <w:ind w:firstLine="420"/>
        <w:jc w:val="left"/>
        <w:spacing w:line="360" w:lineRule="auto"/>
        <w:rPr>
          <w:rFonts w:hint="eastAsia" w:ascii="宋体" w:hAnsi="宋体" w:cs="宋体"/>
          <w:szCs w:val="21"/>
        </w:rPr>
      </w:pPr>
      <w:r>
        <w:rPr>
          <w:rFonts w:hint="eastAsia" w:ascii="宋体" w:hAnsi="宋体" w:cs="宋体"/>
          <w:szCs w:val="21"/>
          <w:lang w:bidi="ar"/>
        </w:rPr>
        <w:t xml:space="preserve">1.价格分采用低价优先法计算，即满足招标文件要求且投标价格最低的投标报价为评标基准价，其价格分为满分。其他投标人的价格分统一按照下列公式计算：</w:t>
      </w:r>
      <w:r>
        <w:rPr>
          <w:rFonts w:hint="eastAsia" w:ascii="宋体" w:hAnsi="宋体" w:cs="宋体"/>
          <w:szCs w:val="21"/>
        </w:rPr>
      </w:r>
      <w:r/>
    </w:p>
    <w:p>
      <w:pPr>
        <w:pStyle w:val="855"/>
        <w:ind w:firstLine="420"/>
        <w:jc w:val="left"/>
        <w:spacing w:line="360" w:lineRule="auto"/>
        <w:rPr>
          <w:rFonts w:hint="eastAsia" w:ascii="宋体" w:hAnsi="宋体" w:cs="宋体"/>
          <w:szCs w:val="21"/>
        </w:rPr>
      </w:pPr>
      <w:r>
        <w:rPr>
          <w:rFonts w:hint="eastAsia" w:ascii="宋体" w:hAnsi="宋体" w:cs="宋体"/>
          <w:szCs w:val="21"/>
          <w:lang w:bidi="ar"/>
        </w:rPr>
        <w:t xml:space="preserve">投标报价得分=（评标基准价/投标报价）*价格权值*100（本次招标价格权值为10%），</w:t>
      </w:r>
      <w:r>
        <w:rPr>
          <w:rFonts w:hint="eastAsia" w:ascii="宋体" w:hAnsi="宋体" w:cs="宋体"/>
          <w:szCs w:val="21"/>
          <w:lang w:bidi="ar"/>
        </w:rPr>
        <w:t xml:space="preserve">小数点后四舍五入保留两位小数</w:t>
      </w:r>
      <w:r>
        <w:rPr>
          <w:rFonts w:hint="eastAsia" w:ascii="宋体" w:hAnsi="宋体" w:cs="宋体"/>
          <w:szCs w:val="21"/>
        </w:rPr>
      </w:r>
      <w:r/>
    </w:p>
    <w:p>
      <w:pPr>
        <w:pStyle w:val="855"/>
        <w:ind w:firstLine="422"/>
        <w:spacing w:line="360" w:lineRule="auto"/>
        <w:rPr>
          <w:rFonts w:ascii="宋体" w:hAnsi="宋体" w:cs="宋体"/>
          <w:b/>
          <w:szCs w:val="21"/>
        </w:rPr>
      </w:pPr>
      <w:r/>
      <w:bookmarkStart w:id="34" w:name="OLE_LINK33"/>
      <w:r/>
      <w:bookmarkStart w:id="35" w:name="OLE_LINK34"/>
      <w:r>
        <w:rPr>
          <w:rFonts w:hint="eastAsia" w:ascii="宋体" w:hAnsi="宋体" w:cs="宋体"/>
          <w:b/>
          <w:szCs w:val="21"/>
          <w:lang w:bidi="ar"/>
        </w:rPr>
        <w:t xml:space="preserve">（二）项目实施方案比较：56分</w:t>
      </w:r>
      <w:r>
        <w:rPr>
          <w:rFonts w:ascii="宋体" w:hAnsi="宋体" w:cs="宋体"/>
          <w:b/>
          <w:szCs w:val="21"/>
        </w:rPr>
      </w:r>
      <w:r/>
    </w:p>
    <w:p>
      <w:pPr>
        <w:pStyle w:val="855"/>
        <w:ind w:firstLine="525"/>
        <w:spacing w:line="360" w:lineRule="auto"/>
        <w:rPr>
          <w:rFonts w:hAnsi="Calibri"/>
        </w:rPr>
        <w:outlineLvl w:val="0"/>
      </w:pPr>
      <w:r/>
      <w:bookmarkEnd w:id="34"/>
      <w:r/>
      <w:bookmarkEnd w:id="35"/>
      <w:r>
        <w:rPr>
          <w:rFonts w:hAnsi="Calibri"/>
          <w:szCs w:val="22"/>
          <w:lang w:bidi="ar"/>
        </w:rPr>
        <w:t xml:space="preserve">1</w:t>
      </w:r>
      <w:r>
        <w:rPr>
          <w:rFonts w:hint="eastAsia" w:hAnsi="Calibri" w:cs="宋体"/>
          <w:szCs w:val="22"/>
          <w:lang w:bidi="ar"/>
        </w:rPr>
        <w:t xml:space="preserve">、</w:t>
      </w:r>
      <w:r>
        <w:rPr>
          <w:rFonts w:hAnsi="Calibri" w:cs="宋体"/>
          <w:szCs w:val="22"/>
          <w:lang w:bidi="ar"/>
        </w:rPr>
        <w:t xml:space="preserve">花展的整体</w:t>
      </w:r>
      <w:r>
        <w:rPr>
          <w:rFonts w:hint="eastAsia" w:hAnsi="Calibri" w:cs="宋体"/>
          <w:szCs w:val="22"/>
          <w:lang w:bidi="ar"/>
        </w:rPr>
        <w:t xml:space="preserve">布局</w:t>
      </w:r>
      <w:r>
        <w:rPr>
          <w:rFonts w:hAnsi="Calibri" w:cs="宋体"/>
          <w:szCs w:val="22"/>
          <w:lang w:bidi="ar"/>
        </w:rPr>
        <w:t xml:space="preserve">方案：</w:t>
      </w:r>
      <w:r>
        <w:rPr>
          <w:rFonts w:hint="eastAsia" w:hAnsi="Calibri" w:cs="宋体"/>
          <w:szCs w:val="22"/>
          <w:lang w:bidi="ar"/>
        </w:rPr>
        <w:t xml:space="preserve">11</w:t>
      </w:r>
      <w:r>
        <w:rPr>
          <w:rFonts w:hAnsi="Calibri" w:cs="宋体"/>
          <w:szCs w:val="22"/>
          <w:lang w:bidi="ar"/>
        </w:rPr>
        <w:t xml:space="preserve">分</w:t>
      </w:r>
      <w:r>
        <w:rPr>
          <w:rFonts w:hAnsi="Calibri"/>
        </w:rPr>
      </w:r>
      <w:r/>
    </w:p>
    <w:p>
      <w:pPr>
        <w:pStyle w:val="855"/>
        <w:ind w:firstLine="525"/>
        <w:spacing w:line="360" w:lineRule="auto"/>
        <w:rPr>
          <w:rFonts w:hAnsi="Calibri"/>
        </w:rPr>
        <w:outlineLvl w:val="0"/>
      </w:pPr>
      <w:r>
        <w:rPr>
          <w:rFonts w:hint="eastAsia" w:hAnsi="Calibri" w:cs="宋体"/>
          <w:szCs w:val="22"/>
          <w:lang w:bidi="ar"/>
        </w:rPr>
        <w:t xml:space="preserve">方案内容全面完整，总体进度安排合理，可行性强，体现主题性、文化性与互动性，符合采购人有关此项工作要求的，得</w:t>
      </w:r>
      <w:r>
        <w:rPr>
          <w:rFonts w:hint="eastAsia" w:hAnsi="Calibri"/>
          <w:szCs w:val="22"/>
          <w:lang w:bidi="ar"/>
        </w:rPr>
        <w:t xml:space="preserve">11</w:t>
      </w:r>
      <w:r>
        <w:rPr>
          <w:rFonts w:hint="eastAsia" w:hAnsi="Calibri" w:cs="宋体"/>
          <w:szCs w:val="22"/>
          <w:lang w:bidi="ar"/>
        </w:rPr>
        <w:t xml:space="preserve">分；方案内容完整，</w:t>
      </w:r>
      <w:r>
        <w:rPr>
          <w:rFonts w:hint="eastAsia" w:hAnsi="Calibri" w:cs="宋体"/>
          <w:szCs w:val="22"/>
          <w:lang w:bidi="ar"/>
        </w:rPr>
        <w:t xml:space="preserve">具有</w:t>
      </w:r>
      <w:r>
        <w:rPr>
          <w:rFonts w:hint="eastAsia" w:hAnsi="Calibri" w:cs="宋体"/>
          <w:szCs w:val="22"/>
          <w:lang w:bidi="ar"/>
        </w:rPr>
        <w:t xml:space="preserve">可行性，</w:t>
      </w:r>
      <w:r>
        <w:rPr>
          <w:rFonts w:hint="eastAsia" w:hAnsi="Calibri" w:cs="宋体"/>
          <w:szCs w:val="22"/>
          <w:lang w:bidi="ar"/>
        </w:rPr>
        <w:t xml:space="preserve">较为</w:t>
      </w:r>
      <w:r>
        <w:rPr>
          <w:rFonts w:hint="eastAsia" w:hAnsi="Calibri" w:cs="宋体"/>
          <w:szCs w:val="22"/>
          <w:lang w:bidi="ar"/>
        </w:rPr>
        <w:t xml:space="preserve">符合采购人有关此项工作要求的，得7分；方案主要内容未遗漏，</w:t>
      </w:r>
      <w:r>
        <w:rPr>
          <w:rFonts w:hint="eastAsia" w:hAnsi="Calibri" w:cs="宋体"/>
          <w:szCs w:val="22"/>
          <w:lang w:bidi="ar"/>
        </w:rPr>
        <w:t xml:space="preserve">较为</w:t>
      </w:r>
      <w:r>
        <w:rPr>
          <w:rFonts w:hint="eastAsia" w:hAnsi="Calibri" w:cs="宋体"/>
          <w:szCs w:val="22"/>
          <w:lang w:bidi="ar"/>
        </w:rPr>
        <w:t xml:space="preserve">符合采购人有关此项工作要求的，得</w:t>
      </w:r>
      <w:r>
        <w:rPr>
          <w:rFonts w:hint="eastAsia" w:hAnsi="Calibri"/>
          <w:szCs w:val="22"/>
          <w:lang w:bidi="ar"/>
        </w:rPr>
        <w:t xml:space="preserve">3</w:t>
      </w:r>
      <w:r>
        <w:rPr>
          <w:rFonts w:hint="eastAsia" w:hAnsi="Calibri" w:cs="宋体"/>
          <w:szCs w:val="22"/>
          <w:lang w:bidi="ar"/>
        </w:rPr>
        <w:t xml:space="preserve">分；方案遗漏主要内容</w:t>
      </w:r>
      <w:r>
        <w:rPr>
          <w:rFonts w:hint="eastAsia" w:hAnsi="Calibri" w:cs="宋体"/>
          <w:szCs w:val="22"/>
          <w:lang w:bidi="ar"/>
        </w:rPr>
        <w:t xml:space="preserve">，基本</w:t>
      </w:r>
      <w:r>
        <w:rPr>
          <w:rFonts w:hint="eastAsia" w:hAnsi="Calibri" w:cs="宋体"/>
          <w:szCs w:val="22"/>
          <w:lang w:bidi="ar"/>
        </w:rPr>
        <w:t xml:space="preserve">符合采购人有关此项工作要求的，得</w:t>
      </w:r>
      <w:r>
        <w:rPr>
          <w:rFonts w:hAnsi="Calibri"/>
          <w:szCs w:val="22"/>
          <w:lang w:bidi="ar"/>
        </w:rPr>
        <w:t xml:space="preserve">1</w:t>
      </w:r>
      <w:r>
        <w:rPr>
          <w:rFonts w:hint="eastAsia" w:hAnsi="Calibri" w:cs="宋体"/>
          <w:szCs w:val="22"/>
          <w:lang w:bidi="ar"/>
        </w:rPr>
        <w:t xml:space="preserve">分</w:t>
      </w:r>
      <w:r>
        <w:rPr>
          <w:rFonts w:hint="eastAsia" w:hAnsi="Calibri" w:cs="宋体"/>
          <w:szCs w:val="22"/>
          <w:lang w:bidi="ar"/>
        </w:rPr>
        <w:t xml:space="preserve">；</w:t>
      </w:r>
      <w:r>
        <w:rPr>
          <w:rFonts w:hint="eastAsia" w:hAnsi="Calibri" w:cs="宋体"/>
          <w:szCs w:val="22"/>
          <w:lang w:bidi="ar"/>
        </w:rPr>
        <w:t xml:space="preserve">不符合采购人要求或</w:t>
      </w:r>
      <w:r>
        <w:rPr>
          <w:rFonts w:hint="eastAsia" w:hAnsi="Calibri" w:cs="宋体"/>
          <w:szCs w:val="22"/>
          <w:lang w:bidi="ar"/>
        </w:rPr>
        <w:t xml:space="preserve">完全未提供不得分。</w:t>
      </w:r>
      <w:r>
        <w:rPr>
          <w:rFonts w:hAnsi="Calibri"/>
        </w:rPr>
      </w:r>
      <w:r/>
    </w:p>
    <w:p>
      <w:pPr>
        <w:pStyle w:val="855"/>
        <w:ind w:firstLine="525"/>
        <w:spacing w:line="360" w:lineRule="auto"/>
        <w:rPr>
          <w:rFonts w:hAnsi="Calibri"/>
        </w:rPr>
        <w:outlineLvl w:val="0"/>
      </w:pPr>
      <w:r>
        <w:rPr>
          <w:rFonts w:hAnsi="Calibri"/>
          <w:szCs w:val="22"/>
          <w:lang w:bidi="ar"/>
        </w:rPr>
        <w:t xml:space="preserve">2</w:t>
      </w:r>
      <w:r>
        <w:rPr>
          <w:rFonts w:hint="eastAsia" w:hAnsi="Calibri" w:cs="宋体"/>
          <w:szCs w:val="22"/>
          <w:lang w:bidi="ar"/>
        </w:rPr>
        <w:t xml:space="preserve">、安保方案：</w:t>
      </w:r>
      <w:r>
        <w:rPr>
          <w:rFonts w:hAnsi="Calibri"/>
          <w:szCs w:val="22"/>
          <w:lang w:bidi="ar"/>
        </w:rPr>
        <w:t xml:space="preserve"> </w:t>
      </w:r>
      <w:r>
        <w:rPr>
          <w:rFonts w:hint="eastAsia" w:hAnsi="Calibri"/>
          <w:szCs w:val="22"/>
          <w:lang w:bidi="ar"/>
        </w:rPr>
        <w:t xml:space="preserve">9</w:t>
      </w:r>
      <w:r>
        <w:rPr>
          <w:rFonts w:hint="eastAsia" w:hAnsi="Calibri" w:cs="宋体"/>
          <w:szCs w:val="22"/>
          <w:lang w:bidi="ar"/>
        </w:rPr>
        <w:t xml:space="preserve">分</w:t>
      </w:r>
      <w:r>
        <w:rPr>
          <w:rFonts w:hAnsi="Calibri"/>
        </w:rPr>
      </w:r>
      <w:r/>
    </w:p>
    <w:p>
      <w:pPr>
        <w:pStyle w:val="855"/>
        <w:ind w:firstLine="525"/>
        <w:spacing w:line="360" w:lineRule="auto"/>
        <w:rPr>
          <w:rFonts w:hAnsi="Calibri"/>
        </w:rPr>
        <w:outlineLvl w:val="0"/>
      </w:pPr>
      <w:r>
        <w:rPr>
          <w:rFonts w:hint="eastAsia" w:hAnsi="Calibri" w:cs="宋体"/>
          <w:szCs w:val="22"/>
          <w:lang w:bidi="ar"/>
        </w:rPr>
        <w:t xml:space="preserve">安保方案内容完整，</w:t>
      </w:r>
      <w:r>
        <w:rPr>
          <w:rFonts w:hint="eastAsia" w:hAnsi="Calibri" w:cs="宋体"/>
          <w:szCs w:val="22"/>
          <w:lang w:bidi="ar"/>
        </w:rPr>
        <w:t xml:space="preserve">完全</w:t>
      </w:r>
      <w:r>
        <w:rPr>
          <w:rFonts w:hint="eastAsia" w:hAnsi="Calibri" w:cs="宋体"/>
          <w:szCs w:val="22"/>
          <w:lang w:bidi="ar"/>
        </w:rPr>
        <w:t xml:space="preserve">符合采购人有关此项工作要求的，得</w:t>
      </w:r>
      <w:r>
        <w:rPr>
          <w:rFonts w:hint="eastAsia" w:hAnsi="Calibri"/>
          <w:szCs w:val="22"/>
          <w:lang w:bidi="ar"/>
        </w:rPr>
        <w:t xml:space="preserve">9</w:t>
      </w:r>
      <w:r>
        <w:rPr>
          <w:rFonts w:hint="eastAsia" w:hAnsi="Calibri" w:cs="宋体"/>
          <w:szCs w:val="22"/>
          <w:lang w:bidi="ar"/>
        </w:rPr>
        <w:t xml:space="preserve">分；安保方案主要内容未遗漏，</w:t>
      </w:r>
      <w:r>
        <w:rPr>
          <w:rFonts w:hint="eastAsia" w:hAnsi="Calibri" w:cs="宋体"/>
          <w:szCs w:val="22"/>
          <w:lang w:bidi="ar"/>
        </w:rPr>
        <w:t xml:space="preserve">较为</w:t>
      </w:r>
      <w:r>
        <w:rPr>
          <w:rFonts w:hint="eastAsia" w:hAnsi="Calibri" w:cs="宋体"/>
          <w:szCs w:val="22"/>
          <w:lang w:bidi="ar"/>
        </w:rPr>
        <w:t xml:space="preserve">符合采购人有关此项工作要求的，</w:t>
      </w:r>
      <w:r>
        <w:rPr>
          <w:rFonts w:hint="eastAsia" w:hAnsi="Calibri"/>
          <w:szCs w:val="22"/>
          <w:lang w:bidi="ar"/>
        </w:rPr>
        <w:t xml:space="preserve">6</w:t>
      </w:r>
      <w:r>
        <w:rPr>
          <w:rFonts w:hint="eastAsia" w:hAnsi="Calibri" w:cs="宋体"/>
          <w:szCs w:val="22"/>
          <w:lang w:bidi="ar"/>
        </w:rPr>
        <w:t xml:space="preserve">分；安保方案</w:t>
      </w:r>
      <w:r>
        <w:rPr>
          <w:rFonts w:hint="eastAsia" w:hAnsi="Calibri" w:cs="宋体"/>
          <w:szCs w:val="22"/>
          <w:lang w:bidi="ar"/>
        </w:rPr>
        <w:t xml:space="preserve">过于简单</w:t>
      </w:r>
      <w:r>
        <w:rPr>
          <w:rFonts w:hint="eastAsia" w:hAnsi="Calibri" w:cs="宋体"/>
          <w:szCs w:val="22"/>
          <w:lang w:bidi="ar"/>
        </w:rPr>
        <w:t xml:space="preserve">，</w:t>
      </w:r>
      <w:r>
        <w:rPr>
          <w:rFonts w:hint="eastAsia" w:hAnsi="Calibri" w:cs="宋体"/>
          <w:szCs w:val="22"/>
          <w:lang w:bidi="ar"/>
        </w:rPr>
        <w:t xml:space="preserve">基本符合</w:t>
      </w:r>
      <w:r>
        <w:rPr>
          <w:rFonts w:hint="eastAsia" w:hAnsi="Calibri" w:cs="宋体"/>
          <w:szCs w:val="22"/>
          <w:lang w:bidi="ar"/>
        </w:rPr>
        <w:t xml:space="preserve">采购人有关此项工作要求的，得</w:t>
      </w:r>
      <w:r>
        <w:rPr>
          <w:rFonts w:hint="eastAsia" w:hAnsi="Calibri"/>
          <w:szCs w:val="22"/>
          <w:lang w:bidi="ar"/>
        </w:rPr>
        <w:t xml:space="preserve">3</w:t>
      </w:r>
      <w:r>
        <w:rPr>
          <w:rFonts w:hint="eastAsia" w:hAnsi="Calibri" w:cs="宋体"/>
          <w:szCs w:val="22"/>
          <w:lang w:bidi="ar"/>
        </w:rPr>
        <w:t xml:space="preserve">分</w:t>
      </w:r>
      <w:r>
        <w:rPr>
          <w:rFonts w:hint="eastAsia" w:hAnsi="Calibri" w:cs="宋体"/>
          <w:szCs w:val="22"/>
          <w:lang w:bidi="ar"/>
        </w:rPr>
        <w:t xml:space="preserve">；</w:t>
      </w:r>
      <w:r>
        <w:rPr>
          <w:rFonts w:hint="eastAsia" w:hAnsi="Calibri" w:cs="宋体"/>
          <w:szCs w:val="22"/>
          <w:lang w:bidi="ar"/>
        </w:rPr>
        <w:t xml:space="preserve">不符合采购人要求或</w:t>
      </w:r>
      <w:r>
        <w:rPr>
          <w:rFonts w:hint="eastAsia" w:hAnsi="Calibri" w:cs="宋体"/>
          <w:szCs w:val="22"/>
          <w:lang w:bidi="ar"/>
        </w:rPr>
        <w:t xml:space="preserve">完全未提供不得分。</w:t>
      </w:r>
      <w:r>
        <w:rPr>
          <w:rFonts w:hAnsi="Calibri"/>
        </w:rPr>
      </w:r>
      <w:r/>
    </w:p>
    <w:p>
      <w:pPr>
        <w:pStyle w:val="855"/>
        <w:ind w:firstLine="420"/>
        <w:spacing w:line="360" w:lineRule="auto"/>
        <w:rPr>
          <w:rFonts w:hint="eastAsia" w:ascii="宋体" w:hAnsi="宋体" w:cs="宋体"/>
          <w:bCs/>
        </w:rPr>
      </w:pPr>
      <w:r>
        <w:rPr>
          <w:rFonts w:hAnsi="Calibri"/>
          <w:szCs w:val="22"/>
          <w:lang w:bidi="ar"/>
        </w:rPr>
        <w:t xml:space="preserve">3</w:t>
      </w:r>
      <w:r>
        <w:rPr>
          <w:rFonts w:hint="eastAsia" w:hAnsi="Calibri" w:cs="宋体"/>
          <w:szCs w:val="22"/>
          <w:lang w:bidi="ar"/>
        </w:rPr>
        <w:t xml:space="preserve">、花卉的养</w:t>
      </w:r>
      <w:r>
        <w:rPr>
          <w:rFonts w:hint="eastAsia" w:ascii="宋体" w:hAnsi="宋体" w:cs="宋体"/>
          <w:bCs/>
          <w:szCs w:val="22"/>
          <w:lang w:bidi="ar"/>
        </w:rPr>
        <w:t xml:space="preserve">护方案：9分</w:t>
      </w:r>
      <w:r>
        <w:rPr>
          <w:rFonts w:hint="eastAsia" w:ascii="宋体" w:hAnsi="宋体" w:cs="宋体"/>
          <w:bCs/>
        </w:rPr>
      </w:r>
      <w:r/>
    </w:p>
    <w:p>
      <w:pPr>
        <w:pStyle w:val="855"/>
        <w:ind w:firstLine="420"/>
        <w:spacing w:line="360" w:lineRule="auto"/>
        <w:rPr>
          <w:rFonts w:hint="eastAsia" w:ascii="宋体" w:hAnsi="宋体" w:cs="宋体"/>
          <w:bCs/>
        </w:rPr>
      </w:pPr>
      <w:r>
        <w:rPr>
          <w:rFonts w:hint="eastAsia" w:ascii="宋体" w:hAnsi="宋体" w:cs="宋体"/>
          <w:bCs/>
          <w:szCs w:val="22"/>
          <w:lang w:bidi="ar"/>
        </w:rPr>
        <w:t xml:space="preserve">程序规范，责任明确，具有可操作性。包括养护档案管理制度、安全文明措施等。科学合理，重点突出，针对性强，可操作性强的得9分；科学合理，重点突出，针对性强，可操作性一般的得6分；方合理，</w:t>
      </w:r>
      <w:r>
        <w:rPr>
          <w:rFonts w:hint="eastAsia" w:ascii="宋体" w:hAnsi="宋体" w:cs="宋体"/>
          <w:bCs/>
          <w:szCs w:val="22"/>
          <w:lang w:bidi="ar"/>
        </w:rPr>
        <w:t xml:space="preserve">但</w:t>
      </w:r>
      <w:r>
        <w:rPr>
          <w:rFonts w:hint="eastAsia" w:ascii="宋体" w:hAnsi="宋体" w:cs="宋体"/>
          <w:bCs/>
          <w:szCs w:val="22"/>
          <w:lang w:bidi="ar"/>
        </w:rPr>
        <w:t xml:space="preserve">重点不突出，针对性不强，可操作性差的得3分</w:t>
      </w:r>
      <w:r>
        <w:rPr>
          <w:rFonts w:hint="eastAsia" w:ascii="宋体" w:hAnsi="宋体" w:cs="宋体"/>
          <w:bCs/>
          <w:szCs w:val="22"/>
          <w:lang w:bidi="ar"/>
        </w:rPr>
        <w:t xml:space="preserve">；</w:t>
      </w:r>
      <w:r>
        <w:rPr>
          <w:rFonts w:hint="eastAsia" w:ascii="宋体" w:hAnsi="宋体" w:cs="宋体"/>
          <w:bCs/>
          <w:szCs w:val="22"/>
          <w:lang w:bidi="ar"/>
        </w:rPr>
        <w:t xml:space="preserve">方案不合理或</w:t>
      </w:r>
      <w:r>
        <w:rPr>
          <w:rFonts w:hint="eastAsia" w:ascii="宋体" w:hAnsi="宋体" w:cs="宋体"/>
          <w:bCs/>
          <w:szCs w:val="22"/>
          <w:lang w:bidi="ar"/>
        </w:rPr>
        <w:t xml:space="preserve">完全未提供不得分。</w:t>
      </w:r>
      <w:r>
        <w:rPr>
          <w:rFonts w:hint="eastAsia" w:ascii="宋体" w:hAnsi="宋体" w:cs="宋体"/>
          <w:bCs/>
        </w:rPr>
      </w:r>
      <w:r/>
    </w:p>
    <w:p>
      <w:pPr>
        <w:pStyle w:val="855"/>
        <w:ind w:firstLine="420"/>
        <w:spacing w:line="360" w:lineRule="auto"/>
        <w:rPr>
          <w:rFonts w:hAnsi="Calibri"/>
        </w:rPr>
        <w:outlineLvl w:val="0"/>
      </w:pPr>
      <w:r>
        <w:rPr>
          <w:rFonts w:ascii="Cambria" w:hAnsi="Cambria" w:eastAsia="仿宋_GB2312" w:cs="Cambria"/>
          <w:szCs w:val="20"/>
          <w:lang w:bidi="ar"/>
        </w:rPr>
        <w:t xml:space="preserve">4</w:t>
      </w:r>
      <w:r>
        <w:rPr>
          <w:rFonts w:hint="eastAsia" w:ascii="Cambria" w:hAnsi="Cambria" w:eastAsia="仿宋_GB2312" w:cs="仿宋_GB2312"/>
          <w:szCs w:val="20"/>
          <w:lang w:bidi="ar"/>
        </w:rPr>
        <w:t xml:space="preserve">、</w:t>
      </w:r>
      <w:r>
        <w:rPr>
          <w:rFonts w:hAnsi="Calibri" w:cs="宋体"/>
          <w:szCs w:val="22"/>
          <w:lang w:bidi="ar"/>
        </w:rPr>
        <w:t xml:space="preserve">品牌设计方案</w:t>
      </w:r>
      <w:r>
        <w:rPr>
          <w:rFonts w:hint="eastAsia" w:hAnsi="Calibri" w:cs="宋体"/>
          <w:szCs w:val="22"/>
          <w:lang w:bidi="ar"/>
        </w:rPr>
        <w:t xml:space="preserve">：</w:t>
      </w:r>
      <w:r>
        <w:rPr>
          <w:rFonts w:hAnsi="Calibri"/>
          <w:szCs w:val="22"/>
          <w:lang w:bidi="ar"/>
        </w:rPr>
        <w:t xml:space="preserve">9</w:t>
      </w:r>
      <w:r>
        <w:rPr>
          <w:rFonts w:hint="eastAsia" w:hAnsi="Calibri" w:cs="宋体"/>
          <w:szCs w:val="22"/>
          <w:lang w:bidi="ar"/>
        </w:rPr>
        <w:t xml:space="preserve">分</w:t>
      </w:r>
      <w:r>
        <w:rPr>
          <w:rFonts w:hAnsi="Calibri"/>
        </w:rPr>
      </w:r>
      <w:r/>
    </w:p>
    <w:p>
      <w:pPr>
        <w:pStyle w:val="855"/>
        <w:ind w:firstLine="420"/>
        <w:spacing w:line="360" w:lineRule="auto"/>
        <w:rPr>
          <w:rFonts w:hAnsi="Calibri" w:cs="宋体"/>
          <w:szCs w:val="22"/>
          <w:lang w:bidi="ar"/>
        </w:rPr>
        <w:outlineLvl w:val="0"/>
      </w:pPr>
      <w:r>
        <w:rPr>
          <w:rFonts w:hAnsi="Calibri" w:cs="宋体"/>
          <w:szCs w:val="22"/>
          <w:lang w:bidi="ar"/>
        </w:rPr>
        <w:t xml:space="preserve">设计方案美观且具有创意，与主题紧密</w:t>
      </w:r>
      <w:r>
        <w:rPr>
          <w:rFonts w:hAnsi="Calibri" w:cs="宋体"/>
          <w:szCs w:val="22"/>
          <w:lang w:bidi="ar"/>
        </w:rPr>
        <w:t xml:space="preserve">相连，充分体现品牌特色，满足现场条件的实际需求，具备高可行性，并与活动流程及物料需求完美协调的，得9分；设计方案在美观性和创意上表现良好，基本符合主题，与现场条件、活动流程及物料需求协调的，得</w:t>
      </w:r>
      <w:r>
        <w:rPr>
          <w:rFonts w:hint="eastAsia" w:hAnsi="Calibri" w:cs="宋体"/>
          <w:szCs w:val="22"/>
          <w:lang w:bidi="ar"/>
        </w:rPr>
        <w:t xml:space="preserve">6</w:t>
      </w:r>
      <w:r>
        <w:rPr>
          <w:rFonts w:hAnsi="Calibri" w:cs="宋体"/>
          <w:szCs w:val="22"/>
          <w:lang w:bidi="ar"/>
        </w:rPr>
        <w:t xml:space="preserve">分；设计方案符合主题要求，但在美观性或可行性上有所欠缺的，得</w:t>
      </w:r>
      <w:r>
        <w:rPr>
          <w:rFonts w:hint="eastAsia" w:hAnsi="Calibri" w:cs="宋体"/>
          <w:szCs w:val="22"/>
          <w:lang w:bidi="ar"/>
        </w:rPr>
        <w:t xml:space="preserve">3</w:t>
      </w:r>
      <w:r>
        <w:rPr>
          <w:rFonts w:hAnsi="Calibri" w:cs="宋体"/>
          <w:szCs w:val="22"/>
          <w:lang w:bidi="ar"/>
        </w:rPr>
        <w:t xml:space="preserve">分；</w:t>
      </w:r>
      <w:r>
        <w:rPr>
          <w:rFonts w:hint="eastAsia" w:hAnsi="Calibri" w:cs="宋体"/>
          <w:szCs w:val="22"/>
          <w:lang w:bidi="ar"/>
        </w:rPr>
        <w:t xml:space="preserve">不</w:t>
      </w:r>
      <w:r>
        <w:rPr>
          <w:rFonts w:hAnsi="Calibri" w:cs="宋体"/>
          <w:szCs w:val="22"/>
          <w:lang w:bidi="ar"/>
        </w:rPr>
        <w:t xml:space="preserve">符合主题要求</w:t>
      </w:r>
      <w:r>
        <w:rPr>
          <w:rFonts w:hint="eastAsia" w:hAnsi="Calibri" w:cs="宋体"/>
          <w:szCs w:val="22"/>
          <w:lang w:bidi="ar"/>
        </w:rPr>
        <w:t xml:space="preserve">或</w:t>
      </w:r>
      <w:r>
        <w:rPr>
          <w:rFonts w:hAnsi="Calibri" w:cs="宋体"/>
          <w:szCs w:val="22"/>
          <w:lang w:bidi="ar"/>
        </w:rPr>
        <w:t xml:space="preserve">完全未提供不得分。</w:t>
      </w:r>
      <w:r/>
    </w:p>
    <w:p>
      <w:pPr>
        <w:pStyle w:val="855"/>
        <w:ind w:firstLine="420"/>
        <w:spacing w:line="360" w:lineRule="auto"/>
        <w:rPr>
          <w:rFonts w:hAnsi="Calibri"/>
        </w:rPr>
        <w:outlineLvl w:val="0"/>
      </w:pPr>
      <w:r>
        <w:rPr>
          <w:rFonts w:hint="eastAsia" w:hAnsi="Calibri"/>
        </w:rPr>
        <w:t xml:space="preserve">5、</w:t>
      </w:r>
      <w:r>
        <w:rPr>
          <w:rFonts w:hAnsi="Calibri"/>
        </w:rPr>
        <w:t xml:space="preserve">市民活动策划方案：9分</w:t>
      </w:r>
      <w:r/>
    </w:p>
    <w:p>
      <w:pPr>
        <w:pStyle w:val="855"/>
        <w:ind w:firstLine="420"/>
        <w:spacing w:line="360" w:lineRule="auto"/>
        <w:rPr>
          <w:rFonts w:hAnsi="Calibri" w:cs="宋体"/>
          <w:szCs w:val="22"/>
          <w:lang w:bidi="ar"/>
        </w:rPr>
        <w:outlineLvl w:val="0"/>
      </w:pPr>
      <w:r>
        <w:rPr>
          <w:rFonts w:hAnsi="Calibri" w:cs="宋体"/>
          <w:szCs w:val="22"/>
          <w:lang w:bidi="ar"/>
        </w:rPr>
        <w:t xml:space="preserve">方案内容全面，活动安排合理，具有良好的参与性和互动性，符合采购人有关此项工作要求的，得9分；方案内容基本完整，活动安排一般，部分符合采购人有关此项工作要求的，得</w:t>
      </w:r>
      <w:r>
        <w:rPr>
          <w:rFonts w:hint="eastAsia" w:hAnsi="Calibri" w:cs="宋体"/>
          <w:szCs w:val="22"/>
          <w:lang w:bidi="ar"/>
        </w:rPr>
        <w:t xml:space="preserve">6</w:t>
      </w:r>
      <w:r>
        <w:rPr>
          <w:rFonts w:hAnsi="Calibri" w:cs="宋体"/>
          <w:szCs w:val="22"/>
          <w:lang w:bidi="ar"/>
        </w:rPr>
        <w:t xml:space="preserve">分；方案主要内容未遗漏，基本符合采购人有关此项工作要求的，得</w:t>
      </w:r>
      <w:r>
        <w:rPr>
          <w:rFonts w:hint="eastAsia" w:hAnsi="Calibri" w:cs="宋体"/>
          <w:szCs w:val="22"/>
          <w:lang w:bidi="ar"/>
        </w:rPr>
        <w:t xml:space="preserve">3</w:t>
      </w:r>
      <w:r>
        <w:rPr>
          <w:rFonts w:hAnsi="Calibri" w:cs="宋体"/>
          <w:szCs w:val="22"/>
          <w:lang w:bidi="ar"/>
        </w:rPr>
        <w:t xml:space="preserve">分；</w:t>
      </w:r>
      <w:r>
        <w:rPr>
          <w:rFonts w:hint="eastAsia" w:hAnsi="Calibri" w:cs="宋体"/>
          <w:szCs w:val="22"/>
          <w:lang w:bidi="ar"/>
        </w:rPr>
        <w:t xml:space="preserve">不</w:t>
      </w:r>
      <w:r>
        <w:rPr>
          <w:rFonts w:hAnsi="Calibri" w:cs="宋体"/>
          <w:szCs w:val="22"/>
          <w:lang w:bidi="ar"/>
        </w:rPr>
        <w:t xml:space="preserve">符合采购人有关此项工作要求</w:t>
      </w:r>
      <w:r>
        <w:rPr>
          <w:rFonts w:hint="eastAsia" w:hAnsi="Calibri" w:cs="宋体"/>
          <w:szCs w:val="22"/>
          <w:lang w:bidi="ar"/>
        </w:rPr>
        <w:t xml:space="preserve">或</w:t>
      </w:r>
      <w:r>
        <w:rPr>
          <w:rFonts w:hAnsi="Calibri" w:cs="宋体"/>
          <w:szCs w:val="22"/>
          <w:lang w:bidi="ar"/>
        </w:rPr>
        <w:t xml:space="preserve">完全未提供不得分。</w:t>
      </w:r>
      <w:r/>
    </w:p>
    <w:p>
      <w:pPr>
        <w:pStyle w:val="855"/>
        <w:ind w:firstLine="420"/>
        <w:spacing w:line="360" w:lineRule="auto"/>
        <w:rPr>
          <w:rFonts w:hAnsi="Calibri"/>
        </w:rPr>
        <w:outlineLvl w:val="0"/>
      </w:pPr>
      <w:r>
        <w:rPr>
          <w:rFonts w:hint="eastAsia" w:hAnsi="Calibri" w:cs="宋体"/>
          <w:szCs w:val="22"/>
          <w:lang w:bidi="ar"/>
        </w:rPr>
        <w:t xml:space="preserve">6、主题论坛和学术研讨会布置视觉效果比较：</w:t>
      </w:r>
      <w:r>
        <w:rPr>
          <w:rFonts w:hAnsi="Calibri"/>
          <w:szCs w:val="22"/>
          <w:lang w:bidi="ar"/>
        </w:rPr>
        <w:t xml:space="preserve">9</w:t>
      </w:r>
      <w:r>
        <w:rPr>
          <w:rFonts w:hint="eastAsia" w:hAnsi="Calibri" w:cs="宋体"/>
          <w:szCs w:val="22"/>
          <w:lang w:bidi="ar"/>
        </w:rPr>
        <w:t xml:space="preserve">分</w:t>
      </w:r>
      <w:r>
        <w:rPr>
          <w:rFonts w:hAnsi="Calibri"/>
        </w:rPr>
      </w:r>
      <w:r/>
    </w:p>
    <w:p>
      <w:pPr>
        <w:pStyle w:val="855"/>
        <w:ind w:firstLine="420"/>
        <w:spacing w:line="360" w:lineRule="auto"/>
        <w:rPr>
          <w:rFonts w:hAnsi="Calibri"/>
        </w:rPr>
        <w:outlineLvl w:val="0"/>
      </w:pPr>
      <w:r>
        <w:rPr>
          <w:rFonts w:hint="eastAsia" w:hAnsi="Calibri" w:cs="宋体"/>
          <w:szCs w:val="22"/>
          <w:lang w:bidi="ar"/>
        </w:rPr>
        <w:t xml:space="preserve">设计效果美观度高，与主题相符，根据现场条件安排，有可行性，并与活动流程、物料需求相一致得</w:t>
      </w:r>
      <w:r>
        <w:rPr>
          <w:rFonts w:hAnsi="Calibri"/>
          <w:szCs w:val="22"/>
          <w:lang w:bidi="ar"/>
        </w:rPr>
        <w:t xml:space="preserve">9</w:t>
      </w:r>
      <w:r>
        <w:rPr>
          <w:rFonts w:hint="eastAsia" w:hAnsi="Calibri" w:cs="宋体"/>
          <w:szCs w:val="22"/>
          <w:lang w:bidi="ar"/>
        </w:rPr>
        <w:t xml:space="preserve">分。设计效果与主题较为匹配，与现场条件安排，活动流程、物料需求基本匹配，</w:t>
      </w:r>
      <w:r>
        <w:rPr>
          <w:rFonts w:hint="eastAsia" w:hAnsi="Calibri"/>
          <w:szCs w:val="22"/>
          <w:lang w:bidi="ar"/>
        </w:rPr>
        <w:t xml:space="preserve">6</w:t>
      </w:r>
      <w:r>
        <w:rPr>
          <w:rFonts w:hint="eastAsia" w:hAnsi="Calibri" w:cs="宋体"/>
          <w:szCs w:val="22"/>
          <w:lang w:bidi="ar"/>
        </w:rPr>
        <w:t xml:space="preserve">分；设计效果与主题未违背，没有不合理之处，得</w:t>
      </w:r>
      <w:r>
        <w:rPr>
          <w:rFonts w:hint="eastAsia" w:hAnsi="Calibri"/>
          <w:szCs w:val="22"/>
          <w:lang w:bidi="ar"/>
        </w:rPr>
        <w:t xml:space="preserve">3</w:t>
      </w:r>
      <w:r>
        <w:rPr>
          <w:rFonts w:hint="eastAsia" w:hAnsi="Calibri" w:cs="宋体"/>
          <w:szCs w:val="22"/>
          <w:lang w:bidi="ar"/>
        </w:rPr>
        <w:t xml:space="preserve">分</w:t>
      </w:r>
      <w:r>
        <w:rPr>
          <w:rFonts w:hint="eastAsia" w:hAnsi="Calibri" w:cs="宋体"/>
          <w:szCs w:val="22"/>
          <w:lang w:bidi="ar"/>
        </w:rPr>
        <w:t xml:space="preserve">；</w:t>
      </w:r>
      <w:r>
        <w:rPr>
          <w:rFonts w:hint="eastAsia" w:hAnsi="Calibri" w:cs="宋体"/>
          <w:szCs w:val="22"/>
          <w:lang w:bidi="ar"/>
        </w:rPr>
        <w:t xml:space="preserve">与主题违背或</w:t>
      </w:r>
      <w:r>
        <w:rPr>
          <w:rFonts w:hint="eastAsia" w:hAnsi="Calibri" w:cs="宋体"/>
          <w:szCs w:val="22"/>
          <w:lang w:bidi="ar"/>
        </w:rPr>
        <w:t xml:space="preserve">完全未提供不得分。</w:t>
      </w:r>
      <w:r>
        <w:rPr>
          <w:rFonts w:hAnsi="Calibri"/>
        </w:rPr>
      </w:r>
      <w:r/>
    </w:p>
    <w:p>
      <w:pPr>
        <w:pStyle w:val="855"/>
        <w:ind w:firstLine="211"/>
        <w:spacing w:line="360" w:lineRule="auto"/>
        <w:rPr>
          <w:rFonts w:hint="eastAsia" w:ascii="宋体" w:hAnsi="宋体" w:cs="宋体"/>
          <w:b/>
          <w:szCs w:val="21"/>
        </w:rPr>
      </w:pPr>
      <w:r>
        <w:rPr>
          <w:rFonts w:hint="eastAsia" w:ascii="宋体" w:hAnsi="宋体" w:cs="宋体"/>
          <w:b/>
          <w:szCs w:val="21"/>
          <w:lang w:bidi="ar"/>
        </w:rPr>
        <w:t xml:space="preserve">（三）人员配备情况（12分）</w:t>
      </w:r>
      <w:r>
        <w:rPr>
          <w:rFonts w:hint="eastAsia" w:ascii="宋体" w:hAnsi="宋体" w:cs="宋体"/>
          <w:b/>
          <w:szCs w:val="21"/>
        </w:rPr>
      </w:r>
      <w:r/>
    </w:p>
    <w:p>
      <w:pPr>
        <w:pStyle w:val="855"/>
        <w:ind w:firstLine="420"/>
        <w:spacing w:line="360" w:lineRule="auto"/>
        <w:rPr>
          <w:rFonts w:ascii="Calibri" w:hAnsi="Calibri"/>
        </w:rPr>
      </w:pPr>
      <w:r>
        <w:rPr>
          <w:rFonts w:hint="eastAsia" w:ascii="宋体" w:hAnsi="宋体" w:cs="宋体"/>
          <w:szCs w:val="21"/>
          <w:lang w:bidi="ar"/>
        </w:rPr>
        <w:t xml:space="preserve">（1）</w:t>
      </w:r>
      <w:r>
        <w:rPr>
          <w:rFonts w:hint="eastAsia" w:ascii="Calibri" w:hAnsi="Calibri" w:cs="宋体"/>
          <w:szCs w:val="22"/>
          <w:lang w:bidi="ar"/>
        </w:rPr>
        <w:t xml:space="preserve">项目负责人</w:t>
      </w:r>
      <w:r>
        <w:rPr>
          <w:rFonts w:hint="eastAsia" w:ascii="宋体" w:hAnsi="宋体" w:cs="宋体"/>
          <w:szCs w:val="21"/>
          <w:lang w:bidi="ar"/>
        </w:rPr>
        <w:t xml:space="preserve">（人员不重复计分）</w:t>
      </w:r>
      <w:r>
        <w:rPr>
          <w:rFonts w:hint="eastAsia" w:ascii="Calibri" w:hAnsi="Calibri" w:cs="宋体"/>
          <w:szCs w:val="22"/>
          <w:lang w:bidi="ar"/>
        </w:rPr>
        <w:t xml:space="preserve">：具有园林绿化专业中级职称的得</w:t>
      </w:r>
      <w:r>
        <w:rPr>
          <w:rFonts w:ascii="Calibri" w:hAnsi="Calibri"/>
          <w:szCs w:val="22"/>
          <w:lang w:bidi="ar"/>
        </w:rPr>
        <w:t xml:space="preserve">2</w:t>
      </w:r>
      <w:r>
        <w:rPr>
          <w:rFonts w:hint="eastAsia" w:ascii="Calibri" w:hAnsi="Calibri" w:cs="宋体"/>
          <w:szCs w:val="22"/>
          <w:lang w:bidi="ar"/>
        </w:rPr>
        <w:t xml:space="preserve">分，高级职称的得4分，最高4分。</w:t>
      </w:r>
      <w:r>
        <w:rPr>
          <w:rFonts w:hint="eastAsia" w:ascii="Calibri" w:hAnsi="Calibri" w:cs="宋体"/>
          <w:szCs w:val="22"/>
          <w:lang w:bidi="ar"/>
        </w:rPr>
        <w:t xml:space="preserve">提供证书及</w:t>
      </w:r>
      <w:r>
        <w:rPr>
          <w:rFonts w:hint="eastAsia" w:ascii="宋体" w:hAnsi="宋体" w:cs="宋体"/>
          <w:szCs w:val="21"/>
          <w:lang w:bidi="ar"/>
        </w:rPr>
        <w:t xml:space="preserve">近期社保证明。</w:t>
      </w:r>
      <w:r>
        <w:rPr>
          <w:rFonts w:ascii="Calibri" w:hAnsi="Calibri"/>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（2）其他人员（人员不重复计分）：</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具有新闻学或视觉传播相关专业专科学历的得1分，本科及以上学历的得2分，最高2分，</w:t>
      </w:r>
      <w:r>
        <w:rPr>
          <w:rFonts w:hint="eastAsia" w:ascii="Calibri" w:hAnsi="Calibri" w:cs="宋体"/>
          <w:szCs w:val="22"/>
          <w:lang w:bidi="ar"/>
        </w:rPr>
        <w:t xml:space="preserve">提供证书及</w:t>
      </w:r>
      <w:r>
        <w:rPr>
          <w:rFonts w:hint="eastAsia" w:ascii="宋体" w:hAnsi="宋体" w:cs="宋体"/>
          <w:szCs w:val="21"/>
          <w:lang w:bidi="ar"/>
        </w:rPr>
        <w:t xml:space="preserve">近期社保证明。</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具有园林相关专业专科学历的得1分，本科及以上学历的得2分，最高4分，</w:t>
      </w:r>
      <w:r>
        <w:rPr>
          <w:rFonts w:hint="eastAsia" w:ascii="Calibri" w:hAnsi="Calibri" w:cs="宋体"/>
          <w:szCs w:val="22"/>
          <w:lang w:bidi="ar"/>
        </w:rPr>
        <w:t xml:space="preserve">提供证书及</w:t>
      </w:r>
      <w:r>
        <w:rPr>
          <w:rFonts w:hint="eastAsia" w:ascii="宋体" w:hAnsi="宋体" w:cs="宋体"/>
          <w:szCs w:val="21"/>
          <w:lang w:bidi="ar"/>
        </w:rPr>
        <w:t xml:space="preserve">近期社保证明。</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具有环境设计相关专业专科学历的得1分，本科及以上学历的得2分，最高2分，</w:t>
      </w:r>
      <w:r>
        <w:rPr>
          <w:rFonts w:hint="eastAsia" w:ascii="Calibri" w:hAnsi="Calibri" w:cs="宋体"/>
          <w:szCs w:val="22"/>
          <w:lang w:bidi="ar"/>
        </w:rPr>
        <w:t xml:space="preserve">提供证书及</w:t>
      </w:r>
      <w:r>
        <w:rPr>
          <w:rFonts w:hint="eastAsia" w:ascii="宋体" w:hAnsi="宋体" w:cs="宋体"/>
          <w:szCs w:val="21"/>
          <w:lang w:bidi="ar"/>
        </w:rPr>
        <w:t xml:space="preserve">近期社保证明。</w:t>
      </w:r>
      <w:r>
        <w:rPr>
          <w:rFonts w:hint="eastAsia" w:ascii="宋体" w:hAnsi="宋体" w:cs="宋体"/>
          <w:szCs w:val="21"/>
        </w:rPr>
      </w:r>
      <w:r/>
    </w:p>
    <w:p>
      <w:pPr>
        <w:pStyle w:val="855"/>
        <w:spacing w:line="360" w:lineRule="auto"/>
        <w:rPr>
          <w:rFonts w:hint="eastAsia" w:ascii="宋体" w:hAnsi="宋体" w:cs="宋体"/>
          <w:b/>
          <w:szCs w:val="21"/>
        </w:rPr>
      </w:pPr>
      <w:r>
        <w:rPr>
          <w:rFonts w:hint="eastAsia" w:ascii="宋体" w:hAnsi="宋体" w:cs="宋体"/>
          <w:b/>
          <w:szCs w:val="21"/>
          <w:lang w:bidi="ar"/>
        </w:rPr>
        <w:t xml:space="preserve">（四）投标单位综合履约能力（22分）</w:t>
      </w:r>
      <w:r>
        <w:rPr>
          <w:rFonts w:hint="eastAsia" w:ascii="宋体" w:hAnsi="宋体" w:cs="宋体"/>
          <w:b/>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（1）主办或承办过园艺类展会、花园节，并有媒体报导。10000㎡以上每个得3分，10000㎡及以下每个得2分，最高6分。提供展馆租赁合同或承办合同、发票以及报导证明（如网络</w:t>
      </w:r>
      <w:r>
        <w:rPr>
          <w:rFonts w:hint="eastAsia" w:ascii="宋体" w:hAnsi="宋体" w:cs="宋体"/>
          <w:szCs w:val="22"/>
          <w:lang w:bidi="ar"/>
        </w:rPr>
        <w:t xml:space="preserve">报导链接及网络报导页面截</w:t>
      </w:r>
      <w:r>
        <w:rPr>
          <w:rFonts w:hint="eastAsia" w:ascii="宋体" w:hAnsi="宋体" w:cs="宋体"/>
          <w:szCs w:val="21"/>
          <w:lang w:bidi="ar"/>
        </w:rPr>
        <w:t xml:space="preserve">图或报刊报导扫描件或电视台报导截图等）。</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（2）举办过花园或花卉园艺相关的设计评审或实景花园评审颁奖活动，每一届得2分，最高4分，提供设计评审活动颁奖现场照片证明。</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3）以投标单位的全称认证的自媒体（抖音/快手/今日头条/小红书/公众号/微博等）粉丝或被关注数数量，10万及以上每个账号得1分，4万及以上每个账号得2分，最高8分。提供账号主体认证为投标单位全称的截图，以及粉丝数量（或被关注数量）的截图。</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lang w:bidi="ar"/>
        </w:rPr>
        <w:t xml:space="preserve">（4）与国际优秀设计师</w:t>
      </w:r>
      <w:r>
        <w:rPr>
          <w:rFonts w:hint="eastAsia" w:ascii="宋体" w:hAnsi="宋体" w:cs="宋体"/>
          <w:szCs w:val="21"/>
          <w:lang w:bidi="ar"/>
        </w:rPr>
        <w:t xml:space="preserve">（切尔西花展、汉普顿宫花展、墨尔本花展、新加坡花展或同等级别花展获奖设计师）的合作经验，每有一位设计师得2分，最高4分。提供设计师获奖证明，及本单位与设计师签订的合作合同</w:t>
      </w:r>
      <w:r>
        <w:rPr>
          <w:rFonts w:ascii="宋体" w:hAnsi="宋体" w:cs="宋体"/>
          <w:szCs w:val="21"/>
          <w:lang w:bidi="ar"/>
        </w:rPr>
        <w:t xml:space="preserve">（包括设计委托、顾问、演讲嘉宾合同等）</w:t>
      </w:r>
      <w:r>
        <w:rPr>
          <w:rFonts w:hint="eastAsia" w:ascii="宋体" w:hAnsi="宋体" w:cs="宋体"/>
          <w:szCs w:val="21"/>
          <w:lang w:bidi="ar"/>
        </w:rPr>
        <w:t xml:space="preserve">，并提供到场照片。</w:t>
      </w:r>
      <w:r>
        <w:rPr>
          <w:rFonts w:hint="eastAsia" w:ascii="宋体" w:hAnsi="宋体" w:cs="宋体"/>
          <w:szCs w:val="21"/>
        </w:rPr>
      </w:r>
      <w:r/>
    </w:p>
    <w:p>
      <w:pPr>
        <w:pStyle w:val="855"/>
      </w:pPr>
      <w:r/>
      <w:r/>
    </w:p>
    <w:p>
      <w:pPr>
        <w:pStyle w:val="855"/>
      </w:pPr>
      <w:r/>
      <w:r/>
    </w:p>
    <w:p>
      <w:pPr>
        <w:pStyle w:val="855"/>
        <w:ind w:firstLine="211"/>
        <w:spacing w:line="360" w:lineRule="auto"/>
        <w:rPr>
          <w:rFonts w:hint="eastAsia" w:ascii="宋体" w:hAnsi="宋体" w:cs="宋体"/>
          <w:b/>
          <w:szCs w:val="21"/>
        </w:rPr>
      </w:pPr>
      <w:r>
        <w:rPr>
          <w:rFonts w:hint="eastAsia" w:ascii="宋体" w:hAnsi="宋体" w:cs="宋体"/>
          <w:b/>
          <w:szCs w:val="21"/>
          <w:lang w:bidi="ar"/>
        </w:rPr>
        <w:t xml:space="preserve">说明：</w:t>
      </w:r>
      <w:r>
        <w:rPr>
          <w:rFonts w:hint="eastAsia" w:ascii="宋体" w:hAnsi="宋体" w:cs="宋体"/>
          <w:b/>
          <w:szCs w:val="21"/>
        </w:rPr>
      </w:r>
      <w:r/>
    </w:p>
    <w:p>
      <w:pPr>
        <w:pStyle w:val="855"/>
        <w:ind w:firstLine="211"/>
        <w:spacing w:line="360" w:lineRule="auto"/>
        <w:rPr>
          <w:rFonts w:ascii="Calibri" w:hAnsi="Calibri"/>
          <w:b/>
          <w:szCs w:val="21"/>
        </w:rPr>
      </w:pPr>
      <w:r>
        <w:rPr>
          <w:rFonts w:hint="eastAsia" w:ascii="宋体" w:hAnsi="宋体" w:cs="宋体"/>
          <w:b/>
          <w:szCs w:val="21"/>
          <w:lang w:bidi="ar"/>
        </w:rPr>
        <w:t xml:space="preserve">1、近期是指</w:t>
      </w:r>
      <w:r>
        <w:rPr>
          <w:rFonts w:hint="eastAsia" w:ascii="Calibri" w:hAnsi="Calibri" w:cs="宋体"/>
          <w:b/>
          <w:szCs w:val="21"/>
          <w:lang w:bidi="ar"/>
        </w:rPr>
        <w:t xml:space="preserve">投标文件递交截止时间前六个月（不含截止时间的当月）中任一月份。</w:t>
      </w:r>
      <w:r>
        <w:rPr>
          <w:rFonts w:ascii="Calibri" w:hAnsi="Calibri"/>
          <w:b/>
          <w:szCs w:val="21"/>
        </w:rPr>
      </w:r>
      <w:r/>
    </w:p>
    <w:p>
      <w:pPr>
        <w:pStyle w:val="855"/>
        <w:ind w:firstLine="211"/>
        <w:spacing w:line="360" w:lineRule="auto"/>
        <w:rPr>
          <w:rFonts w:hint="eastAsia" w:ascii="宋体" w:hAnsi="宋体" w:cs="宋体"/>
          <w:szCs w:val="21"/>
        </w:rPr>
      </w:pPr>
      <w:r>
        <w:rPr>
          <w:rFonts w:hint="eastAsia" w:ascii="宋体" w:hAnsi="宋体" w:cs="宋体"/>
          <w:b/>
          <w:szCs w:val="21"/>
          <w:lang w:bidi="ar"/>
        </w:rPr>
        <w:t xml:space="preserve">2、以上评分标准中的得分要素，均须由投标单位在投标文件中提供相应的证明资料。投标单位必须保证全部投标资料的真实性，如有虚假或对采购文件所要求说明的情况故意隐瞒或虚报，视为不实质性响应采购文件，为无效投标。已中标的将取消中标（成交）资格，并按《中华人民共和国政府采购法》第七十七条“提供虚假材料谋取中标、成交”相关处理办法处理。</w:t>
      </w:r>
      <w:r>
        <w:rPr>
          <w:rFonts w:hint="eastAsia" w:ascii="宋体" w:hAnsi="宋体" w:cs="宋体"/>
          <w:szCs w:val="21"/>
        </w:rPr>
      </w:r>
      <w:r/>
    </w:p>
    <w:p>
      <w:pPr>
        <w:pStyle w:val="855"/>
        <w:ind w:right="105" w:firstLine="6720"/>
        <w:spacing w:line="360" w:lineRule="auto"/>
        <w:rPr>
          <w:rFonts w:hint="eastAsia" w:ascii="宋体" w:hAnsi="宋体" w:cs="宋体"/>
          <w:szCs w:val="21"/>
        </w:rPr>
      </w:pPr>
      <w:r>
        <w:rPr>
          <w:rFonts w:hint="eastAsia" w:ascii="宋体" w:hAnsi="宋体" w:cs="宋体"/>
          <w:szCs w:val="21"/>
        </w:rPr>
      </w:r>
      <w:r/>
    </w:p>
    <w:p>
      <w:pPr>
        <w:pStyle w:val="855"/>
        <w:ind w:firstLine="200"/>
        <w:spacing w:line="360" w:lineRule="auto"/>
        <w:widowControl/>
        <w:rPr>
          <w:rFonts w:hint="eastAsia" w:ascii="宋体" w:hAnsi="宋体" w:cs="宋体"/>
          <w:szCs w:val="21"/>
          <w:lang w:bidi="ar"/>
        </w:rPr>
      </w:pPr>
      <w:r>
        <w:rPr>
          <w:rFonts w:hint="eastAsia" w:ascii="宋体" w:hAnsi="宋体" w:cs="宋体"/>
          <w:szCs w:val="21"/>
        </w:rPr>
        <w:t xml:space="preserve">                                                                          </w:t>
      </w:r>
      <w:r>
        <w:rPr>
          <w:rFonts w:hint="eastAsia" w:ascii="宋体" w:hAnsi="宋体" w:cs="宋体"/>
          <w:szCs w:val="21"/>
          <w:lang w:bidi="ar"/>
        </w:rPr>
        <w:t xml:space="preserve">（全文完）</w:t>
      </w:r>
      <w:r/>
    </w:p>
    <w:sectPr>
      <w:footerReference w:type="default" r:id="rId9"/>
      <w:footnotePr/>
      <w:endnotePr/>
      <w:type w:val="nextPage"/>
      <w:pgSz w:w="11906" w:h="16838" w:orient="portrait"/>
      <w:pgMar w:top="600" w:right="1133" w:bottom="851" w:left="127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等线">
    <w:panose1 w:val="02010600030101010101"/>
  </w:font>
  <w:font w:name="等线 Light">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pPr>
                          <w:r>
                            <w:fldChar w:fldCharType="begin"/>
                          </w:r>
                          <w:r>
                            <w:instrText xml:space="preserve"> PAGE  \* MERGEFORMAT </w:instrText>
                          </w:r>
                          <w:r>
                            <w:fldChar w:fldCharType="separate"/>
                          </w:r>
                          <w:r>
                            <w:t xml:space="preserve">- 50 -</w:t>
                          </w:r>
                          <w:r>
                            <w:fldChar w:fldCharType="end"/>
                          </w:r>
                          <w:r/>
                        </w:p>
                        <w:p>
                          <w:pPr>
                            <w:pStyle w:val="8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pPr>
                    <w:r>
                      <w:fldChar w:fldCharType="begin"/>
                    </w:r>
                    <w:r>
                      <w:instrText xml:space="preserve"> PAGE  \* MERGEFORMAT </w:instrText>
                    </w:r>
                    <w:r>
                      <w:fldChar w:fldCharType="separate"/>
                    </w:r>
                    <w:r>
                      <w:t xml:space="preserve">- 50 -</w:t>
                    </w:r>
                    <w:r>
                      <w:fldChar w:fldCharType="end"/>
                    </w:r>
                    <w:r/>
                  </w:p>
                  <w:p>
                    <w:pPr>
                      <w:pStyle w:val="8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pStyle w:val="855"/>
        <w:ind w:left="0" w:firstLine="0"/>
        <w:tabs>
          <w:tab w:val="num" w:pos="0" w:leader="none"/>
        </w:tabs>
      </w:pPr>
    </w:lvl>
    <w:lvl w:ilvl="1">
      <w:start w:val="1"/>
      <w:numFmt w:val="decimal"/>
      <w:isLgl w:val="false"/>
      <w:suff w:val="tab"/>
      <w:lvlText w:val="%2."/>
      <w:lvlJc w:val="left"/>
      <w:pPr>
        <w:pStyle w:val="855"/>
        <w:ind w:left="1440" w:hanging="360"/>
        <w:tabs>
          <w:tab w:val="num" w:pos="1440" w:leader="none"/>
        </w:tabs>
      </w:pPr>
    </w:lvl>
    <w:lvl w:ilvl="2">
      <w:start w:val="1"/>
      <w:numFmt w:val="decimal"/>
      <w:isLgl w:val="false"/>
      <w:suff w:val="tab"/>
      <w:lvlText w:val="%3."/>
      <w:lvlJc w:val="left"/>
      <w:pPr>
        <w:pStyle w:val="855"/>
        <w:ind w:left="2160" w:hanging="360"/>
        <w:tabs>
          <w:tab w:val="num" w:pos="2160" w:leader="none"/>
        </w:tabs>
      </w:pPr>
    </w:lvl>
    <w:lvl w:ilvl="3">
      <w:start w:val="1"/>
      <w:numFmt w:val="decimal"/>
      <w:isLgl w:val="false"/>
      <w:suff w:val="tab"/>
      <w:lvlText w:val="%4."/>
      <w:lvlJc w:val="left"/>
      <w:pPr>
        <w:pStyle w:val="855"/>
        <w:ind w:left="2880" w:hanging="360"/>
        <w:tabs>
          <w:tab w:val="num" w:pos="2880" w:leader="none"/>
        </w:tabs>
      </w:pPr>
    </w:lvl>
    <w:lvl w:ilvl="4">
      <w:start w:val="1"/>
      <w:numFmt w:val="decimal"/>
      <w:isLgl w:val="false"/>
      <w:suff w:val="tab"/>
      <w:lvlText w:val="%5."/>
      <w:lvlJc w:val="left"/>
      <w:pPr>
        <w:pStyle w:val="855"/>
        <w:ind w:left="3600" w:hanging="360"/>
        <w:tabs>
          <w:tab w:val="num" w:pos="3600" w:leader="none"/>
        </w:tabs>
      </w:pPr>
    </w:lvl>
    <w:lvl w:ilvl="5">
      <w:start w:val="1"/>
      <w:numFmt w:val="decimal"/>
      <w:isLgl w:val="false"/>
      <w:suff w:val="tab"/>
      <w:lvlText w:val="%6."/>
      <w:lvlJc w:val="left"/>
      <w:pPr>
        <w:pStyle w:val="855"/>
        <w:ind w:left="4320" w:hanging="360"/>
        <w:tabs>
          <w:tab w:val="num" w:pos="4320" w:leader="none"/>
        </w:tabs>
      </w:pPr>
    </w:lvl>
    <w:lvl w:ilvl="6">
      <w:start w:val="1"/>
      <w:numFmt w:val="decimal"/>
      <w:isLgl w:val="false"/>
      <w:suff w:val="tab"/>
      <w:lvlText w:val="%7."/>
      <w:lvlJc w:val="left"/>
      <w:pPr>
        <w:pStyle w:val="855"/>
        <w:ind w:left="5040" w:hanging="360"/>
        <w:tabs>
          <w:tab w:val="num" w:pos="5040" w:leader="none"/>
        </w:tabs>
      </w:pPr>
    </w:lvl>
    <w:lvl w:ilvl="7">
      <w:start w:val="1"/>
      <w:numFmt w:val="decimal"/>
      <w:isLgl w:val="false"/>
      <w:suff w:val="tab"/>
      <w:lvlText w:val="%8."/>
      <w:lvlJc w:val="left"/>
      <w:pPr>
        <w:pStyle w:val="855"/>
        <w:ind w:left="5760" w:hanging="360"/>
        <w:tabs>
          <w:tab w:val="num" w:pos="5760" w:leader="none"/>
        </w:tabs>
      </w:pPr>
    </w:lvl>
    <w:lvl w:ilvl="8">
      <w:start w:val="1"/>
      <w:numFmt w:val="decimal"/>
      <w:isLgl w:val="false"/>
      <w:suff w:val="tab"/>
      <w:lvlText w:val="%9."/>
      <w:lvlJc w:val="left"/>
      <w:pPr>
        <w:pStyle w:val="855"/>
        <w:ind w:left="6480" w:hanging="360"/>
        <w:tabs>
          <w:tab w:val="num" w:pos="6480" w:leader="none"/>
        </w:tabs>
      </w:pPr>
    </w:lvl>
  </w:abstractNum>
  <w:abstractNum w:abstractNumId="1">
    <w:multiLevelType w:val="hybridMultilevel"/>
    <w:lvl w:ilvl="0">
      <w:start w:val="3"/>
      <w:numFmt w:val="decimal"/>
      <w:isLgl w:val="false"/>
      <w:suff w:val="tab"/>
      <w:lvlText w:val="%1."/>
      <w:lvlJc w:val="left"/>
      <w:pPr>
        <w:pStyle w:val="8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55"/>
        <w:ind w:left="0" w:firstLine="0"/>
        <w:tabs>
          <w:tab w:val="num" w:pos="0" w:leader="none"/>
        </w:tabs>
      </w:pPr>
    </w:lvl>
    <w:lvl w:ilvl="1">
      <w:start w:val="1"/>
      <w:numFmt w:val="decimal"/>
      <w:isLgl w:val="false"/>
      <w:suff w:val="tab"/>
      <w:lvlText w:val="%2."/>
      <w:lvlJc w:val="left"/>
      <w:pPr>
        <w:pStyle w:val="855"/>
        <w:ind w:left="1440" w:hanging="360"/>
        <w:tabs>
          <w:tab w:val="num" w:pos="1440" w:leader="none"/>
        </w:tabs>
      </w:pPr>
    </w:lvl>
    <w:lvl w:ilvl="2">
      <w:start w:val="1"/>
      <w:numFmt w:val="decimal"/>
      <w:isLgl w:val="false"/>
      <w:suff w:val="tab"/>
      <w:lvlText w:val="%3."/>
      <w:lvlJc w:val="left"/>
      <w:pPr>
        <w:pStyle w:val="855"/>
        <w:ind w:left="2160" w:hanging="360"/>
        <w:tabs>
          <w:tab w:val="num" w:pos="2160" w:leader="none"/>
        </w:tabs>
      </w:pPr>
    </w:lvl>
    <w:lvl w:ilvl="3">
      <w:start w:val="1"/>
      <w:numFmt w:val="decimal"/>
      <w:isLgl w:val="false"/>
      <w:suff w:val="tab"/>
      <w:lvlText w:val="%4."/>
      <w:lvlJc w:val="left"/>
      <w:pPr>
        <w:pStyle w:val="855"/>
        <w:ind w:left="2880" w:hanging="360"/>
        <w:tabs>
          <w:tab w:val="num" w:pos="2880" w:leader="none"/>
        </w:tabs>
      </w:pPr>
    </w:lvl>
    <w:lvl w:ilvl="4">
      <w:start w:val="1"/>
      <w:numFmt w:val="decimal"/>
      <w:isLgl w:val="false"/>
      <w:suff w:val="tab"/>
      <w:lvlText w:val="%5."/>
      <w:lvlJc w:val="left"/>
      <w:pPr>
        <w:pStyle w:val="855"/>
        <w:ind w:left="3600" w:hanging="360"/>
        <w:tabs>
          <w:tab w:val="num" w:pos="3600" w:leader="none"/>
        </w:tabs>
      </w:pPr>
    </w:lvl>
    <w:lvl w:ilvl="5">
      <w:start w:val="1"/>
      <w:numFmt w:val="decimal"/>
      <w:isLgl w:val="false"/>
      <w:suff w:val="tab"/>
      <w:lvlText w:val="%6."/>
      <w:lvlJc w:val="left"/>
      <w:pPr>
        <w:pStyle w:val="855"/>
        <w:ind w:left="4320" w:hanging="360"/>
        <w:tabs>
          <w:tab w:val="num" w:pos="4320" w:leader="none"/>
        </w:tabs>
      </w:pPr>
    </w:lvl>
    <w:lvl w:ilvl="6">
      <w:start w:val="1"/>
      <w:numFmt w:val="decimal"/>
      <w:isLgl w:val="false"/>
      <w:suff w:val="tab"/>
      <w:lvlText w:val="%7."/>
      <w:lvlJc w:val="left"/>
      <w:pPr>
        <w:pStyle w:val="855"/>
        <w:ind w:left="5040" w:hanging="360"/>
        <w:tabs>
          <w:tab w:val="num" w:pos="5040" w:leader="none"/>
        </w:tabs>
      </w:pPr>
    </w:lvl>
    <w:lvl w:ilvl="7">
      <w:start w:val="1"/>
      <w:numFmt w:val="decimal"/>
      <w:isLgl w:val="false"/>
      <w:suff w:val="tab"/>
      <w:lvlText w:val="%8."/>
      <w:lvlJc w:val="left"/>
      <w:pPr>
        <w:pStyle w:val="855"/>
        <w:ind w:left="5760" w:hanging="360"/>
        <w:tabs>
          <w:tab w:val="num" w:pos="5760" w:leader="none"/>
        </w:tabs>
      </w:pPr>
    </w:lvl>
    <w:lvl w:ilvl="8">
      <w:start w:val="1"/>
      <w:numFmt w:val="decimal"/>
      <w:isLgl w:val="false"/>
      <w:suff w:val="tab"/>
      <w:lvlText w:val="%9."/>
      <w:lvlJc w:val="left"/>
      <w:pPr>
        <w:pStyle w:val="855"/>
        <w:ind w:left="6480" w:hanging="360"/>
        <w:tabs>
          <w:tab w:val="num" w:pos="64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5"/>
    <w:next w:val="855"/>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5"/>
    <w:next w:val="855"/>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5"/>
    <w:next w:val="855"/>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5"/>
    <w:next w:val="855"/>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5"/>
    <w:next w:val="855"/>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5"/>
    <w:next w:val="855"/>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5"/>
    <w:next w:val="855"/>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5"/>
    <w:next w:val="855"/>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5"/>
    <w:next w:val="855"/>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5"/>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5"/>
    <w:next w:val="855"/>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5"/>
    <w:next w:val="855"/>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5"/>
    <w:next w:val="855"/>
    <w:link w:val="703"/>
    <w:uiPriority w:val="29"/>
    <w:qFormat/>
    <w:pPr>
      <w:ind w:left="720" w:right="720"/>
    </w:pPr>
    <w:rPr>
      <w:i/>
    </w:rPr>
  </w:style>
  <w:style w:type="character" w:styleId="703">
    <w:name w:val="Quote Char"/>
    <w:link w:val="702"/>
    <w:uiPriority w:val="29"/>
    <w:rPr>
      <w:i/>
    </w:rPr>
  </w:style>
  <w:style w:type="paragraph" w:styleId="704">
    <w:name w:val="Intense Quote"/>
    <w:basedOn w:val="855"/>
    <w:next w:val="855"/>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5"/>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5"/>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5"/>
    <w:next w:val="855"/>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5"/>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sz w:val="21"/>
      <w:szCs w:val="24"/>
      <w:lang w:val="en-US" w:eastAsia="zh-CN" w:bidi="ar-SA"/>
    </w:rPr>
  </w:style>
  <w:style w:type="paragraph" w:styleId="856">
    <w:name w:val="标题 2"/>
    <w:basedOn w:val="855"/>
    <w:next w:val="855"/>
    <w:link w:val="861"/>
    <w:qFormat/>
    <w:pPr>
      <w:keepLines/>
      <w:keepNext/>
      <w:spacing w:before="260" w:after="260" w:line="416" w:lineRule="auto"/>
      <w:outlineLvl w:val="1"/>
    </w:pPr>
    <w:rPr>
      <w:rFonts w:ascii="等线 Light" w:hAnsi="等线 Light" w:eastAsia="等线 Light" w:cs="Times New Roman"/>
      <w:b/>
      <w:bCs/>
      <w:sz w:val="32"/>
      <w:szCs w:val="32"/>
    </w:rPr>
  </w:style>
  <w:style w:type="paragraph" w:styleId="857">
    <w:name w:val="标题 3"/>
    <w:basedOn w:val="855"/>
    <w:next w:val="855"/>
    <w:link w:val="855"/>
    <w:qFormat/>
    <w:pPr>
      <w:keepLines/>
      <w:keepNext/>
      <w:spacing w:before="260" w:beforeAutospacing="0" w:after="260" w:afterAutospacing="0" w:line="413" w:lineRule="auto"/>
      <w:outlineLvl w:val="2"/>
    </w:pPr>
    <w:rPr>
      <w:b/>
      <w:sz w:val="32"/>
    </w:rPr>
  </w:style>
  <w:style w:type="character" w:styleId="858">
    <w:name w:val="默认段落字体"/>
    <w:next w:val="858"/>
    <w:link w:val="855"/>
    <w:semiHidden/>
  </w:style>
  <w:style w:type="table" w:styleId="859">
    <w:name w:val="普通表格"/>
    <w:next w:val="859"/>
    <w:link w:val="855"/>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numbering" w:styleId="860">
    <w:name w:val="无列表"/>
    <w:next w:val="860"/>
    <w:link w:val="855"/>
    <w:uiPriority w:val="99"/>
    <w:semiHidden/>
    <w:unhideWhenUsed/>
  </w:style>
  <w:style w:type="character" w:styleId="861">
    <w:name w:val="标题 2 字符"/>
    <w:next w:val="861"/>
    <w:link w:val="856"/>
    <w:semiHidden/>
    <w:rPr>
      <w:rFonts w:ascii="等线 Light" w:hAnsi="等线 Light" w:eastAsia="等线 Light" w:cs="Times New Roman"/>
      <w:b/>
      <w:bCs/>
      <w:sz w:val="32"/>
      <w:szCs w:val="32"/>
    </w:rPr>
  </w:style>
  <w:style w:type="paragraph" w:styleId="862">
    <w:name w:val="文档结构图"/>
    <w:basedOn w:val="855"/>
    <w:next w:val="864"/>
    <w:link w:val="863"/>
    <w:qFormat/>
    <w:rPr>
      <w:rFonts w:ascii="宋体"/>
      <w:sz w:val="18"/>
      <w:szCs w:val="18"/>
    </w:rPr>
  </w:style>
  <w:style w:type="character" w:styleId="863">
    <w:name w:val="文档结构图 字符"/>
    <w:next w:val="863"/>
    <w:link w:val="862"/>
    <w:rPr>
      <w:rFonts w:ascii="宋体"/>
      <w:sz w:val="18"/>
      <w:szCs w:val="18"/>
    </w:rPr>
  </w:style>
  <w:style w:type="paragraph" w:styleId="864">
    <w:name w:val="批注主题"/>
    <w:basedOn w:val="865"/>
    <w:next w:val="865"/>
    <w:link w:val="867"/>
    <w:rPr>
      <w:b/>
      <w:bCs/>
    </w:rPr>
  </w:style>
  <w:style w:type="paragraph" w:styleId="865">
    <w:name w:val="批注文字"/>
    <w:basedOn w:val="855"/>
    <w:next w:val="865"/>
    <w:link w:val="866"/>
    <w:pPr>
      <w:jc w:val="left"/>
    </w:pPr>
  </w:style>
  <w:style w:type="character" w:styleId="866">
    <w:name w:val="批注文字 字符"/>
    <w:next w:val="866"/>
    <w:link w:val="865"/>
    <w:rPr>
      <w:sz w:val="21"/>
      <w:szCs w:val="24"/>
    </w:rPr>
  </w:style>
  <w:style w:type="character" w:styleId="867">
    <w:name w:val="批注主题 字符"/>
    <w:next w:val="867"/>
    <w:link w:val="864"/>
    <w:rPr>
      <w:b/>
      <w:bCs/>
      <w:sz w:val="21"/>
      <w:szCs w:val="24"/>
    </w:rPr>
  </w:style>
  <w:style w:type="paragraph" w:styleId="868">
    <w:name w:val="正文文本"/>
    <w:basedOn w:val="855"/>
    <w:next w:val="868"/>
    <w:link w:val="869"/>
    <w:pPr>
      <w:spacing w:after="120"/>
    </w:pPr>
  </w:style>
  <w:style w:type="character" w:styleId="869">
    <w:name w:val="正文文本 字符"/>
    <w:next w:val="869"/>
    <w:link w:val="868"/>
    <w:rPr>
      <w:sz w:val="21"/>
      <w:szCs w:val="24"/>
    </w:rPr>
  </w:style>
  <w:style w:type="paragraph" w:styleId="870">
    <w:name w:val="正文文本缩进"/>
    <w:basedOn w:val="855"/>
    <w:next w:val="871"/>
    <w:link w:val="855"/>
    <w:pPr>
      <w:ind w:firstLine="570"/>
    </w:pPr>
    <w:rPr>
      <w:rFonts w:ascii="宋体" w:hAnsi="Calibri"/>
      <w:sz w:val="28"/>
    </w:rPr>
  </w:style>
  <w:style w:type="paragraph" w:styleId="871">
    <w:name w:val="寄信人地址"/>
    <w:basedOn w:val="855"/>
    <w:next w:val="871"/>
    <w:link w:val="855"/>
    <w:qFormat/>
    <w:rPr>
      <w:rFonts w:ascii="Arial" w:hAnsi="Arial" w:eastAsia="楷体_GB2312"/>
      <w:sz w:val="26"/>
      <w:szCs w:val="20"/>
    </w:rPr>
  </w:style>
  <w:style w:type="paragraph" w:styleId="872">
    <w:name w:val="纯文本"/>
    <w:basedOn w:val="855"/>
    <w:next w:val="872"/>
    <w:link w:val="873"/>
    <w:qFormat/>
    <w:rPr>
      <w:rFonts w:ascii="宋体" w:hAnsi="Courier New" w:eastAsia="楷体_GB2312"/>
      <w:sz w:val="26"/>
    </w:rPr>
  </w:style>
  <w:style w:type="character" w:styleId="873">
    <w:name w:val="纯文本 字符"/>
    <w:next w:val="873"/>
    <w:link w:val="872"/>
    <w:qFormat/>
    <w:rPr>
      <w:rFonts w:ascii="宋体" w:hAnsi="Courier New" w:eastAsia="楷体_GB2312"/>
      <w:sz w:val="26"/>
      <w:szCs w:val="24"/>
    </w:rPr>
  </w:style>
  <w:style w:type="paragraph" w:styleId="874">
    <w:name w:val="批注框文本"/>
    <w:basedOn w:val="855"/>
    <w:next w:val="874"/>
    <w:link w:val="875"/>
    <w:rPr>
      <w:sz w:val="18"/>
      <w:szCs w:val="18"/>
    </w:rPr>
  </w:style>
  <w:style w:type="character" w:styleId="875">
    <w:name w:val="批注框文本 字符"/>
    <w:next w:val="875"/>
    <w:link w:val="874"/>
    <w:rPr>
      <w:sz w:val="18"/>
      <w:szCs w:val="18"/>
    </w:rPr>
  </w:style>
  <w:style w:type="paragraph" w:styleId="876">
    <w:name w:val="页脚"/>
    <w:basedOn w:val="855"/>
    <w:next w:val="876"/>
    <w:link w:val="877"/>
    <w:pPr>
      <w:jc w:val="left"/>
      <w:tabs>
        <w:tab w:val="center" w:pos="4153" w:leader="none"/>
        <w:tab w:val="right" w:pos="8306" w:leader="none"/>
      </w:tabs>
    </w:pPr>
    <w:rPr>
      <w:sz w:val="18"/>
    </w:rPr>
  </w:style>
  <w:style w:type="character" w:styleId="877">
    <w:name w:val="页脚 字符"/>
    <w:next w:val="877"/>
    <w:link w:val="876"/>
    <w:rPr>
      <w:sz w:val="18"/>
      <w:szCs w:val="18"/>
    </w:rPr>
  </w:style>
  <w:style w:type="paragraph" w:styleId="878">
    <w:name w:val="页眉"/>
    <w:basedOn w:val="855"/>
    <w:next w:val="878"/>
    <w:link w:val="87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879">
    <w:name w:val="页眉 字符"/>
    <w:next w:val="879"/>
    <w:link w:val="878"/>
    <w:rPr>
      <w:sz w:val="18"/>
      <w:szCs w:val="18"/>
    </w:rPr>
  </w:style>
  <w:style w:type="paragraph" w:styleId="880">
    <w:name w:val="toc 1"/>
    <w:basedOn w:val="855"/>
    <w:next w:val="855"/>
    <w:link w:val="855"/>
    <w:uiPriority w:val="39"/>
  </w:style>
  <w:style w:type="paragraph" w:styleId="881">
    <w:name w:val="普通(网站)"/>
    <w:basedOn w:val="855"/>
    <w:next w:val="881"/>
    <w:link w:val="855"/>
    <w:qFormat/>
    <w:pPr>
      <w:jc w:val="left"/>
      <w:spacing w:beforeAutospacing="1" w:afterAutospacing="1"/>
    </w:pPr>
    <w:rPr>
      <w:rFonts w:cs="Times New Roman"/>
      <w:sz w:val="24"/>
    </w:rPr>
  </w:style>
  <w:style w:type="table" w:styleId="882">
    <w:name w:val="网格型"/>
    <w:basedOn w:val="859"/>
    <w:next w:val="882"/>
    <w:link w:val="855"/>
    <w:qFormat/>
    <w:tblPr/>
  </w:style>
  <w:style w:type="character" w:styleId="883">
    <w:name w:val="超链接"/>
    <w:next w:val="883"/>
    <w:link w:val="855"/>
    <w:uiPriority w:val="99"/>
    <w:rPr>
      <w:color w:val="0000ff"/>
      <w:u w:val="single"/>
    </w:rPr>
  </w:style>
  <w:style w:type="character" w:styleId="884">
    <w:name w:val="批注引用"/>
    <w:next w:val="884"/>
    <w:link w:val="855"/>
    <w:rPr>
      <w:sz w:val="21"/>
      <w:szCs w:val="21"/>
    </w:rPr>
  </w:style>
  <w:style w:type="character" w:styleId="885">
    <w:name w:val="页脚 Char1"/>
    <w:next w:val="885"/>
    <w:link w:val="855"/>
    <w:rPr>
      <w:sz w:val="18"/>
      <w:szCs w:val="18"/>
    </w:rPr>
  </w:style>
  <w:style w:type="character" w:styleId="886">
    <w:name w:val="font01"/>
    <w:next w:val="886"/>
    <w:link w:val="855"/>
    <w:qFormat/>
    <w:rPr>
      <w:rFonts w:hint="eastAsia" w:ascii="宋体" w:hAnsi="宋体" w:eastAsia="宋体" w:cs="宋体"/>
      <w:color w:val="000000"/>
      <w:sz w:val="22"/>
      <w:szCs w:val="22"/>
      <w:u w:val="none"/>
    </w:rPr>
  </w:style>
  <w:style w:type="character" w:styleId="887">
    <w:name w:val="页眉 Char"/>
    <w:next w:val="887"/>
    <w:link w:val="855"/>
    <w:rPr>
      <w:sz w:val="18"/>
      <w:szCs w:val="18"/>
    </w:rPr>
  </w:style>
  <w:style w:type="paragraph" w:styleId="888">
    <w:name w:val="段"/>
    <w:next w:val="855"/>
    <w:link w:val="855"/>
    <w:qFormat/>
    <w:pPr>
      <w:ind w:firstLine="420"/>
      <w:jc w:val="both"/>
      <w:tabs>
        <w:tab w:val="center" w:pos="4201" w:leader="none"/>
        <w:tab w:val="right" w:pos="9298" w:leader="dot"/>
      </w:tabs>
    </w:pPr>
    <w:rPr>
      <w:rFonts w:ascii="宋体" w:eastAsia="Times New Roman"/>
      <w:lang w:val="en-US" w:eastAsia="zh-CN" w:bidi="ar-SA"/>
    </w:rPr>
  </w:style>
  <w:style w:type="paragraph" w:styleId="889">
    <w:name w:val="文档结构图1"/>
    <w:basedOn w:val="855"/>
    <w:next w:val="889"/>
    <w:link w:val="855"/>
    <w:uiPriority w:val="99"/>
    <w:qFormat/>
    <w:pPr>
      <w:shd w:val="clear" w:color="auto" w:fill="000080"/>
    </w:pPr>
  </w:style>
  <w:style w:type="paragraph" w:styleId="890">
    <w:name w:val="列表段落"/>
    <w:basedOn w:val="855"/>
    <w:next w:val="890"/>
    <w:link w:val="855"/>
    <w:uiPriority w:val="34"/>
    <w:qFormat/>
    <w:pPr>
      <w:ind w:firstLine="420"/>
    </w:pPr>
    <w:rPr>
      <w:rFonts w:ascii="等线" w:hAnsi="等线" w:eastAsia="等线" w:cs="Times New Roman"/>
      <w:szCs w:val="22"/>
    </w:rPr>
  </w:style>
  <w:style w:type="paragraph" w:styleId="891">
    <w:name w:val="修订"/>
    <w:next w:val="891"/>
    <w:link w:val="855"/>
    <w:uiPriority w:val="99"/>
    <w:unhideWhenUsed/>
    <w:rPr>
      <w:sz w:val="21"/>
      <w:szCs w:val="24"/>
      <w:lang w:val="en-US" w:eastAsia="zh-CN" w:bidi="ar-SA"/>
    </w:rPr>
  </w:style>
  <w:style w:type="character" w:styleId="892" w:default="1">
    <w:name w:val="Default Paragraph Font"/>
    <w:uiPriority w:val="1"/>
    <w:semiHidden/>
    <w:unhideWhenUsed/>
  </w:style>
  <w:style w:type="numbering" w:styleId="893" w:default="1">
    <w:name w:val="No List"/>
    <w:uiPriority w:val="99"/>
    <w:semiHidden/>
    <w:unhideWhenUsed/>
  </w:style>
  <w:style w:type="table" w:styleId="8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苏州市永诚建设咨询有限公司</dc:creator>
  <cp:lastModifiedBy>程能之</cp:lastModifiedBy>
  <cp:revision>21</cp:revision>
  <dcterms:created xsi:type="dcterms:W3CDTF">2024-07-22T13:11:00Z</dcterms:created>
  <dcterms:modified xsi:type="dcterms:W3CDTF">2024-11-21T15:42:20Z</dcterms:modified>
  <cp:version>1048576</cp:version>
</cp:coreProperties>
</file>