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Cs/>
          <w:color w:val="auto"/>
          <w:sz w:val="30"/>
          <w:highlight w:val="none"/>
        </w:rPr>
      </w:pP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Cs/>
          <w:color w:val="auto"/>
          <w:sz w:val="30"/>
          <w:highlight w:val="none"/>
        </w:rPr>
        <w:t xml:space="preserve">   </w:t>
      </w:r>
      <w:r/>
    </w:p>
    <w:p>
      <w:pPr>
        <w:pStyle w:val="964"/>
        <w:rPr>
          <w:rFonts w:hint="eastAsia" w:ascii="宋体" w:hAnsi="宋体" w:eastAsia="宋体" w:cs="宋体"/>
          <w:color w:val="auto"/>
          <w:highlight w:val="none"/>
        </w:rPr>
      </w:pPr>
      <w:r>
        <w:rPr>
          <w:rFonts w:hint="eastAsia" w:ascii="宋体" w:hAnsi="宋体" w:eastAsia="宋体" w:cs="宋体"/>
          <w:color w:val="auto"/>
          <w:highlight w:val="none"/>
        </w:rPr>
      </w:r>
      <w:r/>
    </w:p>
    <w:p>
      <w:pPr>
        <w:ind w:left="66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974"/>
        <w:jc w:val="center"/>
        <w:rPr>
          <w:rFonts w:hint="eastAsia" w:ascii="宋体" w:hAnsi="宋体" w:eastAsia="宋体" w:cs="宋体"/>
          <w:b/>
          <w:color w:val="auto"/>
          <w:sz w:val="140"/>
          <w:szCs w:val="140"/>
          <w:highlight w:val="none"/>
        </w:rPr>
      </w:pPr>
      <w:r>
        <w:rPr>
          <w:rFonts w:hint="eastAsia" w:ascii="宋体" w:hAnsi="宋体" w:eastAsia="宋体" w:cs="宋体"/>
          <w:b/>
          <w:color w:val="auto"/>
          <w:sz w:val="112"/>
          <w:szCs w:val="112"/>
          <w:highlight w:val="none"/>
        </w:rPr>
        <w:t xml:space="preserve">锡山区政府采购</w:t>
      </w:r>
      <w:r/>
    </w:p>
    <w:p>
      <w:pPr>
        <w:pStyle w:val="9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4"/>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974"/>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公开招标文件</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（全流程电子化）</w:t>
      </w:r>
      <w:r/>
    </w:p>
    <w:p>
      <w:pPr>
        <w:jc w:val="left"/>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965"/>
        <w:ind w:left="0" w:firstLine="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965"/>
        <w:ind w:left="0" w:firstLine="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1072"/>
        <w:keepLines w:val="0"/>
        <w:keepNext w:val="0"/>
        <w:pageBreakBefore w:val="0"/>
        <w:spacing w:line="360" w:lineRule="auto"/>
        <w:widowControl w:val="off"/>
        <w:rPr>
          <w:rFonts w:hint="eastAsia" w:ascii="宋体" w:hAnsi="宋体" w:eastAsia="宋体" w:cs="宋体"/>
          <w:color w:val="auto"/>
          <w:sz w:val="30"/>
          <w:szCs w:val="30"/>
          <w:highlight w:val="none"/>
          <w:lang w:val="en-US" w:eastAsia="zh-CN"/>
        </w:rPr>
      </w:pPr>
      <w:r>
        <w:rPr>
          <w:rFonts w:hint="eastAsia" w:ascii="宋体" w:hAnsi="宋体" w:eastAsia="宋体" w:cs="宋体"/>
          <w:b/>
          <w:color w:val="auto"/>
          <w:spacing w:val="108"/>
          <w:sz w:val="32"/>
          <w:szCs w:val="32"/>
          <w:highlight w:val="none"/>
        </w:rPr>
        <w:t xml:space="preserve">项目名</w:t>
      </w:r>
      <w:r>
        <w:rPr>
          <w:rFonts w:hint="eastAsia" w:ascii="宋体" w:hAnsi="宋体" w:eastAsia="宋体" w:cs="宋体"/>
          <w:b/>
          <w:color w:val="auto"/>
          <w:sz w:val="32"/>
          <w:szCs w:val="32"/>
          <w:highlight w:val="none"/>
        </w:rPr>
        <w:t xml:space="preserve">称</w:t>
      </w:r>
      <w:r>
        <w:rPr>
          <w:rFonts w:hint="eastAsia" w:ascii="宋体" w:hAnsi="宋体" w:eastAsia="宋体" w:cs="宋体"/>
          <w:b/>
          <w:color w:val="auto"/>
          <w:sz w:val="32"/>
          <w:szCs w:val="32"/>
          <w:highlight w:val="none"/>
          <w:lang w:val="en-US" w:eastAsia="zh-CN"/>
        </w:rPr>
        <w:t xml:space="preserve">：</w:t>
      </w:r>
      <w:r>
        <w:rPr>
          <w:rFonts w:hint="eastAsia" w:ascii="宋体" w:hAnsi="宋体" w:eastAsia="宋体" w:cs="宋体"/>
          <w:color w:val="auto"/>
          <w:sz w:val="30"/>
          <w:szCs w:val="30"/>
          <w:highlight w:val="none"/>
          <w:lang w:val="en-US" w:eastAsia="zh-CN"/>
        </w:rPr>
        <w:t xml:space="preserve">羊尖镇2024年度耕地恢复全流程服务</w:t>
      </w:r>
      <w:r/>
    </w:p>
    <w:p>
      <w:pPr>
        <w:ind w:firstLine="1072"/>
        <w:keepLines w:val="0"/>
        <w:keepNext w:val="0"/>
        <w:pageBreakBefore w:val="0"/>
        <w:spacing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pacing w:val="108"/>
          <w:sz w:val="32"/>
          <w:szCs w:val="32"/>
          <w:highlight w:val="none"/>
        </w:rPr>
        <w:t xml:space="preserve">项目编</w:t>
      </w:r>
      <w:r>
        <w:rPr>
          <w:rFonts w:hint="eastAsia" w:ascii="宋体" w:hAnsi="宋体" w:eastAsia="宋体" w:cs="宋体"/>
          <w:b/>
          <w:color w:val="auto"/>
          <w:sz w:val="32"/>
          <w:szCs w:val="32"/>
          <w:highlight w:val="none"/>
        </w:rPr>
        <w:t xml:space="preserve">号</w:t>
      </w:r>
      <w:r>
        <w:rPr>
          <w:rFonts w:hint="eastAsia" w:ascii="宋体" w:hAnsi="宋体" w:eastAsia="宋体" w:cs="宋体"/>
          <w:color w:val="auto"/>
          <w:sz w:val="30"/>
          <w:szCs w:val="30"/>
          <w:highlight w:val="none"/>
          <w:lang w:val="en-US" w:eastAsia="zh-CN"/>
        </w:rPr>
        <w:t xml:space="preserve">：JSZC-320205-CYZR-G2025-0002 </w:t>
      </w:r>
      <w:r/>
    </w:p>
    <w:p>
      <w:pPr>
        <w:ind w:firstLine="1072"/>
        <w:jc w:val="both"/>
        <w:keepLines w:val="0"/>
        <w:keepNext w:val="0"/>
        <w:pageBreakBefore w:val="0"/>
        <w:spacing w:line="360" w:lineRule="auto"/>
        <w:widowControl w:val="off"/>
        <w:rPr>
          <w:rFonts w:hint="eastAsia" w:ascii="宋体" w:hAnsi="宋体" w:eastAsia="宋体" w:cs="宋体"/>
          <w:b/>
          <w:bCs/>
          <w:color w:val="auto"/>
          <w:sz w:val="30"/>
          <w:szCs w:val="30"/>
          <w:highlight w:val="none"/>
          <w:lang w:eastAsia="zh-CN"/>
        </w:rPr>
        <w:outlineLvl w:val="0"/>
      </w:pPr>
      <w:r>
        <w:rPr>
          <w:rFonts w:hint="eastAsia" w:ascii="宋体" w:hAnsi="宋体" w:eastAsia="宋体" w:cs="宋体"/>
          <w:b/>
          <w:bCs/>
          <w:color w:val="auto"/>
          <w:spacing w:val="108"/>
          <w:sz w:val="32"/>
          <w:szCs w:val="32"/>
          <w:highlight w:val="none"/>
        </w:rPr>
        <w:t xml:space="preserve">采购单</w:t>
      </w:r>
      <w:r>
        <w:rPr>
          <w:rFonts w:hint="eastAsia" w:ascii="宋体" w:hAnsi="宋体" w:eastAsia="宋体" w:cs="宋体"/>
          <w:b/>
          <w:bCs/>
          <w:color w:val="auto"/>
          <w:sz w:val="32"/>
          <w:szCs w:val="32"/>
          <w:highlight w:val="none"/>
        </w:rPr>
        <w:t xml:space="preserve">位：</w:t>
      </w:r>
      <w:r>
        <w:rPr>
          <w:rFonts w:hint="eastAsia" w:ascii="宋体" w:hAnsi="宋体" w:eastAsia="宋体" w:cs="宋体"/>
          <w:color w:val="auto"/>
          <w:sz w:val="30"/>
          <w:szCs w:val="30"/>
          <w:highlight w:val="none"/>
          <w:lang w:eastAsia="zh-CN"/>
        </w:rPr>
        <w:t xml:space="preserve">无锡市锡山区羊尖镇人民政府</w:t>
      </w:r>
      <w:r/>
    </w:p>
    <w:p>
      <w:pPr>
        <w:ind w:firstLine="960"/>
        <w:keepLines w:val="0"/>
        <w:keepNext w:val="0"/>
        <w:pageBreakBefore w:val="0"/>
        <w:spacing w:line="360" w:lineRule="auto"/>
        <w:widowControl w:val="off"/>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2"/>
          <w:szCs w:val="32"/>
          <w:highlight w:val="none"/>
        </w:rPr>
        <w:t xml:space="preserve">采购</w:t>
      </w:r>
      <w:r>
        <w:rPr>
          <w:rFonts w:hint="eastAsia" w:ascii="宋体" w:hAnsi="宋体" w:eastAsia="宋体" w:cs="宋体"/>
          <w:b/>
          <w:bCs/>
          <w:color w:val="auto"/>
          <w:sz w:val="32"/>
          <w:szCs w:val="32"/>
          <w:highlight w:val="none"/>
          <w:lang w:eastAsia="zh-CN"/>
        </w:rPr>
        <w:t xml:space="preserve">代理</w:t>
      </w:r>
      <w:r>
        <w:rPr>
          <w:rFonts w:hint="eastAsia" w:ascii="宋体" w:hAnsi="宋体" w:eastAsia="宋体" w:cs="宋体"/>
          <w:b/>
          <w:bCs/>
          <w:color w:val="auto"/>
          <w:sz w:val="32"/>
          <w:szCs w:val="32"/>
          <w:highlight w:val="none"/>
        </w:rPr>
        <w:t xml:space="preserve">机构：</w:t>
      </w:r>
      <w:r>
        <w:rPr>
          <w:rFonts w:hint="eastAsia" w:ascii="宋体" w:hAnsi="宋体" w:eastAsia="宋体" w:cs="宋体"/>
          <w:color w:val="auto"/>
          <w:sz w:val="30"/>
          <w:szCs w:val="30"/>
          <w:highlight w:val="none"/>
          <w:lang w:eastAsia="zh-CN"/>
        </w:rPr>
        <w:t xml:space="preserve">江苏朝阳工程管理咨询有限责任公司</w:t>
      </w:r>
      <w:r/>
    </w:p>
    <w:p>
      <w:pPr>
        <w:pStyle w:val="965"/>
        <w:ind w:left="0" w:firstLine="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二○二</w:t>
      </w:r>
      <w:r>
        <w:rPr>
          <w:rFonts w:hint="eastAsia" w:ascii="宋体" w:hAnsi="宋体" w:eastAsia="宋体" w:cs="宋体"/>
          <w:b/>
          <w:color w:val="auto"/>
          <w:sz w:val="44"/>
          <w:szCs w:val="44"/>
          <w:highlight w:val="none"/>
          <w:lang w:val="en-US" w:eastAsia="zh-CN"/>
        </w:rPr>
        <w:t xml:space="preserve">五</w:t>
      </w:r>
      <w:r>
        <w:rPr>
          <w:rFonts w:hint="eastAsia" w:ascii="宋体" w:hAnsi="宋体" w:eastAsia="宋体" w:cs="宋体"/>
          <w:b/>
          <w:color w:val="auto"/>
          <w:sz w:val="44"/>
          <w:szCs w:val="44"/>
          <w:highlight w:val="none"/>
        </w:rPr>
        <w:t xml:space="preserve">年</w:t>
      </w:r>
      <w:r>
        <w:rPr>
          <w:rFonts w:hint="eastAsia" w:ascii="宋体" w:hAnsi="宋体" w:eastAsia="宋体" w:cs="宋体"/>
          <w:b/>
          <w:color w:val="auto"/>
          <w:sz w:val="44"/>
          <w:szCs w:val="44"/>
          <w:highlight w:val="none"/>
          <w:lang w:val="en-US" w:eastAsia="zh-CN"/>
        </w:rPr>
        <w:t xml:space="preserve">二</w:t>
      </w:r>
      <w:r>
        <w:rPr>
          <w:rFonts w:hint="eastAsia" w:ascii="宋体" w:hAnsi="宋体" w:eastAsia="宋体" w:cs="宋体"/>
          <w:b/>
          <w:color w:val="auto"/>
          <w:sz w:val="44"/>
          <w:szCs w:val="44"/>
          <w:highlight w:val="none"/>
        </w:rPr>
        <w:t xml:space="preserve">月</w:t>
      </w:r>
      <w:r/>
    </w:p>
    <w:p>
      <w:pPr>
        <w:jc w:val="both"/>
        <w:rPr>
          <w:rStyle w:val="1008"/>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pStyle w:val="804"/>
        <w:rPr>
          <w:rStyle w:val="1008"/>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52"/>
          <w:szCs w:val="52"/>
          <w:highlight w:val="none"/>
        </w:rPr>
        <w:t xml:space="preserve">目    录</w:t>
      </w:r>
      <w:r/>
    </w:p>
    <w:p>
      <w:pPr>
        <w:pStyle w:val="9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8"/>
        <w:jc w:val="left"/>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一、投标邀请函........................................3</w:t>
      </w:r>
      <w:r/>
    </w:p>
    <w:p>
      <w:pPr>
        <w:pStyle w:val="988"/>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p>
      <w:pPr>
        <w:pStyle w:val="988"/>
        <w:jc w:val="both"/>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二、投标人须知........................................6</w:t>
      </w:r>
      <w:r/>
    </w:p>
    <w:p>
      <w:pPr>
        <w:pStyle w:val="988"/>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p>
      <w:pPr>
        <w:pStyle w:val="988"/>
        <w:jc w:val="both"/>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三、项目要求和有关说明...............................18</w:t>
      </w:r>
      <w:r/>
    </w:p>
    <w:p>
      <w:pPr>
        <w:pStyle w:val="988"/>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p>
      <w:pPr>
        <w:pStyle w:val="988"/>
        <w:jc w:val="both"/>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四、合同书（格式）...................................29</w:t>
      </w:r>
      <w:r/>
    </w:p>
    <w:p>
      <w:pPr>
        <w:pStyle w:val="988"/>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p>
      <w:pPr>
        <w:pStyle w:val="988"/>
        <w:jc w:val="both"/>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五、合同条款.........................................30</w:t>
      </w:r>
      <w:r/>
    </w:p>
    <w:p>
      <w:pPr>
        <w:pStyle w:val="988"/>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p>
      <w:pPr>
        <w:pStyle w:val="988"/>
        <w:jc w:val="both"/>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六、附件.............................................34</w:t>
      </w:r>
      <w:r/>
    </w:p>
    <w:p>
      <w:pPr>
        <w:pStyle w:val="988"/>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p>
      <w:pPr>
        <w:spacing w:line="480" w:lineRule="auto"/>
        <w:rPr>
          <w:rStyle w:val="967"/>
          <w:rFonts w:hint="eastAsia" w:ascii="宋体" w:hAnsi="宋体" w:eastAsia="宋体" w:cs="宋体"/>
          <w:b/>
          <w:bCs w:val="0"/>
          <w:caps w:val="0"/>
          <w:smallCaps/>
          <w:color w:val="auto"/>
          <w:sz w:val="24"/>
          <w:highlight w:val="none"/>
          <w:lang w:val="en-US" w:eastAsia="zh-CN" w:bidi="ar-SA"/>
        </w:rPr>
      </w:pPr>
      <w:r>
        <w:rPr>
          <w:rFonts w:hint="eastAsia" w:ascii="宋体" w:hAnsi="宋体" w:eastAsia="宋体" w:cs="宋体"/>
          <w:b/>
          <w:bCs w:val="0"/>
          <w:caps w:val="0"/>
          <w:smallCaps/>
          <w:color w:val="auto"/>
          <w:sz w:val="24"/>
          <w:highlight w:val="none"/>
          <w:lang w:val="en-US" w:eastAsia="zh-CN" w:bidi="ar-SA"/>
        </w:rPr>
      </w:r>
      <w:r/>
    </w:p>
    <w:p>
      <w:pPr>
        <w:pStyle w:val="1014"/>
        <w:rPr>
          <w:rStyle w:val="967"/>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4"/>
        <w:rPr>
          <w:rStyle w:val="967"/>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4"/>
        <w:rPr>
          <w:rStyle w:val="967"/>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4"/>
        <w:rPr>
          <w:rStyle w:val="967"/>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4"/>
        <w:rPr>
          <w:rStyle w:val="967"/>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4"/>
        <w:rPr>
          <w:rStyle w:val="967"/>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4"/>
        <w:rPr>
          <w:rStyle w:val="967"/>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4"/>
        <w:rPr>
          <w:rStyle w:val="967"/>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4"/>
        <w:rPr>
          <w:rStyle w:val="967"/>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4"/>
        <w:rPr>
          <w:rStyle w:val="967"/>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4"/>
        <w:rPr>
          <w:rStyle w:val="967"/>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4"/>
        <w:rPr>
          <w:rStyle w:val="967"/>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4"/>
        <w:rPr>
          <w:rStyle w:val="967"/>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4"/>
        <w:rPr>
          <w:rStyle w:val="967"/>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4"/>
        <w:rPr>
          <w:rStyle w:val="967"/>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4"/>
        <w:rPr>
          <w:rStyle w:val="967"/>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4"/>
        <w:rPr>
          <w:rStyle w:val="967"/>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4"/>
        <w:rPr>
          <w:rStyle w:val="967"/>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pStyle w:val="1014"/>
        <w:rPr>
          <w:rStyle w:val="967"/>
          <w:rFonts w:hint="eastAsia" w:ascii="宋体" w:hAnsi="宋体" w:eastAsia="宋体" w:cs="宋体"/>
          <w:b/>
          <w:bCs/>
          <w:caps w:val="0"/>
          <w:smallCaps/>
          <w:color w:val="auto"/>
          <w:sz w:val="24"/>
          <w:szCs w:val="24"/>
          <w:highlight w:val="none"/>
          <w:lang w:val="en-US" w:eastAsia="zh-CN" w:bidi="ar-SA"/>
        </w:rPr>
      </w:pPr>
      <w:r>
        <w:rPr>
          <w:rFonts w:hint="eastAsia" w:ascii="宋体" w:hAnsi="宋体" w:eastAsia="宋体" w:cs="宋体"/>
          <w:b/>
          <w:bCs/>
          <w:caps w:val="0"/>
          <w:smallCaps/>
          <w:color w:val="auto"/>
          <w:sz w:val="24"/>
          <w:szCs w:val="24"/>
          <w:highlight w:val="none"/>
          <w:lang w:val="en-US" w:eastAsia="zh-CN" w:bidi="ar-SA"/>
        </w:rPr>
      </w:r>
      <w:r/>
    </w:p>
    <w:p>
      <w:pPr>
        <w:numPr>
          <w:ilvl w:val="0"/>
          <w:numId w:val="2"/>
        </w:numPr>
        <w:jc w:val="center"/>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投标邀请函</w:t>
      </w:r>
      <w:r/>
    </w:p>
    <w:p>
      <w:pPr>
        <w:ind w:left="-2" w:firstLine="36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受</w:t>
      </w:r>
      <w:r>
        <w:rPr>
          <w:rFonts w:hint="eastAsia" w:ascii="宋体" w:hAnsi="宋体" w:eastAsia="宋体" w:cs="宋体"/>
          <w:bCs/>
          <w:color w:val="auto"/>
          <w:sz w:val="24"/>
          <w:szCs w:val="24"/>
          <w:highlight w:val="none"/>
          <w:lang w:eastAsia="zh-CN"/>
        </w:rPr>
        <w:t xml:space="preserve">无锡市锡山区羊尖镇人民政府</w:t>
      </w:r>
      <w:r>
        <w:rPr>
          <w:rFonts w:hint="eastAsia" w:ascii="宋体" w:hAnsi="宋体" w:eastAsia="宋体" w:cs="宋体"/>
          <w:bCs/>
          <w:color w:val="auto"/>
          <w:sz w:val="24"/>
          <w:szCs w:val="24"/>
          <w:highlight w:val="none"/>
        </w:rPr>
        <w:t xml:space="preserve">委托，对</w:t>
      </w:r>
      <w:r>
        <w:rPr>
          <w:rFonts w:hint="eastAsia" w:ascii="宋体" w:hAnsi="宋体" w:eastAsia="宋体" w:cs="宋体"/>
          <w:bCs/>
          <w:color w:val="auto"/>
          <w:sz w:val="24"/>
          <w:szCs w:val="24"/>
          <w:highlight w:val="none"/>
          <w:lang w:val="en-US" w:eastAsia="zh-CN"/>
        </w:rPr>
        <w:t xml:space="preserve">羊尖镇2024年度耕地恢复全流程服务</w:t>
      </w:r>
      <w:r>
        <w:rPr>
          <w:rFonts w:hint="eastAsia" w:ascii="宋体" w:hAnsi="宋体" w:eastAsia="宋体" w:cs="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w:t>
      </w:r>
      <w:r>
        <w:rPr>
          <w:rFonts w:hint="eastAsia" w:ascii="宋体" w:hAnsi="宋体" w:eastAsia="宋体" w:cs="宋体"/>
          <w:color w:val="auto"/>
          <w:sz w:val="24"/>
          <w:szCs w:val="24"/>
          <w:highlight w:val="none"/>
        </w:rPr>
        <w:t xml:space="preserve">招标项目信息</w:t>
      </w:r>
      <w:r/>
    </w:p>
    <w:p>
      <w:pPr>
        <w:ind w:left="1919" w:hanging="144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w:t>
      </w:r>
      <w:r>
        <w:rPr>
          <w:rFonts w:hint="eastAsia" w:ascii="宋体" w:hAnsi="宋体" w:eastAsia="宋体" w:cs="宋体"/>
          <w:bCs/>
          <w:color w:val="auto"/>
          <w:sz w:val="24"/>
          <w:szCs w:val="24"/>
          <w:highlight w:val="none"/>
          <w:lang w:val="en-US" w:eastAsia="zh-CN"/>
        </w:rPr>
        <w:t xml:space="preserve">羊尖镇2024年度耕地恢复全流程服务</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2.项目编号：JSZC-320205-CYZR-G2025-0002 </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3.项目预算：</w:t>
      </w:r>
      <w:r>
        <w:rPr>
          <w:rFonts w:hint="eastAsia" w:ascii="宋体" w:hAnsi="宋体" w:eastAsia="宋体" w:cs="宋体"/>
          <w:color w:val="auto"/>
          <w:sz w:val="24"/>
          <w:szCs w:val="24"/>
          <w:highlight w:val="none"/>
          <w:lang w:val="en-US" w:eastAsia="zh-CN"/>
        </w:rPr>
        <w:t xml:space="preserve">150万</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投标最高限价为150万元，</w:t>
      </w:r>
      <w:r>
        <w:rPr>
          <w:rFonts w:hint="eastAsia" w:ascii="宋体" w:hAnsi="宋体" w:eastAsia="宋体" w:cs="宋体"/>
          <w:bCs/>
          <w:color w:val="auto"/>
          <w:sz w:val="24"/>
          <w:szCs w:val="24"/>
          <w:highlight w:val="none"/>
        </w:rPr>
        <w:t xml:space="preserve">投标报价不得超过</w:t>
      </w:r>
      <w:r>
        <w:rPr>
          <w:rFonts w:hint="eastAsia" w:ascii="宋体" w:hAnsi="宋体" w:eastAsia="宋体" w:cs="宋体"/>
          <w:bCs/>
          <w:color w:val="auto"/>
          <w:sz w:val="24"/>
          <w:szCs w:val="24"/>
          <w:highlight w:val="none"/>
          <w:lang w:val="en-US" w:eastAsia="zh-CN"/>
        </w:rPr>
        <w:t xml:space="preserve">最高限</w:t>
      </w:r>
      <w:r>
        <w:rPr>
          <w:rFonts w:hint="eastAsia" w:ascii="宋体" w:hAnsi="宋体" w:eastAsia="宋体" w:cs="宋体"/>
          <w:bCs/>
          <w:color w:val="auto"/>
          <w:sz w:val="24"/>
          <w:szCs w:val="24"/>
          <w:highlight w:val="none"/>
        </w:rPr>
        <w:t xml:space="preserve">价，否则作无效</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处理</w:t>
      </w:r>
      <w:r>
        <w:rPr>
          <w:rFonts w:hint="eastAsia" w:ascii="宋体" w:hAnsi="宋体" w:eastAsia="宋体" w:cs="宋体"/>
          <w:bCs/>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合同履约期限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自合同签订之日起至2025年6月30日，具体开始时间以甲方通知为准。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.采购方式：公开招标</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无锡市锡山区羊尖镇人民政府</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.本项目标的所属行业</w:t>
      </w:r>
      <w:r>
        <w:rPr>
          <w:rFonts w:hint="eastAsia" w:ascii="宋体" w:hAnsi="宋体" w:eastAsia="宋体" w:cs="宋体"/>
          <w:color w:val="auto"/>
          <w:sz w:val="24"/>
          <w:szCs w:val="24"/>
          <w:highlight w:val="none"/>
          <w:lang w:eastAsia="zh-CN"/>
        </w:rPr>
        <w:t xml:space="preserve">：其他未列明行业。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本项目是否专门面向中小企业：</w:t>
      </w:r>
      <w:r>
        <w:rPr>
          <w:rFonts w:hint="eastAsia" w:ascii="宋体" w:hAnsi="宋体" w:eastAsia="宋体" w:cs="宋体"/>
          <w:bCs/>
          <w:color w:val="auto"/>
          <w:sz w:val="24"/>
          <w:szCs w:val="24"/>
          <w:highlight w:val="none"/>
          <w:lang w:val="en-US" w:eastAsia="zh-CN"/>
        </w:rPr>
        <w:t xml:space="preserve">是</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.本项目</w:t>
      </w:r>
      <w:r>
        <w:rPr>
          <w:rFonts w:hint="eastAsia" w:ascii="宋体" w:hAnsi="宋体" w:eastAsia="宋体" w:cs="宋体"/>
          <w:b/>
          <w:bCs w:val="0"/>
          <w:color w:val="auto"/>
          <w:sz w:val="24"/>
          <w:szCs w:val="24"/>
          <w:highlight w:val="none"/>
        </w:rPr>
        <w:t xml:space="preserve">不接受</w:t>
      </w:r>
      <w:r>
        <w:rPr>
          <w:rFonts w:hint="eastAsia" w:ascii="宋体" w:hAnsi="宋体" w:eastAsia="宋体" w:cs="宋体"/>
          <w:bCs/>
          <w:color w:val="auto"/>
          <w:sz w:val="24"/>
          <w:szCs w:val="24"/>
          <w:highlight w:val="none"/>
        </w:rPr>
        <w:t xml:space="preserve">联合体投标。</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（二）投标人资格要求</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2.未被“信用中国”网站（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宋体"/>
          <w:color w:val="auto"/>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.落实政府采购政策需满足的资格要求：专门面向中小企业</w:t>
      </w:r>
      <w:r>
        <w:rPr>
          <w:rFonts w:hint="eastAsia" w:ascii="宋体" w:hAnsi="宋体" w:eastAsia="宋体" w:cs="宋体"/>
          <w:bCs/>
          <w:color w:val="auto"/>
          <w:sz w:val="24"/>
          <w:szCs w:val="24"/>
          <w:highlight w:val="none"/>
          <w:lang w:val="en-US"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val="en-US" w:eastAsia="zh-CN"/>
        </w:rPr>
        <w:t xml:space="preserve">投标人具备中华人民共和国自然资源部颁发的城乡规划编制乙级（含）以上资质。</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（三）供应商主体信息库注册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（1）访问“无锡政府采购网”点击“江苏省政府采购（苏采云）平台”—“用户注册”按钮进入注册界面，也可以直接通过http://jszfcg.jsczt.cn/jszc/login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进入注册界面。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（2）办理并领取CA和电子签章（办理地址：</w:t>
      </w:r>
      <w:r>
        <w:rPr>
          <w:rFonts w:hint="eastAsia" w:ascii="宋体" w:hAnsi="宋体" w:eastAsia="宋体" w:cs="宋体"/>
          <w:color w:val="auto"/>
          <w:sz w:val="24"/>
          <w:highlight w:val="none"/>
        </w:rPr>
        <w:t xml:space="preserve">无锡市观山路市民中心12号楼2楼公共资源交易大厅9号10号窗口</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（3）“苏采云”系统供应商操作手册链接：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（4）CA驱动下载链接（政务CA方正签章控件驱动）：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技术服务QQ：3071474382（服务时间：工作日9:00-17:00）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3.如投标人未按上述要求操作，由此所产生的损失及风险由投标人自行承担。</w:t>
      </w:r>
      <w:r/>
    </w:p>
    <w:p>
      <w:pPr>
        <w:ind w:firstLine="482"/>
        <w:jc w:val="left"/>
        <w:spacing w:line="360" w:lineRule="auto"/>
        <w:shd w:val="clear" w:color="auto" w:fill="ffffff"/>
        <w:widowControl/>
        <w:rPr>
          <w:rFonts w:hint="eastAsia" w:ascii="宋体" w:hAnsi="宋体" w:eastAsia="宋体" w:cs="宋体"/>
          <w:color w:val="auto"/>
          <w:sz w:val="24"/>
          <w:szCs w:val="24"/>
          <w:highlight w:val="none"/>
        </w:rPr>
      </w:pPr>
      <w:r/>
      <w:bookmarkStart w:id="0" w:name="_Toc112006902"/>
      <w:r>
        <w:rPr>
          <w:rFonts w:hint="eastAsia" w:ascii="宋体" w:hAnsi="宋体" w:eastAsia="宋体" w:cs="宋体"/>
          <w:b/>
          <w:bCs/>
          <w:color w:val="auto"/>
          <w:sz w:val="24"/>
          <w:szCs w:val="24"/>
          <w:highlight w:val="none"/>
        </w:rPr>
        <w:t xml:space="preserve">（四）获取采购文件</w:t>
      </w:r>
      <w:bookmarkEnd w:id="0"/>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潜在投标人如确定投标，必须在苏采云平台</w:t>
      </w:r>
      <w:r>
        <w:rPr>
          <w:rFonts w:hint="eastAsia" w:ascii="宋体" w:hAnsi="宋体" w:eastAsia="宋体" w:cs="宋体"/>
          <w:bCs/>
          <w:color w:val="auto"/>
          <w:sz w:val="24"/>
          <w:szCs w:val="24"/>
          <w:highlight w:val="none"/>
        </w:rPr>
        <w:t xml:space="preserve">（http://jszfcg.jsczt.cn/jszc/login?</w:t>
      </w:r>
      <w:r>
        <w:rPr>
          <w:rFonts w:hint="eastAsia" w:ascii="宋体" w:hAnsi="宋体" w:eastAsia="宋体" w:cs="宋体"/>
          <w:color w:val="auto"/>
          <w:sz w:val="24"/>
          <w:szCs w:val="24"/>
          <w:highlight w:val="none"/>
        </w:rPr>
        <w:t xml:space="preserve">）中免费下载公开招标文件“项目参与”——“采购项目”找到需要获取采购文件的项目，点击“我要参与”——“参与投标”——“下载文件”</w:t>
      </w:r>
      <w:r>
        <w:rPr>
          <w:rFonts w:hint="eastAsia" w:ascii="宋体" w:hAnsi="宋体" w:eastAsia="宋体" w:cs="宋体"/>
          <w:color w:val="auto"/>
          <w:sz w:val="24"/>
          <w:highlight w:val="none"/>
        </w:rPr>
        <w:t xml:space="preserve">，完成项目参与，将苏采云平台中下载的采购文件（后缀名为“.kedt”）导入到“政府采购客户端”，离线按要求编制并加密</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（使用“CA数字证书”），导出加密的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（后缀名为zip，不得超过150M）并在苏采云平台上传该加密的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，对采购文件各项内容做出实质性响应，否则其</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无效。</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bookmarkStart w:id="1" w:name="_Toc112006903"/>
      <w:r>
        <w:rPr>
          <w:rFonts w:hint="eastAsia" w:ascii="宋体" w:hAnsi="宋体" w:eastAsia="宋体" w:cs="宋体"/>
          <w:b/>
          <w:bCs/>
          <w:color w:val="auto"/>
          <w:sz w:val="24"/>
          <w:szCs w:val="24"/>
          <w:highlight w:val="none"/>
        </w:rPr>
        <w:t xml:space="preserve">（五）公开答疑时间、地点</w:t>
      </w:r>
      <w:bookmarkEnd w:id="1"/>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 xml:space="preserve">采购人、江苏朝阳工程管理咨询有限责任公司将以电话咨询、</w:t>
      </w:r>
      <w:r>
        <w:rPr>
          <w:rFonts w:hint="eastAsia" w:ascii="宋体" w:hAnsi="宋体" w:eastAsia="宋体" w:cs="宋体"/>
          <w:color w:val="auto"/>
          <w:sz w:val="24"/>
          <w:szCs w:val="24"/>
          <w:highlight w:val="none"/>
          <w:lang w:val="en-US" w:eastAsia="zh-CN"/>
        </w:rPr>
        <w:t xml:space="preserve">邮箱（421711736@qq.com）</w:t>
      </w:r>
      <w:r>
        <w:rPr>
          <w:rFonts w:hint="eastAsia" w:ascii="宋体" w:hAnsi="宋体" w:eastAsia="宋体" w:cs="宋体"/>
          <w:color w:val="auto"/>
          <w:sz w:val="24"/>
          <w:szCs w:val="24"/>
          <w:highlight w:val="none"/>
          <w:lang w:eastAsia="zh-CN"/>
        </w:rPr>
        <w:t xml:space="preserve">等方式开展线上不见面答疑服务。截止至202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eastAsia="zh-CN"/>
        </w:rPr>
        <w:t xml:space="preserve">日10:00前，有关单位对于招标文件的相关事项如有疑问可通过上述方式咨询；投标人如有需要对招标文件要求澄清的问题，请以书面形式（必须加盖投标人公章，也请务必留下联系方式，以便回复）提出“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bCs/>
          <w:color w:val="auto"/>
          <w:sz w:val="24"/>
          <w:szCs w:val="24"/>
          <w:highlight w:val="none"/>
          <w:u w:val="single"/>
          <w:lang w:val="en-US" w:eastAsia="zh-CN"/>
        </w:rPr>
        <w:t xml:space="preserve">羊尖镇2024年度耕地恢复全流程服务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需澄清问题”，</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 xml:space="preserve">并于答疑截止时间前</w:t>
      </w:r>
      <w:r>
        <w:rPr>
          <w:rFonts w:hint="eastAsia" w:ascii="宋体" w:hAnsi="宋体" w:eastAsia="宋体" w:cs="宋体"/>
          <w:color w:val="auto"/>
          <w:sz w:val="24"/>
          <w:szCs w:val="24"/>
          <w:highlight w:val="none"/>
          <w:lang w:val="en-US" w:eastAsia="zh-CN"/>
        </w:rPr>
        <w:t xml:space="preserve">邮箱（421711736@qq.com）</w:t>
      </w:r>
      <w:r>
        <w:rPr>
          <w:rFonts w:hint="eastAsia" w:ascii="宋体" w:hAnsi="宋体" w:eastAsia="宋体" w:cs="宋体"/>
          <w:color w:val="auto"/>
          <w:sz w:val="24"/>
          <w:szCs w:val="24"/>
          <w:highlight w:val="none"/>
          <w:lang w:eastAsia="zh-CN"/>
        </w:rPr>
        <w:t xml:space="preserve">给项目联系人。若未在法定时间内提出澄清，由此造成的损失及风险由投标人自行承担。</w:t>
      </w:r>
      <w:r>
        <w:rPr>
          <w:rFonts w:hint="eastAsia" w:ascii="宋体" w:hAnsi="宋体" w:eastAsia="宋体" w:cs="宋体"/>
          <w:color w:val="auto"/>
          <w:sz w:val="24"/>
          <w:szCs w:val="24"/>
          <w:highlight w:val="none"/>
          <w:lang w:eastAsia="zh-CN"/>
        </w:rPr>
        <w:fldChar w:fldCharType="end"/>
      </w:r>
      <w:r/>
    </w:p>
    <w:p>
      <w:pPr>
        <w:ind w:firstLine="482"/>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（六）现场踏勘：</w:t>
      </w:r>
      <w:r>
        <w:rPr>
          <w:rFonts w:hint="eastAsia" w:ascii="宋体" w:hAnsi="宋体" w:eastAsia="宋体" w:cs="宋体"/>
          <w:color w:val="auto"/>
          <w:sz w:val="24"/>
          <w:szCs w:val="24"/>
          <w:highlight w:val="none"/>
          <w:lang w:val="en-US"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bookmarkStart w:id="2" w:name="_Toc112006904"/>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）投标及开标、定标时间、地点：</w:t>
      </w:r>
      <w:bookmarkEnd w:id="2"/>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投标截止时间（网上投标截止时间苏采云投标客户端投标）：202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:30，投标截止时间后的投标文件恕不接受</w:t>
      </w:r>
      <w:r>
        <w:rPr>
          <w:rFonts w:hint="eastAsia" w:ascii="宋体" w:hAnsi="宋体" w:eastAsia="宋体" w:cs="宋体"/>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日 9:30。</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投标及开标地点：</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s="宋体"/>
          <w:color w:val="auto"/>
          <w:sz w:val="24"/>
          <w:szCs w:val="24"/>
          <w:highlight w:val="none"/>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定标时间：评标结束</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定标地点：</w:t>
      </w:r>
      <w:bookmarkStart w:id="3" w:name="_Toc112006905"/>
      <w:r>
        <w:rPr>
          <w:rFonts w:hint="eastAsia" w:ascii="宋体" w:hAnsi="宋体" w:eastAsia="宋体" w:cs="宋体"/>
          <w:color w:val="auto"/>
          <w:sz w:val="24"/>
          <w:szCs w:val="24"/>
          <w:highlight w:val="none"/>
          <w:lang w:eastAsia="zh-CN"/>
        </w:rPr>
        <w:t xml:space="preserve">无锡市锡山区东亭迎宾南路</w:t>
      </w:r>
      <w:r>
        <w:rPr>
          <w:rFonts w:hint="eastAsia" w:ascii="宋体" w:hAnsi="宋体" w:eastAsia="宋体" w:cs="宋体"/>
          <w:color w:val="auto"/>
          <w:sz w:val="24"/>
          <w:szCs w:val="24"/>
          <w:highlight w:val="none"/>
          <w:lang w:val="en-US" w:eastAsia="zh-CN"/>
        </w:rPr>
        <w:t xml:space="preserve">21号二楼</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）投标文件份数：</w:t>
      </w:r>
      <w:bookmarkEnd w:id="3"/>
      <w:r>
        <w:rPr>
          <w:rFonts w:hint="eastAsia" w:ascii="宋体" w:hAnsi="宋体" w:eastAsia="宋体" w:cs="宋体"/>
          <w:color w:val="auto"/>
          <w:sz w:val="24"/>
          <w:szCs w:val="24"/>
          <w:highlight w:val="none"/>
        </w:rPr>
        <w:t xml:space="preserve">请按</w:t>
      </w:r>
      <w:r>
        <w:rPr>
          <w:rFonts w:hint="eastAsia" w:ascii="宋体" w:hAnsi="宋体" w:eastAsia="宋体" w:cs="宋体"/>
          <w:color w:val="auto"/>
          <w:sz w:val="24"/>
          <w:szCs w:val="24"/>
          <w:highlight w:val="none"/>
          <w:lang w:eastAsia="zh-CN"/>
        </w:rPr>
        <w:t xml:space="preserve">规定</w:t>
      </w:r>
      <w:r>
        <w:rPr>
          <w:rFonts w:hint="eastAsia" w:ascii="宋体" w:hAnsi="宋体" w:eastAsia="宋体" w:cs="宋体"/>
          <w:color w:val="auto"/>
          <w:sz w:val="24"/>
          <w:szCs w:val="24"/>
          <w:highlight w:val="none"/>
        </w:rPr>
        <w:t xml:space="preserve">上传电子</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，不接收纸质投标文件。</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）投标有效期：开标之日起90天</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）采购方法：</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s="宋体"/>
          <w:color w:val="auto"/>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bookmarkStart w:id="4" w:name="_Toc112006909"/>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其他</w:t>
      </w:r>
      <w:bookmarkEnd w:id="4"/>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eastAsia="zh-CN"/>
        </w:rPr>
        <w:t xml:space="preserve">代理</w:t>
      </w:r>
      <w:r>
        <w:rPr>
          <w:rFonts w:hint="eastAsia" w:ascii="宋体" w:hAnsi="宋体" w:eastAsia="宋体" w:cs="宋体"/>
          <w:color w:val="auto"/>
          <w:sz w:val="24"/>
          <w:szCs w:val="24"/>
          <w:highlight w:val="none"/>
        </w:rPr>
        <w:t xml:space="preserve">机构：</w:t>
      </w:r>
      <w:r>
        <w:rPr>
          <w:rFonts w:hint="eastAsia" w:ascii="宋体" w:hAnsi="宋体" w:eastAsia="宋体" w:cs="宋体"/>
          <w:color w:val="auto"/>
          <w:sz w:val="24"/>
          <w:szCs w:val="24"/>
          <w:highlight w:val="none"/>
          <w:lang w:eastAsia="zh-CN"/>
        </w:rPr>
        <w:t xml:space="preserve">江苏朝阳工程管理咨询有限责任公司</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江苏朝阳工程管理咨询有限责任公司（无锡市锡山区长泰国际社区南A-34栋） </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赵立</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val="en-US" w:eastAsia="zh-CN"/>
        </w:rPr>
        <w:t xml:space="preserve">13812261075</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邮  编：214</w:t>
      </w:r>
      <w:r>
        <w:rPr>
          <w:rFonts w:hint="eastAsia" w:ascii="宋体" w:hAnsi="宋体" w:eastAsia="宋体" w:cs="宋体"/>
          <w:color w:val="auto"/>
          <w:sz w:val="24"/>
          <w:szCs w:val="24"/>
          <w:highlight w:val="none"/>
          <w:lang w:val="en-US" w:eastAsia="zh-CN"/>
        </w:rPr>
        <w:t xml:space="preserve">000</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ind w:left="0" w:firstLine="0"/>
        <w:jc w:val="center"/>
        <w:spacing w:before="160" w:after="160" w:line="320" w:lineRule="exac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二、投标人须知</w:t>
      </w:r>
      <w:r/>
    </w:p>
    <w:p>
      <w:pPr>
        <w:ind w:firstLine="482"/>
        <w:spacing w:line="360" w:lineRule="auto"/>
        <w:rPr>
          <w:rFonts w:hint="eastAsia" w:ascii="宋体" w:hAnsi="宋体" w:eastAsia="宋体" w:cs="宋体"/>
          <w:bCs/>
          <w:color w:val="auto"/>
          <w:sz w:val="24"/>
          <w:szCs w:val="24"/>
          <w:highlight w:val="none"/>
        </w:rPr>
      </w:pPr>
      <w:r/>
      <w:bookmarkStart w:id="5" w:name="_Toc112006911"/>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一</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遵循原则：</w:t>
      </w:r>
      <w:bookmarkEnd w:id="5"/>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ind w:firstLine="482"/>
        <w:spacing w:line="360" w:lineRule="auto"/>
        <w:rPr>
          <w:rFonts w:hint="eastAsia" w:ascii="宋体" w:hAnsi="宋体" w:eastAsia="宋体" w:cs="宋体"/>
          <w:b/>
          <w:bCs w:val="0"/>
          <w:color w:val="auto"/>
          <w:sz w:val="24"/>
          <w:szCs w:val="24"/>
          <w:highlight w:val="none"/>
        </w:rPr>
      </w:pPr>
      <w:r/>
      <w:bookmarkStart w:id="6" w:name="_Toc112006912"/>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二</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招标文件：</w:t>
      </w:r>
      <w:bookmarkEnd w:id="6"/>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1.招标文件包括本文件目录所列全部内容，投标人应仔细阅读，并在投标文件中充分响应招标文件的所有要求。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2.潜在投标人可在项目招标公告附件中查看公开招标文件，如确定投标，必须在苏采云平台</w:t>
      </w:r>
      <w:r>
        <w:rPr>
          <w:rFonts w:hint="eastAsia" w:ascii="宋体" w:hAnsi="宋体" w:eastAsia="宋体" w:cs="宋体"/>
          <w:color w:val="auto"/>
          <w:sz w:val="24"/>
          <w:szCs w:val="24"/>
          <w:highlight w:val="none"/>
        </w:rPr>
        <w:t xml:space="preserve">中免费下载公开招标文件“项目参与”——“采购项目”找到需要获取采购文件的项目，点击“我要参与”——“参与投标”——“下载文件”</w:t>
      </w:r>
      <w:r>
        <w:rPr>
          <w:rFonts w:hint="eastAsia" w:ascii="宋体" w:hAnsi="宋体" w:eastAsia="宋体" w:cs="宋体"/>
          <w:color w:val="auto"/>
          <w:sz w:val="24"/>
          <w:highlight w:val="none"/>
        </w:rPr>
        <w:t xml:space="preserve">，完成项目参与，将苏采云平台中下载的采购文件（后缀名为“.kedt”）导入到“政府采购客户端”，离线按要求编制并加密</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（使用“CA数字证书”），导出加密的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（后缀名为zip，不得超过150M）并在苏采云平台上传该加密的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，对采购文件各项内容做出实质性响应，否则其</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3.投标人一旦参加本项目投标，即表明承诺接受了本招标文件中的所有条件和规定。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4.招标文件仅作为本次招投标使用。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5.招标文件中的“法定代表人”是指投标人的营业执照或相关部门的登记证明文件中的“法定代表人”或“负责人”。</w:t>
      </w:r>
      <w:r/>
    </w:p>
    <w:p>
      <w:pPr>
        <w:ind w:firstLine="482"/>
        <w:spacing w:line="360" w:lineRule="auto"/>
        <w:rPr>
          <w:rFonts w:hint="eastAsia" w:ascii="宋体" w:hAnsi="宋体" w:eastAsia="宋体" w:cs="宋体"/>
          <w:bCs/>
          <w:color w:val="auto"/>
          <w:sz w:val="24"/>
          <w:szCs w:val="24"/>
          <w:highlight w:val="none"/>
        </w:rPr>
      </w:pPr>
      <w:r/>
      <w:bookmarkStart w:id="7" w:name="_Toc112006913"/>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三</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招标文件的解释：</w:t>
      </w:r>
      <w:bookmarkEnd w:id="7"/>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本文件的最终解释权归采购人及</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w:t>
      </w:r>
      <w:r/>
    </w:p>
    <w:p>
      <w:pPr>
        <w:ind w:firstLine="482"/>
        <w:spacing w:line="360" w:lineRule="auto"/>
        <w:rPr>
          <w:rFonts w:hint="eastAsia" w:ascii="宋体" w:hAnsi="宋体" w:eastAsia="宋体" w:cs="宋体"/>
          <w:bCs/>
          <w:color w:val="auto"/>
          <w:sz w:val="24"/>
          <w:szCs w:val="24"/>
          <w:highlight w:val="none"/>
        </w:rPr>
      </w:pPr>
      <w:r/>
      <w:bookmarkStart w:id="8" w:name="_Toc112006914"/>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四</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招标文件的补充或修正：</w:t>
      </w:r>
      <w:bookmarkEnd w:id="8"/>
      <w:r>
        <w:rPr>
          <w:rFonts w:hint="eastAsia" w:ascii="宋体" w:hAnsi="宋体" w:eastAsia="宋体" w:cs="宋体"/>
          <w:b/>
          <w:bCs w:val="0"/>
          <w:color w:val="auto"/>
          <w:sz w:val="24"/>
          <w:szCs w:val="24"/>
          <w:highlight w:val="non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将在</w:t>
      </w:r>
      <w:r>
        <w:rPr>
          <w:rFonts w:hint="eastAsia" w:ascii="宋体" w:hAnsi="宋体" w:eastAsia="宋体" w:cs="宋体"/>
          <w:bCs/>
          <w:color w:val="auto"/>
          <w:sz w:val="24"/>
          <w:szCs w:val="24"/>
          <w:highlight w:val="none"/>
          <w:lang w:eastAsia="zh-CN"/>
        </w:rPr>
        <w:t xml:space="preserve">无锡市公共资源交易中心锡山分中心</w:t>
      </w:r>
      <w:r>
        <w:rPr>
          <w:rFonts w:hint="eastAsia" w:ascii="宋体" w:hAnsi="宋体" w:eastAsia="宋体" w:cs="宋体"/>
          <w:bCs/>
          <w:color w:val="auto"/>
          <w:sz w:val="24"/>
          <w:szCs w:val="24"/>
          <w:highlight w:val="none"/>
        </w:rPr>
        <w:t xml:space="preserve">政府采购专栏、无锡市公共资源交易中心政府采购专栏、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要求，而造成的损失及风险（包括但不限于未中标）由投标人自行承担。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投标供应商确认函。</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对无效质疑不予受理。</w:t>
      </w:r>
      <w:r/>
    </w:p>
    <w:p>
      <w:pPr>
        <w:ind w:firstLine="482"/>
        <w:spacing w:line="360" w:lineRule="auto"/>
        <w:rPr>
          <w:rFonts w:hint="eastAsia" w:ascii="宋体" w:hAnsi="宋体" w:eastAsia="宋体" w:cs="宋体"/>
          <w:bCs/>
          <w:color w:val="auto"/>
          <w:sz w:val="24"/>
          <w:szCs w:val="24"/>
          <w:highlight w:val="none"/>
        </w:rPr>
      </w:pPr>
      <w:r/>
      <w:bookmarkStart w:id="9" w:name="_Toc112006915"/>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五</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投标文件的组成：</w:t>
      </w:r>
      <w:bookmarkEnd w:id="9"/>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2．资格、资信证明文件：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（2）具有独立承担民事责任能力的投标人营业执照或相关部门的登记证明文件扫描件；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（3）投标人法定代表人授权委托书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法定代表人亲自参与投标的除外，格式见附件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（4）投标人法定代表人身份证</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rPr>
        <w:t xml:space="preserve">（正、反面）；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（5）投标人法定代表人授权代表身份证</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rPr>
        <w:t xml:space="preserve">（正、反面）（法定代表人亲自参加投标的除外）；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的财务状况报告（资产负债表和利润表）或由会计师事务所出具的近两年中任意一个年度的审计报告和所附已审财务报告扫描件；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中小企业声明函（格式见附件）或残疾人福利性单位声明函（格式见附件）或由省级以上监狱管理局、戒毒管理局(含新疆生产建设兵团)出具的属于监狱企业的证明文件扫描件（格式见附件）；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）承诺书（格式见附件）；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）本项目的特定资格要求：投标人具备中华人民共和国自然资源部颁发的城乡规划编制乙级（含）以上资质。</w:t>
      </w:r>
      <w:r/>
    </w:p>
    <w:p>
      <w:pPr>
        <w:ind w:firstLine="480"/>
        <w:spacing w:line="360" w:lineRule="auto"/>
        <w:rPr>
          <w:rFonts w:hint="eastAsia" w:ascii="宋体" w:hAnsi="宋体" w:eastAsia="宋体" w:cs="宋体"/>
          <w:bCs/>
          <w:color w:val="auto"/>
          <w:sz w:val="24"/>
          <w:szCs w:val="24"/>
          <w:highlight w:val="none"/>
        </w:rPr>
      </w:pPr>
      <w:r/>
      <w:bookmarkStart w:id="10" w:name="_Hlk23510977"/>
      <w:r/>
      <w:bookmarkStart w:id="11" w:name="_Hlk529436263"/>
      <w:r>
        <w:rPr>
          <w:rFonts w:hint="eastAsia" w:ascii="宋体" w:hAnsi="宋体" w:eastAsia="宋体" w:cs="宋体"/>
          <w:bCs/>
          <w:color w:val="auto"/>
          <w:sz w:val="24"/>
          <w:szCs w:val="24"/>
          <w:highlight w:val="none"/>
        </w:rPr>
        <w:t xml:space="preserve">3．开标一览表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bookmarkEnd w:id="10"/>
      <w:bookmarkEnd w:id="11"/>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4．报价明细表（格式见附件）</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 服务保障承诺（格式见附件）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6．投标偏离表（格式见附件</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项目人员配备情况表</w:t>
      </w:r>
      <w:r>
        <w:rPr>
          <w:rFonts w:hint="eastAsia" w:ascii="宋体" w:hAnsi="宋体" w:eastAsia="宋体" w:cs="宋体"/>
          <w:bCs/>
          <w:color w:val="auto"/>
          <w:sz w:val="24"/>
          <w:szCs w:val="24"/>
          <w:highlight w:val="none"/>
          <w:lang w:val="en-US" w:eastAsia="zh-CN"/>
        </w:rPr>
        <w:t xml:space="preserve">（格式见附件）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提供第三章项目需求和有关要求需提供的相关证明材料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．服务方案（如有格式自拟并自行添加）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.评分标准中对应</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所需证明材料（如有自行添加）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（投标人认为有必要提供的声明和文件，如有格式自拟并自行添加）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上述1-</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项投标人必须按要求全部提供，否则投标文件无效。如上述资格证明文件遇年检、换证，则必须提供法定年检、换证单位出具的有效证明</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rPr>
        <w:t xml:space="preserve">。如上述资格证明文件第（6）（7）（8）</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项遇有国家相关政策规定可不具备的，必须提供相关政策规定或相关单位出具的有效证明</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auto"/>
          <w:sz w:val="24"/>
          <w:szCs w:val="24"/>
          <w:highlight w:val="none"/>
          <w:lang w:eastAsia="zh-CN"/>
        </w:rPr>
        <w:t xml:space="preserve">或其他</w:t>
      </w:r>
      <w:r>
        <w:rPr>
          <w:rFonts w:hint="eastAsia" w:ascii="宋体" w:hAnsi="宋体" w:eastAsia="宋体" w:cs="宋体"/>
          <w:bCs/>
          <w:color w:val="auto"/>
          <w:sz w:val="24"/>
          <w:szCs w:val="24"/>
          <w:highlight w:val="none"/>
        </w:rPr>
        <w:t xml:space="preserve">可在中国大陆有效居留的许可证明。</w:t>
      </w:r>
      <w:r/>
    </w:p>
    <w:p>
      <w:pPr>
        <w:ind w:firstLine="482"/>
        <w:spacing w:line="360" w:lineRule="auto"/>
        <w:rPr>
          <w:rFonts w:hint="eastAsia" w:ascii="宋体" w:hAnsi="宋体" w:eastAsia="宋体" w:cs="宋体"/>
          <w:bCs/>
          <w:color w:val="auto"/>
          <w:sz w:val="24"/>
          <w:szCs w:val="24"/>
          <w:highlight w:val="none"/>
        </w:rPr>
      </w:pPr>
      <w:r/>
      <w:bookmarkStart w:id="12" w:name="_Toc112006916"/>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六</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投标文件的要求：</w:t>
      </w:r>
      <w:bookmarkEnd w:id="1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1.所有文件、往来函件均应使用简体中文</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2.投标文件由投标人按给定格式如实填写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编写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，须有法人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3.如无特别说明，</w:t>
      </w:r>
      <w:r>
        <w:rPr>
          <w:rFonts w:hint="eastAsia" w:ascii="宋体" w:hAnsi="宋体" w:eastAsia="宋体" w:cs="宋体"/>
          <w:bCs/>
          <w:color w:val="auto"/>
          <w:sz w:val="24"/>
          <w:szCs w:val="24"/>
          <w:highlight w:val="none"/>
        </w:rPr>
        <w:t xml:space="preserve">投标人报价一律以人民币为投标结算货币，结算单位为“元”。</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4.投标文件格式部分，应由投标人按给定格式提供，不得更改。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投标人在制作电子投标文件时，请正确关联到对应页，在评审过程中，评审专家如因在相对应页面找不到该相关联的文件，由此产生的后果由投标人自行承担。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.投标费用自理。</w:t>
      </w:r>
      <w:r/>
    </w:p>
    <w:p>
      <w:pPr>
        <w:ind w:firstLine="482"/>
        <w:spacing w:line="360" w:lineRule="auto"/>
        <w:rPr>
          <w:rFonts w:hint="eastAsia" w:ascii="宋体" w:hAnsi="宋体" w:eastAsia="宋体" w:cs="宋体"/>
          <w:b/>
          <w:bCs w:val="0"/>
          <w:color w:val="auto"/>
          <w:sz w:val="24"/>
          <w:szCs w:val="24"/>
          <w:highlight w:val="none"/>
        </w:rPr>
      </w:pPr>
      <w:r/>
      <w:bookmarkStart w:id="13" w:name="_Toc112006917"/>
      <w:r/>
      <w:bookmarkStart w:id="14" w:name="_Toc112006918"/>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七</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 网上投标</w:t>
      </w:r>
      <w:bookmarkEnd w:id="13"/>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2.投标人应对CA数字证书妥善保管，如被他人盗用投标，后果自负。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3.投标人按招标文件规定的网上解密时间进行解密，如未按时解密后果自负。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4.投标人应当对招标文件提出的要求和条件作出实质性响应，并在电子投标系统逐条应答。</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5.投标人应对要求提供的资格证明文件（如资质证书、资格证书）、技术资料（如白皮书、彩页、手册、检测报告等）扫描上传至投标系统。</w:t>
      </w:r>
      <w:r/>
    </w:p>
    <w:p>
      <w:pPr>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6.投标人进行网上投标请参照《政府采购项目电子交易管理操作指南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w:t>
      </w:r>
      <w:r/>
    </w:p>
    <w:p>
      <w:pPr>
        <w:pStyle w:val="984"/>
        <w:ind w:firstLine="482"/>
        <w:spacing w:line="360" w:lineRule="auto"/>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bookmarkEnd w:id="14"/>
      <w:r/>
    </w:p>
    <w:p>
      <w:pPr>
        <w:ind w:firstLine="482"/>
        <w:spacing w:line="360" w:lineRule="auto"/>
        <w:rPr>
          <w:rFonts w:hint="eastAsia" w:ascii="宋体" w:hAnsi="宋体" w:eastAsia="宋体" w:cs="宋体"/>
          <w:b/>
          <w:bCs w:val="0"/>
          <w:color w:val="auto"/>
          <w:sz w:val="24"/>
          <w:szCs w:val="24"/>
          <w:highlight w:val="none"/>
        </w:rPr>
      </w:pPr>
      <w:r/>
      <w:bookmarkStart w:id="15" w:name="_Toc112006919"/>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八</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无效投标文件的确认：</w:t>
      </w:r>
      <w:bookmarkEnd w:id="15"/>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投标人有下列情况之一者，投标文件无效：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电子投标文件未按规定期限投标的；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电子投标文件未按招标文件要求签章的；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投标人未按招标文件要求解密电子投标文件的；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投标人的法定代表人授权代表，无法定代表人授权委托书的；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投标人的法定代表人或被授权代表，未准时参加开标会议的；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被“信用中国”网站（</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HYPERLINK "http://www.creditchina.gov.cn"</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）、中国政府采购网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投标文件未按招标文件规定的内容和要求填写的；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投标文件书写潦草、字迹模糊不清、无法辨认的；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投标文件中有招标文件未允许提供的选择性内容；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不同投标人委托同一单位或者个人办理投标事宜的；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不同投标人的单位负责人为同一人或者存在直接控股、管理关系的；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13.</w:t>
      </w:r>
      <w:r>
        <w:rPr>
          <w:rFonts w:hint="eastAsia" w:ascii="宋体" w:hAnsi="宋体" w:eastAsia="宋体" w:cs="宋体"/>
          <w:bCs/>
          <w:color w:val="auto"/>
          <w:sz w:val="24"/>
          <w:szCs w:val="24"/>
          <w:highlight w:val="none"/>
        </w:rPr>
        <w:t xml:space="preserve">不同投标人的投标文件存在明显的相似性或一致性，特征显示由同一单位或者同一个人编制的；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16.</w:t>
      </w:r>
      <w:r>
        <w:rPr>
          <w:rFonts w:hint="eastAsia" w:ascii="宋体" w:hAnsi="宋体" w:eastAsia="宋体" w:cs="宋体"/>
          <w:bCs/>
          <w:color w:val="auto"/>
          <w:sz w:val="24"/>
          <w:szCs w:val="24"/>
          <w:highlight w:val="none"/>
        </w:rPr>
        <w:t xml:space="preserve">投标人提交两个（含）以上不同的投标报价或项目（标段）投标总价超过本项目（标段）预算或最高限价的；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17.</w:t>
      </w:r>
      <w:r>
        <w:rPr>
          <w:rFonts w:hint="eastAsia" w:ascii="宋体" w:hAnsi="宋体" w:eastAsia="宋体" w:cs="宋体"/>
          <w:bCs/>
          <w:color w:val="auto"/>
          <w:sz w:val="24"/>
          <w:szCs w:val="24"/>
          <w:highlight w:val="none"/>
        </w:rPr>
        <w:t xml:space="preserve">提供虚假材料的（包括工商营业执照、财务报表、资格证明文件等）；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投标文件含有采购人不能接受的附加条件的；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19.</w:t>
      </w:r>
      <w:r>
        <w:rPr>
          <w:rFonts w:hint="eastAsia" w:ascii="宋体" w:hAnsi="宋体" w:eastAsia="宋体" w:cs="宋体"/>
          <w:bCs/>
          <w:color w:val="auto"/>
          <w:sz w:val="24"/>
          <w:szCs w:val="24"/>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20.</w:t>
      </w:r>
      <w:r>
        <w:rPr>
          <w:rFonts w:hint="eastAsia" w:ascii="宋体" w:hAnsi="宋体" w:eastAsia="宋体" w:cs="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21.</w:t>
      </w:r>
      <w:r>
        <w:rPr>
          <w:rFonts w:hint="eastAsia" w:ascii="宋体" w:hAnsi="宋体" w:eastAsia="宋体" w:cs="宋体"/>
          <w:bCs/>
          <w:color w:val="auto"/>
          <w:sz w:val="24"/>
          <w:szCs w:val="24"/>
          <w:highlight w:val="none"/>
        </w:rPr>
        <w:t xml:space="preserve">投标文件中无技术方案或技术方案编制粗糙、缺漏项较多；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22.</w:t>
      </w:r>
      <w:r>
        <w:rPr>
          <w:rFonts w:hint="eastAsia" w:ascii="宋体" w:hAnsi="宋体" w:eastAsia="宋体" w:cs="宋体"/>
          <w:bCs/>
          <w:color w:val="auto"/>
          <w:sz w:val="24"/>
          <w:szCs w:val="24"/>
          <w:highlight w:val="none"/>
        </w:rPr>
        <w:t xml:space="preserve">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23.</w:t>
      </w:r>
      <w:r>
        <w:rPr>
          <w:rFonts w:hint="eastAsia" w:ascii="宋体" w:hAnsi="宋体" w:eastAsia="宋体" w:cs="宋体"/>
          <w:bCs/>
          <w:color w:val="auto"/>
          <w:sz w:val="24"/>
          <w:szCs w:val="24"/>
          <w:highlight w:val="none"/>
        </w:rPr>
        <w:t xml:space="preserve">投标文件内容不全或不符合招标文件中规定</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实质性要求的；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24.</w:t>
      </w:r>
      <w:r>
        <w:rPr>
          <w:rFonts w:hint="eastAsia" w:ascii="宋体" w:hAnsi="宋体" w:eastAsia="宋体" w:cs="宋体"/>
          <w:bCs/>
          <w:color w:val="auto"/>
          <w:sz w:val="24"/>
          <w:szCs w:val="24"/>
          <w:highlight w:val="none"/>
        </w:rPr>
        <w:t xml:space="preserve">未按要求提供第三章项目要求和有关说明中须提供的相关证明材料的；</w:t>
      </w: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.法律法规和招标文件规定</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无效情形。</w:t>
      </w:r>
      <w:r/>
    </w:p>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九</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开标、评标：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1．所有投标单位在招标文件规定的时间内解密各自投标文件。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投标截止时间后参加投标的供应商或解密投标文件的供应商不足三家的，不开标；开标后，所有投标人可在线上开标大厅中看到所有投标人的投标报价。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3．投标文件的审查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投标文件报价出现前后不一致的，按照下列规定修正：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大写金额和小写金额不一致的，以大写金额为准；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总价金额与按单价汇总金额不一致的，以单价金额计算结果为准。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对不同文字文本投标文件的解释发生异议的，以中文文本为准。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投标人未参加开标的，视同认可开标结果。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4．评标程序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负责组织，具体评标事务由依法组建的评标委员会负责。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投标文件初审。初审分为资格性检查和符合性检查。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查询投标人在投标截止时间之前，是否被列入失信被执行人、重大税收违法案件当事人名单、政府采购严重违法失信行为记录名单，以确定投标人是否具备投标资格。信用查询结果以网页打印的形式留存并归档。</w:t>
      </w:r>
      <w:r/>
    </w:p>
    <w:p>
      <w:pPr>
        <w:jc w:val="center"/>
        <w:spacing w:line="440" w:lineRule="exact"/>
        <w:tabs>
          <w:tab w:val="left" w:pos="480"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资格性审查表</w:t>
      </w:r>
      <w:r/>
    </w:p>
    <w:tbl>
      <w:tblPr>
        <w:tblStyle w:val="733"/>
        <w:tblW w:w="8959"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jc w:val="center"/>
          <w:trHeight w:val="564"/>
        </w:trPr>
        <w:tc>
          <w:tcPr>
            <w:tcW w:w="64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gridSpan w:val="2"/>
            <w:tcW w:w="8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资格审查内容</w:t>
            </w:r>
            <w:r/>
          </w:p>
        </w:tc>
      </w:tr>
      <w:tr>
        <w:trPr>
          <w:jc w:val="center"/>
          <w:trHeight w:val="519"/>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关于资格的声明函</w:t>
            </w:r>
            <w:r/>
          </w:p>
        </w:tc>
        <w:tc>
          <w:tcPr>
            <w:tcW w:w="523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jc w:val="center"/>
          <w:trHeight w:val="870"/>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具有独立承担民事责任的能力</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具有独立承担民事责任能力的投标人营业执照或相关部门的登记证明文件扫描件；</w:t>
            </w:r>
            <w:r/>
          </w:p>
        </w:tc>
      </w:tr>
      <w:tr>
        <w:trPr>
          <w:jc w:val="center"/>
          <w:trHeight w:val="90"/>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投标人法定代表人授权委托书</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法定代表人亲自参与投标的除外，格式见附件</w:t>
            </w:r>
            <w:r/>
          </w:p>
        </w:tc>
      </w:tr>
      <w:tr>
        <w:trPr>
          <w:jc w:val="center"/>
          <w:trHeight w:val="644"/>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投标人法定代表人身份证扫描件</w:t>
            </w:r>
            <w:r/>
          </w:p>
        </w:tc>
        <w:tc>
          <w:tcPr>
            <w:tcW w:w="523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w:t>
            </w:r>
            <w:r/>
          </w:p>
        </w:tc>
      </w:tr>
      <w:tr>
        <w:trPr>
          <w:jc w:val="center"/>
          <w:trHeight w:val="644"/>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投标人法定代表人授权代表身份证扫描件</w:t>
            </w:r>
            <w:r/>
          </w:p>
        </w:tc>
        <w:tc>
          <w:tcPr>
            <w:tcW w:w="523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身份证应为正、反面，法定代表人亲自参加投标的除外</w:t>
            </w:r>
            <w:r/>
          </w:p>
        </w:tc>
      </w:tr>
      <w:tr>
        <w:trPr>
          <w:jc w:val="center"/>
          <w:trHeight w:val="1280"/>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具有良好的商业信誉和健全的财务会计制度</w:t>
            </w:r>
            <w:r/>
          </w:p>
        </w:tc>
        <w:tc>
          <w:tcPr>
            <w:tcW w:w="5234" w:type="dxa"/>
            <w:vAlign w:val="center"/>
            <w:textDirection w:val="lrTb"/>
            <w:noWrap w:val="false"/>
          </w:tcPr>
          <w:p>
            <w:pPr>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的财务状况报告（资产负债表和利润表）或由会计师事务所出具的近两年中任意一个年度的审计报告和所附已审财务报告扫描件</w:t>
            </w:r>
            <w:r/>
          </w:p>
        </w:tc>
      </w:tr>
      <w:tr>
        <w:trPr>
          <w:jc w:val="center"/>
          <w:trHeight w:val="951"/>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具有依法缴纳税收</w:t>
            </w:r>
            <w:r>
              <w:rPr>
                <w:rFonts w:hint="eastAsia" w:ascii="宋体" w:hAnsi="宋体" w:eastAsia="宋体" w:cs="宋体"/>
                <w:color w:val="auto"/>
                <w:sz w:val="24"/>
                <w:szCs w:val="24"/>
                <w:highlight w:val="none"/>
                <w:lang w:eastAsia="zh-CN"/>
              </w:rPr>
              <w:t xml:space="preserve">的良好纪录</w:t>
            </w:r>
            <w:r/>
          </w:p>
        </w:tc>
        <w:tc>
          <w:tcPr>
            <w:tcW w:w="523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的依法缴纳税收的相关材料（提供相关主管部门证明或银行代扣证明）扫描件</w:t>
            </w:r>
            <w:r/>
          </w:p>
        </w:tc>
      </w:tr>
      <w:tr>
        <w:trPr>
          <w:jc w:val="center"/>
          <w:trHeight w:val="943"/>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具有依法缴纳社会保障资金的良好</w:t>
            </w:r>
            <w:r>
              <w:rPr>
                <w:rFonts w:hint="eastAsia" w:ascii="宋体" w:hAnsi="宋体" w:eastAsia="宋体" w:cs="宋体"/>
                <w:color w:val="auto"/>
                <w:sz w:val="24"/>
                <w:szCs w:val="24"/>
                <w:highlight w:val="none"/>
                <w:lang w:eastAsia="zh-CN"/>
              </w:rPr>
              <w:t xml:space="preserve">纪录</w:t>
            </w:r>
            <w:r/>
          </w:p>
        </w:tc>
        <w:tc>
          <w:tcPr>
            <w:tcW w:w="523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的依法缴纳社会保障资金的相关材料（提供相关主管部门证明或银行代扣证明）扫描件</w:t>
            </w:r>
            <w:r>
              <w:rPr>
                <w:rFonts w:hint="eastAsia" w:ascii="宋体" w:hAnsi="宋体" w:eastAsia="宋体" w:cs="宋体"/>
                <w:color w:val="auto"/>
                <w:sz w:val="24"/>
                <w:szCs w:val="24"/>
                <w:highlight w:val="none"/>
              </w:rPr>
              <w:t xml:space="preserve">。</w:t>
            </w:r>
            <w:r/>
          </w:p>
        </w:tc>
      </w:tr>
      <w:tr>
        <w:trPr>
          <w:jc w:val="center"/>
          <w:trHeight w:val="602"/>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承诺书</w:t>
            </w:r>
            <w:r/>
          </w:p>
        </w:tc>
        <w:tc>
          <w:tcPr>
            <w:tcW w:w="523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jc w:val="center"/>
          <w:trHeight w:val="747"/>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落实政府采购政策需满足的资格要求</w:t>
            </w:r>
            <w:r/>
          </w:p>
        </w:tc>
        <w:tc>
          <w:tcPr>
            <w:tcW w:w="5234"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本项目专门面向中小企业</w:t>
            </w:r>
            <w:r/>
          </w:p>
        </w:tc>
      </w:tr>
      <w:tr>
        <w:trPr>
          <w:jc w:val="center"/>
          <w:trHeight w:val="602"/>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特定资格要求</w:t>
            </w:r>
            <w:r/>
          </w:p>
        </w:tc>
        <w:tc>
          <w:tcPr>
            <w:tcW w:w="5234"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投标人具备中华人民共和国自然资源部颁发的城乡规划编制乙级（含）以上资质。</w:t>
            </w:r>
            <w:r/>
          </w:p>
        </w:tc>
      </w:tr>
      <w:tr>
        <w:trPr>
          <w:jc w:val="center"/>
          <w:trHeight w:val="1599"/>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信用记录</w:t>
            </w:r>
            <w:r/>
          </w:p>
        </w:tc>
        <w:tc>
          <w:tcPr>
            <w:tcW w:w="523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投标人未被列入“信用中国”网站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“失信被执行人或重大税收违法失信主体或政府采购严重违法失信行为”记录名单；不处于中国政府采购网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“政府采购严重违法失信行为信息记录”中的禁止参加政府采购活动期间。（有上述处罚记录但处罚期已届满的，视为无记录，以代理机构评标当日查询结果为准）。</w:t>
            </w:r>
            <w:r/>
          </w:p>
        </w:tc>
      </w:tr>
      <w:tr>
        <w:trPr>
          <w:jc w:val="center"/>
          <w:trHeight w:val="627"/>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3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关于联合体投标</w:t>
            </w:r>
            <w:r/>
          </w:p>
        </w:tc>
        <w:tc>
          <w:tcPr>
            <w:tcW w:w="523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特别提醒：</w:t>
      </w:r>
      <w:r>
        <w:rPr>
          <w:rFonts w:hint="eastAsia" w:ascii="宋体" w:hAnsi="宋体" w:eastAsia="宋体" w:cs="宋体"/>
          <w:bCs/>
          <w:color w:val="auto"/>
          <w:sz w:val="24"/>
          <w:szCs w:val="24"/>
          <w:highlight w:val="none"/>
          <w:lang w:val="en-US" w:eastAsia="zh-CN"/>
        </w:rPr>
        <w:t xml:space="preserve">资</w:t>
      </w:r>
      <w:r>
        <w:rPr>
          <w:rFonts w:hint="eastAsia" w:ascii="宋体" w:hAnsi="宋体" w:eastAsia="宋体" w:cs="宋体"/>
          <w:bCs/>
          <w:color w:val="auto"/>
          <w:sz w:val="24"/>
          <w:szCs w:val="24"/>
          <w:highlight w:val="none"/>
        </w:rPr>
        <w:t xml:space="preserve">格审查不合格的投标供应商的投标文件不进入后续评审。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bCs w:val="0"/>
          <w:color w:val="auto"/>
          <w:sz w:val="24"/>
          <w:szCs w:val="24"/>
          <w:highlight w:val="none"/>
        </w:rPr>
        <w:outlineLvl w:val="0"/>
      </w:pPr>
      <w:r/>
      <w:bookmarkStart w:id="16" w:name="_Toc116946315"/>
      <w:r>
        <w:rPr>
          <w:rFonts w:hint="eastAsia" w:ascii="宋体" w:hAnsi="宋体" w:eastAsia="宋体" w:cs="宋体"/>
          <w:b/>
          <w:bCs w:val="0"/>
          <w:color w:val="auto"/>
          <w:sz w:val="24"/>
          <w:szCs w:val="24"/>
          <w:highlight w:val="none"/>
        </w:rPr>
        <w:t xml:space="preserve">符合性审查表</w:t>
      </w:r>
      <w:bookmarkEnd w:id="16"/>
      <w:r/>
      <w:r/>
    </w:p>
    <w:tbl>
      <w:tblPr>
        <w:tblStyle w:val="733"/>
        <w:tblW w:w="8918"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809"/>
        <w:gridCol w:w="6464"/>
      </w:tblGrid>
      <w:tr>
        <w:trPr>
          <w:jc w:val="cente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序号</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评审点要求概况</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评审点具体描述</w:t>
            </w:r>
            <w:r/>
          </w:p>
        </w:tc>
      </w:tr>
      <w:tr>
        <w:trPr>
          <w:jc w:val="center"/>
          <w:trHeight w:val="435"/>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1</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投标函</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按招标文件填写，格式见附件</w:t>
            </w:r>
            <w:r/>
          </w:p>
        </w:tc>
      </w:tr>
      <w:tr>
        <w:trPr>
          <w:jc w:val="cente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eastAsia="zh-CN"/>
              </w:rPr>
              <w:outlineLvl w:val="0"/>
            </w:pPr>
            <w:r>
              <w:rPr>
                <w:rFonts w:hint="eastAsia" w:ascii="宋体" w:hAnsi="宋体" w:eastAsia="宋体" w:cs="宋体"/>
                <w:b w:val="0"/>
                <w:bCs/>
                <w:color w:val="auto"/>
                <w:sz w:val="24"/>
                <w:szCs w:val="24"/>
                <w:highlight w:val="none"/>
                <w:lang w:val="en-US" w:eastAsia="zh-CN"/>
              </w:rPr>
              <w:t xml:space="preserve">2</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rPr>
              <w:t xml:space="preserve">开标一览表</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按招标文件填写 ，</w:t>
            </w:r>
            <w:r>
              <w:rPr>
                <w:rFonts w:hint="eastAsia" w:ascii="宋体" w:hAnsi="宋体" w:eastAsia="宋体" w:cs="宋体"/>
                <w:b w:val="0"/>
                <w:bCs/>
                <w:color w:val="auto"/>
                <w:sz w:val="24"/>
                <w:szCs w:val="24"/>
                <w:highlight w:val="none"/>
              </w:rPr>
              <w:t xml:space="preserve">格式见附件</w:t>
            </w:r>
            <w:r/>
          </w:p>
        </w:tc>
      </w:tr>
      <w:tr>
        <w:trPr>
          <w:jc w:val="cente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eastAsia="zh-CN"/>
              </w:rPr>
              <w:outlineLvl w:val="0"/>
            </w:pPr>
            <w:r>
              <w:rPr>
                <w:rFonts w:hint="eastAsia" w:ascii="宋体" w:hAnsi="宋体" w:eastAsia="宋体" w:cs="宋体"/>
                <w:b w:val="0"/>
                <w:bCs/>
                <w:color w:val="auto"/>
                <w:sz w:val="24"/>
                <w:szCs w:val="24"/>
                <w:highlight w:val="none"/>
                <w:lang w:val="en-US" w:eastAsia="zh-CN"/>
              </w:rPr>
              <w:t xml:space="preserve">3</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报价明细表</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按招标文件填写 ，</w:t>
            </w:r>
            <w:r>
              <w:rPr>
                <w:rFonts w:hint="eastAsia" w:ascii="宋体" w:hAnsi="宋体" w:eastAsia="宋体" w:cs="宋体"/>
                <w:b w:val="0"/>
                <w:bCs/>
                <w:color w:val="auto"/>
                <w:sz w:val="24"/>
                <w:szCs w:val="24"/>
                <w:highlight w:val="none"/>
              </w:rPr>
              <w:t xml:space="preserve">格式见附件</w:t>
            </w:r>
            <w:r/>
          </w:p>
        </w:tc>
      </w:tr>
      <w:tr>
        <w:trPr>
          <w:jc w:val="cente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eastAsia="zh-CN"/>
              </w:rPr>
              <w:outlineLvl w:val="0"/>
            </w:pPr>
            <w:r>
              <w:rPr>
                <w:rFonts w:hint="eastAsia" w:ascii="宋体" w:hAnsi="宋体" w:eastAsia="宋体" w:cs="宋体"/>
                <w:b w:val="0"/>
                <w:bCs/>
                <w:color w:val="auto"/>
                <w:sz w:val="24"/>
                <w:szCs w:val="24"/>
                <w:highlight w:val="none"/>
                <w:lang w:val="en-US" w:eastAsia="zh-CN"/>
              </w:rPr>
              <w:t xml:space="preserve">4</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服务保障承诺</w:t>
            </w:r>
            <w:r/>
          </w:p>
        </w:tc>
        <w:tc>
          <w:tcPr>
            <w:tcW w:w="6464"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 w:val="0"/>
                <w:bCs/>
                <w:color w:val="auto"/>
                <w:sz w:val="24"/>
                <w:szCs w:val="24"/>
                <w:highlight w:val="none"/>
                <w:lang w:eastAsia="zh-CN"/>
              </w:rPr>
              <w:outlineLvl w:val="0"/>
            </w:pPr>
            <w:r>
              <w:rPr>
                <w:rFonts w:hint="eastAsia" w:ascii="宋体" w:hAnsi="宋体" w:eastAsia="宋体" w:cs="宋体"/>
                <w:b w:val="0"/>
                <w:bCs/>
                <w:color w:val="auto"/>
                <w:sz w:val="24"/>
                <w:szCs w:val="24"/>
                <w:highlight w:val="none"/>
                <w:lang w:val="en-US" w:eastAsia="zh-CN"/>
              </w:rPr>
              <w:t xml:space="preserve">按招标文件填写 ，</w:t>
            </w:r>
            <w:r>
              <w:rPr>
                <w:rFonts w:hint="eastAsia" w:ascii="宋体" w:hAnsi="宋体" w:eastAsia="宋体" w:cs="宋体"/>
                <w:b w:val="0"/>
                <w:bCs/>
                <w:color w:val="auto"/>
                <w:sz w:val="24"/>
                <w:szCs w:val="24"/>
                <w:highlight w:val="none"/>
              </w:rPr>
              <w:t xml:space="preserve">格式见附件</w:t>
            </w:r>
            <w:r/>
          </w:p>
        </w:tc>
      </w:tr>
      <w:tr>
        <w:trPr>
          <w:jc w:val="cente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5</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投标偏离表</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lang w:val="en-US" w:eastAsia="zh-CN"/>
              </w:rPr>
              <w:t xml:space="preserve">按招标文件填写 ，</w:t>
            </w:r>
            <w:r>
              <w:rPr>
                <w:rFonts w:hint="eastAsia" w:ascii="宋体" w:hAnsi="宋体" w:eastAsia="宋体" w:cs="宋体"/>
                <w:b w:val="0"/>
                <w:bCs/>
                <w:color w:val="auto"/>
                <w:sz w:val="24"/>
                <w:szCs w:val="24"/>
                <w:highlight w:val="none"/>
              </w:rPr>
              <w:t xml:space="preserve">格式见附件</w:t>
            </w:r>
            <w:r/>
          </w:p>
        </w:tc>
      </w:tr>
      <w:tr>
        <w:trPr>
          <w:jc w:val="cente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6</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投标供应商基本情况表</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按招标文件填写 ，</w:t>
            </w:r>
            <w:r>
              <w:rPr>
                <w:rFonts w:hint="eastAsia" w:ascii="宋体" w:hAnsi="宋体" w:eastAsia="宋体" w:cs="宋体"/>
                <w:b w:val="0"/>
                <w:bCs/>
                <w:color w:val="auto"/>
                <w:sz w:val="24"/>
                <w:szCs w:val="24"/>
                <w:highlight w:val="none"/>
              </w:rPr>
              <w:t xml:space="preserve">格式见附件</w:t>
            </w:r>
            <w:r/>
          </w:p>
        </w:tc>
      </w:tr>
      <w:tr>
        <w:trPr>
          <w:jc w:val="cente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7</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满足采购需求</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rPr>
              <w:t xml:space="preserve">满足</w:t>
            </w:r>
            <w:r>
              <w:rPr>
                <w:rFonts w:hint="eastAsia" w:ascii="宋体" w:hAnsi="宋体" w:eastAsia="宋体" w:cs="宋体"/>
                <w:b w:val="0"/>
                <w:bCs/>
                <w:color w:val="auto"/>
                <w:sz w:val="24"/>
                <w:szCs w:val="24"/>
                <w:highlight w:val="none"/>
                <w:lang w:val="en-US" w:eastAsia="zh-CN"/>
              </w:rPr>
              <w:t xml:space="preserve">采购文件第三章采购需求和技术有关要求，提供相关证明材料</w:t>
            </w:r>
            <w:r>
              <w:rPr>
                <w:rFonts w:hint="eastAsia" w:ascii="宋体" w:hAnsi="宋体" w:eastAsia="宋体" w:cs="宋体"/>
                <w:b w:val="0"/>
                <w:bCs/>
                <w:color w:val="auto"/>
                <w:sz w:val="24"/>
                <w:szCs w:val="24"/>
                <w:highlight w:val="none"/>
              </w:rPr>
              <w:t xml:space="preserve">。</w:t>
            </w:r>
            <w:r/>
          </w:p>
        </w:tc>
      </w:tr>
      <w:tr>
        <w:trPr>
          <w:jc w:val="cente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8</w:t>
            </w:r>
            <w:r/>
          </w:p>
        </w:tc>
        <w:tc>
          <w:tcPr>
            <w:tcW w:w="180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投标文件内容</w:t>
            </w:r>
            <w:r/>
          </w:p>
        </w:tc>
        <w:tc>
          <w:tcPr>
            <w:tcW w:w="646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t xml:space="preserve">不存在投标人须知第八条中的情形</w:t>
            </w:r>
            <w:r/>
          </w:p>
        </w:tc>
      </w:tr>
    </w:tbl>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5．评标方法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投标人通过初审的，方可进入比较与评价程序，本项目采用综合评分法。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评标委员会遵循公平、公正、择优原则，独立按照评分标准分别评定投标人的分值；各投标人的评审后得分为</w:t>
      </w:r>
      <w:r>
        <w:rPr>
          <w:rFonts w:hint="eastAsia" w:ascii="宋体" w:hAnsi="宋体" w:eastAsia="宋体" w:cs="宋体"/>
          <w:bCs/>
          <w:color w:val="auto"/>
          <w:sz w:val="24"/>
          <w:szCs w:val="24"/>
          <w:highlight w:val="none"/>
        </w:rPr>
        <w:t xml:space="preserve">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6．评标标准：详见附件。</w:t>
      </w:r>
      <w:r/>
    </w:p>
    <w:p>
      <w:pPr>
        <w:ind w:firstLine="482"/>
        <w:spacing w:line="360" w:lineRule="auto"/>
        <w:rPr>
          <w:rFonts w:hint="eastAsia" w:ascii="宋体" w:hAnsi="宋体" w:eastAsia="宋体" w:cs="宋体"/>
          <w:b/>
          <w:bCs w:val="0"/>
          <w:color w:val="auto"/>
          <w:sz w:val="24"/>
          <w:szCs w:val="24"/>
          <w:highlight w:val="none"/>
        </w:rPr>
      </w:pPr>
      <w:r/>
      <w:bookmarkStart w:id="17" w:name="_Toc112006920"/>
      <w:r/>
      <w:bookmarkStart w:id="18" w:name="_Toc112006921"/>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定标：</w:t>
      </w:r>
      <w:bookmarkEnd w:id="17"/>
      <w:r/>
      <w:bookmarkEnd w:id="18"/>
      <w:r/>
    </w:p>
    <w:p>
      <w:pPr>
        <w:ind w:firstLine="480"/>
        <w:spacing w:line="360" w:lineRule="auto"/>
        <w:rPr>
          <w:rFonts w:hint="eastAsia" w:ascii="宋体" w:hAnsi="宋体" w:eastAsia="宋体" w:cs="宋体"/>
          <w:bCs/>
          <w:color w:val="auto"/>
          <w:sz w:val="24"/>
          <w:szCs w:val="24"/>
          <w:highlight w:val="none"/>
        </w:rPr>
      </w:pPr>
      <w:r/>
      <w:bookmarkStart w:id="19" w:name="_Toc112006922"/>
      <w:r>
        <w:rPr>
          <w:rFonts w:hint="eastAsia" w:ascii="宋体" w:hAnsi="宋体" w:eastAsia="宋体" w:cs="宋体"/>
          <w:bCs/>
          <w:color w:val="auto"/>
          <w:sz w:val="24"/>
          <w:szCs w:val="24"/>
          <w:highlight w:val="none"/>
        </w:rPr>
        <w:t xml:space="preserve">1．评标委员会根据招标文件规定的评标方法和评标标准进行评审，按评审得分由高到低的原则推荐中标候选人，</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将在无锡市公共资源交易中心</w:t>
      </w:r>
      <w:r>
        <w:rPr>
          <w:rFonts w:hint="eastAsia" w:ascii="宋体" w:hAnsi="宋体" w:eastAsia="宋体" w:cs="宋体"/>
          <w:bCs/>
          <w:color w:val="auto"/>
          <w:sz w:val="24"/>
          <w:szCs w:val="24"/>
          <w:highlight w:val="none"/>
          <w:lang w:eastAsia="zh-CN"/>
        </w:rPr>
        <w:t xml:space="preserve">锡山分中心</w:t>
      </w:r>
      <w:r>
        <w:rPr>
          <w:rFonts w:hint="eastAsia" w:ascii="宋体" w:hAnsi="宋体" w:eastAsia="宋体" w:cs="宋体"/>
          <w:bCs/>
          <w:color w:val="auto"/>
          <w:sz w:val="24"/>
          <w:szCs w:val="24"/>
          <w:highlight w:val="none"/>
        </w:rPr>
        <w:t xml:space="preserve">政府采购专栏、无锡市公共资源交易中心政府采购专栏、无锡政府采购网和江苏政府采购网上发布中标公告。</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和评标委员会对未中标原因不</w:t>
      </w:r>
      <w:r>
        <w:rPr>
          <w:rFonts w:hint="eastAsia" w:ascii="宋体" w:hAnsi="宋体" w:eastAsia="宋体" w:cs="宋体"/>
          <w:bCs/>
          <w:color w:val="auto"/>
          <w:sz w:val="24"/>
          <w:szCs w:val="24"/>
          <w:highlight w:val="none"/>
          <w:lang w:eastAsia="zh-CN"/>
        </w:rPr>
        <w:t xml:space="preserve">作</w:t>
      </w:r>
      <w:r>
        <w:rPr>
          <w:rFonts w:hint="eastAsia" w:ascii="宋体" w:hAnsi="宋体" w:eastAsia="宋体" w:cs="宋体"/>
          <w:bCs/>
          <w:color w:val="auto"/>
          <w:sz w:val="24"/>
          <w:szCs w:val="24"/>
          <w:highlight w:val="none"/>
        </w:rPr>
        <w:t xml:space="preserve">解释。如有质疑，应在法定质疑期限内，即中标公告期限届满之日起7个工作日内，以书面形式（原件）送达</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，并且针对同一采购程序环节的质疑，须在法定质疑期内一次性提出。质疑函应当列明具体的质疑事项及事实根据（格式详见中国政府采购网《</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"http://download.ccgp.gov.cn/2018/zhiyihanfanben.zip" \t "_blank"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政府采购供应商质疑</w:t>
      </w:r>
      <w:bookmarkStart w:id="20" w:name="_Hlt50664451"/>
      <w:r/>
      <w:bookmarkStart w:id="21" w:name="_Hlt50664450"/>
      <w:r>
        <w:rPr>
          <w:rFonts w:hint="eastAsia" w:ascii="宋体" w:hAnsi="宋体" w:eastAsia="宋体" w:cs="宋体"/>
          <w:bCs/>
          <w:color w:val="auto"/>
          <w:sz w:val="24"/>
          <w:szCs w:val="24"/>
          <w:highlight w:val="none"/>
        </w:rPr>
        <w:t xml:space="preserve">函</w:t>
      </w:r>
      <w:bookmarkEnd w:id="20"/>
      <w:r/>
      <w:bookmarkEnd w:id="21"/>
      <w:r>
        <w:rPr>
          <w:rFonts w:hint="eastAsia" w:ascii="宋体" w:hAnsi="宋体" w:eastAsia="宋体" w:cs="宋体"/>
          <w:bCs/>
          <w:color w:val="auto"/>
          <w:sz w:val="24"/>
          <w:szCs w:val="24"/>
          <w:highlight w:val="none"/>
        </w:rPr>
        <w:t xml:space="preserve">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》），认为自己合法权益受到损害的相关证据材料以及质疑供应商的名称、地址、邮编、联系人、联系电话、日期，同时该质疑函应由投标人法定代表人签字并加盖单位公章（原件）。</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2．在发布中标公告的同时，</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将向中标供应商</w:t>
      </w:r>
      <w:r>
        <w:rPr>
          <w:rFonts w:hint="eastAsia" w:ascii="宋体" w:hAnsi="宋体" w:eastAsia="宋体" w:cs="宋体"/>
          <w:bCs/>
          <w:color w:val="auto"/>
          <w:sz w:val="24"/>
          <w:szCs w:val="24"/>
          <w:highlight w:val="none"/>
          <w:lang w:eastAsia="zh-CN"/>
        </w:rPr>
        <w:t xml:space="preserve">发出</w:t>
      </w:r>
      <w:r>
        <w:rPr>
          <w:rFonts w:hint="eastAsia" w:ascii="宋体" w:hAnsi="宋体" w:eastAsia="宋体" w:cs="宋体"/>
          <w:bCs/>
          <w:color w:val="auto"/>
          <w:sz w:val="24"/>
          <w:szCs w:val="24"/>
          <w:highlight w:val="none"/>
        </w:rPr>
        <w:t xml:space="preserve">中标通知书。</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3．投标供应商电子投标文件将作为电子档案保存。</w:t>
      </w:r>
      <w:r/>
    </w:p>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十一</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废标的确认：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1．符合专业条件的投标人或者对招标文件作出实质性响应的投标人不足三家；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2．出现影响采购公正的违法、违规行为；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3．投标人的报价均超过采购预算，采购人不能支付的；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4．因重大变故，采购任务取消。</w:t>
      </w:r>
      <w:bookmarkEnd w:id="19"/>
      <w:r/>
    </w:p>
    <w:p>
      <w:pPr>
        <w:ind w:firstLine="482"/>
        <w:spacing w:line="360" w:lineRule="auto"/>
        <w:rPr>
          <w:rFonts w:hint="eastAsia" w:ascii="宋体" w:hAnsi="宋体" w:eastAsia="宋体" w:cs="宋体"/>
          <w:b/>
          <w:bCs w:val="0"/>
          <w:color w:val="auto"/>
          <w:sz w:val="24"/>
          <w:szCs w:val="24"/>
          <w:highlight w:val="none"/>
        </w:rPr>
      </w:pPr>
      <w:r/>
      <w:bookmarkStart w:id="22" w:name="_Toc112006923"/>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十二</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中标无效的确认：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1．提供虚假材料谋取中标的；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2．采取不正当手段诋毁、排挤其他投标人的；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3．与招标采购单位、其他投标人恶意串通的；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4．向招标采购单位行贿或者提供其他不正当利益的；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6．拒绝有关部门监督检查或者提供虚假情况的。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2"/>
      <w:r/>
    </w:p>
    <w:p>
      <w:pPr>
        <w:ind w:firstLine="482"/>
        <w:spacing w:line="360" w:lineRule="auto"/>
        <w:rPr>
          <w:rFonts w:hint="eastAsia" w:ascii="宋体" w:hAnsi="宋体" w:eastAsia="宋体" w:cs="宋体"/>
          <w:b/>
          <w:bCs w:val="0"/>
          <w:color w:val="auto"/>
          <w:sz w:val="24"/>
          <w:szCs w:val="24"/>
          <w:highlight w:val="none"/>
        </w:rPr>
      </w:pPr>
      <w:r/>
      <w:bookmarkStart w:id="23" w:name="_Toc112006924"/>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十三</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签订、履行合同：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．中标供应商非因不可抗力未履行招、投标文件和合同规定的义务，一经查实，</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将根据具体情况提请政府采购管理部门作出相应处理。</w:t>
      </w:r>
      <w:bookmarkEnd w:id="23"/>
      <w:r/>
    </w:p>
    <w:p>
      <w:pPr>
        <w:ind w:firstLine="482"/>
        <w:spacing w:line="360" w:lineRule="auto"/>
        <w:rPr>
          <w:rFonts w:hint="eastAsia" w:ascii="宋体" w:hAnsi="宋体" w:eastAsia="宋体" w:cs="宋体"/>
          <w:b/>
          <w:bCs w:val="0"/>
          <w:color w:val="auto"/>
          <w:sz w:val="24"/>
          <w:szCs w:val="24"/>
          <w:highlight w:val="none"/>
        </w:rPr>
      </w:pPr>
      <w:r/>
      <w:bookmarkStart w:id="24" w:name="_Toc112006925"/>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十四</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注意事项：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（1）中标后无正当理由不与采购人签订合同的；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（3）拒绝履行合同义务的。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十五</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中标服务费：</w:t>
      </w:r>
      <w:bookmarkEnd w:id="24"/>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本次招标中标服务费以中标价为计算基数按累进制计算：100万以下乘以1.05%，100万~500万的乘以0.56%，由采购人支付。</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十六</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 政府采购政策：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1.合同融资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可根据自身情况，自行决定是否选择采用合同融资形式，在无锡政府采购网——政采贷专栏提供的银行名录内自主选择合作银行。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2.履约担保</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支付履约保证金的义务向采购人提供的保函担保。专业担保机构根据中标、</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的中标（成交）通知书为凭据，进行资信审查后出具保函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中标、</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可以根据自身情况，自行决定是否选择采用履约担保形式，自主选择合作银行。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政府采购信用担保合作担保机构和信用融资合作银行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4．中标供应商为残疾人福利性单位的，其《残疾人福利性单位声明函》将随中标公告同时发布，接受社会监督。投标人提供的《残疾人福利性单位声明函》与事实不符的，依照《</w:t>
      </w:r>
      <w:r>
        <w:rPr>
          <w:rFonts w:hint="eastAsia" w:ascii="宋体" w:hAnsi="宋体" w:eastAsia="宋体" w:cs="宋体"/>
          <w:bCs/>
          <w:color w:val="auto"/>
          <w:sz w:val="24"/>
          <w:szCs w:val="24"/>
          <w:highlight w:val="none"/>
          <w:lang w:eastAsia="zh-CN"/>
        </w:rPr>
        <w:t xml:space="preserve">中华人民共和国政府采购法</w:t>
      </w:r>
      <w:r>
        <w:rPr>
          <w:rFonts w:hint="eastAsia" w:ascii="宋体" w:hAnsi="宋体" w:eastAsia="宋体" w:cs="宋体"/>
          <w:bCs/>
          <w:color w:val="auto"/>
          <w:sz w:val="24"/>
          <w:szCs w:val="24"/>
          <w:highlight w:val="none"/>
        </w:rPr>
        <w:t xml:space="preserve">》第七十七条第一款的规定追究法律责任。</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5．依据《政府采购促进中小企业发展管理办法》规定享受扶持政策获得政府采购合同的，小微企业不得将合同分包给大中型企业，中型企业不得将合同分包给大型企业。</w:t>
      </w:r>
      <w:r/>
    </w:p>
    <w:p>
      <w:pPr>
        <w:ind w:firstLine="723"/>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firstLine="723"/>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73"/>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3"/>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14"/>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14"/>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14"/>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14"/>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14"/>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14"/>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14"/>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14"/>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1014"/>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1014"/>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14"/>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14"/>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14"/>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14"/>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14"/>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numPr>
          <w:ilvl w:val="0"/>
          <w:numId w:val="0"/>
        </w:numPr>
        <w:jc w:val="center"/>
        <w:rPr>
          <w:rFonts w:hint="eastAsia" w:ascii="宋体" w:hAnsi="宋体" w:eastAsia="宋体" w:cs="宋体"/>
          <w:b/>
          <w:color w:val="auto"/>
          <w:sz w:val="30"/>
          <w:szCs w:val="30"/>
          <w:lang w:val="en-US" w:eastAsia="zh-CN" w:bidi="ar-SA"/>
        </w:rPr>
      </w:pPr>
      <w:r>
        <w:rPr>
          <w:rFonts w:hint="eastAsia" w:ascii="宋体" w:hAnsi="宋体" w:eastAsia="宋体" w:cs="宋体"/>
          <w:b/>
          <w:color w:val="auto"/>
          <w:sz w:val="30"/>
          <w:szCs w:val="30"/>
          <w:lang w:val="en-US" w:eastAsia="zh-CN" w:bidi="ar-SA"/>
        </w:rPr>
      </w:r>
      <w:r/>
    </w:p>
    <w:p>
      <w:pPr>
        <w:numPr>
          <w:ilvl w:val="0"/>
          <w:numId w:val="0"/>
        </w:num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lang w:val="en-US" w:eastAsia="zh-CN" w:bidi="ar-SA"/>
        </w:rPr>
        <w:t xml:space="preserve">三、</w:t>
      </w:r>
      <w:r>
        <w:rPr>
          <w:rFonts w:hint="eastAsia" w:ascii="宋体" w:hAnsi="宋体" w:eastAsia="宋体" w:cs="宋体"/>
          <w:b/>
          <w:color w:val="auto"/>
          <w:sz w:val="30"/>
          <w:szCs w:val="30"/>
          <w:highlight w:val="none"/>
        </w:rPr>
        <w:t xml:space="preserve">项目要求和有关说明</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本项目为</w:t>
      </w:r>
      <w:r>
        <w:rPr>
          <w:rFonts w:hint="eastAsia" w:ascii="宋体" w:hAnsi="宋体" w:eastAsia="宋体" w:cs="宋体"/>
          <w:bCs/>
          <w:color w:val="auto"/>
          <w:sz w:val="24"/>
          <w:szCs w:val="24"/>
          <w:highlight w:val="none"/>
          <w:lang w:eastAsia="zh-CN"/>
        </w:rPr>
        <w:t xml:space="preserve">羊尖镇2024年度耕地恢复全流程服务</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所投内容必须满足以</w:t>
      </w:r>
      <w:r>
        <w:rPr>
          <w:rFonts w:hint="eastAsia" w:ascii="宋体" w:hAnsi="宋体" w:eastAsia="宋体" w:cs="宋体"/>
          <w:color w:val="auto"/>
          <w:sz w:val="24"/>
          <w:szCs w:val="24"/>
          <w:highlight w:val="none"/>
        </w:rPr>
        <w:t xml:space="preserve">下要求，不得有负偏离</w:t>
      </w:r>
      <w:r>
        <w:rPr>
          <w:rFonts w:hint="eastAsia" w:ascii="宋体" w:hAnsi="宋体" w:eastAsia="宋体" w:cs="宋体"/>
          <w:color w:val="auto"/>
          <w:sz w:val="24"/>
          <w:szCs w:val="24"/>
          <w:highlight w:val="none"/>
          <w:lang w:eastAsia="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一、项目背景</w:t>
      </w:r>
      <w:r/>
    </w:p>
    <w:p>
      <w:pPr>
        <w:ind w:firstLine="48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党的十八大以来，习近平总书记高度重视粮食安全和耕地保护，对耕地保护做出了一系列指示批示，强调“牢牢守住18亿亩耕地红线，确保中国人的饭碗牢牢端在自己手中”。中央也已部署开展耕地占补平衡制度改革，要求“以补定占”。</w:t>
      </w:r>
      <w:r/>
    </w:p>
    <w:p>
      <w:pPr>
        <w:ind w:firstLine="48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2024年4月，无锡市政府召开全市耕地保护“三提两严”行动推进会，明确以“提增数量、提优布局、提升质量”为目标、“严格执法、严守底线”为保障，扎实开展“三提两严”五大专项行动；2024年7月，区政府组织召开全区耕地保护“三提两严”行动推进会，确定了全区未来4年耕地恢复和高标准农田建设的目标，并分解下达各板块相应的任务。</w:t>
      </w:r>
      <w:r/>
    </w:p>
    <w:p>
      <w:pPr>
        <w:ind w:firstLine="48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羊尖镇根据上级部门安排，结合自身耕地保护需求，决定开展耕地集中连片整治恢复，现需对耕地集中连片整治恢复工作开展全流程服务。</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二、工作任务</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1、项目入库前调查工作</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耕地集中连片整治恢复工作开展前，需在已经划定的连片整治区域内，针对拟清障的地块进行实施前踏勘，形成整治前的留档数据，采用实地拍照并结合无人机航拍的方式，获取项目地块实施前的现场影像，实地拍照需要逐个地块拍摄四个角方位角照片，面积较大的地块应适当增加拍照点位。</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2、项目验收阶段工作</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（1）耕地质量评定组件报批</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根据《无锡市农业农村局 无锡市自然资源和规划局 无锡市生态环境局关于进一步加强补充耕地质量评定工作的通知》（锡农发〔2022〕173号）文件要求，在项目验收前，制作耕地质量评定组件报批材料，以书面形式向区农业农村局提出评定申请。</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（2）土地整治复核认定技术服务</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开展土地整治前、中、后期的现场勘探、勘察，并分别完成调查报告的制作，同时通过无人机航拍，对土地整治情况进行核查；复核成果上报前，开展内业预审查，核对现场照片和影像，确认无误后，制作验收材料，上报验收。</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3、形成指标工作</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（1）认定踏勘</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针对即将入库形成指标的地块进行现场踏勘，整治踏勘材料和踏勘成果报告，根据耕地保护的要求进行备案，并长期留底。</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（2）“大占补”指标入库形成指标</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针对确认形成“大占补”指标的地块，按照备案要求，制作备案材料，使用指定的备案软件，上传必要的电子数据和电子材料，完成省和国家系统备案。</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三、成果要求</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1、工作期限</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自合同签订之日起至2025年6月30日止，若因上级政策等原因需要延长工作期限的，经发包方同意后可适当延长工作期限。</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2、成果内容</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（1）成果形式</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成果主要包括文本报告、数据库、统计表、图件及必要的附件材料。文本报告包括但不限于踏勘报告、质量评定报告，文本报告采用docx或PDF格式；数据库包括但不限于“大占补”指标入库数据，数据库采用GDB或MDB格式；统计表包括但不限于质量评定表、占补指标表，统计表采用EXCEL或PDF格式；图件包括但不限于影像图、踏勘图、质量评定分布图、指标分布图，图件采用tif、jpg或PDF格式；附件为项目过程中产生各类其他成果材料，附件格式不限。</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成果汇报材料采用PPT或PDF格式。</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（2）交付要求</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纸质成果2套，电子成果提供2套光盘，须包含全部电子文件。</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3、验收要求</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需在项目工作期内完成各项工作内容，形成完整的项目成果，项目成果需符合发包方及上级部门的相关要求。</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val="en-US" w:bidi="zh-CN"/>
        </w:rPr>
        <w:t xml:space="preserve">四</w:t>
      </w:r>
      <w:r>
        <w:rPr>
          <w:rFonts w:hint="eastAsia" w:ascii="宋体" w:hAnsi="宋体" w:eastAsia="宋体" w:cs="宋体"/>
          <w:color w:val="auto"/>
          <w:sz w:val="24"/>
          <w:szCs w:val="24"/>
          <w:highlight w:val="none"/>
          <w:lang w:bidi="zh-CN"/>
        </w:rPr>
        <w:t xml:space="preserve">、有关说明</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1、本项目投标总报价包括满足本项目要求的所有</w:t>
      </w:r>
      <w:r>
        <w:rPr>
          <w:rFonts w:hint="eastAsia" w:ascii="宋体" w:hAnsi="宋体" w:eastAsia="宋体" w:cs="宋体"/>
          <w:color w:val="auto"/>
          <w:sz w:val="24"/>
          <w:szCs w:val="24"/>
          <w:highlight w:val="none"/>
          <w:lang w:val="en-US" w:bidi="zh-CN"/>
        </w:rPr>
        <w:t xml:space="preserve">工作</w:t>
      </w:r>
      <w:r>
        <w:rPr>
          <w:rFonts w:hint="eastAsia" w:ascii="宋体" w:hAnsi="宋体" w:eastAsia="宋体" w:cs="宋体"/>
          <w:color w:val="auto"/>
          <w:sz w:val="24"/>
          <w:szCs w:val="24"/>
          <w:highlight w:val="none"/>
          <w:lang w:bidi="zh-CN"/>
        </w:rPr>
        <w:t xml:space="preserve">，从项目成交起到项目正式交付内所发生的一切费用。</w:t>
      </w:r>
      <w:r/>
    </w:p>
    <w:p>
      <w:pPr>
        <w:ind w:firstLine="360"/>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2、本项目最低人员配置为11人（含一个项目负责人），提供供应商为其缴纳的近三个月中任意一个月的社保缴纳证明（不含投标当月）。否则按无效标处理。</w:t>
      </w:r>
      <w:r/>
    </w:p>
    <w:p>
      <w:pPr>
        <w:ind w:firstLine="361"/>
        <w:jc w:val="left"/>
        <w:spacing w:line="360" w:lineRule="auto"/>
        <w:widowControl/>
        <w:tabs>
          <w:tab w:val="left" w:pos="360" w:leader="none"/>
          <w:tab w:val="left" w:pos="960" w:leader="none"/>
        </w:tabs>
        <w:rPr>
          <w:rFonts w:hint="eastAsia" w:ascii="宋体" w:hAnsi="宋体" w:eastAsia="宋体" w:cs="宋体"/>
          <w:color w:val="auto"/>
          <w:sz w:val="24"/>
          <w:szCs w:val="24"/>
          <w:highlight w:val="none"/>
          <w:u w:val="single"/>
          <w:lang w:eastAsia="zh-CN"/>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本项目是/否向采购人缴纳履约保证金：</w:t>
      </w:r>
      <w:r>
        <w:rPr>
          <w:rFonts w:hint="eastAsia" w:ascii="宋体" w:hAnsi="宋体" w:eastAsia="宋体" w:cs="宋体"/>
          <w:color w:val="auto"/>
          <w:sz w:val="24"/>
          <w:szCs w:val="24"/>
          <w:highlight w:val="none"/>
          <w:u w:val="none"/>
          <w:lang w:val="en-US" w:eastAsia="zh-CN"/>
        </w:rPr>
        <w:t xml:space="preserve">否</w:t>
      </w:r>
      <w:r>
        <w:rPr>
          <w:rFonts w:hint="eastAsia" w:ascii="宋体" w:hAnsi="宋体" w:eastAsia="宋体" w:cs="宋体"/>
          <w:color w:val="auto"/>
          <w:sz w:val="24"/>
          <w:szCs w:val="24"/>
          <w:highlight w:val="none"/>
          <w:u w:val="none"/>
          <w:lang w:eastAsia="zh-CN"/>
        </w:rPr>
        <w:t xml:space="preserve">。</w:t>
      </w:r>
      <w:r/>
    </w:p>
    <w:p>
      <w:pPr>
        <w:jc w:val="center"/>
        <w:tabs>
          <w:tab w:val="left" w:pos="675" w:leader="none"/>
        </w:tabs>
        <w:rPr>
          <w:rFonts w:hint="eastAsia" w:ascii="宋体" w:hAnsi="宋体" w:eastAsia="宋体" w:cs="宋体"/>
          <w:color w:val="auto"/>
          <w:sz w:val="24"/>
          <w:szCs w:val="24"/>
          <w:highlight w:val="none"/>
        </w:rPr>
      </w:pPr>
      <w:r>
        <w:rPr>
          <w:rFonts w:hint="eastAsia" w:ascii="宋体" w:hAnsi="宋体" w:eastAsia="宋体" w:cs="宋体"/>
          <w:b/>
          <w:color w:val="auto"/>
          <w:sz w:val="32"/>
          <w:szCs w:val="32"/>
          <w:highlight w:val="none"/>
        </w:rPr>
        <w:t xml:space="preserve">四、合同书</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rPr>
        <w:t xml:space="preserve">格式</w:t>
      </w:r>
      <w:r>
        <w:rPr>
          <w:rFonts w:hint="eastAsia" w:ascii="宋体" w:hAnsi="宋体" w:eastAsia="宋体" w:cs="宋体"/>
          <w:b/>
          <w:color w:val="auto"/>
          <w:sz w:val="32"/>
          <w:szCs w:val="32"/>
          <w:highlight w:val="none"/>
          <w:lang w:eastAsia="zh-CN"/>
        </w:rPr>
        <w:t xml:space="preserve">）</w:t>
      </w:r>
      <w:r/>
    </w:p>
    <w:p>
      <w:p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需方（采购人）：</w:t>
      </w:r>
      <w:r>
        <w:rPr>
          <w:rFonts w:hint="eastAsia" w:ascii="宋体" w:hAnsi="宋体" w:eastAsia="宋体" w:cs="宋体"/>
          <w:bCs/>
          <w:color w:val="auto"/>
          <w:sz w:val="24"/>
          <w:szCs w:val="24"/>
          <w:highlight w:val="none"/>
          <w:u w:val="single"/>
        </w:rPr>
        <w:t xml:space="preserve">                                </w:t>
      </w:r>
      <w:r/>
    </w:p>
    <w:p>
      <w:p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供方（成交方）：</w:t>
      </w:r>
      <w:r>
        <w:rPr>
          <w:rFonts w:hint="eastAsia" w:ascii="宋体" w:hAnsi="宋体" w:eastAsia="宋体" w:cs="宋体"/>
          <w:bCs/>
          <w:color w:val="auto"/>
          <w:sz w:val="24"/>
          <w:szCs w:val="24"/>
          <w:highlight w:val="none"/>
          <w:u w:val="single"/>
        </w:rPr>
        <w:t xml:space="preserve">                                </w:t>
      </w:r>
      <w:r/>
    </w:p>
    <w:p>
      <w:pPr>
        <w:numPr>
          <w:ilvl w:val="0"/>
          <w:numId w:val="3"/>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rPr>
          <w:rFonts w:hint="eastAsia" w:ascii="宋体" w:hAnsi="宋体" w:eastAsia="宋体" w:cs="宋体"/>
          <w:bCs/>
          <w:color w:val="auto"/>
          <w:sz w:val="24"/>
          <w:szCs w:val="24"/>
          <w:highlight w:val="none"/>
          <w:u w:val="single"/>
        </w:rPr>
        <w:t xml:space="preserve">                                </w:t>
      </w:r>
      <w:r/>
    </w:p>
    <w:p>
      <w:pPr>
        <w:numPr>
          <w:ilvl w:val="0"/>
          <w:numId w:val="3"/>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采购内容：</w:t>
      </w:r>
      <w:r>
        <w:rPr>
          <w:rFonts w:hint="eastAsia" w:ascii="宋体" w:hAnsi="宋体" w:eastAsia="宋体" w:cs="宋体"/>
          <w:bCs/>
          <w:color w:val="auto"/>
          <w:sz w:val="24"/>
          <w:szCs w:val="24"/>
          <w:highlight w:val="none"/>
          <w:u w:val="single"/>
        </w:rPr>
        <w:t xml:space="preserve">                                </w:t>
      </w:r>
      <w:r/>
    </w:p>
    <w:p>
      <w:pPr>
        <w:numPr>
          <w:ilvl w:val="0"/>
          <w:numId w:val="3"/>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中标总金额：（大写）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  </w:t>
      </w:r>
      <w:r/>
    </w:p>
    <w:p>
      <w:pPr>
        <w:numPr>
          <w:ilvl w:val="0"/>
          <w:numId w:val="3"/>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服务质量要求</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p>
    <w:p>
      <w:pPr>
        <w:numPr>
          <w:ilvl w:val="0"/>
          <w:numId w:val="3"/>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服务期：</w:t>
      </w:r>
      <w:r>
        <w:rPr>
          <w:rFonts w:hint="eastAsia" w:ascii="宋体" w:hAnsi="宋体" w:eastAsia="宋体" w:cs="宋体"/>
          <w:bCs/>
          <w:color w:val="auto"/>
          <w:sz w:val="24"/>
          <w:szCs w:val="24"/>
          <w:highlight w:val="none"/>
          <w:u w:val="single"/>
        </w:rPr>
        <w:t xml:space="preserve">                                                    </w:t>
      </w:r>
      <w:r/>
    </w:p>
    <w:p>
      <w:pPr>
        <w:numPr>
          <w:ilvl w:val="0"/>
          <w:numId w:val="3"/>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服务地点和方式：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p>
    <w:p>
      <w:pPr>
        <w:numPr>
          <w:ilvl w:val="0"/>
          <w:numId w:val="3"/>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合同款支付步骤和办法：</w:t>
      </w:r>
      <w:r>
        <w:rPr>
          <w:rFonts w:hint="eastAsia" w:ascii="宋体" w:hAnsi="宋体" w:eastAsia="宋体" w:cs="宋体"/>
          <w:bCs/>
          <w:color w:val="auto"/>
          <w:sz w:val="24"/>
          <w:szCs w:val="24"/>
          <w:highlight w:val="none"/>
          <w:u w:val="single"/>
        </w:rPr>
        <w:t xml:space="preserve">                                      </w:t>
      </w:r>
      <w:r/>
    </w:p>
    <w:p>
      <w:pPr>
        <w:numPr>
          <w:ilvl w:val="0"/>
          <w:numId w:val="3"/>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违约责任：</w:t>
      </w:r>
      <w:r>
        <w:rPr>
          <w:rFonts w:hint="eastAsia" w:ascii="宋体" w:hAnsi="宋体" w:eastAsia="宋体" w:cs="宋体"/>
          <w:bCs/>
          <w:color w:val="auto"/>
          <w:sz w:val="24"/>
          <w:szCs w:val="24"/>
          <w:highlight w:val="none"/>
          <w:u w:val="single"/>
        </w:rPr>
        <w:t xml:space="preserve">                                                  </w:t>
      </w:r>
      <w:r/>
    </w:p>
    <w:p>
      <w:pPr>
        <w:numPr>
          <w:ilvl w:val="0"/>
          <w:numId w:val="3"/>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解决争议的方式：</w:t>
      </w:r>
      <w:r>
        <w:rPr>
          <w:rFonts w:hint="eastAsia" w:ascii="宋体" w:hAnsi="宋体" w:eastAsia="宋体" w:cs="宋体"/>
          <w:bCs/>
          <w:color w:val="auto"/>
          <w:sz w:val="24"/>
          <w:szCs w:val="24"/>
          <w:highlight w:val="none"/>
          <w:u w:val="single"/>
        </w:rPr>
        <w:t xml:space="preserve">                                            </w:t>
      </w:r>
      <w:r/>
    </w:p>
    <w:p>
      <w:pPr>
        <w:numPr>
          <w:ilvl w:val="0"/>
          <w:numId w:val="3"/>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事项：</w:t>
      </w:r>
      <w:r>
        <w:rPr>
          <w:rFonts w:hint="eastAsia" w:ascii="宋体" w:hAnsi="宋体" w:eastAsia="宋体" w:cs="宋体"/>
          <w:bCs/>
          <w:color w:val="auto"/>
          <w:sz w:val="24"/>
          <w:szCs w:val="24"/>
          <w:highlight w:val="none"/>
          <w:u w:val="single"/>
        </w:rPr>
        <w:t xml:space="preserve">                                                  </w:t>
      </w:r>
      <w:r/>
    </w:p>
    <w:p>
      <w:pPr>
        <w:numPr>
          <w:ilvl w:val="0"/>
          <w:numId w:val="3"/>
        </w:num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合同不可分割部分：</w:t>
      </w:r>
      <w:r>
        <w:rPr>
          <w:rFonts w:hint="eastAsia" w:ascii="宋体" w:hAnsi="宋体" w:eastAsia="宋体" w:cs="宋体"/>
          <w:bCs/>
          <w:color w:val="auto"/>
          <w:sz w:val="24"/>
          <w:szCs w:val="24"/>
          <w:highlight w:val="none"/>
          <w:u w:val="single"/>
        </w:rPr>
        <w:t xml:space="preserve">                                        </w:t>
      </w:r>
      <w:r/>
    </w:p>
    <w:p>
      <w:pPr>
        <w:ind w:left="0" w:firstLine="480"/>
        <w:keepLines w:val="0"/>
        <w:keepNext w:val="0"/>
        <w:pageBreakBefore w:val="0"/>
        <w:spacing w:line="400" w:lineRule="exact"/>
        <w:widowControl w:val="off"/>
        <w:tabs>
          <w:tab w:val="left" w:pos="0" w:leader="none"/>
          <w:tab w:val="left" w:pos="70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文件、</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文件、合同条款及中标通知书，供方在</w:t>
      </w:r>
      <w:r>
        <w:rPr>
          <w:rFonts w:hint="eastAsia" w:ascii="宋体" w:hAnsi="宋体" w:eastAsia="宋体" w:cs="宋体"/>
          <w:bCs/>
          <w:color w:val="auto"/>
          <w:sz w:val="24"/>
          <w:szCs w:val="24"/>
          <w:highlight w:val="none"/>
          <w:lang w:val="en-US" w:eastAsia="zh-CN"/>
        </w:rPr>
        <w:t xml:space="preserve">开标</w:t>
      </w:r>
      <w:r>
        <w:rPr>
          <w:rFonts w:hint="eastAsia" w:ascii="宋体" w:hAnsi="宋体" w:eastAsia="宋体" w:cs="宋体"/>
          <w:bCs/>
          <w:color w:val="auto"/>
          <w:sz w:val="24"/>
          <w:szCs w:val="24"/>
          <w:highlight w:val="none"/>
        </w:rPr>
        <w:t xml:space="preserve">、评标过程中所作</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有关承诺、声明、书面澄清等均为合同不可分割的部分，与主合同具有同等法律效力。</w:t>
      </w:r>
      <w:r/>
    </w:p>
    <w:p>
      <w:pPr>
        <w:ind w:left="0" w:firstLine="480"/>
        <w:keepLines w:val="0"/>
        <w:keepNext w:val="0"/>
        <w:pageBreakBefore w:val="0"/>
        <w:spacing w:line="400" w:lineRule="exact"/>
        <w:widowControl w:val="off"/>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十三、合同备案：</w:t>
      </w:r>
      <w:r/>
    </w:p>
    <w:p>
      <w:p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本合同一式伍份，双方各执贰份，代理机构壹份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具有同等法律效力。</w:t>
      </w:r>
      <w:r/>
    </w:p>
    <w:p>
      <w:p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十四、合同生效：</w:t>
      </w:r>
      <w:r/>
    </w:p>
    <w:p>
      <w:p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本合同由</w:t>
      </w:r>
      <w:r>
        <w:rPr>
          <w:rFonts w:hint="eastAsia" w:ascii="宋体" w:hAnsi="宋体" w:eastAsia="宋体" w:cs="宋体"/>
          <w:bCs/>
          <w:color w:val="auto"/>
          <w:sz w:val="24"/>
          <w:szCs w:val="24"/>
          <w:highlight w:val="none"/>
          <w:u w:val="single"/>
        </w:rPr>
        <w:t xml:space="preserve">供需双方签字、盖章，</w:t>
      </w:r>
      <w:r>
        <w:rPr>
          <w:rFonts w:hint="eastAsia" w:ascii="宋体" w:hAnsi="宋体" w:eastAsia="宋体" w:cs="宋体"/>
          <w:bCs/>
          <w:color w:val="auto"/>
          <w:sz w:val="24"/>
          <w:highlight w:val="none"/>
          <w:u w:val="single"/>
        </w:rPr>
        <w:t xml:space="preserve">并经采购代理机构见证后</w:t>
      </w:r>
      <w:r>
        <w:rPr>
          <w:rFonts w:hint="eastAsia" w:ascii="宋体" w:hAnsi="宋体" w:eastAsia="宋体" w:cs="宋体"/>
          <w:bCs/>
          <w:color w:val="auto"/>
          <w:sz w:val="24"/>
          <w:szCs w:val="24"/>
          <w:highlight w:val="none"/>
        </w:rPr>
        <w:t xml:space="preserve">生效。</w:t>
      </w:r>
      <w:r/>
    </w:p>
    <w:p>
      <w:pPr>
        <w:pStyle w:val="802"/>
        <w:numPr>
          <w:ilvl w:val="0"/>
          <w:numId w:val="4"/>
        </w:num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合同签订地点</w:t>
      </w:r>
      <w:r>
        <w:rPr>
          <w:rFonts w:hint="eastAsia" w:ascii="宋体" w:hAnsi="宋体" w:eastAsia="宋体" w:cs="宋体"/>
          <w:bCs/>
          <w:color w:val="auto"/>
          <w:sz w:val="24"/>
          <w:szCs w:val="24"/>
          <w:highlight w:val="none"/>
          <w:lang w:eastAsia="zh-CN"/>
        </w:rPr>
        <w:t xml:space="preserve">：</w:t>
      </w:r>
      <w:r/>
    </w:p>
    <w:p>
      <w:pPr>
        <w:ind w:left="0" w:firstLine="480"/>
        <w:keepLines w:val="0"/>
        <w:keepNext w:val="0"/>
        <w:pageBreakBefore w:val="0"/>
        <w:spacing w:line="400" w:lineRule="exact"/>
        <w:widowControl w:val="off"/>
        <w:tabs>
          <w:tab w:val="left" w:pos="210" w:leader="none"/>
          <w:tab w:val="left" w:pos="840" w:leader="none"/>
          <w:tab w:val="left" w:pos="126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本合同在</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rPr>
          <w:rFonts w:hint="eastAsia" w:ascii="宋体" w:hAnsi="宋体" w:eastAsia="宋体" w:cs="宋体"/>
          <w:bCs/>
          <w:color w:val="auto"/>
          <w:sz w:val="24"/>
          <w:szCs w:val="24"/>
          <w:highlight w:val="none"/>
          <w:lang w:eastAsia="zh-CN"/>
        </w:rPr>
        <w:t xml:space="preserve">。</w:t>
      </w:r>
      <w:r/>
    </w:p>
    <w:p>
      <w:p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需方（采购人）：（盖章）                       供方（成交方）：（盖章）</w:t>
      </w:r>
      <w:r/>
    </w:p>
    <w:p>
      <w:p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法定（授权）代表人：                           法定（授权）代表人：</w:t>
      </w:r>
      <w:r/>
    </w:p>
    <w:p>
      <w:p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年   月    日                                  年   月     日</w:t>
      </w:r>
      <w:r/>
    </w:p>
    <w:p>
      <w:p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见证方（盖章）：                              供方户名：</w:t>
      </w:r>
      <w:r/>
    </w:p>
    <w:p>
      <w:p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见证人                                        供方开户银行：</w:t>
      </w:r>
      <w:r/>
    </w:p>
    <w:p>
      <w:pPr>
        <w:ind w:left="0"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年   月     日                            供方账号：</w:t>
      </w:r>
      <w:r/>
    </w:p>
    <w:p>
      <w:pPr>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
          <w:bCs/>
          <w:color w:val="auto"/>
          <w:sz w:val="24"/>
          <w:szCs w:val="24"/>
          <w:highlight w:val="none"/>
        </w:rPr>
        <w:t xml:space="preserve">备注：</w:t>
      </w:r>
      <w:r>
        <w:rPr>
          <w:rFonts w:hint="eastAsia" w:ascii="宋体" w:hAnsi="宋体" w:eastAsia="宋体" w:cs="宋体"/>
          <w:b/>
          <w:color w:val="auto"/>
          <w:sz w:val="24"/>
          <w:szCs w:val="24"/>
          <w:highlight w:val="none"/>
        </w:rPr>
        <w:t xml:space="preserve">供需双方以本格式文本拟订合同</w:t>
      </w:r>
      <w:r>
        <w:rPr>
          <w:rFonts w:hint="eastAsia" w:ascii="宋体" w:hAnsi="宋体" w:eastAsia="宋体" w:cs="宋体"/>
          <w:b/>
          <w:color w:val="auto"/>
          <w:sz w:val="24"/>
          <w:szCs w:val="24"/>
          <w:highlight w:val="none"/>
          <w:lang w:eastAsia="zh-CN"/>
        </w:rPr>
        <w:t xml:space="preserve">；</w:t>
      </w:r>
      <w:r/>
    </w:p>
    <w:p>
      <w:pPr>
        <w:pStyle w:val="741"/>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741"/>
        <w:spacing w:line="500" w:lineRule="exact"/>
        <w:rPr>
          <w:rFonts w:hint="eastAsia" w:ascii="宋体" w:hAnsi="宋体" w:eastAsia="宋体" w:cs="宋体"/>
          <w:sz w:val="24"/>
          <w:szCs w:val="24"/>
          <w:u w:val="single"/>
        </w:rPr>
      </w:pPr>
      <w:r>
        <w:rPr>
          <w:rFonts w:hint="eastAsia" w:ascii="宋体" w:hAnsi="宋体" w:eastAsia="宋体" w:cs="宋体"/>
          <w:sz w:val="24"/>
          <w:szCs w:val="24"/>
        </w:rPr>
        <w:t xml:space="preserve">甲    方：</w:t>
      </w:r>
      <w:r>
        <w:rPr>
          <w:rFonts w:hint="eastAsia" w:ascii="宋体" w:hAnsi="宋体" w:eastAsia="宋体" w:cs="宋体"/>
          <w:sz w:val="24"/>
          <w:szCs w:val="24"/>
          <w:u w:val="single"/>
        </w:rPr>
        <w:t xml:space="preserve">                                   </w:t>
      </w:r>
      <w:r/>
    </w:p>
    <w:p>
      <w:pPr>
        <w:pStyle w:val="741"/>
        <w:spacing w:line="500" w:lineRule="exact"/>
        <w:rPr>
          <w:rFonts w:hint="eastAsia" w:ascii="宋体" w:hAnsi="宋体" w:eastAsia="宋体" w:cs="宋体"/>
          <w:sz w:val="24"/>
          <w:szCs w:val="24"/>
          <w:u w:val="single"/>
        </w:rPr>
      </w:pPr>
      <w:r>
        <w:rPr>
          <w:rFonts w:hint="eastAsia" w:ascii="宋体" w:hAnsi="宋体" w:eastAsia="宋体" w:cs="宋体"/>
          <w:sz w:val="24"/>
          <w:szCs w:val="24"/>
        </w:rPr>
        <w:t xml:space="preserve">乙    方：</w:t>
      </w:r>
      <w:r>
        <w:rPr>
          <w:rFonts w:hint="eastAsia" w:ascii="宋体" w:hAnsi="宋体" w:eastAsia="宋体" w:cs="宋体"/>
          <w:sz w:val="24"/>
          <w:szCs w:val="24"/>
          <w:u w:val="single"/>
        </w:rPr>
        <w:t xml:space="preserve">                                   </w:t>
      </w:r>
      <w:r/>
    </w:p>
    <w:p>
      <w:pPr>
        <w:ind w:firstLine="480"/>
        <w:spacing w:line="500" w:lineRule="exact"/>
        <w:widowControl/>
        <w:rPr>
          <w:rFonts w:hint="eastAsia" w:ascii="宋体" w:hAnsi="宋体" w:eastAsia="宋体" w:cs="宋体"/>
          <w:sz w:val="24"/>
          <w:u w:val="single"/>
        </w:rPr>
      </w:pPr>
      <w:r>
        <w:rPr>
          <w:rFonts w:hint="eastAsia" w:ascii="宋体" w:hAnsi="宋体" w:eastAsia="宋体" w:cs="宋体"/>
          <w:sz w:val="24"/>
        </w:rPr>
        <w:t xml:space="preserve">甲乙双方根据政府采购项目编号（        ）的</w:t>
      </w:r>
      <w:r>
        <w:rPr>
          <w:rFonts w:hint="eastAsia" w:ascii="宋体" w:hAnsi="宋体" w:eastAsia="宋体" w:cs="宋体"/>
          <w:sz w:val="24"/>
          <w:u w:val="single"/>
        </w:rPr>
        <w:t xml:space="preserve">                 </w:t>
      </w:r>
      <w:r>
        <w:rPr>
          <w:rFonts w:hint="eastAsia" w:ascii="宋体" w:hAnsi="宋体" w:eastAsia="宋体" w:cs="宋体"/>
          <w:sz w:val="24"/>
        </w:rPr>
        <w:t xml:space="preserve">项目公开招标采购结果及采购文件的要求,经协商一致,达成如下采购服务合同:</w:t>
      </w:r>
      <w:r/>
    </w:p>
    <w:p>
      <w:pPr>
        <w:ind w:firstLine="240"/>
        <w:spacing w:line="500" w:lineRule="exact"/>
        <w:widowControl/>
        <w:rPr>
          <w:rFonts w:hint="eastAsia" w:ascii="宋体" w:hAnsi="宋体" w:eastAsia="宋体" w:cs="宋体"/>
          <w:sz w:val="24"/>
          <w:u w:val="single"/>
        </w:rPr>
        <w:outlineLvl w:val="0"/>
      </w:pPr>
      <w:r>
        <w:rPr>
          <w:rFonts w:hint="eastAsia" w:ascii="宋体" w:hAnsi="宋体" w:eastAsia="宋体" w:cs="宋体"/>
          <w:sz w:val="24"/>
        </w:rPr>
        <w:t xml:space="preserve">一、</w:t>
      </w:r>
      <w:r>
        <w:rPr>
          <w:rFonts w:hint="eastAsia" w:ascii="宋体" w:hAnsi="宋体" w:eastAsia="宋体" w:cs="宋体"/>
          <w:b/>
          <w:bCs/>
          <w:sz w:val="24"/>
        </w:rPr>
        <w:t xml:space="preserve">采购标的</w:t>
      </w:r>
      <w:r/>
    </w:p>
    <w:p>
      <w:pPr>
        <w:ind w:firstLine="480"/>
        <w:spacing w:line="500" w:lineRule="exact"/>
        <w:widowControl/>
        <w:rPr>
          <w:rFonts w:hint="eastAsia" w:ascii="宋体" w:hAnsi="宋体" w:eastAsia="宋体" w:cs="宋体"/>
          <w:sz w:val="24"/>
          <w:u w:val="single"/>
          <w:lang w:eastAsia="zh-CN"/>
        </w:rPr>
      </w:pPr>
      <w:r>
        <w:rPr>
          <w:rFonts w:hint="eastAsia" w:ascii="宋体" w:hAnsi="宋体" w:eastAsia="宋体" w:cs="宋体"/>
          <w:sz w:val="24"/>
        </w:rPr>
        <w:t xml:space="preserve">1、服务名称：</w:t>
      </w:r>
      <w:r>
        <w:rPr>
          <w:rFonts w:hint="eastAsia" w:ascii="宋体" w:hAnsi="宋体" w:eastAsia="宋体" w:cs="宋体"/>
          <w:sz w:val="24"/>
          <w:lang w:eastAsia="zh-CN"/>
        </w:rPr>
        <w:t xml:space="preserve">羊尖镇2024年度耕地恢复全流程服务</w:t>
      </w:r>
      <w:r/>
    </w:p>
    <w:p>
      <w:pPr>
        <w:ind w:firstLine="480"/>
        <w:spacing w:line="500" w:lineRule="exact"/>
        <w:widowControl/>
        <w:rPr>
          <w:rFonts w:hint="eastAsia" w:ascii="宋体" w:hAnsi="宋体" w:eastAsia="宋体" w:cs="宋体"/>
          <w:sz w:val="24"/>
        </w:rPr>
      </w:pPr>
      <w:r>
        <w:rPr>
          <w:rFonts w:hint="eastAsia" w:ascii="宋体" w:hAnsi="宋体" w:eastAsia="宋体" w:cs="宋体"/>
          <w:sz w:val="24"/>
        </w:rPr>
        <w:t xml:space="preserve">2、服务内容：该项目主要服务于耕地集中连片整治恢复，进行整治项目入库前调查工作，开展项目验收阶段的耕地质量评定和土地整治复核认定服务，并根据“大占补”政策要求，进行入库项目的认定踏勘和上报备案工作。</w:t>
      </w:r>
      <w:r/>
    </w:p>
    <w:p>
      <w:pPr>
        <w:ind w:firstLine="480"/>
        <w:spacing w:line="500" w:lineRule="exact"/>
        <w:widowControl/>
        <w:rPr>
          <w:rFonts w:hint="eastAsia" w:ascii="宋体" w:hAnsi="宋体" w:eastAsia="宋体" w:cs="宋体"/>
          <w:sz w:val="24"/>
          <w:u w:val="single"/>
        </w:rPr>
      </w:pPr>
      <w:r>
        <w:rPr>
          <w:rFonts w:hint="eastAsia" w:ascii="宋体" w:hAnsi="宋体" w:eastAsia="宋体" w:cs="宋体"/>
          <w:sz w:val="24"/>
        </w:rPr>
        <w:t xml:space="preserve">3、服务期限：自双方签订正式合同，且项目服务所需之技术资料完备之日起，8个月之内提交最终成果并通过甲方最终验收确认，若因政策等因素需延长服务期限，经甲乙双方协商后可适当延长服务期限。</w:t>
      </w:r>
      <w:r/>
    </w:p>
    <w:p>
      <w:pPr>
        <w:ind w:firstLine="480"/>
        <w:spacing w:line="500" w:lineRule="exact"/>
        <w:widowControl/>
        <w:rPr>
          <w:rFonts w:hint="eastAsia" w:ascii="宋体" w:hAnsi="宋体" w:eastAsia="宋体" w:cs="宋体"/>
          <w:sz w:val="24"/>
          <w:u w:val="single"/>
        </w:rPr>
      </w:pPr>
      <w:r>
        <w:rPr>
          <w:rFonts w:hint="eastAsia" w:ascii="宋体" w:hAnsi="宋体" w:eastAsia="宋体" w:cs="宋体"/>
          <w:sz w:val="24"/>
        </w:rPr>
        <w:t xml:space="preserve">4、补充条款：</w:t>
      </w:r>
      <w:r>
        <w:rPr>
          <w:rFonts w:hint="eastAsia" w:ascii="宋体" w:hAnsi="宋体" w:eastAsia="宋体" w:cs="宋体"/>
          <w:sz w:val="24"/>
          <w:u w:val="single"/>
        </w:rPr>
        <w:t xml:space="preserve">        /        </w:t>
      </w:r>
      <w:r>
        <w:rPr>
          <w:rFonts w:hint="eastAsia" w:ascii="宋体" w:hAnsi="宋体" w:eastAsia="宋体" w:cs="宋体"/>
          <w:sz w:val="24"/>
        </w:rPr>
        <w:t xml:space="preserve">。</w:t>
      </w:r>
      <w:r/>
    </w:p>
    <w:p>
      <w:pPr>
        <w:ind w:firstLine="241"/>
        <w:spacing w:line="500" w:lineRule="exact"/>
        <w:widowControl/>
        <w:rPr>
          <w:rFonts w:hint="eastAsia" w:ascii="宋体" w:hAnsi="宋体" w:eastAsia="宋体" w:cs="宋体"/>
          <w:sz w:val="24"/>
          <w:u w:val="single"/>
        </w:rPr>
        <w:outlineLvl w:val="0"/>
      </w:pPr>
      <w:r>
        <w:rPr>
          <w:rFonts w:hint="eastAsia" w:ascii="宋体" w:hAnsi="宋体" w:eastAsia="宋体" w:cs="宋体"/>
          <w:b/>
          <w:sz w:val="24"/>
        </w:rPr>
        <w:t xml:space="preserve">二、合同价款</w:t>
      </w:r>
      <w:r>
        <w:rPr>
          <w:rFonts w:hint="eastAsia" w:ascii="宋体" w:hAnsi="宋体" w:eastAsia="宋体" w:cs="宋体"/>
          <w:sz w:val="24"/>
        </w:rPr>
        <w:t xml:space="preserve">：含税价人民币</w:t>
      </w:r>
      <w:r>
        <w:rPr>
          <w:rFonts w:hint="eastAsia" w:ascii="宋体" w:hAnsi="宋体" w:eastAsia="宋体" w:cs="宋体"/>
          <w:sz w:val="24"/>
          <w:u w:val="single"/>
        </w:rPr>
        <w:t xml:space="preserve">         </w:t>
      </w:r>
      <w:r>
        <w:rPr>
          <w:rFonts w:hint="eastAsia" w:ascii="宋体" w:hAnsi="宋体" w:eastAsia="宋体" w:cs="宋体"/>
          <w:sz w:val="24"/>
        </w:rPr>
        <w:t xml:space="preserve">元整（¥</w:t>
      </w:r>
      <w:r>
        <w:rPr>
          <w:rFonts w:hint="eastAsia" w:ascii="宋体" w:hAnsi="宋体" w:eastAsia="宋体" w:cs="宋体"/>
          <w:sz w:val="24"/>
          <w:u w:val="single"/>
        </w:rPr>
        <w:t xml:space="preserve">          </w:t>
      </w:r>
      <w:r>
        <w:rPr>
          <w:rFonts w:hint="eastAsia" w:ascii="宋体" w:hAnsi="宋体" w:eastAsia="宋体" w:cs="宋体"/>
          <w:sz w:val="24"/>
        </w:rPr>
        <w:t xml:space="preserve">元）。</w:t>
      </w:r>
      <w:r/>
    </w:p>
    <w:p>
      <w:pPr>
        <w:ind w:firstLine="241"/>
        <w:spacing w:line="500" w:lineRule="exact"/>
        <w:widowControl/>
        <w:rPr>
          <w:rFonts w:hint="eastAsia" w:ascii="宋体" w:hAnsi="宋体" w:eastAsia="宋体" w:cs="宋体"/>
          <w:sz w:val="24"/>
          <w:u w:val="single"/>
        </w:rPr>
        <w:outlineLvl w:val="0"/>
      </w:pPr>
      <w:r>
        <w:rPr>
          <w:rFonts w:hint="eastAsia" w:ascii="宋体" w:hAnsi="宋体" w:eastAsia="宋体" w:cs="宋体"/>
          <w:b/>
          <w:sz w:val="24"/>
        </w:rPr>
        <w:t xml:space="preserve">三、合同履行</w:t>
      </w:r>
      <w:r>
        <w:rPr>
          <w:rFonts w:hint="eastAsia" w:ascii="宋体" w:hAnsi="宋体" w:eastAsia="宋体" w:cs="宋体"/>
          <w:sz w:val="24"/>
        </w:rPr>
        <w:t xml:space="preserve">：本合同项下服务的提供参照招标文件的具体要求履行，甲乙双方通过补充条款进行特殊约定的从其约定。</w:t>
      </w:r>
      <w:r/>
    </w:p>
    <w:p>
      <w:pPr>
        <w:ind w:firstLine="480"/>
        <w:spacing w:line="500" w:lineRule="exact"/>
        <w:widowControl/>
        <w:rPr>
          <w:rFonts w:hint="eastAsia" w:ascii="宋体" w:hAnsi="宋体" w:eastAsia="宋体" w:cs="宋体"/>
          <w:sz w:val="24"/>
        </w:rPr>
      </w:pPr>
      <w:r>
        <w:rPr>
          <w:rFonts w:hint="eastAsia" w:ascii="宋体" w:hAnsi="宋体" w:eastAsia="宋体" w:cs="宋体"/>
          <w:sz w:val="24"/>
        </w:rPr>
        <w:t xml:space="preserve">补充条款：</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241"/>
        <w:spacing w:line="500" w:lineRule="exact"/>
        <w:widowControl/>
        <w:rPr>
          <w:rFonts w:hint="eastAsia" w:ascii="宋体" w:hAnsi="宋体" w:eastAsia="宋体" w:cs="宋体"/>
          <w:b/>
          <w:bCs/>
          <w:sz w:val="24"/>
        </w:rPr>
        <w:outlineLvl w:val="0"/>
      </w:pPr>
      <w:r>
        <w:rPr>
          <w:rFonts w:hint="eastAsia" w:ascii="宋体" w:hAnsi="宋体" w:eastAsia="宋体" w:cs="宋体"/>
          <w:b/>
          <w:bCs/>
          <w:sz w:val="24"/>
        </w:rPr>
        <w:t xml:space="preserve">四、交付成果要求</w:t>
      </w:r>
      <w:r/>
    </w:p>
    <w:p>
      <w:pPr>
        <w:ind w:firstLine="482"/>
        <w:spacing w:line="500" w:lineRule="exact"/>
        <w:widowControl/>
        <w:rPr>
          <w:rFonts w:hint="eastAsia" w:ascii="宋体" w:hAnsi="宋体" w:eastAsia="宋体" w:cs="宋体"/>
          <w:b/>
          <w:bCs/>
          <w:sz w:val="24"/>
        </w:rPr>
      </w:pPr>
      <w:r>
        <w:rPr>
          <w:rFonts w:hint="eastAsia" w:ascii="宋体" w:hAnsi="宋体" w:eastAsia="宋体" w:cs="宋体"/>
          <w:b/>
          <w:bCs/>
          <w:sz w:val="24"/>
        </w:rPr>
        <w:t xml:space="preserve">1、工作进度：</w:t>
      </w:r>
      <w:r/>
    </w:p>
    <w:p>
      <w:pPr>
        <w:ind w:firstLine="480"/>
        <w:spacing w:line="500" w:lineRule="exact"/>
        <w:rPr>
          <w:rFonts w:hint="eastAsia" w:ascii="宋体" w:hAnsi="宋体" w:eastAsia="宋体" w:cs="宋体"/>
          <w:b/>
          <w:sz w:val="24"/>
          <w:szCs w:val="24"/>
        </w:rPr>
      </w:pPr>
      <w:r>
        <w:rPr>
          <w:rFonts w:hint="eastAsia" w:ascii="宋体" w:hAnsi="宋体" w:eastAsia="宋体" w:cs="宋体"/>
          <w:sz w:val="24"/>
          <w:szCs w:val="24"/>
        </w:rPr>
        <w:t xml:space="preserve">具体安排如下：</w:t>
      </w:r>
      <w:r/>
    </w:p>
    <w:p>
      <w:pPr>
        <w:ind w:firstLine="562"/>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（1）实施前踏勘</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针对耕地集中连片整治单元，开展项目实施前踏勘，通过航测和实地拍照逐地块确定实施前地块实地情况，形成整治前的留档数据。</w:t>
      </w:r>
      <w:r/>
    </w:p>
    <w:p>
      <w:pPr>
        <w:ind w:firstLine="562"/>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（2）耕地质量评定组件报批</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根据无锡市和锡山区有关要求，实测地块评定因素，采用标准的计算方法，进行耕地质量评定，编制质量评定报告。</w:t>
      </w:r>
      <w:r/>
    </w:p>
    <w:p>
      <w:pPr>
        <w:ind w:firstLine="562"/>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（3）土地整治复核认定技术服务</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前，中，后期现场勘探、勘察与报告制作，无人机核查，内业预审查，制作验收材料，核查相关制度情况，提出反馈与建议。</w:t>
      </w:r>
      <w:r/>
    </w:p>
    <w:p>
      <w:pPr>
        <w:ind w:firstLine="562"/>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（4）认定踏勘</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针对即将入库形成指标的地块进行现场踏勘，根据耕地保护的要求进行备案，并长期留底。</w:t>
      </w:r>
      <w:r/>
    </w:p>
    <w:p>
      <w:pPr>
        <w:ind w:firstLine="562"/>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（5）“大占补”指标入库</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针对确认形成“大占补”指标的地块，按照备案要求，完成国家系统备案。</w:t>
      </w:r>
      <w:r/>
    </w:p>
    <w:p>
      <w:pPr>
        <w:ind w:firstLine="482"/>
        <w:spacing w:line="500" w:lineRule="exact"/>
        <w:widowControl/>
        <w:rPr>
          <w:rFonts w:hint="eastAsia" w:ascii="宋体" w:hAnsi="宋体" w:eastAsia="宋体" w:cs="宋体"/>
          <w:b/>
          <w:bCs/>
          <w:sz w:val="24"/>
        </w:rPr>
      </w:pPr>
      <w:r>
        <w:rPr>
          <w:rFonts w:hint="eastAsia" w:ascii="宋体" w:hAnsi="宋体" w:eastAsia="宋体" w:cs="宋体"/>
          <w:b/>
          <w:bCs/>
          <w:sz w:val="24"/>
        </w:rPr>
        <w:t xml:space="preserve">2、成果交付形式：</w:t>
      </w:r>
      <w:r/>
    </w:p>
    <w:p>
      <w:pPr>
        <w:ind w:firstLine="641"/>
        <w:spacing w:line="500" w:lineRule="exact"/>
        <w:rPr>
          <w:rFonts w:hint="eastAsia" w:ascii="宋体" w:hAnsi="宋体" w:eastAsia="宋体" w:cs="宋体"/>
          <w:sz w:val="24"/>
          <w:szCs w:val="24"/>
        </w:rPr>
      </w:pPr>
      <w:r>
        <w:rPr>
          <w:rFonts w:hint="eastAsia" w:ascii="宋体" w:hAnsi="宋体" w:eastAsia="宋体" w:cs="宋体"/>
          <w:sz w:val="24"/>
          <w:szCs w:val="24"/>
        </w:rPr>
        <w:t xml:space="preserve">（1）成果形式</w:t>
      </w:r>
      <w:r/>
    </w:p>
    <w:p>
      <w:pPr>
        <w:ind w:firstLine="641"/>
        <w:spacing w:line="500" w:lineRule="exact"/>
        <w:rPr>
          <w:rFonts w:hint="eastAsia" w:ascii="宋体" w:hAnsi="宋体" w:eastAsia="宋体" w:cs="宋体"/>
          <w:sz w:val="24"/>
          <w:szCs w:val="24"/>
        </w:rPr>
      </w:pPr>
      <w:r>
        <w:rPr>
          <w:rFonts w:hint="eastAsia" w:ascii="宋体" w:hAnsi="宋体" w:eastAsia="宋体" w:cs="宋体"/>
          <w:sz w:val="24"/>
          <w:szCs w:val="24"/>
        </w:rPr>
        <w:t xml:space="preserve">成果主要包括文本报告、数据库、统计表、图件及必要的附件材料。文本报告包括但不限于踏勘报告、质量评定报告，文本报告采用docx或PDF格式；数据库包括但不限于“大占补”指标入库数据，数据库采用GDB或MDB格式；统计表包括但不限于质量评定表、占补指标表，统计表采用EXCEL或PDF格式；图件包括但不限于影像图、踏勘图、质量评定分布图、指标分布图，图件采用tif、jpg或PDF格式；附件为项目过程中产生各类其他成果材料，附件格式不限。</w:t>
      </w:r>
      <w:r/>
    </w:p>
    <w:p>
      <w:pPr>
        <w:ind w:firstLine="641"/>
        <w:spacing w:line="500" w:lineRule="exact"/>
        <w:rPr>
          <w:rFonts w:hint="eastAsia" w:ascii="宋体" w:hAnsi="宋体" w:eastAsia="宋体" w:cs="宋体"/>
          <w:sz w:val="24"/>
          <w:szCs w:val="24"/>
        </w:rPr>
      </w:pPr>
      <w:r>
        <w:rPr>
          <w:rFonts w:hint="eastAsia" w:ascii="宋体" w:hAnsi="宋体" w:eastAsia="宋体" w:cs="宋体"/>
          <w:sz w:val="24"/>
          <w:szCs w:val="24"/>
        </w:rPr>
        <w:t xml:space="preserve">成果汇报材料采用PPT或PDF格式。</w:t>
      </w:r>
      <w:r/>
    </w:p>
    <w:p>
      <w:pPr>
        <w:ind w:firstLine="641"/>
        <w:spacing w:line="500" w:lineRule="exact"/>
        <w:rPr>
          <w:rFonts w:hint="eastAsia" w:ascii="宋体" w:hAnsi="宋体" w:eastAsia="宋体" w:cs="宋体"/>
          <w:sz w:val="24"/>
          <w:szCs w:val="24"/>
        </w:rPr>
      </w:pPr>
      <w:r>
        <w:rPr>
          <w:rFonts w:hint="eastAsia" w:ascii="宋体" w:hAnsi="宋体" w:eastAsia="宋体" w:cs="宋体"/>
          <w:sz w:val="24"/>
          <w:szCs w:val="24"/>
        </w:rPr>
        <w:t xml:space="preserve">（2）交付要求</w:t>
      </w:r>
      <w:r/>
    </w:p>
    <w:p>
      <w:pPr>
        <w:ind w:firstLine="641"/>
        <w:spacing w:line="500" w:lineRule="exact"/>
        <w:rPr>
          <w:rFonts w:hint="eastAsia" w:ascii="宋体" w:hAnsi="宋体" w:eastAsia="宋体" w:cs="宋体"/>
          <w:sz w:val="24"/>
          <w:szCs w:val="24"/>
        </w:rPr>
      </w:pPr>
      <w:r>
        <w:rPr>
          <w:rFonts w:hint="eastAsia" w:ascii="宋体" w:hAnsi="宋体" w:eastAsia="宋体" w:cs="宋体"/>
          <w:sz w:val="24"/>
          <w:szCs w:val="24"/>
        </w:rPr>
        <w:t xml:space="preserve">纸质成果2套，电子成果提供2套光盘，须包含全部电子文件。</w:t>
      </w:r>
      <w:r/>
    </w:p>
    <w:p>
      <w:pPr>
        <w:ind w:firstLine="241"/>
        <w:spacing w:line="500" w:lineRule="exact"/>
        <w:widowControl/>
        <w:rPr>
          <w:rFonts w:hint="eastAsia" w:ascii="宋体" w:hAnsi="宋体" w:eastAsia="宋体" w:cs="宋体"/>
          <w:sz w:val="24"/>
        </w:rPr>
        <w:outlineLvl w:val="0"/>
      </w:pPr>
      <w:r>
        <w:rPr>
          <w:rFonts w:hint="eastAsia" w:ascii="宋体" w:hAnsi="宋体" w:eastAsia="宋体" w:cs="宋体"/>
          <w:b/>
          <w:bCs/>
          <w:sz w:val="24"/>
        </w:rPr>
        <w:t xml:space="preserve">五、验收</w:t>
      </w:r>
      <w:r>
        <w:rPr>
          <w:rFonts w:hint="eastAsia" w:ascii="宋体" w:hAnsi="宋体" w:eastAsia="宋体" w:cs="宋体"/>
          <w:sz w:val="24"/>
        </w:rPr>
        <w:t xml:space="preserve">：</w:t>
      </w:r>
      <w:r/>
    </w:p>
    <w:p>
      <w:pPr>
        <w:ind w:firstLine="480"/>
        <w:spacing w:line="500" w:lineRule="exact"/>
        <w:widowControl/>
        <w:tabs>
          <w:tab w:val="left" w:pos="1980" w:leader="none"/>
        </w:tabs>
        <w:rPr>
          <w:rFonts w:hint="eastAsia" w:ascii="宋体" w:hAnsi="宋体" w:eastAsia="宋体" w:cs="宋体"/>
          <w:sz w:val="24"/>
        </w:rPr>
      </w:pPr>
      <w:r>
        <w:rPr>
          <w:rFonts w:hint="eastAsia" w:ascii="宋体" w:hAnsi="宋体" w:eastAsia="宋体" w:cs="宋体"/>
          <w:sz w:val="24"/>
        </w:rPr>
        <w:t xml:space="preserve">甲方在合同履行期间，有权根据甲方的工作要求及相关规定相关要求对乙方提供的相关服务或交付的工作成果进行阶段性验收及/或总体验收。</w:t>
      </w:r>
      <w:r/>
    </w:p>
    <w:p>
      <w:pPr>
        <w:ind w:firstLine="241"/>
        <w:spacing w:line="500" w:lineRule="exact"/>
        <w:widowControl/>
        <w:rPr>
          <w:rFonts w:hint="eastAsia" w:ascii="宋体" w:hAnsi="宋体" w:eastAsia="宋体" w:cs="宋体"/>
          <w:b/>
          <w:bCs/>
          <w:sz w:val="24"/>
        </w:rPr>
        <w:outlineLvl w:val="0"/>
      </w:pPr>
      <w:r>
        <w:rPr>
          <w:rFonts w:hint="eastAsia" w:ascii="宋体" w:hAnsi="宋体" w:eastAsia="宋体" w:cs="宋体"/>
          <w:b/>
          <w:bCs/>
          <w:sz w:val="24"/>
        </w:rPr>
        <w:t xml:space="preserve">六、合同责任：</w:t>
      </w:r>
      <w:r/>
    </w:p>
    <w:p>
      <w:pPr>
        <w:ind w:firstLine="480"/>
        <w:spacing w:line="500" w:lineRule="exact"/>
        <w:widowControl/>
        <w:tabs>
          <w:tab w:val="left" w:pos="1980" w:leader="none"/>
        </w:tabs>
        <w:rPr>
          <w:rFonts w:hint="eastAsia" w:ascii="宋体" w:hAnsi="宋体" w:eastAsia="宋体" w:cs="宋体"/>
          <w:sz w:val="24"/>
        </w:rPr>
      </w:pPr>
      <w:r>
        <w:rPr>
          <w:rFonts w:hint="eastAsia" w:ascii="宋体" w:hAnsi="宋体" w:eastAsia="宋体" w:cs="宋体"/>
          <w:sz w:val="24"/>
        </w:rPr>
        <w:t xml:space="preserve">1、甲方应当为乙方履行合同提供必要的支持。</w:t>
      </w:r>
      <w:r/>
    </w:p>
    <w:p>
      <w:pPr>
        <w:ind w:firstLine="480"/>
        <w:spacing w:line="500" w:lineRule="exact"/>
        <w:widowControl/>
        <w:tabs>
          <w:tab w:val="left" w:pos="1980" w:leader="none"/>
        </w:tabs>
        <w:rPr>
          <w:rFonts w:hint="eastAsia" w:ascii="宋体" w:hAnsi="宋体" w:eastAsia="宋体" w:cs="宋体"/>
          <w:sz w:val="24"/>
        </w:rPr>
      </w:pPr>
      <w:r>
        <w:rPr>
          <w:rFonts w:hint="eastAsia" w:ascii="宋体" w:hAnsi="宋体" w:eastAsia="宋体" w:cs="宋体"/>
          <w:sz w:val="24"/>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80"/>
        <w:spacing w:line="500" w:lineRule="exact"/>
        <w:widowControl/>
        <w:tabs>
          <w:tab w:val="left" w:pos="1980" w:leader="none"/>
        </w:tabs>
        <w:rPr>
          <w:rFonts w:hint="eastAsia" w:ascii="宋体" w:hAnsi="宋体" w:eastAsia="宋体" w:cs="宋体"/>
          <w:sz w:val="24"/>
        </w:rPr>
      </w:pPr>
      <w:r>
        <w:rPr>
          <w:rFonts w:hint="eastAsia" w:ascii="宋体" w:hAnsi="宋体" w:eastAsia="宋体" w:cs="宋体"/>
          <w:sz w:val="24"/>
        </w:rPr>
        <w:t xml:space="preserve">3、乙方在履行合同中产生的一切非因甲方过错导致的损失，均由乙方自行承担责任。</w:t>
      </w:r>
      <w:r/>
    </w:p>
    <w:p>
      <w:pPr>
        <w:ind w:firstLine="480"/>
        <w:spacing w:line="500" w:lineRule="exact"/>
        <w:widowControl/>
        <w:rPr>
          <w:rFonts w:hint="eastAsia" w:ascii="宋体" w:hAnsi="宋体" w:eastAsia="宋体" w:cs="宋体"/>
          <w:sz w:val="24"/>
        </w:rPr>
      </w:pPr>
      <w:r>
        <w:rPr>
          <w:rFonts w:hint="eastAsia" w:ascii="宋体" w:hAnsi="宋体" w:eastAsia="宋体" w:cs="宋体"/>
          <w:sz w:val="24"/>
        </w:rPr>
        <w:t xml:space="preserve">4、甲乙双方均应指定专人作为本合同履行期间双方之间的联络人，所有一方向相对方正式知会事项的通知到达相对方指定联络人即视为到达对方。</w:t>
      </w:r>
      <w:r/>
    </w:p>
    <w:p>
      <w:pPr>
        <w:ind w:firstLine="480"/>
        <w:spacing w:line="500" w:lineRule="exact"/>
        <w:widowControl/>
        <w:tabs>
          <w:tab w:val="left" w:pos="1980" w:leader="none"/>
        </w:tabs>
        <w:rPr>
          <w:rFonts w:hint="eastAsia" w:ascii="宋体" w:hAnsi="宋体" w:eastAsia="宋体" w:cs="宋体"/>
          <w:sz w:val="24"/>
        </w:rPr>
      </w:pPr>
      <w:r>
        <w:rPr>
          <w:rFonts w:hint="eastAsia" w:ascii="宋体" w:hAnsi="宋体" w:eastAsia="宋体" w:cs="宋体"/>
          <w:sz w:val="24"/>
        </w:rPr>
        <w:t xml:space="preserve">甲方指定联络人：</w:t>
      </w:r>
      <w:r/>
    </w:p>
    <w:p>
      <w:pPr>
        <w:ind w:firstLine="480"/>
        <w:spacing w:line="500" w:lineRule="exact"/>
        <w:widowControl/>
        <w:tabs>
          <w:tab w:val="left" w:pos="1980" w:leader="none"/>
        </w:tabs>
        <w:rPr>
          <w:rFonts w:hint="eastAsia" w:ascii="宋体" w:hAnsi="宋体" w:eastAsia="宋体" w:cs="宋体"/>
          <w:sz w:val="24"/>
        </w:rPr>
      </w:pPr>
      <w:r>
        <w:rPr>
          <w:rFonts w:hint="eastAsia" w:ascii="宋体" w:hAnsi="宋体" w:eastAsia="宋体" w:cs="宋体"/>
          <w:sz w:val="24"/>
        </w:rPr>
        <w:t xml:space="preserve">姓名：</w:t>
      </w:r>
      <w:bookmarkStart w:id="25" w:name="purchase_relation_name"/>
      <w:r/>
      <w:bookmarkEnd w:id="25"/>
      <w:r/>
      <w:r/>
    </w:p>
    <w:p>
      <w:pPr>
        <w:ind w:firstLine="480"/>
        <w:spacing w:line="500" w:lineRule="exact"/>
        <w:widowControl/>
        <w:tabs>
          <w:tab w:val="left" w:pos="1980" w:leader="none"/>
        </w:tabs>
        <w:rPr>
          <w:rFonts w:hint="eastAsia" w:ascii="宋体" w:hAnsi="宋体" w:eastAsia="宋体" w:cs="宋体"/>
          <w:sz w:val="24"/>
        </w:rPr>
      </w:pPr>
      <w:r>
        <w:rPr>
          <w:rFonts w:hint="eastAsia" w:ascii="宋体" w:hAnsi="宋体" w:eastAsia="宋体" w:cs="宋体"/>
          <w:sz w:val="24"/>
        </w:rPr>
        <w:t xml:space="preserve">联系方式：</w:t>
      </w:r>
      <w:bookmarkStart w:id="26" w:name="purchase_relation_tel"/>
      <w:r/>
      <w:bookmarkEnd w:id="26"/>
      <w:r/>
      <w:r/>
    </w:p>
    <w:p>
      <w:pPr>
        <w:ind w:firstLine="480"/>
        <w:spacing w:line="500" w:lineRule="exact"/>
        <w:widowControl/>
        <w:tabs>
          <w:tab w:val="left" w:pos="1980" w:leader="none"/>
        </w:tabs>
        <w:rPr>
          <w:rFonts w:hint="eastAsia" w:ascii="宋体" w:hAnsi="宋体" w:eastAsia="宋体" w:cs="宋体"/>
          <w:sz w:val="24"/>
        </w:rPr>
      </w:pPr>
      <w:r>
        <w:rPr>
          <w:rFonts w:hint="eastAsia" w:ascii="宋体" w:hAnsi="宋体" w:eastAsia="宋体" w:cs="宋体"/>
          <w:sz w:val="24"/>
        </w:rPr>
        <w:t xml:space="preserve">乙方指定联络人：</w:t>
      </w:r>
      <w:r/>
    </w:p>
    <w:p>
      <w:pPr>
        <w:ind w:firstLine="480"/>
        <w:spacing w:line="500" w:lineRule="exact"/>
        <w:widowControl/>
        <w:tabs>
          <w:tab w:val="left" w:pos="1980" w:leader="none"/>
        </w:tabs>
        <w:rPr>
          <w:rFonts w:hint="eastAsia" w:ascii="宋体" w:hAnsi="宋体" w:eastAsia="宋体" w:cs="宋体"/>
          <w:sz w:val="24"/>
        </w:rPr>
      </w:pPr>
      <w:r>
        <w:rPr>
          <w:rFonts w:hint="eastAsia" w:ascii="宋体" w:hAnsi="宋体" w:eastAsia="宋体" w:cs="宋体"/>
          <w:sz w:val="24"/>
        </w:rPr>
        <w:t xml:space="preserve">姓名：</w:t>
      </w:r>
      <w:bookmarkStart w:id="27" w:name="supplier_relation_name"/>
      <w:r/>
      <w:bookmarkEnd w:id="27"/>
      <w:r/>
      <w:r/>
    </w:p>
    <w:p>
      <w:pPr>
        <w:ind w:firstLine="480"/>
        <w:spacing w:line="500" w:lineRule="exact"/>
        <w:widowControl/>
        <w:tabs>
          <w:tab w:val="left" w:pos="1980" w:leader="none"/>
        </w:tabs>
        <w:rPr>
          <w:rFonts w:hint="eastAsia" w:ascii="宋体" w:hAnsi="宋体" w:eastAsia="宋体" w:cs="宋体"/>
          <w:sz w:val="24"/>
        </w:rPr>
      </w:pPr>
      <w:r>
        <w:rPr>
          <w:rFonts w:hint="eastAsia" w:ascii="宋体" w:hAnsi="宋体" w:eastAsia="宋体" w:cs="宋体"/>
          <w:sz w:val="24"/>
        </w:rPr>
        <w:t xml:space="preserve">联系方式：</w:t>
      </w:r>
      <w:bookmarkStart w:id="28" w:name="supplier_relation_tel"/>
      <w:r/>
      <w:bookmarkEnd w:id="28"/>
      <w:r/>
      <w:r/>
    </w:p>
    <w:p>
      <w:pPr>
        <w:ind w:firstLine="241"/>
        <w:spacing w:line="500" w:lineRule="exact"/>
        <w:widowControl/>
        <w:rPr>
          <w:rFonts w:hint="eastAsia" w:ascii="宋体" w:hAnsi="宋体" w:eastAsia="宋体" w:cs="宋体"/>
          <w:b/>
          <w:bCs/>
          <w:sz w:val="24"/>
        </w:rPr>
        <w:outlineLvl w:val="0"/>
      </w:pPr>
      <w:r>
        <w:rPr>
          <w:rFonts w:hint="eastAsia" w:ascii="宋体" w:hAnsi="宋体" w:eastAsia="宋体" w:cs="宋体"/>
          <w:b/>
          <w:bCs/>
          <w:sz w:val="24"/>
        </w:rPr>
        <w:t xml:space="preserve">七、合同价款及支付方式：</w:t>
      </w:r>
      <w:r/>
    </w:p>
    <w:p>
      <w:pPr>
        <w:ind w:firstLine="480"/>
        <w:spacing w:line="500" w:lineRule="exact"/>
        <w:widowControl/>
        <w:rPr>
          <w:rFonts w:hint="eastAsia" w:ascii="宋体" w:hAnsi="宋体" w:eastAsia="宋体" w:cs="宋体"/>
          <w:sz w:val="24"/>
        </w:rPr>
      </w:pPr>
      <w:r>
        <w:rPr>
          <w:rFonts w:hint="eastAsia" w:ascii="宋体" w:hAnsi="宋体" w:eastAsia="宋体" w:cs="宋体"/>
          <w:sz w:val="24"/>
        </w:rPr>
        <w:t xml:space="preserve">1、本项目最终价格按照乙方中标价计。合同价款总计为含税价人民币</w:t>
      </w:r>
      <w:r>
        <w:rPr>
          <w:rFonts w:hint="eastAsia" w:ascii="宋体" w:hAnsi="宋体" w:eastAsia="宋体" w:cs="宋体"/>
          <w:sz w:val="24"/>
          <w:u w:val="single"/>
        </w:rPr>
        <w:t xml:space="preserve">    </w:t>
      </w:r>
      <w:r>
        <w:rPr>
          <w:rFonts w:hint="eastAsia" w:ascii="宋体" w:hAnsi="宋体" w:eastAsia="宋体" w:cs="宋体"/>
          <w:sz w:val="24"/>
        </w:rPr>
        <w:t xml:space="preserve">元整，小写￥</w:t>
      </w:r>
      <w:r>
        <w:rPr>
          <w:rFonts w:hint="eastAsia" w:ascii="宋体" w:hAnsi="宋体" w:eastAsia="宋体" w:cs="宋体"/>
          <w:sz w:val="24"/>
          <w:u w:val="single"/>
        </w:rPr>
        <w:t xml:space="preserve">       </w:t>
      </w:r>
      <w:r>
        <w:rPr>
          <w:rFonts w:hint="eastAsia" w:ascii="宋体" w:hAnsi="宋体" w:eastAsia="宋体" w:cs="宋体"/>
          <w:sz w:val="24"/>
        </w:rPr>
        <w:t xml:space="preserve">元。</w:t>
      </w:r>
      <w:r/>
    </w:p>
    <w:p>
      <w:pPr>
        <w:ind w:firstLine="480"/>
        <w:spacing w:line="500" w:lineRule="exact"/>
        <w:widowControl/>
        <w:rPr>
          <w:rFonts w:hint="eastAsia" w:ascii="宋体" w:hAnsi="宋体" w:eastAsia="宋体" w:cs="宋体"/>
          <w:sz w:val="24"/>
        </w:rPr>
      </w:pPr>
      <w:r>
        <w:rPr>
          <w:rFonts w:hint="eastAsia" w:ascii="宋体" w:hAnsi="宋体" w:eastAsia="宋体" w:cs="宋体"/>
          <w:sz w:val="24"/>
        </w:rPr>
        <w:t xml:space="preserve">2、总费用包含了设计人员的报酬、差旅费、专家论证会务费等完成本项目所需的全部费用。除了以上费用以外，除非另外达成其他协议，甲方不再为本项目向乙方支付其他任何费用。</w:t>
      </w:r>
      <w:r/>
    </w:p>
    <w:p>
      <w:pPr>
        <w:ind w:firstLine="480"/>
        <w:jc w:val="left"/>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3、合同付款方式：</w:t>
      </w:r>
      <w:r/>
    </w:p>
    <w:p>
      <w:pPr>
        <w:ind w:firstLine="480"/>
        <w:spacing w:line="5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（1）合同签订</w:t>
      </w:r>
      <w:r>
        <w:rPr>
          <w:rFonts w:hint="eastAsia" w:ascii="宋体" w:hAnsi="宋体" w:eastAsia="宋体" w:cs="宋体"/>
          <w:sz w:val="24"/>
          <w:highlight w:val="none"/>
          <w:lang w:eastAsia="zh-CN"/>
        </w:rPr>
        <w:t xml:space="preserve">后</w:t>
      </w:r>
      <w:r>
        <w:rPr>
          <w:rFonts w:hint="eastAsia" w:ascii="宋体" w:hAnsi="宋体" w:eastAsia="宋体" w:cs="宋体"/>
          <w:sz w:val="24"/>
          <w:highlight w:val="none"/>
        </w:rPr>
        <w:t xml:space="preserve">甲方向乙方支付合同价款的30%，即人民币       元整（￥     元）作为项目启动资金；项目整体结束，工作成果全部转交甲方并通过上级相关主管部门验收后支付合同价款50%，即人民币       元整（￥     元）；项目结束后的第二年年底支付合同价款20%，即人民币       元整（￥     元）。</w:t>
      </w:r>
      <w:r/>
    </w:p>
    <w:p>
      <w:pPr>
        <w:ind w:firstLine="480"/>
        <w:spacing w:line="5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（2）乙方需要向甲方提供符合财务要求的相应金额的发票后，15天内甲方支付相应款项。</w:t>
      </w:r>
      <w:r/>
    </w:p>
    <w:p>
      <w:pPr>
        <w:ind w:firstLine="480"/>
        <w:spacing w:line="500" w:lineRule="exact"/>
        <w:widowControl/>
        <w:rPr>
          <w:rFonts w:hint="eastAsia" w:ascii="宋体" w:hAnsi="宋体" w:eastAsia="宋体" w:cs="宋体"/>
          <w:sz w:val="24"/>
        </w:rPr>
      </w:pPr>
      <w:r>
        <w:rPr>
          <w:rFonts w:hint="eastAsia" w:ascii="宋体" w:hAnsi="宋体" w:eastAsia="宋体" w:cs="宋体"/>
          <w:sz w:val="24"/>
        </w:rPr>
        <w:t xml:space="preserve">4、乙方每次申请付款前，须向甲方提供相应阶段成果的纸质成果和电子文件（doc或可编辑pdf、ppt、gis数据库等），并提供符合财务要求的相应金额的发票，否则甲方有权顺延付款。</w:t>
      </w:r>
      <w:r/>
    </w:p>
    <w:p>
      <w:pPr>
        <w:ind w:firstLine="241"/>
        <w:spacing w:line="500" w:lineRule="exact"/>
        <w:widowControl/>
        <w:rPr>
          <w:rFonts w:hint="eastAsia" w:ascii="宋体" w:hAnsi="宋体" w:eastAsia="宋体" w:cs="宋体"/>
          <w:b/>
          <w:bCs/>
          <w:sz w:val="24"/>
        </w:rPr>
        <w:outlineLvl w:val="0"/>
      </w:pPr>
      <w:r>
        <w:rPr>
          <w:rFonts w:hint="eastAsia" w:ascii="宋体" w:hAnsi="宋体" w:eastAsia="宋体" w:cs="宋体"/>
          <w:b/>
          <w:bCs/>
          <w:sz w:val="24"/>
        </w:rPr>
        <w:t xml:space="preserve">八、成果权属 </w:t>
      </w:r>
      <w:r/>
    </w:p>
    <w:p>
      <w:pPr>
        <w:ind w:firstLine="480"/>
        <w:jc w:val="left"/>
        <w:spacing w:line="500" w:lineRule="exact"/>
        <w:widowControl/>
        <w:rPr>
          <w:rFonts w:hint="eastAsia" w:ascii="宋体" w:hAnsi="宋体" w:eastAsia="宋体" w:cs="宋体"/>
          <w:sz w:val="24"/>
        </w:rPr>
      </w:pPr>
      <w:r>
        <w:rPr>
          <w:rFonts w:hint="eastAsia" w:ascii="宋体" w:hAnsi="宋体" w:eastAsia="宋体" w:cs="宋体"/>
          <w:sz w:val="24"/>
        </w:rPr>
        <w:t xml:space="preserve">1、甲方拥有本合同项目的所有中间成果和最终成果，以及与之相关的所有权利。</w:t>
      </w:r>
      <w:r/>
    </w:p>
    <w:p>
      <w:pPr>
        <w:ind w:firstLine="480"/>
        <w:jc w:val="left"/>
        <w:spacing w:line="500" w:lineRule="exact"/>
        <w:widowControl/>
        <w:rPr>
          <w:rFonts w:hint="eastAsia" w:ascii="宋体" w:hAnsi="宋体" w:eastAsia="宋体" w:cs="宋体"/>
          <w:sz w:val="24"/>
        </w:rPr>
      </w:pPr>
      <w:r>
        <w:rPr>
          <w:rFonts w:hint="eastAsia" w:ascii="宋体" w:hAnsi="宋体" w:eastAsia="宋体" w:cs="宋体"/>
          <w:sz w:val="24"/>
        </w:rPr>
        <w:t xml:space="preserve">2、乙方有权要求甲方在公开成果时注明乙方为本合同项目受委托人，并可享有与甲方共同获得与本合同项目成果相关的荣誉证书和奖励的权利。</w:t>
      </w:r>
      <w:r/>
    </w:p>
    <w:p>
      <w:pPr>
        <w:ind w:firstLine="480"/>
        <w:jc w:val="left"/>
        <w:spacing w:line="500" w:lineRule="exact"/>
        <w:widowControl/>
        <w:rPr>
          <w:rFonts w:hint="eastAsia" w:ascii="宋体" w:hAnsi="宋体" w:eastAsia="宋体" w:cs="宋体"/>
          <w:sz w:val="24"/>
        </w:rPr>
      </w:pPr>
      <w:r>
        <w:rPr>
          <w:rFonts w:hint="eastAsia" w:ascii="宋体" w:hAnsi="宋体" w:eastAsia="宋体" w:cs="宋体"/>
          <w:sz w:val="24"/>
        </w:rPr>
        <w:t xml:space="preserve">3、经甲方另外书面同意后，乙方可以享有本合同项目中间成果或最终成果的下列相关权利：</w:t>
      </w:r>
      <w:r/>
    </w:p>
    <w:p>
      <w:pPr>
        <w:ind w:firstLine="480"/>
        <w:jc w:val="left"/>
        <w:spacing w:line="500" w:lineRule="exact"/>
        <w:widowControl/>
        <w:rPr>
          <w:rFonts w:hint="eastAsia" w:ascii="宋体" w:hAnsi="宋体" w:eastAsia="宋体" w:cs="宋体"/>
          <w:sz w:val="24"/>
        </w:rPr>
      </w:pPr>
      <w:r>
        <w:rPr>
          <w:rFonts w:hint="eastAsia" w:ascii="宋体" w:hAnsi="宋体" w:eastAsia="宋体" w:cs="宋体"/>
          <w:sz w:val="24"/>
        </w:rPr>
        <w:t xml:space="preserve"> 利用本合同项目中间成果或最终成果用于学术研究，发表论文或著作；</w:t>
      </w:r>
      <w:r/>
    </w:p>
    <w:p>
      <w:pPr>
        <w:ind w:firstLine="480"/>
        <w:jc w:val="left"/>
        <w:spacing w:line="500" w:lineRule="exact"/>
        <w:widowControl/>
        <w:rPr>
          <w:rFonts w:hint="eastAsia" w:ascii="宋体" w:hAnsi="宋体" w:eastAsia="宋体" w:cs="宋体"/>
          <w:sz w:val="24"/>
        </w:rPr>
      </w:pPr>
      <w:r>
        <w:rPr>
          <w:rFonts w:ascii="Wingdings 2" w:hAnsi="Wingdings 2" w:eastAsia="Wingdings 2" w:cs="Wingdings 2"/>
          <w:sz w:val="24"/>
          <w:lang w:bidi="ar"/>
        </w:rPr>
        <w:t xml:space="preserve">R</w:t>
      </w:r>
      <w:r>
        <w:rPr>
          <w:rFonts w:hint="eastAsia" w:ascii="宋体" w:hAnsi="宋体" w:eastAsia="宋体" w:cs="宋体"/>
          <w:sz w:val="24"/>
        </w:rPr>
        <w:t xml:space="preserve"> 以受委托人的身份利用甲方已公开的成果对外宣传的权利；</w:t>
      </w:r>
      <w:r/>
    </w:p>
    <w:p>
      <w:pPr>
        <w:ind w:firstLine="480"/>
        <w:jc w:val="left"/>
        <w:spacing w:line="500" w:lineRule="exact"/>
        <w:widowControl/>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rPr>
        <w:t xml:space="preserve">其他权利：</w:t>
      </w:r>
      <w:r>
        <w:rPr>
          <w:rFonts w:hint="eastAsia" w:ascii="宋体" w:hAnsi="宋体" w:eastAsia="宋体" w:cs="宋体"/>
          <w:sz w:val="24"/>
          <w:u w:val="single"/>
        </w:rPr>
        <w:t xml:space="preserve"> 无 </w:t>
      </w:r>
      <w:r>
        <w:rPr>
          <w:rFonts w:hint="eastAsia" w:ascii="宋体" w:hAnsi="宋体" w:eastAsia="宋体" w:cs="宋体"/>
          <w:sz w:val="24"/>
        </w:rPr>
        <w:t xml:space="preserve">。</w:t>
      </w:r>
      <w:r/>
    </w:p>
    <w:p>
      <w:pPr>
        <w:ind w:firstLine="241"/>
        <w:spacing w:line="500" w:lineRule="exact"/>
        <w:widowControl/>
        <w:rPr>
          <w:rFonts w:hint="eastAsia" w:ascii="宋体" w:hAnsi="宋体" w:eastAsia="宋体" w:cs="宋体"/>
          <w:b/>
          <w:bCs/>
          <w:sz w:val="24"/>
        </w:rPr>
        <w:outlineLvl w:val="0"/>
      </w:pPr>
      <w:r>
        <w:rPr>
          <w:rFonts w:hint="eastAsia" w:ascii="宋体" w:hAnsi="宋体" w:eastAsia="宋体" w:cs="宋体"/>
          <w:b/>
          <w:bCs/>
          <w:sz w:val="24"/>
        </w:rPr>
        <w:t xml:space="preserve">九、保密条款 </w:t>
      </w:r>
      <w:r/>
    </w:p>
    <w:p>
      <w:pPr>
        <w:ind w:firstLine="480"/>
        <w:jc w:val="left"/>
        <w:spacing w:line="500" w:lineRule="exact"/>
        <w:widowControl/>
        <w:rPr>
          <w:rFonts w:hint="eastAsia" w:ascii="宋体" w:hAnsi="宋体" w:eastAsia="宋体" w:cs="宋体"/>
          <w:sz w:val="24"/>
        </w:rPr>
      </w:pPr>
      <w:r>
        <w:rPr>
          <w:rFonts w:hint="eastAsia" w:ascii="宋体" w:hAnsi="宋体" w:eastAsia="宋体" w:cs="宋体"/>
          <w:sz w:val="24"/>
        </w:rPr>
        <w:t xml:space="preserve">1、甲乙双方应遵守国家的有关保密规定，妥善保管对方提供的资料，保守对方的各项秘密，并保护对方的知识产权。</w:t>
      </w:r>
      <w:r/>
    </w:p>
    <w:p>
      <w:pPr>
        <w:ind w:firstLine="480"/>
        <w:jc w:val="left"/>
        <w:spacing w:line="500" w:lineRule="exact"/>
        <w:widowControl/>
        <w:rPr>
          <w:rFonts w:hint="eastAsia" w:ascii="宋体" w:hAnsi="宋体" w:eastAsia="宋体" w:cs="宋体"/>
          <w:sz w:val="24"/>
        </w:rPr>
      </w:pPr>
      <w:r>
        <w:rPr>
          <w:rFonts w:hint="eastAsia" w:ascii="宋体" w:hAnsi="宋体" w:eastAsia="宋体" w:cs="宋体"/>
          <w:sz w:val="24"/>
        </w:rPr>
        <w:t xml:space="preserve">2、乙方须以保密方式处理双方直接或间接提供的任何资料，以及因本项目研究工作所直接或间接取得、处理或接触的任何其他资料。未经甲方书面同意，不得向第三方透露任何有关项目的内容，或公开任何项目中间成果或最终成果，亦不得用于本合同以外的目的。如发生以上情况，乙方承担一切由此引起的后果、赔偿甲方损失，并向甲方支付合同总价款20%的违约金。</w:t>
      </w:r>
      <w:r/>
    </w:p>
    <w:p>
      <w:pPr>
        <w:ind w:firstLine="241"/>
        <w:spacing w:line="500" w:lineRule="exact"/>
        <w:widowControl/>
        <w:rPr>
          <w:rFonts w:hint="eastAsia" w:ascii="宋体" w:hAnsi="宋体" w:eastAsia="宋体" w:cs="宋体"/>
          <w:b/>
          <w:bCs/>
          <w:sz w:val="24"/>
        </w:rPr>
        <w:outlineLvl w:val="0"/>
      </w:pPr>
      <w:r>
        <w:rPr>
          <w:rFonts w:hint="eastAsia" w:ascii="宋体" w:hAnsi="宋体" w:eastAsia="宋体" w:cs="宋体"/>
          <w:b/>
          <w:bCs/>
          <w:sz w:val="24"/>
        </w:rPr>
        <w:t xml:space="preserve">十、违约责任 </w:t>
      </w:r>
      <w:r/>
    </w:p>
    <w:p>
      <w:pPr>
        <w:ind w:firstLine="480"/>
        <w:jc w:val="left"/>
        <w:spacing w:line="500" w:lineRule="exact"/>
        <w:widowControl/>
        <w:rPr>
          <w:rFonts w:hint="eastAsia" w:ascii="宋体" w:hAnsi="宋体" w:eastAsia="宋体" w:cs="宋体"/>
          <w:sz w:val="24"/>
        </w:rPr>
      </w:pPr>
      <w:r>
        <w:rPr>
          <w:rFonts w:hint="eastAsia" w:ascii="宋体" w:hAnsi="宋体" w:eastAsia="宋体" w:cs="宋体"/>
          <w:sz w:val="24"/>
        </w:rPr>
        <w:t xml:space="preserve">1、未经甲方许可，乙方不得将本合同项目与第三方合作，或将本合同标的全部或部分擅自转包或分包给第三方。否则，甲方有权解除本合同并要求乙方终止与第三方的合同，乙方应退回甲方已经支付的全部费用，另按合同总价 20%的标准向甲方支付违约金，并赔偿由此给甲方造成的损失。</w:t>
      </w:r>
      <w:r/>
    </w:p>
    <w:p>
      <w:pPr>
        <w:ind w:firstLine="480"/>
        <w:jc w:val="left"/>
        <w:spacing w:line="500" w:lineRule="exact"/>
        <w:widowControl/>
        <w:rPr>
          <w:rFonts w:hint="eastAsia" w:ascii="宋体" w:hAnsi="宋体" w:eastAsia="宋体" w:cs="宋体"/>
          <w:sz w:val="24"/>
        </w:rPr>
      </w:pPr>
      <w:r>
        <w:rPr>
          <w:rFonts w:hint="eastAsia" w:ascii="宋体" w:hAnsi="宋体" w:eastAsia="宋体" w:cs="宋体"/>
          <w:sz w:val="24"/>
        </w:rPr>
        <w:t xml:space="preserve">2、由于乙方工作的错误或遗漏造成本项目成果质量损失的，乙方除负责及时采取有效补救措施外，并赔偿由此导致的甲方的全部损失。</w:t>
      </w:r>
      <w:r/>
    </w:p>
    <w:p>
      <w:pPr>
        <w:ind w:firstLine="480"/>
        <w:jc w:val="left"/>
        <w:spacing w:line="500" w:lineRule="exact"/>
        <w:widowControl/>
        <w:rPr>
          <w:rFonts w:hint="eastAsia" w:ascii="宋体" w:hAnsi="宋体" w:eastAsia="宋体" w:cs="宋体"/>
          <w:sz w:val="24"/>
        </w:rPr>
      </w:pPr>
      <w:r>
        <w:rPr>
          <w:rFonts w:hint="eastAsia" w:ascii="宋体" w:hAnsi="宋体" w:eastAsia="宋体" w:cs="宋体"/>
          <w:sz w:val="24"/>
        </w:rPr>
        <w:t xml:space="preserve">3、本合同履行期间，乙方未能按合同约定的日期（含协商延缓的日期）提交成果并得到甲方认可的，甲方有权要求乙方支付该阶段合同价款每日2‰的逾期违约金，逾期违约金总额不超过合同总价款的 20%，乙方逾期超过【15】日的，甲方有权解除合同并不支付任何费用，已经支付的费用乙方须全额退回，乙方还需赔偿由此导致甲方的全部损失。</w:t>
      </w:r>
      <w:r/>
    </w:p>
    <w:p>
      <w:pPr>
        <w:ind w:firstLine="480"/>
        <w:jc w:val="left"/>
        <w:spacing w:line="500" w:lineRule="exact"/>
        <w:widowControl/>
        <w:rPr>
          <w:rFonts w:hint="eastAsia" w:ascii="宋体" w:hAnsi="宋体" w:eastAsia="宋体" w:cs="宋体"/>
          <w:sz w:val="24"/>
        </w:rPr>
      </w:pPr>
      <w:r>
        <w:rPr>
          <w:rFonts w:hint="eastAsia" w:ascii="宋体" w:hAnsi="宋体" w:eastAsia="宋体" w:cs="宋体"/>
          <w:sz w:val="24"/>
        </w:rPr>
        <w:t xml:space="preserve">4、乙方提供的规划方案和报告不符合合同约定条件的，应当减收或免收报酬；不提交规划方案和报告，或者所提交的规划方案和报告水平低劣，无参考价值的，甲方有权解除合同，乙方应当返还甲方已经支付的全部报酬，同时支付数额为合同总价款15%的违约金。</w:t>
      </w:r>
      <w:r/>
    </w:p>
    <w:p>
      <w:pPr>
        <w:ind w:firstLine="241"/>
        <w:spacing w:line="500" w:lineRule="exact"/>
        <w:widowControl/>
        <w:rPr>
          <w:rFonts w:hint="eastAsia" w:ascii="宋体" w:hAnsi="宋体" w:eastAsia="宋体" w:cs="宋体"/>
          <w:b/>
          <w:bCs/>
          <w:sz w:val="24"/>
        </w:rPr>
        <w:outlineLvl w:val="0"/>
      </w:pPr>
      <w:r>
        <w:rPr>
          <w:rFonts w:hint="eastAsia" w:ascii="宋体" w:hAnsi="宋体" w:eastAsia="宋体" w:cs="宋体"/>
          <w:b/>
          <w:bCs/>
          <w:sz w:val="24"/>
        </w:rPr>
        <w:t xml:space="preserve">十一、解决争议的方式：</w:t>
      </w:r>
      <w:r/>
    </w:p>
    <w:p>
      <w:pPr>
        <w:ind w:firstLine="480"/>
        <w:spacing w:line="500" w:lineRule="exact"/>
        <w:tabs>
          <w:tab w:val="left" w:pos="0"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1、合同签订后甲乙双方即直接产生权利与义务的关系，合同执行过程中出现的问题应按照合同约定、法律法规的规定办理。在合同履行过程中，双方如有争议，由甲乙双方协商处理，若协商不成，向无锡仲裁委员会申请仲裁方式处理：</w:t>
      </w:r>
      <w:r/>
    </w:p>
    <w:p>
      <w:pPr>
        <w:ind w:firstLine="480"/>
        <w:spacing w:line="500" w:lineRule="exact"/>
        <w:tabs>
          <w:tab w:val="left" w:pos="0"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2、合同在执行过程中出现的未尽事宜，双方在不违背本合同和采购文件的原则下协商解决，协商结果以书面形式签订补充协议，且补充协议与本合同具有同等效力；</w:t>
      </w:r>
      <w:r/>
    </w:p>
    <w:p>
      <w:pPr>
        <w:ind w:firstLine="480"/>
        <w:spacing w:line="500" w:lineRule="exact"/>
        <w:tabs>
          <w:tab w:val="left" w:pos="0"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3、合同中未有约定的按照有关的法律法规以及国家行业标准或技术文件规定予以解决。</w:t>
      </w:r>
      <w:r/>
    </w:p>
    <w:p>
      <w:pPr>
        <w:ind w:firstLine="241"/>
        <w:spacing w:line="500" w:lineRule="exact"/>
        <w:widowControl/>
        <w:rPr>
          <w:rFonts w:hint="eastAsia" w:ascii="宋体" w:hAnsi="宋体" w:eastAsia="宋体" w:cs="宋体"/>
          <w:b/>
          <w:bCs/>
          <w:sz w:val="24"/>
        </w:rPr>
        <w:outlineLvl w:val="0"/>
      </w:pPr>
      <w:r>
        <w:rPr>
          <w:rFonts w:hint="eastAsia" w:ascii="宋体" w:hAnsi="宋体" w:eastAsia="宋体" w:cs="宋体"/>
          <w:b/>
          <w:bCs/>
          <w:sz w:val="24"/>
        </w:rPr>
        <w:t xml:space="preserve">十二、合同终止：</w:t>
      </w:r>
      <w:r/>
    </w:p>
    <w:p>
      <w:pPr>
        <w:ind w:firstLine="480"/>
        <w:spacing w:line="500" w:lineRule="exact"/>
        <w:tabs>
          <w:tab w:val="left" w:pos="0"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（一）因解除而终止</w:t>
      </w:r>
      <w:r/>
    </w:p>
    <w:p>
      <w:pPr>
        <w:ind w:firstLine="480"/>
        <w:spacing w:line="500" w:lineRule="exact"/>
        <w:tabs>
          <w:tab w:val="left" w:pos="0"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1、由于乙方违约造成本合同不能履行或不能完全履行，如果甲方认为本合同已无必要继续履行或乙方在收到甲方要求其纠正违约的通知后仍不纠正其违约行为，则甲方有权向乙方发出解除本合同的书面通知，该通知自送达乙方时生效，乙方应按本合同的约定承担违约责任。违约金不足以弥补甲方损失的，甲方可继续向乙方追偿。</w:t>
      </w:r>
      <w:r/>
    </w:p>
    <w:p>
      <w:pPr>
        <w:ind w:firstLine="480"/>
        <w:spacing w:line="500" w:lineRule="exact"/>
        <w:tabs>
          <w:tab w:val="left" w:pos="0"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480"/>
        <w:spacing w:line="500" w:lineRule="exact"/>
        <w:tabs>
          <w:tab w:val="left" w:pos="0"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3、合同一方依本合同约定行使解除权的，合同自解除通知送达之日起终止。违约方应当向守约方支付违约金或赔偿损失。</w:t>
      </w:r>
      <w:r/>
    </w:p>
    <w:p>
      <w:pPr>
        <w:ind w:firstLine="480"/>
        <w:spacing w:line="500" w:lineRule="exact"/>
        <w:tabs>
          <w:tab w:val="left" w:pos="0"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4、合同终止后，不妨碍守约方向违约方追究违约责任。</w:t>
      </w:r>
      <w:r/>
    </w:p>
    <w:p>
      <w:pPr>
        <w:ind w:firstLine="480"/>
        <w:spacing w:line="500" w:lineRule="exact"/>
        <w:tabs>
          <w:tab w:val="left" w:pos="0"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（二）有下列情形之一的，合同权利义务终止：</w:t>
      </w:r>
      <w:r/>
    </w:p>
    <w:p>
      <w:pPr>
        <w:ind w:firstLine="480"/>
        <w:spacing w:line="500" w:lineRule="exact"/>
        <w:tabs>
          <w:tab w:val="left" w:pos="0"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1、本合同已按约定履行完毕；</w:t>
      </w:r>
      <w:r/>
    </w:p>
    <w:p>
      <w:pPr>
        <w:ind w:firstLine="480"/>
        <w:spacing w:line="500" w:lineRule="exact"/>
        <w:tabs>
          <w:tab w:val="left" w:pos="0"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2、本合同经各方协商一致而终止；</w:t>
      </w:r>
      <w:r/>
    </w:p>
    <w:p>
      <w:pPr>
        <w:ind w:firstLine="480"/>
        <w:spacing w:line="500" w:lineRule="exact"/>
        <w:tabs>
          <w:tab w:val="left" w:pos="0"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3、本合同因一方出现违约情况（包括一方擅自转让本合同项下权利义务行为），另一方根据合同约定发出解除合同的通知；</w:t>
      </w:r>
      <w:r/>
    </w:p>
    <w:p>
      <w:pPr>
        <w:ind w:firstLine="480"/>
        <w:spacing w:line="500" w:lineRule="exact"/>
        <w:tabs>
          <w:tab w:val="left" w:pos="0"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4、法律法规规定终止的其他情形。</w:t>
      </w:r>
      <w:r/>
    </w:p>
    <w:p>
      <w:pPr>
        <w:ind w:firstLine="241"/>
        <w:spacing w:line="500" w:lineRule="exact"/>
        <w:widowControl/>
        <w:rPr>
          <w:rFonts w:hint="eastAsia" w:ascii="宋体" w:hAnsi="宋体" w:eastAsia="宋体" w:cs="宋体"/>
          <w:b/>
          <w:bCs/>
          <w:sz w:val="24"/>
        </w:rPr>
        <w:outlineLvl w:val="0"/>
      </w:pPr>
      <w:r>
        <w:rPr>
          <w:rFonts w:hint="eastAsia" w:ascii="宋体" w:hAnsi="宋体" w:eastAsia="宋体" w:cs="宋体"/>
          <w:b/>
          <w:bCs/>
          <w:sz w:val="24"/>
        </w:rPr>
        <w:t xml:space="preserve">十三、合同生效：</w:t>
      </w:r>
      <w:r/>
    </w:p>
    <w:p>
      <w:pPr>
        <w:ind w:firstLine="480"/>
        <w:spacing w:line="500" w:lineRule="exact"/>
        <w:tabs>
          <w:tab w:val="left" w:pos="0"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1、合同经供需双方代表签字并盖章，且在江苏朝阳工程管理咨询有限责任公司见证后即生效；</w:t>
      </w:r>
      <w:r/>
    </w:p>
    <w:p>
      <w:pPr>
        <w:ind w:firstLine="480"/>
        <w:spacing w:line="500" w:lineRule="exact"/>
        <w:tabs>
          <w:tab w:val="left" w:pos="0"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2、甲乙双方确认：对本合同条款及后果均已知悉，一致确认不存在欺诈、胁迫、乘人之危、重大误解、显失公平等任何可能导致合同无效或被撤销的情形。</w:t>
      </w:r>
      <w:r/>
    </w:p>
    <w:p>
      <w:pPr>
        <w:ind w:firstLine="241"/>
        <w:spacing w:line="500" w:lineRule="exact"/>
        <w:widowControl/>
        <w:rPr>
          <w:rFonts w:hint="eastAsia" w:ascii="宋体" w:hAnsi="宋体" w:eastAsia="宋体" w:cs="宋体"/>
          <w:b/>
          <w:bCs/>
          <w:sz w:val="24"/>
        </w:rPr>
        <w:outlineLvl w:val="0"/>
      </w:pPr>
      <w:r>
        <w:rPr>
          <w:rFonts w:hint="eastAsia" w:ascii="宋体" w:hAnsi="宋体" w:eastAsia="宋体" w:cs="宋体"/>
          <w:b/>
          <w:bCs/>
          <w:sz w:val="24"/>
        </w:rPr>
        <w:t xml:space="preserve">十四、组成本合同的文件包括：</w:t>
      </w:r>
      <w:r/>
    </w:p>
    <w:p>
      <w:pPr>
        <w:ind w:firstLine="480"/>
        <w:spacing w:line="500" w:lineRule="exact"/>
        <w:widowControl/>
        <w:rPr>
          <w:rFonts w:hint="eastAsia" w:ascii="宋体" w:hAnsi="宋体" w:eastAsia="宋体" w:cs="宋体"/>
          <w:b/>
          <w:sz w:val="24"/>
        </w:rPr>
      </w:pPr>
      <w:r>
        <w:rPr>
          <w:rFonts w:hint="eastAsia" w:ascii="宋体" w:hAnsi="宋体" w:eastAsia="宋体" w:cs="宋体"/>
          <w:bCs/>
          <w:sz w:val="24"/>
        </w:rPr>
        <w:t xml:space="preserve">（一）合同通用条款和专用条款；</w:t>
      </w:r>
      <w:r/>
    </w:p>
    <w:p>
      <w:pPr>
        <w:ind w:firstLine="480"/>
        <w:spacing w:line="500" w:lineRule="exact"/>
        <w:widowControl/>
        <w:rPr>
          <w:rFonts w:hint="eastAsia" w:ascii="宋体" w:hAnsi="宋体" w:eastAsia="宋体" w:cs="宋体"/>
          <w:b/>
          <w:sz w:val="24"/>
        </w:rPr>
      </w:pPr>
      <w:r>
        <w:rPr>
          <w:rFonts w:hint="eastAsia" w:ascii="宋体" w:hAnsi="宋体" w:eastAsia="宋体" w:cs="宋体"/>
          <w:bCs/>
          <w:sz w:val="24"/>
        </w:rPr>
        <w:t xml:space="preserve">（二）采购文件和乙方的投标文件；</w:t>
      </w:r>
      <w:r/>
    </w:p>
    <w:p>
      <w:pPr>
        <w:ind w:firstLine="480"/>
        <w:spacing w:line="500" w:lineRule="exact"/>
        <w:widowControl/>
        <w:rPr>
          <w:rFonts w:hint="eastAsia" w:ascii="宋体" w:hAnsi="宋体" w:eastAsia="宋体" w:cs="宋体"/>
          <w:b/>
          <w:sz w:val="24"/>
        </w:rPr>
      </w:pPr>
      <w:r>
        <w:rPr>
          <w:rFonts w:hint="eastAsia" w:ascii="宋体" w:hAnsi="宋体" w:eastAsia="宋体" w:cs="宋体"/>
          <w:bCs/>
          <w:sz w:val="24"/>
        </w:rPr>
        <w:t xml:space="preserve">（三）中标通知书；</w:t>
      </w:r>
      <w:r/>
    </w:p>
    <w:p>
      <w:pPr>
        <w:ind w:firstLine="480"/>
        <w:spacing w:line="500" w:lineRule="exact"/>
        <w:widowControl/>
        <w:rPr>
          <w:rFonts w:hint="eastAsia" w:ascii="宋体" w:hAnsi="宋体" w:eastAsia="宋体" w:cs="宋体"/>
          <w:b/>
          <w:sz w:val="24"/>
        </w:rPr>
      </w:pPr>
      <w:r>
        <w:rPr>
          <w:rFonts w:hint="eastAsia" w:ascii="宋体" w:hAnsi="宋体" w:eastAsia="宋体" w:cs="宋体"/>
          <w:bCs/>
          <w:sz w:val="24"/>
        </w:rPr>
        <w:t xml:space="preserve">（四）甲乙双方商定的其他必要文件。</w:t>
      </w:r>
      <w:r/>
    </w:p>
    <w:p>
      <w:pPr>
        <w:ind w:firstLine="480"/>
        <w:spacing w:line="500" w:lineRule="exact"/>
        <w:widowControl/>
        <w:rPr>
          <w:rFonts w:hint="eastAsia" w:ascii="宋体" w:hAnsi="宋体" w:eastAsia="宋体" w:cs="宋体"/>
          <w:b/>
          <w:sz w:val="24"/>
        </w:rPr>
      </w:pPr>
      <w:r>
        <w:rPr>
          <w:rFonts w:hint="eastAsia" w:ascii="宋体" w:hAnsi="宋体" w:eastAsia="宋体" w:cs="宋体"/>
          <w:bCs/>
          <w:sz w:val="24"/>
        </w:rPr>
        <w:t xml:space="preserve">上述合同文件内容互为补充，如有不明确，由甲方负责解释。</w:t>
      </w:r>
      <w:r/>
    </w:p>
    <w:p>
      <w:pPr>
        <w:ind w:firstLine="241"/>
        <w:spacing w:line="500" w:lineRule="exact"/>
        <w:widowControl/>
        <w:rPr>
          <w:rFonts w:hint="eastAsia" w:ascii="宋体" w:hAnsi="宋体" w:eastAsia="宋体" w:cs="宋体"/>
          <w:b/>
          <w:bCs/>
          <w:sz w:val="24"/>
        </w:rPr>
        <w:outlineLvl w:val="0"/>
      </w:pPr>
      <w:r>
        <w:rPr>
          <w:rFonts w:hint="eastAsia" w:ascii="宋体" w:hAnsi="宋体" w:eastAsia="宋体" w:cs="宋体"/>
          <w:b/>
          <w:bCs/>
          <w:sz w:val="24"/>
        </w:rPr>
        <w:t xml:space="preserve">十五、合同备案</w:t>
      </w:r>
      <w:r/>
    </w:p>
    <w:p>
      <w:pPr>
        <w:ind w:firstLine="480"/>
        <w:spacing w:line="500" w:lineRule="exact"/>
        <w:widowControl/>
        <w:rPr>
          <w:rFonts w:hint="eastAsia" w:ascii="宋体" w:hAnsi="宋体" w:eastAsia="宋体" w:cs="宋体"/>
          <w:b/>
          <w:bCs/>
          <w:sz w:val="24"/>
        </w:rPr>
      </w:pPr>
      <w:r>
        <w:rPr>
          <w:rFonts w:hint="eastAsia" w:ascii="宋体" w:hAnsi="宋体" w:eastAsia="宋体" w:cs="宋体"/>
          <w:bCs/>
          <w:sz w:val="24"/>
        </w:rPr>
        <w:t xml:space="preserve">本合同一式肆份，甲乙双方各执贰份。</w:t>
      </w:r>
      <w:r/>
    </w:p>
    <w:p>
      <w:pPr>
        <w:ind w:firstLine="241"/>
        <w:spacing w:line="500" w:lineRule="exact"/>
        <w:widowControl/>
        <w:rPr>
          <w:rFonts w:hint="eastAsia" w:ascii="宋体" w:hAnsi="宋体" w:eastAsia="宋体" w:cs="宋体"/>
          <w:b/>
          <w:bCs/>
          <w:sz w:val="24"/>
        </w:rPr>
        <w:outlineLvl w:val="0"/>
      </w:pPr>
      <w:r>
        <w:rPr>
          <w:rFonts w:hint="eastAsia" w:ascii="宋体" w:hAnsi="宋体" w:eastAsia="宋体" w:cs="宋体"/>
          <w:b/>
          <w:bCs/>
          <w:sz w:val="24"/>
        </w:rPr>
        <w:t xml:space="preserve">十六、补偿条款</w:t>
      </w:r>
      <w:r/>
    </w:p>
    <w:p>
      <w:pPr>
        <w:ind w:firstLine="480"/>
        <w:spacing w:line="500" w:lineRule="exact"/>
        <w:widowControl/>
        <w:rPr>
          <w:rFonts w:hint="eastAsia" w:ascii="宋体" w:hAnsi="宋体" w:eastAsia="宋体" w:cs="宋体"/>
          <w:bCs/>
          <w:sz w:val="24"/>
        </w:rPr>
      </w:pPr>
      <w:r>
        <w:rPr>
          <w:rFonts w:hint="eastAsia" w:ascii="宋体" w:hAnsi="宋体" w:eastAsia="宋体" w:cs="宋体"/>
          <w:bCs/>
          <w:sz w:val="24"/>
        </w:rPr>
        <w:t xml:space="preserve">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spacing w:line="500" w:lineRule="exact"/>
        <w:widowControl/>
        <w:rPr>
          <w:rFonts w:hint="eastAsia" w:ascii="宋体" w:hAnsi="宋体" w:eastAsia="宋体" w:cs="宋体"/>
          <w:bCs/>
          <w:sz w:val="24"/>
        </w:rPr>
      </w:pPr>
      <w:r>
        <w:rPr>
          <w:rFonts w:hint="eastAsia" w:ascii="宋体" w:hAnsi="宋体" w:eastAsia="宋体" w:cs="宋体"/>
          <w:bCs/>
          <w:sz w:val="24"/>
        </w:rPr>
        <w:t xml:space="preserve">（1）甲方内部工作安排、计划调整等自身原因；</w:t>
      </w:r>
      <w:r/>
    </w:p>
    <w:p>
      <w:pPr>
        <w:spacing w:line="500" w:lineRule="exact"/>
        <w:widowControl/>
        <w:rPr>
          <w:rFonts w:hint="eastAsia" w:ascii="宋体" w:hAnsi="宋体" w:eastAsia="宋体" w:cs="宋体"/>
          <w:bCs/>
          <w:sz w:val="24"/>
        </w:rPr>
      </w:pPr>
      <w:r>
        <w:rPr>
          <w:rFonts w:hint="eastAsia" w:ascii="宋体" w:hAnsi="宋体" w:eastAsia="宋体" w:cs="宋体"/>
          <w:bCs/>
          <w:sz w:val="24"/>
        </w:rPr>
        <w:t xml:space="preserve">（2）中央、省、市、区级政策变动，以及规划、计划调整等外部原因；</w:t>
      </w:r>
      <w:r/>
    </w:p>
    <w:p>
      <w:pPr>
        <w:spacing w:line="500" w:lineRule="exact"/>
        <w:widowControl/>
        <w:rPr>
          <w:rFonts w:hint="eastAsia" w:ascii="宋体" w:hAnsi="宋体" w:eastAsia="宋体" w:cs="宋体"/>
          <w:bCs/>
          <w:sz w:val="24"/>
        </w:rPr>
      </w:pPr>
      <w:r>
        <w:rPr>
          <w:rFonts w:hint="eastAsia" w:ascii="宋体" w:hAnsi="宋体" w:eastAsia="宋体" w:cs="宋体"/>
          <w:bCs/>
          <w:sz w:val="24"/>
        </w:rPr>
        <w:t xml:space="preserve">（3）其他甲方原因。</w:t>
      </w:r>
      <w:r/>
    </w:p>
    <w:p>
      <w:pPr>
        <w:spacing w:line="500" w:lineRule="exact"/>
        <w:widowControl/>
        <w:rPr>
          <w:rFonts w:hint="eastAsia" w:ascii="宋体" w:hAnsi="宋体" w:eastAsia="宋体" w:cs="宋体"/>
          <w:bCs/>
          <w:sz w:val="24"/>
        </w:rPr>
      </w:pPr>
      <w:r>
        <w:rPr>
          <w:rFonts w:hint="eastAsia" w:ascii="宋体" w:hAnsi="宋体" w:eastAsia="宋体" w:cs="宋体"/>
          <w:bCs/>
          <w:sz w:val="24"/>
        </w:rPr>
        <w:t xml:space="preserve">本合同对合同变更、中止或终止合同有其他特殊约定的，按该特殊约定执行。</w:t>
      </w:r>
      <w:r/>
    </w:p>
    <w:p>
      <w:pPr>
        <w:spacing w:line="500" w:lineRule="exact"/>
        <w:widowControl/>
        <w:rPr>
          <w:rFonts w:hint="eastAsia" w:ascii="宋体" w:hAnsi="宋体" w:eastAsia="宋体" w:cs="宋体"/>
          <w:bCs/>
          <w:sz w:val="24"/>
        </w:rPr>
      </w:pPr>
      <w:r>
        <w:rPr>
          <w:rFonts w:hint="eastAsia" w:ascii="宋体" w:hAnsi="宋体" w:eastAsia="宋体" w:cs="宋体"/>
          <w:bCs/>
          <w:sz w:val="24"/>
        </w:rPr>
      </w:r>
      <w:r/>
    </w:p>
    <w:p>
      <w:pPr>
        <w:spacing w:line="500" w:lineRule="exact"/>
        <w:widowControl/>
        <w:rPr>
          <w:rFonts w:hint="eastAsia" w:ascii="宋体" w:hAnsi="宋体" w:eastAsia="宋体" w:cs="宋体"/>
          <w:bCs/>
          <w:sz w:val="24"/>
        </w:rPr>
      </w:pPr>
      <w:r>
        <w:rPr>
          <w:rFonts w:hint="eastAsia" w:ascii="宋体" w:hAnsi="宋体" w:eastAsia="宋体" w:cs="宋体"/>
          <w:bCs/>
          <w:sz w:val="24"/>
        </w:rPr>
      </w:r>
      <w:r/>
    </w:p>
    <w:p>
      <w:pPr>
        <w:spacing w:line="500" w:lineRule="exact"/>
        <w:widowControl/>
        <w:rPr>
          <w:rFonts w:hint="eastAsia" w:ascii="宋体" w:hAnsi="宋体" w:eastAsia="宋体" w:cs="宋体"/>
          <w:bCs/>
          <w:sz w:val="24"/>
        </w:rPr>
      </w:pPr>
      <w:r>
        <w:rPr>
          <w:rFonts w:hint="eastAsia" w:ascii="宋体" w:hAnsi="宋体" w:eastAsia="宋体" w:cs="宋体"/>
          <w:bCs/>
          <w:sz w:val="24"/>
        </w:rPr>
      </w:r>
      <w:r/>
    </w:p>
    <w:p>
      <w:pPr>
        <w:spacing w:line="500" w:lineRule="exact"/>
        <w:widowControl/>
        <w:rPr>
          <w:rFonts w:hint="eastAsia" w:ascii="宋体" w:hAnsi="宋体" w:eastAsia="宋体" w:cs="宋体"/>
          <w:bCs/>
          <w:sz w:val="24"/>
        </w:rPr>
      </w:pPr>
      <w:r>
        <w:rPr>
          <w:rFonts w:hint="eastAsia" w:ascii="宋体" w:hAnsi="宋体" w:eastAsia="宋体" w:cs="宋体"/>
          <w:bCs/>
          <w:sz w:val="24"/>
        </w:rPr>
      </w:r>
      <w:r/>
    </w:p>
    <w:p>
      <w:pPr>
        <w:jc w:val="center"/>
        <w:spacing w:line="500" w:lineRule="exact"/>
        <w:widowControl/>
        <w:rPr>
          <w:rFonts w:hint="eastAsia" w:ascii="宋体" w:hAnsi="宋体" w:eastAsia="宋体" w:cs="宋体"/>
          <w:bCs/>
          <w:sz w:val="24"/>
        </w:rPr>
      </w:pPr>
      <w:r>
        <w:rPr>
          <w:rFonts w:hint="eastAsia" w:ascii="宋体" w:hAnsi="宋体" w:eastAsia="宋体" w:cs="宋体"/>
          <w:bCs/>
          <w:sz w:val="24"/>
        </w:rPr>
        <w:t xml:space="preserve">------------------------------- 以下无正文 --------------------------------</w:t>
      </w:r>
      <w:r/>
    </w:p>
    <w:p>
      <w:pPr>
        <w:spacing w:line="500" w:lineRule="exact"/>
        <w:widowControl/>
        <w:rPr>
          <w:rFonts w:hint="eastAsia" w:ascii="宋体" w:hAnsi="宋体" w:eastAsia="宋体" w:cs="宋体"/>
          <w:b/>
          <w:sz w:val="24"/>
          <w:u w:val="single"/>
        </w:rPr>
      </w:pPr>
      <w:r>
        <w:rPr>
          <w:rFonts w:hint="eastAsia" w:ascii="宋体" w:hAnsi="宋体" w:eastAsia="宋体" w:cs="宋体"/>
          <w:b/>
          <w:sz w:val="24"/>
        </w:rPr>
        <w:t xml:space="preserve">甲方：</w:t>
      </w:r>
      <w:bookmarkStart w:id="29" w:name="purchase_name_one"/>
      <w:r/>
      <w:bookmarkEnd w:id="29"/>
      <w:r>
        <w:rPr>
          <w:rFonts w:hint="eastAsia" w:ascii="宋体" w:hAnsi="宋体" w:eastAsia="宋体" w:cs="宋体"/>
          <w:b/>
          <w:sz w:val="24"/>
          <w:u w:val="single"/>
        </w:rPr>
        <w:t xml:space="preserve">   无锡市锡山区羊尖镇人民政府 （盖章）</w:t>
      </w:r>
      <w:r/>
    </w:p>
    <w:p>
      <w:pPr>
        <w:spacing w:line="500" w:lineRule="exact"/>
        <w:widowControl/>
        <w:rPr>
          <w:rFonts w:hint="eastAsia" w:ascii="宋体" w:hAnsi="宋体" w:eastAsia="宋体" w:cs="宋体"/>
          <w:sz w:val="24"/>
          <w:u w:val="single"/>
        </w:rPr>
      </w:pPr>
      <w:r>
        <w:rPr>
          <w:rFonts w:hint="eastAsia" w:ascii="宋体" w:hAnsi="宋体" w:eastAsia="宋体" w:cs="宋体"/>
          <w:sz w:val="24"/>
        </w:rPr>
        <w:t xml:space="preserve">地址：</w:t>
      </w:r>
      <w:r/>
    </w:p>
    <w:p>
      <w:pPr>
        <w:spacing w:line="500" w:lineRule="exact"/>
        <w:widowControl/>
        <w:rPr>
          <w:rFonts w:hint="eastAsia" w:ascii="宋体" w:hAnsi="宋体" w:eastAsia="宋体" w:cs="宋体"/>
          <w:sz w:val="24"/>
          <w:u w:val="single"/>
        </w:rPr>
      </w:pPr>
      <w:r>
        <w:rPr>
          <w:rFonts w:hint="eastAsia" w:ascii="宋体" w:hAnsi="宋体" w:eastAsia="宋体" w:cs="宋体"/>
          <w:sz w:val="24"/>
        </w:rPr>
        <w:t xml:space="preserve">法定代表人或委托代理人：</w:t>
      </w:r>
      <w:r/>
    </w:p>
    <w:p>
      <w:pPr>
        <w:spacing w:line="500" w:lineRule="exact"/>
        <w:widowControl/>
        <w:rPr>
          <w:rFonts w:hint="eastAsia" w:ascii="宋体" w:hAnsi="宋体" w:eastAsia="宋体" w:cs="宋体"/>
          <w:sz w:val="24"/>
        </w:rPr>
      </w:pPr>
      <w:r>
        <w:rPr>
          <w:rFonts w:hint="eastAsia" w:ascii="宋体" w:hAnsi="宋体" w:eastAsia="宋体" w:cs="宋体"/>
          <w:sz w:val="24"/>
        </w:rPr>
        <w:t xml:space="preserve">二〇二   年  月  日</w:t>
      </w:r>
      <w:r/>
    </w:p>
    <w:p>
      <w:pPr>
        <w:spacing w:line="500" w:lineRule="exact"/>
        <w:widowControl/>
        <w:rPr>
          <w:rFonts w:hint="eastAsia" w:ascii="宋体" w:hAnsi="宋体" w:eastAsia="宋体" w:cs="宋体"/>
          <w:b/>
          <w:sz w:val="24"/>
        </w:rPr>
      </w:pPr>
      <w:r>
        <w:rPr>
          <w:rFonts w:hint="eastAsia" w:ascii="宋体" w:hAnsi="宋体" w:eastAsia="宋体" w:cs="宋体"/>
          <w:b/>
          <w:sz w:val="24"/>
        </w:rPr>
      </w:r>
      <w:r/>
    </w:p>
    <w:p>
      <w:pPr>
        <w:spacing w:line="500" w:lineRule="exact"/>
        <w:widowControl/>
        <w:rPr>
          <w:rFonts w:hint="eastAsia" w:ascii="宋体" w:hAnsi="宋体" w:eastAsia="宋体" w:cs="宋体"/>
          <w:sz w:val="24"/>
        </w:rPr>
      </w:pPr>
      <w:r>
        <w:rPr>
          <w:rFonts w:hint="eastAsia" w:ascii="宋体" w:hAnsi="宋体" w:eastAsia="宋体" w:cs="宋体"/>
          <w:b/>
          <w:sz w:val="24"/>
        </w:rPr>
        <w:t xml:space="preserve">乙方：</w:t>
      </w:r>
      <w:bookmarkStart w:id="30" w:name="suppliers_name_one"/>
      <w:r/>
      <w:bookmarkEnd w:id="30"/>
      <w:r>
        <w:rPr>
          <w:rFonts w:hint="eastAsia" w:ascii="宋体" w:hAnsi="宋体" w:eastAsia="宋体" w:cs="宋体"/>
          <w:b/>
          <w:sz w:val="24"/>
          <w:u w:val="single"/>
        </w:rPr>
        <w:t xml:space="preserve">                              （盖章）</w:t>
      </w:r>
      <w:r/>
    </w:p>
    <w:p>
      <w:pPr>
        <w:spacing w:line="500" w:lineRule="exact"/>
        <w:widowControl/>
        <w:rPr>
          <w:rFonts w:hint="eastAsia" w:ascii="宋体" w:hAnsi="宋体" w:eastAsia="宋体" w:cs="宋体"/>
          <w:sz w:val="24"/>
          <w:u w:val="single"/>
        </w:rPr>
      </w:pPr>
      <w:r>
        <w:rPr>
          <w:rFonts w:hint="eastAsia" w:ascii="宋体" w:hAnsi="宋体" w:eastAsia="宋体" w:cs="宋体"/>
          <w:sz w:val="24"/>
        </w:rPr>
        <w:t xml:space="preserve">地址：</w:t>
      </w:r>
      <w:r/>
    </w:p>
    <w:p>
      <w:pPr>
        <w:spacing w:line="500" w:lineRule="exact"/>
        <w:widowControl/>
        <w:rPr>
          <w:rFonts w:hint="eastAsia" w:ascii="宋体" w:hAnsi="宋体" w:eastAsia="宋体" w:cs="宋体"/>
          <w:sz w:val="24"/>
        </w:rPr>
      </w:pPr>
      <w:r>
        <w:rPr>
          <w:rFonts w:hint="eastAsia" w:ascii="宋体" w:hAnsi="宋体" w:eastAsia="宋体" w:cs="宋体"/>
          <w:sz w:val="24"/>
        </w:rPr>
        <w:t xml:space="preserve">法定代表人或委托代理人：</w:t>
      </w:r>
      <w:r/>
    </w:p>
    <w:p>
      <w:pPr>
        <w:spacing w:line="500" w:lineRule="exact"/>
        <w:widowControl/>
        <w:rPr>
          <w:rFonts w:hint="eastAsia" w:ascii="宋体" w:hAnsi="宋体" w:eastAsia="宋体" w:cs="宋体"/>
          <w:sz w:val="24"/>
        </w:rPr>
      </w:pPr>
      <w:r>
        <w:rPr>
          <w:rFonts w:hint="eastAsia" w:ascii="宋体" w:hAnsi="宋体" w:eastAsia="宋体" w:cs="宋体"/>
          <w:sz w:val="24"/>
        </w:rPr>
        <w:t xml:space="preserve">二〇二   年  月  日</w:t>
      </w:r>
      <w:r/>
    </w:p>
    <w:p>
      <w:pPr>
        <w:spacing w:line="500" w:lineRule="exact"/>
        <w:widowControl/>
        <w:rPr>
          <w:rFonts w:hint="eastAsia" w:ascii="宋体" w:hAnsi="宋体" w:eastAsia="宋体" w:cs="宋体"/>
          <w:sz w:val="24"/>
        </w:rPr>
      </w:pPr>
      <w:r>
        <w:rPr>
          <w:rFonts w:hint="eastAsia" w:ascii="宋体" w:hAnsi="宋体" w:eastAsia="宋体" w:cs="宋体"/>
          <w:sz w:val="24"/>
        </w:rPr>
        <w:t xml:space="preserve">户名：</w:t>
      </w:r>
      <w:r/>
    </w:p>
    <w:p>
      <w:pPr>
        <w:spacing w:line="500" w:lineRule="exact"/>
        <w:rPr>
          <w:rFonts w:hint="eastAsia" w:ascii="宋体" w:hAnsi="宋体" w:eastAsia="宋体" w:cs="宋体"/>
          <w:sz w:val="24"/>
        </w:rPr>
      </w:pPr>
      <w:r>
        <w:rPr>
          <w:rFonts w:hint="eastAsia" w:ascii="宋体" w:hAnsi="宋体" w:eastAsia="宋体" w:cs="宋体"/>
          <w:sz w:val="24"/>
        </w:rPr>
        <w:t xml:space="preserve">开户银行：</w:t>
      </w:r>
      <w:r/>
    </w:p>
    <w:p>
      <w:pPr>
        <w:rPr>
          <w:rFonts w:hint="eastAsia" w:ascii="宋体" w:hAnsi="宋体" w:eastAsia="宋体" w:cs="宋体"/>
          <w:color w:val="auto"/>
          <w:sz w:val="24"/>
          <w:highlight w:val="none"/>
        </w:rPr>
      </w:pPr>
      <w:r>
        <w:rPr>
          <w:rFonts w:hint="eastAsia" w:ascii="宋体" w:hAnsi="宋体" w:eastAsia="宋体" w:cs="宋体"/>
          <w:sz w:val="24"/>
        </w:rPr>
        <w:t xml:space="preserve">账号：</w:t>
      </w:r>
      <w:r/>
    </w:p>
    <w:p>
      <w:pPr>
        <w:jc w:val="left"/>
        <w:rPr>
          <w:rFonts w:hint="eastAsia" w:ascii="宋体" w:hAnsi="宋体" w:eastAsia="宋体" w:cs="宋体"/>
          <w:b/>
          <w:bCs/>
          <w:color w:val="auto"/>
          <w:sz w:val="36"/>
          <w:szCs w:val="36"/>
          <w:highlight w:val="none"/>
          <w:lang w:val="en-US" w:eastAsia="zh-CN"/>
        </w:rPr>
      </w:pPr>
      <w:r>
        <w:rPr>
          <w:rFonts w:hint="eastAsia" w:ascii="宋体" w:hAnsi="宋体" w:eastAsia="宋体" w:cs="宋体"/>
          <w:color w:val="auto"/>
          <w:sz w:val="24"/>
          <w:highlight w:val="none"/>
        </w:rPr>
        <w:t xml:space="preserve"> </w:t>
      </w:r>
      <w:r>
        <w:rPr>
          <w:rFonts w:hint="eastAsia" w:ascii="宋体" w:hAnsi="宋体" w:eastAsia="宋体" w:cs="宋体"/>
          <w:b/>
          <w:bCs/>
          <w:color w:val="auto"/>
          <w:sz w:val="36"/>
          <w:szCs w:val="36"/>
          <w:highlight w:val="none"/>
          <w:lang w:val="en-US" w:eastAsia="zh-CN"/>
        </w:rPr>
        <w:t xml:space="preserve">                     </w:t>
      </w:r>
      <w:r/>
    </w:p>
    <w:p>
      <w:pPr>
        <w:jc w:val="left"/>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left"/>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left"/>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left"/>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left"/>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left"/>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left"/>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left"/>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left"/>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left"/>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left"/>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left"/>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left"/>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left"/>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left"/>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left"/>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r>
      <w:r/>
    </w:p>
    <w:p>
      <w:pPr>
        <w:jc w:val="center"/>
        <w:rPr>
          <w:rFonts w:hint="eastAsia" w:ascii="宋体" w:hAnsi="宋体" w:eastAsia="宋体" w:cs="宋体"/>
          <w:color w:val="auto"/>
          <w:highlight w:val="none"/>
          <w:lang w:val="en-US" w:eastAsia="zh-CN"/>
        </w:rPr>
      </w:pPr>
      <w:r>
        <w:rPr>
          <w:rFonts w:hint="eastAsia" w:ascii="宋体" w:hAnsi="宋体" w:eastAsia="宋体" w:cs="宋体"/>
          <w:b/>
          <w:bCs/>
          <w:color w:val="auto"/>
          <w:sz w:val="36"/>
          <w:szCs w:val="36"/>
          <w:highlight w:val="none"/>
          <w:lang w:val="en-US" w:eastAsia="zh-CN"/>
        </w:rPr>
        <w:t xml:space="preserve">六、 </w:t>
      </w:r>
      <w:r>
        <w:rPr>
          <w:rFonts w:hint="eastAsia" w:ascii="宋体" w:hAnsi="宋体" w:eastAsia="宋体" w:cs="宋体"/>
          <w:b/>
          <w:bCs/>
          <w:color w:val="auto"/>
          <w:sz w:val="36"/>
          <w:szCs w:val="36"/>
          <w:highlight w:val="none"/>
          <w:lang w:val="en-US" w:eastAsia="zh-CN" w:bidi="ar-SA"/>
        </w:rPr>
        <w:t xml:space="preserve">附件</w:t>
      </w:r>
      <w:r/>
    </w:p>
    <w:p>
      <w:pPr>
        <w:pStyle w:val="1014"/>
        <w:ind w:left="0" w:firstLine="0"/>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附件一：评分标准：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（一）评分项目及分值（总分100分）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bCs/>
          <w:color w:val="auto"/>
          <w:sz w:val="24"/>
          <w:highlight w:val="none"/>
        </w:rPr>
        <w:t xml:space="preserve">价格分</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2、投标供应商评价                       </w:t>
      </w: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3、服务方案                             </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0分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（二)各项目评分标准</w:t>
      </w:r>
      <w:r/>
    </w:p>
    <w:p>
      <w:pPr>
        <w:pStyle w:val="755"/>
        <w:ind w:firstLine="482"/>
        <w:spacing w:after="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1、价格分 （</w:t>
      </w:r>
      <w:r>
        <w:rPr>
          <w:rFonts w:hint="eastAsia" w:ascii="宋体" w:hAnsi="宋体" w:eastAsia="宋体" w:cs="宋体"/>
          <w:b/>
          <w:color w:val="auto"/>
          <w:sz w:val="24"/>
          <w:highlight w:val="none"/>
          <w:lang w:val="en-US" w:eastAsia="zh-CN"/>
        </w:rPr>
        <w:t xml:space="preserve">20</w:t>
      </w:r>
      <w:r>
        <w:rPr>
          <w:rFonts w:hint="eastAsia" w:ascii="宋体" w:hAnsi="宋体" w:eastAsia="宋体" w:cs="宋体"/>
          <w:b/>
          <w:color w:val="auto"/>
          <w:sz w:val="24"/>
          <w:highlight w:val="none"/>
        </w:rPr>
        <w:t xml:space="preserve">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投标报价得分=(评标基准价／投标报价)×价格权值×100。</w:t>
      </w:r>
      <w:r/>
    </w:p>
    <w:p>
      <w:pPr>
        <w:ind w:firstLine="482"/>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left="424"/>
        <w:spacing w:line="360" w:lineRule="auto"/>
        <w:tabs>
          <w:tab w:val="left" w:pos="988" w:leader="none"/>
        </w:tabs>
        <w:rPr>
          <w:rFonts w:hint="eastAsia" w:ascii="宋体" w:hAnsi="宋体" w:eastAsia="宋体" w:cs="宋体"/>
          <w:b/>
          <w:color w:val="auto"/>
          <w:sz w:val="24"/>
        </w:rPr>
      </w:pPr>
      <w:r>
        <w:rPr>
          <w:rFonts w:hint="eastAsia" w:ascii="宋体" w:hAnsi="宋体" w:eastAsia="宋体" w:cs="宋体"/>
          <w:b/>
          <w:color w:val="auto"/>
          <w:sz w:val="24"/>
        </w:rPr>
        <w:t xml:space="preserve">2、</w:t>
      </w:r>
      <w:r>
        <w:rPr>
          <w:rFonts w:hint="eastAsia" w:ascii="宋体" w:hAnsi="宋体" w:eastAsia="宋体" w:cs="宋体"/>
          <w:b/>
          <w:color w:val="auto"/>
          <w:sz w:val="24"/>
          <w:szCs w:val="24"/>
          <w:highlight w:val="none"/>
        </w:rPr>
        <w:t xml:space="preserve">投标供应商评价</w:t>
      </w:r>
      <w:r>
        <w:rPr>
          <w:rFonts w:hint="eastAsia" w:ascii="宋体" w:hAnsi="宋体" w:eastAsia="宋体" w:cs="宋体"/>
          <w:b/>
          <w:color w:val="auto"/>
          <w:sz w:val="24"/>
        </w:rPr>
        <w:t xml:space="preserve">（20分）</w:t>
      </w:r>
      <w:r/>
    </w:p>
    <w:p>
      <w:pPr>
        <w:ind w:firstLine="482"/>
        <w:spacing w:line="360" w:lineRule="auto"/>
        <w:rPr>
          <w:rFonts w:hint="eastAsia" w:ascii="宋体" w:hAnsi="宋体" w:eastAsia="宋体" w:cs="宋体"/>
          <w:b/>
          <w:bCs/>
          <w:color w:val="auto"/>
          <w:sz w:val="24"/>
        </w:rPr>
      </w:pPr>
      <w:r>
        <w:rPr>
          <w:rFonts w:hint="eastAsia" w:ascii="宋体" w:hAnsi="宋体" w:eastAsia="宋体" w:cs="宋体"/>
          <w:b/>
          <w:bCs/>
          <w:color w:val="auto"/>
          <w:sz w:val="24"/>
          <w:szCs w:val="24"/>
          <w:lang w:val="en-US" w:eastAsia="zh-CN" w:bidi="ar-SA"/>
        </w:rPr>
        <w:t xml:space="preserve">1）</w:t>
      </w:r>
      <w:r>
        <w:rPr>
          <w:rFonts w:hint="eastAsia" w:ascii="宋体" w:hAnsi="宋体" w:eastAsia="宋体" w:cs="宋体"/>
          <w:b/>
          <w:bCs/>
          <w:color w:val="auto"/>
          <w:sz w:val="24"/>
        </w:rPr>
        <w:t xml:space="preserve">供应商业绩（</w:t>
      </w:r>
      <w:r>
        <w:rPr>
          <w:rFonts w:hint="eastAsia" w:ascii="宋体" w:hAnsi="宋体" w:eastAsia="宋体" w:cs="宋体"/>
          <w:b/>
          <w:bCs/>
          <w:color w:val="auto"/>
          <w:sz w:val="24"/>
          <w:lang w:val="en-US" w:eastAsia="zh-CN"/>
        </w:rPr>
        <w:t xml:space="preserve">2</w:t>
      </w:r>
      <w:r>
        <w:rPr>
          <w:rFonts w:hint="eastAsia" w:ascii="宋体" w:hAnsi="宋体" w:eastAsia="宋体" w:cs="宋体"/>
          <w:b/>
          <w:bCs/>
          <w:color w:val="auto"/>
          <w:sz w:val="24"/>
        </w:rPr>
        <w:t xml:space="preserve">分）</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color w:val="auto"/>
          <w:sz w:val="24"/>
        </w:rPr>
        <w:t xml:space="preserve">供应商自2022年</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月1日以来承担过与本项目类似业绩，每有1个得1分，最高得</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w:t>
      </w:r>
      <w:r>
        <w:rPr>
          <w:rFonts w:hint="eastAsia" w:ascii="宋体" w:hAnsi="宋体" w:eastAsia="宋体" w:cs="宋体"/>
          <w:bCs/>
          <w:color w:val="auto"/>
          <w:sz w:val="24"/>
        </w:rPr>
        <w:t xml:space="preserve">注：业绩证明材料应提供能够明确反映投标人名称、签订时间、服务内容等详细信息的合同，有效期以合同签订时间为准，合同扫描件加盖公章附于投标文件中，不提供不得分。 </w:t>
      </w:r>
      <w:r/>
    </w:p>
    <w:p>
      <w:pPr>
        <w:pStyle w:val="1386"/>
        <w:numPr>
          <w:ilvl w:val="0"/>
          <w:numId w:val="0"/>
        </w:numPr>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sz w:val="24"/>
          <w:szCs w:val="24"/>
          <w:lang w:val="en-US" w:eastAsia="zh-CN" w:bidi="ar-SA"/>
        </w:rPr>
        <w:t xml:space="preserve">2）</w:t>
      </w:r>
      <w:r>
        <w:rPr>
          <w:rFonts w:hint="eastAsia" w:ascii="宋体" w:hAnsi="宋体" w:eastAsia="宋体" w:cs="宋体"/>
          <w:b/>
          <w:bCs/>
          <w:color w:val="auto"/>
          <w:highlight w:val="none"/>
        </w:rPr>
        <w:t xml:space="preserve">体系认证（3分）</w:t>
      </w:r>
      <w:r/>
    </w:p>
    <w:p>
      <w:pPr>
        <w:pStyle w:val="138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投标供应商具有有效期内的质量管理体系认证证书、环境管理体系认证证书、职业健康安全管理体系认证证书的，有1项得 1分，最高得 3分。（提供原件扫描件放入投标文件内，不提供不得分。）</w:t>
      </w:r>
      <w:r/>
    </w:p>
    <w:p>
      <w:pPr>
        <w:ind w:firstLine="482"/>
        <w:spacing w:line="360" w:lineRule="auto"/>
        <w:rPr>
          <w:rFonts w:hint="eastAsia" w:ascii="宋体" w:hAnsi="宋体" w:eastAsia="宋体" w:cs="宋体"/>
          <w:b/>
          <w:bCs/>
          <w:color w:val="auto"/>
          <w:sz w:val="24"/>
        </w:rPr>
      </w:pPr>
      <w:r>
        <w:rPr>
          <w:rFonts w:hint="eastAsia" w:ascii="宋体" w:hAnsi="宋体" w:eastAsia="宋体" w:cs="宋体"/>
          <w:b/>
          <w:bCs/>
          <w:color w:val="auto"/>
          <w:sz w:val="24"/>
          <w:szCs w:val="24"/>
          <w:lang w:val="en-US" w:eastAsia="zh-CN" w:bidi="ar-SA"/>
        </w:rPr>
        <w:t xml:space="preserve">3）</w:t>
      </w:r>
      <w:r>
        <w:rPr>
          <w:rFonts w:hint="eastAsia" w:ascii="宋体" w:hAnsi="宋体" w:eastAsia="宋体" w:cs="宋体"/>
          <w:b/>
          <w:bCs/>
          <w:color w:val="auto"/>
          <w:sz w:val="24"/>
        </w:rPr>
        <w:t xml:space="preserve">综合实力（</w:t>
      </w:r>
      <w:r>
        <w:rPr>
          <w:rFonts w:hint="eastAsia" w:ascii="宋体" w:hAnsi="宋体" w:eastAsia="宋体" w:cs="宋体"/>
          <w:b/>
          <w:bCs/>
          <w:color w:val="auto"/>
          <w:sz w:val="24"/>
          <w:lang w:val="en-US" w:eastAsia="zh-CN"/>
        </w:rPr>
        <w:t xml:space="preserve">4</w:t>
      </w:r>
      <w:r>
        <w:rPr>
          <w:rFonts w:hint="eastAsia" w:ascii="宋体" w:hAnsi="宋体" w:eastAsia="宋体" w:cs="宋体"/>
          <w:b/>
          <w:bCs/>
          <w:color w:val="auto"/>
          <w:sz w:val="24"/>
        </w:rPr>
        <w:t xml:space="preserve">分）</w:t>
      </w:r>
      <w:r/>
    </w:p>
    <w:p>
      <w:pPr>
        <w:ind w:firstLine="480"/>
        <w:spacing w:line="360" w:lineRule="auto"/>
        <w:widowControl/>
        <w:tabs>
          <w:tab w:val="left" w:pos="525" w:leader="none"/>
          <w:tab w:val="left" w:pos="945" w:leader="none"/>
          <w:tab w:val="left" w:pos="1155" w:leader="none"/>
        </w:tabs>
        <w:rPr>
          <w:rFonts w:hint="eastAsia" w:ascii="宋体" w:hAnsi="宋体" w:eastAsia="宋体" w:cs="宋体"/>
          <w:color w:val="auto"/>
          <w:sz w:val="24"/>
        </w:rPr>
      </w:pP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1 \* GB3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①</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企业荣誉（4分）：2022年</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月1日以来，供应商获得市级及以上行政主管部门颁发的</w:t>
      </w:r>
      <w:r>
        <w:rPr>
          <w:rFonts w:hint="eastAsia" w:ascii="宋体" w:hAnsi="宋体" w:eastAsia="宋体" w:cs="宋体"/>
          <w:color w:val="auto"/>
          <w:sz w:val="24"/>
          <w:lang w:val="en-US" w:eastAsia="zh-CN"/>
        </w:rPr>
        <w:t xml:space="preserve">相关</w:t>
      </w:r>
      <w:r>
        <w:rPr>
          <w:rFonts w:hint="eastAsia" w:ascii="宋体" w:hAnsi="宋体" w:eastAsia="宋体" w:cs="宋体"/>
          <w:color w:val="auto"/>
          <w:sz w:val="24"/>
        </w:rPr>
        <w:t xml:space="preserve">奖项或荣誉的每有1个得2分，最高得4分（投标时提供</w:t>
      </w:r>
      <w:r>
        <w:rPr>
          <w:rFonts w:hint="eastAsia" w:ascii="宋体" w:hAnsi="宋体" w:eastAsia="宋体" w:cs="宋体"/>
          <w:color w:val="auto"/>
          <w:sz w:val="24"/>
          <w:lang w:val="en-US" w:eastAsia="zh-CN"/>
        </w:rPr>
        <w:t xml:space="preserve">扫描</w:t>
      </w:r>
      <w:bookmarkStart w:id="36" w:name="_GoBack"/>
      <w:r/>
      <w:bookmarkEnd w:id="36"/>
      <w:r>
        <w:rPr>
          <w:rFonts w:hint="eastAsia" w:ascii="宋体" w:hAnsi="宋体" w:eastAsia="宋体" w:cs="宋体"/>
          <w:color w:val="auto"/>
          <w:sz w:val="24"/>
        </w:rPr>
        <w:t xml:space="preserve">件加盖公章，未提供不得分）；</w:t>
      </w:r>
      <w:r/>
    </w:p>
    <w:p>
      <w:pPr>
        <w:ind w:firstLine="480"/>
        <w:spacing w:line="360" w:lineRule="auto"/>
        <w:widowControl/>
        <w:tabs>
          <w:tab w:val="left" w:pos="525" w:leader="none"/>
          <w:tab w:val="left" w:pos="945" w:leader="none"/>
          <w:tab w:val="left" w:pos="1155" w:leader="none"/>
        </w:tabs>
        <w:rPr>
          <w:rFonts w:hint="eastAsia" w:ascii="宋体" w:hAnsi="宋体" w:eastAsia="宋体" w:cs="宋体"/>
          <w:b/>
          <w:bCs/>
          <w:color w:val="auto"/>
          <w:sz w:val="24"/>
        </w:rPr>
      </w:pPr>
      <w:r>
        <w:rPr>
          <w:rFonts w:hint="eastAsia" w:ascii="宋体" w:hAnsi="宋体" w:eastAsia="宋体" w:cs="宋体"/>
          <w:b/>
          <w:bCs/>
          <w:color w:val="auto"/>
          <w:sz w:val="24"/>
          <w:szCs w:val="24"/>
          <w:lang w:val="en-US" w:eastAsia="zh-CN" w:bidi="ar-SA"/>
        </w:rPr>
        <w:t xml:space="preserve">4）</w:t>
      </w:r>
      <w:r>
        <w:rPr>
          <w:rFonts w:hint="eastAsia" w:ascii="宋体" w:hAnsi="宋体" w:eastAsia="宋体" w:cs="宋体"/>
          <w:b/>
          <w:bCs/>
          <w:color w:val="auto"/>
          <w:sz w:val="24"/>
        </w:rPr>
        <w:t xml:space="preserve">项目组人员配备（11分）：</w:t>
      </w:r>
      <w:r/>
    </w:p>
    <w:p>
      <w:pPr>
        <w:ind w:firstLine="480"/>
        <w:spacing w:line="360" w:lineRule="auto"/>
        <w:widowControl/>
        <w:tabs>
          <w:tab w:val="left" w:pos="525" w:leader="none"/>
          <w:tab w:val="left" w:pos="945" w:leader="none"/>
          <w:tab w:val="left" w:pos="1155" w:leader="none"/>
        </w:tabs>
        <w:rPr>
          <w:rFonts w:hint="eastAsia" w:ascii="宋体" w:hAnsi="宋体" w:eastAsia="宋体" w:cs="宋体"/>
          <w:color w:val="auto"/>
          <w:sz w:val="24"/>
        </w:rPr>
      </w:pPr>
      <w:r>
        <w:rPr>
          <w:rFonts w:hint="eastAsia" w:ascii="宋体" w:hAnsi="宋体" w:eastAsia="宋体" w:cs="宋体"/>
          <w:color w:val="auto"/>
          <w:sz w:val="24"/>
        </w:rPr>
        <w:t xml:space="preserve">①拟派本项目的项目负责人具备高级技术职称（土地专业）得1分。</w:t>
      </w:r>
      <w:r/>
    </w:p>
    <w:p>
      <w:pPr>
        <w:ind w:firstLine="480"/>
        <w:spacing w:line="360" w:lineRule="auto"/>
        <w:widowControl/>
        <w:tabs>
          <w:tab w:val="left" w:pos="525" w:leader="none"/>
          <w:tab w:val="left" w:pos="945" w:leader="none"/>
          <w:tab w:val="left" w:pos="1155" w:leader="none"/>
        </w:tabs>
        <w:rPr>
          <w:rFonts w:hint="eastAsia" w:ascii="宋体" w:hAnsi="宋体" w:eastAsia="宋体" w:cs="宋体"/>
          <w:color w:val="auto"/>
          <w:sz w:val="24"/>
        </w:rPr>
      </w:pPr>
      <w:r>
        <w:rPr>
          <w:rFonts w:hint="eastAsia" w:ascii="宋体" w:hAnsi="宋体" w:eastAsia="宋体" w:cs="宋体"/>
          <w:color w:val="auto"/>
          <w:sz w:val="24"/>
        </w:rPr>
        <w:t xml:space="preserve">②拟派项目组成员中（项目负责人除外）：具有规划或测绘类专业高级工程师（含）以上职称的，有1人得1分，本项最高得4分；</w:t>
      </w:r>
      <w:r/>
    </w:p>
    <w:p>
      <w:pPr>
        <w:ind w:firstLine="480"/>
        <w:spacing w:line="360" w:lineRule="auto"/>
        <w:widowControl/>
        <w:tabs>
          <w:tab w:val="left" w:pos="525" w:leader="none"/>
          <w:tab w:val="left" w:pos="945" w:leader="none"/>
          <w:tab w:val="left" w:pos="1155" w:leader="none"/>
        </w:tabs>
        <w:rPr>
          <w:rFonts w:hint="eastAsia" w:ascii="宋体" w:hAnsi="宋体" w:eastAsia="宋体" w:cs="宋体"/>
          <w:color w:val="auto"/>
          <w:sz w:val="24"/>
        </w:rPr>
      </w:pPr>
      <w:r>
        <w:rPr>
          <w:rFonts w:hint="eastAsia" w:ascii="宋体" w:hAnsi="宋体" w:eastAsia="宋体" w:cs="宋体"/>
          <w:color w:val="auto"/>
          <w:sz w:val="24"/>
        </w:rPr>
        <w:t xml:space="preserve">③拟派项目组成员中：具有注册测绘师证书的，本项每1人得1分，最高得2分；</w:t>
      </w:r>
      <w:r/>
    </w:p>
    <w:p>
      <w:pPr>
        <w:ind w:firstLine="480"/>
        <w:spacing w:line="360" w:lineRule="auto"/>
        <w:widowControl/>
        <w:tabs>
          <w:tab w:val="left" w:pos="525" w:leader="none"/>
          <w:tab w:val="left" w:pos="945" w:leader="none"/>
          <w:tab w:val="left" w:pos="1155" w:leader="none"/>
        </w:tabs>
        <w:rPr>
          <w:rFonts w:hint="eastAsia" w:ascii="宋体" w:hAnsi="宋体" w:eastAsia="宋体" w:cs="宋体"/>
          <w:color w:val="auto"/>
          <w:sz w:val="24"/>
        </w:rPr>
      </w:pPr>
      <w:r>
        <w:rPr>
          <w:rFonts w:hint="eastAsia" w:ascii="宋体" w:hAnsi="宋体" w:eastAsia="宋体" w:cs="宋体"/>
          <w:color w:val="auto"/>
          <w:sz w:val="24"/>
        </w:rPr>
        <w:t xml:space="preserve">④拟派项目组成员中：具有注册城乡规划师证书的，每1人得1分，本项最高得4分；</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注：1.同一人员具有不同证书不重复计分。</w:t>
      </w:r>
      <w:r/>
    </w:p>
    <w:p>
      <w:pPr>
        <w:ind w:firstLine="787"/>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2.以上人员均须为投标人在职职工，提供供应商为其缴纳的近三个月中任意一个月的社保缴纳证明</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不含投标当月）</w:t>
      </w:r>
      <w:r>
        <w:rPr>
          <w:rFonts w:hint="eastAsia" w:ascii="宋体" w:hAnsi="宋体" w:eastAsia="宋体" w:cs="宋体"/>
          <w:color w:val="auto"/>
          <w:sz w:val="24"/>
        </w:rPr>
        <w:t xml:space="preserve">，同时提供在有效期内的职称证书原件扫描件加盖供应商公章附于投标文件中（职称证书不能体现专业的，需另行提供相关专业毕业证书。），不提供不得分。</w:t>
      </w:r>
      <w:r/>
    </w:p>
    <w:p>
      <w:pPr>
        <w:ind w:firstLine="482"/>
        <w:spacing w:line="360" w:lineRule="auto"/>
        <w:rPr>
          <w:rFonts w:hint="eastAsia" w:ascii="宋体" w:hAnsi="宋体" w:eastAsia="宋体" w:cs="宋体"/>
          <w:b/>
          <w:bCs/>
          <w:color w:val="auto"/>
          <w:sz w:val="24"/>
        </w:rPr>
      </w:pPr>
      <w:r>
        <w:rPr>
          <w:rFonts w:hint="eastAsia" w:ascii="宋体" w:hAnsi="宋体" w:eastAsia="宋体" w:cs="宋体"/>
          <w:b/>
          <w:bCs/>
          <w:color w:val="auto"/>
          <w:sz w:val="24"/>
          <w:lang w:val="en-US" w:eastAsia="zh-CN"/>
        </w:rPr>
        <w:t xml:space="preserve">3</w:t>
      </w:r>
      <w:r>
        <w:rPr>
          <w:rFonts w:hint="eastAsia" w:ascii="宋体" w:hAnsi="宋体" w:eastAsia="宋体" w:cs="宋体"/>
          <w:b/>
          <w:bCs/>
          <w:color w:val="auto"/>
          <w:sz w:val="24"/>
        </w:rPr>
        <w:t xml:space="preserve">、服务方案（60分）</w:t>
      </w:r>
      <w:r/>
    </w:p>
    <w:p>
      <w:pPr>
        <w:ind w:firstLine="480"/>
        <w:spacing w:line="360" w:lineRule="auto"/>
        <w:tabs>
          <w:tab w:val="left" w:pos="525" w:leader="none"/>
          <w:tab w:val="left" w:pos="945" w:leader="none"/>
          <w:tab w:val="left" w:pos="1155" w:leader="none"/>
        </w:tabs>
        <w:rPr>
          <w:rFonts w:hint="eastAsia" w:ascii="宋体" w:hAnsi="宋体" w:eastAsia="宋体" w:cs="宋体"/>
          <w:b/>
          <w:color w:val="auto"/>
          <w:sz w:val="24"/>
        </w:rPr>
      </w:pPr>
      <w:r>
        <w:rPr>
          <w:rFonts w:hint="eastAsia" w:ascii="宋体" w:hAnsi="宋体" w:eastAsia="宋体" w:cs="宋体"/>
          <w:b/>
          <w:color w:val="auto"/>
          <w:sz w:val="24"/>
        </w:rPr>
        <w:t xml:space="preserve">（1）对项目背景的理解与分析（9分）</w:t>
      </w:r>
      <w:r/>
    </w:p>
    <w:p>
      <w:pPr>
        <w:ind w:firstLine="480"/>
        <w:spacing w:line="360" w:lineRule="auto"/>
        <w:tabs>
          <w:tab w:val="left" w:pos="525"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rPr>
        <w:t xml:space="preserve">包括①工作背景</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lang w:val="en-US" w:eastAsia="zh-CN"/>
        </w:rPr>
        <w:t xml:space="preserve">3分）</w:t>
      </w:r>
      <w:r>
        <w:rPr>
          <w:rFonts w:hint="eastAsia" w:ascii="宋体" w:hAnsi="宋体" w:eastAsia="宋体" w:cs="宋体"/>
          <w:bCs/>
          <w:color w:val="auto"/>
          <w:sz w:val="24"/>
        </w:rPr>
        <w:t xml:space="preserve">；②工作意义</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lang w:val="en-US" w:eastAsia="zh-CN"/>
        </w:rPr>
        <w:t xml:space="preserve">3分）</w:t>
      </w:r>
      <w:r>
        <w:rPr>
          <w:rFonts w:hint="eastAsia" w:ascii="宋体" w:hAnsi="宋体" w:eastAsia="宋体" w:cs="宋体"/>
          <w:bCs/>
          <w:color w:val="auto"/>
          <w:sz w:val="24"/>
        </w:rPr>
        <w:t xml:space="preserve">；③应对措施</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lang w:val="en-US" w:eastAsia="zh-CN"/>
        </w:rPr>
        <w:t xml:space="preserve">3分）</w:t>
      </w:r>
      <w:r>
        <w:rPr>
          <w:rFonts w:hint="eastAsia" w:ascii="宋体" w:hAnsi="宋体" w:eastAsia="宋体" w:cs="宋体"/>
          <w:bCs/>
          <w:color w:val="auto"/>
          <w:sz w:val="24"/>
        </w:rPr>
        <w:t xml:space="preserve">。</w:t>
      </w:r>
      <w:r/>
    </w:p>
    <w:p>
      <w:pPr>
        <w:ind w:firstLine="480"/>
        <w:spacing w:line="360" w:lineRule="auto"/>
        <w:tabs>
          <w:tab w:val="left" w:pos="525" w:leader="none"/>
          <w:tab w:val="left" w:pos="945" w:leader="none"/>
          <w:tab w:val="left" w:pos="1155" w:leader="none"/>
        </w:tabs>
        <w:rPr>
          <w:rFonts w:hint="eastAsia" w:ascii="宋体" w:hAnsi="宋体" w:eastAsia="宋体" w:cs="宋体"/>
          <w:b/>
          <w:color w:val="auto"/>
          <w:sz w:val="24"/>
        </w:rPr>
      </w:pPr>
      <w:r>
        <w:rPr>
          <w:rFonts w:hint="eastAsia" w:ascii="宋体" w:hAnsi="宋体" w:eastAsia="宋体" w:cs="宋体"/>
          <w:b/>
          <w:color w:val="auto"/>
          <w:sz w:val="24"/>
        </w:rPr>
        <w:t xml:space="preserve">（</w:t>
      </w:r>
      <w:r>
        <w:rPr>
          <w:rFonts w:hint="eastAsia" w:ascii="宋体" w:hAnsi="宋体" w:eastAsia="宋体" w:cs="宋体"/>
          <w:b/>
          <w:color w:val="auto"/>
          <w:sz w:val="24"/>
          <w:lang w:val="en-US" w:eastAsia="zh-CN"/>
        </w:rPr>
        <w:t xml:space="preserve">2</w:t>
      </w:r>
      <w:r>
        <w:rPr>
          <w:rFonts w:hint="eastAsia" w:ascii="宋体" w:hAnsi="宋体" w:eastAsia="宋体" w:cs="宋体"/>
          <w:b/>
          <w:color w:val="auto"/>
          <w:sz w:val="24"/>
        </w:rPr>
        <w:t xml:space="preserve">）时间进度（9分）</w:t>
      </w:r>
      <w:r/>
    </w:p>
    <w:p>
      <w:pPr>
        <w:ind w:firstLine="480"/>
        <w:spacing w:line="360" w:lineRule="auto"/>
        <w:tabs>
          <w:tab w:val="left" w:pos="525"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rPr>
        <w:t xml:space="preserve">包括：①工作进度计划</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lang w:val="en-US" w:eastAsia="zh-CN"/>
        </w:rPr>
        <w:t xml:space="preserve">3分）</w:t>
      </w:r>
      <w:r>
        <w:rPr>
          <w:rFonts w:hint="eastAsia" w:ascii="宋体" w:hAnsi="宋体" w:eastAsia="宋体" w:cs="宋体"/>
          <w:bCs/>
          <w:color w:val="auto"/>
          <w:sz w:val="24"/>
        </w:rPr>
        <w:t xml:space="preserve">；②工期保证措施</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lang w:val="en-US" w:eastAsia="zh-CN"/>
        </w:rPr>
        <w:t xml:space="preserve">3分）</w:t>
      </w:r>
      <w:r>
        <w:rPr>
          <w:rFonts w:hint="eastAsia" w:ascii="宋体" w:hAnsi="宋体" w:eastAsia="宋体" w:cs="宋体"/>
          <w:bCs/>
          <w:color w:val="auto"/>
          <w:sz w:val="24"/>
        </w:rPr>
        <w:t xml:space="preserve">；③人员组织分工、岗位责任落实措施</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lang w:val="en-US" w:eastAsia="zh-CN"/>
        </w:rPr>
        <w:t xml:space="preserve">3分）</w:t>
      </w:r>
      <w:r>
        <w:rPr>
          <w:rFonts w:hint="eastAsia" w:ascii="宋体" w:hAnsi="宋体" w:eastAsia="宋体" w:cs="宋体"/>
          <w:bCs/>
          <w:color w:val="auto"/>
          <w:sz w:val="24"/>
        </w:rPr>
        <w:t xml:space="preserve">。</w:t>
      </w:r>
      <w:r/>
    </w:p>
    <w:p>
      <w:pPr>
        <w:ind w:firstLine="480"/>
        <w:spacing w:line="360" w:lineRule="auto"/>
        <w:tabs>
          <w:tab w:val="left" w:pos="525" w:leader="none"/>
          <w:tab w:val="left" w:pos="945" w:leader="none"/>
          <w:tab w:val="left" w:pos="1155" w:leader="none"/>
        </w:tabs>
        <w:rPr>
          <w:rFonts w:hint="eastAsia" w:ascii="宋体" w:hAnsi="宋体" w:eastAsia="宋体" w:cs="宋体"/>
          <w:b/>
          <w:color w:val="auto"/>
          <w:sz w:val="24"/>
        </w:rPr>
      </w:pPr>
      <w:r>
        <w:rPr>
          <w:rFonts w:hint="eastAsia" w:ascii="宋体" w:hAnsi="宋体" w:eastAsia="宋体" w:cs="宋体"/>
          <w:b/>
          <w:color w:val="auto"/>
          <w:sz w:val="24"/>
        </w:rPr>
        <w:t xml:space="preserve">（</w:t>
      </w:r>
      <w:r>
        <w:rPr>
          <w:rFonts w:hint="eastAsia" w:ascii="宋体" w:hAnsi="宋体" w:eastAsia="宋体" w:cs="宋体"/>
          <w:b/>
          <w:color w:val="auto"/>
          <w:sz w:val="24"/>
          <w:lang w:val="en-US" w:eastAsia="zh-CN"/>
        </w:rPr>
        <w:t xml:space="preserve">3</w:t>
      </w:r>
      <w:r>
        <w:rPr>
          <w:rFonts w:hint="eastAsia" w:ascii="宋体" w:hAnsi="宋体" w:eastAsia="宋体" w:cs="宋体"/>
          <w:b/>
          <w:color w:val="auto"/>
          <w:sz w:val="24"/>
        </w:rPr>
        <w:t xml:space="preserve">）质量保证（9分）</w:t>
      </w:r>
      <w:r/>
    </w:p>
    <w:p>
      <w:pPr>
        <w:ind w:firstLine="480"/>
        <w:spacing w:line="360" w:lineRule="auto"/>
        <w:tabs>
          <w:tab w:val="left" w:pos="525"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rPr>
        <w:t xml:space="preserve">包括：①质量管理方案</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lang w:val="en-US" w:eastAsia="zh-CN"/>
        </w:rPr>
        <w:t xml:space="preserve">3分）</w:t>
      </w:r>
      <w:r>
        <w:rPr>
          <w:rFonts w:hint="eastAsia" w:ascii="宋体" w:hAnsi="宋体" w:eastAsia="宋体" w:cs="宋体"/>
          <w:bCs/>
          <w:color w:val="auto"/>
          <w:sz w:val="24"/>
        </w:rPr>
        <w:t xml:space="preserve">；②质量保证措施</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lang w:val="en-US" w:eastAsia="zh-CN"/>
        </w:rPr>
        <w:t xml:space="preserve">3分）</w:t>
      </w:r>
      <w:r>
        <w:rPr>
          <w:rFonts w:hint="eastAsia" w:ascii="宋体" w:hAnsi="宋体" w:eastAsia="宋体" w:cs="宋体"/>
          <w:bCs/>
          <w:color w:val="auto"/>
          <w:sz w:val="24"/>
        </w:rPr>
        <w:t xml:space="preserve">；③数据安全保密措施</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lang w:val="en-US" w:eastAsia="zh-CN"/>
        </w:rPr>
        <w:t xml:space="preserve">3分）</w:t>
      </w:r>
      <w:r>
        <w:rPr>
          <w:rFonts w:hint="eastAsia" w:ascii="宋体" w:hAnsi="宋体" w:eastAsia="宋体" w:cs="宋体"/>
          <w:bCs/>
          <w:color w:val="auto"/>
          <w:sz w:val="24"/>
        </w:rPr>
        <w:t xml:space="preserve">。</w:t>
      </w:r>
      <w:r/>
    </w:p>
    <w:p>
      <w:pPr>
        <w:ind w:firstLine="480"/>
        <w:spacing w:line="360" w:lineRule="auto"/>
        <w:tabs>
          <w:tab w:val="left" w:pos="525" w:leader="none"/>
          <w:tab w:val="left" w:pos="945" w:leader="none"/>
          <w:tab w:val="left" w:pos="1155" w:leader="none"/>
        </w:tabs>
        <w:rPr>
          <w:rFonts w:hint="eastAsia" w:ascii="宋体" w:hAnsi="宋体" w:eastAsia="宋体" w:cs="宋体"/>
          <w:b/>
          <w:bCs w:val="0"/>
          <w:color w:val="auto"/>
          <w:sz w:val="24"/>
        </w:rPr>
      </w:pPr>
      <w:r>
        <w:rPr>
          <w:rFonts w:hint="eastAsia" w:ascii="宋体" w:hAnsi="宋体" w:eastAsia="宋体" w:cs="宋体"/>
          <w:b/>
          <w:bCs w:val="0"/>
          <w:color w:val="auto"/>
          <w:sz w:val="24"/>
        </w:rPr>
        <w:t xml:space="preserve">（</w:t>
      </w:r>
      <w:r>
        <w:rPr>
          <w:rFonts w:hint="eastAsia" w:ascii="宋体" w:hAnsi="宋体" w:eastAsia="宋体" w:cs="宋体"/>
          <w:b/>
          <w:bCs w:val="0"/>
          <w:color w:val="auto"/>
          <w:sz w:val="24"/>
          <w:lang w:val="en-US" w:eastAsia="zh-CN"/>
        </w:rPr>
        <w:t xml:space="preserve">4</w:t>
      </w:r>
      <w:r>
        <w:rPr>
          <w:rFonts w:hint="eastAsia" w:ascii="宋体" w:hAnsi="宋体" w:eastAsia="宋体" w:cs="宋体"/>
          <w:b/>
          <w:bCs w:val="0"/>
          <w:color w:val="auto"/>
          <w:sz w:val="24"/>
        </w:rPr>
        <w:t xml:space="preserve">）对项目重难点及针对重难点的关键技术问题把握（9分）</w:t>
      </w:r>
      <w:r/>
    </w:p>
    <w:p>
      <w:pPr>
        <w:ind w:firstLine="480"/>
        <w:spacing w:line="360" w:lineRule="auto"/>
        <w:tabs>
          <w:tab w:val="left" w:pos="525"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rPr>
        <w:t xml:space="preserve">包括：①重点分析</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lang w:val="en-US" w:eastAsia="zh-CN"/>
        </w:rPr>
        <w:t xml:space="preserve">3分）</w:t>
      </w:r>
      <w:r>
        <w:rPr>
          <w:rFonts w:hint="eastAsia" w:ascii="宋体" w:hAnsi="宋体" w:eastAsia="宋体" w:cs="宋体"/>
          <w:bCs/>
          <w:color w:val="auto"/>
          <w:sz w:val="24"/>
        </w:rPr>
        <w:t xml:space="preserve">；②难点分析</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lang w:val="en-US" w:eastAsia="zh-CN"/>
        </w:rPr>
        <w:t xml:space="preserve">3分）</w:t>
      </w:r>
      <w:r>
        <w:rPr>
          <w:rFonts w:hint="eastAsia" w:ascii="宋体" w:hAnsi="宋体" w:eastAsia="宋体" w:cs="宋体"/>
          <w:bCs/>
          <w:color w:val="auto"/>
          <w:sz w:val="24"/>
        </w:rPr>
        <w:t xml:space="preserve">；③针对重难点的关键技术问题的把握</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lang w:val="en-US" w:eastAsia="zh-CN"/>
        </w:rPr>
        <w:t xml:space="preserve">3分）</w:t>
      </w:r>
      <w:r>
        <w:rPr>
          <w:rFonts w:hint="eastAsia" w:ascii="宋体" w:hAnsi="宋体" w:eastAsia="宋体" w:cs="宋体"/>
          <w:bCs/>
          <w:color w:val="auto"/>
          <w:sz w:val="24"/>
        </w:rPr>
        <w:t xml:space="preserve">。</w:t>
      </w:r>
      <w:r/>
    </w:p>
    <w:p>
      <w:pPr>
        <w:ind w:firstLine="480"/>
        <w:spacing w:line="360" w:lineRule="auto"/>
        <w:tabs>
          <w:tab w:val="left" w:pos="525" w:leader="none"/>
          <w:tab w:val="left" w:pos="945" w:leader="none"/>
          <w:tab w:val="left" w:pos="1155" w:leader="none"/>
        </w:tabs>
        <w:rPr>
          <w:rFonts w:hint="eastAsia" w:ascii="宋体" w:hAnsi="宋体" w:eastAsia="宋体" w:cs="宋体"/>
          <w:bCs/>
          <w:color w:val="auto"/>
          <w:sz w:val="24"/>
          <w:lang w:eastAsia="zh-CN"/>
        </w:rPr>
      </w:pPr>
      <w:r>
        <w:rPr>
          <w:rFonts w:hint="eastAsia" w:ascii="宋体" w:hAnsi="宋体" w:eastAsia="宋体" w:cs="宋体"/>
          <w:color w:val="auto"/>
          <w:sz w:val="24"/>
          <w:szCs w:val="24"/>
          <w:highlight w:val="none"/>
        </w:rPr>
        <w:t xml:space="preserve">投标人针对上述内容进行阐述，要求阐述内容完整合理、可行性强。不存在瑕疵的该条得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分；存在1处瑕疵的该条得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分；存在2处瑕疵的该条得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分；未提供方案或不满足项目需求书要求或内容存在3处及以上瑕疵的该条得0</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spacing w:line="360" w:lineRule="auto"/>
        <w:tabs>
          <w:tab w:val="left" w:pos="525" w:leader="none"/>
          <w:tab w:val="left" w:pos="945" w:leader="none"/>
          <w:tab w:val="left" w:pos="1155" w:leader="none"/>
        </w:tabs>
        <w:rPr>
          <w:rFonts w:hint="eastAsia" w:ascii="宋体" w:hAnsi="宋体" w:eastAsia="宋体" w:cs="宋体"/>
          <w:b/>
          <w:color w:val="auto"/>
          <w:sz w:val="24"/>
        </w:rPr>
      </w:pPr>
      <w:r>
        <w:rPr>
          <w:rFonts w:hint="eastAsia" w:ascii="宋体" w:hAnsi="宋体" w:eastAsia="宋体" w:cs="宋体"/>
          <w:b/>
          <w:color w:val="auto"/>
          <w:sz w:val="24"/>
        </w:rPr>
        <w:t xml:space="preserve">（</w:t>
      </w:r>
      <w:r>
        <w:rPr>
          <w:rFonts w:hint="eastAsia" w:ascii="宋体" w:hAnsi="宋体" w:eastAsia="宋体" w:cs="宋体"/>
          <w:b/>
          <w:color w:val="auto"/>
          <w:sz w:val="24"/>
          <w:lang w:val="en-US" w:eastAsia="zh-CN"/>
        </w:rPr>
        <w:t xml:space="preserve">5</w:t>
      </w:r>
      <w:r>
        <w:rPr>
          <w:rFonts w:hint="eastAsia" w:ascii="宋体" w:hAnsi="宋体" w:eastAsia="宋体" w:cs="宋体"/>
          <w:b/>
          <w:color w:val="auto"/>
          <w:sz w:val="24"/>
        </w:rPr>
        <w:t xml:space="preserve">）工作方案（12分）</w:t>
      </w:r>
      <w:r/>
    </w:p>
    <w:p>
      <w:pPr>
        <w:ind w:firstLine="480"/>
        <w:spacing w:line="360" w:lineRule="auto"/>
        <w:tabs>
          <w:tab w:val="left" w:pos="525" w:leader="none"/>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rPr>
        <w:t xml:space="preserve">包括：①工作内容</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lang w:val="en-US" w:eastAsia="zh-CN"/>
        </w:rPr>
        <w:t xml:space="preserve">3分）</w:t>
      </w:r>
      <w:r>
        <w:rPr>
          <w:rFonts w:hint="eastAsia" w:ascii="宋体" w:hAnsi="宋体" w:eastAsia="宋体" w:cs="宋体"/>
          <w:bCs/>
          <w:color w:val="auto"/>
          <w:sz w:val="24"/>
        </w:rPr>
        <w:t xml:space="preserve">；②工作总体思路</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lang w:val="en-US" w:eastAsia="zh-CN"/>
        </w:rPr>
        <w:t xml:space="preserve">3分）</w:t>
      </w:r>
      <w:r>
        <w:rPr>
          <w:rFonts w:hint="eastAsia" w:ascii="宋体" w:hAnsi="宋体" w:eastAsia="宋体" w:cs="宋体"/>
          <w:bCs/>
          <w:color w:val="auto"/>
          <w:sz w:val="24"/>
        </w:rPr>
        <w:t xml:space="preserve">；③成果形式</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lang w:val="en-US" w:eastAsia="zh-CN"/>
        </w:rPr>
        <w:t xml:space="preserve">3分）</w:t>
      </w:r>
      <w:r>
        <w:rPr>
          <w:rFonts w:hint="eastAsia" w:ascii="宋体" w:hAnsi="宋体" w:eastAsia="宋体" w:cs="宋体"/>
          <w:bCs/>
          <w:color w:val="auto"/>
          <w:sz w:val="24"/>
        </w:rPr>
        <w:t xml:space="preserve">；④成果目标要求</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lang w:val="en-US" w:eastAsia="zh-CN"/>
        </w:rPr>
        <w:t xml:space="preserve">3分）</w:t>
      </w:r>
      <w:r>
        <w:rPr>
          <w:rFonts w:hint="eastAsia" w:ascii="宋体" w:hAnsi="宋体" w:eastAsia="宋体" w:cs="宋体"/>
          <w:bCs/>
          <w:color w:val="auto"/>
          <w:sz w:val="24"/>
        </w:rPr>
        <w:t xml:space="preserve">。</w:t>
      </w:r>
      <w:r/>
    </w:p>
    <w:p>
      <w:pPr>
        <w:ind w:firstLine="480"/>
        <w:spacing w:line="360" w:lineRule="auto"/>
        <w:tabs>
          <w:tab w:val="left" w:pos="525" w:leader="none"/>
          <w:tab w:val="left" w:pos="945" w:leader="none"/>
          <w:tab w:val="left" w:pos="1155" w:leader="none"/>
        </w:tabs>
        <w:rPr>
          <w:rFonts w:hint="eastAsia" w:ascii="宋体" w:hAnsi="宋体" w:eastAsia="宋体" w:cs="宋体"/>
          <w:bCs/>
          <w:color w:val="auto"/>
          <w:sz w:val="24"/>
          <w:lang w:eastAsia="zh-CN"/>
        </w:rPr>
      </w:pPr>
      <w:r>
        <w:rPr>
          <w:rFonts w:hint="eastAsia" w:ascii="宋体" w:hAnsi="宋体" w:eastAsia="宋体" w:cs="宋体"/>
          <w:color w:val="auto"/>
          <w:sz w:val="24"/>
          <w:szCs w:val="24"/>
          <w:highlight w:val="none"/>
        </w:rPr>
        <w:t xml:space="preserve">投标人针对上述内容进行阐述，要求阐述内容完整合理、可行性强。不存在瑕疵的该条得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分；存在1处瑕疵的该条得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分；存在2处瑕疵的该条得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分；未提供方案或不满足项目需求书要求或内容存在3处及以上瑕疵的该条得0</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spacing w:line="360" w:lineRule="auto"/>
        <w:tabs>
          <w:tab w:val="left" w:pos="525" w:leader="none"/>
          <w:tab w:val="left" w:pos="945" w:leader="none"/>
          <w:tab w:val="left" w:pos="1155" w:leader="none"/>
        </w:tabs>
        <w:rPr>
          <w:rFonts w:hint="eastAsia" w:ascii="宋体" w:hAnsi="宋体" w:eastAsia="宋体" w:cs="宋体"/>
          <w:b/>
          <w:color w:val="auto"/>
          <w:sz w:val="24"/>
        </w:rPr>
      </w:pPr>
      <w:r>
        <w:rPr>
          <w:rFonts w:hint="eastAsia" w:ascii="宋体" w:hAnsi="宋体" w:eastAsia="宋体" w:cs="宋体"/>
          <w:b/>
          <w:color w:val="auto"/>
          <w:sz w:val="24"/>
        </w:rPr>
        <w:t xml:space="preserve">（</w:t>
      </w:r>
      <w:r>
        <w:rPr>
          <w:rFonts w:hint="eastAsia" w:ascii="宋体" w:hAnsi="宋体" w:eastAsia="宋体" w:cs="宋体"/>
          <w:b/>
          <w:color w:val="auto"/>
          <w:sz w:val="24"/>
          <w:lang w:val="en-US" w:eastAsia="zh-CN"/>
        </w:rPr>
        <w:t xml:space="preserve">6</w:t>
      </w:r>
      <w:r>
        <w:rPr>
          <w:rFonts w:hint="eastAsia" w:ascii="宋体" w:hAnsi="宋体" w:eastAsia="宋体" w:cs="宋体"/>
          <w:b/>
          <w:color w:val="auto"/>
          <w:sz w:val="24"/>
        </w:rPr>
        <w:t xml:space="preserve">）服务承诺（6分）</w:t>
      </w:r>
      <w:r/>
    </w:p>
    <w:p>
      <w:pPr>
        <w:ind w:firstLine="480"/>
        <w:spacing w:line="360" w:lineRule="auto"/>
        <w:tabs>
          <w:tab w:val="left" w:pos="945" w:leader="none"/>
          <w:tab w:val="left" w:pos="1155" w:leader="none"/>
        </w:tabs>
        <w:rPr>
          <w:rFonts w:hint="eastAsia" w:ascii="宋体" w:hAnsi="宋体" w:eastAsia="宋体" w:cs="宋体"/>
          <w:bCs/>
          <w:color w:val="auto"/>
          <w:sz w:val="24"/>
        </w:rPr>
      </w:pPr>
      <w:r>
        <w:rPr>
          <w:rFonts w:hint="eastAsia" w:ascii="宋体" w:hAnsi="宋体" w:eastAsia="宋体" w:cs="宋体"/>
          <w:bCs/>
          <w:color w:val="auto"/>
          <w:sz w:val="24"/>
        </w:rPr>
        <w:t xml:space="preserve">包括：①依法规范用工承诺及应对履约期内各类风险承诺</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lang w:val="en-US" w:eastAsia="zh-CN"/>
        </w:rPr>
        <w:t xml:space="preserve">3分）</w:t>
      </w:r>
      <w:r>
        <w:rPr>
          <w:rFonts w:hint="eastAsia" w:ascii="宋体" w:hAnsi="宋体" w:eastAsia="宋体" w:cs="宋体"/>
          <w:bCs/>
          <w:color w:val="auto"/>
          <w:sz w:val="24"/>
        </w:rPr>
        <w:t xml:space="preserve">；②对于采购人的配合措施</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lang w:val="en-US" w:eastAsia="zh-CN"/>
        </w:rPr>
        <w:t xml:space="preserve">3分）</w:t>
      </w:r>
      <w:r>
        <w:rPr>
          <w:rFonts w:hint="eastAsia" w:ascii="宋体" w:hAnsi="宋体" w:eastAsia="宋体" w:cs="宋体"/>
          <w:bCs/>
          <w:color w:val="auto"/>
          <w:sz w:val="24"/>
        </w:rPr>
        <w:t xml:space="preserve">。</w:t>
      </w:r>
      <w:r/>
    </w:p>
    <w:p>
      <w:pPr>
        <w:ind w:left="1" w:firstLine="480"/>
        <w:spacing w:line="360" w:lineRule="auto"/>
        <w:tabs>
          <w:tab w:val="left" w:pos="840" w:leader="none"/>
          <w:tab w:val="left" w:pos="1050" w:leader="none"/>
        </w:tabs>
        <w:rPr>
          <w:rFonts w:hint="eastAsia" w:ascii="宋体" w:hAnsi="宋体" w:eastAsia="宋体" w:cs="宋体"/>
          <w:bCs/>
          <w:color w:val="auto"/>
          <w:sz w:val="24"/>
        </w:rPr>
      </w:pPr>
      <w:r>
        <w:rPr>
          <w:rFonts w:hint="eastAsia" w:ascii="宋体" w:hAnsi="宋体" w:eastAsia="宋体" w:cs="宋体"/>
          <w:color w:val="auto"/>
          <w:sz w:val="24"/>
          <w:szCs w:val="24"/>
          <w:highlight w:val="none"/>
        </w:rPr>
        <w:t xml:space="preserve">投标人针对上述内容进行阐述，要求阐述内容完整合理、可行性强。不存在瑕疵的该条得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分；存在1处瑕疵的该条得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分；存在2处瑕疵的该条得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分；未提供方案或不满足项目需求书要求或内容存在3处及以上瑕疵的该条得0</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360" w:lineRule="auto"/>
        <w:tabs>
          <w:tab w:val="left" w:pos="525" w:leader="none"/>
          <w:tab w:val="left" w:pos="945" w:leader="none"/>
          <w:tab w:val="left" w:pos="1155"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7</w:t>
      </w:r>
      <w:r>
        <w:rPr>
          <w:rFonts w:hint="eastAsia" w:ascii="宋体" w:hAnsi="宋体" w:eastAsia="宋体" w:cs="宋体"/>
          <w:b/>
          <w:color w:val="auto"/>
          <w:sz w:val="24"/>
          <w:highlight w:val="none"/>
        </w:rPr>
        <w:t xml:space="preserve">）合理化建议（</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分）</w:t>
      </w:r>
      <w:r/>
    </w:p>
    <w:p>
      <w:pPr>
        <w:ind w:left="1" w:firstLine="480"/>
        <w:spacing w:line="360" w:lineRule="auto"/>
        <w:tabs>
          <w:tab w:val="left" w:pos="840" w:leader="none"/>
          <w:tab w:val="left" w:pos="1050" w:leader="none"/>
        </w:tabs>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rPr>
        <w:t xml:space="preserve">投标人针对上述内容进行阐述，要求阐述内容完整合理、可行性强。不存在瑕疵的该条得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分；存在1处瑕疵的该条得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分；存在2处瑕疵的该条得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分；未提供方案或不满足项目需求书要求或内容存在3处及以上瑕疵的该条得0</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pStyle w:val="1386"/>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0"/>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r>
      <w:r>
        <w:rPr>
          <w:rFonts w:hint="eastAsia" w:ascii="宋体" w:hAnsi="宋体" w:eastAsia="宋体" w:cs="宋体"/>
          <w:bCs/>
          <w:color w:val="auto"/>
          <w:sz w:val="24"/>
          <w:szCs w:val="24"/>
          <w:highlight w:val="none"/>
        </w:rP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附件二：投标文件格式</w:t>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52"/>
          <w:szCs w:val="52"/>
          <w:highlight w:val="none"/>
        </w:rPr>
        <w:t xml:space="preserve">件</w:t>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ind w:left="3356" w:hanging="1960"/>
        <w:rPr>
          <w:rFonts w:hint="eastAsia" w:ascii="宋体" w:hAnsi="宋体" w:eastAsia="宋体" w:cs="宋体"/>
          <w:bCs/>
          <w:color w:val="auto"/>
          <w:sz w:val="28"/>
          <w:szCs w:val="28"/>
          <w:highlight w:val="none"/>
          <w:lang w:val="en-US"/>
        </w:rPr>
        <w:outlineLvl w:val="0"/>
      </w:pPr>
      <w:r>
        <w:rPr>
          <w:rFonts w:hint="eastAsia" w:ascii="宋体" w:hAnsi="宋体" w:eastAsia="宋体" w:cs="宋体"/>
          <w:bCs/>
          <w:color w:val="auto"/>
          <w:sz w:val="28"/>
          <w:szCs w:val="28"/>
          <w:highlight w:val="none"/>
        </w:rPr>
        <w:t xml:space="preserve">项目编号：</w:t>
      </w:r>
      <w:r/>
    </w:p>
    <w:p>
      <w:pPr>
        <w:ind w:left="3356" w:hanging="19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left="3356" w:hanging="1960"/>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rPr>
        <w:t xml:space="preserve">项目名称：</w:t>
      </w:r>
      <w:r>
        <w:rPr>
          <w:rFonts w:hint="eastAsia" w:ascii="宋体" w:hAnsi="宋体" w:eastAsia="宋体" w:cs="宋体"/>
          <w:bCs/>
          <w:color w:val="auto"/>
          <w:sz w:val="28"/>
          <w:szCs w:val="28"/>
          <w:highlight w:val="none"/>
          <w:lang w:val="en-US" w:eastAsia="zh-CN"/>
        </w:rPr>
        <w:t xml:space="preserve">羊尖镇2024年度耕地恢复全流程服务</w:t>
      </w:r>
      <w:r/>
    </w:p>
    <w:p>
      <w:pPr>
        <w:ind w:left="3356" w:hanging="19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left="3356" w:hanging="19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投标人：</w:t>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二○二</w:t>
      </w:r>
      <w:r>
        <w:rPr>
          <w:rFonts w:hint="eastAsia" w:ascii="宋体" w:hAnsi="宋体" w:eastAsia="宋体" w:cs="宋体"/>
          <w:bCs/>
          <w:color w:val="auto"/>
          <w:sz w:val="36"/>
          <w:szCs w:val="36"/>
          <w:highlight w:val="none"/>
          <w:lang w:val="en-US" w:eastAsia="zh-CN"/>
        </w:rPr>
        <w:t xml:space="preserve">五</w:t>
      </w:r>
      <w:r>
        <w:rPr>
          <w:rFonts w:hint="eastAsia" w:ascii="宋体" w:hAnsi="宋体" w:eastAsia="宋体" w:cs="宋体"/>
          <w:bCs/>
          <w:color w:val="auto"/>
          <w:sz w:val="36"/>
          <w:szCs w:val="36"/>
          <w:highlight w:val="none"/>
        </w:rPr>
        <w:t xml:space="preserve">年  月  日</w:t>
      </w:r>
      <w:r/>
    </w:p>
    <w:p>
      <w:pPr>
        <w:pStyle w:val="804"/>
        <w:ind w:left="0" w:firstLine="0"/>
        <w:jc w:val="both"/>
        <w:rPr>
          <w:rFonts w:hint="eastAsia" w:ascii="宋体" w:hAnsi="宋体" w:eastAsia="宋体" w:cs="宋体"/>
          <w:color w:val="auto"/>
          <w:highlight w:val="none"/>
        </w:rPr>
      </w:pPr>
      <w:r/>
      <w:bookmarkStart w:id="31" w:name="一．报价函（格式）"/>
      <w:r/>
      <w:bookmarkEnd w:id="31"/>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（一）投标函（格式）：</w:t>
      </w:r>
      <w:r/>
    </w:p>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  标  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招标文件，经仔细阅读和研究，我方决定参加此次项目的投标。</w:t>
      </w:r>
      <w:r/>
    </w:p>
    <w:p>
      <w:pPr>
        <w:numPr>
          <w:ilvl w:val="0"/>
          <w:numId w:val="0"/>
        </w:num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rPr>
        <w:t xml:space="preserve">我方愿意按照招标文件的一切要求，提供本项目的投标，投标总价见《开标一览表》。</w:t>
      </w:r>
      <w:r/>
    </w:p>
    <w:p>
      <w:pPr>
        <w:numPr>
          <w:ilvl w:val="0"/>
          <w:numId w:val="0"/>
        </w:num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10"/>
          <w:rFonts w:hint="eastAsia" w:ascii="宋体" w:hAnsi="宋体" w:eastAsia="宋体" w:cs="宋体"/>
          <w:bCs/>
          <w:color w:val="auto"/>
          <w:highlight w:val="none"/>
        </w:rPr>
      </w:pPr>
      <w:r>
        <w:rPr>
          <w:rFonts w:hint="eastAsia" w:ascii="宋体" w:hAnsi="宋体" w:eastAsia="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我方愿意提供</w:t>
      </w: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在招标文件中要求的文件、资料。</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我方同意按招标文件中的规定，本投标文件投标的有效期限为开标之日起90天。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我方愿意遵守《中华人民共和国政府采购法》，并按《中华人民共和国</w:t>
      </w:r>
      <w:r>
        <w:rPr>
          <w:rFonts w:hint="eastAsia" w:ascii="宋体" w:hAnsi="宋体" w:eastAsia="宋体" w:cs="宋体"/>
          <w:bCs/>
          <w:color w:val="auto"/>
          <w:sz w:val="24"/>
          <w:szCs w:val="24"/>
          <w:highlight w:val="none"/>
          <w:lang w:val="en-US" w:eastAsia="zh-CN"/>
        </w:rPr>
        <w:t xml:space="preserve">民法典</w:t>
      </w:r>
      <w:r>
        <w:rPr>
          <w:rFonts w:hint="eastAsia" w:ascii="宋体" w:hAnsi="宋体" w:eastAsia="宋体" w:cs="宋体"/>
          <w:bCs/>
          <w:color w:val="auto"/>
          <w:sz w:val="24"/>
          <w:szCs w:val="24"/>
          <w:highlight w:val="none"/>
        </w:rPr>
        <w:t xml:space="preserve">》、财政部《政府采购货物和服务招标投标管理办法》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六、</w:t>
      </w:r>
      <w:r>
        <w:rPr>
          <w:rFonts w:hint="eastAsia" w:ascii="宋体" w:hAnsi="宋体" w:eastAsia="宋体" w:cs="宋体"/>
          <w:bCs/>
          <w:color w:val="auto"/>
          <w:sz w:val="24"/>
          <w:szCs w:val="24"/>
          <w:highlight w:val="none"/>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val="en-US" w:eastAsia="zh-CN"/>
        </w:rPr>
        <w:t xml:space="preserve">七、</w:t>
      </w:r>
      <w:r>
        <w:rPr>
          <w:rFonts w:hint="eastAsia" w:ascii="宋体" w:hAnsi="宋体" w:eastAsia="宋体" w:cs="宋体"/>
          <w:bCs/>
          <w:color w:val="auto"/>
          <w:sz w:val="24"/>
          <w:szCs w:val="24"/>
          <w:highlight w:val="none"/>
        </w:rPr>
        <w:t xml:space="preserve">我方与其他供应商不存在单位负责人为同一人或者存在直接控股、管理关系。</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rPr>
        <w:t xml:space="preserve">我方认可并遵守招标文件的所有规定，放弃对招标文件提出质疑的权利。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lang w:val="en-US" w:eastAsia="zh-CN"/>
        </w:rPr>
        <w:t xml:space="preserve">九、</w:t>
      </w:r>
      <w:r>
        <w:rPr>
          <w:rFonts w:hint="eastAsia" w:ascii="宋体" w:hAnsi="宋体" w:eastAsia="宋体" w:cs="宋体"/>
          <w:bCs/>
          <w:color w:val="auto"/>
          <w:sz w:val="24"/>
          <w:highlight w:val="none"/>
        </w:rPr>
        <w:t xml:space="preserve">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十、</w:t>
      </w:r>
      <w:r>
        <w:rPr>
          <w:rFonts w:hint="eastAsia" w:ascii="宋体" w:hAnsi="宋体" w:eastAsia="宋体" w:cs="宋体"/>
          <w:bCs/>
          <w:color w:val="auto"/>
          <w:sz w:val="24"/>
          <w:szCs w:val="24"/>
          <w:highlight w:val="none"/>
        </w:rPr>
        <w:t xml:space="preserve">我</w:t>
      </w:r>
      <w:r>
        <w:rPr>
          <w:rFonts w:hint="eastAsia" w:ascii="宋体" w:hAnsi="宋体" w:eastAsia="宋体" w:cs="宋体"/>
          <w:bCs/>
          <w:color w:val="auto"/>
          <w:sz w:val="24"/>
          <w:szCs w:val="24"/>
          <w:highlight w:val="none"/>
          <w:lang w:val="en-US" w:eastAsia="zh-CN"/>
        </w:rPr>
        <w:t xml:space="preserve">方为</w:t>
      </w:r>
      <w:r>
        <w:rPr>
          <w:rFonts w:hint="eastAsia" w:ascii="宋体" w:hAnsi="宋体" w:eastAsia="宋体" w:cs="宋体"/>
          <w:bCs/>
          <w:color w:val="auto"/>
          <w:sz w:val="24"/>
          <w:szCs w:val="24"/>
          <w:highlight w:val="none"/>
        </w:rPr>
        <w:t xml:space="preserve">本项目</w:t>
      </w:r>
      <w:r>
        <w:rPr>
          <w:rFonts w:hint="eastAsia" w:ascii="宋体" w:hAnsi="宋体" w:eastAsia="宋体" w:cs="宋体"/>
          <w:bCs/>
          <w:color w:val="auto"/>
          <w:sz w:val="24"/>
          <w:szCs w:val="24"/>
          <w:highlight w:val="none"/>
          <w:lang w:val="en-US" w:eastAsia="zh-CN"/>
        </w:rPr>
        <w:t xml:space="preserve">作出</w:t>
      </w:r>
      <w:r>
        <w:rPr>
          <w:rFonts w:hint="eastAsia" w:ascii="宋体" w:hAnsi="宋体" w:eastAsia="宋体" w:cs="宋体"/>
          <w:bCs/>
          <w:color w:val="auto"/>
          <w:sz w:val="24"/>
          <w:szCs w:val="24"/>
          <w:highlight w:val="none"/>
        </w:rPr>
        <w:t xml:space="preserve">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十一、</w:t>
      </w:r>
      <w:r>
        <w:rPr>
          <w:rFonts w:hint="eastAsia" w:ascii="宋体" w:hAnsi="宋体" w:eastAsia="宋体" w:cs="宋体"/>
          <w:bCs/>
          <w:color w:val="auto"/>
          <w:sz w:val="24"/>
          <w:szCs w:val="24"/>
          <w:highlight w:val="none"/>
        </w:rPr>
        <w:t xml:space="preserve">我</w:t>
      </w:r>
      <w:r>
        <w:rPr>
          <w:rFonts w:hint="eastAsia" w:ascii="宋体" w:hAnsi="宋体" w:eastAsia="宋体" w:cs="宋体"/>
          <w:bCs/>
          <w:color w:val="auto"/>
          <w:sz w:val="24"/>
          <w:szCs w:val="24"/>
          <w:highlight w:val="none"/>
          <w:lang w:val="en-US" w:eastAsia="zh-CN"/>
        </w:rPr>
        <w:t xml:space="preserve">方</w:t>
      </w:r>
      <w:r>
        <w:rPr>
          <w:rFonts w:hint="eastAsia" w:ascii="宋体" w:hAnsi="宋体" w:eastAsia="宋体" w:cs="宋体"/>
          <w:bCs/>
          <w:color w:val="auto"/>
          <w:sz w:val="24"/>
          <w:szCs w:val="24"/>
          <w:highlight w:val="none"/>
        </w:rPr>
        <w:t xml:space="preserve">承诺不非法转包、分包。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十二、</w:t>
      </w:r>
      <w:r>
        <w:rPr>
          <w:rFonts w:hint="eastAsia" w:ascii="宋体" w:hAnsi="宋体" w:eastAsia="宋体" w:cs="宋体"/>
          <w:bCs/>
          <w:color w:val="auto"/>
          <w:sz w:val="24"/>
          <w:szCs w:val="24"/>
          <w:highlight w:val="none"/>
        </w:rPr>
        <w:t xml:space="preserve">我方</w:t>
      </w:r>
      <w:r>
        <w:rPr>
          <w:rFonts w:hint="eastAsia" w:ascii="宋体" w:hAnsi="宋体" w:eastAsia="宋体" w:cs="宋体"/>
          <w:bCs/>
          <w:color w:val="auto"/>
          <w:sz w:val="24"/>
          <w:szCs w:val="24"/>
          <w:highlight w:val="none"/>
          <w:lang w:val="en-US" w:eastAsia="zh-CN"/>
        </w:rPr>
        <w:t xml:space="preserve">不存在</w:t>
      </w:r>
      <w:r>
        <w:rPr>
          <w:rFonts w:hint="eastAsia" w:ascii="宋体" w:hAnsi="宋体" w:eastAsia="宋体" w:cs="宋体"/>
          <w:bCs/>
          <w:color w:val="auto"/>
          <w:sz w:val="24"/>
          <w:szCs w:val="24"/>
          <w:highlight w:val="none"/>
        </w:rPr>
        <w:t xml:space="preserve">为本项目提供整体设计、规范编制或者项目管理、监理、检测等服务。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十三、</w:t>
      </w:r>
      <w:r>
        <w:rPr>
          <w:rFonts w:hint="eastAsia" w:ascii="宋体" w:hAnsi="宋体" w:eastAsia="宋体" w:cs="宋体"/>
          <w:bCs/>
          <w:color w:val="auto"/>
          <w:sz w:val="24"/>
          <w:szCs w:val="24"/>
          <w:highlight w:val="none"/>
        </w:rPr>
        <w:t xml:space="preserve">我方</w:t>
      </w:r>
      <w:r>
        <w:rPr>
          <w:rFonts w:hint="eastAsia" w:ascii="宋体" w:hAnsi="宋体" w:eastAsia="宋体" w:cs="宋体"/>
          <w:bCs/>
          <w:color w:val="auto"/>
          <w:sz w:val="24"/>
          <w:szCs w:val="24"/>
          <w:highlight w:val="none"/>
          <w:lang w:val="en-US" w:eastAsia="zh-CN"/>
        </w:rPr>
        <w:t xml:space="preserve">绝</w:t>
      </w:r>
      <w:r>
        <w:rPr>
          <w:rFonts w:hint="eastAsia" w:ascii="宋体" w:hAnsi="宋体" w:eastAsia="宋体" w:cs="宋体"/>
          <w:bCs/>
          <w:color w:val="auto"/>
          <w:sz w:val="24"/>
          <w:szCs w:val="24"/>
          <w:highlight w:val="none"/>
        </w:rPr>
        <w:t xml:space="preserve">不提供虚假材料谋取中标、</w:t>
      </w:r>
      <w:r>
        <w:rPr>
          <w:rFonts w:hint="eastAsia" w:ascii="宋体" w:hAnsi="宋体" w:eastAsia="宋体" w:cs="宋体"/>
          <w:bCs/>
          <w:color w:val="auto"/>
          <w:sz w:val="24"/>
          <w:szCs w:val="24"/>
          <w:highlight w:val="none"/>
          <w:lang w:val="en-US" w:eastAsia="zh-CN"/>
        </w:rPr>
        <w:t xml:space="preserve">绝</w:t>
      </w:r>
      <w:r>
        <w:rPr>
          <w:rFonts w:hint="eastAsia" w:ascii="宋体" w:hAnsi="宋体" w:eastAsia="宋体" w:cs="宋体"/>
          <w:bCs/>
          <w:color w:val="auto"/>
          <w:sz w:val="24"/>
          <w:szCs w:val="24"/>
          <w:highlight w:val="none"/>
        </w:rPr>
        <w:t xml:space="preserve">不采取不正当手段诋毁、排挤其他供应商、</w:t>
      </w:r>
      <w:r>
        <w:rPr>
          <w:rFonts w:hint="eastAsia" w:ascii="宋体" w:hAnsi="宋体" w:eastAsia="宋体" w:cs="宋体"/>
          <w:bCs/>
          <w:color w:val="auto"/>
          <w:sz w:val="24"/>
          <w:szCs w:val="24"/>
          <w:highlight w:val="none"/>
          <w:lang w:val="en-US" w:eastAsia="zh-CN"/>
        </w:rPr>
        <w:t xml:space="preserve">绝</w:t>
      </w:r>
      <w:r>
        <w:rPr>
          <w:rFonts w:hint="eastAsia" w:ascii="宋体" w:hAnsi="宋体" w:eastAsia="宋体" w:cs="宋体"/>
          <w:bCs/>
          <w:color w:val="auto"/>
          <w:sz w:val="24"/>
          <w:szCs w:val="24"/>
          <w:highlight w:val="none"/>
        </w:rPr>
        <w:t xml:space="preserve">不与采购人、</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供应商或者采购中心恶意串通、</w:t>
      </w:r>
      <w:r>
        <w:rPr>
          <w:rFonts w:hint="eastAsia" w:ascii="宋体" w:hAnsi="宋体" w:eastAsia="宋体" w:cs="宋体"/>
          <w:bCs/>
          <w:color w:val="auto"/>
          <w:sz w:val="24"/>
          <w:szCs w:val="24"/>
          <w:highlight w:val="none"/>
          <w:lang w:val="en-US" w:eastAsia="zh-CN"/>
        </w:rPr>
        <w:t xml:space="preserve">绝</w:t>
      </w:r>
      <w:r>
        <w:rPr>
          <w:rFonts w:hint="eastAsia" w:ascii="宋体" w:hAnsi="宋体" w:eastAsia="宋体" w:cs="宋体"/>
          <w:bCs/>
          <w:color w:val="auto"/>
          <w:sz w:val="24"/>
          <w:szCs w:val="24"/>
          <w:highlight w:val="none"/>
        </w:rPr>
        <w:t xml:space="preserve">不向采购人、</w:t>
      </w:r>
      <w:r>
        <w:rPr>
          <w:rFonts w:hint="eastAsia" w:ascii="宋体" w:hAnsi="宋体" w:eastAsia="宋体" w:cs="宋体"/>
          <w:bCs/>
          <w:color w:val="auto"/>
          <w:sz w:val="24"/>
          <w:szCs w:val="24"/>
          <w:highlight w:val="none"/>
          <w:lang w:val="en-US" w:eastAsia="zh-CN"/>
        </w:rPr>
        <w:t xml:space="preserve">公共资源交易中心</w:t>
      </w:r>
      <w:r>
        <w:rPr>
          <w:rFonts w:hint="eastAsia" w:ascii="宋体" w:hAnsi="宋体" w:eastAsia="宋体" w:cs="宋体"/>
          <w:bCs/>
          <w:color w:val="auto"/>
          <w:sz w:val="24"/>
          <w:szCs w:val="24"/>
          <w:highlight w:val="none"/>
        </w:rPr>
        <w:t xml:space="preserve">工作人员和评委进行商业贿赂、</w:t>
      </w:r>
      <w:r>
        <w:rPr>
          <w:rFonts w:hint="eastAsia" w:ascii="宋体" w:hAnsi="宋体" w:eastAsia="宋体" w:cs="宋体"/>
          <w:bCs/>
          <w:color w:val="auto"/>
          <w:sz w:val="24"/>
          <w:szCs w:val="24"/>
          <w:highlight w:val="none"/>
          <w:lang w:val="en-US" w:eastAsia="zh-CN"/>
        </w:rPr>
        <w:t xml:space="preserve">绝</w:t>
      </w:r>
      <w:r>
        <w:rPr>
          <w:rFonts w:hint="eastAsia" w:ascii="宋体" w:hAnsi="宋体" w:eastAsia="宋体" w:cs="宋体"/>
          <w:bCs/>
          <w:color w:val="auto"/>
          <w:sz w:val="24"/>
          <w:szCs w:val="24"/>
          <w:highlight w:val="none"/>
        </w:rPr>
        <w:t xml:space="preserve">不在采购过程中与采购人进行协商谈判、</w:t>
      </w:r>
      <w:r>
        <w:rPr>
          <w:rFonts w:hint="eastAsia" w:ascii="宋体" w:hAnsi="宋体" w:eastAsia="宋体" w:cs="宋体"/>
          <w:bCs/>
          <w:color w:val="auto"/>
          <w:sz w:val="24"/>
          <w:szCs w:val="24"/>
          <w:highlight w:val="none"/>
          <w:lang w:val="en-US" w:eastAsia="zh-CN"/>
        </w:rPr>
        <w:t xml:space="preserve">绝</w:t>
      </w:r>
      <w:r>
        <w:rPr>
          <w:rFonts w:hint="eastAsia" w:ascii="宋体" w:hAnsi="宋体" w:eastAsia="宋体" w:cs="宋体"/>
          <w:bCs/>
          <w:color w:val="auto"/>
          <w:sz w:val="24"/>
          <w:szCs w:val="24"/>
          <w:highlight w:val="none"/>
        </w:rPr>
        <w:t xml:space="preserve">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十四、</w:t>
      </w:r>
      <w:r>
        <w:rPr>
          <w:rFonts w:hint="eastAsia" w:ascii="宋体" w:hAnsi="宋体" w:eastAsia="宋体" w:cs="宋体"/>
          <w:bCs/>
          <w:color w:val="auto"/>
          <w:sz w:val="24"/>
          <w:szCs w:val="24"/>
          <w:highlight w:val="none"/>
        </w:rPr>
        <w:t xml:space="preserve">我</w:t>
      </w:r>
      <w:r>
        <w:rPr>
          <w:rFonts w:hint="eastAsia" w:ascii="宋体" w:hAnsi="宋体" w:eastAsia="宋体" w:cs="宋体"/>
          <w:bCs/>
          <w:color w:val="auto"/>
          <w:sz w:val="24"/>
          <w:szCs w:val="24"/>
          <w:highlight w:val="none"/>
          <w:lang w:val="en-US" w:eastAsia="zh-CN"/>
        </w:rPr>
        <w:t xml:space="preserve">方</w:t>
      </w:r>
      <w:r>
        <w:rPr>
          <w:rFonts w:hint="eastAsia" w:ascii="宋体" w:hAnsi="宋体" w:eastAsia="宋体" w:cs="宋体"/>
          <w:bCs/>
          <w:color w:val="auto"/>
          <w:sz w:val="24"/>
          <w:szCs w:val="24"/>
          <w:highlight w:val="none"/>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以上</w:t>
      </w:r>
      <w:r>
        <w:rPr>
          <w:rFonts w:hint="eastAsia" w:ascii="宋体" w:hAnsi="宋体" w:eastAsia="宋体" w:cs="宋体"/>
          <w:bCs/>
          <w:color w:val="auto"/>
          <w:sz w:val="24"/>
          <w:szCs w:val="24"/>
          <w:highlight w:val="none"/>
          <w:lang w:val="en-US" w:eastAsia="zh-CN"/>
        </w:rPr>
        <w:t xml:space="preserve">条款</w:t>
      </w:r>
      <w:r>
        <w:rPr>
          <w:rFonts w:hint="eastAsia" w:ascii="宋体" w:hAnsi="宋体" w:eastAsia="宋体" w:cs="宋体"/>
          <w:bCs/>
          <w:color w:val="auto"/>
          <w:sz w:val="24"/>
          <w:szCs w:val="24"/>
          <w:highlight w:val="none"/>
        </w:rPr>
        <w:t xml:space="preserve">，如有违反，愿依照国家相关法律处理，并承担由此给采购人带来的损失</w:t>
      </w:r>
      <w:r>
        <w:rPr>
          <w:rFonts w:hint="eastAsia" w:ascii="宋体" w:hAnsi="宋体" w:eastAsia="宋体" w:cs="宋体"/>
          <w:bCs/>
          <w:color w:val="auto"/>
          <w:sz w:val="24"/>
          <w:highlight w:val="none"/>
        </w:rPr>
        <w:t xml:space="preserve">。</w:t>
      </w:r>
      <w:r/>
    </w:p>
    <w:p>
      <w:pPr>
        <w:pStyle w:val="96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pStyle w:val="96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360" w:lineRule="auto"/>
        <w:widowControl w:val="off"/>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（二）（投标人）关于资格的声明函（格式）：</w:t>
      </w:r>
      <w:r/>
    </w:p>
    <w:p>
      <w:pPr>
        <w:ind w:firstLine="720"/>
        <w:keepLines w:val="0"/>
        <w:keepNext w:val="0"/>
        <w:pageBreakBefore w:val="0"/>
        <w:spacing w:line="360" w:lineRule="auto"/>
        <w:widowControl w:val="off"/>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ind w:firstLine="560"/>
        <w:jc w:val="center"/>
        <w:keepLines w:val="0"/>
        <w:keepNext w:val="0"/>
        <w:pageBreakBefore w:val="0"/>
        <w:spacing w:line="360" w:lineRule="auto"/>
        <w:widowControl w:val="off"/>
        <w:rPr>
          <w:rFonts w:hint="eastAsia" w:ascii="宋体" w:hAnsi="宋体" w:eastAsia="宋体" w:cs="宋体"/>
          <w:bCs/>
          <w:color w:val="auto"/>
          <w:sz w:val="28"/>
          <w:szCs w:val="28"/>
          <w:highlight w:val="none"/>
        </w:rPr>
      </w:pPr>
      <w:r/>
      <w:bookmarkStart w:id="32" w:name="报价方关于资格的声明函（格式）"/>
      <w:r/>
      <w:bookmarkEnd w:id="32"/>
      <w:r>
        <w:rPr>
          <w:rFonts w:hint="eastAsia" w:ascii="宋体" w:hAnsi="宋体" w:eastAsia="宋体" w:cs="宋体"/>
          <w:bCs/>
          <w:color w:val="auto"/>
          <w:sz w:val="28"/>
          <w:szCs w:val="28"/>
          <w:highlight w:val="none"/>
        </w:rPr>
        <w:t xml:space="preserve">关于资格的声明函</w:t>
      </w:r>
      <w:r/>
    </w:p>
    <w:p>
      <w:pPr>
        <w:jc w:val="both"/>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项目编号</w:t>
      </w:r>
      <w:r>
        <w:rPr>
          <w:rFonts w:hint="eastAsia" w:ascii="宋体" w:hAnsi="宋体" w:eastAsia="宋体" w:cs="宋体"/>
          <w:bCs/>
          <w:color w:val="auto"/>
          <w:sz w:val="24"/>
          <w:szCs w:val="24"/>
          <w:highlight w:val="none"/>
        </w:rPr>
        <w:t xml:space="preserve">：  </w:t>
      </w:r>
      <w:r/>
    </w:p>
    <w:p>
      <w:pPr>
        <w:ind w:firstLine="480"/>
        <w:jc w:val="center"/>
        <w:keepLines w:val="0"/>
        <w:keepNext w:val="0"/>
        <w:pageBreakBefore w:val="0"/>
        <w:spacing w:line="360" w:lineRule="auto"/>
        <w:widowControl w:val="off"/>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ind w:firstLine="480"/>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愿针对本次</w:t>
      </w:r>
      <w:r>
        <w:rPr>
          <w:rFonts w:hint="eastAsia" w:ascii="宋体" w:hAnsi="宋体" w:eastAsia="宋体" w:cs="宋体"/>
          <w:bCs/>
          <w:color w:val="auto"/>
          <w:sz w:val="24"/>
          <w:szCs w:val="24"/>
          <w:highlight w:val="none"/>
          <w:u w:val="single"/>
          <w:lang w:val="en-US" w:eastAsia="zh-CN"/>
        </w:rPr>
        <w:t xml:space="preserve">羊尖镇2024年度耕地恢复全流程服务</w:t>
      </w:r>
      <w:r>
        <w:rPr>
          <w:rFonts w:hint="eastAsia" w:ascii="宋体" w:hAnsi="宋体" w:eastAsia="宋体" w:cs="宋体"/>
          <w:bCs/>
          <w:color w:val="auto"/>
          <w:sz w:val="24"/>
          <w:szCs w:val="24"/>
          <w:highlight w:val="none"/>
        </w:rPr>
        <w:t xml:space="preserve">进行投标。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符合《中华人民共和国政府采购法》第二十二条的规定，在此郑重承诺具备以下条件：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近三年内，在经营活动中没有重大违法记录；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投标文件中所有关于投标资格的文件、证明、陈述均是真实的、准确的。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若有违背，我公司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愿意承担由此而产生的一切后果。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80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0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0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（三）（投标人）法定代表人授权委托书（格式）：</w:t>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法定代表人授权委托书</w:t>
      </w:r>
      <w:r/>
    </w:p>
    <w:p>
      <w:pPr>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spacing w:line="48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采购项目编号：</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江苏朝阳工程管理咨询有限责任公司</w:t>
      </w:r>
      <w:r>
        <w:rPr>
          <w:rFonts w:hint="eastAsia" w:ascii="宋体" w:hAnsi="宋体" w:eastAsia="宋体" w:cs="宋体"/>
          <w:bCs/>
          <w:color w:val="auto"/>
          <w:sz w:val="24"/>
          <w:szCs w:val="24"/>
          <w:highlight w:val="none"/>
        </w:rPr>
        <w:t xml:space="preserve">：</w:t>
      </w:r>
      <w:r/>
    </w:p>
    <w:p>
      <w:pPr>
        <w:ind w:firstLine="480"/>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系中华人民共和国合法公司（单位），特授权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代表我公司（单位）全权办理针对本项目（ </w:t>
      </w:r>
      <w:r>
        <w:rPr>
          <w:rFonts w:hint="eastAsia" w:ascii="宋体" w:hAnsi="宋体" w:eastAsia="宋体" w:cs="宋体"/>
          <w:bCs/>
          <w:color w:val="auto"/>
          <w:sz w:val="24"/>
          <w:szCs w:val="24"/>
          <w:highlight w:val="none"/>
          <w:u w:val="single"/>
          <w:lang w:val="en-US" w:eastAsia="zh-CN"/>
        </w:rPr>
        <w:t xml:space="preserve">羊尖镇2024年度耕地恢复全流程服务</w:t>
      </w:r>
      <w:r>
        <w:rPr>
          <w:rFonts w:hint="eastAsia" w:ascii="宋体" w:hAnsi="宋体" w:eastAsia="宋体" w:cs="宋体"/>
          <w:bCs/>
          <w:color w:val="auto"/>
          <w:sz w:val="24"/>
          <w:szCs w:val="24"/>
          <w:highlight w:val="none"/>
        </w:rPr>
        <w:t xml:space="preserve"> ）的投标、参与开标、评标、签约等具体工作，并签署全部有关的文件、协议及合同。</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单位名称（盖章）：</w:t>
      </w:r>
      <w:r/>
    </w:p>
    <w:p>
      <w:pPr>
        <w:ind w:firstLine="40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法定代表人（签字或盖章）：</w:t>
      </w:r>
      <w:r/>
    </w:p>
    <w:p>
      <w:pPr>
        <w:ind w:firstLine="42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投标人法定代表人身份证</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rPr>
        <w:t xml:space="preserve">：</w:t>
      </w:r>
      <w:r/>
    </w:p>
    <w:p>
      <w:pPr>
        <w:pStyle w:val="760"/>
        <w:rPr>
          <w:rFonts w:hint="eastAsia" w:ascii="宋体" w:hAnsi="宋体" w:eastAsia="宋体" w:cs="宋体"/>
          <w:color w:val="auto"/>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2912110</wp:posOffset>
                </wp:positionH>
                <wp:positionV relativeFrom="paragraph">
                  <wp:posOffset>70485</wp:posOffset>
                </wp:positionV>
                <wp:extent cx="2679700" cy="158496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229.3pt;mso-position-horizontal:absolute;mso-position-vertical-relative:text;margin-top:5.5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p>
                      <w:r/>
                      <w:r/>
                    </w:p>
                  </w:txbxContent>
                </v:textbox>
              </v:shape>
            </w:pict>
          </mc:Fallback>
        </mc:AlternateContent>
      </w: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-50165</wp:posOffset>
                </wp:positionH>
                <wp:positionV relativeFrom="paragraph">
                  <wp:posOffset>70485</wp:posOffset>
                </wp:positionV>
                <wp:extent cx="2807335" cy="158496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3.9pt;mso-position-horizontal:absolute;mso-position-vertical-relative:text;margin-top:5.5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p>
                      <w:r/>
                      <w:r/>
                    </w:p>
                  </w:txbxContent>
                </v:textbox>
              </v:shape>
            </w:pict>
          </mc:Fallback>
        </mc:AlternateConten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color w:val="auto"/>
          <w:sz w:val="32"/>
          <w:szCs w:val="32"/>
          <w:highlight w:val="none"/>
        </w:rPr>
        <w:t xml:space="preserve"> </w:t>
      </w:r>
      <w:r>
        <w:rPr>
          <w:rFonts w:hint="eastAsia" w:ascii="宋体" w:hAnsi="宋体" w:eastAsia="宋体" w:cs="宋体"/>
          <w:bCs/>
          <w:color w:val="auto"/>
          <w:sz w:val="24"/>
          <w:szCs w:val="24"/>
          <w:highlight w:val="none"/>
        </w:rPr>
        <w:t xml:space="preserve">       </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法定代表人亲自参与投标的除外）</w:t>
      </w:r>
      <w:r/>
    </w:p>
    <w:p>
      <w:pPr>
        <w:rPr>
          <w:rFonts w:hint="eastAsia" w:ascii="宋体" w:hAnsi="宋体" w:eastAsia="宋体" w:cs="宋体"/>
          <w:color w:val="auto"/>
          <w:sz w:val="32"/>
          <w:szCs w:val="32"/>
          <w:highlight w:val="none"/>
        </w:rPr>
      </w:pPr>
      <w:r>
        <w:rPr>
          <w:rFonts w:hint="eastAsia" w:ascii="宋体" w:hAnsi="宋体" w:eastAsia="宋体" w:cs="宋体"/>
          <w:bCs/>
          <w:color w:val="auto"/>
          <w:sz w:val="24"/>
          <w:szCs w:val="24"/>
          <w:highlight w:val="none"/>
        </w:rPr>
        <w:t xml:space="preserve"> </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964"/>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64"/>
        <w:rPr>
          <w:rFonts w:hint="eastAsia" w:ascii="宋体" w:hAnsi="宋体" w:eastAsia="宋体" w:cs="宋体"/>
          <w:bCs w:val="0"/>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731769"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p>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p>
                      <w:r/>
                      <w:r/>
                    </w:p>
                  </w:txbxContent>
                </v:textbox>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p>
                      <w:r/>
                      <w:r/>
                    </w:p>
                  </w:txbxContent>
                </v:textbox>
              </v:shape>
            </w:pict>
          </mc:Fallback>
        </mc:AlternateContent>
      </w:r>
      <w:r/>
    </w:p>
    <w:p>
      <w:pPr>
        <w:pStyle w:val="964"/>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64"/>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64"/>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64"/>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64"/>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64"/>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64"/>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64"/>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64"/>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64"/>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64"/>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6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4"/>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（四）承诺书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承诺书</w:t>
      </w:r>
      <w:r/>
    </w:p>
    <w:p>
      <w:pPr>
        <w:pStyle w:val="973"/>
        <w:ind w:left="126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名称）在此承诺：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eastAsia="宋体" w:cs="宋体"/>
          <w:bCs/>
          <w:color w:val="auto"/>
          <w:sz w:val="24"/>
          <w:szCs w:val="24"/>
          <w:highlight w:val="none"/>
          <w:u w:val="single"/>
        </w:rPr>
        <w:t xml:space="preserve">项目编号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）所提供的</w:t>
      </w:r>
      <w:r>
        <w:rPr>
          <w:rFonts w:hint="eastAsia" w:ascii="宋体" w:hAnsi="宋体" w:eastAsia="宋体" w:cs="宋体"/>
          <w:bCs/>
          <w:color w:val="auto"/>
          <w:sz w:val="24"/>
          <w:szCs w:val="24"/>
          <w:highlight w:val="none"/>
          <w:lang w:val="en-US" w:eastAsia="zh-CN"/>
        </w:rPr>
        <w:t xml:space="preserve">货物</w:t>
      </w:r>
      <w:r>
        <w:rPr>
          <w:rFonts w:hint="eastAsia" w:ascii="宋体" w:hAnsi="宋体" w:eastAsia="宋体" w:cs="宋体"/>
          <w:bCs/>
          <w:color w:val="auto"/>
          <w:sz w:val="24"/>
          <w:szCs w:val="24"/>
          <w:highlight w:val="none"/>
        </w:rPr>
        <w:t xml:space="preserve">符合招标文件要求；</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具备履行合同所必需的服务和专业技术能力；</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Cs w:val="21"/>
          <w:highlight w:val="none"/>
        </w:rPr>
        <w:t xml:space="preserve"> </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sz w:val="24"/>
          <w:szCs w:val="24"/>
          <w:highlight w:val="none"/>
        </w:rPr>
        <w:t xml:space="preserve">（</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4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投标人（盖章）：</w:t>
      </w:r>
      <w:r/>
    </w:p>
    <w:p>
      <w:pPr>
        <w:ind w:firstLine="480"/>
        <w:spacing w:line="480" w:lineRule="auto"/>
        <w:rPr>
          <w:rFonts w:hint="eastAsia" w:ascii="宋体" w:hAnsi="宋体" w:eastAsia="宋体" w:cs="宋体"/>
          <w:color w:val="auto"/>
          <w:highlight w:val="none"/>
        </w:rPr>
        <w:sectPr>
          <w:headerReference w:type="default" r:id="rId9"/>
          <w:headerReference w:type="first" r:id="rId10"/>
          <w:footerReference w:type="default" r:id="rId12"/>
          <w:footerReference w:type="first" r:id="rId13"/>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auto"/>
          <w:sz w:val="24"/>
          <w:szCs w:val="24"/>
          <w:highlight w:val="none"/>
        </w:rPr>
        <w:t xml:space="preserve">法定代表人或法定代表人授权代表签字或盖章：</w:t>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2"/>
        <w:rPr>
          <w:rFonts w:hint="eastAsia" w:ascii="宋体" w:hAnsi="宋体" w:eastAsia="宋体" w:cs="宋体"/>
          <w:b/>
          <w:bCs w:val="0"/>
          <w:color w:val="auto"/>
          <w:sz w:val="28"/>
          <w:szCs w:val="28"/>
          <w:highlight w:val="none"/>
        </w:rPr>
        <w:outlineLvl w:val="0"/>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）开标一览表（格式）：</w:t>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开标一览表 </w:t>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投标人名称（盖章）</w:t>
      </w:r>
      <w:r>
        <w:rPr>
          <w:rFonts w:hint="eastAsia" w:ascii="宋体" w:hAnsi="宋体" w:eastAsia="宋体" w:cs="宋体"/>
          <w:bCs/>
          <w:color w:val="auto"/>
          <w:sz w:val="24"/>
          <w:szCs w:val="24"/>
          <w:highlight w:val="none"/>
        </w:rPr>
        <w:t xml:space="preserve">                  </w:t>
      </w:r>
      <w:r>
        <w:rPr>
          <w:rFonts w:hint="eastAsia" w:ascii="宋体" w:hAnsi="宋体" w:eastAsia="宋体" w:cs="宋体"/>
          <w:b/>
          <w:bCs w:val="0"/>
          <w:color w:val="auto"/>
          <w:sz w:val="24"/>
          <w:szCs w:val="24"/>
          <w:highlight w:val="none"/>
        </w:rPr>
        <w:t xml:space="preserve">项目编号：</w:t>
      </w:r>
      <w:r/>
    </w:p>
    <w:tbl>
      <w:tblPr>
        <w:tblStyle w:val="733"/>
        <w:tblW w:w="9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560"/>
      </w:tblGrid>
      <w:tr>
        <w:trPr>
          <w:jc w:val="center"/>
          <w:trHeight w:val="675"/>
        </w:trPr>
        <w:tc>
          <w:tcPr>
            <w:tcW w:w="241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75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u w:val="none"/>
                <w:lang w:val="en-US" w:eastAsia="zh-CN"/>
              </w:rPr>
              <w:t xml:space="preserve">羊尖镇2024年度耕地恢复全流程服务</w:t>
            </w:r>
            <w:r/>
          </w:p>
        </w:tc>
      </w:tr>
      <w:tr>
        <w:trPr>
          <w:jc w:val="center"/>
          <w:trHeight w:val="1743"/>
        </w:trPr>
        <w:tc>
          <w:tcPr>
            <w:tcW w:w="241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w:t>
            </w:r>
            <w:r>
              <w:rPr>
                <w:rFonts w:hint="eastAsia" w:ascii="宋体" w:hAnsi="宋体" w:eastAsia="宋体" w:cs="宋体"/>
                <w:color w:val="auto"/>
                <w:sz w:val="24"/>
                <w:highlight w:val="none"/>
                <w:lang w:eastAsia="zh-CN"/>
              </w:rPr>
              <w:t xml:space="preserve">总</w:t>
            </w:r>
            <w:r>
              <w:rPr>
                <w:rFonts w:hint="eastAsia" w:ascii="宋体" w:hAnsi="宋体" w:eastAsia="宋体" w:cs="宋体"/>
                <w:color w:val="auto"/>
                <w:sz w:val="24"/>
                <w:highlight w:val="none"/>
              </w:rPr>
              <w:t xml:space="preserve">报价</w:t>
            </w:r>
            <w:r/>
          </w:p>
        </w:tc>
        <w:tc>
          <w:tcPr>
            <w:tcW w:w="756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p>
            <w:pPr>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人民币</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p>
        </w:tc>
      </w:tr>
      <w:tr>
        <w:trPr>
          <w:jc w:val="center"/>
          <w:trHeight w:val="1743"/>
        </w:trPr>
        <w:tc>
          <w:tcPr>
            <w:tcW w:w="2419"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项目负责人</w:t>
            </w:r>
            <w:r/>
          </w:p>
        </w:tc>
        <w:tc>
          <w:tcPr>
            <w:tcW w:w="7560" w:type="dxa"/>
            <w:vAlign w:val="center"/>
            <w:textDirection w:val="lrTb"/>
            <w:noWrap w:val="false"/>
          </w:tcPr>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jc w:val="center"/>
          <w:trHeight w:val="1743"/>
        </w:trPr>
        <w:tc>
          <w:tcPr>
            <w:tcW w:w="2419"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服务期</w:t>
            </w:r>
            <w:r/>
          </w:p>
        </w:tc>
        <w:tc>
          <w:tcPr>
            <w:tcW w:w="756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72"/>
        <w:spacing w:line="46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填写说明：</w:t>
      </w:r>
      <w:r/>
    </w:p>
    <w:p>
      <w:pPr>
        <w:ind w:firstLine="470"/>
        <w:spacing w:line="46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1.评标时一律按开标一览表中内容为准，开标一览表中必须盖章或签字。</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before="5" w:line="360" w:lineRule="auto"/>
        <w:rPr>
          <w:rFonts w:hint="eastAsia" w:ascii="宋体" w:hAnsi="宋体" w:eastAsia="宋体" w:cs="宋体"/>
          <w:bCs/>
          <w:color w:val="auto"/>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auto"/>
          <w:sz w:val="24"/>
          <w:szCs w:val="24"/>
          <w:highlight w:val="none"/>
        </w:rPr>
        <w:t xml:space="preserve">日期：</w:t>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六</w:t>
      </w:r>
      <w:r>
        <w:rPr>
          <w:rFonts w:hint="eastAsia" w:ascii="宋体" w:hAnsi="宋体" w:eastAsia="宋体" w:cs="宋体"/>
          <w:bCs/>
          <w:color w:val="auto"/>
          <w:sz w:val="24"/>
          <w:szCs w:val="24"/>
          <w:highlight w:val="none"/>
        </w:rPr>
        <w:t xml:space="preserve">）明细报价表（格式）：</w:t>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 xml:space="preserve">明细</w:t>
      </w:r>
      <w:r>
        <w:rPr>
          <w:rFonts w:hint="eastAsia" w:ascii="宋体" w:hAnsi="宋体" w:eastAsia="宋体" w:cs="宋体"/>
          <w:b/>
          <w:color w:val="auto"/>
          <w:sz w:val="36"/>
          <w:highlight w:val="none"/>
        </w:rPr>
        <w:t xml:space="preserve">报价表</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政府</w:t>
      </w:r>
      <w:r>
        <w:rPr>
          <w:rFonts w:hint="eastAsia" w:ascii="宋体" w:hAnsi="宋体" w:eastAsia="宋体" w:cs="宋体"/>
          <w:bCs/>
          <w:color w:val="auto"/>
          <w:sz w:val="24"/>
          <w:szCs w:val="24"/>
          <w:highlight w:val="none"/>
          <w:lang w:eastAsia="zh-CN"/>
        </w:rPr>
        <w:t xml:space="preserve">项目编号</w:t>
      </w:r>
      <w:r>
        <w:rPr>
          <w:rFonts w:hint="eastAsia" w:ascii="宋体" w:hAnsi="宋体" w:eastAsia="宋体" w:cs="宋体"/>
          <w:bCs/>
          <w:color w:val="auto"/>
          <w:sz w:val="24"/>
          <w:szCs w:val="24"/>
          <w:highlight w:val="none"/>
        </w:rPr>
        <w:t xml:space="preserve">：</w:t>
      </w:r>
      <w:r/>
    </w:p>
    <w:p>
      <w:pPr>
        <w:spacing w:line="240" w:lineRule="exact"/>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pStyle w:val="804"/>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格式自拟</w:t>
      </w:r>
      <w:r/>
    </w:p>
    <w:p>
      <w:pPr>
        <w:ind w:right="-511"/>
        <w:spacing w:after="120" w:line="420" w:lineRule="exact"/>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日期</w:t>
      </w:r>
      <w:r>
        <w:rPr>
          <w:rFonts w:hint="eastAsia" w:ascii="宋体" w:hAnsi="宋体" w:eastAsia="宋体" w:cs="宋体"/>
          <w:b/>
          <w:color w:val="auto"/>
          <w:sz w:val="24"/>
          <w:szCs w:val="24"/>
          <w:highlight w:val="none"/>
          <w:lang w:eastAsia="zh-CN"/>
        </w:rPr>
        <w:t xml:space="preserve">：</w:t>
      </w:r>
      <w:r/>
    </w:p>
    <w:p>
      <w:pPr>
        <w:pStyle w:val="80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4"/>
        <w:ind w:left="0"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32"/>
          <w:highlight w:val="none"/>
        </w:rPr>
        <w:t xml:space="preserve">服务保障承诺书</w:t>
      </w:r>
      <w:r>
        <w:rPr>
          <w:rFonts w:hint="eastAsia" w:ascii="宋体" w:hAnsi="宋体" w:eastAsia="宋体" w:cs="宋体"/>
          <w:bCs/>
          <w:color w:val="auto"/>
          <w:sz w:val="24"/>
          <w:szCs w:val="32"/>
          <w:highlight w:val="none"/>
          <w:lang w:eastAsia="zh-CN"/>
        </w:rPr>
        <w:t xml:space="preserve">（</w:t>
      </w:r>
      <w:r>
        <w:rPr>
          <w:rFonts w:hint="eastAsia" w:ascii="宋体" w:hAnsi="宋体" w:eastAsia="宋体" w:cs="宋体"/>
          <w:bCs/>
          <w:color w:val="auto"/>
          <w:sz w:val="24"/>
          <w:szCs w:val="32"/>
          <w:highlight w:val="none"/>
        </w:rPr>
        <w:t xml:space="preserve">格式</w:t>
      </w:r>
      <w:r>
        <w:rPr>
          <w:rFonts w:hint="eastAsia" w:ascii="宋体" w:hAnsi="宋体" w:eastAsia="宋体" w:cs="宋体"/>
          <w:bCs/>
          <w:color w:val="auto"/>
          <w:sz w:val="24"/>
          <w:szCs w:val="32"/>
          <w:highlight w:val="none"/>
          <w:lang w:eastAsia="zh-CN"/>
        </w:rPr>
        <w:t xml:space="preserve">）</w:t>
      </w:r>
      <w:r>
        <w:rPr>
          <w:rFonts w:hint="eastAsia" w:ascii="宋体" w:hAnsi="宋体" w:eastAsia="宋体" w:cs="宋体"/>
          <w:bCs/>
          <w:color w:val="auto"/>
          <w:sz w:val="24"/>
          <w:szCs w:val="32"/>
          <w:highlight w:val="none"/>
        </w:rPr>
        <w:t xml:space="preserve">：</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服务承诺</w:t>
      </w:r>
      <w:r/>
    </w:p>
    <w:p>
      <w:pPr>
        <w:jc w:val="lef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投标人名称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针对本</w:t>
      </w:r>
      <w:r>
        <w:rPr>
          <w:rFonts w:hint="eastAsia" w:ascii="宋体" w:hAnsi="宋体" w:eastAsia="宋体" w:cs="宋体"/>
          <w:bCs/>
          <w:color w:val="auto"/>
          <w:sz w:val="24"/>
          <w:szCs w:val="24"/>
          <w:highlight w:val="none"/>
          <w:lang w:val="en-US" w:eastAsia="zh-CN"/>
        </w:rPr>
        <w:t xml:space="preserve">次</w:t>
      </w:r>
      <w:r>
        <w:rPr>
          <w:rFonts w:hint="eastAsia" w:ascii="宋体" w:hAnsi="宋体" w:eastAsia="宋体" w:cs="宋体"/>
          <w:bCs/>
          <w:color w:val="auto"/>
          <w:sz w:val="24"/>
          <w:szCs w:val="24"/>
          <w:highlight w:val="none"/>
          <w:u w:val="single"/>
          <w:lang w:val="en-US" w:eastAsia="zh-CN"/>
        </w:rPr>
        <w:t xml:space="preserve">羊尖镇2024年度耕地恢复全流程服务</w:t>
      </w:r>
      <w:r>
        <w:rPr>
          <w:rFonts w:hint="eastAsia" w:ascii="宋体" w:hAnsi="宋体" w:eastAsia="宋体" w:cs="宋体"/>
          <w:color w:val="auto"/>
          <w:sz w:val="24"/>
          <w:szCs w:val="24"/>
          <w:highlight w:val="none"/>
        </w:rPr>
        <w:t xml:space="preserve">在此承诺：</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37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7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20"/>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0"/>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注：以上内容由投标单位根据采购要求自行完善。</w:t>
      </w:r>
      <w:r/>
    </w:p>
    <w:p>
      <w:pPr>
        <w:pStyle w:val="965"/>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65"/>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65"/>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65"/>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65"/>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65"/>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65"/>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65"/>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65"/>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65"/>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65"/>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2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偏离表（格式）：</w:t>
      </w:r>
      <w:r/>
    </w:p>
    <w:p>
      <w:pPr>
        <w:ind w:firstLine="49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49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49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lang w:val="en-US" w:eastAsia="zh-CN"/>
        </w:rPr>
        <w:t xml:space="preserve">投标</w:t>
      </w:r>
      <w:r>
        <w:rPr>
          <w:rFonts w:hint="eastAsia" w:ascii="宋体" w:hAnsi="宋体" w:eastAsia="宋体" w:cs="宋体"/>
          <w:bCs/>
          <w:color w:val="auto"/>
          <w:sz w:val="28"/>
          <w:szCs w:val="28"/>
          <w:highlight w:val="none"/>
        </w:rPr>
        <w:t xml:space="preserve">偏离表</w:t>
      </w:r>
      <w:r/>
    </w:p>
    <w:p>
      <w:pPr>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投标人名称（盖章）                    项目编号：</w:t>
      </w:r>
      <w:r/>
    </w:p>
    <w:tbl>
      <w:tblPr>
        <w:tblStyle w:val="733"/>
        <w:tblW w:w="9885" w:type="dxa"/>
        <w:tblInd w:w="-3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（2）如无任何服务偏离，请于本表 “偏离说明”中注明“无偏离”；</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（3）如有服务偏离项，请于本表中列明偏离内容，如需要可自行延长，其余无偏离内容不须赘述。</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偏离说明”项下应按下列规定填写：优于的，填写“正偏离”；符合的，填写“无偏离”；低于的，填写“负偏离”，但若有任何一条负偏离或不满足第三章项目要求和有关说明中的采购需求，则按无效投标处理。</w:t>
      </w:r>
      <w:r/>
    </w:p>
    <w:p>
      <w:pPr>
        <w:pStyle w:val="804"/>
        <w:ind w:left="726" w:hanging="98"/>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（5）表格不够可自行延长，但不得改变文本格式；</w:t>
      </w:r>
      <w:r/>
    </w:p>
    <w:p>
      <w:pPr>
        <w:pStyle w:val="80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965"/>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pageBreakBefore/>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九</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项目人员配备情况表</w:t>
      </w:r>
      <w:r>
        <w:rPr>
          <w:rFonts w:hint="eastAsia" w:ascii="宋体" w:hAnsi="宋体" w:eastAsia="宋体" w:cs="宋体"/>
          <w:bCs/>
          <w:color w:val="auto"/>
          <w:sz w:val="24"/>
          <w:szCs w:val="24"/>
          <w:highlight w:val="none"/>
        </w:rPr>
        <w:t xml:space="preserve">（格式）</w:t>
      </w:r>
      <w:r/>
    </w:p>
    <w:p>
      <w:pPr>
        <w:numPr>
          <w:ilvl w:val="0"/>
          <w:numId w:val="0"/>
        </w:numPr>
        <w:jc w:val="center"/>
        <w:rPr>
          <w:rFonts w:hint="eastAsia" w:ascii="宋体" w:hAnsi="宋体" w:eastAsia="宋体" w:cs="宋体"/>
          <w:b w:val="0"/>
          <w:bCs/>
          <w:color w:val="auto"/>
          <w:sz w:val="30"/>
          <w:szCs w:val="30"/>
          <w:highlight w:val="none"/>
          <w:lang w:val="en-US" w:eastAsia="zh-CN" w:bidi="ar-SA"/>
        </w:rPr>
      </w:pPr>
      <w:r>
        <w:rPr>
          <w:rFonts w:hint="eastAsia" w:ascii="宋体" w:hAnsi="宋体" w:eastAsia="宋体" w:cs="宋体"/>
          <w:b w:val="0"/>
          <w:bCs/>
          <w:color w:val="auto"/>
          <w:sz w:val="30"/>
          <w:szCs w:val="30"/>
          <w:highlight w:val="none"/>
          <w:lang w:val="en-US" w:eastAsia="zh-CN" w:bidi="ar-SA"/>
        </w:rPr>
      </w:r>
      <w:r/>
    </w:p>
    <w:p>
      <w:pPr>
        <w:numPr>
          <w:ilvl w:val="0"/>
          <w:numId w:val="0"/>
        </w:numPr>
        <w:jc w:val="center"/>
        <w:rPr>
          <w:rFonts w:hint="eastAsia" w:ascii="宋体" w:hAnsi="宋体" w:eastAsia="宋体" w:cs="宋体"/>
          <w:b w:val="0"/>
          <w:bCs/>
          <w:color w:val="auto"/>
          <w:sz w:val="30"/>
          <w:szCs w:val="30"/>
          <w:highlight w:val="none"/>
          <w:lang w:val="en-US" w:eastAsia="zh-CN" w:bidi="ar-SA"/>
        </w:rPr>
      </w:pPr>
      <w:r>
        <w:rPr>
          <w:rFonts w:hint="eastAsia" w:ascii="宋体" w:hAnsi="宋体" w:eastAsia="宋体" w:cs="宋体"/>
          <w:b w:val="0"/>
          <w:bCs/>
          <w:color w:val="auto"/>
          <w:sz w:val="30"/>
          <w:szCs w:val="30"/>
          <w:highlight w:val="none"/>
          <w:lang w:val="en-US" w:eastAsia="zh-CN" w:bidi="ar-SA"/>
        </w:rPr>
      </w:r>
      <w:r/>
    </w:p>
    <w:p>
      <w:pPr>
        <w:numPr>
          <w:ilvl w:val="0"/>
          <w:numId w:val="0"/>
        </w:numPr>
        <w:jc w:val="center"/>
        <w:rPr>
          <w:rFonts w:hint="eastAsia" w:ascii="宋体" w:hAnsi="宋体" w:eastAsia="宋体" w:cs="宋体"/>
          <w:b w:val="0"/>
          <w:bCs/>
          <w:color w:val="auto"/>
          <w:sz w:val="30"/>
          <w:szCs w:val="30"/>
          <w:highlight w:val="none"/>
          <w:lang w:val="en-US" w:eastAsia="zh-CN" w:bidi="ar-SA"/>
        </w:rPr>
      </w:pPr>
      <w:r>
        <w:rPr>
          <w:rFonts w:hint="eastAsia" w:ascii="宋体" w:hAnsi="宋体" w:eastAsia="宋体" w:cs="宋体"/>
          <w:b w:val="0"/>
          <w:bCs/>
          <w:color w:val="auto"/>
          <w:sz w:val="30"/>
          <w:szCs w:val="30"/>
          <w:highlight w:val="none"/>
          <w:lang w:val="en-US" w:eastAsia="zh-CN" w:bidi="ar-SA"/>
        </w:rPr>
        <w:t xml:space="preserve">项目人员配备情况表</w:t>
      </w:r>
      <w:r/>
    </w:p>
    <w:p>
      <w:pPr>
        <w:pStyle w:val="778"/>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bCs/>
          <w:color w:val="auto"/>
          <w:sz w:val="24"/>
          <w:szCs w:val="24"/>
          <w:highlight w:val="none"/>
          <w:lang w:eastAsia="zh-CN"/>
        </w:rPr>
      </w:pPr>
      <w:r>
        <w:rPr>
          <w:rFonts w:hint="eastAsia" w:ascii="宋体" w:hAnsi="宋体" w:eastAsia="宋体" w:cs="宋体"/>
          <w:b/>
          <w:color w:val="auto"/>
          <w:sz w:val="24"/>
          <w:szCs w:val="24"/>
          <w:highlight w:val="none"/>
        </w:rPr>
        <w:t xml:space="preserve">投标人名称：  （盖章）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项目编号</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 </w:t>
      </w:r>
      <w:r/>
    </w:p>
    <w:tbl>
      <w:tblPr>
        <w:tblStyle w:val="733"/>
        <w:tblW w:w="9982"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4"/>
        <w:gridCol w:w="1425"/>
        <w:gridCol w:w="730"/>
        <w:gridCol w:w="709"/>
        <w:gridCol w:w="1477"/>
        <w:gridCol w:w="1236"/>
        <w:gridCol w:w="1236"/>
        <w:gridCol w:w="1900"/>
        <w:gridCol w:w="655"/>
      </w:tblGrid>
      <w:tr>
        <w:trPr/>
        <w:tc>
          <w:tcPr>
            <w:tcW w:w="614"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142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w:t>
            </w:r>
            <w:r/>
          </w:p>
        </w:tc>
        <w:tc>
          <w:tcPr>
            <w:tcW w:w="73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性别</w:t>
            </w:r>
            <w:r/>
          </w:p>
        </w:tc>
        <w:tc>
          <w:tcPr>
            <w:tcW w:w="709"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年龄</w:t>
            </w:r>
            <w:r/>
          </w:p>
        </w:tc>
        <w:tc>
          <w:tcPr>
            <w:tcW w:w="1477"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岗位名称</w:t>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学历</w:t>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职称</w:t>
            </w:r>
            <w:r/>
          </w:p>
        </w:tc>
        <w:tc>
          <w:tcPr>
            <w:tcW w:w="190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主要资历、经验及承担过的项目</w:t>
            </w:r>
            <w:r/>
          </w:p>
        </w:tc>
        <w:tc>
          <w:tcPr>
            <w:tcW w:w="65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w:t>
            </w:r>
            <w:r/>
          </w:p>
        </w:tc>
      </w:tr>
      <w:tr>
        <w:trPr/>
        <w:tc>
          <w:tcPr>
            <w:tcW w:w="614"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142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3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77"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0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5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c>
          <w:tcPr>
            <w:tcW w:w="614"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W w:w="142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3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77"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0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5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c>
          <w:tcPr>
            <w:tcW w:w="614"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tcW w:w="142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3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77"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0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5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c>
          <w:tcPr>
            <w:tcW w:w="614"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W w:w="142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3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77"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0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5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c>
          <w:tcPr>
            <w:tcW w:w="614"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142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3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77"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0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5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c>
          <w:tcPr>
            <w:tcW w:w="614"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p>
        </w:tc>
        <w:tc>
          <w:tcPr>
            <w:tcW w:w="142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3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77"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0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5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c>
          <w:tcPr>
            <w:tcW w:w="614"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p>
        </w:tc>
        <w:tc>
          <w:tcPr>
            <w:tcW w:w="142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3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77"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0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5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c>
          <w:tcPr>
            <w:tcW w:w="614"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w:t>
            </w:r>
            <w:r/>
          </w:p>
        </w:tc>
        <w:tc>
          <w:tcPr>
            <w:tcW w:w="142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3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77"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0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5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c>
          <w:tcPr>
            <w:tcW w:w="614"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w:t>
            </w:r>
            <w:r/>
          </w:p>
        </w:tc>
        <w:tc>
          <w:tcPr>
            <w:tcW w:w="142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3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77"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0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5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c>
          <w:tcPr>
            <w:tcW w:w="614"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p>
        </w:tc>
        <w:tc>
          <w:tcPr>
            <w:tcW w:w="142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3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77"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0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5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c>
          <w:tcPr>
            <w:tcW w:w="614"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tc>
        <w:tc>
          <w:tcPr>
            <w:tcW w:w="142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3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709"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77"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36"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00"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55"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bl>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Cs/>
          <w:color w:val="auto"/>
          <w:szCs w:val="21"/>
          <w:highlight w:val="none"/>
        </w:rPr>
        <w:outlineLvl w:val="0"/>
      </w:pPr>
      <w:r>
        <w:rPr>
          <w:rFonts w:hint="eastAsia" w:ascii="宋体" w:hAnsi="宋体" w:eastAsia="宋体" w:cs="宋体"/>
          <w:b/>
          <w:bCs/>
          <w:color w:val="auto"/>
          <w:sz w:val="24"/>
          <w:szCs w:val="24"/>
          <w:highlight w:val="none"/>
        </w:rPr>
        <w:t xml:space="preserve">法定代表人或法定代表人授权代表签字或盖章：</w:t>
      </w:r>
      <w:r/>
    </w:p>
    <w:p>
      <w:pPr>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日期：</w:t>
      </w:r>
      <w:r/>
    </w:p>
    <w:p>
      <w:pPr>
        <w:pStyle w:val="763"/>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rPr>
          <w:rFonts w:hint="eastAsia" w:ascii="宋体" w:hAnsi="宋体" w:eastAsia="宋体" w:cs="宋体"/>
          <w:bCs/>
          <w:color w:val="auto"/>
          <w:sz w:val="21"/>
          <w:szCs w:val="21"/>
          <w:highlight w:val="none"/>
        </w:rPr>
        <w:outlineLvl w:val="0"/>
      </w:pPr>
      <w:r>
        <w:rPr>
          <w:rFonts w:hint="eastAsia" w:ascii="宋体" w:hAnsi="宋体" w:eastAsia="宋体" w:cs="宋体"/>
          <w:bCs/>
          <w:color w:val="auto"/>
          <w:sz w:val="21"/>
          <w:szCs w:val="21"/>
          <w:highlight w:val="none"/>
        </w:rPr>
        <w:t xml:space="preserve">注：1.表格不够可自行延长。</w:t>
      </w:r>
      <w:r/>
    </w:p>
    <w:p>
      <w:pPr>
        <w:rPr>
          <w:rFonts w:hint="eastAsia" w:ascii="宋体" w:hAnsi="宋体" w:eastAsia="宋体" w:cs="宋体"/>
          <w:b/>
          <w:bCs/>
          <w:color w:val="auto"/>
          <w:sz w:val="24"/>
          <w:szCs w:val="24"/>
          <w:highlight w:val="none"/>
        </w:rPr>
        <w:outlineLvl w:val="0"/>
      </w:pPr>
      <w:r>
        <w:rPr>
          <w:rFonts w:hint="eastAsia" w:ascii="宋体" w:hAnsi="宋体" w:eastAsia="宋体" w:cs="宋体"/>
          <w:bCs/>
          <w:color w:val="auto"/>
          <w:sz w:val="21"/>
          <w:szCs w:val="21"/>
          <w:highlight w:val="none"/>
        </w:rPr>
        <w:t xml:space="preserve">2.人员相关证明材料应按招标文件要求提供，并附在本表之后</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
          <w:bCs/>
          <w:color w:val="auto"/>
          <w:sz w:val="24"/>
          <w:szCs w:val="24"/>
          <w:highlight w:val="none"/>
        </w:rPr>
        <w:br w:type="page" w:clear="all"/>
      </w:r>
      <w:r/>
    </w:p>
    <w:p>
      <w:pPr>
        <w:pStyle w:val="939"/>
        <w:jc w:val="both"/>
        <w:keepLines/>
        <w:spacing w:before="160" w:after="160"/>
        <w:rPr>
          <w:rFonts w:hint="eastAsia" w:ascii="宋体" w:hAnsi="宋体" w:eastAsia="宋体" w:cs="宋体"/>
          <w:b w:val="0"/>
          <w:color w:val="auto"/>
          <w:sz w:val="24"/>
          <w:szCs w:val="32"/>
          <w:highlight w:val="none"/>
        </w:rPr>
      </w:pPr>
      <w:r/>
      <w:bookmarkStart w:id="33" w:name="_Toc112006946"/>
      <w:r>
        <w:rPr>
          <w:rFonts w:hint="eastAsia" w:ascii="宋体" w:hAnsi="宋体" w:eastAsia="宋体" w:cs="宋体"/>
          <w:b w:val="0"/>
          <w:color w:val="auto"/>
          <w:sz w:val="24"/>
          <w:szCs w:val="32"/>
          <w:highlight w:val="none"/>
        </w:rPr>
        <w:t xml:space="preserve">（十）（投标人）中小企业声明函（格式）</w:t>
      </w:r>
      <w:bookmarkEnd w:id="33"/>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pPr>
      <w:r/>
      <w:bookmarkStart w:id="34" w:name="_Toc112006947"/>
      <w:r>
        <w:rPr>
          <w:rFonts w:hint="eastAsia" w:ascii="宋体" w:hAnsi="宋体" w:eastAsia="宋体" w:cs="宋体"/>
          <w:bCs/>
          <w:color w:val="auto"/>
          <w:sz w:val="28"/>
          <w:szCs w:val="28"/>
          <w:highlight w:val="none"/>
        </w:rPr>
        <w:t xml:space="preserve">中小企业声明函（服务）</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本公司（联合体）郑重声明，根据《政府采购促进中小企业发展管理办法》（财库﹝2020﹞46 号）的规定，本公司 </w:t>
      </w:r>
      <w:r>
        <w:rPr>
          <w:rFonts w:hint="eastAsia" w:ascii="宋体" w:hAnsi="宋体" w:eastAsia="宋体" w:cs="宋体"/>
          <w:bCs/>
          <w:color w:val="auto"/>
          <w:sz w:val="24"/>
          <w:szCs w:val="24"/>
          <w:highlight w:val="none"/>
          <w:u w:val="single"/>
        </w:rPr>
        <w:t xml:space="preserve">（联合体）</w:t>
      </w:r>
      <w:r>
        <w:rPr>
          <w:rFonts w:hint="eastAsia" w:ascii="宋体" w:hAnsi="宋体" w:eastAsia="宋体" w:cs="宋体"/>
          <w:bCs/>
          <w:color w:val="auto"/>
          <w:sz w:val="24"/>
          <w:szCs w:val="24"/>
          <w:highlight w:val="none"/>
        </w:rPr>
        <w:t xml:space="preserve">参加</w:t>
      </w:r>
      <w:r>
        <w:rPr>
          <w:rFonts w:hint="eastAsia" w:ascii="宋体" w:hAnsi="宋体" w:eastAsia="宋体" w:cs="宋体"/>
          <w:bCs/>
          <w:color w:val="auto"/>
          <w:sz w:val="24"/>
          <w:szCs w:val="24"/>
          <w:highlight w:val="none"/>
          <w:u w:val="single"/>
        </w:rPr>
        <w:t xml:space="preserve">（单位名称）</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报价人（盖章）：</w:t>
      </w:r>
      <w:r/>
    </w:p>
    <w:p>
      <w:pPr>
        <w:ind w:firstLine="48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672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bCs/>
          <w:color w:val="auto"/>
          <w:sz w:val="24"/>
          <w:szCs w:val="24"/>
          <w:highlight w:val="none"/>
        </w:rPr>
        <w:t xml:space="preserve">日　        期：</w:t>
      </w:r>
      <w:r/>
    </w:p>
    <w:p>
      <w:pPr>
        <w:pStyle w:val="98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 </w:t>
      </w:r>
      <w:r/>
    </w:p>
    <w:p>
      <w:pPr>
        <w:numPr>
          <w:ilvl w:val="0"/>
          <w:numId w:val="5"/>
        </w:numPr>
        <w:ind w:right="-21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从业人员、营业收入、资产总额填报上一年度数据，无上一年度数据的新成立企业可不填报。 </w:t>
      </w:r>
      <w:r/>
    </w:p>
    <w:p>
      <w:pPr>
        <w:numPr>
          <w:ilvl w:val="0"/>
          <w:numId w:val="5"/>
        </w:numPr>
        <w:ind w:right="-21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供应商根据《工业和信息化部、国家统计局、国家发展和改革委员会、财政部关于印发中小企业划型标准规定的通知》（工信部联企业[2011]300 号）规定的划分标准填写中小企业声明函。</w:t>
      </w:r>
      <w:r/>
    </w:p>
    <w:p>
      <w:pPr>
        <w:numPr>
          <w:ilvl w:val="0"/>
          <w:numId w:val="5"/>
        </w:numPr>
        <w:ind w:right="-21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此声明函必须提供，未提供视为无效投标文件。 </w:t>
      </w:r>
      <w:r/>
    </w:p>
    <w:p>
      <w:pPr>
        <w:ind w:right="-216"/>
        <w:jc w:val="left"/>
        <w:rPr>
          <w:rFonts w:hint="eastAsia" w:ascii="宋体" w:hAnsi="宋体" w:eastAsia="宋体" w:cs="宋体"/>
          <w:bCs/>
          <w:color w:val="auto"/>
          <w:sz w:val="28"/>
          <w:szCs w:val="28"/>
          <w:highlight w:val="none"/>
        </w:rPr>
      </w:pPr>
      <w:r>
        <w:rPr>
          <w:rFonts w:hint="eastAsia" w:ascii="宋体" w:hAnsi="宋体" w:eastAsia="宋体" w:cs="宋体"/>
          <w:color w:val="auto"/>
          <w:sz w:val="24"/>
          <w:highlight w:val="none"/>
        </w:rPr>
        <w:t xml:space="preserve">4.供应商提供的声明函与事实不符的，依照《</w:t>
      </w:r>
      <w:r>
        <w:rPr>
          <w:rFonts w:hint="eastAsia" w:ascii="宋体" w:hAnsi="宋体" w:eastAsia="宋体" w:cs="宋体"/>
          <w:color w:val="auto"/>
          <w:sz w:val="24"/>
          <w:highlight w:val="none"/>
          <w:lang w:eastAsia="zh-CN"/>
        </w:rPr>
        <w:t xml:space="preserve">中华人民共和国政府采购法</w:t>
      </w:r>
      <w:r>
        <w:rPr>
          <w:rFonts w:hint="eastAsia" w:ascii="宋体" w:hAnsi="宋体" w:eastAsia="宋体" w:cs="宋体"/>
          <w:color w:val="auto"/>
          <w:sz w:val="24"/>
          <w:highlight w:val="none"/>
        </w:rPr>
        <w:t xml:space="preserve">》第七十七条第一款的规定追究法律责任。</w:t>
      </w:r>
      <w:r/>
    </w:p>
    <w:p>
      <w:pPr>
        <w:pStyle w:val="939"/>
        <w:jc w:val="both"/>
        <w:keepLines/>
        <w:spacing w:before="160" w:after="160"/>
        <w:rPr>
          <w:rFonts w:hint="eastAsia" w:ascii="宋体" w:hAnsi="宋体" w:eastAsia="宋体" w:cs="宋体"/>
          <w:b w:val="0"/>
          <w:bCs w:val="0"/>
          <w:color w:val="auto"/>
          <w:sz w:val="24"/>
          <w:szCs w:val="24"/>
          <w:highlight w:val="none"/>
        </w:rPr>
      </w:pPr>
      <w:r>
        <w:rPr>
          <w:rFonts w:hint="eastAsia" w:ascii="宋体" w:hAnsi="宋体" w:eastAsia="宋体" w:cs="宋体"/>
          <w:b w:val="0"/>
          <w:color w:val="auto"/>
          <w:sz w:val="24"/>
          <w:szCs w:val="32"/>
          <w:highlight w:val="none"/>
        </w:rPr>
        <w:t xml:space="preserve">（十</w:t>
      </w:r>
      <w:r>
        <w:rPr>
          <w:rFonts w:hint="eastAsia" w:ascii="宋体" w:hAnsi="宋体" w:eastAsia="宋体" w:cs="宋体"/>
          <w:b w:val="0"/>
          <w:color w:val="auto"/>
          <w:sz w:val="24"/>
          <w:szCs w:val="32"/>
          <w:highlight w:val="none"/>
          <w:lang w:val="en-US" w:eastAsia="zh-CN"/>
        </w:rPr>
        <w:t xml:space="preserve">一</w:t>
      </w:r>
      <w:r>
        <w:rPr>
          <w:rFonts w:hint="eastAsia" w:ascii="宋体" w:hAnsi="宋体" w:eastAsia="宋体" w:cs="宋体"/>
          <w:b w:val="0"/>
          <w:color w:val="auto"/>
          <w:sz w:val="24"/>
          <w:szCs w:val="32"/>
          <w:highlight w:val="none"/>
        </w:rPr>
        <w:t xml:space="preserve">）（投标人）残疾人福利性单位声明函（格式）：</w:t>
      </w:r>
      <w:bookmarkEnd w:id="34"/>
      <w:r/>
      <w:r/>
    </w:p>
    <w:p>
      <w:pPr>
        <w:spacing w:line="588" w:lineRule="exact"/>
        <w:rPr>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单位的</w:t>
      </w:r>
      <w:r>
        <w:rPr>
          <w:rFonts w:hint="eastAsia" w:ascii="宋体" w:hAnsi="宋体" w:eastAsia="宋体" w:cs="宋体"/>
          <w:bCs/>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）服务方案（格式）</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投标人应按评分标准中的顺序编制完整的服务方案，以便评审。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120"/>
        <w:spacing w:line="360" w:lineRule="auto"/>
        <w:rPr>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投标人名称（盖章）：</w:t>
      </w:r>
      <w:r/>
    </w:p>
    <w:p>
      <w:pPr>
        <w:ind w:left="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spacing w:line="360" w:lineRule="auto"/>
        <w:rPr>
          <w:rFonts w:hint="eastAsia" w:ascii="宋体" w:hAnsi="宋体" w:eastAsia="宋体" w:cs="宋体"/>
          <w:bCs/>
          <w:color w:val="auto"/>
          <w:sz w:val="24"/>
          <w:szCs w:val="24"/>
          <w:highlight w:val="none"/>
        </w:rPr>
        <w:sectPr>
          <w:headerReference w:type="default" r:id="rId11"/>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auto"/>
          <w:sz w:val="24"/>
          <w:szCs w:val="24"/>
          <w:highlight w:val="none"/>
        </w:rPr>
      </w:r>
      <w:r/>
    </w:p>
    <w:p>
      <w:pPr>
        <w:pStyle w:val="939"/>
        <w:jc w:val="both"/>
        <w:keepLines/>
        <w:spacing w:before="160" w:after="160"/>
        <w:rPr>
          <w:rFonts w:hint="eastAsia" w:ascii="宋体" w:hAnsi="宋体" w:eastAsia="宋体" w:cs="宋体"/>
          <w:b w:val="0"/>
          <w:color w:val="auto"/>
          <w:sz w:val="24"/>
          <w:szCs w:val="32"/>
          <w:highlight w:val="none"/>
        </w:rPr>
      </w:pPr>
      <w:r/>
      <w:bookmarkStart w:id="35" w:name="_Toc112006949"/>
      <w:r>
        <w:rPr>
          <w:rFonts w:hint="eastAsia" w:ascii="宋体" w:hAnsi="宋体" w:eastAsia="宋体" w:cs="宋体"/>
          <w:b w:val="0"/>
          <w:color w:val="auto"/>
          <w:sz w:val="24"/>
          <w:szCs w:val="32"/>
          <w:highlight w:val="none"/>
        </w:rPr>
        <w:t xml:space="preserve">（十</w:t>
      </w:r>
      <w:r>
        <w:rPr>
          <w:rFonts w:hint="eastAsia" w:ascii="宋体" w:hAnsi="宋体" w:eastAsia="宋体" w:cs="宋体"/>
          <w:b w:val="0"/>
          <w:color w:val="auto"/>
          <w:sz w:val="24"/>
          <w:szCs w:val="32"/>
          <w:highlight w:val="none"/>
          <w:lang w:val="en-US" w:eastAsia="zh-CN"/>
        </w:rPr>
        <w:t xml:space="preserve">三</w:t>
      </w:r>
      <w:r>
        <w:rPr>
          <w:rFonts w:hint="eastAsia" w:ascii="宋体" w:hAnsi="宋体" w:eastAsia="宋体" w:cs="宋体"/>
          <w:b w:val="0"/>
          <w:color w:val="auto"/>
          <w:sz w:val="24"/>
          <w:szCs w:val="32"/>
          <w:highlight w:val="none"/>
        </w:rPr>
        <w:t xml:space="preserve">）（投标人）其他材料</w:t>
      </w:r>
      <w:bookmarkEnd w:id="35"/>
      <w:r>
        <w:rPr>
          <w:rFonts w:hint="eastAsia" w:ascii="宋体" w:hAnsi="宋体" w:eastAsia="宋体" w:cs="宋体"/>
          <w:b w:val="0"/>
          <w:color w:val="auto"/>
          <w:sz w:val="24"/>
          <w:szCs w:val="32"/>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投标人认为有必要提供的声明和文件，如有自拟并自行添加</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法定代表人或授权委托人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MingLiU">
    <w:panose1 w:val="02020500000000000000"/>
  </w:font>
  <w:font w:name="华文细黑">
    <w:panose1 w:val="02010600040101010101"/>
  </w:font>
  <w:font w:name="Tahoma">
    <w:panose1 w:val="020B0604030504040204"/>
  </w:font>
  <w:font w:name="Wingdings 2">
    <w:panose1 w:val="05020102010507070707"/>
  </w:font>
  <w:font w:name="楷体_GB2312">
    <w:panose1 w:val="02010609060101010101"/>
  </w:font>
  <w:font w:name="MicrosoftYaHei-Identity-H">
    <w:panose1 w:val="020B0503020204020204"/>
  </w:font>
  <w:font w:name="微软雅黑">
    <w:panose1 w:val="020B0503020204020204"/>
  </w:font>
  <w:font w:name="Calibri">
    <w:panose1 w:val="020F0502020204030204"/>
  </w:font>
  <w:font w:name="文鼎小标宋简">
    <w:panose1 w:val="020B0503020202020204"/>
  </w:font>
  <w:font w:name="MS Sans Serif">
    <w:panose1 w:val="020B0503020202020204"/>
  </w:font>
  <w:font w:name="Cambria">
    <w:panose1 w:val="02040503050406030204"/>
  </w:font>
  <w:font w:name="Courier New">
    <w:panose1 w:val="02070309020205020404"/>
  </w:font>
  <w:font w:name="黑体">
    <w:panose1 w:val="02010609060101010101"/>
  </w:font>
  <w:font w:name="Verdana">
    <w:panose1 w:val="020B0604030504040204"/>
  </w:font>
  <w:font w:name="仿宋_GB2312">
    <w:panose1 w:val="02010609060101010101"/>
  </w:font>
  <w:font w:name="华文中宋">
    <w:panose1 w:val="02010600040101010101"/>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2609215</wp:posOffset>
              </wp:positionH>
              <wp:positionV relativeFrom="paragraph">
                <wp:posOffset>-27940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205.4pt;mso-position-horizontal:absolute;mso-position-vertical-relative:text;margin-top:-2.2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both"/>
      <w:rPr>
        <w:rFonts w:hint="eastAsia" w:ascii="宋体" w:hAnsi="宋体" w:eastAsia="楷体_GB2312" w:cs="宋体"/>
        <w:sz w:val="15"/>
        <w:szCs w:val="15"/>
        <w:lang w:eastAsia="zh-CN"/>
      </w:rPr>
    </w:pPr>
    <w:r>
      <w:rPr>
        <w:rFonts w:hint="eastAsia" w:ascii="宋体" w:hAnsi="宋体" w:eastAsia="楷体_GB2312" w:cs="宋体"/>
        <w:sz w:val="15"/>
        <w:szCs w:val="15"/>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firstLine="331"/>
      <w:jc w:val="both"/>
      <w:rPr>
        <w:rFonts w:hint="eastAsia" w:eastAsia="楷体_GB2312"/>
        <w:lang w:eastAsia="zh-CN"/>
      </w:rPr>
    </w:pPr>
    <w:r>
      <w:rPr>
        <w:rFonts w:hint="eastAsia" w:eastAsia="楷体_GB2312"/>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left="0" w:firstLine="0"/>
      <w:jc w:val="left"/>
      <w:spacing w:line="240" w:lineRule="auto"/>
      <w:rPr>
        <w:rFonts w:hint="eastAsia" w:eastAsia="楷体_GB2312"/>
        <w:sz w:val="20"/>
        <w:lang w:eastAsia="zh-CN"/>
      </w:rPr>
    </w:pPr>
    <w:r>
      <w:rPr>
        <w:rFonts w:hint="eastAsia" w:eastAsia="楷体_GB2312"/>
        <w:sz w:val="20"/>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371"/>
        <w:isLgl w:val="false"/>
        <w:suff w:val="tab"/>
        <w:lvlText w:val="%1.%2."/>
        <w:lvlJc w:val="left"/>
        <w:pPr>
          <w:ind w:left="567" w:hanging="567"/>
          <w:tabs>
            <w:tab w:val="left" w:pos="567" w:leader="none"/>
          </w:tabs>
        </w:pPr>
        <w:rPr>
          <w:rFonts w:hint="eastAsia"/>
        </w:rPr>
      </w:lvl>
    </w:lvlOverride>
    <w:lvlOverride w:ilvl="2">
      <w:lvl w:ilvl="2">
        <w:start w:val="1"/>
        <w:numFmt w:val="decimal"/>
        <w:pStyle w:val="1370"/>
        <w:isLgl w:val="false"/>
        <w:suff w:val="tab"/>
        <w:lvlText w:val="%1.%2.%3."/>
        <w:lvlJc w:val="left"/>
        <w:pPr>
          <w:ind w:left="709" w:hanging="709"/>
          <w:tabs>
            <w:tab w:val="left" w:pos="709" w:leader="none"/>
          </w:tabs>
        </w:pPr>
        <w:rPr>
          <w:rFonts w:hint="eastAsia"/>
        </w:rPr>
      </w:lvl>
    </w:lvlOverride>
    <w:lvlOverride w:ilvl="3">
      <w:lvl w:ilvl="3">
        <w:start w:val="1"/>
        <w:numFmt w:val="decimal"/>
        <w:pStyle w:val="1188"/>
        <w:isLgl w:val="false"/>
        <w:suff w:val="tab"/>
        <w:lvlText w:val="%1.%2.%3.%4."/>
        <w:lvlJc w:val="left"/>
        <w:pPr>
          <w:ind w:left="851" w:hanging="851"/>
          <w:tabs>
            <w:tab w:val="left" w:pos="851" w:leader="none"/>
          </w:tabs>
        </w:pPr>
        <w:rPr>
          <w:rFonts w:hint="eastAsia"/>
        </w:rPr>
      </w:lvl>
    </w:lvlOverride>
    <w:lvlOverride w:ilvl="4">
      <w:lvl w:ilvl="4">
        <w:start w:val="1"/>
        <w:numFmt w:val="decimal"/>
        <w:pStyle w:val="1185"/>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link w:val="1384"/>
    <w:uiPriority w:val="0"/>
    <w:qFormat/>
    <w:pPr>
      <w:jc w:val="both"/>
      <w:widowControl w:val="off"/>
    </w:pPr>
    <w:rPr>
      <w:rFonts w:hint="default" w:ascii="等线" w:hAnsi="等线" w:eastAsia="等线" w:cs="Times New Roman"/>
      <w:sz w:val="21"/>
      <w:szCs w:val="22"/>
      <w:lang w:val="en-US" w:eastAsia="zh-CN" w:bidi="ar-SA"/>
    </w:rPr>
  </w:style>
  <w:style w:type="paragraph" w:styleId="723">
    <w:name w:val="Heading 1"/>
    <w:basedOn w:val="722"/>
    <w:next w:val="722"/>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uiPriority w:val="9"/>
    <w:unhideWhenUsed/>
    <w:qFormat/>
    <w:pPr>
      <w:keepLines/>
      <w:keepNext/>
      <w:spacing w:before="320" w:after="200"/>
      <w:outlineLvl w:val="8"/>
    </w:pPr>
    <w:rPr>
      <w:rFonts w:ascii="Arial" w:hAnsi="Arial" w:eastAsia="Arial" w:cs="Arial"/>
      <w:i/>
      <w:iCs/>
      <w:sz w:val="21"/>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toc 7"/>
    <w:basedOn w:val="722"/>
    <w:next w:val="722"/>
    <w:uiPriority w:val="39"/>
    <w:unhideWhenUsed/>
    <w:qFormat/>
    <w:pPr>
      <w:ind w:left="1701" w:right="0" w:firstLine="0"/>
      <w:spacing w:after="57"/>
    </w:pPr>
  </w:style>
  <w:style w:type="paragraph" w:styleId="735">
    <w:name w:val="Caption"/>
    <w:basedOn w:val="722"/>
    <w:next w:val="722"/>
    <w:uiPriority w:val="35"/>
    <w:semiHidden/>
    <w:unhideWhenUsed/>
    <w:qFormat/>
    <w:pPr>
      <w:spacing w:line="276" w:lineRule="auto"/>
    </w:pPr>
    <w:rPr>
      <w:b/>
      <w:bCs/>
      <w:color w:val="4f81bd" w:themeColor="accent1"/>
      <w:sz w:val="18"/>
      <w:szCs w:val="18"/>
    </w:rPr>
  </w:style>
  <w:style w:type="paragraph" w:styleId="736">
    <w:name w:val="annotation text"/>
    <w:basedOn w:val="722"/>
    <w:uiPriority w:val="99"/>
    <w:semiHidden/>
    <w:unhideWhenUsed/>
    <w:qFormat/>
    <w:pPr>
      <w:jc w:val="left"/>
    </w:pPr>
  </w:style>
  <w:style w:type="paragraph" w:styleId="737">
    <w:name w:val="Body Text"/>
    <w:basedOn w:val="722"/>
    <w:next w:val="738"/>
    <w:uiPriority w:val="0"/>
    <w:qFormat/>
    <w:rPr>
      <w:rFonts w:ascii="仿宋_GB2312" w:hAnsi="Times New Roman" w:eastAsia="仿宋_GB2312" w:cs="Times New Roman"/>
      <w:sz w:val="28"/>
      <w:szCs w:val="20"/>
    </w:rPr>
  </w:style>
  <w:style w:type="paragraph" w:styleId="738">
    <w:name w:val="Body Text Indent"/>
    <w:basedOn w:val="722"/>
    <w:uiPriority w:val="99"/>
    <w:semiHidden/>
    <w:unhideWhenUsed/>
    <w:qFormat/>
    <w:pPr>
      <w:ind w:left="420"/>
      <w:spacing w:after="120"/>
    </w:pPr>
  </w:style>
  <w:style w:type="paragraph" w:styleId="739">
    <w:name w:val="toc 5"/>
    <w:basedOn w:val="722"/>
    <w:next w:val="722"/>
    <w:uiPriority w:val="39"/>
    <w:unhideWhenUsed/>
    <w:qFormat/>
    <w:pPr>
      <w:ind w:left="1134" w:right="0" w:firstLine="0"/>
      <w:spacing w:after="57"/>
    </w:pPr>
  </w:style>
  <w:style w:type="paragraph" w:styleId="740">
    <w:name w:val="toc 3"/>
    <w:basedOn w:val="722"/>
    <w:next w:val="722"/>
    <w:uiPriority w:val="39"/>
    <w:unhideWhenUsed/>
    <w:qFormat/>
    <w:pPr>
      <w:ind w:left="567" w:right="0" w:firstLine="0"/>
      <w:spacing w:after="57"/>
    </w:pPr>
  </w:style>
  <w:style w:type="paragraph" w:styleId="741">
    <w:name w:val="Plain Text"/>
    <w:basedOn w:val="722"/>
    <w:next w:val="742"/>
    <w:uiPriority w:val="0"/>
    <w:qFormat/>
    <w:rPr>
      <w:rFonts w:ascii="宋体" w:hAnsi="Courier New"/>
    </w:rPr>
  </w:style>
  <w:style w:type="paragraph" w:styleId="742">
    <w:name w:val="toc 2"/>
    <w:basedOn w:val="722"/>
    <w:next w:val="722"/>
    <w:uiPriority w:val="39"/>
    <w:unhideWhenUsed/>
    <w:qFormat/>
    <w:pPr>
      <w:ind w:left="283" w:right="0" w:firstLine="0"/>
      <w:spacing w:after="57"/>
    </w:pPr>
  </w:style>
  <w:style w:type="paragraph" w:styleId="743">
    <w:name w:val="toc 8"/>
    <w:basedOn w:val="722"/>
    <w:next w:val="722"/>
    <w:uiPriority w:val="39"/>
    <w:unhideWhenUsed/>
    <w:qFormat/>
    <w:pPr>
      <w:ind w:left="1984" w:right="0" w:firstLine="0"/>
      <w:spacing w:after="57"/>
    </w:pPr>
  </w:style>
  <w:style w:type="paragraph" w:styleId="744">
    <w:name w:val="endnote text"/>
    <w:basedOn w:val="722"/>
    <w:uiPriority w:val="99"/>
    <w:semiHidden/>
    <w:unhideWhenUsed/>
    <w:qFormat/>
    <w:pPr>
      <w:spacing w:after="0" w:line="240" w:lineRule="auto"/>
    </w:pPr>
    <w:rPr>
      <w:sz w:val="20"/>
    </w:rPr>
  </w:style>
  <w:style w:type="paragraph" w:styleId="745">
    <w:name w:val="Footer"/>
    <w:basedOn w:val="722"/>
    <w:uiPriority w:val="99"/>
    <w:unhideWhenUsed/>
    <w:qFormat/>
    <w:pPr>
      <w:spacing w:after="0" w:line="240" w:lineRule="auto"/>
      <w:tabs>
        <w:tab w:val="center" w:pos="7143" w:leader="none"/>
        <w:tab w:val="right" w:pos="14287" w:leader="none"/>
      </w:tabs>
    </w:pPr>
  </w:style>
  <w:style w:type="paragraph" w:styleId="746">
    <w:name w:val="Header"/>
    <w:basedOn w:val="722"/>
    <w:uiPriority w:val="99"/>
    <w:unhideWhenUsed/>
    <w:qFormat/>
    <w:pPr>
      <w:spacing w:after="0" w:line="240" w:lineRule="auto"/>
      <w:tabs>
        <w:tab w:val="center" w:pos="7143" w:leader="none"/>
        <w:tab w:val="right" w:pos="14287" w:leader="none"/>
      </w:tabs>
    </w:pPr>
  </w:style>
  <w:style w:type="paragraph" w:styleId="747">
    <w:name w:val="toc 1"/>
    <w:basedOn w:val="722"/>
    <w:next w:val="722"/>
    <w:uiPriority w:val="39"/>
    <w:unhideWhenUsed/>
    <w:qFormat/>
    <w:pPr>
      <w:ind w:left="0" w:right="0" w:firstLine="0"/>
      <w:spacing w:after="57"/>
    </w:pPr>
  </w:style>
  <w:style w:type="paragraph" w:styleId="748">
    <w:name w:val="toc 4"/>
    <w:basedOn w:val="722"/>
    <w:next w:val="722"/>
    <w:uiPriority w:val="39"/>
    <w:unhideWhenUsed/>
    <w:qFormat/>
    <w:pPr>
      <w:ind w:left="850" w:right="0" w:firstLine="0"/>
      <w:spacing w:after="57"/>
    </w:pPr>
  </w:style>
  <w:style w:type="paragraph" w:styleId="749">
    <w:name w:val="Subtitle"/>
    <w:basedOn w:val="722"/>
    <w:next w:val="722"/>
    <w:uiPriority w:val="11"/>
    <w:qFormat/>
    <w:pPr>
      <w:spacing w:before="200" w:after="200"/>
    </w:pPr>
    <w:rPr>
      <w:sz w:val="24"/>
      <w:szCs w:val="24"/>
    </w:rPr>
  </w:style>
  <w:style w:type="paragraph" w:styleId="750">
    <w:name w:val="footnote text"/>
    <w:basedOn w:val="722"/>
    <w:uiPriority w:val="99"/>
    <w:semiHidden/>
    <w:unhideWhenUsed/>
    <w:qFormat/>
    <w:pPr>
      <w:spacing w:after="40" w:line="240" w:lineRule="auto"/>
    </w:pPr>
    <w:rPr>
      <w:sz w:val="18"/>
    </w:rPr>
  </w:style>
  <w:style w:type="paragraph" w:styleId="751">
    <w:name w:val="toc 6"/>
    <w:basedOn w:val="722"/>
    <w:next w:val="722"/>
    <w:uiPriority w:val="39"/>
    <w:unhideWhenUsed/>
    <w:qFormat/>
    <w:pPr>
      <w:ind w:left="1417" w:right="0" w:firstLine="0"/>
      <w:spacing w:after="57"/>
    </w:pPr>
  </w:style>
  <w:style w:type="paragraph" w:styleId="752">
    <w:name w:val="table of figures"/>
    <w:basedOn w:val="722"/>
    <w:next w:val="722"/>
    <w:uiPriority w:val="99"/>
    <w:unhideWhenUsed/>
    <w:qFormat/>
    <w:pPr>
      <w:spacing w:after="0" w:afterAutospacing="0"/>
    </w:pPr>
  </w:style>
  <w:style w:type="paragraph" w:styleId="753">
    <w:name w:val="toc 9"/>
    <w:basedOn w:val="722"/>
    <w:next w:val="722"/>
    <w:uiPriority w:val="39"/>
    <w:unhideWhenUsed/>
    <w:qFormat/>
    <w:pPr>
      <w:ind w:left="2268" w:right="0" w:firstLine="0"/>
      <w:spacing w:after="57"/>
    </w:pPr>
  </w:style>
  <w:style w:type="paragraph" w:styleId="754">
    <w:name w:val="Title"/>
    <w:basedOn w:val="722"/>
    <w:next w:val="722"/>
    <w:uiPriority w:val="10"/>
    <w:qFormat/>
    <w:pPr>
      <w:contextualSpacing/>
      <w:spacing w:before="300" w:after="200"/>
    </w:pPr>
    <w:rPr>
      <w:sz w:val="48"/>
      <w:szCs w:val="48"/>
    </w:rPr>
  </w:style>
  <w:style w:type="paragraph" w:styleId="755">
    <w:name w:val="Body Text First Indent"/>
    <w:basedOn w:val="722"/>
    <w:uiPriority w:val="0"/>
    <w:qFormat/>
    <w:pPr>
      <w:ind w:firstLine="420"/>
      <w:spacing w:after="120"/>
    </w:pPr>
    <w:rPr>
      <w:rFonts w:ascii="Times New Roman" w:eastAsia="宋体"/>
      <w:sz w:val="21"/>
      <w:szCs w:val="24"/>
    </w:rPr>
  </w:style>
  <w:style w:type="table" w:styleId="75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endnote reference"/>
    <w:uiPriority w:val="99"/>
    <w:semiHidden/>
    <w:unhideWhenUsed/>
    <w:qFormat/>
    <w:rPr>
      <w:vertAlign w:val="superscript"/>
    </w:rPr>
  </w:style>
  <w:style w:type="character" w:styleId="758">
    <w:name w:val="Hyperlink"/>
    <w:uiPriority w:val="99"/>
    <w:unhideWhenUsed/>
    <w:qFormat/>
    <w:rPr>
      <w:color w:val="0000ff" w:themeColor="hyperlink"/>
      <w:u w:val="single"/>
    </w:rPr>
  </w:style>
  <w:style w:type="character" w:styleId="759">
    <w:name w:val="footnote reference"/>
    <w:uiPriority w:val="99"/>
    <w:unhideWhenUsed/>
    <w:qFormat/>
    <w:rPr>
      <w:vertAlign w:val="superscript"/>
    </w:rPr>
  </w:style>
  <w:style w:type="paragraph" w:styleId="760" w:customStyle="1">
    <w:name w:val="标题 111"/>
    <w:basedOn w:val="722"/>
    <w:next w:val="722"/>
    <w:uiPriority w:val="9"/>
    <w:qFormat/>
    <w:pPr>
      <w:keepLines/>
      <w:keepNext/>
      <w:spacing w:before="480" w:after="200"/>
      <w:outlineLvl w:val="0"/>
    </w:pPr>
    <w:rPr>
      <w:rFonts w:ascii="Arial" w:hAnsi="Arial" w:eastAsia="Arial" w:cs="Arial"/>
      <w:sz w:val="40"/>
      <w:szCs w:val="40"/>
    </w:rPr>
  </w:style>
  <w:style w:type="paragraph" w:styleId="761" w:customStyle="1">
    <w:name w:val="标题 211"/>
    <w:basedOn w:val="722"/>
    <w:next w:val="722"/>
    <w:uiPriority w:val="9"/>
    <w:unhideWhenUsed/>
    <w:qFormat/>
    <w:pPr>
      <w:keepLines/>
      <w:keepNext/>
      <w:spacing w:before="360" w:after="200"/>
      <w:outlineLvl w:val="1"/>
    </w:pPr>
    <w:rPr>
      <w:rFonts w:ascii="Arial" w:hAnsi="Arial" w:eastAsia="Arial" w:cs="Arial"/>
      <w:sz w:val="34"/>
    </w:rPr>
  </w:style>
  <w:style w:type="paragraph" w:styleId="762" w:customStyle="1">
    <w:name w:val="标题 311"/>
    <w:basedOn w:val="722"/>
    <w:next w:val="722"/>
    <w:uiPriority w:val="9"/>
    <w:unhideWhenUsed/>
    <w:qFormat/>
    <w:pPr>
      <w:keepLines/>
      <w:keepNext/>
      <w:spacing w:before="320" w:after="200"/>
      <w:outlineLvl w:val="2"/>
    </w:pPr>
    <w:rPr>
      <w:rFonts w:ascii="Arial" w:hAnsi="Arial" w:eastAsia="Arial" w:cs="Arial"/>
      <w:sz w:val="30"/>
      <w:szCs w:val="30"/>
    </w:rPr>
  </w:style>
  <w:style w:type="paragraph" w:styleId="763" w:customStyle="1">
    <w:name w:val="标题 411"/>
    <w:basedOn w:val="722"/>
    <w:next w:val="722"/>
    <w:uiPriority w:val="9"/>
    <w:unhideWhenUsed/>
    <w:qFormat/>
    <w:pPr>
      <w:keepLines/>
      <w:keepNext/>
      <w:spacing w:before="320" w:after="200"/>
      <w:outlineLvl w:val="3"/>
    </w:pPr>
    <w:rPr>
      <w:rFonts w:ascii="Arial" w:hAnsi="Arial" w:eastAsia="Arial" w:cs="Arial"/>
      <w:b/>
      <w:bCs/>
      <w:sz w:val="26"/>
      <w:szCs w:val="26"/>
    </w:rPr>
  </w:style>
  <w:style w:type="paragraph" w:styleId="764" w:customStyle="1">
    <w:name w:val="标题 511"/>
    <w:basedOn w:val="722"/>
    <w:next w:val="722"/>
    <w:uiPriority w:val="9"/>
    <w:unhideWhenUsed/>
    <w:qFormat/>
    <w:pPr>
      <w:keepLines/>
      <w:keepNext/>
      <w:spacing w:before="320" w:after="200"/>
      <w:outlineLvl w:val="4"/>
    </w:pPr>
    <w:rPr>
      <w:rFonts w:ascii="Arial" w:hAnsi="Arial" w:eastAsia="Arial" w:cs="Arial"/>
      <w:b/>
      <w:bCs/>
      <w:sz w:val="24"/>
      <w:szCs w:val="24"/>
    </w:rPr>
  </w:style>
  <w:style w:type="paragraph" w:styleId="765" w:customStyle="1">
    <w:name w:val="标题 611"/>
    <w:basedOn w:val="722"/>
    <w:next w:val="722"/>
    <w:link w:val="771"/>
    <w:uiPriority w:val="9"/>
    <w:unhideWhenUsed/>
    <w:qFormat/>
    <w:pPr>
      <w:keepLines/>
      <w:keepNext/>
      <w:spacing w:before="320" w:after="200"/>
      <w:outlineLvl w:val="5"/>
    </w:pPr>
    <w:rPr>
      <w:rFonts w:ascii="Arial" w:hAnsi="Arial" w:eastAsia="Arial" w:cs="Arial"/>
      <w:b/>
      <w:bCs/>
      <w:sz w:val="22"/>
      <w:szCs w:val="22"/>
    </w:rPr>
  </w:style>
  <w:style w:type="paragraph" w:styleId="766" w:customStyle="1">
    <w:name w:val="标题 711"/>
    <w:basedOn w:val="722"/>
    <w:next w:val="722"/>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767" w:customStyle="1">
    <w:name w:val="标题 811"/>
    <w:basedOn w:val="722"/>
    <w:next w:val="722"/>
    <w:link w:val="773"/>
    <w:uiPriority w:val="9"/>
    <w:unhideWhenUsed/>
    <w:qFormat/>
    <w:pPr>
      <w:keepLines/>
      <w:keepNext/>
      <w:spacing w:before="320" w:after="200"/>
      <w:outlineLvl w:val="7"/>
    </w:pPr>
    <w:rPr>
      <w:rFonts w:ascii="Arial" w:hAnsi="Arial" w:eastAsia="Arial" w:cs="Arial"/>
      <w:i/>
      <w:iCs/>
      <w:sz w:val="22"/>
      <w:szCs w:val="22"/>
    </w:rPr>
  </w:style>
  <w:style w:type="paragraph" w:styleId="768" w:customStyle="1">
    <w:name w:val="标题 911"/>
    <w:basedOn w:val="722"/>
    <w:next w:val="722"/>
    <w:link w:val="774"/>
    <w:uiPriority w:val="9"/>
    <w:unhideWhenUsed/>
    <w:qFormat/>
    <w:pPr>
      <w:keepLines/>
      <w:keepNext/>
      <w:spacing w:before="320" w:after="200"/>
      <w:outlineLvl w:val="8"/>
    </w:pPr>
    <w:rPr>
      <w:rFonts w:ascii="Arial" w:hAnsi="Arial" w:eastAsia="Arial" w:cs="Arial"/>
      <w:i/>
      <w:iCs/>
      <w:sz w:val="21"/>
      <w:szCs w:val="21"/>
    </w:rPr>
  </w:style>
  <w:style w:type="character" w:styleId="769" w:customStyle="1">
    <w:name w:val="默认段落字体11"/>
    <w:link w:val="722"/>
    <w:uiPriority w:val="1"/>
    <w:unhideWhenUsed/>
    <w:qFormat/>
  </w:style>
  <w:style w:type="table" w:styleId="770" w:customStyle="1">
    <w:name w:val="普通表格11"/>
    <w:uiPriority w:val="99"/>
    <w:unhideWhenUsed/>
    <w:qFormat/>
    <w:tblPr/>
  </w:style>
  <w:style w:type="character" w:styleId="771" w:customStyle="1">
    <w:name w:val="Heading 6 Char"/>
    <w:link w:val="765"/>
    <w:uiPriority w:val="9"/>
    <w:qFormat/>
    <w:rPr>
      <w:rFonts w:ascii="Arial" w:hAnsi="Arial" w:eastAsia="Arial" w:cs="Arial"/>
      <w:b/>
      <w:bCs/>
      <w:sz w:val="22"/>
      <w:szCs w:val="22"/>
    </w:rPr>
  </w:style>
  <w:style w:type="character" w:styleId="772" w:customStyle="1">
    <w:name w:val="Heading 7 Char"/>
    <w:link w:val="766"/>
    <w:uiPriority w:val="9"/>
    <w:qFormat/>
    <w:rPr>
      <w:rFonts w:ascii="Arial" w:hAnsi="Arial" w:eastAsia="Arial" w:cs="Arial"/>
      <w:b/>
      <w:bCs/>
      <w:i/>
      <w:iCs/>
      <w:sz w:val="22"/>
      <w:szCs w:val="22"/>
    </w:rPr>
  </w:style>
  <w:style w:type="character" w:styleId="773" w:customStyle="1">
    <w:name w:val="Heading 8 Char"/>
    <w:link w:val="767"/>
    <w:uiPriority w:val="9"/>
    <w:qFormat/>
    <w:rPr>
      <w:rFonts w:ascii="Arial" w:hAnsi="Arial" w:eastAsia="Arial" w:cs="Arial"/>
      <w:i/>
      <w:iCs/>
      <w:sz w:val="22"/>
      <w:szCs w:val="22"/>
    </w:rPr>
  </w:style>
  <w:style w:type="character" w:styleId="774" w:customStyle="1">
    <w:name w:val="Heading 9 Char"/>
    <w:link w:val="768"/>
    <w:uiPriority w:val="9"/>
    <w:qFormat/>
    <w:rPr>
      <w:rFonts w:ascii="Arial" w:hAnsi="Arial" w:eastAsia="Arial" w:cs="Arial"/>
      <w:i/>
      <w:iCs/>
      <w:sz w:val="21"/>
      <w:szCs w:val="21"/>
    </w:rPr>
  </w:style>
  <w:style w:type="paragraph" w:styleId="775" w:customStyle="1">
    <w:name w:val="目录 71"/>
    <w:basedOn w:val="722"/>
    <w:next w:val="722"/>
    <w:uiPriority w:val="39"/>
    <w:unhideWhenUsed/>
    <w:qFormat/>
    <w:pPr>
      <w:ind w:left="1701" w:right="0" w:firstLine="0"/>
      <w:spacing w:after="57"/>
    </w:pPr>
  </w:style>
  <w:style w:type="paragraph" w:styleId="776" w:customStyle="1">
    <w:name w:val="正文缩进11"/>
    <w:basedOn w:val="722"/>
    <w:uiPriority w:val="0"/>
    <w:qFormat/>
    <w:pPr>
      <w:ind w:firstLine="420"/>
    </w:pPr>
  </w:style>
  <w:style w:type="paragraph" w:styleId="777" w:customStyle="1">
    <w:name w:val="题注11"/>
    <w:basedOn w:val="722"/>
    <w:next w:val="722"/>
    <w:uiPriority w:val="35"/>
    <w:unhideWhenUsed/>
    <w:qFormat/>
    <w:pPr>
      <w:spacing w:line="276" w:lineRule="auto"/>
    </w:pPr>
    <w:rPr>
      <w:b/>
      <w:bCs/>
      <w:color w:val="4f81bd"/>
      <w:sz w:val="18"/>
      <w:szCs w:val="18"/>
    </w:rPr>
  </w:style>
  <w:style w:type="paragraph" w:styleId="778" w:customStyle="1">
    <w:name w:val="正文文本11"/>
    <w:basedOn w:val="722"/>
    <w:next w:val="779"/>
    <w:uiPriority w:val="0"/>
    <w:qFormat/>
    <w:rPr>
      <w:rFonts w:ascii="华文中宋" w:eastAsia="华文中宋"/>
      <w:bCs/>
      <w:sz w:val="28"/>
    </w:rPr>
  </w:style>
  <w:style w:type="paragraph" w:styleId="779" w:customStyle="1">
    <w:name w:val="列表11"/>
    <w:basedOn w:val="722"/>
    <w:uiPriority w:val="99"/>
    <w:semiHidden/>
    <w:qFormat/>
    <w:pPr>
      <w:contextualSpacing/>
      <w:ind w:left="200" w:hanging="200"/>
    </w:pPr>
  </w:style>
  <w:style w:type="paragraph" w:styleId="780" w:customStyle="1">
    <w:name w:val="目录 51"/>
    <w:basedOn w:val="722"/>
    <w:next w:val="722"/>
    <w:uiPriority w:val="39"/>
    <w:unhideWhenUsed/>
    <w:qFormat/>
    <w:pPr>
      <w:ind w:left="1134" w:right="0" w:firstLine="0"/>
      <w:spacing w:after="57"/>
    </w:pPr>
  </w:style>
  <w:style w:type="paragraph" w:styleId="781" w:customStyle="1">
    <w:name w:val="目录 31"/>
    <w:basedOn w:val="722"/>
    <w:next w:val="722"/>
    <w:uiPriority w:val="39"/>
    <w:unhideWhenUsed/>
    <w:qFormat/>
    <w:pPr>
      <w:ind w:left="567" w:right="0" w:firstLine="0"/>
      <w:spacing w:after="57"/>
    </w:pPr>
  </w:style>
  <w:style w:type="paragraph" w:styleId="782" w:customStyle="1">
    <w:name w:val="目录 81"/>
    <w:basedOn w:val="722"/>
    <w:next w:val="722"/>
    <w:uiPriority w:val="39"/>
    <w:unhideWhenUsed/>
    <w:qFormat/>
    <w:pPr>
      <w:ind w:left="1984" w:right="0" w:firstLine="0"/>
      <w:spacing w:after="57"/>
    </w:pPr>
  </w:style>
  <w:style w:type="paragraph" w:styleId="783" w:customStyle="1">
    <w:name w:val="尾注文本1"/>
    <w:basedOn w:val="722"/>
    <w:link w:val="784"/>
    <w:uiPriority w:val="99"/>
    <w:unhideWhenUsed/>
    <w:qFormat/>
    <w:pPr>
      <w:spacing w:after="0" w:line="240" w:lineRule="auto"/>
    </w:pPr>
    <w:rPr>
      <w:sz w:val="20"/>
    </w:rPr>
  </w:style>
  <w:style w:type="character" w:styleId="784" w:customStyle="1">
    <w:name w:val="Endnote Text Char"/>
    <w:link w:val="783"/>
    <w:uiPriority w:val="99"/>
    <w:qFormat/>
    <w:rPr>
      <w:sz w:val="20"/>
    </w:rPr>
  </w:style>
  <w:style w:type="paragraph" w:styleId="785" w:customStyle="1">
    <w:name w:val="页脚11"/>
    <w:basedOn w:val="722"/>
    <w:link w:val="786"/>
    <w:uiPriority w:val="99"/>
    <w:unhideWhenUsed/>
    <w:qFormat/>
    <w:pPr>
      <w:spacing w:after="0" w:line="240" w:lineRule="auto"/>
      <w:tabs>
        <w:tab w:val="center" w:pos="7143" w:leader="none"/>
        <w:tab w:val="right" w:pos="14287" w:leader="none"/>
      </w:tabs>
    </w:pPr>
  </w:style>
  <w:style w:type="character" w:styleId="786" w:customStyle="1">
    <w:name w:val="Caption Char"/>
    <w:link w:val="785"/>
    <w:uiPriority w:val="99"/>
    <w:qFormat/>
  </w:style>
  <w:style w:type="paragraph" w:styleId="787" w:customStyle="1">
    <w:name w:val="页眉11"/>
    <w:basedOn w:val="722"/>
    <w:uiPriority w:val="99"/>
    <w:unhideWhenUsed/>
    <w:qFormat/>
    <w:pPr>
      <w:spacing w:after="0" w:line="240" w:lineRule="auto"/>
      <w:tabs>
        <w:tab w:val="center" w:pos="7143" w:leader="none"/>
        <w:tab w:val="right" w:pos="14287" w:leader="none"/>
      </w:tabs>
    </w:pPr>
  </w:style>
  <w:style w:type="paragraph" w:styleId="788" w:customStyle="1">
    <w:name w:val="目录 111"/>
    <w:basedOn w:val="722"/>
    <w:next w:val="722"/>
    <w:uiPriority w:val="39"/>
    <w:unhideWhenUsed/>
    <w:qFormat/>
    <w:pPr>
      <w:ind w:left="0" w:right="0" w:firstLine="0"/>
      <w:spacing w:after="57"/>
    </w:pPr>
  </w:style>
  <w:style w:type="paragraph" w:styleId="789" w:customStyle="1">
    <w:name w:val="目录 41"/>
    <w:basedOn w:val="722"/>
    <w:next w:val="722"/>
    <w:uiPriority w:val="39"/>
    <w:unhideWhenUsed/>
    <w:qFormat/>
    <w:pPr>
      <w:ind w:left="850" w:right="0" w:firstLine="0"/>
      <w:spacing w:after="57"/>
    </w:pPr>
  </w:style>
  <w:style w:type="paragraph" w:styleId="790" w:customStyle="1">
    <w:name w:val="副标题11"/>
    <w:basedOn w:val="722"/>
    <w:next w:val="722"/>
    <w:link w:val="791"/>
    <w:uiPriority w:val="11"/>
    <w:qFormat/>
    <w:pPr>
      <w:spacing w:before="200" w:after="200"/>
    </w:pPr>
    <w:rPr>
      <w:sz w:val="24"/>
      <w:szCs w:val="24"/>
    </w:rPr>
  </w:style>
  <w:style w:type="character" w:styleId="791" w:customStyle="1">
    <w:name w:val="Subtitle Char"/>
    <w:link w:val="790"/>
    <w:uiPriority w:val="11"/>
    <w:qFormat/>
    <w:rPr>
      <w:sz w:val="24"/>
      <w:szCs w:val="24"/>
    </w:rPr>
  </w:style>
  <w:style w:type="paragraph" w:styleId="792" w:customStyle="1">
    <w:name w:val="脚注文本11"/>
    <w:basedOn w:val="722"/>
    <w:uiPriority w:val="99"/>
    <w:unhideWhenUsed/>
    <w:qFormat/>
    <w:pPr>
      <w:spacing w:after="40" w:line="240" w:lineRule="auto"/>
    </w:pPr>
    <w:rPr>
      <w:sz w:val="18"/>
    </w:rPr>
  </w:style>
  <w:style w:type="paragraph" w:styleId="793" w:customStyle="1">
    <w:name w:val="目录 61"/>
    <w:basedOn w:val="722"/>
    <w:next w:val="722"/>
    <w:uiPriority w:val="39"/>
    <w:unhideWhenUsed/>
    <w:qFormat/>
    <w:pPr>
      <w:ind w:left="1417" w:right="0" w:firstLine="0"/>
      <w:spacing w:after="57"/>
    </w:pPr>
  </w:style>
  <w:style w:type="paragraph" w:styleId="794" w:customStyle="1">
    <w:name w:val="图表目录1"/>
    <w:basedOn w:val="722"/>
    <w:next w:val="722"/>
    <w:uiPriority w:val="99"/>
    <w:unhideWhenUsed/>
    <w:qFormat/>
    <w:pPr>
      <w:spacing w:after="0" w:afterAutospacing="0"/>
    </w:pPr>
  </w:style>
  <w:style w:type="paragraph" w:styleId="795" w:customStyle="1">
    <w:name w:val="目录 211"/>
    <w:basedOn w:val="722"/>
    <w:next w:val="722"/>
    <w:uiPriority w:val="39"/>
    <w:unhideWhenUsed/>
    <w:qFormat/>
    <w:pPr>
      <w:ind w:left="283" w:right="0" w:firstLine="0"/>
      <w:spacing w:after="57"/>
    </w:pPr>
  </w:style>
  <w:style w:type="paragraph" w:styleId="796" w:customStyle="1">
    <w:name w:val="目录 91"/>
    <w:basedOn w:val="722"/>
    <w:next w:val="722"/>
    <w:uiPriority w:val="39"/>
    <w:unhideWhenUsed/>
    <w:qFormat/>
    <w:pPr>
      <w:ind w:left="2268" w:right="0" w:firstLine="0"/>
      <w:spacing w:after="57"/>
    </w:pPr>
  </w:style>
  <w:style w:type="paragraph" w:styleId="797" w:customStyle="1">
    <w:name w:val="标题11"/>
    <w:basedOn w:val="722"/>
    <w:next w:val="722"/>
    <w:uiPriority w:val="10"/>
    <w:qFormat/>
    <w:pPr>
      <w:contextualSpacing/>
      <w:spacing w:before="300" w:after="200"/>
    </w:pPr>
    <w:rPr>
      <w:sz w:val="48"/>
      <w:szCs w:val="48"/>
    </w:rPr>
  </w:style>
  <w:style w:type="table" w:styleId="798" w:customStyle="1">
    <w:name w:val="网格型12"/>
    <w:uiPriority w:val="59"/>
    <w:qFormat/>
    <w:pPr>
      <w:spacing w:after="0" w:line="240" w:lineRule="auto"/>
    </w:pPr>
    <w:tblPr/>
  </w:style>
  <w:style w:type="character" w:styleId="799" w:customStyle="1">
    <w:name w:val="尾注引用1"/>
    <w:link w:val="722"/>
    <w:uiPriority w:val="99"/>
    <w:unhideWhenUsed/>
    <w:qFormat/>
    <w:rPr>
      <w:vertAlign w:val="superscript"/>
    </w:rPr>
  </w:style>
  <w:style w:type="character" w:styleId="800" w:customStyle="1">
    <w:name w:val="超链接11"/>
    <w:link w:val="722"/>
    <w:uiPriority w:val="99"/>
    <w:unhideWhenUsed/>
    <w:qFormat/>
    <w:rPr>
      <w:color w:val="0000ff"/>
      <w:u w:val="single"/>
    </w:rPr>
  </w:style>
  <w:style w:type="character" w:styleId="801" w:customStyle="1">
    <w:name w:val="脚注引用1"/>
    <w:link w:val="722"/>
    <w:uiPriority w:val="99"/>
    <w:unhideWhenUsed/>
    <w:qFormat/>
    <w:rPr>
      <w:vertAlign w:val="superscript"/>
    </w:rPr>
  </w:style>
  <w:style w:type="paragraph" w:styleId="802" w:customStyle="1">
    <w:name w:val="_Style 1"/>
    <w:basedOn w:val="722"/>
    <w:uiPriority w:val="0"/>
    <w:qFormat/>
    <w:pPr>
      <w:ind w:firstLine="420"/>
    </w:pPr>
    <w:rPr>
      <w:rFonts w:ascii="Times New Roman" w:hAnsi="Times New Roman" w:eastAsia="宋体" w:cs="Times New Roman"/>
      <w:sz w:val="20"/>
      <w:szCs w:val="20"/>
    </w:rPr>
  </w:style>
  <w:style w:type="character" w:styleId="803" w:customStyle="1">
    <w:name w:val="列出段落 Char"/>
    <w:link w:val="722"/>
    <w:uiPriority w:val="34"/>
    <w:qFormat/>
    <w:rPr>
      <w:sz w:val="21"/>
      <w:szCs w:val="24"/>
    </w:rPr>
  </w:style>
  <w:style w:type="paragraph" w:styleId="804" w:customStyle="1">
    <w:name w:val="标题 31"/>
    <w:basedOn w:val="722"/>
    <w:next w:val="722"/>
    <w:link w:val="805"/>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character" w:styleId="805" w:customStyle="1">
    <w:name w:val="标题 3 字符1"/>
    <w:link w:val="804"/>
    <w:uiPriority w:val="0"/>
    <w:qFormat/>
    <w:rPr>
      <w:rFonts w:ascii="Times New Roman" w:hAnsi="Times New Roman" w:eastAsia="宋体" w:cs="Times New Roman"/>
      <w:b/>
      <w:sz w:val="32"/>
      <w:szCs w:val="20"/>
    </w:rPr>
  </w:style>
  <w:style w:type="paragraph" w:styleId="806">
    <w:name w:val="No Spacing"/>
    <w:uiPriority w:val="1"/>
    <w:qFormat/>
    <w:pPr>
      <w:spacing w:before="0" w:after="0" w:line="240" w:lineRule="auto"/>
    </w:pPr>
    <w:rPr>
      <w:rFonts w:hint="default" w:ascii="等线" w:hAnsi="等线" w:eastAsia="等线" w:cs="Times New Roman"/>
    </w:rPr>
  </w:style>
  <w:style w:type="paragraph" w:styleId="807">
    <w:name w:val="Quote"/>
    <w:basedOn w:val="722"/>
    <w:next w:val="722"/>
    <w:link w:val="808"/>
    <w:uiPriority w:val="29"/>
    <w:qFormat/>
    <w:pPr>
      <w:ind w:left="720" w:right="720"/>
    </w:pPr>
    <w:rPr>
      <w:i/>
    </w:rPr>
  </w:style>
  <w:style w:type="character" w:styleId="808" w:customStyle="1">
    <w:name w:val="Quote Char"/>
    <w:link w:val="807"/>
    <w:uiPriority w:val="29"/>
    <w:qFormat/>
    <w:rPr>
      <w:i/>
    </w:rPr>
  </w:style>
  <w:style w:type="paragraph" w:styleId="809">
    <w:name w:val="Intense Quote"/>
    <w:basedOn w:val="722"/>
    <w:next w:val="722"/>
    <w:link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Intense Quote Char"/>
    <w:link w:val="809"/>
    <w:uiPriority w:val="30"/>
    <w:qFormat/>
    <w:rPr>
      <w:i/>
    </w:rPr>
  </w:style>
  <w:style w:type="table" w:styleId="811" w:customStyle="1">
    <w:name w:val="Table Grid Light"/>
    <w:uiPriority w:val="59"/>
    <w:qFormat/>
    <w:pPr>
      <w:spacing w:after="0" w:line="240" w:lineRule="auto"/>
    </w:pPr>
    <w:tblPr/>
  </w:style>
  <w:style w:type="table" w:styleId="812" w:customStyle="1">
    <w:name w:val="Plain Table 1"/>
    <w:uiPriority w:val="59"/>
    <w:qFormat/>
    <w:pPr>
      <w:spacing w:after="0" w:line="240" w:lineRule="auto"/>
    </w:pPr>
    <w:tblPr/>
  </w:style>
  <w:style w:type="table" w:styleId="813" w:customStyle="1">
    <w:name w:val="Plain Table 2"/>
    <w:uiPriority w:val="59"/>
    <w:qFormat/>
    <w:pPr>
      <w:spacing w:after="0" w:line="240" w:lineRule="auto"/>
    </w:pPr>
    <w:tblPr/>
  </w:style>
  <w:style w:type="table" w:styleId="814" w:customStyle="1">
    <w:name w:val="Plain Table 3"/>
    <w:uiPriority w:val="99"/>
    <w:qFormat/>
    <w:pPr>
      <w:spacing w:after="0" w:line="240" w:lineRule="auto"/>
    </w:pPr>
    <w:tblPr/>
  </w:style>
  <w:style w:type="table" w:styleId="815" w:customStyle="1">
    <w:name w:val="Plain Table 4"/>
    <w:uiPriority w:val="99"/>
    <w:qFormat/>
    <w:pPr>
      <w:spacing w:after="0" w:line="240" w:lineRule="auto"/>
    </w:pPr>
    <w:tblPr/>
  </w:style>
  <w:style w:type="table" w:styleId="816" w:customStyle="1">
    <w:name w:val="Plain Table 5"/>
    <w:uiPriority w:val="99"/>
    <w:qFormat/>
    <w:pPr>
      <w:spacing w:after="0" w:line="240" w:lineRule="auto"/>
    </w:pPr>
    <w:tblPr/>
  </w:style>
  <w:style w:type="table" w:styleId="817" w:customStyle="1">
    <w:name w:val="Grid Table 1 Light"/>
    <w:uiPriority w:val="99"/>
    <w:qFormat/>
    <w:pPr>
      <w:spacing w:after="0" w:line="240" w:lineRule="auto"/>
    </w:pPr>
    <w:tblPr/>
  </w:style>
  <w:style w:type="table" w:styleId="818" w:customStyle="1">
    <w:name w:val="Grid Table 1 Light - Accent 1"/>
    <w:uiPriority w:val="99"/>
    <w:qFormat/>
    <w:pPr>
      <w:spacing w:after="0" w:line="240" w:lineRule="auto"/>
    </w:pPr>
    <w:tblPr/>
  </w:style>
  <w:style w:type="table" w:styleId="819" w:customStyle="1">
    <w:name w:val="Grid Table 1 Light - Accent 2"/>
    <w:uiPriority w:val="99"/>
    <w:qFormat/>
    <w:pPr>
      <w:spacing w:after="0" w:line="240" w:lineRule="auto"/>
    </w:pPr>
    <w:tblPr/>
  </w:style>
  <w:style w:type="table" w:styleId="820" w:customStyle="1">
    <w:name w:val="Grid Table 1 Light - Accent 3"/>
    <w:uiPriority w:val="99"/>
    <w:qFormat/>
    <w:pPr>
      <w:spacing w:after="0" w:line="240" w:lineRule="auto"/>
    </w:pPr>
    <w:tblPr/>
  </w:style>
  <w:style w:type="table" w:styleId="821" w:customStyle="1">
    <w:name w:val="Grid Table 1 Light - Accent 4"/>
    <w:uiPriority w:val="99"/>
    <w:qFormat/>
    <w:pPr>
      <w:spacing w:after="0" w:line="240" w:lineRule="auto"/>
    </w:pPr>
    <w:tblPr/>
  </w:style>
  <w:style w:type="table" w:styleId="822" w:customStyle="1">
    <w:name w:val="Grid Table 1 Light - Accent 5"/>
    <w:uiPriority w:val="99"/>
    <w:qFormat/>
    <w:pPr>
      <w:spacing w:after="0" w:line="240" w:lineRule="auto"/>
    </w:pPr>
    <w:tblPr/>
  </w:style>
  <w:style w:type="table" w:styleId="823" w:customStyle="1">
    <w:name w:val="Grid Table 1 Light - Accent 6"/>
    <w:uiPriority w:val="99"/>
    <w:qFormat/>
    <w:pPr>
      <w:spacing w:after="0" w:line="240" w:lineRule="auto"/>
    </w:pPr>
    <w:tblPr/>
  </w:style>
  <w:style w:type="table" w:styleId="824" w:customStyle="1">
    <w:name w:val="Grid Table 2"/>
    <w:uiPriority w:val="99"/>
    <w:qFormat/>
    <w:pPr>
      <w:spacing w:after="0" w:line="240" w:lineRule="auto"/>
    </w:pPr>
    <w:tblPr/>
  </w:style>
  <w:style w:type="table" w:styleId="825" w:customStyle="1">
    <w:name w:val="Grid Table 2 - Accent 1"/>
    <w:uiPriority w:val="99"/>
    <w:qFormat/>
    <w:pPr>
      <w:spacing w:after="0" w:line="240" w:lineRule="auto"/>
    </w:pPr>
    <w:tblPr/>
  </w:style>
  <w:style w:type="table" w:styleId="826" w:customStyle="1">
    <w:name w:val="Grid Table 2 - Accent 2"/>
    <w:uiPriority w:val="99"/>
    <w:qFormat/>
    <w:pPr>
      <w:spacing w:after="0" w:line="240" w:lineRule="auto"/>
    </w:pPr>
    <w:tblPr/>
  </w:style>
  <w:style w:type="table" w:styleId="827" w:customStyle="1">
    <w:name w:val="Grid Table 2 - Accent 3"/>
    <w:uiPriority w:val="99"/>
    <w:qFormat/>
    <w:pPr>
      <w:spacing w:after="0" w:line="240" w:lineRule="auto"/>
    </w:pPr>
    <w:tblPr/>
  </w:style>
  <w:style w:type="table" w:styleId="828" w:customStyle="1">
    <w:name w:val="Grid Table 2 - Accent 4"/>
    <w:uiPriority w:val="99"/>
    <w:qFormat/>
    <w:pPr>
      <w:spacing w:after="0" w:line="240" w:lineRule="auto"/>
    </w:pPr>
    <w:tblPr/>
  </w:style>
  <w:style w:type="table" w:styleId="829" w:customStyle="1">
    <w:name w:val="Grid Table 2 - Accent 5"/>
    <w:uiPriority w:val="99"/>
    <w:qFormat/>
    <w:pPr>
      <w:spacing w:after="0" w:line="240" w:lineRule="auto"/>
    </w:pPr>
    <w:tblPr/>
  </w:style>
  <w:style w:type="table" w:styleId="830" w:customStyle="1">
    <w:name w:val="Grid Table 2 - Accent 6"/>
    <w:uiPriority w:val="99"/>
    <w:qFormat/>
    <w:pPr>
      <w:spacing w:after="0" w:line="240" w:lineRule="auto"/>
    </w:pPr>
    <w:tblPr/>
  </w:style>
  <w:style w:type="table" w:styleId="831" w:customStyle="1">
    <w:name w:val="Grid Table 3"/>
    <w:uiPriority w:val="99"/>
    <w:qFormat/>
    <w:pPr>
      <w:spacing w:after="0" w:line="240" w:lineRule="auto"/>
    </w:pPr>
    <w:tblPr/>
  </w:style>
  <w:style w:type="table" w:styleId="832" w:customStyle="1">
    <w:name w:val="Grid Table 3 - Accent 1"/>
    <w:uiPriority w:val="99"/>
    <w:qFormat/>
    <w:pPr>
      <w:spacing w:after="0" w:line="240" w:lineRule="auto"/>
    </w:pPr>
    <w:tblPr/>
  </w:style>
  <w:style w:type="table" w:styleId="833" w:customStyle="1">
    <w:name w:val="Grid Table 3 - Accent 2"/>
    <w:uiPriority w:val="99"/>
    <w:qFormat/>
    <w:pPr>
      <w:spacing w:after="0" w:line="240" w:lineRule="auto"/>
    </w:pPr>
    <w:tblPr/>
  </w:style>
  <w:style w:type="table" w:styleId="834" w:customStyle="1">
    <w:name w:val="Grid Table 3 - Accent 3"/>
    <w:uiPriority w:val="99"/>
    <w:qFormat/>
    <w:pPr>
      <w:spacing w:after="0" w:line="240" w:lineRule="auto"/>
    </w:pPr>
    <w:tblPr/>
  </w:style>
  <w:style w:type="table" w:styleId="835" w:customStyle="1">
    <w:name w:val="Grid Table 3 - Accent 4"/>
    <w:uiPriority w:val="99"/>
    <w:qFormat/>
    <w:pPr>
      <w:spacing w:after="0" w:line="240" w:lineRule="auto"/>
    </w:pPr>
    <w:tblPr/>
  </w:style>
  <w:style w:type="table" w:styleId="836" w:customStyle="1">
    <w:name w:val="Grid Table 3 - Accent 5"/>
    <w:uiPriority w:val="99"/>
    <w:qFormat/>
    <w:pPr>
      <w:spacing w:after="0" w:line="240" w:lineRule="auto"/>
    </w:pPr>
    <w:tblPr/>
  </w:style>
  <w:style w:type="table" w:styleId="837" w:customStyle="1">
    <w:name w:val="Grid Table 3 - Accent 6"/>
    <w:uiPriority w:val="99"/>
    <w:qFormat/>
    <w:pPr>
      <w:spacing w:after="0" w:line="240" w:lineRule="auto"/>
    </w:pPr>
    <w:tblPr/>
  </w:style>
  <w:style w:type="table" w:styleId="838" w:customStyle="1">
    <w:name w:val="Grid Table 4"/>
    <w:uiPriority w:val="59"/>
    <w:qFormat/>
    <w:pPr>
      <w:spacing w:after="0" w:line="240" w:lineRule="auto"/>
    </w:pPr>
    <w:tblPr/>
  </w:style>
  <w:style w:type="table" w:styleId="839" w:customStyle="1">
    <w:name w:val="Grid Table 4 - Accent 1"/>
    <w:uiPriority w:val="59"/>
    <w:qFormat/>
    <w:pPr>
      <w:spacing w:after="0" w:line="240" w:lineRule="auto"/>
    </w:pPr>
    <w:tblPr/>
  </w:style>
  <w:style w:type="table" w:styleId="840" w:customStyle="1">
    <w:name w:val="Grid Table 4 - Accent 2"/>
    <w:uiPriority w:val="59"/>
    <w:qFormat/>
    <w:pPr>
      <w:spacing w:after="0" w:line="240" w:lineRule="auto"/>
    </w:pPr>
    <w:tblPr/>
  </w:style>
  <w:style w:type="table" w:styleId="841" w:customStyle="1">
    <w:name w:val="Grid Table 4 - Accent 3"/>
    <w:uiPriority w:val="59"/>
    <w:qFormat/>
    <w:pPr>
      <w:spacing w:after="0" w:line="240" w:lineRule="auto"/>
    </w:pPr>
    <w:tblPr/>
  </w:style>
  <w:style w:type="table" w:styleId="842" w:customStyle="1">
    <w:name w:val="Grid Table 4 - Accent 4"/>
    <w:uiPriority w:val="59"/>
    <w:qFormat/>
    <w:pPr>
      <w:spacing w:after="0" w:line="240" w:lineRule="auto"/>
    </w:pPr>
    <w:tblPr/>
  </w:style>
  <w:style w:type="table" w:styleId="843" w:customStyle="1">
    <w:name w:val="Grid Table 4 - Accent 5"/>
    <w:uiPriority w:val="59"/>
    <w:qFormat/>
    <w:pPr>
      <w:spacing w:after="0" w:line="240" w:lineRule="auto"/>
    </w:pPr>
    <w:tblPr/>
  </w:style>
  <w:style w:type="table" w:styleId="844" w:customStyle="1">
    <w:name w:val="Grid Table 4 - Accent 6"/>
    <w:uiPriority w:val="59"/>
    <w:qFormat/>
    <w:pPr>
      <w:spacing w:after="0" w:line="240" w:lineRule="auto"/>
    </w:pPr>
    <w:tblPr/>
  </w:style>
  <w:style w:type="table" w:styleId="845" w:customStyle="1">
    <w:name w:val="Grid Table 5 Dark"/>
    <w:uiPriority w:val="99"/>
    <w:qFormat/>
    <w:pPr>
      <w:spacing w:after="0" w:line="240" w:lineRule="auto"/>
    </w:pPr>
    <w:tblPr/>
  </w:style>
  <w:style w:type="table" w:styleId="846" w:customStyle="1">
    <w:name w:val="Grid Table 5 Dark- Accent 1"/>
    <w:uiPriority w:val="99"/>
    <w:qFormat/>
    <w:pPr>
      <w:spacing w:after="0" w:line="240" w:lineRule="auto"/>
    </w:pPr>
    <w:tblPr/>
  </w:style>
  <w:style w:type="table" w:styleId="847" w:customStyle="1">
    <w:name w:val="Grid Table 5 Dark - Accent 2"/>
    <w:uiPriority w:val="99"/>
    <w:qFormat/>
    <w:pPr>
      <w:spacing w:after="0" w:line="240" w:lineRule="auto"/>
    </w:pPr>
    <w:tblPr/>
  </w:style>
  <w:style w:type="table" w:styleId="848" w:customStyle="1">
    <w:name w:val="Grid Table 5 Dark - Accent 3"/>
    <w:uiPriority w:val="99"/>
    <w:qFormat/>
    <w:pPr>
      <w:spacing w:after="0" w:line="240" w:lineRule="auto"/>
    </w:pPr>
    <w:tblPr/>
  </w:style>
  <w:style w:type="table" w:styleId="849" w:customStyle="1">
    <w:name w:val="Grid Table 5 Dark- Accent 4"/>
    <w:uiPriority w:val="99"/>
    <w:qFormat/>
    <w:pPr>
      <w:spacing w:after="0" w:line="240" w:lineRule="auto"/>
    </w:pPr>
    <w:tblPr/>
  </w:style>
  <w:style w:type="table" w:styleId="850" w:customStyle="1">
    <w:name w:val="Grid Table 5 Dark - Accent 5"/>
    <w:uiPriority w:val="99"/>
    <w:qFormat/>
    <w:pPr>
      <w:spacing w:after="0" w:line="240" w:lineRule="auto"/>
    </w:pPr>
    <w:tblPr/>
  </w:style>
  <w:style w:type="table" w:styleId="851" w:customStyle="1">
    <w:name w:val="Grid Table 5 Dark - Accent 6"/>
    <w:uiPriority w:val="99"/>
    <w:qFormat/>
    <w:pPr>
      <w:spacing w:after="0" w:line="240" w:lineRule="auto"/>
    </w:pPr>
    <w:tblPr/>
  </w:style>
  <w:style w:type="table" w:styleId="852" w:customStyle="1">
    <w:name w:val="Grid Table 6 Colorful"/>
    <w:uiPriority w:val="99"/>
    <w:qFormat/>
    <w:pPr>
      <w:spacing w:after="0" w:line="240" w:lineRule="auto"/>
    </w:pPr>
    <w:tblPr/>
  </w:style>
  <w:style w:type="table" w:styleId="853" w:customStyle="1">
    <w:name w:val="Grid Table 6 Colorful - Accent 1"/>
    <w:uiPriority w:val="99"/>
    <w:qFormat/>
    <w:pPr>
      <w:spacing w:after="0" w:line="240" w:lineRule="auto"/>
    </w:pPr>
    <w:tblPr/>
  </w:style>
  <w:style w:type="table" w:styleId="854" w:customStyle="1">
    <w:name w:val="Grid Table 6 Colorful - Accent 2"/>
    <w:uiPriority w:val="99"/>
    <w:qFormat/>
    <w:pPr>
      <w:spacing w:after="0" w:line="240" w:lineRule="auto"/>
    </w:pPr>
    <w:tblPr/>
  </w:style>
  <w:style w:type="table" w:styleId="855" w:customStyle="1">
    <w:name w:val="Grid Table 6 Colorful - Accent 3"/>
    <w:uiPriority w:val="99"/>
    <w:qFormat/>
    <w:pPr>
      <w:spacing w:after="0" w:line="240" w:lineRule="auto"/>
    </w:pPr>
    <w:tblPr/>
  </w:style>
  <w:style w:type="table" w:styleId="856" w:customStyle="1">
    <w:name w:val="Grid Table 6 Colorful - Accent 4"/>
    <w:uiPriority w:val="99"/>
    <w:qFormat/>
    <w:pPr>
      <w:spacing w:after="0" w:line="240" w:lineRule="auto"/>
    </w:pPr>
    <w:tblPr/>
  </w:style>
  <w:style w:type="table" w:styleId="857" w:customStyle="1">
    <w:name w:val="Grid Table 6 Colorful - Accent 5"/>
    <w:uiPriority w:val="99"/>
    <w:qFormat/>
    <w:pPr>
      <w:spacing w:after="0" w:line="240" w:lineRule="auto"/>
    </w:pPr>
    <w:tblPr/>
  </w:style>
  <w:style w:type="table" w:styleId="858" w:customStyle="1">
    <w:name w:val="Grid Table 6 Colorful - Accent 6"/>
    <w:uiPriority w:val="99"/>
    <w:qFormat/>
    <w:pPr>
      <w:spacing w:after="0" w:line="240" w:lineRule="auto"/>
    </w:pPr>
    <w:tblPr/>
  </w:style>
  <w:style w:type="table" w:styleId="859" w:customStyle="1">
    <w:name w:val="Grid Table 7 Colorful"/>
    <w:uiPriority w:val="99"/>
    <w:qFormat/>
    <w:pPr>
      <w:spacing w:after="0" w:line="240" w:lineRule="auto"/>
    </w:pPr>
    <w:tblPr/>
  </w:style>
  <w:style w:type="table" w:styleId="860" w:customStyle="1">
    <w:name w:val="Grid Table 7 Colorful - Accent 1"/>
    <w:uiPriority w:val="99"/>
    <w:qFormat/>
    <w:pPr>
      <w:spacing w:after="0" w:line="240" w:lineRule="auto"/>
    </w:pPr>
    <w:tblPr/>
  </w:style>
  <w:style w:type="table" w:styleId="861" w:customStyle="1">
    <w:name w:val="Grid Table 7 Colorful - Accent 2"/>
    <w:uiPriority w:val="99"/>
    <w:qFormat/>
    <w:pPr>
      <w:spacing w:after="0" w:line="240" w:lineRule="auto"/>
    </w:pPr>
    <w:tblPr/>
  </w:style>
  <w:style w:type="table" w:styleId="862" w:customStyle="1">
    <w:name w:val="Grid Table 7 Colorful - Accent 3"/>
    <w:uiPriority w:val="99"/>
    <w:qFormat/>
    <w:pPr>
      <w:spacing w:after="0" w:line="240" w:lineRule="auto"/>
    </w:pPr>
    <w:tblPr/>
  </w:style>
  <w:style w:type="table" w:styleId="863" w:customStyle="1">
    <w:name w:val="Grid Table 7 Colorful - Accent 4"/>
    <w:uiPriority w:val="99"/>
    <w:qFormat/>
    <w:pPr>
      <w:spacing w:after="0" w:line="240" w:lineRule="auto"/>
    </w:pPr>
    <w:tblPr/>
  </w:style>
  <w:style w:type="table" w:styleId="864" w:customStyle="1">
    <w:name w:val="Grid Table 7 Colorful - Accent 5"/>
    <w:uiPriority w:val="99"/>
    <w:qFormat/>
    <w:pPr>
      <w:spacing w:after="0" w:line="240" w:lineRule="auto"/>
    </w:pPr>
    <w:tblPr/>
  </w:style>
  <w:style w:type="table" w:styleId="865" w:customStyle="1">
    <w:name w:val="Grid Table 7 Colorful - Accent 6"/>
    <w:uiPriority w:val="99"/>
    <w:qFormat/>
    <w:pPr>
      <w:spacing w:after="0" w:line="240" w:lineRule="auto"/>
    </w:pPr>
    <w:tblPr/>
  </w:style>
  <w:style w:type="table" w:styleId="866" w:customStyle="1">
    <w:name w:val="List Table 1 Light"/>
    <w:uiPriority w:val="99"/>
    <w:qFormat/>
    <w:pPr>
      <w:spacing w:after="0" w:line="240" w:lineRule="auto"/>
    </w:pPr>
    <w:tblPr/>
  </w:style>
  <w:style w:type="table" w:styleId="867" w:customStyle="1">
    <w:name w:val="List Table 1 Light - Accent 1"/>
    <w:uiPriority w:val="99"/>
    <w:qFormat/>
    <w:pPr>
      <w:spacing w:after="0" w:line="240" w:lineRule="auto"/>
    </w:pPr>
    <w:tblPr/>
  </w:style>
  <w:style w:type="table" w:styleId="868" w:customStyle="1">
    <w:name w:val="List Table 1 Light - Accent 2"/>
    <w:uiPriority w:val="99"/>
    <w:qFormat/>
    <w:pPr>
      <w:spacing w:after="0" w:line="240" w:lineRule="auto"/>
    </w:pPr>
    <w:tblPr/>
  </w:style>
  <w:style w:type="table" w:styleId="869" w:customStyle="1">
    <w:name w:val="List Table 1 Light - Accent 3"/>
    <w:uiPriority w:val="99"/>
    <w:qFormat/>
    <w:pPr>
      <w:spacing w:after="0" w:line="240" w:lineRule="auto"/>
    </w:pPr>
    <w:tblPr/>
  </w:style>
  <w:style w:type="table" w:styleId="870" w:customStyle="1">
    <w:name w:val="List Table 1 Light - Accent 4"/>
    <w:uiPriority w:val="99"/>
    <w:qFormat/>
    <w:pPr>
      <w:spacing w:after="0" w:line="240" w:lineRule="auto"/>
    </w:pPr>
    <w:tblPr/>
  </w:style>
  <w:style w:type="table" w:styleId="871" w:customStyle="1">
    <w:name w:val="List Table 1 Light - Accent 5"/>
    <w:uiPriority w:val="99"/>
    <w:qFormat/>
    <w:pPr>
      <w:spacing w:after="0" w:line="240" w:lineRule="auto"/>
    </w:pPr>
    <w:tblPr/>
  </w:style>
  <w:style w:type="table" w:styleId="872" w:customStyle="1">
    <w:name w:val="List Table 1 Light - Accent 6"/>
    <w:uiPriority w:val="99"/>
    <w:qFormat/>
    <w:pPr>
      <w:spacing w:after="0" w:line="240" w:lineRule="auto"/>
    </w:pPr>
    <w:tblPr/>
  </w:style>
  <w:style w:type="table" w:styleId="873" w:customStyle="1">
    <w:name w:val="List Table 2"/>
    <w:uiPriority w:val="99"/>
    <w:qFormat/>
    <w:pPr>
      <w:spacing w:after="0" w:line="240" w:lineRule="auto"/>
    </w:pPr>
    <w:tblPr/>
  </w:style>
  <w:style w:type="table" w:styleId="874" w:customStyle="1">
    <w:name w:val="List Table 2 - Accent 1"/>
    <w:uiPriority w:val="99"/>
    <w:qFormat/>
    <w:pPr>
      <w:spacing w:after="0" w:line="240" w:lineRule="auto"/>
    </w:pPr>
    <w:tblPr/>
  </w:style>
  <w:style w:type="table" w:styleId="875" w:customStyle="1">
    <w:name w:val="List Table 2 - Accent 2"/>
    <w:uiPriority w:val="99"/>
    <w:qFormat/>
    <w:pPr>
      <w:spacing w:after="0" w:line="240" w:lineRule="auto"/>
    </w:pPr>
    <w:tblPr/>
  </w:style>
  <w:style w:type="table" w:styleId="876" w:customStyle="1">
    <w:name w:val="List Table 2 - Accent 3"/>
    <w:uiPriority w:val="99"/>
    <w:qFormat/>
    <w:pPr>
      <w:spacing w:after="0" w:line="240" w:lineRule="auto"/>
    </w:pPr>
    <w:tblPr/>
  </w:style>
  <w:style w:type="table" w:styleId="877" w:customStyle="1">
    <w:name w:val="List Table 2 - Accent 4"/>
    <w:uiPriority w:val="99"/>
    <w:qFormat/>
    <w:pPr>
      <w:spacing w:after="0" w:line="240" w:lineRule="auto"/>
    </w:pPr>
    <w:tblPr/>
  </w:style>
  <w:style w:type="table" w:styleId="878" w:customStyle="1">
    <w:name w:val="List Table 2 - Accent 5"/>
    <w:uiPriority w:val="99"/>
    <w:qFormat/>
    <w:pPr>
      <w:spacing w:after="0" w:line="240" w:lineRule="auto"/>
    </w:pPr>
    <w:tblPr/>
  </w:style>
  <w:style w:type="table" w:styleId="879" w:customStyle="1">
    <w:name w:val="List Table 2 - Accent 6"/>
    <w:uiPriority w:val="99"/>
    <w:qFormat/>
    <w:pPr>
      <w:spacing w:after="0" w:line="240" w:lineRule="auto"/>
    </w:pPr>
    <w:tblPr/>
  </w:style>
  <w:style w:type="table" w:styleId="880" w:customStyle="1">
    <w:name w:val="List Table 3"/>
    <w:uiPriority w:val="99"/>
    <w:qFormat/>
    <w:pPr>
      <w:spacing w:after="0" w:line="240" w:lineRule="auto"/>
    </w:pPr>
    <w:tblPr/>
  </w:style>
  <w:style w:type="table" w:styleId="881" w:customStyle="1">
    <w:name w:val="List Table 3 - Accent 1"/>
    <w:uiPriority w:val="99"/>
    <w:qFormat/>
    <w:pPr>
      <w:spacing w:after="0" w:line="240" w:lineRule="auto"/>
    </w:pPr>
    <w:tblPr/>
  </w:style>
  <w:style w:type="table" w:styleId="882" w:customStyle="1">
    <w:name w:val="List Table 3 - Accent 2"/>
    <w:uiPriority w:val="99"/>
    <w:qFormat/>
    <w:pPr>
      <w:spacing w:after="0" w:line="240" w:lineRule="auto"/>
    </w:pPr>
    <w:tblPr/>
  </w:style>
  <w:style w:type="table" w:styleId="883" w:customStyle="1">
    <w:name w:val="List Table 3 - Accent 3"/>
    <w:uiPriority w:val="99"/>
    <w:qFormat/>
    <w:pPr>
      <w:spacing w:after="0" w:line="240" w:lineRule="auto"/>
    </w:pPr>
    <w:tblPr/>
  </w:style>
  <w:style w:type="table" w:styleId="884" w:customStyle="1">
    <w:name w:val="List Table 3 - Accent 4"/>
    <w:uiPriority w:val="99"/>
    <w:qFormat/>
    <w:pPr>
      <w:spacing w:after="0" w:line="240" w:lineRule="auto"/>
    </w:pPr>
    <w:tblPr/>
  </w:style>
  <w:style w:type="table" w:styleId="885" w:customStyle="1">
    <w:name w:val="List Table 3 - Accent 5"/>
    <w:uiPriority w:val="99"/>
    <w:qFormat/>
    <w:pPr>
      <w:spacing w:after="0" w:line="240" w:lineRule="auto"/>
    </w:pPr>
    <w:tblPr/>
  </w:style>
  <w:style w:type="table" w:styleId="886" w:customStyle="1">
    <w:name w:val="List Table 3 - Accent 6"/>
    <w:uiPriority w:val="99"/>
    <w:qFormat/>
    <w:pPr>
      <w:spacing w:after="0" w:line="240" w:lineRule="auto"/>
    </w:pPr>
    <w:tblPr/>
  </w:style>
  <w:style w:type="table" w:styleId="887" w:customStyle="1">
    <w:name w:val="List Table 4"/>
    <w:uiPriority w:val="99"/>
    <w:qFormat/>
    <w:pPr>
      <w:spacing w:after="0" w:line="240" w:lineRule="auto"/>
    </w:pPr>
    <w:tblPr/>
  </w:style>
  <w:style w:type="table" w:styleId="888" w:customStyle="1">
    <w:name w:val="List Table 4 - Accent 1"/>
    <w:uiPriority w:val="99"/>
    <w:qFormat/>
    <w:pPr>
      <w:spacing w:after="0" w:line="240" w:lineRule="auto"/>
    </w:pPr>
    <w:tblPr/>
  </w:style>
  <w:style w:type="table" w:styleId="889" w:customStyle="1">
    <w:name w:val="List Table 4 - Accent 2"/>
    <w:uiPriority w:val="99"/>
    <w:qFormat/>
    <w:pPr>
      <w:spacing w:after="0" w:line="240" w:lineRule="auto"/>
    </w:pPr>
    <w:tblPr/>
  </w:style>
  <w:style w:type="table" w:styleId="890" w:customStyle="1">
    <w:name w:val="List Table 4 - Accent 3"/>
    <w:uiPriority w:val="99"/>
    <w:qFormat/>
    <w:pPr>
      <w:spacing w:after="0" w:line="240" w:lineRule="auto"/>
    </w:pPr>
    <w:tblPr/>
  </w:style>
  <w:style w:type="table" w:styleId="891" w:customStyle="1">
    <w:name w:val="List Table 4 - Accent 4"/>
    <w:uiPriority w:val="99"/>
    <w:qFormat/>
    <w:pPr>
      <w:spacing w:after="0" w:line="240" w:lineRule="auto"/>
    </w:pPr>
    <w:tblPr/>
  </w:style>
  <w:style w:type="table" w:styleId="892" w:customStyle="1">
    <w:name w:val="List Table 4 - Accent 5"/>
    <w:uiPriority w:val="99"/>
    <w:qFormat/>
    <w:pPr>
      <w:spacing w:after="0" w:line="240" w:lineRule="auto"/>
    </w:pPr>
    <w:tblPr/>
  </w:style>
  <w:style w:type="table" w:styleId="893" w:customStyle="1">
    <w:name w:val="List Table 4 - Accent 6"/>
    <w:uiPriority w:val="99"/>
    <w:qFormat/>
    <w:pPr>
      <w:spacing w:after="0" w:line="240" w:lineRule="auto"/>
    </w:pPr>
    <w:tblPr/>
  </w:style>
  <w:style w:type="table" w:styleId="894" w:customStyle="1">
    <w:name w:val="List Table 5 Dark"/>
    <w:uiPriority w:val="99"/>
    <w:qFormat/>
    <w:pPr>
      <w:spacing w:after="0" w:line="240" w:lineRule="auto"/>
    </w:pPr>
    <w:tblPr/>
  </w:style>
  <w:style w:type="table" w:styleId="895" w:customStyle="1">
    <w:name w:val="List Table 5 Dark - Accent 1"/>
    <w:uiPriority w:val="99"/>
    <w:qFormat/>
    <w:pPr>
      <w:spacing w:after="0" w:line="240" w:lineRule="auto"/>
    </w:pPr>
    <w:tblPr/>
  </w:style>
  <w:style w:type="table" w:styleId="896" w:customStyle="1">
    <w:name w:val="List Table 5 Dark - Accent 2"/>
    <w:uiPriority w:val="99"/>
    <w:qFormat/>
    <w:pPr>
      <w:spacing w:after="0" w:line="240" w:lineRule="auto"/>
    </w:pPr>
    <w:tblPr/>
  </w:style>
  <w:style w:type="table" w:styleId="897" w:customStyle="1">
    <w:name w:val="List Table 5 Dark - Accent 3"/>
    <w:uiPriority w:val="99"/>
    <w:qFormat/>
    <w:pPr>
      <w:spacing w:after="0" w:line="240" w:lineRule="auto"/>
    </w:pPr>
    <w:tblPr/>
  </w:style>
  <w:style w:type="table" w:styleId="898" w:customStyle="1">
    <w:name w:val="List Table 5 Dark - Accent 4"/>
    <w:uiPriority w:val="99"/>
    <w:qFormat/>
    <w:pPr>
      <w:spacing w:after="0" w:line="240" w:lineRule="auto"/>
    </w:pPr>
    <w:tblPr/>
  </w:style>
  <w:style w:type="table" w:styleId="899" w:customStyle="1">
    <w:name w:val="List Table 5 Dark - Accent 5"/>
    <w:uiPriority w:val="99"/>
    <w:qFormat/>
    <w:pPr>
      <w:spacing w:after="0" w:line="240" w:lineRule="auto"/>
    </w:pPr>
    <w:tblPr/>
  </w:style>
  <w:style w:type="table" w:styleId="900" w:customStyle="1">
    <w:name w:val="List Table 5 Dark - Accent 6"/>
    <w:uiPriority w:val="99"/>
    <w:qFormat/>
    <w:pPr>
      <w:spacing w:after="0" w:line="240" w:lineRule="auto"/>
    </w:pPr>
    <w:tblPr/>
  </w:style>
  <w:style w:type="table" w:styleId="901" w:customStyle="1">
    <w:name w:val="List Table 6 Colorful"/>
    <w:uiPriority w:val="99"/>
    <w:qFormat/>
    <w:pPr>
      <w:spacing w:after="0" w:line="240" w:lineRule="auto"/>
    </w:pPr>
    <w:tblPr/>
  </w:style>
  <w:style w:type="table" w:styleId="902" w:customStyle="1">
    <w:name w:val="List Table 6 Colorful - Accent 1"/>
    <w:uiPriority w:val="99"/>
    <w:qFormat/>
    <w:pPr>
      <w:spacing w:after="0" w:line="240" w:lineRule="auto"/>
    </w:pPr>
    <w:tblPr/>
  </w:style>
  <w:style w:type="table" w:styleId="903" w:customStyle="1">
    <w:name w:val="List Table 6 Colorful - Accent 2"/>
    <w:uiPriority w:val="99"/>
    <w:qFormat/>
    <w:pPr>
      <w:spacing w:after="0" w:line="240" w:lineRule="auto"/>
    </w:pPr>
    <w:tblPr/>
  </w:style>
  <w:style w:type="table" w:styleId="904" w:customStyle="1">
    <w:name w:val="List Table 6 Colorful - Accent 3"/>
    <w:uiPriority w:val="99"/>
    <w:qFormat/>
    <w:pPr>
      <w:spacing w:after="0" w:line="240" w:lineRule="auto"/>
    </w:pPr>
    <w:tblPr/>
  </w:style>
  <w:style w:type="table" w:styleId="905" w:customStyle="1">
    <w:name w:val="List Table 6 Colorful - Accent 4"/>
    <w:uiPriority w:val="99"/>
    <w:qFormat/>
    <w:pPr>
      <w:spacing w:after="0" w:line="240" w:lineRule="auto"/>
    </w:pPr>
    <w:tblPr/>
  </w:style>
  <w:style w:type="table" w:styleId="906" w:customStyle="1">
    <w:name w:val="List Table 6 Colorful - Accent 5"/>
    <w:uiPriority w:val="99"/>
    <w:qFormat/>
    <w:pPr>
      <w:spacing w:after="0" w:line="240" w:lineRule="auto"/>
    </w:pPr>
    <w:tblPr/>
  </w:style>
  <w:style w:type="table" w:styleId="907" w:customStyle="1">
    <w:name w:val="List Table 6 Colorful - Accent 6"/>
    <w:uiPriority w:val="99"/>
    <w:qFormat/>
    <w:pPr>
      <w:spacing w:after="0" w:line="240" w:lineRule="auto"/>
    </w:pPr>
    <w:tblPr/>
  </w:style>
  <w:style w:type="table" w:styleId="908" w:customStyle="1">
    <w:name w:val="List Table 7 Colorful"/>
    <w:uiPriority w:val="99"/>
    <w:qFormat/>
    <w:pPr>
      <w:spacing w:after="0" w:line="240" w:lineRule="auto"/>
    </w:pPr>
    <w:tblPr/>
  </w:style>
  <w:style w:type="table" w:styleId="909" w:customStyle="1">
    <w:name w:val="List Table 7 Colorful - Accent 1"/>
    <w:uiPriority w:val="99"/>
    <w:qFormat/>
    <w:pPr>
      <w:spacing w:after="0" w:line="240" w:lineRule="auto"/>
    </w:pPr>
    <w:tblPr/>
  </w:style>
  <w:style w:type="table" w:styleId="910" w:customStyle="1">
    <w:name w:val="List Table 7 Colorful - Accent 2"/>
    <w:uiPriority w:val="99"/>
    <w:qFormat/>
    <w:pPr>
      <w:spacing w:after="0" w:line="240" w:lineRule="auto"/>
    </w:pPr>
    <w:tblPr/>
  </w:style>
  <w:style w:type="table" w:styleId="911" w:customStyle="1">
    <w:name w:val="List Table 7 Colorful - Accent 3"/>
    <w:uiPriority w:val="99"/>
    <w:qFormat/>
    <w:pPr>
      <w:spacing w:after="0" w:line="240" w:lineRule="auto"/>
    </w:pPr>
    <w:tblPr/>
  </w:style>
  <w:style w:type="table" w:styleId="912" w:customStyle="1">
    <w:name w:val="List Table 7 Colorful - Accent 4"/>
    <w:uiPriority w:val="99"/>
    <w:qFormat/>
    <w:pPr>
      <w:spacing w:after="0" w:line="240" w:lineRule="auto"/>
    </w:pPr>
    <w:tblPr/>
  </w:style>
  <w:style w:type="table" w:styleId="913" w:customStyle="1">
    <w:name w:val="List Table 7 Colorful - Accent 5"/>
    <w:uiPriority w:val="99"/>
    <w:qFormat/>
    <w:pPr>
      <w:spacing w:after="0" w:line="240" w:lineRule="auto"/>
    </w:pPr>
    <w:tblPr/>
  </w:style>
  <w:style w:type="table" w:styleId="914" w:customStyle="1">
    <w:name w:val="List Table 7 Colorful - Accent 6"/>
    <w:uiPriority w:val="99"/>
    <w:qFormat/>
    <w:pPr>
      <w:spacing w:after="0" w:line="240" w:lineRule="auto"/>
    </w:pPr>
    <w:tblPr/>
  </w:style>
  <w:style w:type="table" w:styleId="915" w:customStyle="1">
    <w:name w:val="Lined - Accent"/>
    <w:uiPriority w:val="99"/>
    <w:qFormat/>
    <w:pPr>
      <w:spacing w:after="0" w:line="240" w:lineRule="auto"/>
    </w:pPr>
    <w:rPr>
      <w:color w:val="404040"/>
    </w:rPr>
    <w:tblPr/>
  </w:style>
  <w:style w:type="table" w:styleId="916" w:customStyle="1">
    <w:name w:val="Lined - Accent 1"/>
    <w:uiPriority w:val="99"/>
    <w:qFormat/>
    <w:pPr>
      <w:spacing w:after="0" w:line="240" w:lineRule="auto"/>
    </w:pPr>
    <w:rPr>
      <w:color w:val="404040"/>
    </w:rPr>
    <w:tblPr/>
  </w:style>
  <w:style w:type="table" w:styleId="917" w:customStyle="1">
    <w:name w:val="Lined - Accent 2"/>
    <w:uiPriority w:val="99"/>
    <w:qFormat/>
    <w:pPr>
      <w:spacing w:after="0" w:line="240" w:lineRule="auto"/>
    </w:pPr>
    <w:rPr>
      <w:color w:val="404040"/>
    </w:rPr>
    <w:tblPr/>
  </w:style>
  <w:style w:type="table" w:styleId="918" w:customStyle="1">
    <w:name w:val="Lined - Accent 3"/>
    <w:uiPriority w:val="99"/>
    <w:qFormat/>
    <w:pPr>
      <w:spacing w:after="0" w:line="240" w:lineRule="auto"/>
    </w:pPr>
    <w:rPr>
      <w:color w:val="404040"/>
    </w:rPr>
    <w:tblPr/>
  </w:style>
  <w:style w:type="table" w:styleId="919" w:customStyle="1">
    <w:name w:val="Lined - Accent 4"/>
    <w:uiPriority w:val="99"/>
    <w:qFormat/>
    <w:pPr>
      <w:spacing w:after="0" w:line="240" w:lineRule="auto"/>
    </w:pPr>
    <w:rPr>
      <w:color w:val="404040"/>
    </w:rPr>
    <w:tblPr/>
  </w:style>
  <w:style w:type="table" w:styleId="920" w:customStyle="1">
    <w:name w:val="Lined - Accent 5"/>
    <w:uiPriority w:val="99"/>
    <w:qFormat/>
    <w:pPr>
      <w:spacing w:after="0" w:line="240" w:lineRule="auto"/>
    </w:pPr>
    <w:rPr>
      <w:color w:val="404040"/>
    </w:rPr>
    <w:tblPr/>
  </w:style>
  <w:style w:type="table" w:styleId="921" w:customStyle="1">
    <w:name w:val="Lined - Accent 6"/>
    <w:uiPriority w:val="99"/>
    <w:qFormat/>
    <w:pPr>
      <w:spacing w:after="0" w:line="240" w:lineRule="auto"/>
    </w:pPr>
    <w:rPr>
      <w:color w:val="404040"/>
    </w:rPr>
    <w:tblPr/>
  </w:style>
  <w:style w:type="table" w:styleId="922" w:customStyle="1">
    <w:name w:val="Bordered &amp; Lined - Accent"/>
    <w:uiPriority w:val="99"/>
    <w:qFormat/>
    <w:pPr>
      <w:spacing w:after="0" w:line="240" w:lineRule="auto"/>
    </w:pPr>
    <w:rPr>
      <w:color w:val="404040"/>
    </w:rPr>
    <w:tblPr/>
  </w:style>
  <w:style w:type="table" w:styleId="923" w:customStyle="1">
    <w:name w:val="Bordered &amp; Lined - Accent 1"/>
    <w:uiPriority w:val="99"/>
    <w:qFormat/>
    <w:pPr>
      <w:spacing w:after="0" w:line="240" w:lineRule="auto"/>
    </w:pPr>
    <w:rPr>
      <w:color w:val="404040"/>
    </w:rPr>
    <w:tblPr/>
  </w:style>
  <w:style w:type="table" w:styleId="924" w:customStyle="1">
    <w:name w:val="Bordered &amp; Lined - Accent 2"/>
    <w:uiPriority w:val="99"/>
    <w:qFormat/>
    <w:pPr>
      <w:spacing w:after="0" w:line="240" w:lineRule="auto"/>
    </w:pPr>
    <w:rPr>
      <w:color w:val="404040"/>
    </w:rPr>
    <w:tblPr/>
  </w:style>
  <w:style w:type="table" w:styleId="925" w:customStyle="1">
    <w:name w:val="Bordered &amp; Lined - Accent 3"/>
    <w:uiPriority w:val="99"/>
    <w:qFormat/>
    <w:pPr>
      <w:spacing w:after="0" w:line="240" w:lineRule="auto"/>
    </w:pPr>
    <w:rPr>
      <w:color w:val="404040"/>
    </w:rPr>
    <w:tblPr/>
  </w:style>
  <w:style w:type="table" w:styleId="926" w:customStyle="1">
    <w:name w:val="Bordered &amp; Lined - Accent 4"/>
    <w:uiPriority w:val="99"/>
    <w:qFormat/>
    <w:pPr>
      <w:spacing w:after="0" w:line="240" w:lineRule="auto"/>
    </w:pPr>
    <w:rPr>
      <w:color w:val="404040"/>
    </w:rPr>
    <w:tblPr/>
  </w:style>
  <w:style w:type="table" w:styleId="927" w:customStyle="1">
    <w:name w:val="Bordered &amp; Lined - Accent 5"/>
    <w:uiPriority w:val="99"/>
    <w:qFormat/>
    <w:pPr>
      <w:spacing w:after="0" w:line="240" w:lineRule="auto"/>
    </w:pPr>
    <w:rPr>
      <w:color w:val="404040"/>
    </w:rPr>
    <w:tblPr/>
  </w:style>
  <w:style w:type="table" w:styleId="928" w:customStyle="1">
    <w:name w:val="Bordered &amp; Lined - Accent 6"/>
    <w:uiPriority w:val="99"/>
    <w:qFormat/>
    <w:pPr>
      <w:spacing w:after="0" w:line="240" w:lineRule="auto"/>
    </w:pPr>
    <w:rPr>
      <w:color w:val="404040"/>
    </w:rPr>
    <w:tblPr/>
  </w:style>
  <w:style w:type="table" w:styleId="929" w:customStyle="1">
    <w:name w:val="Bordered"/>
    <w:uiPriority w:val="99"/>
    <w:qFormat/>
    <w:pPr>
      <w:spacing w:after="0" w:line="240" w:lineRule="auto"/>
    </w:pPr>
    <w:tblPr/>
  </w:style>
  <w:style w:type="table" w:styleId="930" w:customStyle="1">
    <w:name w:val="Bordered - Accent 1"/>
    <w:uiPriority w:val="99"/>
    <w:qFormat/>
    <w:pPr>
      <w:spacing w:after="0" w:line="240" w:lineRule="auto"/>
    </w:pPr>
    <w:tblPr/>
  </w:style>
  <w:style w:type="table" w:styleId="931" w:customStyle="1">
    <w:name w:val="Bordered - Accent 2"/>
    <w:uiPriority w:val="99"/>
    <w:qFormat/>
    <w:pPr>
      <w:spacing w:after="0" w:line="240" w:lineRule="auto"/>
    </w:pPr>
    <w:tblPr/>
  </w:style>
  <w:style w:type="table" w:styleId="932" w:customStyle="1">
    <w:name w:val="Bordered - Accent 3"/>
    <w:uiPriority w:val="99"/>
    <w:qFormat/>
    <w:pPr>
      <w:spacing w:after="0" w:line="240" w:lineRule="auto"/>
    </w:pPr>
    <w:tblPr/>
  </w:style>
  <w:style w:type="table" w:styleId="933" w:customStyle="1">
    <w:name w:val="Bordered - Accent 4"/>
    <w:uiPriority w:val="99"/>
    <w:qFormat/>
    <w:pPr>
      <w:spacing w:after="0" w:line="240" w:lineRule="auto"/>
    </w:pPr>
    <w:tblPr/>
  </w:style>
  <w:style w:type="table" w:styleId="934" w:customStyle="1">
    <w:name w:val="Bordered - Accent 5"/>
    <w:uiPriority w:val="99"/>
    <w:qFormat/>
    <w:pPr>
      <w:spacing w:after="0" w:line="240" w:lineRule="auto"/>
    </w:pPr>
    <w:tblPr/>
  </w:style>
  <w:style w:type="table" w:styleId="935" w:customStyle="1">
    <w:name w:val="Bordered - Accent 6"/>
    <w:uiPriority w:val="99"/>
    <w:qFormat/>
    <w:pPr>
      <w:spacing w:after="0" w:line="240" w:lineRule="auto"/>
    </w:pPr>
    <w:tblPr/>
  </w:style>
  <w:style w:type="paragraph" w:styleId="936" w:customStyle="1">
    <w:name w:val="TOC Heading"/>
    <w:uiPriority w:val="39"/>
    <w:unhideWhenUsed/>
    <w:qFormat/>
    <w:rPr>
      <w:rFonts w:hint="default" w:ascii="等线" w:hAnsi="等线" w:eastAsia="等线" w:cs="Times New Roman"/>
    </w:rPr>
  </w:style>
  <w:style w:type="paragraph" w:styleId="937" w:customStyle="1">
    <w:name w:val="标题 11"/>
    <w:basedOn w:val="722"/>
    <w:next w:val="722"/>
    <w:link w:val="938"/>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character" w:styleId="938" w:customStyle="1">
    <w:name w:val="标题 1 字符1"/>
    <w:link w:val="937"/>
    <w:uiPriority w:val="9"/>
    <w:qFormat/>
    <w:rPr>
      <w:rFonts w:ascii="黑体" w:hAnsi="Times New Roman" w:eastAsia="黑体" w:cs="Times New Roman"/>
      <w:sz w:val="52"/>
      <w:szCs w:val="20"/>
    </w:rPr>
  </w:style>
  <w:style w:type="paragraph" w:styleId="939" w:customStyle="1">
    <w:name w:val="标题 21"/>
    <w:basedOn w:val="722"/>
    <w:next w:val="722"/>
    <w:link w:val="940"/>
    <w:uiPriority w:val="9"/>
    <w:qFormat/>
    <w:pPr>
      <w:keepLines/>
      <w:keepNext/>
      <w:spacing w:before="260" w:after="260" w:line="413" w:lineRule="auto"/>
      <w:outlineLvl w:val="1"/>
    </w:pPr>
    <w:rPr>
      <w:rFonts w:ascii="Arial" w:hAnsi="Arial" w:eastAsia="黑体" w:cs="Times New Roman"/>
      <w:b/>
      <w:bCs/>
      <w:sz w:val="32"/>
      <w:szCs w:val="32"/>
    </w:rPr>
  </w:style>
  <w:style w:type="character" w:styleId="940" w:customStyle="1">
    <w:name w:val="标题 2 字符1"/>
    <w:link w:val="939"/>
    <w:uiPriority w:val="9"/>
    <w:qFormat/>
    <w:rPr>
      <w:rFonts w:ascii="Arial" w:hAnsi="Arial" w:eastAsia="黑体" w:cs="Times New Roman"/>
      <w:b/>
      <w:bCs/>
      <w:sz w:val="32"/>
      <w:szCs w:val="32"/>
    </w:rPr>
  </w:style>
  <w:style w:type="paragraph" w:styleId="941" w:customStyle="1">
    <w:name w:val="标题 41"/>
    <w:basedOn w:val="722"/>
    <w:next w:val="722"/>
    <w:link w:val="942"/>
    <w:uiPriority w:val="0"/>
    <w:qFormat/>
    <w:pPr>
      <w:jc w:val="center"/>
      <w:keepLines/>
      <w:keepNext/>
      <w:spacing w:before="120" w:after="120" w:line="360" w:lineRule="auto"/>
      <w:widowControl/>
      <w:outlineLvl w:val="3"/>
    </w:pPr>
    <w:rPr>
      <w:rFonts w:ascii="Arial" w:hAnsi="Arial" w:eastAsia="黑体" w:cs="Times New Roman"/>
      <w:sz w:val="28"/>
      <w:szCs w:val="20"/>
    </w:rPr>
  </w:style>
  <w:style w:type="character" w:styleId="942" w:customStyle="1">
    <w:name w:val="标题 4 字符1"/>
    <w:link w:val="941"/>
    <w:uiPriority w:val="0"/>
    <w:qFormat/>
    <w:rPr>
      <w:rFonts w:ascii="Arial" w:hAnsi="Arial" w:eastAsia="黑体" w:cs="Times New Roman"/>
      <w:sz w:val="28"/>
      <w:szCs w:val="20"/>
    </w:rPr>
  </w:style>
  <w:style w:type="paragraph" w:styleId="943" w:customStyle="1">
    <w:name w:val="标题 51"/>
    <w:basedOn w:val="722"/>
    <w:next w:val="722"/>
    <w:link w:val="944"/>
    <w:uiPriority w:val="9"/>
    <w:qFormat/>
    <w:pPr>
      <w:ind w:firstLine="499"/>
      <w:jc w:val="left"/>
      <w:keepLines/>
      <w:keepNext/>
      <w:spacing w:before="120" w:after="120" w:line="360" w:lineRule="auto"/>
      <w:widowControl/>
      <w:outlineLvl w:val="4"/>
    </w:pPr>
    <w:rPr>
      <w:rFonts w:ascii="宋体" w:hAnsi="宋体" w:eastAsia="宋体" w:cs="Times New Roman"/>
      <w:b/>
      <w:sz w:val="24"/>
      <w:szCs w:val="20"/>
    </w:rPr>
  </w:style>
  <w:style w:type="character" w:styleId="944" w:customStyle="1">
    <w:name w:val="标题 5 字符1"/>
    <w:link w:val="943"/>
    <w:uiPriority w:val="9"/>
    <w:qFormat/>
    <w:rPr>
      <w:rFonts w:ascii="宋体" w:hAnsi="宋体" w:eastAsia="宋体" w:cs="Times New Roman"/>
      <w:b/>
      <w:sz w:val="24"/>
      <w:szCs w:val="20"/>
    </w:rPr>
  </w:style>
  <w:style w:type="paragraph" w:styleId="945" w:customStyle="1">
    <w:name w:val="标题 61"/>
    <w:basedOn w:val="722"/>
    <w:next w:val="722"/>
    <w:link w:val="946"/>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bCs/>
      <w:sz w:val="24"/>
      <w:szCs w:val="24"/>
    </w:rPr>
  </w:style>
  <w:style w:type="character" w:styleId="946" w:customStyle="1">
    <w:name w:val="标题 6 字符1"/>
    <w:link w:val="945"/>
    <w:uiPriority w:val="9"/>
    <w:qFormat/>
    <w:rPr>
      <w:rFonts w:ascii="Arial" w:hAnsi="Arial" w:eastAsia="黑体" w:cs="Times New Roman"/>
      <w:b/>
      <w:bCs/>
      <w:sz w:val="24"/>
      <w:szCs w:val="24"/>
    </w:rPr>
  </w:style>
  <w:style w:type="paragraph" w:styleId="947" w:customStyle="1">
    <w:name w:val="标题 71"/>
    <w:basedOn w:val="722"/>
    <w:next w:val="722"/>
    <w:link w:val="948"/>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cs="Times New Roman"/>
      <w:b/>
      <w:bCs/>
      <w:sz w:val="24"/>
      <w:szCs w:val="24"/>
    </w:rPr>
  </w:style>
  <w:style w:type="character" w:styleId="948" w:customStyle="1">
    <w:name w:val="标题 7 字符1"/>
    <w:link w:val="947"/>
    <w:uiPriority w:val="9"/>
    <w:qFormat/>
    <w:rPr>
      <w:rFonts w:ascii="Times New Roman" w:hAnsi="Times New Roman" w:eastAsia="宋体" w:cs="Times New Roman"/>
      <w:b/>
      <w:bCs/>
      <w:sz w:val="24"/>
      <w:szCs w:val="24"/>
    </w:rPr>
  </w:style>
  <w:style w:type="paragraph" w:styleId="949" w:customStyle="1">
    <w:name w:val="标题 81"/>
    <w:basedOn w:val="722"/>
    <w:next w:val="722"/>
    <w:link w:val="950"/>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4"/>
    </w:rPr>
  </w:style>
  <w:style w:type="character" w:styleId="950" w:customStyle="1">
    <w:name w:val="标题 8 字符1"/>
    <w:link w:val="949"/>
    <w:uiPriority w:val="9"/>
    <w:qFormat/>
    <w:rPr>
      <w:rFonts w:ascii="Arial" w:hAnsi="Arial" w:eastAsia="黑体" w:cs="Times New Roman"/>
      <w:sz w:val="24"/>
      <w:szCs w:val="24"/>
    </w:rPr>
  </w:style>
  <w:style w:type="paragraph" w:styleId="951" w:customStyle="1">
    <w:name w:val="标题 91"/>
    <w:basedOn w:val="722"/>
    <w:next w:val="722"/>
    <w:link w:val="952"/>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1"/>
    </w:rPr>
  </w:style>
  <w:style w:type="character" w:styleId="952" w:customStyle="1">
    <w:name w:val="标题 9 字符1"/>
    <w:link w:val="951"/>
    <w:uiPriority w:val="0"/>
    <w:qFormat/>
    <w:rPr>
      <w:rFonts w:ascii="Arial" w:hAnsi="Arial" w:eastAsia="黑体" w:cs="Times New Roman"/>
      <w:szCs w:val="21"/>
    </w:rPr>
  </w:style>
  <w:style w:type="character" w:styleId="953" w:customStyle="1">
    <w:name w:val="默认段落字体1"/>
    <w:link w:val="722"/>
    <w:uiPriority w:val="1"/>
    <w:unhideWhenUsed/>
    <w:qFormat/>
  </w:style>
  <w:style w:type="table" w:styleId="954" w:customStyle="1">
    <w:name w:val="普通表格1"/>
    <w:uiPriority w:val="99"/>
    <w:unhideWhenUsed/>
    <w:qFormat/>
    <w:tblPr/>
  </w:style>
  <w:style w:type="paragraph" w:styleId="955" w:customStyle="1">
    <w:name w:val="正文缩进1"/>
    <w:basedOn w:val="722"/>
    <w:next w:val="722"/>
    <w:link w:val="956"/>
    <w:uiPriority w:val="0"/>
    <w:qFormat/>
    <w:pPr>
      <w:ind w:firstLine="420"/>
    </w:pPr>
    <w:rPr>
      <w:rFonts w:ascii="Times New Roman" w:hAnsi="Times New Roman" w:eastAsia="宋体" w:cs="Times New Roman"/>
      <w:szCs w:val="20"/>
    </w:rPr>
  </w:style>
  <w:style w:type="character" w:styleId="956" w:customStyle="1">
    <w:name w:val="正文缩进 字符1"/>
    <w:link w:val="955"/>
    <w:uiPriority w:val="0"/>
    <w:qFormat/>
    <w:rPr>
      <w:rFonts w:ascii="Times New Roman" w:hAnsi="Times New Roman" w:eastAsia="宋体" w:cs="Times New Roman"/>
      <w:szCs w:val="20"/>
    </w:rPr>
  </w:style>
  <w:style w:type="paragraph" w:styleId="957" w:customStyle="1">
    <w:name w:val="题注1"/>
    <w:basedOn w:val="722"/>
    <w:next w:val="722"/>
    <w:uiPriority w:val="99"/>
    <w:qFormat/>
    <w:rPr>
      <w:rFonts w:ascii="Cambria" w:hAnsi="Cambria" w:eastAsia="黑体" w:cs="Times New Roman"/>
      <w:sz w:val="20"/>
      <w:szCs w:val="20"/>
    </w:rPr>
  </w:style>
  <w:style w:type="paragraph" w:styleId="958" w:customStyle="1">
    <w:name w:val="文档结构图1"/>
    <w:basedOn w:val="722"/>
    <w:link w:val="959"/>
    <w:uiPriority w:val="99"/>
    <w:qFormat/>
    <w:pPr>
      <w:shd w:val="clear" w:color="auto" w:fill="000080"/>
    </w:pPr>
    <w:rPr>
      <w:rFonts w:ascii="Times New Roman" w:hAnsi="Times New Roman" w:eastAsia="宋体" w:cs="Times New Roman"/>
      <w:szCs w:val="20"/>
    </w:rPr>
  </w:style>
  <w:style w:type="character" w:styleId="959" w:customStyle="1">
    <w:name w:val="文档结构图 字符2"/>
    <w:link w:val="958"/>
    <w:uiPriority w:val="99"/>
    <w:qFormat/>
    <w:rPr>
      <w:rFonts w:ascii="Times New Roman" w:hAnsi="Times New Roman" w:eastAsia="宋体" w:cs="Times New Roman"/>
      <w:szCs w:val="20"/>
      <w:shd w:val="clear" w:color="auto" w:fill="000080"/>
    </w:rPr>
  </w:style>
  <w:style w:type="paragraph" w:styleId="960" w:customStyle="1">
    <w:name w:val="批注文字1"/>
    <w:basedOn w:val="722"/>
    <w:link w:val="961"/>
    <w:uiPriority w:val="99"/>
    <w:qFormat/>
    <w:pPr>
      <w:jc w:val="left"/>
      <w:spacing w:line="360" w:lineRule="atLeast"/>
    </w:pPr>
    <w:rPr>
      <w:rFonts w:ascii="Times New Roman" w:hAnsi="Times New Roman" w:eastAsia="宋体" w:cs="Times New Roman"/>
      <w:sz w:val="24"/>
      <w:szCs w:val="20"/>
    </w:rPr>
  </w:style>
  <w:style w:type="character" w:styleId="961" w:customStyle="1">
    <w:name w:val="批注文字 字符2"/>
    <w:link w:val="960"/>
    <w:uiPriority w:val="99"/>
    <w:qFormat/>
    <w:rPr>
      <w:rFonts w:ascii="Times New Roman" w:hAnsi="Times New Roman" w:eastAsia="宋体" w:cs="Times New Roman"/>
      <w:sz w:val="24"/>
      <w:szCs w:val="20"/>
    </w:rPr>
  </w:style>
  <w:style w:type="paragraph" w:styleId="962" w:customStyle="1">
    <w:name w:val="正文文本 31"/>
    <w:basedOn w:val="722"/>
    <w:link w:val="963"/>
    <w:uiPriority w:val="0"/>
    <w:qFormat/>
    <w:rPr>
      <w:rFonts w:ascii="宋体" w:hAnsi="Times New Roman" w:eastAsia="宋体" w:cs="Times New Roman"/>
      <w:sz w:val="24"/>
      <w:szCs w:val="20"/>
    </w:rPr>
  </w:style>
  <w:style w:type="character" w:styleId="963" w:customStyle="1">
    <w:name w:val="正文文本 3 字符"/>
    <w:link w:val="962"/>
    <w:uiPriority w:val="0"/>
    <w:qFormat/>
    <w:rPr>
      <w:rFonts w:ascii="宋体" w:hAnsi="Times New Roman" w:eastAsia="宋体" w:cs="Times New Roman"/>
      <w:sz w:val="24"/>
      <w:szCs w:val="20"/>
    </w:rPr>
  </w:style>
  <w:style w:type="paragraph" w:styleId="964" w:customStyle="1">
    <w:name w:val="正文文本1"/>
    <w:basedOn w:val="722"/>
    <w:next w:val="965"/>
    <w:link w:val="966"/>
    <w:uiPriority w:val="0"/>
    <w:qFormat/>
    <w:rPr>
      <w:rFonts w:ascii="华文中宋" w:hAnsi="Times New Roman" w:eastAsia="华文中宋" w:cs="Times New Roman"/>
      <w:bCs/>
      <w:sz w:val="28"/>
      <w:szCs w:val="20"/>
    </w:rPr>
  </w:style>
  <w:style w:type="paragraph" w:styleId="965" w:customStyle="1">
    <w:name w:val="正文首行缩进1"/>
    <w:basedOn w:val="964"/>
    <w:link w:val="968"/>
    <w:uiPriority w:val="99"/>
    <w:unhideWhenUsed/>
    <w:qFormat/>
    <w:pPr>
      <w:ind w:firstLine="420"/>
      <w:spacing w:after="120"/>
    </w:pPr>
    <w:rPr>
      <w:rFonts w:ascii="等线" w:hAnsi="等线" w:eastAsia="等线" w:cs="Times New Roman"/>
      <w:bCs w:val="0"/>
      <w:sz w:val="21"/>
      <w:szCs w:val="22"/>
    </w:rPr>
  </w:style>
  <w:style w:type="character" w:styleId="966" w:customStyle="1">
    <w:name w:val="正文文本 字符2"/>
    <w:link w:val="964"/>
    <w:uiPriority w:val="0"/>
    <w:qFormat/>
    <w:rPr>
      <w:rFonts w:ascii="华文中宋" w:hAnsi="Times New Roman" w:eastAsia="华文中宋" w:cs="Times New Roman"/>
      <w:bCs/>
      <w:sz w:val="28"/>
      <w:szCs w:val="20"/>
    </w:rPr>
  </w:style>
  <w:style w:type="character" w:styleId="967" w:customStyle="1">
    <w:name w:val="正文首行缩进 Char"/>
    <w:link w:val="965"/>
    <w:uiPriority w:val="99"/>
    <w:semiHidden/>
    <w:qFormat/>
    <w:rPr>
      <w:rFonts w:ascii="Times New Roman" w:hAnsi="Times New Roman" w:eastAsia="华文中宋" w:cs="Times New Roman"/>
      <w:sz w:val="21"/>
      <w:szCs w:val="20"/>
    </w:rPr>
  </w:style>
  <w:style w:type="character" w:styleId="968" w:customStyle="1">
    <w:name w:val="正文首行缩进 字符"/>
    <w:link w:val="965"/>
    <w:uiPriority w:val="99"/>
    <w:semiHidden/>
    <w:qFormat/>
    <w:rPr>
      <w:rFonts w:ascii="华文中宋" w:hAnsi="Times New Roman" w:eastAsia="华文中宋" w:cs="Times New Roman"/>
      <w:sz w:val="28"/>
      <w:szCs w:val="20"/>
    </w:rPr>
  </w:style>
  <w:style w:type="paragraph" w:styleId="969" w:customStyle="1">
    <w:name w:val="正文文本缩进1"/>
    <w:basedOn w:val="722"/>
    <w:next w:val="970"/>
    <w:link w:val="971"/>
    <w:uiPriority w:val="0"/>
    <w:qFormat/>
    <w:pPr>
      <w:ind w:firstLine="540"/>
      <w:spacing w:line="360" w:lineRule="auto"/>
      <w:widowControl/>
    </w:pPr>
    <w:rPr>
      <w:rFonts w:ascii="宋体" w:hAnsi="MS Sans Serif" w:eastAsia="宋体" w:cs="Times New Roman"/>
      <w:spacing w:val="12"/>
      <w:sz w:val="24"/>
      <w:szCs w:val="20"/>
    </w:rPr>
  </w:style>
  <w:style w:type="paragraph" w:styleId="970" w:customStyle="1">
    <w:name w:val="寄信人地址1"/>
    <w:basedOn w:val="722"/>
    <w:uiPriority w:val="0"/>
    <w:qFormat/>
    <w:rPr>
      <w:rFonts w:ascii="Arial" w:hAnsi="Arial" w:eastAsia="宋体" w:cs="Times New Roman"/>
      <w:szCs w:val="20"/>
    </w:rPr>
  </w:style>
  <w:style w:type="character" w:styleId="971" w:customStyle="1">
    <w:name w:val="正文文本缩进 字符2"/>
    <w:link w:val="969"/>
    <w:uiPriority w:val="0"/>
    <w:qFormat/>
    <w:rPr>
      <w:rFonts w:ascii="宋体" w:hAnsi="MS Sans Serif" w:eastAsia="宋体" w:cs="Times New Roman"/>
      <w:spacing w:val="12"/>
      <w:sz w:val="24"/>
      <w:szCs w:val="20"/>
    </w:rPr>
  </w:style>
  <w:style w:type="paragraph" w:styleId="972" w:customStyle="1">
    <w:name w:val="文本块1"/>
    <w:basedOn w:val="722"/>
    <w:uiPriority w:val="99"/>
    <w:qFormat/>
    <w:pPr>
      <w:ind w:left="420" w:right="33"/>
      <w:jc w:val="left"/>
    </w:pPr>
    <w:rPr>
      <w:rFonts w:ascii="Times New Roman" w:hAnsi="Times New Roman" w:eastAsia="宋体" w:cs="Times New Roman"/>
      <w:sz w:val="24"/>
      <w:szCs w:val="20"/>
    </w:rPr>
  </w:style>
  <w:style w:type="paragraph" w:styleId="973" w:customStyle="1">
    <w:name w:val="索引 41"/>
    <w:basedOn w:val="722"/>
    <w:next w:val="722"/>
    <w:uiPriority w:val="99"/>
    <w:qFormat/>
    <w:pPr>
      <w:ind w:left="600"/>
    </w:pPr>
    <w:rPr>
      <w:rFonts w:ascii="Times New Roman" w:hAnsi="Times New Roman" w:eastAsia="宋体" w:cs="Times New Roman"/>
      <w:szCs w:val="24"/>
    </w:rPr>
  </w:style>
  <w:style w:type="paragraph" w:styleId="974" w:customStyle="1">
    <w:name w:val="纯文本1"/>
    <w:basedOn w:val="722"/>
    <w:link w:val="976"/>
    <w:uiPriority w:val="0"/>
    <w:qFormat/>
    <w:rPr>
      <w:rFonts w:ascii="宋体" w:hAnsi="Courier New" w:eastAsia="宋体" w:cs="Times New Roman"/>
      <w:szCs w:val="20"/>
    </w:rPr>
  </w:style>
  <w:style w:type="paragraph" w:styleId="975" w:customStyle="1">
    <w:name w:val="目录 21"/>
    <w:basedOn w:val="722"/>
    <w:next w:val="722"/>
    <w:uiPriority w:val="39"/>
    <w:unhideWhenUsed/>
    <w:qFormat/>
    <w:pPr>
      <w:ind w:left="420"/>
    </w:pPr>
  </w:style>
  <w:style w:type="character" w:styleId="976" w:customStyle="1">
    <w:name w:val="纯文本 字符2"/>
    <w:link w:val="974"/>
    <w:uiPriority w:val="0"/>
    <w:qFormat/>
    <w:rPr>
      <w:rFonts w:ascii="宋体" w:hAnsi="Courier New" w:eastAsia="宋体" w:cs="Times New Roman"/>
      <w:szCs w:val="20"/>
    </w:rPr>
  </w:style>
  <w:style w:type="paragraph" w:styleId="977" w:customStyle="1">
    <w:name w:val="日期1"/>
    <w:basedOn w:val="722"/>
    <w:next w:val="722"/>
    <w:link w:val="978"/>
    <w:uiPriority w:val="99"/>
    <w:qFormat/>
    <w:rPr>
      <w:rFonts w:ascii="Times New Roman" w:hAnsi="Times New Roman" w:eastAsia="宋体" w:cs="Times New Roman"/>
      <w:sz w:val="24"/>
      <w:szCs w:val="20"/>
    </w:rPr>
  </w:style>
  <w:style w:type="character" w:styleId="978" w:customStyle="1">
    <w:name w:val="日期 字符2"/>
    <w:link w:val="977"/>
    <w:uiPriority w:val="99"/>
    <w:qFormat/>
    <w:rPr>
      <w:rFonts w:ascii="Times New Roman" w:hAnsi="Times New Roman" w:eastAsia="宋体" w:cs="Times New Roman"/>
      <w:sz w:val="24"/>
      <w:szCs w:val="20"/>
    </w:rPr>
  </w:style>
  <w:style w:type="paragraph" w:styleId="979" w:customStyle="1">
    <w:name w:val="正文文本缩进 21"/>
    <w:basedOn w:val="722"/>
    <w:link w:val="980"/>
    <w:uiPriority w:val="99"/>
    <w:qFormat/>
    <w:pPr>
      <w:ind w:left="420"/>
      <w:spacing w:after="120" w:line="480" w:lineRule="auto"/>
    </w:pPr>
    <w:rPr>
      <w:rFonts w:ascii="Times New Roman" w:hAnsi="Times New Roman" w:eastAsia="宋体" w:cs="Times New Roman"/>
      <w:szCs w:val="24"/>
    </w:rPr>
  </w:style>
  <w:style w:type="character" w:styleId="980" w:customStyle="1">
    <w:name w:val="正文文本缩进 2 字符2"/>
    <w:link w:val="979"/>
    <w:uiPriority w:val="99"/>
    <w:qFormat/>
    <w:rPr>
      <w:rFonts w:ascii="Times New Roman" w:hAnsi="Times New Roman" w:eastAsia="宋体" w:cs="Times New Roman"/>
      <w:szCs w:val="24"/>
    </w:rPr>
  </w:style>
  <w:style w:type="paragraph" w:styleId="981" w:customStyle="1">
    <w:name w:val="批注框文本1"/>
    <w:basedOn w:val="722"/>
    <w:link w:val="982"/>
    <w:uiPriority w:val="99"/>
    <w:qFormat/>
    <w:rPr>
      <w:rFonts w:ascii="Times New Roman" w:hAnsi="Times New Roman" w:eastAsia="宋体" w:cs="Times New Roman"/>
      <w:sz w:val="18"/>
      <w:szCs w:val="18"/>
    </w:rPr>
  </w:style>
  <w:style w:type="character" w:styleId="982" w:customStyle="1">
    <w:name w:val="批注框文本 字符2"/>
    <w:link w:val="981"/>
    <w:uiPriority w:val="99"/>
    <w:qFormat/>
    <w:rPr>
      <w:rFonts w:ascii="Times New Roman" w:hAnsi="Times New Roman" w:eastAsia="宋体" w:cs="Times New Roman"/>
      <w:sz w:val="18"/>
      <w:szCs w:val="18"/>
    </w:rPr>
  </w:style>
  <w:style w:type="paragraph" w:styleId="983" w:customStyle="1">
    <w:name w:val="页脚1"/>
    <w:basedOn w:val="722"/>
    <w:next w:val="984"/>
    <w:link w:val="985"/>
    <w:uiPriority w:val="99"/>
    <w:unhideWhenUsed/>
    <w:qFormat/>
    <w:pPr>
      <w:jc w:val="left"/>
      <w:tabs>
        <w:tab w:val="center" w:pos="4153" w:leader="none"/>
        <w:tab w:val="right" w:pos="8306" w:leader="none"/>
      </w:tabs>
    </w:pPr>
    <w:rPr>
      <w:sz w:val="18"/>
      <w:szCs w:val="18"/>
    </w:rPr>
  </w:style>
  <w:style w:type="paragraph" w:styleId="984" w:customStyle="1">
    <w:name w:val="TOC Heading1"/>
    <w:next w:val="722"/>
    <w:uiPriority w:val="0"/>
    <w:qFormat/>
    <w:rPr>
      <w:rFonts w:hint="default" w:ascii="Times New Roman" w:hAnsi="Times New Roman" w:eastAsia="宋体" w:cs="Times New Roman"/>
      <w:sz w:val="32"/>
      <w:lang w:val="en-US" w:eastAsia="zh-CN" w:bidi="ar-SA"/>
    </w:rPr>
  </w:style>
  <w:style w:type="character" w:styleId="985" w:customStyle="1">
    <w:name w:val="页脚 字符"/>
    <w:link w:val="983"/>
    <w:uiPriority w:val="0"/>
    <w:qFormat/>
    <w:rPr>
      <w:sz w:val="18"/>
      <w:szCs w:val="18"/>
    </w:rPr>
  </w:style>
  <w:style w:type="paragraph" w:styleId="986" w:customStyle="1">
    <w:name w:val="页眉1"/>
    <w:basedOn w:val="722"/>
    <w:link w:val="98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87" w:customStyle="1">
    <w:name w:val="页眉 字符"/>
    <w:link w:val="986"/>
    <w:uiPriority w:val="99"/>
    <w:qFormat/>
    <w:rPr>
      <w:sz w:val="18"/>
      <w:szCs w:val="18"/>
    </w:rPr>
  </w:style>
  <w:style w:type="paragraph" w:styleId="988" w:customStyle="1">
    <w:name w:val="目录 11"/>
    <w:basedOn w:val="722"/>
    <w:next w:val="722"/>
    <w:uiPriority w:val="39"/>
    <w:qFormat/>
    <w:pPr>
      <w:jc w:val="center"/>
      <w:spacing w:before="120" w:after="120"/>
      <w:tabs>
        <w:tab w:val="right" w:pos="9170" w:leader="dot"/>
      </w:tabs>
    </w:pPr>
    <w:rPr>
      <w:rFonts w:eastAsia="文鼎小标宋简"/>
      <w:caps/>
      <w:sz w:val="32"/>
      <w:szCs w:val="32"/>
    </w:rPr>
  </w:style>
  <w:style w:type="paragraph" w:styleId="989" w:customStyle="1">
    <w:name w:val="副标题1"/>
    <w:basedOn w:val="722"/>
    <w:next w:val="722"/>
    <w:link w:val="990"/>
    <w:uiPriority w:val="0"/>
    <w:qFormat/>
    <w:pPr>
      <w:jc w:val="center"/>
      <w:spacing w:before="240" w:after="60" w:line="312" w:lineRule="auto"/>
      <w:outlineLvl w:val="1"/>
    </w:pPr>
    <w:rPr>
      <w:rFonts w:ascii="Cambria" w:hAnsi="Cambria" w:eastAsia="宋体" w:cs="Times New Roman"/>
      <w:b/>
      <w:bCs/>
      <w:sz w:val="32"/>
      <w:szCs w:val="32"/>
    </w:rPr>
  </w:style>
  <w:style w:type="character" w:styleId="990" w:customStyle="1">
    <w:name w:val="副标题 字符"/>
    <w:link w:val="989"/>
    <w:uiPriority w:val="0"/>
    <w:qFormat/>
    <w:rPr>
      <w:rFonts w:ascii="Cambria" w:hAnsi="Cambria" w:eastAsia="宋体" w:cs="Times New Roman"/>
      <w:b/>
      <w:bCs/>
      <w:sz w:val="32"/>
      <w:szCs w:val="32"/>
    </w:rPr>
  </w:style>
  <w:style w:type="paragraph" w:styleId="991" w:customStyle="1">
    <w:name w:val="列表1"/>
    <w:basedOn w:val="722"/>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992" w:customStyle="1">
    <w:name w:val="脚注文本1"/>
    <w:basedOn w:val="722"/>
    <w:link w:val="993"/>
    <w:uiPriority w:val="0"/>
    <w:qFormat/>
    <w:pPr>
      <w:jc w:val="left"/>
      <w:spacing w:line="312" w:lineRule="atLeast"/>
    </w:pPr>
    <w:rPr>
      <w:rFonts w:ascii="Times New Roman" w:hAnsi="Times New Roman" w:eastAsia="宋体" w:cs="Times New Roman"/>
      <w:sz w:val="18"/>
      <w:szCs w:val="20"/>
    </w:rPr>
  </w:style>
  <w:style w:type="character" w:styleId="993" w:customStyle="1">
    <w:name w:val="脚注文本 字符"/>
    <w:link w:val="992"/>
    <w:uiPriority w:val="0"/>
    <w:qFormat/>
    <w:rPr>
      <w:rFonts w:ascii="Times New Roman" w:hAnsi="Times New Roman" w:eastAsia="宋体" w:cs="Times New Roman"/>
      <w:sz w:val="18"/>
      <w:szCs w:val="20"/>
    </w:rPr>
  </w:style>
  <w:style w:type="paragraph" w:styleId="994" w:customStyle="1">
    <w:name w:val="正文文本缩进 31"/>
    <w:basedOn w:val="722"/>
    <w:link w:val="995"/>
    <w:uiPriority w:val="99"/>
    <w:qFormat/>
    <w:pPr>
      <w:ind w:firstLine="540"/>
      <w:spacing w:line="360" w:lineRule="auto"/>
      <w:widowControl/>
    </w:pPr>
    <w:rPr>
      <w:rFonts w:ascii="宋体" w:hAnsi="MS Sans Serif" w:eastAsia="宋体" w:cs="Times New Roman"/>
      <w:color w:val="000000"/>
      <w:sz w:val="24"/>
      <w:szCs w:val="20"/>
    </w:rPr>
  </w:style>
  <w:style w:type="character" w:styleId="995" w:customStyle="1">
    <w:name w:val="正文文本缩进 3 字符2"/>
    <w:link w:val="994"/>
    <w:uiPriority w:val="99"/>
    <w:qFormat/>
    <w:rPr>
      <w:rFonts w:ascii="宋体" w:hAnsi="MS Sans Serif" w:eastAsia="宋体" w:cs="Times New Roman"/>
      <w:color w:val="000000"/>
      <w:sz w:val="24"/>
      <w:szCs w:val="20"/>
    </w:rPr>
  </w:style>
  <w:style w:type="paragraph" w:styleId="996" w:customStyle="1">
    <w:name w:val="正文文本 21"/>
    <w:basedOn w:val="722"/>
    <w:link w:val="997"/>
    <w:uiPriority w:val="0"/>
    <w:qFormat/>
    <w:pPr>
      <w:spacing w:line="360" w:lineRule="auto"/>
      <w:tabs>
        <w:tab w:val="left" w:pos="540" w:leader="none"/>
      </w:tabs>
    </w:pPr>
    <w:rPr>
      <w:rFonts w:ascii="宋体" w:eastAsia="宋体" w:cs="Times New Roman"/>
      <w:color w:val="000000"/>
      <w:sz w:val="28"/>
      <w:szCs w:val="20"/>
    </w:rPr>
  </w:style>
  <w:style w:type="character" w:styleId="997" w:customStyle="1">
    <w:name w:val="正文文本 2 字符"/>
    <w:link w:val="996"/>
    <w:uiPriority w:val="0"/>
    <w:qFormat/>
    <w:rPr>
      <w:rFonts w:ascii="宋体" w:eastAsia="宋体" w:cs="Times New Roman"/>
      <w:color w:val="000000"/>
      <w:sz w:val="28"/>
      <w:szCs w:val="20"/>
    </w:rPr>
  </w:style>
  <w:style w:type="paragraph" w:styleId="998" w:customStyle="1">
    <w:name w:val="普通(网站)1"/>
    <w:basedOn w:val="722"/>
    <w:uiPriority w:val="99"/>
    <w:qFormat/>
    <w:pPr>
      <w:jc w:val="left"/>
      <w:spacing w:before="100" w:beforeAutospacing="1" w:after="100" w:afterAutospacing="1"/>
      <w:widowControl/>
    </w:pPr>
    <w:rPr>
      <w:rFonts w:ascii="宋体" w:hAnsi="宋体" w:eastAsia="宋体" w:cs="宋体"/>
      <w:sz w:val="24"/>
      <w:szCs w:val="24"/>
    </w:rPr>
  </w:style>
  <w:style w:type="paragraph" w:styleId="999" w:customStyle="1">
    <w:name w:val="标题1"/>
    <w:basedOn w:val="722"/>
    <w:next w:val="722"/>
    <w:link w:val="1000"/>
    <w:uiPriority w:val="10"/>
    <w:qFormat/>
    <w:pPr>
      <w:jc w:val="center"/>
      <w:spacing w:before="240" w:after="60"/>
      <w:outlineLvl w:val="0"/>
    </w:pPr>
    <w:rPr>
      <w:rFonts w:ascii="Cambria" w:hAnsi="Cambria" w:eastAsia="宋体" w:cs="Times New Roman"/>
      <w:b/>
      <w:bCs/>
      <w:sz w:val="32"/>
      <w:szCs w:val="32"/>
    </w:rPr>
  </w:style>
  <w:style w:type="character" w:styleId="1000" w:customStyle="1">
    <w:name w:val="标题 字符"/>
    <w:link w:val="999"/>
    <w:uiPriority w:val="10"/>
    <w:qFormat/>
    <w:rPr>
      <w:rFonts w:ascii="Cambria" w:hAnsi="Cambria" w:eastAsia="宋体" w:cs="Times New Roman"/>
      <w:b/>
      <w:bCs/>
      <w:sz w:val="32"/>
      <w:szCs w:val="32"/>
    </w:rPr>
  </w:style>
  <w:style w:type="paragraph" w:styleId="1001" w:customStyle="1">
    <w:name w:val="批注主题1"/>
    <w:basedOn w:val="960"/>
    <w:next w:val="960"/>
    <w:link w:val="1002"/>
    <w:uiPriority w:val="99"/>
    <w:qFormat/>
    <w:pPr>
      <w:spacing w:line="240" w:lineRule="auto"/>
    </w:pPr>
    <w:rPr>
      <w:b/>
      <w:bCs/>
      <w:sz w:val="21"/>
    </w:rPr>
  </w:style>
  <w:style w:type="character" w:styleId="1002" w:customStyle="1">
    <w:name w:val="批注主题 字符2"/>
    <w:link w:val="1001"/>
    <w:uiPriority w:val="99"/>
    <w:qFormat/>
    <w:rPr>
      <w:rFonts w:ascii="Times New Roman" w:hAnsi="Times New Roman" w:eastAsia="宋体" w:cs="Times New Roman"/>
      <w:b/>
      <w:bCs/>
      <w:szCs w:val="20"/>
    </w:rPr>
  </w:style>
  <w:style w:type="paragraph" w:styleId="1003" w:customStyle="1">
    <w:name w:val="正文首行缩进 21"/>
    <w:basedOn w:val="969"/>
    <w:link w:val="1004"/>
    <w:uiPriority w:val="99"/>
    <w:unhideWhenUsed/>
    <w:qFormat/>
    <w:pPr>
      <w:ind w:left="420" w:firstLine="420"/>
      <w:spacing w:after="120" w:line="240" w:lineRule="auto"/>
      <w:widowControl w:val="off"/>
    </w:pPr>
    <w:rPr>
      <w:rFonts w:ascii="等线" w:hAnsi="等线" w:eastAsia="等线" w:cs="Times New Roman"/>
      <w:spacing w:val="0"/>
      <w:sz w:val="21"/>
      <w:szCs w:val="22"/>
    </w:rPr>
  </w:style>
  <w:style w:type="character" w:styleId="1004" w:customStyle="1">
    <w:name w:val="正文首行缩进 2 字符"/>
    <w:basedOn w:val="971"/>
    <w:link w:val="1003"/>
    <w:uiPriority w:val="99"/>
    <w:semiHidden/>
    <w:qFormat/>
  </w:style>
  <w:style w:type="table" w:styleId="1005" w:customStyle="1">
    <w:name w:val="网格型11"/>
    <w:basedOn w:val="954"/>
    <w:uiPriority w:val="99"/>
    <w:unhideWhenUsed/>
    <w:qFormat/>
    <w:rPr>
      <w:rFonts w:ascii="Times New Roman" w:hAnsi="Times New Roman" w:eastAsia="宋体" w:cs="Times New Roman"/>
      <w:sz w:val="20"/>
      <w:szCs w:val="20"/>
    </w:rPr>
    <w:tblPr/>
  </w:style>
  <w:style w:type="character" w:styleId="1006" w:customStyle="1">
    <w:name w:val="要点1"/>
    <w:link w:val="722"/>
    <w:uiPriority w:val="0"/>
    <w:qFormat/>
    <w:rPr>
      <w:b/>
      <w:bCs/>
    </w:rPr>
  </w:style>
  <w:style w:type="character" w:styleId="1007" w:customStyle="1">
    <w:name w:val="页码1"/>
    <w:link w:val="722"/>
    <w:uiPriority w:val="0"/>
    <w:qFormat/>
  </w:style>
  <w:style w:type="character" w:styleId="1008" w:customStyle="1">
    <w:name w:val="已访问的超链接1"/>
    <w:link w:val="722"/>
    <w:uiPriority w:val="99"/>
    <w:qFormat/>
    <w:rPr>
      <w:color w:val="000000"/>
      <w:u w:val="none"/>
    </w:rPr>
  </w:style>
  <w:style w:type="character" w:styleId="1009" w:customStyle="1">
    <w:name w:val="强调1"/>
    <w:link w:val="722"/>
    <w:uiPriority w:val="0"/>
    <w:qFormat/>
  </w:style>
  <w:style w:type="character" w:styleId="1010" w:customStyle="1">
    <w:name w:val="HTML 打字机1"/>
    <w:link w:val="722"/>
    <w:uiPriority w:val="0"/>
    <w:qFormat/>
    <w:rPr>
      <w:rFonts w:ascii="宋体" w:hAnsi="宋体" w:eastAsia="宋体" w:cs="宋体"/>
      <w:sz w:val="24"/>
      <w:szCs w:val="24"/>
    </w:rPr>
  </w:style>
  <w:style w:type="character" w:styleId="1011" w:customStyle="1">
    <w:name w:val="超链接1"/>
    <w:link w:val="722"/>
    <w:uiPriority w:val="99"/>
    <w:qFormat/>
    <w:rPr>
      <w:color w:val="000000"/>
      <w:u w:val="none"/>
    </w:rPr>
  </w:style>
  <w:style w:type="character" w:styleId="1012" w:customStyle="1">
    <w:name w:val="HTML 代码1"/>
    <w:link w:val="722"/>
    <w:uiPriority w:val="0"/>
    <w:qFormat/>
    <w:rPr>
      <w:rFonts w:ascii="Courier New" w:hAnsi="Courier New"/>
      <w:sz w:val="20"/>
    </w:rPr>
  </w:style>
  <w:style w:type="character" w:styleId="1013" w:customStyle="1">
    <w:name w:val="批注引用1"/>
    <w:link w:val="722"/>
    <w:uiPriority w:val="99"/>
    <w:qFormat/>
    <w:rPr>
      <w:sz w:val="21"/>
      <w:szCs w:val="21"/>
    </w:rPr>
  </w:style>
  <w:style w:type="paragraph" w:styleId="1014" w:customStyle="1">
    <w:name w:val="列出段落1"/>
    <w:basedOn w:val="722"/>
    <w:uiPriority w:val="0"/>
    <w:qFormat/>
    <w:pPr>
      <w:ind w:firstLine="420"/>
    </w:pPr>
    <w:rPr>
      <w:rFonts w:ascii="Calibri" w:hAnsi="Calibri" w:eastAsia="宋体" w:cs="Times New Roman"/>
    </w:rPr>
  </w:style>
  <w:style w:type="character" w:styleId="1015" w:customStyle="1">
    <w:name w:val="标题 1 字符"/>
    <w:link w:val="722"/>
    <w:uiPriority w:val="0"/>
    <w:qFormat/>
    <w:rPr>
      <w:b/>
      <w:bCs/>
      <w:sz w:val="44"/>
      <w:szCs w:val="44"/>
    </w:rPr>
  </w:style>
  <w:style w:type="character" w:styleId="1016" w:customStyle="1">
    <w:name w:val="标题 2 字符"/>
    <w:link w:val="722"/>
    <w:uiPriority w:val="0"/>
    <w:qFormat/>
    <w:rPr>
      <w:rFonts w:ascii="等线 Light" w:hAnsi="等线 Light" w:eastAsia="等线 Light" w:cs="Times New Roman"/>
      <w:b/>
      <w:bCs/>
      <w:sz w:val="32"/>
      <w:szCs w:val="32"/>
    </w:rPr>
  </w:style>
  <w:style w:type="character" w:styleId="1017" w:customStyle="1">
    <w:name w:val="标题 3 字符"/>
    <w:link w:val="722"/>
    <w:uiPriority w:val="0"/>
    <w:qFormat/>
    <w:rPr>
      <w:b/>
      <w:bCs/>
      <w:sz w:val="32"/>
      <w:szCs w:val="32"/>
    </w:rPr>
  </w:style>
  <w:style w:type="character" w:styleId="1018" w:customStyle="1">
    <w:name w:val="标题 4 字符"/>
    <w:link w:val="722"/>
    <w:uiPriority w:val="0"/>
    <w:qFormat/>
    <w:rPr>
      <w:rFonts w:ascii="等线 Light" w:hAnsi="等线 Light" w:eastAsia="等线 Light" w:cs="Times New Roman"/>
      <w:b/>
      <w:bCs/>
      <w:sz w:val="28"/>
      <w:szCs w:val="28"/>
    </w:rPr>
  </w:style>
  <w:style w:type="character" w:styleId="1019" w:customStyle="1">
    <w:name w:val="标题 5 字符"/>
    <w:link w:val="722"/>
    <w:uiPriority w:val="0"/>
    <w:qFormat/>
    <w:rPr>
      <w:b/>
      <w:bCs/>
      <w:sz w:val="28"/>
      <w:szCs w:val="28"/>
    </w:rPr>
  </w:style>
  <w:style w:type="character" w:styleId="1020" w:customStyle="1">
    <w:name w:val="标题 6 字符"/>
    <w:link w:val="722"/>
    <w:uiPriority w:val="0"/>
    <w:qFormat/>
    <w:rPr>
      <w:rFonts w:ascii="等线 Light" w:hAnsi="等线 Light" w:eastAsia="等线 Light" w:cs="Times New Roman"/>
      <w:b/>
      <w:bCs/>
      <w:sz w:val="24"/>
      <w:szCs w:val="24"/>
    </w:rPr>
  </w:style>
  <w:style w:type="character" w:styleId="1021" w:customStyle="1">
    <w:name w:val="标题 7 字符"/>
    <w:link w:val="722"/>
    <w:uiPriority w:val="0"/>
    <w:qFormat/>
    <w:rPr>
      <w:b/>
      <w:bCs/>
      <w:sz w:val="24"/>
      <w:szCs w:val="24"/>
    </w:rPr>
  </w:style>
  <w:style w:type="character" w:styleId="1022" w:customStyle="1">
    <w:name w:val="标题 8 字符"/>
    <w:link w:val="722"/>
    <w:uiPriority w:val="0"/>
    <w:qFormat/>
    <w:rPr>
      <w:rFonts w:ascii="等线 Light" w:hAnsi="等线 Light" w:eastAsia="等线 Light" w:cs="Times New Roman"/>
      <w:sz w:val="24"/>
      <w:szCs w:val="24"/>
    </w:rPr>
  </w:style>
  <w:style w:type="character" w:styleId="1023" w:customStyle="1">
    <w:name w:val="标题 9 字符"/>
    <w:link w:val="722"/>
    <w:uiPriority w:val="0"/>
    <w:qFormat/>
    <w:rPr>
      <w:rFonts w:ascii="等线 Light" w:hAnsi="等线 Light" w:eastAsia="等线 Light" w:cs="Times New Roman"/>
      <w:szCs w:val="21"/>
    </w:rPr>
  </w:style>
  <w:style w:type="paragraph" w:styleId="1024" w:customStyle="1">
    <w:name w:val="_Style 39"/>
    <w:basedOn w:val="722"/>
    <w:next w:val="1025"/>
    <w:uiPriority w:val="34"/>
    <w:qFormat/>
    <w:pPr>
      <w:ind w:firstLine="420"/>
    </w:pPr>
    <w:rPr>
      <w:rFonts w:ascii="Times New Roman" w:hAnsi="Times New Roman" w:eastAsia="宋体" w:cs="Times New Roman"/>
      <w:szCs w:val="24"/>
    </w:rPr>
  </w:style>
  <w:style w:type="paragraph" w:styleId="1025" w:customStyle="1">
    <w:name w:val="列出段落"/>
    <w:basedOn w:val="722"/>
    <w:link w:val="1026"/>
    <w:uiPriority w:val="34"/>
    <w:qFormat/>
    <w:pPr>
      <w:ind w:firstLine="420"/>
    </w:pPr>
    <w:rPr>
      <w:szCs w:val="24"/>
    </w:rPr>
  </w:style>
  <w:style w:type="character" w:styleId="1026" w:customStyle="1">
    <w:name w:val="列表段落 字符"/>
    <w:link w:val="1025"/>
    <w:uiPriority w:val="34"/>
    <w:qFormat/>
    <w:rPr>
      <w:sz w:val="21"/>
      <w:szCs w:val="24"/>
    </w:rPr>
  </w:style>
  <w:style w:type="character" w:styleId="1027" w:customStyle="1">
    <w:name w:val="文档结构图 字符"/>
    <w:link w:val="722"/>
    <w:uiPriority w:val="0"/>
    <w:qFormat/>
    <w:rPr>
      <w:rFonts w:ascii="Microsoft YaHei UI" w:eastAsia="Microsoft YaHei UI"/>
      <w:sz w:val="18"/>
      <w:szCs w:val="18"/>
    </w:rPr>
  </w:style>
  <w:style w:type="character" w:styleId="1028" w:customStyle="1">
    <w:name w:val="批注文字 字符"/>
    <w:basedOn w:val="953"/>
    <w:link w:val="722"/>
    <w:uiPriority w:val="0"/>
    <w:qFormat/>
  </w:style>
  <w:style w:type="character" w:styleId="1029" w:customStyle="1">
    <w:name w:val="正文文本 字符"/>
    <w:basedOn w:val="953"/>
    <w:link w:val="722"/>
    <w:uiPriority w:val="0"/>
    <w:qFormat/>
  </w:style>
  <w:style w:type="character" w:styleId="1030" w:customStyle="1">
    <w:name w:val="正文文本缩进 字符"/>
    <w:basedOn w:val="953"/>
    <w:link w:val="722"/>
    <w:uiPriority w:val="0"/>
    <w:qFormat/>
  </w:style>
  <w:style w:type="paragraph" w:styleId="1031"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32" w:customStyle="1">
    <w:name w:val="纯文本 字符"/>
    <w:link w:val="722"/>
    <w:uiPriority w:val="0"/>
    <w:qFormat/>
    <w:rPr>
      <w:rFonts w:ascii="等线" w:hAnsi="Courier New" w:cs="Courier New"/>
    </w:rPr>
  </w:style>
  <w:style w:type="character" w:styleId="1033" w:customStyle="1">
    <w:name w:val="日期 字符"/>
    <w:basedOn w:val="953"/>
    <w:link w:val="722"/>
    <w:uiPriority w:val="0"/>
    <w:qFormat/>
  </w:style>
  <w:style w:type="character" w:styleId="1034" w:customStyle="1">
    <w:name w:val="正文文本缩进 2 字符"/>
    <w:basedOn w:val="953"/>
    <w:link w:val="722"/>
    <w:uiPriority w:val="0"/>
    <w:qFormat/>
  </w:style>
  <w:style w:type="character" w:styleId="1035" w:customStyle="1">
    <w:name w:val="批注框文本 字符"/>
    <w:link w:val="722"/>
    <w:uiPriority w:val="0"/>
    <w:qFormat/>
    <w:rPr>
      <w:sz w:val="18"/>
      <w:szCs w:val="18"/>
    </w:rPr>
  </w:style>
  <w:style w:type="character" w:styleId="1036" w:customStyle="1">
    <w:name w:val="页脚 字符2"/>
    <w:link w:val="722"/>
    <w:uiPriority w:val="99"/>
    <w:qFormat/>
    <w:rPr>
      <w:sz w:val="18"/>
      <w:szCs w:val="18"/>
    </w:rPr>
  </w:style>
  <w:style w:type="character" w:styleId="1037" w:customStyle="1">
    <w:name w:val="页眉 字符2"/>
    <w:link w:val="722"/>
    <w:uiPriority w:val="99"/>
    <w:qFormat/>
    <w:rPr>
      <w:sz w:val="18"/>
      <w:szCs w:val="18"/>
    </w:rPr>
  </w:style>
  <w:style w:type="character" w:styleId="1038" w:customStyle="1">
    <w:name w:val="正文文本缩进 3 字符"/>
    <w:link w:val="722"/>
    <w:uiPriority w:val="0"/>
    <w:qFormat/>
    <w:rPr>
      <w:sz w:val="16"/>
      <w:szCs w:val="16"/>
    </w:rPr>
  </w:style>
  <w:style w:type="character" w:styleId="1039" w:customStyle="1">
    <w:name w:val="批注主题 字符"/>
    <w:link w:val="722"/>
    <w:uiPriority w:val="0"/>
    <w:qFormat/>
    <w:rPr>
      <w:b/>
      <w:bCs/>
    </w:rPr>
  </w:style>
  <w:style w:type="character" w:styleId="1040" w:customStyle="1">
    <w:name w:val="正文文本首行缩进 字符1"/>
    <w:link w:val="722"/>
    <w:uiPriority w:val="0"/>
    <w:qFormat/>
    <w:rPr>
      <w:sz w:val="21"/>
    </w:rPr>
  </w:style>
  <w:style w:type="character" w:styleId="1041" w:customStyle="1">
    <w:name w:val="正文文本首行缩进 2 字符"/>
    <w:link w:val="722"/>
    <w:uiPriority w:val="0"/>
    <w:qFormat/>
  </w:style>
  <w:style w:type="character" w:styleId="1042" w:customStyle="1">
    <w:name w:val="Comment Text Char1"/>
    <w:link w:val="722"/>
    <w:uiPriority w:val="0"/>
    <w:qFormat/>
    <w:rPr>
      <w:sz w:val="24"/>
      <w:lang w:bidi="ar-SA"/>
    </w:rPr>
  </w:style>
  <w:style w:type="character" w:styleId="1043" w:customStyle="1">
    <w:name w:val="Footnote Text Char"/>
    <w:link w:val="722"/>
    <w:uiPriority w:val="0"/>
    <w:qFormat/>
    <w:rPr>
      <w:rFonts w:eastAsia="宋体"/>
      <w:sz w:val="18"/>
      <w:lang w:val="en-US" w:eastAsia="zh-CN" w:bidi="ar-SA"/>
    </w:rPr>
  </w:style>
  <w:style w:type="character" w:styleId="1044" w:customStyle="1">
    <w:name w:val="font131"/>
    <w:link w:val="722"/>
    <w:uiPriority w:val="0"/>
    <w:qFormat/>
    <w:rPr>
      <w:rFonts w:ascii="Times New Roman" w:hAnsi="Times New Roman" w:cs="Times New Roman"/>
      <w:color w:val="000000"/>
      <w:sz w:val="20"/>
      <w:szCs w:val="20"/>
      <w:u w:val="none"/>
      <w:vertAlign w:val="superscript"/>
    </w:rPr>
  </w:style>
  <w:style w:type="character" w:styleId="1045" w:customStyle="1">
    <w:name w:val="Plain Text Char"/>
    <w:link w:val="722"/>
    <w:uiPriority w:val="0"/>
    <w:qFormat/>
    <w:rPr>
      <w:rFonts w:ascii="宋体" w:hAnsi="Courier New" w:eastAsia="宋体"/>
      <w:sz w:val="24"/>
      <w:lang w:bidi="ar-SA"/>
    </w:rPr>
  </w:style>
  <w:style w:type="character" w:styleId="1046" w:customStyle="1">
    <w:name w:val="正文文本 (5) Exact"/>
    <w:link w:val="1047"/>
    <w:uiPriority w:val="0"/>
    <w:qFormat/>
    <w:rPr>
      <w:rFonts w:ascii="仿宋" w:eastAsia="仿宋"/>
      <w:sz w:val="19"/>
      <w:szCs w:val="19"/>
      <w:shd w:val="clear" w:color="auto" w:fill="ffffff"/>
      <w:lang w:eastAsia="en-US"/>
    </w:rPr>
  </w:style>
  <w:style w:type="paragraph" w:styleId="1047" w:customStyle="1">
    <w:name w:val="正文文本 (5)"/>
    <w:basedOn w:val="722"/>
    <w:link w:val="1046"/>
    <w:uiPriority w:val="0"/>
    <w:qFormat/>
    <w:pPr>
      <w:jc w:val="left"/>
      <w:spacing w:line="240" w:lineRule="atLeast"/>
      <w:shd w:val="clear" w:color="auto" w:fill="ffffff"/>
    </w:pPr>
    <w:rPr>
      <w:rFonts w:ascii="仿宋" w:eastAsia="仿宋"/>
      <w:sz w:val="19"/>
      <w:szCs w:val="19"/>
      <w:lang w:eastAsia="en-US"/>
    </w:rPr>
  </w:style>
  <w:style w:type="character" w:styleId="1048" w:customStyle="1">
    <w:name w:val="页眉 Char"/>
    <w:link w:val="722"/>
    <w:uiPriority w:val="99"/>
    <w:qFormat/>
    <w:rPr>
      <w:sz w:val="18"/>
      <w:szCs w:val="18"/>
    </w:rPr>
  </w:style>
  <w:style w:type="character" w:styleId="1049" w:customStyle="1">
    <w:name w:val="标题 1 Char1"/>
    <w:link w:val="722"/>
    <w:uiPriority w:val="0"/>
    <w:qFormat/>
    <w:rPr>
      <w:rFonts w:ascii="Calibri" w:hAnsi="Calibri" w:eastAsia="宋体" w:cs="Arial"/>
      <w:b/>
      <w:sz w:val="44"/>
      <w:szCs w:val="20"/>
    </w:rPr>
  </w:style>
  <w:style w:type="character" w:styleId="1050" w:customStyle="1">
    <w:name w:val="明显强调"/>
    <w:link w:val="722"/>
    <w:uiPriority w:val="0"/>
    <w:qFormat/>
    <w:rPr>
      <w:b/>
      <w:bCs/>
      <w:i/>
      <w:iCs/>
      <w:color w:val="4f81bd"/>
    </w:rPr>
  </w:style>
  <w:style w:type="character" w:styleId="1051" w:customStyle="1">
    <w:name w:val="纯文本 Char1"/>
    <w:link w:val="722"/>
    <w:uiPriority w:val="0"/>
    <w:qFormat/>
    <w:rPr>
      <w:rFonts w:ascii="宋体" w:hAnsi="Courier New"/>
      <w:sz w:val="21"/>
    </w:rPr>
  </w:style>
  <w:style w:type="character" w:styleId="1052" w:customStyle="1">
    <w:name w:val="yf00正文 字符"/>
    <w:link w:val="1053"/>
    <w:uiPriority w:val="0"/>
    <w:qFormat/>
    <w:rPr>
      <w:rFonts w:ascii="宋体" w:hAnsi="宋体"/>
      <w:sz w:val="24"/>
      <w:szCs w:val="21"/>
    </w:rPr>
  </w:style>
  <w:style w:type="paragraph" w:styleId="1053" w:customStyle="1">
    <w:name w:val="yf00正文"/>
    <w:basedOn w:val="722"/>
    <w:link w:val="1052"/>
    <w:uiPriority w:val="0"/>
    <w:qFormat/>
    <w:pPr>
      <w:ind w:firstLine="480"/>
      <w:spacing w:after="160" w:line="360" w:lineRule="auto"/>
    </w:pPr>
    <w:rPr>
      <w:rFonts w:ascii="宋体" w:hAnsi="宋体"/>
      <w:sz w:val="24"/>
      <w:szCs w:val="21"/>
    </w:rPr>
  </w:style>
  <w:style w:type="character" w:styleId="1054" w:customStyle="1">
    <w:name w:val="font101"/>
    <w:link w:val="722"/>
    <w:uiPriority w:val="0"/>
    <w:qFormat/>
    <w:rPr>
      <w:rFonts w:hint="eastAsia" w:ascii="宋体" w:hAnsi="宋体" w:eastAsia="宋体" w:cs="宋体"/>
      <w:color w:val="000000"/>
      <w:sz w:val="18"/>
      <w:szCs w:val="18"/>
      <w:u w:val="none"/>
    </w:rPr>
  </w:style>
  <w:style w:type="character" w:styleId="1055" w:customStyle="1">
    <w:name w:val="Header Char"/>
    <w:link w:val="722"/>
    <w:uiPriority w:val="0"/>
    <w:qFormat/>
    <w:rPr>
      <w:rFonts w:eastAsia="宋体"/>
      <w:sz w:val="18"/>
      <w:szCs w:val="18"/>
      <w:lang w:val="en-US" w:eastAsia="zh-CN" w:bidi="ar-SA"/>
    </w:rPr>
  </w:style>
  <w:style w:type="character" w:styleId="1056" w:customStyle="1">
    <w:name w:val="批注文字 Char Char"/>
    <w:link w:val="722"/>
    <w:uiPriority w:val="0"/>
    <w:qFormat/>
    <w:rPr>
      <w:rFonts w:ascii="宋体" w:hAnsi="Times New Roman" w:eastAsia="宋体" w:cs="Times New Roman"/>
      <w:sz w:val="28"/>
      <w:szCs w:val="20"/>
    </w:rPr>
  </w:style>
  <w:style w:type="character" w:styleId="1057" w:customStyle="1">
    <w:name w:val="fontstyle01"/>
    <w:link w:val="722"/>
    <w:uiPriority w:val="0"/>
    <w:qFormat/>
    <w:rPr>
      <w:rFonts w:ascii="MicrosoftYaHei-Identity-H" w:hAnsi="MicrosoftYaHei-Identity-H"/>
      <w:color w:val="231916"/>
      <w:sz w:val="22"/>
      <w:szCs w:val="22"/>
    </w:rPr>
  </w:style>
  <w:style w:type="character" w:styleId="1058" w:customStyle="1">
    <w:name w:val="font91"/>
    <w:link w:val="722"/>
    <w:uiPriority w:val="0"/>
    <w:qFormat/>
    <w:rPr>
      <w:rFonts w:hint="eastAsia" w:ascii="宋体" w:hAnsi="宋体" w:eastAsia="宋体" w:cs="宋体"/>
      <w:b/>
      <w:bCs/>
      <w:color w:val="000000"/>
      <w:sz w:val="24"/>
      <w:szCs w:val="24"/>
      <w:u w:val="none"/>
    </w:rPr>
  </w:style>
  <w:style w:type="character" w:styleId="1059" w:customStyle="1">
    <w:name w:val="font111"/>
    <w:link w:val="722"/>
    <w:uiPriority w:val="0"/>
    <w:qFormat/>
    <w:rPr>
      <w:rFonts w:hint="eastAsia" w:ascii="宋体" w:hAnsi="宋体" w:eastAsia="宋体" w:cs="宋体"/>
      <w:color w:val="000000"/>
      <w:sz w:val="20"/>
      <w:szCs w:val="20"/>
      <w:u w:val="none"/>
    </w:rPr>
  </w:style>
  <w:style w:type="character" w:styleId="1060" w:customStyle="1">
    <w:name w:val="tit12"/>
    <w:link w:val="722"/>
    <w:uiPriority w:val="0"/>
    <w:qFormat/>
    <w:rPr>
      <w:color w:val="db2200"/>
    </w:rPr>
  </w:style>
  <w:style w:type="character" w:styleId="1061" w:customStyle="1">
    <w:name w:val="批注文字 Char1"/>
    <w:link w:val="722"/>
    <w:uiPriority w:val="0"/>
    <w:qFormat/>
    <w:rPr>
      <w:rFonts w:ascii="Times New Roman" w:hAnsi="Times New Roman" w:eastAsia="宋体" w:cs="Times New Roman"/>
      <w:sz w:val="20"/>
      <w:szCs w:val="20"/>
    </w:rPr>
  </w:style>
  <w:style w:type="character" w:styleId="1062" w:customStyle="1">
    <w:name w:val="CITE"/>
    <w:link w:val="722"/>
    <w:uiPriority w:val="0"/>
    <w:qFormat/>
    <w:rPr>
      <w:i/>
    </w:rPr>
  </w:style>
  <w:style w:type="character" w:styleId="1063" w:customStyle="1">
    <w:name w:val="标题5 Char Char"/>
    <w:link w:val="1064"/>
    <w:uiPriority w:val="0"/>
    <w:qFormat/>
    <w:rPr>
      <w:rFonts w:ascii="Arial" w:hAnsi="Arial"/>
      <w:b/>
      <w:bCs/>
      <w:sz w:val="24"/>
      <w:szCs w:val="32"/>
    </w:rPr>
  </w:style>
  <w:style w:type="paragraph" w:styleId="1064" w:customStyle="1">
    <w:name w:val="标题5"/>
    <w:basedOn w:val="804"/>
    <w:link w:val="1063"/>
    <w:uiPriority w:val="0"/>
    <w:qFormat/>
    <w:pPr>
      <w:ind w:left="0" w:firstLine="0"/>
      <w:jc w:val="both"/>
      <w:spacing w:before="260" w:after="260" w:line="413" w:lineRule="auto"/>
      <w:widowControl w:val="off"/>
      <w:tabs>
        <w:tab w:val="clear" w:pos="720" w:leader="none"/>
      </w:tabs>
    </w:pPr>
    <w:rPr>
      <w:rFonts w:ascii="Arial" w:hAnsi="Arial" w:eastAsia="等线" w:cs="Times New Roman"/>
      <w:bCs/>
      <w:sz w:val="24"/>
      <w:szCs w:val="32"/>
    </w:rPr>
  </w:style>
  <w:style w:type="character" w:styleId="1065" w:customStyle="1">
    <w:name w:val="Variable"/>
    <w:link w:val="722"/>
    <w:uiPriority w:val="0"/>
    <w:qFormat/>
    <w:rPr>
      <w:i/>
    </w:rPr>
  </w:style>
  <w:style w:type="character" w:styleId="1066" w:customStyle="1">
    <w:name w:val="超链接_0"/>
    <w:link w:val="722"/>
    <w:uiPriority w:val="99"/>
    <w:qFormat/>
    <w:rPr>
      <w:rFonts w:ascii="Calibri" w:hAnsi="Calibri" w:cs="Times New Roman"/>
      <w:color w:val="0000ff"/>
      <w:u w:val="single"/>
    </w:rPr>
  </w:style>
  <w:style w:type="character" w:styleId="1067" w:customStyle="1">
    <w:name w:val="15"/>
    <w:link w:val="722"/>
    <w:uiPriority w:val="0"/>
    <w:qFormat/>
    <w:rPr>
      <w:rFonts w:ascii="Arial" w:hAnsi="Arial" w:cs="Arial"/>
      <w:b/>
      <w:bCs/>
      <w:sz w:val="32"/>
      <w:szCs w:val="32"/>
    </w:rPr>
  </w:style>
  <w:style w:type="character" w:styleId="1068" w:customStyle="1">
    <w:name w:val="Char Char91"/>
    <w:link w:val="722"/>
    <w:uiPriority w:val="0"/>
    <w:qFormat/>
    <w:rPr>
      <w:rFonts w:eastAsia="宋体"/>
      <w:b/>
      <w:bCs/>
      <w:sz w:val="32"/>
      <w:szCs w:val="44"/>
      <w:lang w:val="en-US" w:eastAsia="zh-CN" w:bidi="ar-SA"/>
    </w:rPr>
  </w:style>
  <w:style w:type="character" w:styleId="1069" w:customStyle="1">
    <w:name w:val="正文缩进 字符"/>
    <w:link w:val="722"/>
    <w:uiPriority w:val="0"/>
    <w:qFormat/>
    <w:rPr>
      <w:szCs w:val="24"/>
    </w:rPr>
  </w:style>
  <w:style w:type="character" w:styleId="1070" w:customStyle="1">
    <w:name w:val="日期 Char1"/>
    <w:link w:val="722"/>
    <w:uiPriority w:val="0"/>
    <w:qFormat/>
    <w:rPr>
      <w:rFonts w:ascii="Times New Roman" w:hAnsi="Times New Roman" w:eastAsia="宋体" w:cs="Times New Roman"/>
      <w:szCs w:val="24"/>
    </w:rPr>
  </w:style>
  <w:style w:type="character" w:styleId="1071" w:customStyle="1">
    <w:name w:val="正文文本缩进 2 字符1"/>
    <w:link w:val="722"/>
    <w:uiPriority w:val="99"/>
    <w:semiHidden/>
    <w:qFormat/>
    <w:rPr>
      <w:sz w:val="21"/>
      <w:szCs w:val="24"/>
    </w:rPr>
  </w:style>
  <w:style w:type="character" w:styleId="1072" w:customStyle="1">
    <w:name w:val="正文文本首行缩进 2 字符1"/>
    <w:link w:val="722"/>
    <w:uiPriority w:val="99"/>
    <w:qFormat/>
    <w:rPr>
      <w:rFonts w:ascii="宋体" w:hAnsi="MS Sans Serif"/>
      <w:spacing w:val="12"/>
      <w:sz w:val="21"/>
    </w:rPr>
  </w:style>
  <w:style w:type="character" w:styleId="1073" w:customStyle="1">
    <w:name w:val="正文文本缩进 3 字符1"/>
    <w:link w:val="722"/>
    <w:uiPriority w:val="99"/>
    <w:semiHidden/>
    <w:qFormat/>
    <w:rPr>
      <w:sz w:val="16"/>
      <w:szCs w:val="16"/>
    </w:rPr>
  </w:style>
  <w:style w:type="character" w:styleId="1074" w:customStyle="1">
    <w:name w:val="more6"/>
    <w:link w:val="722"/>
    <w:uiPriority w:val="0"/>
    <w:qFormat/>
  </w:style>
  <w:style w:type="character" w:styleId="1075" w:customStyle="1">
    <w:name w:val="HTML Markup"/>
    <w:link w:val="722"/>
    <w:uiPriority w:val="0"/>
    <w:qFormat/>
    <w:rPr>
      <w:vanish/>
      <w:color w:val="ff0000"/>
    </w:rPr>
  </w:style>
  <w:style w:type="character" w:styleId="1076" w:customStyle="1">
    <w:name w:val="不明显参考"/>
    <w:link w:val="722"/>
    <w:uiPriority w:val="0"/>
    <w:qFormat/>
    <w:rPr>
      <w:smallCaps/>
      <w:color w:val="c0504d"/>
      <w:u w:val="single"/>
    </w:rPr>
  </w:style>
  <w:style w:type="character" w:styleId="1077" w:customStyle="1">
    <w:name w:val="font151"/>
    <w:link w:val="722"/>
    <w:uiPriority w:val="0"/>
    <w:qFormat/>
    <w:rPr>
      <w:rFonts w:ascii="Wingdings 2" w:hAnsi="Wingdings 2" w:eastAsia="Wingdings 2" w:cs="Wingdings 2"/>
      <w:color w:val="000000"/>
      <w:sz w:val="20"/>
      <w:szCs w:val="20"/>
      <w:u w:val="none"/>
    </w:rPr>
  </w:style>
  <w:style w:type="character" w:styleId="1078" w:customStyle="1">
    <w:name w:val="样式 Char"/>
    <w:link w:val="1079"/>
    <w:uiPriority w:val="0"/>
    <w:qFormat/>
    <w:rPr>
      <w:rFonts w:ascii="宋体" w:hAnsi="宋体" w:cs="宋体"/>
      <w:sz w:val="24"/>
      <w:szCs w:val="24"/>
    </w:rPr>
  </w:style>
  <w:style w:type="paragraph" w:styleId="1079" w:customStyle="1">
    <w:name w:val="样式"/>
    <w:link w:val="1078"/>
    <w:uiPriority w:val="0"/>
    <w:qFormat/>
    <w:pPr>
      <w:widowControl w:val="off"/>
    </w:pPr>
    <w:rPr>
      <w:rFonts w:hint="default" w:ascii="宋体" w:hAnsi="宋体" w:eastAsia="等线" w:cs="宋体"/>
      <w:sz w:val="24"/>
      <w:szCs w:val="24"/>
      <w:lang w:val="en-US" w:eastAsia="zh-CN" w:bidi="ar-SA"/>
    </w:rPr>
  </w:style>
  <w:style w:type="character" w:styleId="1080" w:customStyle="1">
    <w:name w:val="明显引用 Char1"/>
    <w:link w:val="722"/>
    <w:uiPriority w:val="30"/>
    <w:qFormat/>
    <w:rPr>
      <w:rFonts w:ascii="Times New Roman" w:hAnsi="Times New Roman" w:eastAsia="宋体" w:cs="Times New Roman"/>
      <w:b/>
      <w:bCs/>
      <w:i/>
      <w:iCs/>
      <w:color w:val="4f81bd"/>
      <w:szCs w:val="24"/>
    </w:rPr>
  </w:style>
  <w:style w:type="character" w:styleId="1081" w:customStyle="1">
    <w:name w:val="Document Map Char"/>
    <w:link w:val="722"/>
    <w:uiPriority w:val="0"/>
    <w:qFormat/>
    <w:rPr>
      <w:rFonts w:eastAsia="宋体"/>
      <w:sz w:val="21"/>
      <w:szCs w:val="24"/>
      <w:lang w:val="en-US" w:eastAsia="zh-CN" w:bidi="ar-SA"/>
    </w:rPr>
  </w:style>
  <w:style w:type="character" w:styleId="1082" w:customStyle="1">
    <w:name w:val="副标题 Char1"/>
    <w:link w:val="722"/>
    <w:uiPriority w:val="0"/>
    <w:qFormat/>
    <w:rPr>
      <w:rFonts w:ascii="Cambria" w:hAnsi="Cambria" w:cs="Times New Roman"/>
      <w:b/>
      <w:bCs/>
      <w:sz w:val="32"/>
      <w:szCs w:val="32"/>
    </w:rPr>
  </w:style>
  <w:style w:type="character" w:styleId="1083" w:customStyle="1">
    <w:name w:val="正文文本首行缩进 字符"/>
    <w:link w:val="722"/>
    <w:uiPriority w:val="0"/>
    <w:qFormat/>
    <w:rPr>
      <w:rFonts w:ascii="华文中宋" w:eastAsia="华文中宋"/>
      <w:sz w:val="21"/>
    </w:rPr>
  </w:style>
  <w:style w:type="character" w:styleId="1084" w:customStyle="1">
    <w:name w:val="正文文本缩进 字符1"/>
    <w:link w:val="722"/>
    <w:uiPriority w:val="99"/>
    <w:semiHidden/>
    <w:qFormat/>
    <w:rPr>
      <w:sz w:val="21"/>
      <w:szCs w:val="24"/>
    </w:rPr>
  </w:style>
  <w:style w:type="character" w:styleId="1085" w:customStyle="1">
    <w:name w:val="CODE"/>
    <w:link w:val="722"/>
    <w:uiPriority w:val="0"/>
    <w:qFormat/>
    <w:rPr>
      <w:rFonts w:ascii="Courier New" w:hAnsi="Courier New"/>
      <w:sz w:val="20"/>
    </w:rPr>
  </w:style>
  <w:style w:type="character" w:styleId="1086" w:customStyle="1">
    <w:name w:val="正文文本缩进 Char1"/>
    <w:link w:val="722"/>
    <w:uiPriority w:val="0"/>
    <w:qFormat/>
    <w:rPr>
      <w:sz w:val="21"/>
      <w:szCs w:val="24"/>
    </w:rPr>
  </w:style>
  <w:style w:type="character" w:styleId="1087" w:customStyle="1">
    <w:name w:val="文档结构图 Char1"/>
    <w:link w:val="722"/>
    <w:uiPriority w:val="0"/>
    <w:qFormat/>
    <w:rPr>
      <w:rFonts w:ascii="宋体" w:hAnsi="Times New Roman" w:eastAsia="宋体" w:cs="Times New Roman"/>
      <w:sz w:val="18"/>
      <w:szCs w:val="18"/>
    </w:rPr>
  </w:style>
  <w:style w:type="character" w:styleId="1088" w:customStyle="1">
    <w:name w:val="明显参考"/>
    <w:link w:val="722"/>
    <w:uiPriority w:val="0"/>
    <w:qFormat/>
    <w:rPr>
      <w:b/>
      <w:bCs/>
      <w:smallCaps/>
      <w:color w:val="c0504d"/>
      <w:spacing w:val="5"/>
      <w:u w:val="single"/>
    </w:rPr>
  </w:style>
  <w:style w:type="character" w:styleId="1089" w:customStyle="1">
    <w:name w:val="Body Text Indent 2 Char"/>
    <w:link w:val="722"/>
    <w:uiPriority w:val="0"/>
    <w:qFormat/>
    <w:rPr>
      <w:rFonts w:eastAsia="宋体"/>
      <w:sz w:val="21"/>
      <w:szCs w:val="24"/>
      <w:lang w:val="en-US" w:eastAsia="zh-CN" w:bidi="ar-SA"/>
    </w:rPr>
  </w:style>
  <w:style w:type="character" w:styleId="1090" w:customStyle="1">
    <w:name w:val="Comment Text Char"/>
    <w:link w:val="722"/>
    <w:uiPriority w:val="0"/>
    <w:qFormat/>
    <w:rPr>
      <w:rFonts w:cs="Times New Roman"/>
      <w:sz w:val="24"/>
      <w:szCs w:val="24"/>
    </w:rPr>
  </w:style>
  <w:style w:type="character" w:styleId="1091" w:customStyle="1">
    <w:name w:val="标题 Char1"/>
    <w:link w:val="722"/>
    <w:uiPriority w:val="10"/>
    <w:qFormat/>
    <w:rPr>
      <w:rFonts w:ascii="Cambria" w:hAnsi="Cambria" w:eastAsia="宋体" w:cs="Times New Roman"/>
      <w:b/>
      <w:bCs/>
      <w:sz w:val="32"/>
      <w:szCs w:val="32"/>
    </w:rPr>
  </w:style>
  <w:style w:type="character" w:styleId="1092" w:customStyle="1">
    <w:name w:val="批注框文本 字符1"/>
    <w:link w:val="722"/>
    <w:uiPriority w:val="99"/>
    <w:semiHidden/>
    <w:qFormat/>
    <w:rPr>
      <w:sz w:val="18"/>
      <w:szCs w:val="18"/>
    </w:rPr>
  </w:style>
  <w:style w:type="character" w:styleId="1093" w:customStyle="1">
    <w:name w:val="Footer Char"/>
    <w:link w:val="722"/>
    <w:uiPriority w:val="0"/>
    <w:qFormat/>
    <w:rPr>
      <w:rFonts w:eastAsia="宋体"/>
      <w:sz w:val="18"/>
      <w:szCs w:val="18"/>
      <w:lang w:val="en-US" w:eastAsia="zh-CN" w:bidi="ar-SA"/>
    </w:rPr>
  </w:style>
  <w:style w:type="character" w:styleId="1094" w:customStyle="1">
    <w:name w:val="正文文本 Char1"/>
    <w:link w:val="722"/>
    <w:uiPriority w:val="0"/>
    <w:qFormat/>
    <w:rPr>
      <w:sz w:val="21"/>
      <w:szCs w:val="22"/>
    </w:rPr>
  </w:style>
  <w:style w:type="character" w:styleId="1095" w:customStyle="1">
    <w:name w:val="font341"/>
    <w:link w:val="722"/>
    <w:uiPriority w:val="0"/>
    <w:qFormat/>
    <w:rPr>
      <w:rFonts w:ascii="Times New Roman" w:hAnsi="Times New Roman" w:cs="Times New Roman"/>
      <w:color w:val="000000"/>
      <w:sz w:val="20"/>
      <w:szCs w:val="20"/>
      <w:u w:val="none"/>
    </w:rPr>
  </w:style>
  <w:style w:type="character" w:styleId="1096" w:customStyle="1">
    <w:name w:val="Char Char21"/>
    <w:link w:val="722"/>
    <w:uiPriority w:val="0"/>
    <w:qFormat/>
    <w:rPr>
      <w:rFonts w:ascii="Arial" w:hAnsi="Arial" w:eastAsia="黑体" w:cs="Times New Roman"/>
      <w:b/>
      <w:bCs/>
      <w:sz w:val="32"/>
      <w:szCs w:val="32"/>
    </w:rPr>
  </w:style>
  <w:style w:type="character" w:styleId="1097" w:customStyle="1">
    <w:name w:val="Balloon Text Char"/>
    <w:link w:val="722"/>
    <w:uiPriority w:val="0"/>
    <w:qFormat/>
    <w:rPr>
      <w:sz w:val="18"/>
      <w:lang w:bidi="ar-SA"/>
    </w:rPr>
  </w:style>
  <w:style w:type="character" w:styleId="1098" w:customStyle="1">
    <w:name w:val="正文非缩进 Char1"/>
    <w:link w:val="722"/>
    <w:uiPriority w:val="0"/>
    <w:qFormat/>
  </w:style>
  <w:style w:type="character" w:styleId="1099" w:customStyle="1">
    <w:name w:val="标题 2 Char1"/>
    <w:link w:val="722"/>
    <w:uiPriority w:val="0"/>
    <w:qFormat/>
    <w:rPr>
      <w:rFonts w:ascii="Arial" w:hAnsi="Arial" w:eastAsia="黑体" w:cs="Calibri"/>
      <w:b/>
      <w:sz w:val="32"/>
      <w:szCs w:val="20"/>
    </w:rPr>
  </w:style>
  <w:style w:type="character" w:styleId="1100" w:customStyle="1">
    <w:name w:val="Heading 2 Char"/>
    <w:link w:val="722"/>
    <w:uiPriority w:val="0"/>
    <w:qFormat/>
    <w:rPr>
      <w:rFonts w:ascii="Arial" w:hAnsi="Arial" w:eastAsia="黑体"/>
      <w:b/>
      <w:bCs/>
      <w:sz w:val="32"/>
      <w:szCs w:val="32"/>
      <w:lang w:val="en-US" w:eastAsia="zh-CN" w:bidi="ar-SA"/>
    </w:rPr>
  </w:style>
  <w:style w:type="character" w:styleId="1101" w:customStyle="1">
    <w:name w:val="font141"/>
    <w:link w:val="722"/>
    <w:uiPriority w:val="0"/>
    <w:qFormat/>
    <w:rPr>
      <w:rFonts w:ascii="Times New Roman" w:hAnsi="Times New Roman" w:cs="Times New Roman"/>
      <w:color w:val="000000"/>
      <w:sz w:val="18"/>
      <w:szCs w:val="18"/>
      <w:u w:val="none"/>
    </w:rPr>
  </w:style>
  <w:style w:type="character" w:styleId="1102" w:customStyle="1">
    <w:name w:val=" Char Char3"/>
    <w:link w:val="722"/>
    <w:uiPriority w:val="0"/>
    <w:qFormat/>
    <w:rPr>
      <w:rFonts w:ascii="黑体" w:hAnsi="宋体" w:eastAsia="黑体" w:cs="Arial"/>
      <w:b/>
      <w:bCs/>
      <w:sz w:val="24"/>
      <w:szCs w:val="24"/>
      <w:lang w:val="en-US" w:eastAsia="zh-CN" w:bidi="ar-SA"/>
    </w:rPr>
  </w:style>
  <w:style w:type="character" w:styleId="1103" w:customStyle="1">
    <w:name w:val="引用 字符"/>
    <w:link w:val="1104"/>
    <w:uiPriority w:val="0"/>
    <w:qFormat/>
    <w:rPr>
      <w:i/>
      <w:iCs/>
      <w:color w:val="000000"/>
    </w:rPr>
  </w:style>
  <w:style w:type="paragraph" w:styleId="1104" w:customStyle="1">
    <w:name w:val="引用"/>
    <w:basedOn w:val="722"/>
    <w:next w:val="722"/>
    <w:link w:val="1103"/>
    <w:uiPriority w:val="0"/>
    <w:qFormat/>
    <w:rPr>
      <w:i/>
      <w:iCs/>
      <w:color w:val="000000"/>
    </w:rPr>
  </w:style>
  <w:style w:type="character" w:styleId="1105" w:customStyle="1">
    <w:name w:val="引用 字符1"/>
    <w:link w:val="722"/>
    <w:uiPriority w:val="29"/>
    <w:qFormat/>
    <w:rPr>
      <w:i/>
      <w:iCs/>
      <w:color w:val="404040"/>
    </w:rPr>
  </w:style>
  <w:style w:type="character" w:styleId="1106" w:customStyle="1">
    <w:name w:val="Date Char"/>
    <w:link w:val="722"/>
    <w:uiPriority w:val="0"/>
    <w:qFormat/>
    <w:rPr>
      <w:rFonts w:eastAsia="宋体"/>
      <w:sz w:val="21"/>
      <w:szCs w:val="24"/>
      <w:lang w:val="en-US" w:eastAsia="zh-CN" w:bidi="ar-SA"/>
    </w:rPr>
  </w:style>
  <w:style w:type="character" w:styleId="1107" w:customStyle="1">
    <w:name w:val="Char Char9"/>
    <w:link w:val="722"/>
    <w:uiPriority w:val="0"/>
    <w:qFormat/>
    <w:rPr>
      <w:rFonts w:eastAsia="宋体"/>
      <w:b/>
      <w:bCs/>
      <w:sz w:val="32"/>
      <w:szCs w:val="44"/>
      <w:lang w:val="en-US" w:eastAsia="zh-CN" w:bidi="ar-SA"/>
    </w:rPr>
  </w:style>
  <w:style w:type="character" w:styleId="1108" w:customStyle="1">
    <w:name w:val="font122"/>
    <w:link w:val="722"/>
    <w:uiPriority w:val="0"/>
    <w:qFormat/>
    <w:rPr>
      <w:rFonts w:hint="eastAsia" w:ascii="宋体" w:hAnsi="宋体" w:eastAsia="宋体" w:cs="宋体"/>
      <w:color w:val="000000"/>
      <w:sz w:val="20"/>
      <w:szCs w:val="20"/>
      <w:u w:val="none"/>
      <w:vertAlign w:val="superscript"/>
    </w:rPr>
  </w:style>
  <w:style w:type="character" w:styleId="1109" w:customStyle="1">
    <w:name w:val="页眉 字符1"/>
    <w:link w:val="722"/>
    <w:uiPriority w:val="99"/>
    <w:semiHidden/>
    <w:qFormat/>
    <w:rPr>
      <w:sz w:val="18"/>
      <w:szCs w:val="18"/>
    </w:rPr>
  </w:style>
  <w:style w:type="character" w:styleId="1110" w:customStyle="1">
    <w:name w:val="页脚 字符1"/>
    <w:link w:val="722"/>
    <w:uiPriority w:val="99"/>
    <w:semiHidden/>
    <w:qFormat/>
    <w:rPr>
      <w:sz w:val="18"/>
      <w:szCs w:val="18"/>
    </w:rPr>
  </w:style>
  <w:style w:type="character" w:styleId="1111" w:customStyle="1">
    <w:name w:val="Comment"/>
    <w:link w:val="722"/>
    <w:uiPriority w:val="0"/>
    <w:qFormat/>
    <w:rPr>
      <w:vanish/>
    </w:rPr>
  </w:style>
  <w:style w:type="character" w:styleId="1112" w:customStyle="1">
    <w:name w:val="font81"/>
    <w:link w:val="722"/>
    <w:uiPriority w:val="0"/>
    <w:qFormat/>
    <w:rPr>
      <w:rFonts w:hint="eastAsia" w:ascii="宋体" w:hAnsi="宋体" w:eastAsia="宋体" w:cs="宋体"/>
      <w:color w:val="000000"/>
      <w:sz w:val="22"/>
      <w:szCs w:val="22"/>
      <w:u w:val="single"/>
    </w:rPr>
  </w:style>
  <w:style w:type="character" w:styleId="1113" w:customStyle="1">
    <w:name w:val="明显引用 字符"/>
    <w:link w:val="1114"/>
    <w:uiPriority w:val="0"/>
    <w:qFormat/>
    <w:rPr>
      <w:b/>
      <w:bCs/>
      <w:i/>
      <w:iCs/>
      <w:color w:val="4f81bd"/>
    </w:rPr>
  </w:style>
  <w:style w:type="paragraph" w:styleId="1114" w:customStyle="1">
    <w:name w:val="明显引用"/>
    <w:basedOn w:val="722"/>
    <w:next w:val="722"/>
    <w:link w:val="1113"/>
    <w:uiPriority w:val="0"/>
    <w:qFormat/>
    <w:pPr>
      <w:ind w:left="936" w:right="936"/>
      <w:spacing w:before="200" w:after="280"/>
      <w:pBdr>
        <w:bottom w:val="single" w:color="4F81BD" w:sz="4" w:space="4"/>
      </w:pBdr>
    </w:pPr>
    <w:rPr>
      <w:b/>
      <w:bCs/>
      <w:i/>
      <w:iCs/>
      <w:color w:val="4f81bd"/>
    </w:rPr>
  </w:style>
  <w:style w:type="character" w:styleId="1115" w:customStyle="1">
    <w:name w:val="明显引用 字符1"/>
    <w:link w:val="722"/>
    <w:uiPriority w:val="30"/>
    <w:qFormat/>
    <w:rPr>
      <w:i/>
      <w:iCs/>
      <w:color w:val="4472c4"/>
    </w:rPr>
  </w:style>
  <w:style w:type="character" w:styleId="1116" w:customStyle="1">
    <w:name w:val="Char Char181"/>
    <w:link w:val="722"/>
    <w:uiPriority w:val="0"/>
    <w:qFormat/>
    <w:rPr>
      <w:b/>
      <w:bCs/>
      <w:sz w:val="44"/>
      <w:szCs w:val="44"/>
    </w:rPr>
  </w:style>
  <w:style w:type="character" w:styleId="1117" w:customStyle="1">
    <w:name w:val="Definition"/>
    <w:link w:val="722"/>
    <w:uiPriority w:val="0"/>
    <w:qFormat/>
    <w:rPr>
      <w:i/>
    </w:rPr>
  </w:style>
  <w:style w:type="character" w:styleId="1118" w:customStyle="1">
    <w:name w:val="Char Char23"/>
    <w:link w:val="722"/>
    <w:uiPriority w:val="0"/>
    <w:qFormat/>
    <w:rPr>
      <w:rFonts w:eastAsia="宋体"/>
      <w:b/>
      <w:bCs/>
      <w:sz w:val="32"/>
      <w:szCs w:val="44"/>
      <w:lang w:val="en-US" w:eastAsia="zh-CN" w:bidi="ar-SA"/>
    </w:rPr>
  </w:style>
  <w:style w:type="character" w:styleId="1119" w:customStyle="1">
    <w:name w:val="Para head"/>
    <w:link w:val="722"/>
    <w:uiPriority w:val="0"/>
    <w:qFormat/>
    <w:rPr>
      <w:rFonts w:ascii="Arial" w:hAnsi="Arial" w:eastAsia="Times New Roman"/>
      <w:sz w:val="20"/>
    </w:rPr>
  </w:style>
  <w:style w:type="character" w:styleId="1120" w:customStyle="1">
    <w:name w:val="【正文】 Char"/>
    <w:link w:val="1121"/>
    <w:uiPriority w:val="0"/>
    <w:qFormat/>
    <w:rPr>
      <w:rFonts w:ascii="宋体" w:hAnsi="宋体" w:cs="宋体"/>
      <w:sz w:val="24"/>
      <w:szCs w:val="24"/>
      <w:lang w:val="zh-CN"/>
    </w:rPr>
  </w:style>
  <w:style w:type="paragraph" w:styleId="1121" w:customStyle="1">
    <w:name w:val="【正文】"/>
    <w:basedOn w:val="996"/>
    <w:link w:val="1120"/>
    <w:uiPriority w:val="0"/>
    <w:qFormat/>
    <w:pPr>
      <w:ind w:firstLine="480"/>
      <w:tabs>
        <w:tab w:val="clear" w:pos="540" w:leader="none"/>
      </w:tabs>
    </w:pPr>
    <w:rPr>
      <w:rFonts w:hAnsi="宋体" w:eastAsia="等线" w:cs="宋体"/>
      <w:color w:val="000000"/>
      <w:sz w:val="24"/>
      <w:szCs w:val="24"/>
      <w:lang w:val="zh-CN"/>
    </w:rPr>
  </w:style>
  <w:style w:type="character" w:styleId="1122" w:customStyle="1">
    <w:name w:val="Char Char6"/>
    <w:link w:val="722"/>
    <w:uiPriority w:val="0"/>
    <w:qFormat/>
    <w:rPr>
      <w:rFonts w:eastAsia="宋体"/>
      <w:b/>
      <w:bCs/>
      <w:sz w:val="32"/>
      <w:szCs w:val="44"/>
      <w:lang w:val="en-US" w:eastAsia="zh-CN" w:bidi="ar-SA"/>
    </w:rPr>
  </w:style>
  <w:style w:type="character" w:styleId="1123" w:customStyle="1">
    <w:name w:val="标题 Char2"/>
    <w:link w:val="722"/>
    <w:uiPriority w:val="0"/>
    <w:qFormat/>
    <w:rPr>
      <w:rFonts w:ascii="Cambria" w:hAnsi="Cambria" w:eastAsia="宋体" w:cs="Times New Roman"/>
      <w:b/>
      <w:bCs/>
      <w:sz w:val="32"/>
      <w:szCs w:val="32"/>
    </w:rPr>
  </w:style>
  <w:style w:type="character" w:styleId="1124" w:customStyle="1">
    <w:name w:val="Char Char22"/>
    <w:link w:val="722"/>
    <w:uiPriority w:val="0"/>
    <w:qFormat/>
    <w:rPr>
      <w:rFonts w:ascii="Times New Roman" w:hAnsi="Times New Roman" w:eastAsia="宋体" w:cs="Times New Roman"/>
      <w:b/>
      <w:bCs/>
      <w:sz w:val="32"/>
      <w:szCs w:val="44"/>
    </w:rPr>
  </w:style>
  <w:style w:type="character" w:styleId="1125" w:customStyle="1">
    <w:name w:val="样式3 字符"/>
    <w:link w:val="1126"/>
    <w:uiPriority w:val="0"/>
    <w:qFormat/>
    <w:rPr>
      <w:rFonts w:eastAsia="黑体"/>
      <w:b/>
      <w:bCs/>
      <w:sz w:val="32"/>
      <w:szCs w:val="44"/>
    </w:rPr>
  </w:style>
  <w:style w:type="paragraph" w:styleId="1126" w:customStyle="1">
    <w:name w:val="样式3"/>
    <w:basedOn w:val="937"/>
    <w:link w:val="1125"/>
    <w:uiPriority w:val="0"/>
    <w:qFormat/>
    <w:pPr>
      <w:ind w:left="0" w:firstLine="0"/>
      <w:jc w:val="both"/>
      <w:keepLines/>
      <w:spacing w:before="340" w:after="330" w:line="578" w:lineRule="auto"/>
      <w:widowControl w:val="off"/>
      <w:tabs>
        <w:tab w:val="clear" w:pos="432" w:leader="none"/>
      </w:tabs>
    </w:pPr>
    <w:rPr>
      <w:rFonts w:ascii="等线" w:hAnsi="等线" w:cs="Times New Roman"/>
      <w:b/>
      <w:bCs/>
      <w:sz w:val="32"/>
      <w:szCs w:val="44"/>
    </w:rPr>
  </w:style>
  <w:style w:type="character" w:styleId="1127" w:customStyle="1">
    <w:name w:val="font71"/>
    <w:link w:val="722"/>
    <w:uiPriority w:val="0"/>
    <w:qFormat/>
    <w:rPr>
      <w:rFonts w:hint="eastAsia" w:ascii="宋体" w:hAnsi="宋体" w:eastAsia="宋体" w:cs="宋体"/>
      <w:color w:val="000000"/>
      <w:sz w:val="18"/>
      <w:szCs w:val="18"/>
      <w:u w:val="none"/>
    </w:rPr>
  </w:style>
  <w:style w:type="character" w:styleId="1128" w:customStyle="1">
    <w:name w:val="批注框文本 Char1"/>
    <w:link w:val="722"/>
    <w:uiPriority w:val="0"/>
    <w:qFormat/>
    <w:rPr>
      <w:rFonts w:ascii="Times New Roman" w:hAnsi="Times New Roman" w:eastAsia="宋体" w:cs="Times New Roman"/>
      <w:sz w:val="18"/>
      <w:szCs w:val="18"/>
    </w:rPr>
  </w:style>
  <w:style w:type="character" w:styleId="1129" w:customStyle="1">
    <w:name w:val="font291"/>
    <w:link w:val="722"/>
    <w:uiPriority w:val="0"/>
    <w:qFormat/>
    <w:rPr>
      <w:rFonts w:hint="eastAsia" w:ascii="宋体" w:hAnsi="宋体" w:eastAsia="宋体" w:cs="宋体"/>
      <w:color w:val="000000"/>
      <w:sz w:val="20"/>
      <w:szCs w:val="20"/>
      <w:u w:val="none"/>
    </w:rPr>
  </w:style>
  <w:style w:type="character" w:styleId="1130" w:customStyle="1">
    <w:name w:val="Char Char18"/>
    <w:link w:val="722"/>
    <w:uiPriority w:val="0"/>
    <w:qFormat/>
    <w:rPr>
      <w:rFonts w:ascii="Times New Roman" w:hAnsi="Times New Roman" w:eastAsia="宋体" w:cs="Times New Roman"/>
      <w:b/>
      <w:bCs/>
      <w:sz w:val="28"/>
      <w:szCs w:val="28"/>
    </w:rPr>
  </w:style>
  <w:style w:type="character" w:styleId="1131" w:customStyle="1">
    <w:name w:val="表格正文样式 字符"/>
    <w:link w:val="1132"/>
    <w:uiPriority w:val="0"/>
    <w:qFormat/>
    <w:rPr>
      <w:rFonts w:ascii="宋体" w:hAnsi="宋体" w:cs="宋体"/>
      <w:color w:val="000000"/>
      <w:sz w:val="24"/>
      <w:szCs w:val="24"/>
    </w:rPr>
  </w:style>
  <w:style w:type="paragraph" w:styleId="1132" w:customStyle="1">
    <w:name w:val="表格正文样式"/>
    <w:basedOn w:val="722"/>
    <w:link w:val="1131"/>
    <w:uiPriority w:val="0"/>
    <w:qFormat/>
    <w:pPr>
      <w:widowControl/>
    </w:pPr>
    <w:rPr>
      <w:rFonts w:ascii="宋体" w:hAnsi="宋体" w:cs="宋体"/>
      <w:color w:val="000000"/>
      <w:sz w:val="24"/>
      <w:szCs w:val="24"/>
    </w:rPr>
  </w:style>
  <w:style w:type="character" w:styleId="1133" w:customStyle="1">
    <w:name w:val="font31"/>
    <w:link w:val="722"/>
    <w:uiPriority w:val="0"/>
    <w:qFormat/>
    <w:rPr>
      <w:rFonts w:hint="eastAsia" w:ascii="宋体" w:hAnsi="宋体" w:eastAsia="宋体" w:cs="宋体"/>
      <w:color w:val="000000"/>
      <w:sz w:val="22"/>
      <w:szCs w:val="22"/>
      <w:u w:val="none"/>
    </w:rPr>
  </w:style>
  <w:style w:type="character" w:styleId="1134" w:customStyle="1">
    <w:name w:val="标题 字符1"/>
    <w:link w:val="722"/>
    <w:uiPriority w:val="10"/>
    <w:qFormat/>
    <w:rPr>
      <w:rFonts w:ascii="等线 Light" w:hAnsi="等线 Light" w:cs="Times New Roman"/>
      <w:b/>
      <w:bCs/>
      <w:sz w:val="32"/>
      <w:szCs w:val="32"/>
    </w:rPr>
  </w:style>
  <w:style w:type="character" w:styleId="1135" w:customStyle="1">
    <w:name w:val="正文文本 字符1"/>
    <w:link w:val="722"/>
    <w:uiPriority w:val="99"/>
    <w:semiHidden/>
    <w:qFormat/>
    <w:rPr>
      <w:sz w:val="21"/>
      <w:szCs w:val="24"/>
    </w:rPr>
  </w:style>
  <w:style w:type="character" w:styleId="1136" w:customStyle="1">
    <w:name w:val="标题 3 Char"/>
    <w:link w:val="722"/>
    <w:uiPriority w:val="9"/>
    <w:qFormat/>
    <w:rPr>
      <w:rFonts w:eastAsia="宋体"/>
      <w:b/>
      <w:sz w:val="32"/>
      <w:lang w:val="en-US" w:eastAsia="zh-CN" w:bidi="ar-SA"/>
    </w:rPr>
  </w:style>
  <w:style w:type="character" w:styleId="1137" w:customStyle="1">
    <w:name w:val="Heading 4 Char"/>
    <w:link w:val="722"/>
    <w:uiPriority w:val="0"/>
    <w:qFormat/>
    <w:rPr>
      <w:rFonts w:ascii="Arial" w:hAnsi="Arial" w:eastAsia="宋体"/>
      <w:b/>
      <w:bCs/>
      <w:sz w:val="21"/>
      <w:szCs w:val="28"/>
      <w:lang w:val="en-US" w:eastAsia="zh-CN" w:bidi="ar-SA"/>
    </w:rPr>
  </w:style>
  <w:style w:type="character" w:styleId="1138" w:customStyle="1">
    <w:name w:val="副标题 字符1"/>
    <w:link w:val="722"/>
    <w:uiPriority w:val="11"/>
    <w:qFormat/>
    <w:rPr>
      <w:rFonts w:ascii="等线 Light" w:hAnsi="等线 Light" w:cs="Times New Roman"/>
      <w:b/>
      <w:bCs/>
      <w:sz w:val="32"/>
      <w:szCs w:val="32"/>
    </w:rPr>
  </w:style>
  <w:style w:type="character" w:styleId="1139" w:customStyle="1">
    <w:name w:val="2 级标题 Char"/>
    <w:link w:val="1140"/>
    <w:uiPriority w:val="0"/>
    <w:qFormat/>
    <w:rPr>
      <w:bCs/>
      <w:sz w:val="24"/>
      <w:szCs w:val="32"/>
    </w:rPr>
  </w:style>
  <w:style w:type="paragraph" w:styleId="1140" w:customStyle="1">
    <w:name w:val="2 级标题"/>
    <w:basedOn w:val="939"/>
    <w:link w:val="1139"/>
    <w:uiPriority w:val="0"/>
    <w:qFormat/>
    <w:pPr>
      <w:numPr>
        <w:ilvl w:val="1"/>
        <w:numId w:val="0"/>
      </w:numPr>
      <w:ind w:left="567"/>
      <w:jc w:val="left"/>
      <w:keepLines w:val="0"/>
      <w:keepNext w:val="0"/>
      <w:spacing w:before="120" w:after="120" w:line="360" w:lineRule="auto"/>
      <w:widowControl/>
      <w:tabs>
        <w:tab w:val="left" w:pos="851" w:leader="none"/>
      </w:tabs>
    </w:pPr>
    <w:rPr>
      <w:rFonts w:ascii="等线" w:hAnsi="等线" w:eastAsia="等线" w:cs="Times New Roman"/>
      <w:b w:val="0"/>
      <w:sz w:val="24"/>
    </w:rPr>
  </w:style>
  <w:style w:type="character" w:styleId="1141" w:customStyle="1">
    <w:name w:val="font322"/>
    <w:link w:val="722"/>
    <w:uiPriority w:val="0"/>
    <w:qFormat/>
    <w:rPr>
      <w:rFonts w:hint="eastAsia" w:ascii="宋体" w:hAnsi="宋体" w:eastAsia="宋体" w:cs="宋体"/>
      <w:color w:val="000000"/>
      <w:sz w:val="20"/>
      <w:szCs w:val="20"/>
      <w:u w:val="none"/>
    </w:rPr>
  </w:style>
  <w:style w:type="character" w:styleId="1142" w:customStyle="1">
    <w:name w:val="Heading 1 Char"/>
    <w:link w:val="722"/>
    <w:uiPriority w:val="0"/>
    <w:qFormat/>
    <w:rPr>
      <w:rFonts w:eastAsia="宋体"/>
      <w:b/>
      <w:bCs/>
      <w:sz w:val="32"/>
      <w:szCs w:val="44"/>
      <w:lang w:val="en-US" w:eastAsia="zh-CN" w:bidi="ar-SA"/>
    </w:rPr>
  </w:style>
  <w:style w:type="character" w:styleId="1143" w:customStyle="1">
    <w:name w:val=" Char Char4"/>
    <w:link w:val="722"/>
    <w:uiPriority w:val="0"/>
    <w:qFormat/>
    <w:rPr>
      <w:rFonts w:ascii="宋体" w:hAnsi="宋体" w:eastAsia="黑体" w:cs="Arial"/>
      <w:b/>
      <w:sz w:val="28"/>
      <w:szCs w:val="32"/>
      <w:lang w:val="en-US" w:eastAsia="zh-CN" w:bidi="ar-SA"/>
    </w:rPr>
  </w:style>
  <w:style w:type="character" w:styleId="1144" w:customStyle="1">
    <w:name w:val="Body Text Indent Char"/>
    <w:link w:val="722"/>
    <w:uiPriority w:val="0"/>
    <w:qFormat/>
    <w:rPr>
      <w:rFonts w:ascii="宋体" w:hAnsi="宋体" w:eastAsia="宋体"/>
      <w:sz w:val="21"/>
      <w:lang w:val="en-US" w:eastAsia="zh-CN" w:bidi="ar-SA"/>
    </w:rPr>
  </w:style>
  <w:style w:type="character" w:styleId="1145" w:customStyle="1">
    <w:name w:val="日期 字符1"/>
    <w:link w:val="722"/>
    <w:uiPriority w:val="99"/>
    <w:semiHidden/>
    <w:qFormat/>
    <w:rPr>
      <w:sz w:val="21"/>
      <w:szCs w:val="24"/>
    </w:rPr>
  </w:style>
  <w:style w:type="character" w:styleId="1146" w:customStyle="1">
    <w:name w:val="font361"/>
    <w:link w:val="722"/>
    <w:uiPriority w:val="0"/>
    <w:qFormat/>
    <w:rPr>
      <w:rFonts w:hint="eastAsia" w:ascii="宋体" w:hAnsi="宋体" w:eastAsia="宋体" w:cs="宋体"/>
      <w:b/>
      <w:color w:val="000000"/>
      <w:sz w:val="20"/>
      <w:szCs w:val="20"/>
      <w:u w:val="none"/>
    </w:rPr>
  </w:style>
  <w:style w:type="character" w:styleId="1147" w:customStyle="1">
    <w:name w:val="脚注文本 字符1"/>
    <w:link w:val="722"/>
    <w:uiPriority w:val="99"/>
    <w:qFormat/>
    <w:rPr>
      <w:sz w:val="18"/>
      <w:szCs w:val="18"/>
    </w:rPr>
  </w:style>
  <w:style w:type="character" w:styleId="1148" w:customStyle="1">
    <w:name w:val="textcontents"/>
    <w:link w:val="722"/>
    <w:uiPriority w:val="0"/>
    <w:qFormat/>
    <w:rPr>
      <w:rFonts w:cs="Times New Roman"/>
    </w:rPr>
  </w:style>
  <w:style w:type="character" w:styleId="1149" w:customStyle="1">
    <w:name w:val="纯文本 Char"/>
    <w:link w:val="722"/>
    <w:uiPriority w:val="99"/>
    <w:qFormat/>
    <w:rPr>
      <w:rFonts w:ascii="宋体" w:hAnsi="Courier New" w:eastAsia="宋体"/>
      <w:sz w:val="21"/>
      <w:lang w:val="en-US" w:eastAsia="zh-CN" w:bidi="ar-SA"/>
    </w:rPr>
  </w:style>
  <w:style w:type="character" w:styleId="1150" w:customStyle="1">
    <w:name w:val="引用 Char1"/>
    <w:link w:val="722"/>
    <w:uiPriority w:val="29"/>
    <w:qFormat/>
    <w:rPr>
      <w:rFonts w:ascii="Times New Roman" w:hAnsi="Times New Roman" w:eastAsia="宋体" w:cs="Times New Roman"/>
      <w:i/>
      <w:iCs/>
      <w:color w:val="000000"/>
      <w:szCs w:val="24"/>
    </w:rPr>
  </w:style>
  <w:style w:type="character" w:styleId="1151" w:customStyle="1">
    <w:name w:val="正文文本 3 字符1"/>
    <w:link w:val="722"/>
    <w:uiPriority w:val="99"/>
    <w:qFormat/>
    <w:rPr>
      <w:sz w:val="16"/>
      <w:szCs w:val="16"/>
    </w:rPr>
  </w:style>
  <w:style w:type="character" w:styleId="1152" w:customStyle="1">
    <w:name w:val=" Char Char1"/>
    <w:link w:val="722"/>
    <w:uiPriority w:val="0"/>
    <w:qFormat/>
    <w:rPr>
      <w:rFonts w:ascii="黑体" w:hAnsi="Arial" w:eastAsia="黑体" w:cs="Arial"/>
      <w:b/>
      <w:bCs/>
      <w:sz w:val="32"/>
      <w:szCs w:val="32"/>
      <w:lang w:val="en-US" w:eastAsia="zh-CN" w:bidi="ar-SA"/>
    </w:rPr>
  </w:style>
  <w:style w:type="character" w:styleId="1153" w:customStyle="1">
    <w:name w:val="font381"/>
    <w:link w:val="722"/>
    <w:uiPriority w:val="0"/>
    <w:qFormat/>
    <w:rPr>
      <w:rFonts w:hint="eastAsia" w:ascii="宋体" w:hAnsi="宋体" w:eastAsia="宋体" w:cs="宋体"/>
      <w:color w:val="000000"/>
      <w:sz w:val="20"/>
      <w:szCs w:val="20"/>
      <w:u w:val="none"/>
    </w:rPr>
  </w:style>
  <w:style w:type="character" w:styleId="1154" w:customStyle="1">
    <w:name w:val="font61"/>
    <w:link w:val="722"/>
    <w:uiPriority w:val="0"/>
    <w:qFormat/>
    <w:rPr>
      <w:rFonts w:ascii="Times New Roman" w:hAnsi="Times New Roman" w:cs="Times New Roman"/>
      <w:color w:val="000000"/>
      <w:sz w:val="24"/>
      <w:szCs w:val="24"/>
      <w:u w:val="none"/>
    </w:rPr>
  </w:style>
  <w:style w:type="character" w:styleId="1155" w:customStyle="1">
    <w:name w:val="font01"/>
    <w:link w:val="722"/>
    <w:uiPriority w:val="0"/>
    <w:qFormat/>
    <w:rPr>
      <w:rFonts w:ascii="Times New Roman" w:hAnsi="Times New Roman" w:cs="Times New Roman"/>
      <w:color w:val="000000"/>
      <w:sz w:val="24"/>
      <w:szCs w:val="24"/>
      <w:u w:val="none"/>
    </w:rPr>
  </w:style>
  <w:style w:type="character" w:styleId="1156" w:customStyle="1">
    <w:name w:val="正文文本 2 字符1"/>
    <w:link w:val="722"/>
    <w:uiPriority w:val="99"/>
    <w:qFormat/>
    <w:rPr>
      <w:sz w:val="21"/>
    </w:rPr>
  </w:style>
  <w:style w:type="character" w:styleId="1157" w:customStyle="1">
    <w:name w:val="批注文字 字符1"/>
    <w:link w:val="722"/>
    <w:uiPriority w:val="99"/>
    <w:semiHidden/>
    <w:qFormat/>
    <w:rPr>
      <w:sz w:val="21"/>
      <w:szCs w:val="24"/>
    </w:rPr>
  </w:style>
  <w:style w:type="character" w:styleId="1158" w:customStyle="1">
    <w:name w:val="文档结构图 字符1"/>
    <w:link w:val="722"/>
    <w:uiPriority w:val="99"/>
    <w:semiHidden/>
    <w:qFormat/>
    <w:rPr>
      <w:rFonts w:ascii="Microsoft YaHei UI" w:eastAsia="Microsoft YaHei UI"/>
      <w:sz w:val="18"/>
      <w:szCs w:val="18"/>
    </w:rPr>
  </w:style>
  <w:style w:type="character" w:styleId="1159" w:customStyle="1">
    <w:name w:val="Heading 3 Char"/>
    <w:link w:val="722"/>
    <w:uiPriority w:val="0"/>
    <w:qFormat/>
    <w:rPr>
      <w:rFonts w:cs="Times New Roman"/>
      <w:b/>
      <w:bCs/>
      <w:sz w:val="32"/>
      <w:szCs w:val="32"/>
    </w:rPr>
  </w:style>
  <w:style w:type="character" w:styleId="1160" w:customStyle="1">
    <w:name w:val="Sample"/>
    <w:link w:val="722"/>
    <w:uiPriority w:val="0"/>
    <w:qFormat/>
    <w:rPr>
      <w:rFonts w:ascii="Courier New" w:hAnsi="Courier New"/>
    </w:rPr>
  </w:style>
  <w:style w:type="character" w:styleId="1161" w:customStyle="1">
    <w:name w:val=" Char Char"/>
    <w:link w:val="722"/>
    <w:uiPriority w:val="0"/>
    <w:qFormat/>
    <w:rPr>
      <w:rFonts w:eastAsia="宋体"/>
      <w:b/>
      <w:sz w:val="21"/>
      <w:szCs w:val="24"/>
      <w:lang w:val="en-US" w:eastAsia="zh-CN" w:bidi="ar-SA"/>
    </w:rPr>
  </w:style>
  <w:style w:type="character" w:styleId="1162" w:customStyle="1">
    <w:name w:val="Heading 5 Char"/>
    <w:link w:val="722"/>
    <w:uiPriority w:val="0"/>
    <w:qFormat/>
    <w:rPr>
      <w:rFonts w:eastAsia="宋体"/>
      <w:b/>
      <w:bCs/>
      <w:sz w:val="28"/>
      <w:szCs w:val="28"/>
      <w:lang w:val="en-US" w:eastAsia="zh-CN" w:bidi="ar-SA"/>
    </w:rPr>
  </w:style>
  <w:style w:type="character" w:styleId="1163" w:customStyle="1">
    <w:name w:val="font21"/>
    <w:link w:val="722"/>
    <w:uiPriority w:val="0"/>
    <w:qFormat/>
    <w:rPr>
      <w:rFonts w:hint="eastAsia" w:ascii="宋体" w:hAnsi="宋体" w:eastAsia="宋体" w:cs="宋体"/>
      <w:b/>
      <w:color w:val="000000"/>
      <w:sz w:val="24"/>
      <w:szCs w:val="24"/>
      <w:u w:val="none"/>
    </w:rPr>
  </w:style>
  <w:style w:type="character" w:styleId="1164" w:customStyle="1">
    <w:name w:val="Char Char19"/>
    <w:link w:val="722"/>
    <w:uiPriority w:val="0"/>
    <w:qFormat/>
    <w:rPr>
      <w:rFonts w:ascii="Arial" w:hAnsi="Arial" w:eastAsia="宋体" w:cs="Times New Roman"/>
      <w:b/>
      <w:bCs/>
      <w:szCs w:val="28"/>
    </w:rPr>
  </w:style>
  <w:style w:type="character" w:styleId="1165" w:customStyle="1">
    <w:name w:val="font41"/>
    <w:link w:val="722"/>
    <w:uiPriority w:val="0"/>
    <w:qFormat/>
    <w:rPr>
      <w:rFonts w:hint="eastAsia" w:ascii="宋体" w:hAnsi="宋体" w:eastAsia="宋体" w:cs="宋体"/>
      <w:color w:val="000000"/>
      <w:sz w:val="24"/>
      <w:szCs w:val="24"/>
      <w:u w:val="none"/>
    </w:rPr>
  </w:style>
  <w:style w:type="character" w:styleId="1166" w:customStyle="1">
    <w:name w:val="Typewriter"/>
    <w:link w:val="722"/>
    <w:uiPriority w:val="0"/>
    <w:qFormat/>
    <w:rPr>
      <w:rFonts w:ascii="Courier New" w:hAnsi="Courier New"/>
      <w:sz w:val="20"/>
    </w:rPr>
  </w:style>
  <w:style w:type="character" w:styleId="1167" w:customStyle="1">
    <w:name w:val="Comment Subject Char"/>
    <w:link w:val="722"/>
    <w:uiPriority w:val="0"/>
    <w:qFormat/>
    <w:rPr>
      <w:b/>
      <w:sz w:val="24"/>
      <w:lang w:bidi="ar-SA"/>
    </w:rPr>
  </w:style>
  <w:style w:type="character" w:styleId="1168" w:customStyle="1">
    <w:name w:val="纯文本 字符1"/>
    <w:link w:val="722"/>
    <w:uiPriority w:val="99"/>
    <w:semiHidden/>
    <w:qFormat/>
    <w:rPr>
      <w:rFonts w:ascii="等线" w:hAnsi="Courier New" w:eastAsia="等线" w:cs="Courier New"/>
      <w:sz w:val="21"/>
      <w:szCs w:val="24"/>
    </w:rPr>
  </w:style>
  <w:style w:type="character" w:styleId="1169" w:customStyle="1">
    <w:name w:val="标题4 Char Char"/>
    <w:link w:val="1170"/>
    <w:uiPriority w:val="0"/>
    <w:qFormat/>
    <w:rPr>
      <w:rFonts w:ascii="Arial" w:hAnsi="Arial"/>
      <w:b/>
      <w:bCs/>
      <w:sz w:val="24"/>
      <w:szCs w:val="32"/>
    </w:rPr>
  </w:style>
  <w:style w:type="paragraph" w:styleId="1170" w:customStyle="1">
    <w:name w:val="标题4"/>
    <w:basedOn w:val="939"/>
    <w:next w:val="973"/>
    <w:link w:val="1169"/>
    <w:uiPriority w:val="0"/>
    <w:qFormat/>
    <w:pPr>
      <w:jc w:val="center"/>
      <w:spacing w:before="60" w:after="60"/>
    </w:pPr>
    <w:rPr>
      <w:rFonts w:eastAsia="等线" w:cs="Times New Roman"/>
      <w:sz w:val="24"/>
    </w:rPr>
  </w:style>
  <w:style w:type="character" w:styleId="1171" w:customStyle="1">
    <w:name w:val="Heading 3 Char1"/>
    <w:link w:val="722"/>
    <w:uiPriority w:val="0"/>
    <w:qFormat/>
    <w:rPr>
      <w:rFonts w:eastAsia="宋体"/>
      <w:b/>
      <w:bCs/>
      <w:sz w:val="24"/>
      <w:szCs w:val="32"/>
      <w:lang w:val="en-US" w:eastAsia="zh-CN" w:bidi="ar-SA"/>
    </w:rPr>
  </w:style>
  <w:style w:type="character" w:styleId="1172" w:customStyle="1">
    <w:name w:val="样式 标题 3 + (中文) 黑体 小四 非加粗 段前: 7.8 磅 段后: 0 磅 行距: 固定值 20 磅 Char"/>
    <w:link w:val="722"/>
    <w:uiPriority w:val="0"/>
    <w:qFormat/>
    <w:rPr>
      <w:rFonts w:ascii="黑体" w:hAnsi="宋体" w:eastAsia="黑体" w:cs="宋体"/>
      <w:b/>
      <w:bCs/>
      <w:sz w:val="24"/>
      <w:lang w:val="en-US" w:eastAsia="zh-CN" w:bidi="ar-SA"/>
    </w:rPr>
  </w:style>
  <w:style w:type="character" w:styleId="1173" w:customStyle="1">
    <w:name w:val="font51"/>
    <w:link w:val="722"/>
    <w:uiPriority w:val="0"/>
    <w:qFormat/>
    <w:rPr>
      <w:rFonts w:ascii="Calibri" w:hAnsi="Calibri" w:cs="Calibri"/>
      <w:color w:val="000000"/>
      <w:sz w:val="24"/>
      <w:szCs w:val="24"/>
      <w:u w:val="none"/>
    </w:rPr>
  </w:style>
  <w:style w:type="character" w:styleId="1174" w:customStyle="1">
    <w:name w:val="不明显强调"/>
    <w:link w:val="722"/>
    <w:uiPriority w:val="0"/>
    <w:qFormat/>
    <w:rPr>
      <w:i/>
      <w:iCs/>
      <w:color w:val="808080"/>
    </w:rPr>
  </w:style>
  <w:style w:type="character" w:styleId="1175" w:customStyle="1">
    <w:name w:val="批注主题 Char1"/>
    <w:link w:val="722"/>
    <w:uiPriority w:val="0"/>
    <w:qFormat/>
    <w:rPr>
      <w:rFonts w:ascii="Times New Roman" w:hAnsi="Times New Roman" w:eastAsia="宋体" w:cs="Times New Roman"/>
      <w:b/>
      <w:bCs/>
      <w:sz w:val="20"/>
      <w:szCs w:val="20"/>
    </w:rPr>
  </w:style>
  <w:style w:type="character" w:styleId="1176" w:customStyle="1">
    <w:name w:val="Char Char24"/>
    <w:link w:val="722"/>
    <w:uiPriority w:val="0"/>
    <w:qFormat/>
    <w:rPr>
      <w:rFonts w:eastAsia="宋体"/>
      <w:b/>
      <w:bCs/>
      <w:sz w:val="32"/>
      <w:szCs w:val="44"/>
      <w:lang w:val="en-US" w:eastAsia="zh-CN" w:bidi="ar-SA"/>
    </w:rPr>
  </w:style>
  <w:style w:type="character" w:styleId="1177" w:customStyle="1">
    <w:name w:val="Char Char20"/>
    <w:link w:val="722"/>
    <w:uiPriority w:val="0"/>
    <w:qFormat/>
    <w:rPr>
      <w:rFonts w:ascii="Times New Roman" w:hAnsi="Times New Roman" w:eastAsia="宋体" w:cs="Times New Roman"/>
      <w:b/>
      <w:bCs/>
      <w:sz w:val="24"/>
      <w:szCs w:val="32"/>
    </w:rPr>
  </w:style>
  <w:style w:type="character" w:styleId="1178" w:customStyle="1">
    <w:name w:val="书籍标题"/>
    <w:link w:val="722"/>
    <w:uiPriority w:val="0"/>
    <w:qFormat/>
    <w:rPr>
      <w:b/>
      <w:bCs/>
      <w:smallCaps/>
      <w:spacing w:val="5"/>
    </w:rPr>
  </w:style>
  <w:style w:type="character" w:styleId="1179" w:customStyle="1">
    <w:name w:val="Keyboard"/>
    <w:link w:val="722"/>
    <w:uiPriority w:val="0"/>
    <w:qFormat/>
    <w:rPr>
      <w:rFonts w:ascii="Courier New" w:hAnsi="Courier New"/>
      <w:b/>
      <w:sz w:val="20"/>
    </w:rPr>
  </w:style>
  <w:style w:type="character" w:styleId="1180" w:customStyle="1">
    <w:name w:val="批注主题 字符1"/>
    <w:link w:val="722"/>
    <w:uiPriority w:val="99"/>
    <w:semiHidden/>
    <w:qFormat/>
    <w:rPr>
      <w:b/>
      <w:bCs/>
      <w:sz w:val="21"/>
      <w:szCs w:val="24"/>
    </w:rPr>
  </w:style>
  <w:style w:type="character" w:styleId="1181" w:customStyle="1">
    <w:name w:val="页脚 Char"/>
    <w:link w:val="722"/>
    <w:uiPriority w:val="99"/>
    <w:qFormat/>
    <w:rPr>
      <w:sz w:val="18"/>
      <w:szCs w:val="18"/>
    </w:rPr>
  </w:style>
  <w:style w:type="character" w:styleId="1182" w:customStyle="1">
    <w:name w:val="Title Char"/>
    <w:link w:val="722"/>
    <w:uiPriority w:val="0"/>
    <w:qFormat/>
    <w:rPr>
      <w:rFonts w:ascii="Cambria" w:hAnsi="Cambria"/>
      <w:b/>
      <w:sz w:val="32"/>
      <w:lang w:bidi="ar-SA"/>
    </w:rPr>
  </w:style>
  <w:style w:type="paragraph" w:styleId="1183" w:customStyle="1">
    <w:name w:val="三级标题"/>
    <w:basedOn w:val="804"/>
    <w:uiPriority w:val="0"/>
    <w:qFormat/>
    <w:pPr>
      <w:numPr>
        <w:ilvl w:val="2"/>
        <w:numId w:val="0"/>
      </w:numPr>
      <w:jc w:val="both"/>
      <w:spacing w:before="260" w:after="260" w:line="415" w:lineRule="auto"/>
      <w:widowControl w:val="off"/>
      <w:tabs>
        <w:tab w:val="clear" w:pos="720" w:leader="none"/>
      </w:tabs>
    </w:pPr>
    <w:rPr>
      <w:rFonts w:ascii="等线" w:hAnsi="等线" w:eastAsia="黑体"/>
      <w:bCs/>
      <w:sz w:val="24"/>
      <w:szCs w:val="32"/>
    </w:rPr>
  </w:style>
  <w:style w:type="paragraph" w:styleId="1184" w:customStyle="1">
    <w:name w:val="表格正文"/>
    <w:basedOn w:val="722"/>
    <w:uiPriority w:val="0"/>
    <w:qFormat/>
    <w:pPr>
      <w:ind w:firstLine="200"/>
      <w:spacing w:line="360" w:lineRule="auto"/>
    </w:pPr>
    <w:rPr>
      <w:rFonts w:ascii="宋体" w:hAnsi="Times New Roman" w:eastAsia="宋体" w:cs="Times New Roman"/>
      <w:sz w:val="24"/>
      <w:szCs w:val="20"/>
    </w:rPr>
  </w:style>
  <w:style w:type="paragraph" w:styleId="1185" w:customStyle="1">
    <w:name w:val="标题 H5"/>
    <w:basedOn w:val="722"/>
    <w:next w:val="722"/>
    <w:uiPriority w:val="0"/>
    <w:qFormat/>
    <w:pPr>
      <w:numPr>
        <w:ilvl w:val="4"/>
        <w:numId w:val="1"/>
      </w:numPr>
      <w:ind w:firstLine="0"/>
      <w:jc w:val="left"/>
      <w:spacing w:before="120" w:after="120" w:line="360" w:lineRule="auto"/>
      <w:outlineLvl w:val="4"/>
    </w:pPr>
    <w:rPr>
      <w:rFonts w:ascii="Times New Roman" w:hAnsi="Times New Roman" w:eastAsia="宋体" w:cs="Times New Roman"/>
      <w:b/>
      <w:szCs w:val="24"/>
    </w:rPr>
  </w:style>
  <w:style w:type="paragraph" w:styleId="1186" w:customStyle="1">
    <w:name w:val="段"/>
    <w:basedOn w:val="722"/>
    <w:uiPriority w:val="0"/>
    <w:qFormat/>
    <w:pPr>
      <w:ind w:firstLine="200"/>
      <w:spacing w:line="360" w:lineRule="auto"/>
      <w:widowControl/>
    </w:pPr>
    <w:rPr>
      <w:rFonts w:ascii="宋体" w:hAnsi="宋体" w:eastAsia="宋体" w:cs="宋体"/>
      <w:szCs w:val="21"/>
    </w:rPr>
  </w:style>
  <w:style w:type="paragraph" w:styleId="1187"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88" w:customStyle="1">
    <w:name w:val="标题 H4"/>
    <w:basedOn w:val="722"/>
    <w:next w:val="722"/>
    <w:uiPriority w:val="0"/>
    <w:qFormat/>
    <w:pPr>
      <w:numPr>
        <w:ilvl w:val="3"/>
        <w:numId w:val="1"/>
      </w:numPr>
      <w:ind w:left="0" w:firstLine="0"/>
      <w:jc w:val="left"/>
      <w:spacing w:before="120" w:after="120" w:line="360" w:lineRule="auto"/>
      <w:outlineLvl w:val="3"/>
    </w:pPr>
    <w:rPr>
      <w:rFonts w:ascii="Times New Roman" w:hAnsi="Times New Roman" w:eastAsia="宋体" w:cs="Times New Roman"/>
      <w:b/>
      <w:sz w:val="24"/>
      <w:szCs w:val="24"/>
    </w:rPr>
  </w:style>
  <w:style w:type="paragraph" w:styleId="1189" w:customStyle="1">
    <w:name w:val="表格标题"/>
    <w:basedOn w:val="722"/>
    <w:next w:val="722"/>
    <w:uiPriority w:val="0"/>
    <w:qFormat/>
    <w:pPr>
      <w:jc w:val="left"/>
      <w:spacing w:after="160"/>
    </w:pPr>
    <w:rPr>
      <w:rFonts w:ascii="仿宋" w:hAnsi="仿宋" w:eastAsia="仿宋" w:cs="Times New Roman"/>
      <w:b/>
      <w:bCs/>
      <w:sz w:val="22"/>
      <w:szCs w:val="21"/>
    </w:rPr>
  </w:style>
  <w:style w:type="paragraph" w:styleId="1190" w:customStyle="1">
    <w:name w:val="xl46"/>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191"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92" w:customStyle="1">
    <w:name w:val="xl370"/>
    <w:basedOn w:val="7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93" w:customStyle="1">
    <w:name w:val="k 正文"/>
    <w:basedOn w:val="722"/>
    <w:uiPriority w:val="0"/>
    <w:qFormat/>
    <w:pPr>
      <w:ind w:firstLine="200"/>
      <w:spacing w:line="360" w:lineRule="auto"/>
    </w:pPr>
    <w:rPr>
      <w:rFonts w:ascii="Times New Roman" w:hAnsi="Times New Roman" w:eastAsia="宋体" w:cs="Times New Roman"/>
    </w:rPr>
  </w:style>
  <w:style w:type="paragraph" w:styleId="1194" w:customStyle="1">
    <w:name w:val="font17"/>
    <w:basedOn w:val="722"/>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195" w:customStyle="1">
    <w:name w:val="H1"/>
    <w:basedOn w:val="722"/>
    <w:next w:val="722"/>
    <w:uiPriority w:val="0"/>
    <w:qFormat/>
    <w:pPr>
      <w:jc w:val="left"/>
      <w:keepNext/>
      <w:spacing w:before="100" w:after="100"/>
      <w:outlineLvl w:val="1"/>
    </w:pPr>
    <w:rPr>
      <w:rFonts w:ascii="Times New Roman" w:hAnsi="Times New Roman" w:eastAsia="宋体" w:cs="Times New Roman"/>
      <w:b/>
      <w:sz w:val="48"/>
      <w:szCs w:val="20"/>
    </w:rPr>
  </w:style>
  <w:style w:type="paragraph" w:styleId="1196" w:customStyle="1">
    <w:name w:val="Char"/>
    <w:basedOn w:val="722"/>
    <w:uiPriority w:val="0"/>
    <w:qFormat/>
    <w:pPr>
      <w:jc w:val="left"/>
      <w:spacing w:after="160" w:line="240" w:lineRule="exact"/>
      <w:widowControl/>
    </w:pPr>
    <w:rPr>
      <w:rFonts w:ascii="Times New Roman" w:hAnsi="Times New Roman" w:eastAsia="宋体" w:cs="Times New Roman"/>
      <w:szCs w:val="24"/>
    </w:rPr>
  </w:style>
  <w:style w:type="paragraph" w:styleId="1197" w:customStyle="1">
    <w:name w:val="reader-word-layer"/>
    <w:basedOn w:val="722"/>
    <w:uiPriority w:val="0"/>
    <w:qFormat/>
    <w:pPr>
      <w:jc w:val="left"/>
      <w:spacing w:before="100" w:beforeAutospacing="1" w:after="100" w:afterAutospacing="1"/>
      <w:widowControl/>
    </w:pPr>
    <w:rPr>
      <w:rFonts w:ascii="宋体" w:hAnsi="宋体" w:eastAsia="宋体" w:cs="宋体"/>
      <w:sz w:val="24"/>
      <w:szCs w:val="24"/>
    </w:rPr>
  </w:style>
  <w:style w:type="paragraph" w:styleId="1198" w:customStyle="1">
    <w:name w:val="xl66"/>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99" w:customStyle="1">
    <w:name w:val="xl78"/>
    <w:basedOn w:val="72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200" w:customStyle="1">
    <w:name w:val="xl36"/>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201" w:customStyle="1">
    <w:name w:val="xl25"/>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202" w:customStyle="1">
    <w:name w:val="目录文字"/>
    <w:basedOn w:val="722"/>
    <w:uiPriority w:val="0"/>
    <w:qFormat/>
    <w:pPr>
      <w:jc w:val="left"/>
      <w:spacing w:line="480" w:lineRule="auto"/>
      <w:widowControl/>
    </w:pPr>
    <w:rPr>
      <w:rFonts w:ascii="宋体" w:hAnsi="宋体" w:eastAsia="宋体" w:cs="Times New Roman"/>
      <w:sz w:val="24"/>
      <w:szCs w:val="20"/>
    </w:rPr>
  </w:style>
  <w:style w:type="paragraph" w:styleId="1203" w:customStyle="1">
    <w:name w:val="列表段落2"/>
    <w:basedOn w:val="722"/>
    <w:uiPriority w:val="0"/>
    <w:qFormat/>
    <w:pPr>
      <w:ind w:firstLine="420"/>
    </w:pPr>
    <w:rPr>
      <w:rFonts w:ascii="Times New Roman" w:hAnsi="Times New Roman" w:eastAsia="宋体" w:cs="Times New Roman"/>
      <w:szCs w:val="21"/>
    </w:rPr>
  </w:style>
  <w:style w:type="paragraph" w:styleId="1204" w:customStyle="1">
    <w:name w:val="空半行"/>
    <w:basedOn w:val="722"/>
    <w:uiPriority w:val="0"/>
    <w:qFormat/>
    <w:pPr>
      <w:spacing w:line="120" w:lineRule="exact"/>
    </w:pPr>
    <w:rPr>
      <w:rFonts w:ascii="Times New Roman" w:hAnsi="Times New Roman" w:eastAsia="仿宋_GB2312" w:cs="Times New Roman"/>
      <w:color w:val="ffffff"/>
      <w:sz w:val="30"/>
      <w:szCs w:val="20"/>
    </w:rPr>
  </w:style>
  <w:style w:type="paragraph" w:styleId="1205" w:customStyle="1">
    <w:name w:val="xl42"/>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206" w:customStyle="1">
    <w:name w:val="xl45"/>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207" w:customStyle="1">
    <w:name w:val="内容文本"/>
    <w:basedOn w:val="1025"/>
    <w:uiPriority w:val="0"/>
    <w:qFormat/>
    <w:pPr>
      <w:contextualSpacing/>
      <w:ind w:firstLine="200"/>
      <w:jc w:val="left"/>
      <w:spacing w:line="360" w:lineRule="auto"/>
    </w:pPr>
    <w:rPr>
      <w:rFonts w:ascii="宋体" w:hAnsi="宋体" w:eastAsia="宋体" w:cs="Times New Roman"/>
      <w:sz w:val="24"/>
      <w:lang w:eastAsia="en-US" w:bidi="en-US"/>
    </w:rPr>
  </w:style>
  <w:style w:type="paragraph" w:styleId="1208" w:customStyle="1">
    <w:name w:val="font12"/>
    <w:basedOn w:val="722"/>
    <w:uiPriority w:val="0"/>
    <w:qFormat/>
    <w:pPr>
      <w:jc w:val="left"/>
      <w:spacing w:before="100" w:beforeAutospacing="1" w:after="100" w:afterAutospacing="1"/>
      <w:widowControl/>
    </w:pPr>
    <w:rPr>
      <w:rFonts w:ascii="宋体" w:hAnsi="宋体" w:eastAsia="宋体" w:cs="宋体"/>
      <w:b/>
      <w:bCs/>
      <w:sz w:val="22"/>
    </w:rPr>
  </w:style>
  <w:style w:type="paragraph" w:styleId="1209" w:customStyle="1">
    <w:name w:val="1"/>
    <w:basedOn w:val="722"/>
    <w:next w:val="722"/>
    <w:uiPriority w:val="0"/>
    <w:qFormat/>
    <w:rPr>
      <w:rFonts w:ascii="Times New Roman" w:hAnsi="Times New Roman" w:eastAsia="宋体" w:cs="Times New Roman"/>
      <w:szCs w:val="24"/>
    </w:rPr>
  </w:style>
  <w:style w:type="paragraph" w:styleId="1210" w:customStyle="1">
    <w:name w:val="xl67"/>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11" w:customStyle="1">
    <w:name w:val="xl39"/>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212" w:customStyle="1">
    <w:name w:val="xl102"/>
    <w:basedOn w:val="7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13" w:customStyle="1">
    <w:name w:val="font7"/>
    <w:basedOn w:val="722"/>
    <w:uiPriority w:val="0"/>
    <w:qFormat/>
    <w:pPr>
      <w:jc w:val="left"/>
      <w:spacing w:before="100" w:beforeAutospacing="1" w:after="100" w:afterAutospacing="1"/>
      <w:widowControl/>
    </w:pPr>
    <w:rPr>
      <w:rFonts w:ascii="宋体" w:hAnsi="宋体" w:eastAsia="宋体" w:cs="宋体"/>
      <w:sz w:val="16"/>
      <w:szCs w:val="16"/>
    </w:rPr>
  </w:style>
  <w:style w:type="paragraph" w:styleId="1214" w:customStyle="1">
    <w:name w:val="xl108"/>
    <w:basedOn w:val="722"/>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15" w:customStyle="1">
    <w:name w:val="TOC 标题_0"/>
    <w:basedOn w:val="1216"/>
    <w:next w:val="1031"/>
    <w:uiPriority w:val="0"/>
    <w:qFormat/>
    <w:pPr>
      <w:outlineLvl w:val="9"/>
    </w:pPr>
    <w:rPr>
      <w:rFonts w:ascii="Calibri" w:hAnsi="Calibri"/>
    </w:rPr>
  </w:style>
  <w:style w:type="paragraph" w:styleId="1216" w:customStyle="1">
    <w:name w:val="标题 1_0"/>
    <w:basedOn w:val="1031"/>
    <w:next w:val="1031"/>
    <w:uiPriority w:val="0"/>
    <w:qFormat/>
    <w:pPr>
      <w:keepLines/>
      <w:keepNext/>
      <w:spacing w:before="340" w:after="330" w:line="576" w:lineRule="auto"/>
      <w:outlineLvl w:val="0"/>
    </w:pPr>
    <w:rPr>
      <w:b/>
      <w:bCs/>
      <w:sz w:val="44"/>
      <w:szCs w:val="44"/>
    </w:rPr>
  </w:style>
  <w:style w:type="paragraph" w:styleId="1217" w:customStyle="1">
    <w:name w:val="xl95"/>
    <w:basedOn w:val="72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218" w:customStyle="1">
    <w:name w:val="xl35"/>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color w:val="000000"/>
      <w:sz w:val="20"/>
      <w:szCs w:val="20"/>
    </w:rPr>
  </w:style>
  <w:style w:type="paragraph" w:styleId="1219" w:customStyle="1">
    <w:name w:val="标题 3_0"/>
    <w:basedOn w:val="1031"/>
    <w:next w:val="1031"/>
    <w:uiPriority w:val="0"/>
    <w:qFormat/>
    <w:pPr>
      <w:keepLines/>
      <w:keepNext/>
      <w:spacing w:before="260" w:after="260" w:line="413" w:lineRule="auto"/>
      <w:outlineLvl w:val="2"/>
    </w:pPr>
    <w:rPr>
      <w:b/>
      <w:bCs/>
      <w:sz w:val="32"/>
      <w:szCs w:val="32"/>
    </w:rPr>
  </w:style>
  <w:style w:type="paragraph" w:styleId="1220" w:customStyle="1">
    <w:name w:val="xl37"/>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21" w:customStyle="1">
    <w:name w:val="xl23"/>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22" w:customStyle="1">
    <w:name w:val=" Char Char6 Char Char Char Char"/>
    <w:basedOn w:val="722"/>
    <w:uiPriority w:val="0"/>
    <w:qFormat/>
    <w:pPr>
      <w:jc w:val="left"/>
      <w:spacing w:after="160" w:line="240" w:lineRule="exact"/>
      <w:widowControl/>
    </w:pPr>
    <w:rPr>
      <w:rFonts w:ascii="仿宋_GB2312" w:hAnsi="Times New Roman" w:eastAsia="仿宋_GB2312" w:cs="Times New Roman"/>
      <w:sz w:val="32"/>
      <w:szCs w:val="32"/>
    </w:rPr>
  </w:style>
  <w:style w:type="paragraph" w:styleId="1223"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24" w:customStyle="1">
    <w:name w:val="列出段落2"/>
    <w:basedOn w:val="722"/>
    <w:uiPriority w:val="34"/>
    <w:qFormat/>
    <w:pPr>
      <w:ind w:firstLine="420"/>
    </w:pPr>
    <w:rPr>
      <w:rFonts w:ascii="Times New Roman" w:hAnsi="Times New Roman" w:eastAsia="宋体" w:cs="Times New Roman"/>
      <w:szCs w:val="20"/>
    </w:rPr>
  </w:style>
  <w:style w:type="paragraph" w:styleId="1225" w:customStyle="1">
    <w:name w:val="xl70"/>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26" w:customStyle="1">
    <w:name w:val="msonormal"/>
    <w:basedOn w:val="722"/>
    <w:uiPriority w:val="0"/>
    <w:qFormat/>
    <w:pPr>
      <w:jc w:val="left"/>
      <w:spacing w:before="100" w:beforeAutospacing="1" w:after="100" w:afterAutospacing="1"/>
      <w:widowControl/>
    </w:pPr>
    <w:rPr>
      <w:rFonts w:ascii="宋体" w:hAnsi="宋体" w:eastAsia="宋体" w:cs="宋体"/>
      <w:sz w:val="24"/>
      <w:szCs w:val="24"/>
    </w:rPr>
  </w:style>
  <w:style w:type="paragraph" w:styleId="1227" w:customStyle="1">
    <w:name w:val="xl82"/>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28" w:customStyle="1">
    <w:name w:val="xl101"/>
    <w:basedOn w:val="722"/>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29" w:customStyle="1">
    <w:name w:val="xl91"/>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30" w:customStyle="1">
    <w:name w:val="xl110"/>
    <w:basedOn w:val="722"/>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31" w:customStyle="1">
    <w:name w:val="flNote"/>
    <w:basedOn w:val="722"/>
    <w:uiPriority w:val="0"/>
    <w:qFormat/>
    <w:pPr>
      <w:jc w:val="center"/>
      <w:spacing w:before="320" w:after="160" w:line="360" w:lineRule="atLeast"/>
    </w:pPr>
    <w:rPr>
      <w:rFonts w:ascii="Arial" w:hAnsi="Times New Roman" w:eastAsia="黑体" w:cs="Times New Roman"/>
      <w:sz w:val="30"/>
      <w:szCs w:val="20"/>
    </w:rPr>
  </w:style>
  <w:style w:type="paragraph" w:styleId="1232" w:customStyle="1">
    <w:name w:val="xl98"/>
    <w:basedOn w:val="722"/>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33" w:customStyle="1">
    <w:name w:val="Char Char Char Char"/>
    <w:basedOn w:val="958"/>
    <w:uiPriority w:val="0"/>
    <w:qFormat/>
    <w:pPr>
      <w:spacing w:line="360" w:lineRule="auto"/>
    </w:pPr>
    <w:rPr>
      <w:rFonts w:ascii="Tahoma" w:hAnsi="Tahoma"/>
      <w:sz w:val="24"/>
      <w:szCs w:val="24"/>
    </w:rPr>
  </w:style>
  <w:style w:type="paragraph" w:styleId="1234" w:customStyle="1">
    <w:name w:val="xl71"/>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35" w:customStyle="1">
    <w:name w:val="样式 (西文) 仿宋_GB2312 居中 行距: 1.5 倍行距"/>
    <w:basedOn w:val="722"/>
    <w:uiPriority w:val="0"/>
    <w:qFormat/>
    <w:pPr>
      <w:jc w:val="center"/>
      <w:spacing w:line="360" w:lineRule="auto"/>
    </w:pPr>
    <w:rPr>
      <w:rFonts w:ascii="宋体" w:hAnsi="宋体" w:eastAsia="宋体" w:cs="宋体"/>
      <w:szCs w:val="20"/>
    </w:rPr>
  </w:style>
  <w:style w:type="paragraph" w:styleId="1236" w:customStyle="1">
    <w:name w:val="xl80"/>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37" w:customStyle="1">
    <w:name w:val="H6"/>
    <w:basedOn w:val="722"/>
    <w:next w:val="722"/>
    <w:uiPriority w:val="0"/>
    <w:qFormat/>
    <w:pPr>
      <w:jc w:val="left"/>
      <w:keepNext/>
      <w:spacing w:before="100" w:after="100"/>
      <w:outlineLvl w:val="6"/>
    </w:pPr>
    <w:rPr>
      <w:rFonts w:ascii="Times New Roman" w:hAnsi="Times New Roman" w:eastAsia="宋体" w:cs="Times New Roman"/>
      <w:b/>
      <w:sz w:val="16"/>
      <w:szCs w:val="20"/>
    </w:rPr>
  </w:style>
  <w:style w:type="paragraph" w:styleId="1238" w:customStyle="1">
    <w:name w:val="菲页(卷)"/>
    <w:basedOn w:val="937"/>
    <w:next w:val="1191"/>
    <w:uiPriority w:val="0"/>
    <w:qFormat/>
    <w:pPr>
      <w:ind w:left="1380" w:hanging="855"/>
      <w:tabs>
        <w:tab w:val="left" w:pos="1380" w:leader="none"/>
      </w:tabs>
      <w:outlineLvl w:val="1"/>
    </w:pPr>
  </w:style>
  <w:style w:type="paragraph" w:styleId="1239" w:customStyle="1">
    <w:name w:val="xl49"/>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40" w:customStyle="1">
    <w:name w:val="font18"/>
    <w:basedOn w:val="722"/>
    <w:uiPriority w:val="0"/>
    <w:qFormat/>
    <w:pPr>
      <w:jc w:val="left"/>
      <w:spacing w:before="100" w:beforeAutospacing="1" w:after="100" w:afterAutospacing="1"/>
      <w:widowControl/>
    </w:pPr>
    <w:rPr>
      <w:rFonts w:ascii="Times New Roman" w:hAnsi="Times New Roman" w:eastAsia="宋体" w:cs="Times New Roman"/>
      <w:sz w:val="22"/>
    </w:rPr>
  </w:style>
  <w:style w:type="paragraph" w:styleId="1241" w:customStyle="1">
    <w:name w:val="样式 小四 段前: 5 磅 段后: 5 磅 首行缩进:  2 字符"/>
    <w:basedOn w:val="722"/>
    <w:uiPriority w:val="0"/>
    <w:qFormat/>
    <w:pPr>
      <w:spacing w:line="360" w:lineRule="auto"/>
    </w:pPr>
    <w:rPr>
      <w:rFonts w:ascii="宋体" w:hAnsi="宋体" w:eastAsia="宋体" w:cs="Times New Roman"/>
      <w:szCs w:val="21"/>
    </w:rPr>
  </w:style>
  <w:style w:type="paragraph" w:styleId="1242" w:customStyle="1">
    <w:name w:val="xl81"/>
    <w:basedOn w:val="722"/>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243" w:customStyle="1">
    <w:name w:val="font10"/>
    <w:basedOn w:val="722"/>
    <w:uiPriority w:val="0"/>
    <w:qFormat/>
    <w:pPr>
      <w:jc w:val="left"/>
      <w:spacing w:before="100" w:beforeAutospacing="1" w:after="100" w:afterAutospacing="1"/>
      <w:widowControl/>
    </w:pPr>
    <w:rPr>
      <w:rFonts w:ascii="Times New Roman" w:hAnsi="Times New Roman" w:eastAsia="宋体" w:cs="Times New Roman"/>
      <w:color w:val="000000"/>
      <w:sz w:val="18"/>
      <w:szCs w:val="18"/>
    </w:rPr>
  </w:style>
  <w:style w:type="paragraph" w:styleId="1244" w:customStyle="1">
    <w:name w:val="彩色列表1"/>
    <w:basedOn w:val="722"/>
    <w:uiPriority w:val="99"/>
    <w:qFormat/>
    <w:pPr>
      <w:ind w:firstLine="420"/>
    </w:pPr>
    <w:rPr>
      <w:rFonts w:ascii="Calibri" w:hAnsi="Calibri" w:eastAsia="宋体" w:cs="Times New Roman"/>
    </w:rPr>
  </w:style>
  <w:style w:type="paragraph" w:styleId="1245" w:customStyle="1">
    <w:name w:val="xl104"/>
    <w:basedOn w:val="722"/>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46" w:customStyle="1">
    <w:name w:val="_Style 9"/>
    <w:basedOn w:val="722"/>
    <w:uiPriority w:val="0"/>
    <w:qFormat/>
    <w:pPr>
      <w:ind w:firstLine="420"/>
    </w:pPr>
    <w:rPr>
      <w:rFonts w:ascii="Calibri" w:hAnsi="Calibri" w:eastAsia="宋体" w:cs="Times New Roman"/>
      <w:szCs w:val="24"/>
    </w:rPr>
  </w:style>
  <w:style w:type="paragraph" w:styleId="1247">
    <w:name w:val="List Paragraph"/>
    <w:basedOn w:val="722"/>
    <w:uiPriority w:val="0"/>
    <w:qFormat/>
    <w:pPr>
      <w:ind w:firstLine="420"/>
    </w:pPr>
    <w:rPr>
      <w:rFonts w:ascii="Times New Roman" w:hAnsi="Times New Roman" w:eastAsia="宋体" w:cs="Times New Roman"/>
      <w:szCs w:val="21"/>
    </w:rPr>
  </w:style>
  <w:style w:type="paragraph" w:styleId="1248" w:customStyle="1">
    <w:name w:val="xl43"/>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249" w:customStyle="1">
    <w:name w:val="xl51"/>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50" w:customStyle="1">
    <w:name w:val="xl31"/>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51" w:customStyle="1">
    <w:name w:val="标题_0"/>
    <w:basedOn w:val="1252"/>
    <w:uiPriority w:val="0"/>
    <w:qFormat/>
    <w:pPr>
      <w:jc w:val="center"/>
      <w:spacing w:before="120" w:after="120" w:line="360" w:lineRule="auto"/>
      <w:outlineLvl w:val="0"/>
    </w:pPr>
    <w:rPr>
      <w:rFonts w:ascii="黑体" w:hAnsi="Arial" w:eastAsia="黑体"/>
      <w:b/>
      <w:bCs/>
      <w:sz w:val="32"/>
      <w:szCs w:val="32"/>
    </w:rPr>
  </w:style>
  <w:style w:type="paragraph" w:styleId="1252" w:customStyle="1">
    <w:name w:val="正文_1"/>
    <w:uiPriority w:val="0"/>
    <w:qFormat/>
    <w:rPr>
      <w:rFonts w:hint="default" w:ascii="Times New Roman" w:hAnsi="Times New Roman" w:eastAsia="宋体" w:cs="Times New Roman"/>
      <w:sz w:val="21"/>
      <w:szCs w:val="22"/>
      <w:lang w:val="en-US" w:eastAsia="zh-CN" w:bidi="ar-SA"/>
    </w:rPr>
  </w:style>
  <w:style w:type="paragraph" w:styleId="1253" w:customStyle="1">
    <w:name w:val="Address"/>
    <w:basedOn w:val="722"/>
    <w:next w:val="722"/>
    <w:uiPriority w:val="0"/>
    <w:qFormat/>
    <w:pPr>
      <w:jc w:val="left"/>
    </w:pPr>
    <w:rPr>
      <w:rFonts w:ascii="Times New Roman" w:hAnsi="Times New Roman" w:eastAsia="宋体" w:cs="Times New Roman"/>
      <w:i/>
      <w:sz w:val="24"/>
      <w:szCs w:val="20"/>
    </w:rPr>
  </w:style>
  <w:style w:type="paragraph" w:styleId="1254" w:customStyle="1">
    <w:name w:val="xl367"/>
    <w:basedOn w:val="722"/>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255" w:customStyle="1">
    <w:name w:val=" Char"/>
    <w:basedOn w:val="722"/>
    <w:uiPriority w:val="0"/>
    <w:qFormat/>
    <w:rPr>
      <w:rFonts w:ascii="Times New Roman" w:hAnsi="Times New Roman" w:eastAsia="宋体" w:cs="Times New Roman"/>
      <w:szCs w:val="24"/>
    </w:rPr>
  </w:style>
  <w:style w:type="paragraph" w:styleId="1256" w:customStyle="1">
    <w:name w:val="xl38"/>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2"/>
      <w:szCs w:val="12"/>
    </w:rPr>
  </w:style>
  <w:style w:type="paragraph" w:styleId="1257" w:customStyle="1">
    <w:name w:val="Definition List"/>
    <w:basedOn w:val="722"/>
    <w:next w:val="1258"/>
    <w:uiPriority w:val="0"/>
    <w:qFormat/>
    <w:pPr>
      <w:ind w:left="360"/>
      <w:jc w:val="left"/>
    </w:pPr>
    <w:rPr>
      <w:rFonts w:ascii="Times New Roman" w:hAnsi="Times New Roman" w:eastAsia="宋体" w:cs="Times New Roman"/>
      <w:sz w:val="24"/>
      <w:szCs w:val="20"/>
    </w:rPr>
  </w:style>
  <w:style w:type="paragraph" w:styleId="1258" w:customStyle="1">
    <w:name w:val="Definition Term"/>
    <w:basedOn w:val="722"/>
    <w:next w:val="1257"/>
    <w:uiPriority w:val="0"/>
    <w:qFormat/>
    <w:pPr>
      <w:jc w:val="left"/>
    </w:pPr>
    <w:rPr>
      <w:rFonts w:ascii="Times New Roman" w:hAnsi="Times New Roman" w:eastAsia="宋体" w:cs="Times New Roman"/>
      <w:sz w:val="24"/>
      <w:szCs w:val="20"/>
    </w:rPr>
  </w:style>
  <w:style w:type="paragraph" w:styleId="1259" w:customStyle="1">
    <w:name w:val="font16"/>
    <w:basedOn w:val="722"/>
    <w:uiPriority w:val="0"/>
    <w:qFormat/>
    <w:pPr>
      <w:jc w:val="left"/>
      <w:spacing w:before="100" w:beforeAutospacing="1" w:after="100" w:afterAutospacing="1"/>
      <w:widowControl/>
    </w:pPr>
    <w:rPr>
      <w:rFonts w:ascii="Times New Roman" w:hAnsi="Times New Roman" w:eastAsia="宋体" w:cs="Times New Roman"/>
      <w:color w:val="000000"/>
      <w:sz w:val="12"/>
      <w:szCs w:val="12"/>
    </w:rPr>
  </w:style>
  <w:style w:type="paragraph" w:styleId="1260" w:customStyle="1">
    <w:name w:val="xl48"/>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261"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xl96"/>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263" w:customStyle="1">
    <w:name w:val=" Char Char Char Char"/>
    <w:basedOn w:val="722"/>
    <w:uiPriority w:val="0"/>
    <w:qFormat/>
    <w:pPr>
      <w:jc w:val="left"/>
      <w:spacing w:after="160" w:line="240" w:lineRule="exact"/>
      <w:widowControl/>
    </w:pPr>
    <w:rPr>
      <w:rFonts w:ascii="Verdana" w:hAnsi="Verdana" w:eastAsia="宋体" w:cs="Times New Roman"/>
      <w:sz w:val="20"/>
      <w:szCs w:val="20"/>
      <w:lang w:eastAsia="en-US"/>
    </w:rPr>
  </w:style>
  <w:style w:type="paragraph" w:styleId="1264" w:customStyle="1">
    <w:name w:val="xl76"/>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65" w:customStyle="1">
    <w:name w:val="H5"/>
    <w:basedOn w:val="722"/>
    <w:next w:val="722"/>
    <w:uiPriority w:val="0"/>
    <w:qFormat/>
    <w:pPr>
      <w:jc w:val="left"/>
      <w:keepNext/>
      <w:spacing w:before="100" w:after="100"/>
      <w:outlineLvl w:val="5"/>
    </w:pPr>
    <w:rPr>
      <w:rFonts w:ascii="Times New Roman" w:hAnsi="Times New Roman" w:eastAsia="宋体" w:cs="Times New Roman"/>
      <w:b/>
      <w:sz w:val="20"/>
      <w:szCs w:val="20"/>
    </w:rPr>
  </w:style>
  <w:style w:type="paragraph" w:styleId="1266" w:customStyle="1">
    <w:name w:val="H4"/>
    <w:basedOn w:val="722"/>
    <w:next w:val="722"/>
    <w:uiPriority w:val="0"/>
    <w:qFormat/>
    <w:pPr>
      <w:jc w:val="left"/>
      <w:keepNext/>
      <w:spacing w:before="100" w:after="100"/>
      <w:outlineLvl w:val="4"/>
    </w:pPr>
    <w:rPr>
      <w:rFonts w:ascii="Times New Roman" w:hAnsi="Times New Roman" w:eastAsia="宋体" w:cs="Times New Roman"/>
      <w:b/>
      <w:sz w:val="24"/>
      <w:szCs w:val="20"/>
    </w:rPr>
  </w:style>
  <w:style w:type="paragraph" w:styleId="1267" w:customStyle="1">
    <w:name w:val="xl369"/>
    <w:basedOn w:val="7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68" w:customStyle="1">
    <w:name w:val="xl109"/>
    <w:basedOn w:val="7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269" w:customStyle="1">
    <w:name w:val="标题 4_0"/>
    <w:basedOn w:val="1031"/>
    <w:next w:val="1031"/>
    <w:uiPriority w:val="0"/>
    <w:qFormat/>
    <w:pPr>
      <w:keepLines/>
      <w:keepNext/>
      <w:spacing w:before="280" w:after="290" w:line="372" w:lineRule="auto"/>
      <w:outlineLvl w:val="3"/>
    </w:pPr>
    <w:rPr>
      <w:rFonts w:ascii="Cambria" w:hAnsi="Cambria"/>
      <w:b/>
      <w:bCs/>
      <w:sz w:val="28"/>
      <w:szCs w:val="28"/>
    </w:rPr>
  </w:style>
  <w:style w:type="paragraph" w:styleId="1270" w:customStyle="1">
    <w:name w:val="xl79"/>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71" w:customStyle="1">
    <w:name w:val="p0"/>
    <w:basedOn w:val="722"/>
    <w:uiPriority w:val="0"/>
    <w:qFormat/>
    <w:pPr>
      <w:widowControl/>
    </w:pPr>
    <w:rPr>
      <w:rFonts w:ascii="Calibri" w:hAnsi="Calibri" w:eastAsia="宋体" w:cs="宋体"/>
      <w:szCs w:val="21"/>
    </w:rPr>
  </w:style>
  <w:style w:type="paragraph" w:styleId="1272" w:customStyle="1">
    <w:name w:val="font0"/>
    <w:basedOn w:val="722"/>
    <w:uiPriority w:val="0"/>
    <w:qFormat/>
    <w:pPr>
      <w:jc w:val="left"/>
      <w:spacing w:before="100" w:beforeAutospacing="1" w:after="100" w:afterAutospacing="1"/>
      <w:widowControl/>
    </w:pPr>
    <w:rPr>
      <w:rFonts w:ascii="宋体" w:hAnsi="宋体" w:eastAsia="宋体" w:cs="宋体"/>
      <w:color w:val="000000"/>
      <w:sz w:val="22"/>
    </w:rPr>
  </w:style>
  <w:style w:type="paragraph" w:styleId="1273" w:customStyle="1">
    <w:name w:val="xl73"/>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74" w:customStyle="1">
    <w:name w:val="font14"/>
    <w:basedOn w:val="722"/>
    <w:uiPriority w:val="0"/>
    <w:qFormat/>
    <w:pPr>
      <w:jc w:val="left"/>
      <w:spacing w:before="100" w:beforeAutospacing="1" w:after="100" w:afterAutospacing="1"/>
      <w:widowControl/>
    </w:pPr>
    <w:rPr>
      <w:rFonts w:ascii="宋体" w:hAnsi="宋体" w:eastAsia="宋体" w:cs="宋体"/>
      <w:sz w:val="12"/>
      <w:szCs w:val="12"/>
    </w:rPr>
  </w:style>
  <w:style w:type="paragraph" w:styleId="1275" w:customStyle="1">
    <w:name w:val="项目编号3"/>
    <w:basedOn w:val="722"/>
    <w:next w:val="722"/>
    <w:uiPriority w:val="0"/>
    <w:qFormat/>
    <w:pPr>
      <w:ind w:firstLine="200"/>
      <w:jc w:val="left"/>
      <w:spacing w:line="360" w:lineRule="auto"/>
      <w:tabs>
        <w:tab w:val="left" w:pos="855" w:leader="none"/>
      </w:tabs>
    </w:pPr>
    <w:rPr>
      <w:rFonts w:ascii="宋体" w:hAnsi="Times New Roman" w:eastAsia="宋体" w:cs="Times New Roman"/>
      <w:sz w:val="24"/>
      <w:szCs w:val="24"/>
    </w:rPr>
  </w:style>
  <w:style w:type="paragraph" w:styleId="1276" w:customStyle="1">
    <w:name w:val="xl40"/>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277"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278" w:customStyle="1">
    <w:name w:val="菲页2"/>
    <w:basedOn w:val="804"/>
    <w:uiPriority w:val="0"/>
    <w:qFormat/>
    <w:pPr>
      <w:ind w:left="2265" w:hanging="900"/>
      <w:tabs>
        <w:tab w:val="left" w:pos="2265" w:leader="none"/>
      </w:tabs>
    </w:pPr>
    <w:rPr>
      <w:rFonts w:ascii="黑体" w:hAnsi="宋体" w:eastAsia="黑体"/>
      <w:b w:val="0"/>
      <w:sz w:val="44"/>
    </w:rPr>
  </w:style>
  <w:style w:type="paragraph" w:styleId="1279" w:customStyle="1">
    <w:name w:val="xl83"/>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80" w:customStyle="1">
    <w:name w:val="xl111"/>
    <w:basedOn w:val="722"/>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81" w:customStyle="1">
    <w:name w:val="Char Char1 Char"/>
    <w:basedOn w:val="722"/>
    <w:uiPriority w:val="0"/>
    <w:qFormat/>
    <w:pPr>
      <w:jc w:val="left"/>
      <w:spacing w:after="160" w:line="240" w:lineRule="exact"/>
      <w:widowControl/>
    </w:pPr>
    <w:rPr>
      <w:rFonts w:ascii="仿宋_GB2312" w:hAnsi="Times New Roman" w:eastAsia="仿宋_GB2312" w:cs="Times New Roman"/>
      <w:sz w:val="32"/>
      <w:szCs w:val="32"/>
    </w:rPr>
  </w:style>
  <w:style w:type="paragraph" w:styleId="1282" w:customStyle="1">
    <w:name w:val="样式 标题 2 + Times New Roman 四号 非加粗 段前: 5 磅 段后: 0 磅 行距: 固定值 20..."/>
    <w:basedOn w:val="939"/>
    <w:uiPriority w:val="0"/>
    <w:qFormat/>
    <w:pPr>
      <w:jc w:val="center"/>
      <w:spacing w:before="100" w:after="0" w:line="400" w:lineRule="exact"/>
    </w:pPr>
    <w:rPr>
      <w:rFonts w:ascii="Times New Roman" w:hAnsi="Times New Roman" w:cs="宋体"/>
      <w:b w:val="0"/>
      <w:bCs w:val="0"/>
      <w:sz w:val="28"/>
      <w:szCs w:val="20"/>
    </w:rPr>
  </w:style>
  <w:style w:type="paragraph" w:styleId="1283" w:customStyle="1">
    <w:name w:val="font13"/>
    <w:basedOn w:val="722"/>
    <w:uiPriority w:val="0"/>
    <w:qFormat/>
    <w:pPr>
      <w:jc w:val="left"/>
      <w:spacing w:before="100" w:beforeAutospacing="1" w:after="100" w:afterAutospacing="1"/>
      <w:widowControl/>
    </w:pPr>
    <w:rPr>
      <w:rFonts w:ascii="Times New Roman" w:hAnsi="Times New Roman" w:eastAsia="宋体" w:cs="Times New Roman"/>
      <w:b/>
      <w:bCs/>
      <w:sz w:val="22"/>
    </w:rPr>
  </w:style>
  <w:style w:type="paragraph" w:styleId="1284" w:customStyle="1">
    <w:name w:val="H3"/>
    <w:basedOn w:val="722"/>
    <w:next w:val="722"/>
    <w:uiPriority w:val="0"/>
    <w:qFormat/>
    <w:pPr>
      <w:jc w:val="left"/>
      <w:keepNext/>
      <w:spacing w:before="100" w:after="100"/>
      <w:outlineLvl w:val="3"/>
    </w:pPr>
    <w:rPr>
      <w:rFonts w:ascii="Times New Roman" w:hAnsi="Times New Roman" w:eastAsia="宋体" w:cs="Times New Roman"/>
      <w:b/>
      <w:sz w:val="28"/>
      <w:szCs w:val="20"/>
    </w:rPr>
  </w:style>
  <w:style w:type="paragraph" w:styleId="1285" w:customStyle="1">
    <w:name w:val="xl100"/>
    <w:basedOn w:val="722"/>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86" w:customStyle="1">
    <w:name w:val="Char Char Char Char Char Char Char"/>
    <w:basedOn w:val="722"/>
    <w:uiPriority w:val="0"/>
    <w:qFormat/>
    <w:pPr>
      <w:jc w:val="left"/>
      <w:spacing w:after="160" w:line="240" w:lineRule="exact"/>
      <w:widowControl/>
    </w:pPr>
    <w:rPr>
      <w:rFonts w:ascii="Times New Roman" w:hAnsi="Times New Roman" w:eastAsia="宋体" w:cs="Times New Roman"/>
      <w:szCs w:val="24"/>
    </w:rPr>
  </w:style>
  <w:style w:type="paragraph" w:styleId="1287" w:customStyle="1">
    <w:name w:val="xl90"/>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88" w:customStyle="1">
    <w:name w:val="xl365"/>
    <w:basedOn w:val="722"/>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89" w:customStyle="1">
    <w:name w:val="正文文本_0"/>
    <w:basedOn w:val="1031"/>
    <w:uiPriority w:val="0"/>
    <w:qFormat/>
    <w:pPr>
      <w:ind w:left="72" w:right="30"/>
      <w:jc w:val="center"/>
      <w:spacing w:after="60" w:line="360" w:lineRule="atLeast"/>
    </w:pPr>
    <w:rPr>
      <w:sz w:val="20"/>
      <w:szCs w:val="20"/>
    </w:rPr>
  </w:style>
  <w:style w:type="paragraph" w:styleId="1290" w:customStyle="1">
    <w:name w:val="font11"/>
    <w:basedOn w:val="722"/>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291" w:customStyle="1">
    <w:name w:val="修订"/>
    <w:uiPriority w:val="0"/>
    <w:unhideWhenUsed/>
    <w:qFormat/>
    <w:rPr>
      <w:rFonts w:hint="default" w:ascii="Times New Roman" w:hAnsi="Times New Roman" w:eastAsia="宋体" w:cs="Times New Roman"/>
      <w:sz w:val="21"/>
      <w:lang w:val="en-US" w:eastAsia="zh-CN" w:bidi="ar-SA"/>
    </w:rPr>
  </w:style>
  <w:style w:type="paragraph" w:styleId="1292" w:customStyle="1">
    <w:name w:val="xl105"/>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293" w:customStyle="1">
    <w:name w:val="font6"/>
    <w:basedOn w:val="722"/>
    <w:uiPriority w:val="0"/>
    <w:qFormat/>
    <w:pPr>
      <w:jc w:val="left"/>
      <w:spacing w:before="100" w:beforeAutospacing="1" w:after="100" w:afterAutospacing="1"/>
      <w:widowControl/>
    </w:pPr>
    <w:rPr>
      <w:rFonts w:ascii="宋体" w:hAnsi="宋体" w:eastAsia="宋体" w:cs="宋体"/>
      <w:sz w:val="22"/>
    </w:rPr>
  </w:style>
  <w:style w:type="paragraph" w:styleId="1294" w:customStyle="1">
    <w:name w:val="xl87"/>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95" w:customStyle="1">
    <w:name w:val="默认段落字体 Para Char"/>
    <w:basedOn w:val="722"/>
    <w:uiPriority w:val="0"/>
    <w:qFormat/>
    <w:pPr>
      <w:ind w:firstLine="200"/>
      <w:spacing w:line="360" w:lineRule="auto"/>
    </w:pPr>
    <w:rPr>
      <w:rFonts w:ascii="宋体" w:hAnsi="宋体" w:eastAsia="宋体" w:cs="宋体"/>
      <w:sz w:val="24"/>
      <w:szCs w:val="24"/>
    </w:rPr>
  </w:style>
  <w:style w:type="paragraph" w:styleId="1296" w:customStyle="1">
    <w:name w:val="纯文本3"/>
    <w:basedOn w:val="722"/>
    <w:uiPriority w:val="0"/>
    <w:qFormat/>
    <w:rPr>
      <w:rFonts w:ascii="宋体" w:hAnsi="Courier New" w:eastAsia="楷体_GB2312" w:cs="Times New Roman"/>
      <w:sz w:val="26"/>
      <w:szCs w:val="20"/>
    </w:rPr>
  </w:style>
  <w:style w:type="paragraph" w:styleId="1297" w:customStyle="1">
    <w:name w:val=" Char Char Char Char Char Char1 Char"/>
    <w:basedOn w:val="722"/>
    <w:uiPriority w:val="0"/>
    <w:qFormat/>
    <w:pPr>
      <w:jc w:val="left"/>
      <w:spacing w:after="160" w:line="240" w:lineRule="exact"/>
      <w:widowControl/>
    </w:pPr>
    <w:rPr>
      <w:rFonts w:ascii="Verdana" w:hAnsi="Verdana" w:eastAsia="宋体" w:cs="Times New Roman"/>
      <w:szCs w:val="20"/>
      <w:lang w:eastAsia="en-US"/>
    </w:rPr>
  </w:style>
  <w:style w:type="paragraph" w:styleId="1298" w:customStyle="1">
    <w:name w:val="xl50"/>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299" w:customStyle="1">
    <w:name w:val="xl85"/>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300" w:customStyle="1">
    <w:name w:val="样式 标题 3 + (中文) 黑体 小四 非加粗 段前: 7.8 磅 段后: 0 磅 行距: 固定值 20 磅"/>
    <w:basedOn w:val="804"/>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301" w:customStyle="1">
    <w:name w:val="xl94"/>
    <w:basedOn w:val="722"/>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302" w:customStyle="1">
    <w:name w:val="表格"/>
    <w:basedOn w:val="722"/>
    <w:uiPriority w:val="0"/>
    <w:qFormat/>
    <w:pPr>
      <w:jc w:val="center"/>
    </w:pPr>
    <w:rPr>
      <w:rFonts w:ascii="华文细黑" w:hAnsi="华文细黑" w:eastAsia="宋体" w:cs="Times New Roman"/>
      <w:szCs w:val="20"/>
    </w:rPr>
  </w:style>
  <w:style w:type="paragraph" w:styleId="1303" w:customStyle="1">
    <w:name w:val="默认段落字体 Para Char Char Char Char Char Char Char"/>
    <w:basedOn w:val="722"/>
    <w:uiPriority w:val="0"/>
    <w:qFormat/>
    <w:rPr>
      <w:rFonts w:ascii="Tahoma" w:hAnsi="Tahoma" w:eastAsia="宋体" w:cs="Times New Roman"/>
      <w:sz w:val="24"/>
      <w:szCs w:val="20"/>
    </w:rPr>
  </w:style>
  <w:style w:type="paragraph" w:styleId="1304" w:customStyle="1">
    <w:name w:val="xl27"/>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305" w:customStyle="1">
    <w:name w:val="xl92"/>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306" w:customStyle="1">
    <w:name w:val=" Char Char2"/>
    <w:basedOn w:val="722"/>
    <w:uiPriority w:val="0"/>
    <w:qFormat/>
    <w:pPr>
      <w:spacing w:line="240" w:lineRule="exact"/>
    </w:pPr>
    <w:rPr>
      <w:rFonts w:ascii="Times New Roman" w:hAnsi="Times New Roman" w:eastAsia="宋体" w:cs="Times New Roman"/>
      <w:szCs w:val="24"/>
    </w:rPr>
  </w:style>
  <w:style w:type="paragraph" w:styleId="1307" w:customStyle="1">
    <w:name w:val="Blockquote"/>
    <w:basedOn w:val="722"/>
    <w:uiPriority w:val="0"/>
    <w:qFormat/>
    <w:pPr>
      <w:ind w:left="360" w:right="360"/>
      <w:jc w:val="left"/>
      <w:spacing w:before="100" w:after="100"/>
    </w:pPr>
    <w:rPr>
      <w:rFonts w:ascii="Calibri" w:hAnsi="Calibri" w:eastAsia="宋体" w:cs="Times New Roman"/>
      <w:sz w:val="24"/>
      <w:szCs w:val="20"/>
    </w:rPr>
  </w:style>
  <w:style w:type="paragraph" w:styleId="1308" w:customStyle="1">
    <w:name w:val="xl371"/>
    <w:basedOn w:val="7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09" w:customStyle="1">
    <w:name w:val="Table Paragraph"/>
    <w:basedOn w:val="722"/>
    <w:uiPriority w:val="0"/>
    <w:qFormat/>
    <w:pPr>
      <w:jc w:val="left"/>
    </w:pPr>
    <w:rPr>
      <w:rFonts w:ascii="PMingLiU" w:hAnsi="PMingLiU" w:eastAsia="PMingLiU" w:cs="PMingLiU"/>
      <w:sz w:val="22"/>
      <w:lang w:val="zh-CN" w:bidi="zh-CN"/>
    </w:rPr>
  </w:style>
  <w:style w:type="paragraph" w:styleId="1310" w:customStyle="1">
    <w:name w:val="xl69"/>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11" w:customStyle="1">
    <w:name w:val="xl97"/>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12" w:customStyle="1">
    <w:name w:val="xl106"/>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313" w:customStyle="1">
    <w:name w:val="font19"/>
    <w:basedOn w:val="722"/>
    <w:uiPriority w:val="0"/>
    <w:qFormat/>
    <w:pPr>
      <w:jc w:val="left"/>
      <w:spacing w:before="100" w:beforeAutospacing="1" w:after="100" w:afterAutospacing="1"/>
      <w:widowControl/>
    </w:pPr>
    <w:rPr>
      <w:rFonts w:ascii="Times New Roman" w:hAnsi="Times New Roman" w:eastAsia="宋体" w:cs="Times New Roman"/>
      <w:sz w:val="12"/>
      <w:szCs w:val="12"/>
    </w:rPr>
  </w:style>
  <w:style w:type="paragraph" w:styleId="1314" w:customStyle="1">
    <w:name w:val="xl89"/>
    <w:basedOn w:val="7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15" w:customStyle="1">
    <w:name w:val="_Style 37"/>
    <w:basedOn w:val="722"/>
    <w:next w:val="722"/>
    <w:uiPriority w:val="0"/>
    <w:qFormat/>
    <w:rPr>
      <w:rFonts w:ascii="Times New Roman" w:hAnsi="Times New Roman" w:eastAsia="宋体" w:cs="Times New Roman"/>
      <w:szCs w:val="24"/>
    </w:rPr>
  </w:style>
  <w:style w:type="paragraph" w:styleId="1316" w:customStyle="1">
    <w:name w:val="font15"/>
    <w:basedOn w:val="722"/>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317" w:customStyle="1">
    <w:name w:val="目录"/>
    <w:basedOn w:val="722"/>
    <w:uiPriority w:val="0"/>
    <w:qFormat/>
    <w:pPr>
      <w:jc w:val="center"/>
      <w:widowControl/>
    </w:pPr>
    <w:rPr>
      <w:rFonts w:ascii="宋体" w:hAnsi="Times New Roman" w:eastAsia="宋体" w:cs="Times New Roman"/>
      <w:b/>
      <w:sz w:val="36"/>
      <w:szCs w:val="20"/>
    </w:rPr>
  </w:style>
  <w:style w:type="paragraph" w:styleId="1318" w:customStyle="1">
    <w:name w:val="2-2ji"/>
    <w:basedOn w:val="939"/>
    <w:uiPriority w:val="0"/>
    <w:qFormat/>
    <w:pPr>
      <w:jc w:val="center"/>
      <w:spacing w:before="0" w:after="0" w:line="360" w:lineRule="auto"/>
    </w:pPr>
    <w:rPr>
      <w:rFonts w:ascii="宋体" w:hAnsi="宋体" w:eastAsia="宋体"/>
      <w:sz w:val="36"/>
      <w:szCs w:val="24"/>
    </w:rPr>
  </w:style>
  <w:style w:type="paragraph" w:styleId="1319" w:customStyle="1">
    <w:name w:val="xl77"/>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320" w:customStyle="1">
    <w:name w:val="List Paragraph1"/>
    <w:basedOn w:val="722"/>
    <w:uiPriority w:val="0"/>
    <w:qFormat/>
    <w:pPr>
      <w:ind w:firstLine="420"/>
    </w:pPr>
    <w:rPr>
      <w:rFonts w:ascii="Times New Roman" w:hAnsi="Times New Roman" w:eastAsia="宋体" w:cs="Times New Roman"/>
      <w:szCs w:val="21"/>
    </w:rPr>
  </w:style>
  <w:style w:type="paragraph" w:styleId="1321" w:customStyle="1">
    <w:name w:val="TOC 标题"/>
    <w:basedOn w:val="937"/>
    <w:next w:val="722"/>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322" w:customStyle="1">
    <w:name w:val="xl103"/>
    <w:basedOn w:val="722"/>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23" w:customStyle="1">
    <w:name w:val="font9"/>
    <w:basedOn w:val="722"/>
    <w:uiPriority w:val="0"/>
    <w:qFormat/>
    <w:pPr>
      <w:jc w:val="left"/>
      <w:spacing w:before="100" w:beforeAutospacing="1" w:after="100" w:afterAutospacing="1"/>
      <w:widowControl/>
    </w:pPr>
    <w:rPr>
      <w:rFonts w:ascii="Times New Roman" w:hAnsi="Times New Roman" w:eastAsia="宋体" w:cs="Times New Roman"/>
      <w:color w:val="000000"/>
      <w:sz w:val="20"/>
      <w:szCs w:val="20"/>
    </w:rPr>
  </w:style>
  <w:style w:type="paragraph" w:styleId="1324" w:customStyle="1">
    <w:name w:val="xl366"/>
    <w:basedOn w:val="722"/>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25" w:customStyle="1">
    <w:name w:val="样式 标题 1 + 黑体 三号 非加粗 居中 段前: 6 磅 段后: 6 磅 行距: 固定值 20 磅"/>
    <w:basedOn w:val="937"/>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326" w:customStyle="1">
    <w:name w:val="xl107"/>
    <w:basedOn w:val="722"/>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27" w:customStyle="1">
    <w:name w:val="xl368"/>
    <w:basedOn w:val="7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28" w:customStyle="1">
    <w:name w:val="xl68"/>
    <w:basedOn w:val="722"/>
    <w:uiPriority w:val="0"/>
    <w:qFormat/>
    <w:pPr>
      <w:jc w:val="center"/>
      <w:spacing w:before="100" w:beforeAutospacing="1" w:after="100" w:afterAutospacing="1"/>
      <w:widowControl/>
    </w:pPr>
    <w:rPr>
      <w:rFonts w:ascii="宋体" w:hAnsi="宋体" w:eastAsia="宋体" w:cs="宋体"/>
      <w:sz w:val="20"/>
      <w:szCs w:val="20"/>
    </w:rPr>
  </w:style>
  <w:style w:type="paragraph" w:styleId="1329" w:customStyle="1">
    <w:name w:val="样式1"/>
    <w:basedOn w:val="722"/>
    <w:uiPriority w:val="0"/>
    <w:qFormat/>
    <w:pPr>
      <w:spacing w:before="120" w:after="120" w:line="300" w:lineRule="auto"/>
    </w:pPr>
    <w:rPr>
      <w:rFonts w:ascii="宋体" w:hAnsi="宋体" w:eastAsia="宋体" w:cs="Times New Roman"/>
      <w:b/>
      <w:sz w:val="24"/>
      <w:szCs w:val="20"/>
    </w:rPr>
  </w:style>
  <w:style w:type="paragraph" w:styleId="1330" w:customStyle="1">
    <w:name w:val="xl88"/>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331" w:customStyle="1">
    <w:name w:val="xl84"/>
    <w:basedOn w:val="722"/>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332"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333" w:customStyle="1">
    <w:name w:val="xl47"/>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34" w:customStyle="1">
    <w:name w:val="z-Bottom of Form"/>
    <w:next w:val="722"/>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35" w:customStyle="1">
    <w:name w:val="z-Top of Form"/>
    <w:next w:val="722"/>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336" w:customStyle="1">
    <w:name w:val="xl26"/>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37" w:customStyle="1">
    <w:name w:val="xl32"/>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38" w:customStyle="1">
    <w:name w:val=" Char Char Char Char Char Char Char Char Char Char"/>
    <w:basedOn w:val="722"/>
    <w:uiPriority w:val="0"/>
    <w:qFormat/>
    <w:pPr>
      <w:ind w:left="432" w:hanging="432"/>
      <w:tabs>
        <w:tab w:val="left" w:pos="898" w:leader="none"/>
      </w:tabs>
    </w:pPr>
    <w:rPr>
      <w:rFonts w:ascii="Times New Roman" w:hAnsi="Times New Roman" w:eastAsia="宋体" w:cs="Times New Roman"/>
      <w:sz w:val="24"/>
      <w:szCs w:val="24"/>
    </w:rPr>
  </w:style>
  <w:style w:type="paragraph" w:styleId="1339" w:customStyle="1">
    <w:name w:val="xl41"/>
    <w:basedOn w:val="72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340" w:customStyle="1">
    <w:name w:val="xl29"/>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color w:val="000000"/>
      <w:sz w:val="20"/>
      <w:szCs w:val="20"/>
    </w:rPr>
  </w:style>
  <w:style w:type="paragraph" w:styleId="1341" w:customStyle="1">
    <w:name w:val="菲页1"/>
    <w:basedOn w:val="939"/>
    <w:uiPriority w:val="0"/>
    <w:qFormat/>
    <w:pPr>
      <w:jc w:val="center"/>
      <w:spacing w:before="312" w:after="312" w:line="360" w:lineRule="auto"/>
      <w:widowControl/>
    </w:pPr>
    <w:rPr>
      <w:rFonts w:ascii="黑体" w:hAnsi="宋体"/>
      <w:b w:val="0"/>
      <w:color w:val="000000"/>
      <w:sz w:val="52"/>
      <w:szCs w:val="20"/>
    </w:rPr>
  </w:style>
  <w:style w:type="paragraph" w:styleId="1342" w:customStyle="1">
    <w:name w:val="xl33"/>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43" w:customStyle="1">
    <w:name w:val="font8"/>
    <w:basedOn w:val="722"/>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344" w:customStyle="1">
    <w:name w:val="xl93"/>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345" w:customStyle="1">
    <w:name w:val="Char Char Char Char Char Char Char Char Char Char"/>
    <w:basedOn w:val="722"/>
    <w:uiPriority w:val="0"/>
    <w:qFormat/>
    <w:pPr>
      <w:ind w:left="315" w:hanging="315"/>
      <w:tabs>
        <w:tab w:val="left" w:pos="315" w:leader="none"/>
      </w:tabs>
    </w:pPr>
    <w:rPr>
      <w:rFonts w:ascii="Times New Roman" w:hAnsi="Times New Roman" w:eastAsia="宋体" w:cs="Times New Roman"/>
      <w:sz w:val="24"/>
      <w:szCs w:val="24"/>
    </w:rPr>
  </w:style>
  <w:style w:type="paragraph" w:styleId="1346" w:customStyle="1">
    <w:name w:val="xl22"/>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347" w:customStyle="1">
    <w:name w:val="默认段落字体 Para Char Char Char"/>
    <w:basedOn w:val="722"/>
    <w:uiPriority w:val="0"/>
    <w:qFormat/>
    <w:rPr>
      <w:rFonts w:ascii="Times New Roman" w:hAnsi="Times New Roman" w:eastAsia="宋体" w:cs="Times New Roman"/>
      <w:szCs w:val="24"/>
    </w:rPr>
  </w:style>
  <w:style w:type="paragraph" w:styleId="1348"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9" w:customStyle="1">
    <w:name w:val="文档正文"/>
    <w:basedOn w:val="722"/>
    <w:uiPriority w:val="0"/>
    <w:qFormat/>
    <w:pPr>
      <w:ind w:left="315" w:hanging="315"/>
      <w:spacing w:line="300" w:lineRule="auto"/>
      <w:tabs>
        <w:tab w:val="left" w:pos="315" w:leader="none"/>
        <w:tab w:val="left" w:pos="980" w:leader="none"/>
      </w:tabs>
    </w:pPr>
    <w:rPr>
      <w:rFonts w:ascii="仿宋_GB2312" w:hAnsi="宋体" w:eastAsia="宋体" w:cs="Times New Roman"/>
      <w:sz w:val="24"/>
      <w:szCs w:val="20"/>
    </w:rPr>
  </w:style>
  <w:style w:type="paragraph" w:styleId="1350" w:customStyle="1">
    <w:name w:val="font5"/>
    <w:basedOn w:val="722"/>
    <w:uiPriority w:val="0"/>
    <w:qFormat/>
    <w:pPr>
      <w:jc w:val="left"/>
      <w:spacing w:before="100" w:beforeAutospacing="1" w:after="100" w:afterAutospacing="1"/>
      <w:widowControl/>
    </w:pPr>
    <w:rPr>
      <w:rFonts w:ascii="宋体" w:hAnsi="宋体" w:eastAsia="宋体" w:cs="宋体"/>
      <w:sz w:val="18"/>
      <w:szCs w:val="18"/>
    </w:rPr>
  </w:style>
  <w:style w:type="paragraph" w:styleId="1351" w:customStyle="1">
    <w:name w:val="xl44"/>
    <w:basedOn w:val="722"/>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2"/>
    </w:rPr>
  </w:style>
  <w:style w:type="paragraph" w:styleId="1352" w:customStyle="1">
    <w:name w:val="正文缩进_0"/>
    <w:basedOn w:val="1252"/>
    <w:uiPriority w:val="0"/>
    <w:qFormat/>
    <w:pPr>
      <w:ind w:firstLine="420"/>
      <w:jc w:val="both"/>
      <w:widowControl w:val="off"/>
    </w:pPr>
    <w:rPr>
      <w:u w:val="single"/>
    </w:rPr>
  </w:style>
  <w:style w:type="paragraph" w:styleId="1353" w:customStyle="1">
    <w:name w:val="xl364"/>
    <w:basedOn w:val="7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54" w:customStyle="1">
    <w:name w:val="Preformatted"/>
    <w:basedOn w:val="72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355" w:customStyle="1">
    <w:name w:val="xl112"/>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56" w:customStyle="1">
    <w:name w:val="H2"/>
    <w:basedOn w:val="722"/>
    <w:next w:val="722"/>
    <w:uiPriority w:val="0"/>
    <w:qFormat/>
    <w:pPr>
      <w:jc w:val="left"/>
      <w:keepNext/>
      <w:spacing w:before="100" w:after="100"/>
      <w:outlineLvl w:val="2"/>
    </w:pPr>
    <w:rPr>
      <w:rFonts w:ascii="Times New Roman" w:hAnsi="Times New Roman" w:eastAsia="宋体" w:cs="Times New Roman"/>
      <w:b/>
      <w:sz w:val="36"/>
      <w:szCs w:val="20"/>
    </w:rPr>
  </w:style>
  <w:style w:type="paragraph" w:styleId="1357" w:customStyle="1">
    <w:name w:val="xl74"/>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358" w:customStyle="1">
    <w:name w:val="xl86"/>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359" w:customStyle="1">
    <w:name w:val="xl72"/>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60" w:customStyle="1">
    <w:name w:val="xl24"/>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61" w:customStyle="1">
    <w:name w:val="xl75"/>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62" w:customStyle="1">
    <w:name w:val="xl362"/>
    <w:basedOn w:val="7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63" w:customStyle="1">
    <w:name w:val="xl30"/>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364" w:customStyle="1">
    <w:name w:val="xl34"/>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18"/>
      <w:szCs w:val="18"/>
    </w:rPr>
  </w:style>
  <w:style w:type="paragraph" w:styleId="1365" w:customStyle="1">
    <w:name w:val="xl99"/>
    <w:basedOn w:val="722"/>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66" w:customStyle="1">
    <w:name w:val="xl363"/>
    <w:basedOn w:val="72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67" w:customStyle="1">
    <w:name w:val="Char1"/>
    <w:basedOn w:val="722"/>
    <w:uiPriority w:val="0"/>
    <w:qFormat/>
    <w:pPr>
      <w:jc w:val="left"/>
      <w:spacing w:after="160" w:line="240" w:lineRule="exact"/>
      <w:widowControl/>
    </w:pPr>
    <w:rPr>
      <w:rFonts w:ascii="Times New Roman" w:hAnsi="Times New Roman" w:eastAsia="宋体" w:cs="Times New Roman"/>
      <w:szCs w:val="24"/>
    </w:rPr>
  </w:style>
  <w:style w:type="paragraph" w:styleId="1368" w:customStyle="1">
    <w:name w:val="xl28"/>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2"/>
    </w:rPr>
  </w:style>
  <w:style w:type="paragraph" w:styleId="1369" w:customStyle="1">
    <w:name w:val="TOC 标题1"/>
    <w:basedOn w:val="722"/>
    <w:next w:val="722"/>
    <w:uiPriority w:val="39"/>
    <w:unhideWhenUsed/>
    <w:qFormat/>
    <w:pPr>
      <w:ind w:firstLine="200"/>
      <w:jc w:val="left"/>
      <w:spacing w:before="240" w:line="259" w:lineRule="auto"/>
      <w:widowControl/>
    </w:pPr>
    <w:rPr>
      <w:rFonts w:ascii="等线 Light" w:hAnsi="等线 Light" w:eastAsia="等线 Light" w:cs="Times New Roman"/>
      <w:b/>
      <w:bCs/>
      <w:color w:val="2f5496"/>
      <w:sz w:val="32"/>
      <w:szCs w:val="32"/>
    </w:rPr>
  </w:style>
  <w:style w:type="paragraph" w:styleId="1370" w:customStyle="1">
    <w:name w:val="标题 H3"/>
    <w:basedOn w:val="722"/>
    <w:next w:val="722"/>
    <w:uiPriority w:val="0"/>
    <w:qFormat/>
    <w:pPr>
      <w:numPr>
        <w:ilvl w:val="2"/>
        <w:numId w:val="1"/>
      </w:numPr>
      <w:ind w:left="0" w:firstLine="0"/>
      <w:jc w:val="left"/>
      <w:spacing w:before="120" w:after="120" w:line="360" w:lineRule="auto"/>
      <w:outlineLvl w:val="2"/>
    </w:pPr>
    <w:rPr>
      <w:rFonts w:ascii="Times New Roman" w:hAnsi="Times New Roman" w:eastAsia="宋体" w:cs="Times New Roman"/>
      <w:b/>
      <w:sz w:val="24"/>
      <w:szCs w:val="24"/>
    </w:rPr>
  </w:style>
  <w:style w:type="paragraph" w:styleId="1371" w:customStyle="1">
    <w:name w:val="标题 H2"/>
    <w:basedOn w:val="722"/>
    <w:next w:val="722"/>
    <w:uiPriority w:val="0"/>
    <w:qFormat/>
    <w:pPr>
      <w:numPr>
        <w:ilvl w:val="1"/>
        <w:numId w:val="1"/>
      </w:numPr>
      <w:ind w:left="0" w:firstLine="0"/>
      <w:jc w:val="left"/>
      <w:spacing w:before="120" w:after="120" w:line="360" w:lineRule="auto"/>
      <w:outlineLvl w:val="1"/>
    </w:pPr>
    <w:rPr>
      <w:rFonts w:ascii="Times New Roman" w:hAnsi="Times New Roman" w:eastAsia="黑体" w:cs="Times New Roman"/>
      <w:sz w:val="28"/>
      <w:szCs w:val="24"/>
    </w:rPr>
  </w:style>
  <w:style w:type="paragraph" w:styleId="1372" w:customStyle="1">
    <w:name w:val="_Style 16"/>
    <w:basedOn w:val="722"/>
    <w:next w:val="1025"/>
    <w:uiPriority w:val="99"/>
    <w:qFormat/>
    <w:pPr>
      <w:ind w:firstLine="420"/>
      <w:spacing w:line="360" w:lineRule="auto"/>
    </w:pPr>
    <w:rPr>
      <w:rFonts w:ascii="Calibri" w:hAnsi="Calibri" w:eastAsia="宋体" w:cs="Times New Roman"/>
      <w:sz w:val="24"/>
    </w:rPr>
  </w:style>
  <w:style w:type="table" w:styleId="1373" w:customStyle="1">
    <w:name w:val="网格型1"/>
    <w:basedOn w:val="954"/>
    <w:uiPriority w:val="39"/>
    <w:qFormat/>
    <w:rPr>
      <w:rFonts w:ascii="等线" w:hAnsi="等线" w:eastAsia="等线" w:cs="Times New Roman"/>
    </w:rPr>
    <w:tblPr/>
  </w:style>
  <w:style w:type="table" w:styleId="1374" w:customStyle="1">
    <w:name w:val="自定网格1"/>
    <w:basedOn w:val="954"/>
    <w:uiPriority w:val="39"/>
    <w:qFormat/>
    <w:pPr>
      <w:jc w:val="both"/>
      <w:widowControl w:val="off"/>
    </w:pPr>
    <w:rPr>
      <w:rFonts w:ascii="Times New Roman" w:hAnsi="Times New Roman" w:eastAsia="宋体" w:cs="Times New Roman"/>
      <w:sz w:val="20"/>
      <w:szCs w:val="20"/>
    </w:rPr>
    <w:tblPr/>
  </w:style>
  <w:style w:type="table" w:styleId="1375" w:customStyle="1">
    <w:name w:val="网格型2"/>
    <w:basedOn w:val="954"/>
    <w:uiPriority w:val="39"/>
    <w:qFormat/>
    <w:pPr>
      <w:jc w:val="both"/>
      <w:widowControl w:val="off"/>
    </w:pPr>
    <w:rPr>
      <w:rFonts w:ascii="Times New Roman" w:hAnsi="Times New Roman" w:eastAsia="宋体" w:cs="Times New Roman"/>
      <w:sz w:val="20"/>
      <w:szCs w:val="20"/>
    </w:rPr>
    <w:tblPr/>
  </w:style>
  <w:style w:type="character" w:styleId="1376" w:customStyle="1">
    <w:name w:val="NormalCharacter1"/>
    <w:link w:val="722"/>
    <w:uiPriority w:val="0"/>
    <w:qFormat/>
  </w:style>
  <w:style w:type="table" w:styleId="1377" w:customStyle="1">
    <w:name w:val="网格型3"/>
    <w:basedOn w:val="954"/>
    <w:uiPriority w:val="39"/>
    <w:qFormat/>
    <w:rPr>
      <w:rFonts w:ascii="Calibri" w:hAnsi="Calibri" w:eastAsia="宋体" w:cs="Times New Roman"/>
    </w:rPr>
    <w:tblPr/>
  </w:style>
  <w:style w:type="table" w:styleId="1378" w:customStyle="1">
    <w:name w:val="网格型4"/>
    <w:basedOn w:val="954"/>
    <w:uiPriority w:val="39"/>
    <w:qFormat/>
    <w:rPr>
      <w:rFonts w:ascii="Calibri" w:hAnsi="Calibri" w:eastAsia="宋体" w:cs="Times New Roman"/>
    </w:rPr>
    <w:tblPr/>
  </w:style>
  <w:style w:type="table" w:styleId="1379" w:customStyle="1">
    <w:name w:val="网格型5"/>
    <w:basedOn w:val="954"/>
    <w:uiPriority w:val="39"/>
    <w:qFormat/>
    <w:rPr>
      <w:rFonts w:ascii="Calibri" w:hAnsi="Calibri" w:eastAsia="宋体" w:cs="Times New Roman"/>
    </w:rPr>
    <w:tblPr/>
  </w:style>
  <w:style w:type="table" w:styleId="1380" w:customStyle="1">
    <w:name w:val="网格型6"/>
    <w:basedOn w:val="954"/>
    <w:uiPriority w:val="39"/>
    <w:qFormat/>
    <w:rPr>
      <w:rFonts w:ascii="Calibri" w:hAnsi="Calibri" w:eastAsia="宋体" w:cs="Times New Roman"/>
    </w:rPr>
    <w:tblPr/>
  </w:style>
  <w:style w:type="paragraph" w:styleId="1381" w:customStyle="1">
    <w:name w:val="引文目录1"/>
    <w:basedOn w:val="722"/>
    <w:next w:val="722"/>
    <w:uiPriority w:val="0"/>
    <w:qFormat/>
    <w:pPr>
      <w:ind w:left="420"/>
    </w:pPr>
  </w:style>
  <w:style w:type="paragraph" w:styleId="1382" w:customStyle="1">
    <w:name w:val="正文缩进2格"/>
    <w:basedOn w:val="722"/>
    <w:uiPriority w:val="99"/>
    <w:qFormat/>
    <w:pPr>
      <w:ind w:firstLine="639"/>
      <w:spacing w:line="600" w:lineRule="exact"/>
    </w:pPr>
    <w:rPr>
      <w:rFonts w:ascii="仿宋_GB2312" w:hAnsi="宋体" w:eastAsia="仿宋_GB2312" w:cs="Times New Roman"/>
      <w:sz w:val="28"/>
      <w:szCs w:val="22"/>
    </w:rPr>
  </w:style>
  <w:style w:type="paragraph" w:styleId="1383" w:customStyle="1">
    <w:name w:val="Body text|1"/>
    <w:basedOn w:val="722"/>
    <w:uiPriority w:val="0"/>
    <w:qFormat/>
    <w:pPr>
      <w:ind w:firstLine="400"/>
      <w:spacing w:line="439" w:lineRule="auto"/>
      <w:shd w:val="clear" w:color="auto" w:fill="auto"/>
      <w:widowControl w:val="off"/>
    </w:pPr>
    <w:rPr>
      <w:rFonts w:ascii="宋体" w:hAnsi="宋体" w:eastAsia="宋体" w:cs="宋体"/>
      <w:sz w:val="22"/>
      <w:szCs w:val="22"/>
      <w:u w:val="none"/>
      <w:shd w:val="clear" w:color="auto" w:fill="auto"/>
      <w:lang w:val="zh-TW" w:eastAsia="zh-TW" w:bidi="zh-TW"/>
    </w:rPr>
  </w:style>
  <w:style w:type="character" w:styleId="1384" w:customStyle="1">
    <w:name w:val="NormalCharacter11"/>
    <w:link w:val="722"/>
    <w:uiPriority w:val="0"/>
    <w:qFormat/>
  </w:style>
  <w:style w:type="paragraph" w:styleId="1385" w:customStyle="1">
    <w:name w:val="aa24"/>
    <w:basedOn w:val="1247"/>
    <w:hidden/>
    <w:uiPriority w:val="0"/>
    <w:qFormat/>
    <w:rPr>
      <w:rFonts w:hint="eastAsia" w:eastAsia="仿宋_GB2312"/>
      <w:sz w:val="28"/>
      <w:szCs w:val="28"/>
    </w:rPr>
  </w:style>
  <w:style w:type="paragraph" w:styleId="1386" w:customStyle="1">
    <w:name w:val="Normal_0_2"/>
    <w:uiPriority w:val="0"/>
    <w:qFormat/>
    <w:rPr>
      <w:rFonts w:ascii="Calibri" w:hAnsi="Calibri" w:eastAsia="Times New Roman" w:cs="Times New Roman"/>
      <w:sz w:val="24"/>
      <w:szCs w:val="24"/>
      <w:lang w:val="en-US" w:eastAsia="zh-CN" w:bidi="ar-SA"/>
    </w:rPr>
  </w:style>
  <w:style w:type="numbering" w:styleId="82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赵阳</cp:lastModifiedBy>
  <cp:revision>7</cp:revision>
  <dcterms:created xsi:type="dcterms:W3CDTF">2023-06-12T02:47:00Z</dcterms:created>
  <dcterms:modified xsi:type="dcterms:W3CDTF">2025-02-06T05:58:33Z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73FAC6EE4C864923A543B13D1D136001_13</vt:lpwstr>
  </property>
  <property fmtid="{D5CDD505-2E9C-101B-9397-08002B2CF9AE}" pid="4" name="KSOTemplateDocerSaveRecord">
    <vt:lpwstr>eyJoZGlkIjoiZjg5ZDk1ZmMyMDFlOThkZTgzOTc0Y2NjYmQ5N2I2MTMiLCJ1c2VySWQiOiIxNDkzNDUxMTU2In0=</vt:lpwstr>
  </property>
</Properties>
</file>