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855"/>
        <w:spacing w:line="48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ind w:firstLine="3855"/>
        <w:spacing w:line="480" w:lineRule="exact"/>
        <w:rPr>
          <w:rFonts w:hint="eastAsia" w:ascii="宋体" w:hAnsi="宋体"/>
          <w:b/>
          <w:color w:val="000000" w:themeColor="text1"/>
          <w:sz w:val="48"/>
          <w14:textFill>
            <w14:solidFill>
              <w14:schemeClr w14:val="tx1"/>
            </w14:solidFill>
          </w14:textFill>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105410</wp:posOffset>
                </wp:positionH>
                <wp:positionV relativeFrom="page">
                  <wp:posOffset>1257935</wp:posOffset>
                </wp:positionV>
                <wp:extent cx="5970270" cy="7628255"/>
                <wp:effectExtent l="0" t="0" r="11430" b="10795"/>
                <wp:wrapSquare wrapText="bothSides"/>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9"/>
                        <a:stretch/>
                      </pic:blipFill>
                      <pic:spPr bwMode="auto">
                        <a:xfrm>
                          <a:off x="0" y="0"/>
                          <a:ext cx="5970270" cy="7628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8.3pt;mso-position-horizontal:absolute;mso-position-vertical-relative:page;margin-top:99.0pt;mso-position-vertical:absolute;width:470.1pt;height:600.6pt;mso-wrap-distance-left:9.0pt;mso-wrap-distance-top:0.0pt;mso-wrap-distance-right:9.0pt;mso-wrap-distance-bottom:0.0pt;" stroked="f">
                <v:path textboxrect="0,0,0,0"/>
                <w10:wrap type="square"/>
                <v:imagedata r:id="rId19" o:title=""/>
              </v:shape>
            </w:pict>
          </mc:Fallback>
        </mc:AlternateContent>
      </w:r>
      <w:r/>
    </w:p>
    <w:p>
      <w:pPr>
        <w:ind w:firstLine="3855"/>
        <w:spacing w:line="48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ind w:firstLine="3855"/>
        <w:spacing w:line="48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ind w:firstLine="3855"/>
        <w:spacing w:line="48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ind w:firstLine="3855"/>
        <w:spacing w:line="480" w:lineRule="exact"/>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t xml:space="preserve">目    录</w:t>
      </w:r>
      <w:r/>
    </w:p>
    <w:p>
      <w:pPr>
        <w:spacing w:line="480" w:lineRule="exact"/>
        <w:rPr>
          <w:rFonts w:ascii="宋体" w:hAnsi="宋体"/>
          <w:color w:val="000000" w:themeColor="text1"/>
          <w:sz w:val="28"/>
          <w14:textFill>
            <w14:solidFill>
              <w14:schemeClr w14:val="tx1"/>
            </w14:solidFill>
          </w14:textFill>
        </w:rPr>
      </w:pPr>
      <w:r>
        <w:rPr>
          <w:rFonts w:ascii="宋体" w:hAnsi="宋体"/>
          <w:color w:val="000000" w:themeColor="text1"/>
          <w:sz w:val="28"/>
          <w14:textFill>
            <w14:solidFill>
              <w14:schemeClr w14:val="tx1"/>
            </w14:solidFill>
          </w14:textFill>
        </w:rPr>
      </w:r>
      <w:r/>
    </w:p>
    <w:p>
      <w:pPr>
        <w:ind w:firstLine="1050"/>
        <w:jc w:val="left"/>
        <w:spacing w:line="8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第一章 招标公告…………………………………………</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p>
    <w:p>
      <w:pPr>
        <w:jc w:val="left"/>
        <w:spacing w:line="8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第二章 投标人须知…………………………………………</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5</w:t>
      </w:r>
      <w:r/>
    </w:p>
    <w:p>
      <w:pPr>
        <w:ind w:firstLine="1200"/>
        <w:jc w:val="left"/>
        <w:spacing w:line="800" w:lineRule="exact"/>
        <w:rPr>
          <w:rFonts w:hint="eastAsia"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一、投标人须知前附表……………………………………</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5</w:t>
      </w:r>
      <w:r/>
    </w:p>
    <w:p>
      <w:pPr>
        <w:ind w:firstLine="1200"/>
        <w:jc w:val="left"/>
        <w:spacing w:line="800" w:lineRule="exact"/>
        <w:rPr>
          <w:rFonts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二、总则……………………………………………</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6      </w:t>
      </w:r>
      <w:r/>
    </w:p>
    <w:p>
      <w:pPr>
        <w:ind w:firstLine="105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三、招标文件………………………………………………</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7</w:t>
      </w:r>
      <w:r/>
    </w:p>
    <w:p>
      <w:pPr>
        <w:ind w:firstLine="120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四、投标文件…………………………………………………</w:t>
      </w:r>
      <w:r>
        <w:rPr>
          <w:rFonts w:hint="eastAsia" w:ascii="宋体" w:hAnsi="宋体"/>
          <w:color w:val="000000" w:themeColor="text1"/>
          <w:sz w:val="30"/>
          <w:lang w:val="en-US" w:eastAsia="zh-CN"/>
          <w14:textFill>
            <w14:solidFill>
              <w14:schemeClr w14:val="tx1"/>
            </w14:solidFill>
          </w14:textFill>
        </w:rPr>
        <w:t xml:space="preserve">8</w:t>
      </w:r>
      <w:r/>
    </w:p>
    <w:p>
      <w:pPr>
        <w:ind w:firstLine="105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五、开标及资格审查………………………</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lang w:val="en-US" w:eastAsia="zh-CN"/>
          <w14:textFill>
            <w14:solidFill>
              <w14:schemeClr w14:val="tx1"/>
            </w14:solidFill>
          </w14:textFill>
        </w:rPr>
        <w:t xml:space="preserve">3</w:t>
      </w:r>
      <w:r/>
    </w:p>
    <w:p>
      <w:pPr>
        <w:ind w:firstLine="105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六、评标…………………………………</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lang w:val="en-US" w:eastAsia="zh-CN"/>
          <w14:textFill>
            <w14:solidFill>
              <w14:schemeClr w14:val="tx1"/>
            </w14:solidFill>
          </w14:textFill>
        </w:rPr>
        <w:t xml:space="preserve">4</w:t>
      </w:r>
      <w:r/>
    </w:p>
    <w:p>
      <w:pPr>
        <w:ind w:firstLine="1050"/>
        <w:jc w:val="left"/>
        <w:spacing w:line="800" w:lineRule="exact"/>
        <w:rPr>
          <w:rFonts w:hint="eastAsia" w:ascii="宋体" w:hAnsi="宋体" w:eastAsia="宋体"/>
          <w:color w:val="000000" w:themeColor="text1"/>
          <w:sz w:val="30"/>
          <w:lang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 七、定标…………………………………</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1</w:t>
      </w:r>
      <w:r>
        <w:rPr>
          <w:rFonts w:hint="eastAsia" w:ascii="宋体" w:hAnsi="宋体"/>
          <w:color w:val="000000" w:themeColor="text1"/>
          <w:sz w:val="30"/>
          <w:lang w:val="en-US" w:eastAsia="zh-CN"/>
          <w14:textFill>
            <w14:solidFill>
              <w14:schemeClr w14:val="tx1"/>
            </w14:solidFill>
          </w14:textFill>
        </w:rPr>
        <w:t xml:space="preserve">7</w:t>
      </w:r>
      <w:r/>
    </w:p>
    <w:p>
      <w:pPr>
        <w:ind w:firstLine="1050"/>
        <w:jc w:val="left"/>
        <w:spacing w:line="800" w:lineRule="exact"/>
        <w:rPr>
          <w:rFonts w:hint="eastAsia" w:ascii="宋体" w:hAnsi="宋体"/>
          <w:color w:val="000000" w:themeColor="text1"/>
          <w:sz w:val="30"/>
          <w:lang w:val="en-US"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第三章   招标内容及要求………………</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14:textFill>
            <w14:solidFill>
              <w14:schemeClr w14:val="tx1"/>
            </w14:solidFill>
          </w14:textFill>
        </w:rPr>
        <w:t xml:space="preserve">2</w:t>
      </w:r>
      <w:r>
        <w:rPr>
          <w:rFonts w:hint="eastAsia" w:ascii="宋体" w:hAnsi="宋体"/>
          <w:color w:val="000000" w:themeColor="text1"/>
          <w:sz w:val="30"/>
          <w:lang w:val="en-US" w:eastAsia="zh-CN"/>
          <w14:textFill>
            <w14:solidFill>
              <w14:schemeClr w14:val="tx1"/>
            </w14:solidFill>
          </w14:textFill>
        </w:rPr>
        <w:t xml:space="preserve">1</w:t>
      </w:r>
      <w:r/>
    </w:p>
    <w:p>
      <w:pPr>
        <w:ind w:firstLine="1050"/>
        <w:jc w:val="left"/>
        <w:spacing w:line="800" w:lineRule="exact"/>
        <w:rPr>
          <w:rFonts w:ascii="宋体" w:hAnsi="宋体"/>
          <w:color w:val="000000" w:themeColor="text1"/>
          <w:sz w:val="30"/>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第四章   评标办法及评分标准……</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23</w:t>
      </w:r>
      <w:r>
        <w:rPr>
          <w:rFonts w:hint="eastAsia" w:ascii="宋体" w:hAnsi="宋体"/>
          <w:color w:val="000000" w:themeColor="text1"/>
          <w:sz w:val="30"/>
          <w14:textFill>
            <w14:solidFill>
              <w14:schemeClr w14:val="tx1"/>
            </w14:solidFill>
          </w14:textFill>
        </w:rPr>
        <w:t xml:space="preserve">   </w:t>
      </w:r>
      <w:r/>
    </w:p>
    <w:p>
      <w:pPr>
        <w:ind w:firstLine="1050"/>
        <w:jc w:val="left"/>
        <w:spacing w:line="800" w:lineRule="exact"/>
        <w:rPr>
          <w:rFonts w:hint="default" w:ascii="宋体" w:hAnsi="宋体" w:eastAsia="宋体"/>
          <w:color w:val="000000" w:themeColor="text1"/>
          <w:sz w:val="30"/>
          <w:lang w:val="en-US"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第五章   合同主要条款……</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24</w:t>
      </w:r>
      <w:r/>
    </w:p>
    <w:p>
      <w:pPr>
        <w:ind w:firstLine="1050"/>
        <w:jc w:val="left"/>
        <w:spacing w:line="800" w:lineRule="exact"/>
        <w:rPr>
          <w:rFonts w:hint="default" w:ascii="宋体" w:hAnsi="宋体" w:eastAsia="宋体"/>
          <w:color w:val="000000" w:themeColor="text1"/>
          <w:sz w:val="30"/>
          <w:lang w:val="en-US" w:eastAsia="zh-CN"/>
          <w14:textFill>
            <w14:solidFill>
              <w14:schemeClr w14:val="tx1"/>
            </w14:solidFill>
          </w14:textFill>
        </w:rPr>
      </w:pPr>
      <w:r>
        <w:rPr>
          <w:rFonts w:hint="eastAsia" w:ascii="宋体" w:hAnsi="宋体"/>
          <w:color w:val="000000" w:themeColor="text1"/>
          <w:sz w:val="30"/>
          <w14:textFill>
            <w14:solidFill>
              <w14:schemeClr w14:val="tx1"/>
            </w14:solidFill>
          </w14:textFill>
        </w:rPr>
        <w:t xml:space="preserve">第六章   投标文件及格式……</w:t>
      </w:r>
      <w:r>
        <w:rPr>
          <w:rFonts w:ascii="宋体" w:hAnsi="宋体"/>
          <w:color w:val="000000" w:themeColor="text1"/>
          <w:sz w:val="30"/>
          <w14:textFill>
            <w14:solidFill>
              <w14:schemeClr w14:val="tx1"/>
            </w14:solidFill>
          </w14:textFill>
        </w:rPr>
        <w:t xml:space="preserve">………………………………</w:t>
      </w:r>
      <w:r>
        <w:rPr>
          <w:rFonts w:hint="eastAsia" w:ascii="宋体" w:hAnsi="宋体"/>
          <w:color w:val="000000" w:themeColor="text1"/>
          <w:sz w:val="30"/>
          <w:lang w:val="en-US" w:eastAsia="zh-CN"/>
          <w14:textFill>
            <w14:solidFill>
              <w14:schemeClr w14:val="tx1"/>
            </w14:solidFill>
          </w14:textFill>
        </w:rPr>
        <w:t xml:space="preserve">29</w:t>
      </w:r>
      <w:r/>
    </w:p>
    <w:p>
      <w:pPr>
        <w:pStyle w:val="1043"/>
        <w:ind w:firstLine="482"/>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rPr>
          <w:rFonts w:hint="eastAsia" w:ascii="宋体" w:hAnsi="宋体"/>
          <w:b/>
          <w:color w:val="000000" w:themeColor="text1"/>
          <w:sz w:val="48"/>
          <w14:textFill>
            <w14:solidFill>
              <w14:schemeClr w14:val="tx1"/>
            </w14:solidFill>
          </w14:textFill>
        </w:rPr>
      </w:pPr>
      <w:r>
        <w:rPr>
          <w:rFonts w:hint="eastAsia" w:ascii="宋体" w:hAnsi="宋体"/>
          <w:b/>
          <w:color w:val="000000" w:themeColor="text1"/>
          <w:sz w:val="48"/>
          <w14:textFill>
            <w14:solidFill>
              <w14:schemeClr w14:val="tx1"/>
            </w14:solidFill>
          </w14:textFill>
        </w:rPr>
      </w:r>
      <w:r/>
    </w:p>
    <w:p>
      <w:pPr>
        <w:rPr>
          <w:rFonts w:hint="eastAsia"/>
          <w:color w:val="000000" w:themeColor="text1"/>
          <w14:textFill>
            <w14:solidFill>
              <w14:schemeClr w14:val="tx1"/>
            </w14:solidFill>
          </w14:textFill>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color w:val="000000" w:themeColor="text1"/>
          <w14:textFill>
            <w14:solidFill>
              <w14:schemeClr w14:val="tx1"/>
            </w14:solidFill>
          </w14:textFill>
        </w:rPr>
      </w:r>
      <w:r/>
    </w:p>
    <w:p>
      <w:pPr>
        <w:pStyle w:val="1034"/>
        <w:numPr>
          <w:ilvl w:val="0"/>
          <w:numId w:val="1"/>
        </w:numPr>
        <w:ind w:firstLine="2409"/>
        <w:spacing w:before="120" w:after="120" w:line="500" w:lineRule="exact"/>
        <w:rPr>
          <w:rFonts w:hint="eastAsia" w:hAnsi="宋体"/>
          <w:b/>
          <w:color w:val="000000" w:themeColor="text1"/>
          <w:sz w:val="48"/>
          <w:szCs w:val="24"/>
          <w14:textFill>
            <w14:solidFill>
              <w14:schemeClr w14:val="tx1"/>
            </w14:solidFill>
          </w14:textFill>
        </w:rPr>
        <w:outlineLvl w:val="0"/>
      </w:pPr>
      <w:r>
        <w:rPr>
          <w:rFonts w:hint="eastAsia" w:hAnsi="宋体"/>
          <w:b/>
          <w:color w:val="000000" w:themeColor="text1"/>
          <w:sz w:val="48"/>
          <w:szCs w:val="24"/>
          <w14:textFill>
            <w14:solidFill>
              <w14:schemeClr w14:val="tx1"/>
            </w14:solidFill>
          </w14:textFill>
        </w:rPr>
        <w:t xml:space="preserve"> 招标公告</w:t>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tcPr>
          <w:p>
            <w:pPr>
              <w:ind w:firstLine="482"/>
              <w:jc w:val="left"/>
              <w:spacing w:line="440" w:lineRule="exact"/>
              <w:widowControl/>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项目概况</w:t>
            </w:r>
            <w:r/>
          </w:p>
          <w:p>
            <w:pPr>
              <w:ind w:firstLine="480"/>
              <w:jc w:val="left"/>
              <w:spacing w:line="44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 xml:space="preserve">建湖县2024年稻麦绿色高质高效创建（新型肥料）采购项目（二次）</w:t>
            </w:r>
            <w:r>
              <w:rPr>
                <w:rFonts w:ascii="宋体" w:hAnsi="宋体"/>
                <w:bCs/>
                <w:color w:val="000000" w:themeColor="text1"/>
                <w:sz w:val="24"/>
                <w14:textFill>
                  <w14:solidFill>
                    <w14:schemeClr w14:val="tx1"/>
                  </w14:solidFill>
                </w14:textFill>
              </w:rPr>
              <w:t xml:space="preserve">的潜在投标人应在</w:t>
            </w:r>
            <w:r>
              <w:rPr>
                <w:rFonts w:hint="eastAsia" w:ascii="宋体" w:hAnsi="宋体" w:cs="宋体"/>
                <w:bCs/>
                <w:color w:val="000000" w:themeColor="text1"/>
                <w:sz w:val="24"/>
                <w14:textFill>
                  <w14:solidFill>
                    <w14:schemeClr w14:val="tx1"/>
                  </w14:solidFill>
                </w14:textFill>
              </w:rPr>
              <w:t xml:space="preserve">“苏采云”系统内免费下载（投标人必须在苏采云系统中获取采购文件，方能参与政府采购项目）</w:t>
            </w:r>
            <w:r>
              <w:rPr>
                <w:rFonts w:ascii="宋体" w:hAnsi="宋体"/>
                <w:bCs/>
                <w:color w:val="000000" w:themeColor="text1"/>
                <w:sz w:val="24"/>
                <w14:textFill>
                  <w14:solidFill>
                    <w14:schemeClr w14:val="tx1"/>
                  </w14:solidFill>
                </w14:textFill>
              </w:rPr>
              <w:t xml:space="preserve">，</w:t>
            </w:r>
            <w:r>
              <w:rPr>
                <w:rFonts w:ascii="宋体" w:hAnsi="宋体"/>
                <w:b/>
                <w:bCs/>
                <w:color w:val="000000" w:themeColor="text1"/>
                <w:sz w:val="24"/>
                <w14:textFill>
                  <w14:solidFill>
                    <w14:schemeClr w14:val="tx1"/>
                  </w14:solidFill>
                </w14:textFill>
              </w:rPr>
              <w:t xml:space="preserve">并于</w:t>
            </w:r>
            <w:r>
              <w:rPr>
                <w:rFonts w:hint="eastAsia" w:ascii="宋体" w:hAnsi="宋体"/>
                <w:b/>
                <w:bCs/>
                <w:color w:val="000000" w:themeColor="text1"/>
                <w:sz w:val="24"/>
                <w:lang w:eastAsia="zh-CN"/>
                <w14:textFill>
                  <w14:solidFill>
                    <w14:schemeClr w14:val="tx1"/>
                  </w14:solidFill>
                </w14:textFill>
              </w:rPr>
              <w:t xml:space="preserve">2025</w:t>
            </w:r>
            <w:r>
              <w:rPr>
                <w:rFonts w:ascii="宋体" w:hAnsi="宋体"/>
                <w:b/>
                <w:bCs/>
                <w:color w:val="000000" w:themeColor="text1"/>
                <w:sz w:val="24"/>
                <w14:textFill>
                  <w14:solidFill>
                    <w14:schemeClr w14:val="tx1"/>
                  </w14:solidFill>
                </w14:textFill>
              </w:rPr>
              <w:t xml:space="preserve">年</w:t>
            </w:r>
            <w:r>
              <w:rPr>
                <w:rFonts w:hint="eastAsia" w:ascii="宋体" w:hAnsi="宋体"/>
                <w:b/>
                <w:bCs/>
                <w:color w:val="000000" w:themeColor="text1"/>
                <w:sz w:val="24"/>
                <w:lang w:val="en-US" w:eastAsia="zh-CN"/>
                <w14:textFill>
                  <w14:solidFill>
                    <w14:schemeClr w14:val="tx1"/>
                  </w14:solidFill>
                </w14:textFill>
              </w:rPr>
              <w:t xml:space="preserve">5 </w:t>
            </w:r>
            <w:r>
              <w:rPr>
                <w:rFonts w:ascii="宋体" w:hAnsi="宋体"/>
                <w:b/>
                <w:bCs/>
                <w:color w:val="000000" w:themeColor="text1"/>
                <w:sz w:val="24"/>
                <w14:textFill>
                  <w14:solidFill>
                    <w14:schemeClr w14:val="tx1"/>
                  </w14:solidFill>
                </w14:textFill>
              </w:rPr>
              <w:t xml:space="preserve">月</w:t>
            </w:r>
            <w:r>
              <w:rPr>
                <w:rFonts w:hint="eastAsia" w:ascii="宋体" w:hAnsi="宋体"/>
                <w:b/>
                <w:bCs/>
                <w:color w:val="000000" w:themeColor="text1"/>
                <w:sz w:val="24"/>
                <w:lang w:val="en-US" w:eastAsia="zh-CN"/>
                <w14:textFill>
                  <w14:solidFill>
                    <w14:schemeClr w14:val="tx1"/>
                  </w14:solidFill>
                </w14:textFill>
              </w:rPr>
              <w:t xml:space="preserve">7</w:t>
            </w:r>
            <w:r>
              <w:rPr>
                <w:rFonts w:ascii="宋体" w:hAnsi="宋体"/>
                <w:b/>
                <w:bCs/>
                <w:color w:val="000000" w:themeColor="text1"/>
                <w:sz w:val="24"/>
                <w14:textFill>
                  <w14:solidFill>
                    <w14:schemeClr w14:val="tx1"/>
                  </w14:solidFill>
                </w14:textFill>
              </w:rPr>
              <w:t xml:space="preserve">日</w:t>
            </w:r>
            <w:r>
              <w:rPr>
                <w:rFonts w:hint="eastAsia" w:ascii="宋体" w:hAnsi="宋体"/>
                <w:b/>
                <w:bCs/>
                <w:color w:val="000000" w:themeColor="text1"/>
                <w:sz w:val="24"/>
                <w:lang w:val="en-US" w:eastAsia="zh-CN"/>
                <w14:textFill>
                  <w14:solidFill>
                    <w14:schemeClr w14:val="tx1"/>
                  </w14:solidFill>
                </w14:textFill>
              </w:rPr>
              <w:t xml:space="preserve">9</w:t>
            </w:r>
            <w:r>
              <w:rPr>
                <w:rFonts w:hint="eastAsia" w:ascii="宋体" w:hAnsi="宋体"/>
                <w:b/>
                <w:bCs/>
                <w:color w:val="000000" w:themeColor="text1"/>
                <w:sz w:val="24"/>
                <w14:textFill>
                  <w14:solidFill>
                    <w14:schemeClr w14:val="tx1"/>
                  </w14:solidFill>
                </w14:textFill>
              </w:rPr>
              <w:t xml:space="preserve">:00</w:t>
            </w:r>
            <w:r>
              <w:rPr>
                <w:rFonts w:ascii="宋体" w:hAnsi="宋体"/>
                <w:b/>
                <w:bCs/>
                <w:color w:val="000000" w:themeColor="text1"/>
                <w:sz w:val="24"/>
                <w14:textFill>
                  <w14:solidFill>
                    <w14:schemeClr w14:val="tx1"/>
                  </w14:solidFill>
                </w14:textFill>
              </w:rPr>
              <w:t xml:space="preserve">分（北京时间）前</w:t>
            </w:r>
            <w:r>
              <w:rPr>
                <w:rFonts w:hint="eastAsia" w:ascii="宋体" w:hAnsi="宋体"/>
                <w:b/>
                <w:bCs/>
                <w:color w:val="000000" w:themeColor="text1"/>
                <w:sz w:val="24"/>
                <w14:textFill>
                  <w14:solidFill>
                    <w14:schemeClr w14:val="tx1"/>
                  </w14:solidFill>
                </w14:textFill>
              </w:rPr>
              <w:t xml:space="preserve">递交</w:t>
            </w:r>
            <w:r>
              <w:rPr>
                <w:rFonts w:ascii="宋体" w:hAnsi="宋体"/>
                <w:b/>
                <w:bCs/>
                <w:color w:val="000000" w:themeColor="text1"/>
                <w:sz w:val="24"/>
                <w14:textFill>
                  <w14:solidFill>
                    <w14:schemeClr w14:val="tx1"/>
                  </w14:solidFill>
                </w14:textFill>
              </w:rPr>
              <w:t xml:space="preserve">投标文件。</w:t>
            </w:r>
            <w:r/>
          </w:p>
        </w:tc>
      </w:tr>
    </w:tbl>
    <w:p>
      <w:pPr>
        <w:ind w:firstLine="480"/>
        <w:jc w:val="left"/>
        <w:spacing w:line="45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一、项目基本情况</w:t>
      </w:r>
      <w:r/>
    </w:p>
    <w:p>
      <w:pPr>
        <w:ind w:firstLine="480"/>
        <w:jc w:val="left"/>
        <w:keepLines w:val="0"/>
        <w:keepNext w:val="0"/>
        <w:pageBreakBefore w:val="0"/>
        <w:spacing w:line="480" w:lineRule="exact"/>
        <w:widowControl/>
        <w:rPr>
          <w:rFonts w:hint="eastAsia" w:ascii="宋体" w:hAnsi="宋体" w:eastAsia="宋体" w:cs="Arial"/>
          <w:bCs/>
          <w:color w:val="000000" w:themeColor="text1"/>
          <w:sz w:val="24"/>
          <w:szCs w:val="24"/>
          <w:highlight w:val="yellow"/>
          <w:lang w:val="en-US" w:eastAsia="zh-CN"/>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项目编号：</w:t>
      </w:r>
      <w:r>
        <w:rPr>
          <w:rFonts w:hint="eastAsia" w:ascii="宋体" w:hAnsi="宋体" w:cs="Arial"/>
          <w:bCs/>
          <w:color w:val="000000" w:themeColor="text1"/>
          <w:sz w:val="24"/>
          <w:szCs w:val="24"/>
          <w:lang w:eastAsia="zh-CN"/>
          <w14:textFill>
            <w14:solidFill>
              <w14:schemeClr w14:val="tx1"/>
            </w14:solidFill>
          </w14:textFill>
        </w:rPr>
        <w:t xml:space="preserve">JSZC-320925-JSTX-G2025-0010</w:t>
      </w:r>
      <w:r>
        <w:rPr>
          <w:rFonts w:hint="eastAsia" w:ascii="宋体" w:hAnsi="宋体" w:cs="Arial"/>
          <w:bCs/>
          <w:color w:val="000000" w:themeColor="text1"/>
          <w:sz w:val="24"/>
          <w:szCs w:val="24"/>
          <w:lang w:val="en-US" w:eastAsia="zh-CN"/>
          <w14:textFill>
            <w14:solidFill>
              <w14:schemeClr w14:val="tx1"/>
            </w14:solidFill>
          </w14:textFill>
        </w:rPr>
        <w:t xml:space="preserve"> </w:t>
      </w:r>
      <w:r/>
    </w:p>
    <w:p>
      <w:pPr>
        <w:ind w:firstLine="480"/>
        <w:jc w:val="left"/>
        <w:keepLines w:val="0"/>
        <w:keepNext w:val="0"/>
        <w:pageBreakBefore w:val="0"/>
        <w:spacing w:line="480" w:lineRule="exact"/>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建湖县2024年稻麦绿色高质高效创建（新型肥料）采购项目（二次）</w:t>
      </w:r>
      <w:r/>
    </w:p>
    <w:p>
      <w:pPr>
        <w:ind w:firstLine="480"/>
        <w:jc w:val="left"/>
        <w:keepLines w:val="0"/>
        <w:keepNext w:val="0"/>
        <w:pageBreakBefore w:val="0"/>
        <w:spacing w:line="50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预算金额：</w:t>
      </w:r>
      <w:r>
        <w:rPr>
          <w:rFonts w:hint="eastAsia" w:ascii="宋体" w:hAnsi="宋体" w:cs="宋体"/>
          <w:color w:val="000000" w:themeColor="text1"/>
          <w:sz w:val="24"/>
          <w14:textFill>
            <w14:solidFill>
              <w14:schemeClr w14:val="tx1"/>
            </w14:solidFill>
          </w14:textFill>
        </w:rPr>
        <w:t xml:space="preserve">本项目总预算价为</w:t>
      </w:r>
      <w:r>
        <w:rPr>
          <w:rFonts w:hint="eastAsia" w:ascii="宋体" w:hAnsi="宋体" w:cs="宋体"/>
          <w:color w:val="000000" w:themeColor="text1"/>
          <w:sz w:val="24"/>
          <w:lang w:val="en-US" w:eastAsia="zh-CN"/>
          <w14:textFill>
            <w14:solidFill>
              <w14:schemeClr w14:val="tx1"/>
            </w14:solidFill>
          </w14:textFill>
        </w:rPr>
        <w:t xml:space="preserve">92.6万元</w:t>
      </w:r>
      <w:r>
        <w:rPr>
          <w:rFonts w:hint="eastAsia" w:ascii="宋体" w:hAnsi="宋体" w:cs="宋体"/>
          <w:color w:val="000000" w:themeColor="text1"/>
          <w:sz w:val="24"/>
          <w14:textFill>
            <w14:solidFill>
              <w14:schemeClr w14:val="tx1"/>
            </w14:solidFill>
          </w14:textFill>
        </w:rPr>
        <w:t xml:space="preserve">，其</w:t>
      </w:r>
      <w:r>
        <w:rPr>
          <w:rFonts w:hint="eastAsia" w:ascii="宋体" w:hAnsi="宋体"/>
          <w:color w:val="000000" w:themeColor="text1"/>
          <w:sz w:val="24"/>
          <w14:textFill>
            <w14:solidFill>
              <w14:schemeClr w14:val="tx1"/>
            </w14:solidFill>
          </w14:textFill>
        </w:rPr>
        <w:t xml:space="preserve">中一标段（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31.6</w:t>
      </w:r>
      <w:r>
        <w:rPr>
          <w:rFonts w:hint="eastAsia" w:ascii="宋体" w:hAnsi="宋体"/>
          <w:color w:val="000000" w:themeColor="text1"/>
          <w:sz w:val="24"/>
          <w14:textFill>
            <w14:solidFill>
              <w14:schemeClr w14:val="tx1"/>
            </w14:solidFill>
          </w14:textFill>
        </w:rPr>
        <w:t xml:space="preserve">万元，</w:t>
      </w: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color w:val="000000" w:themeColor="text1"/>
          <w:sz w:val="24"/>
          <w14:textFill>
            <w14:solidFill>
              <w14:schemeClr w14:val="tx1"/>
            </w14:solidFill>
          </w14:textFill>
        </w:rPr>
        <w:t xml:space="preserve">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万元，本项目足额采购</w:t>
      </w:r>
      <w:r/>
    </w:p>
    <w:p>
      <w:pPr>
        <w:ind w:firstLine="480"/>
        <w:jc w:val="left"/>
        <w:keepLines w:val="0"/>
        <w:keepNext w:val="0"/>
        <w:pageBreakBefore w:val="0"/>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单价限价：本项目预算单价</w:t>
      </w:r>
      <w:r>
        <w:rPr>
          <w:rFonts w:hint="eastAsia" w:ascii="宋体" w:hAnsi="宋体"/>
          <w:color w:val="000000" w:themeColor="text1"/>
          <w:sz w:val="24"/>
          <w14:textFill>
            <w14:solidFill>
              <w14:schemeClr w14:val="tx1"/>
            </w14:solidFill>
          </w14:textFill>
        </w:rPr>
        <w:t xml:space="preserve">一标段（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3200</w:t>
      </w:r>
      <w:r>
        <w:rPr>
          <w:rFonts w:hint="eastAsia" w:ascii="宋体" w:hAnsi="宋体"/>
          <w:color w:val="000000" w:themeColor="text1"/>
          <w:sz w:val="24"/>
          <w14:textFill>
            <w14:solidFill>
              <w14:schemeClr w14:val="tx1"/>
            </w14:solidFill>
          </w14:textFill>
        </w:rPr>
        <w:t xml:space="preserve">元/吨，</w:t>
      </w: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color w:val="000000" w:themeColor="text1"/>
          <w:sz w:val="24"/>
          <w14:textFill>
            <w14:solidFill>
              <w14:schemeClr w14:val="tx1"/>
            </w14:solidFill>
          </w14:textFill>
        </w:rPr>
        <w:t xml:space="preserve">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3400</w:t>
      </w:r>
      <w:r>
        <w:rPr>
          <w:rFonts w:hint="eastAsia" w:ascii="宋体" w:hAnsi="宋体"/>
          <w:color w:val="000000" w:themeColor="text1"/>
          <w:sz w:val="24"/>
          <w14:textFill>
            <w14:solidFill>
              <w14:schemeClr w14:val="tx1"/>
            </w14:solidFill>
          </w14:textFill>
        </w:rPr>
        <w:t xml:space="preserve">元/吨</w:t>
      </w:r>
      <w:r>
        <w:rPr>
          <w:rFonts w:hint="eastAsia" w:ascii="宋体" w:hAnsi="宋体" w:cs="宋体"/>
          <w:color w:val="000000" w:themeColor="text1"/>
          <w:sz w:val="24"/>
          <w14:textFill>
            <w14:solidFill>
              <w14:schemeClr w14:val="tx1"/>
            </w14:solidFill>
          </w14:textFill>
        </w:rPr>
        <w:t xml:space="preserve">，投标单位投标单价超过该单价限价的作无效标论处</w:t>
      </w:r>
      <w:r/>
    </w:p>
    <w:p>
      <w:pPr>
        <w:ind w:firstLine="480"/>
        <w:jc w:val="left"/>
        <w:keepLines w:val="0"/>
        <w:keepNext w:val="0"/>
        <w:pageBreakBefore w:val="0"/>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采购需求：采购范围内所有产品的供货、运输（送达至采购方指定地点并卸货）及售后服务等内容；</w:t>
      </w:r>
      <w:r/>
    </w:p>
    <w:p>
      <w:pPr>
        <w:ind w:firstLine="480"/>
        <w:jc w:val="left"/>
        <w:keepLines w:val="0"/>
        <w:keepNext w:val="0"/>
        <w:pageBreakBefore w:val="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合同履行期限：</w:t>
      </w:r>
      <w:r>
        <w:rPr>
          <w:rFonts w:hint="eastAsia" w:ascii="宋体" w:hAnsi="宋体"/>
          <w:color w:val="000000" w:themeColor="text1"/>
          <w:sz w:val="24"/>
          <w14:textFill>
            <w14:solidFill>
              <w14:schemeClr w14:val="tx1"/>
            </w14:solidFill>
          </w14:textFill>
        </w:rPr>
        <w:t xml:space="preserve">成交供应商7日内按照采购人要求分批完成供货，采购人指定地点并装卸完毕，每批的供货时间和数量由采购人确定，成交供应商必须在24小时内送货到位，不得以批量小为由拒绝送货或延期供货</w:t>
      </w:r>
      <w:r/>
    </w:p>
    <w:p>
      <w:pPr>
        <w:ind w:firstLine="480"/>
        <w:keepLines w:val="0"/>
        <w:keepNext w:val="0"/>
        <w:pageBreakBefore w:val="0"/>
        <w:spacing w:line="500" w:lineRule="exact"/>
        <w:widowControl/>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标段划分：</w:t>
      </w:r>
      <w:r>
        <w:rPr>
          <w:rFonts w:hint="eastAsia" w:ascii="宋体" w:hAnsi="宋体" w:cs="宋体"/>
          <w:color w:val="000000" w:themeColor="text1"/>
          <w:sz w:val="24"/>
          <w:szCs w:val="24"/>
          <w:lang w:val="en-US" w:eastAsia="zh-CN"/>
          <w14:textFill>
            <w14:solidFill>
              <w14:schemeClr w14:val="tx1"/>
            </w14:solidFill>
          </w14:textFill>
        </w:rPr>
        <w:t xml:space="preserve">二</w:t>
      </w:r>
      <w:r>
        <w:rPr>
          <w:rFonts w:hint="eastAsia" w:ascii="宋体" w:hAnsi="宋体" w:cs="宋体"/>
          <w:color w:val="000000" w:themeColor="text1"/>
          <w:sz w:val="24"/>
          <w:szCs w:val="24"/>
          <w14:textFill>
            <w14:solidFill>
              <w14:schemeClr w14:val="tx1"/>
            </w14:solidFill>
          </w14:textFill>
        </w:rPr>
        <w:t xml:space="preserve">个，本项目兼投兼中</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评定标顺序一标段→二标段</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500" w:lineRule="exact"/>
        <w:widowControl/>
        <w:rPr>
          <w:rFonts w:hint="eastAsia" w:ascii="宋体" w:hAnsi="宋体" w:cs="Arial"/>
          <w:bCs/>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质保期：</w:t>
      </w:r>
      <w:r>
        <w:rPr>
          <w:rFonts w:hint="eastAsia" w:ascii="宋体" w:hAnsi="宋体" w:cs="Arial"/>
          <w:bCs/>
          <w:color w:val="000000" w:themeColor="text1"/>
          <w:sz w:val="24"/>
          <w14:textFill>
            <w14:solidFill>
              <w14:schemeClr w14:val="tx1"/>
            </w14:solidFill>
          </w14:textFill>
        </w:rPr>
        <w:t xml:space="preserve">二年</w:t>
      </w:r>
      <w:r/>
    </w:p>
    <w:p>
      <w:pPr>
        <w:ind w:firstLine="480"/>
        <w:jc w:val="left"/>
        <w:keepLines w:val="0"/>
        <w:keepNext w:val="0"/>
        <w:pageBreakBefore w:val="0"/>
        <w:spacing w:line="50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本项目（是/否）接受联合体投标：不接受联合体。</w:t>
      </w:r>
      <w:r/>
    </w:p>
    <w:p>
      <w:pPr>
        <w:ind w:firstLine="480"/>
        <w:jc w:val="left"/>
        <w:spacing w:line="45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二、申请人的资格要求</w:t>
      </w:r>
      <w:r/>
    </w:p>
    <w:p>
      <w:pPr>
        <w:ind w:firstLine="480"/>
        <w:jc w:val="left"/>
        <w:spacing w:line="45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（一）满足《中华人民共和国政府采购法》第二十二条规定；</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1.法人或者其他组织的营业执照等证明文件，自然人的身份证明；</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2.</w:t>
      </w:r>
      <w:r>
        <w:rPr>
          <w:rFonts w:hint="eastAsia" w:ascii="宋体" w:hAnsi="宋体" w:cs="Arial"/>
          <w:bCs/>
          <w:color w:val="000000" w:themeColor="text1"/>
          <w:sz w:val="24"/>
          <w:szCs w:val="24"/>
          <w14:textFill>
            <w14:solidFill>
              <w14:schemeClr w14:val="tx1"/>
            </w14:solidFill>
          </w14:textFill>
        </w:rPr>
        <w:t xml:space="preserve">上一年度的财务状况报表（成立不满一年无需提供）；</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3.</w:t>
      </w:r>
      <w:r>
        <w:rPr>
          <w:rFonts w:hint="eastAsia" w:ascii="宋体" w:hAnsi="宋体" w:cs="Arial"/>
          <w:bCs/>
          <w:color w:val="000000" w:themeColor="text1"/>
          <w:sz w:val="24"/>
          <w:szCs w:val="24"/>
          <w14:textFill>
            <w14:solidFill>
              <w14:schemeClr w14:val="tx1"/>
            </w14:solidFill>
          </w14:textFill>
        </w:rPr>
        <w:t xml:space="preserve">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4.</w:t>
      </w:r>
      <w:r>
        <w:rPr>
          <w:rFonts w:hint="eastAsia" w:ascii="宋体" w:hAnsi="宋体" w:cs="Arial"/>
          <w:bCs/>
          <w:color w:val="000000" w:themeColor="text1"/>
          <w:sz w:val="24"/>
          <w:szCs w:val="24"/>
          <w14:textFill>
            <w14:solidFill>
              <w14:schemeClr w14:val="tx1"/>
            </w14:solidFill>
          </w14:textFill>
        </w:rPr>
        <w:t xml:space="preserve">具有履行合同所必需的设备和专业技术能力；</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5.</w:t>
      </w:r>
      <w:r>
        <w:rPr>
          <w:rFonts w:hint="eastAsia" w:ascii="宋体" w:hAnsi="宋体" w:cs="Arial"/>
          <w:bCs/>
          <w:color w:val="000000" w:themeColor="text1"/>
          <w:sz w:val="24"/>
          <w:szCs w:val="24"/>
          <w14:textFill>
            <w14:solidFill>
              <w14:schemeClr w14:val="tx1"/>
            </w14:solidFill>
          </w14:textFill>
        </w:rPr>
        <w:t xml:space="preserve">参加政府采购活动前三年内，在经营活动中没有重大违法记录（提供参加本次政府采购活动前3年内在经营活动中没有重大违法记录的书面声明）（格式见招标文件）；</w:t>
      </w:r>
      <w:r/>
    </w:p>
    <w:p>
      <w:pPr>
        <w:ind w:firstLine="480"/>
        <w:jc w:val="left"/>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6.</w:t>
      </w:r>
      <w:r>
        <w:rPr>
          <w:rFonts w:hint="eastAsia" w:ascii="宋体" w:hAnsi="宋体" w:cs="Arial"/>
          <w:bCs/>
          <w:color w:val="000000" w:themeColor="text1"/>
          <w:sz w:val="24"/>
          <w:szCs w:val="24"/>
          <w14:textFill>
            <w14:solidFill>
              <w14:schemeClr w14:val="tx1"/>
            </w14:solidFill>
          </w14:textFill>
        </w:rPr>
        <w:t xml:space="preserve">法律、行政法规规定的其他条件：无。</w:t>
      </w:r>
      <w:r/>
    </w:p>
    <w:p>
      <w:pPr>
        <w:ind w:firstLine="480"/>
        <w:jc w:val="left"/>
        <w:spacing w:line="45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（二）落实政府采购政策需满足的资格要求：</w:t>
      </w:r>
      <w:r/>
    </w:p>
    <w:p>
      <w:pPr>
        <w:ind w:firstLine="480"/>
        <w:jc w:val="left"/>
        <w:spacing w:line="440" w:lineRule="exact"/>
        <w:widowControl/>
        <w:rPr>
          <w:rFonts w:ascii="宋体" w:hAnsi="宋体" w:cs="Arial"/>
          <w:b/>
          <w:color w:val="000000" w:themeColor="text1"/>
          <w:sz w:val="24"/>
          <w14:textFill>
            <w14:solidFill>
              <w14:schemeClr w14:val="tx1"/>
            </w14:solidFill>
          </w14:textFill>
        </w:rPr>
      </w:pPr>
      <w:r>
        <w:rPr>
          <w:rFonts w:hint="eastAsia" w:ascii="宋体" w:hAnsi="宋体" w:cs="Arial"/>
          <w:b/>
          <w:color w:val="000000" w:themeColor="text1"/>
          <w:sz w:val="24"/>
          <w:lang w:val="en-US" w:eastAsia="zh-CN"/>
          <w14:textFill>
            <w14:solidFill>
              <w14:schemeClr w14:val="tx1"/>
            </w14:solidFill>
          </w14:textFill>
        </w:rPr>
        <w:t xml:space="preserve">1.</w:t>
      </w:r>
      <w:r>
        <w:rPr>
          <w:rFonts w:hint="eastAsia" w:ascii="宋体" w:hAnsi="宋体" w:cs="Arial"/>
          <w:b/>
          <w:color w:val="000000" w:themeColor="text1"/>
          <w:sz w:val="24"/>
          <w14:textFill>
            <w14:solidFill>
              <w14:schemeClr w14:val="tx1"/>
            </w14:solidFill>
          </w14:textFill>
        </w:rPr>
        <w:t xml:space="preserve">本项目专门面向中小企业采购，投标人须为符合《关于印发中小企业划型标准规定的通知》（工信部联企业[2011]300号）文件的中小微企业（投标时须提供中小企业声明函，否则按无效标处理）。</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lang w:val="en-US" w:eastAsia="zh-CN"/>
          <w14:textFill>
            <w14:solidFill>
              <w14:schemeClr w14:val="tx1"/>
            </w14:solidFill>
          </w14:textFill>
        </w:rPr>
        <w:t xml:space="preserve">2.</w:t>
      </w:r>
      <w:r>
        <w:rPr>
          <w:rFonts w:hint="eastAsia" w:ascii="宋体" w:hAnsi="宋体" w:cs="Arial"/>
          <w:bCs/>
          <w:color w:val="000000" w:themeColor="text1"/>
          <w:sz w:val="24"/>
          <w14:textFill>
            <w14:solidFill>
              <w14:schemeClr w14:val="tx1"/>
            </w14:solidFill>
          </w14:textFill>
        </w:rPr>
        <w:t xml:space="preserve">政府采购鼓励优先采购节能产品、环境标志产品；</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严格执行政府采购关于支持</w:t>
      </w:r>
      <w:r>
        <w:rPr>
          <w:rFonts w:hint="eastAsia" w:ascii="宋体" w:hAnsi="宋体" w:cs="Arial"/>
          <w:bCs/>
          <w:color w:val="000000" w:themeColor="text1"/>
          <w:sz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lang w:val="en-US" w:eastAsia="zh-CN"/>
          <w14:textFill>
            <w14:solidFill>
              <w14:schemeClr w14:val="tx1"/>
            </w14:solidFill>
          </w14:textFill>
        </w:rPr>
        <w:t xml:space="preserve">3.</w:t>
      </w:r>
      <w:r>
        <w:rPr>
          <w:rFonts w:hint="eastAsia" w:ascii="宋体" w:hAnsi="宋体" w:cs="Arial"/>
          <w:bCs/>
          <w:color w:val="000000" w:themeColor="text1"/>
          <w:sz w:val="24"/>
          <w14:textFill>
            <w14:solidFill>
              <w14:schemeClr w14:val="tx1"/>
            </w14:solidFill>
          </w14:textFill>
        </w:rPr>
        <w:t xml:space="preserve">执行投标产品的商品包装、快递包装相关政策；</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供应商对于投标产品的商品包装、快递包装应按照《关于印发《商品包装政府采购需求标准（试行）》、《快递包装政府采购需求标准（试行）》的通知》（财办库〔2020〕123号）执行</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lang w:val="en-US" w:eastAsia="zh-CN"/>
          <w14:textFill>
            <w14:solidFill>
              <w14:schemeClr w14:val="tx1"/>
            </w14:solidFill>
          </w14:textFill>
        </w:rPr>
        <w:t xml:space="preserve">4.</w:t>
      </w:r>
      <w:r>
        <w:rPr>
          <w:rFonts w:hint="eastAsia" w:ascii="宋体" w:hAnsi="宋体" w:cs="Arial"/>
          <w:bCs/>
          <w:color w:val="000000" w:themeColor="text1"/>
          <w:sz w:val="24"/>
          <w14:textFill>
            <w14:solidFill>
              <w14:schemeClr w14:val="tx1"/>
            </w14:solidFill>
          </w14:textFill>
        </w:rPr>
        <w:t xml:space="preserve"> 执行数据中心采购相关政策；</w:t>
      </w:r>
      <w:r/>
    </w:p>
    <w:p>
      <w:pPr>
        <w:ind w:firstLine="480"/>
        <w:spacing w:line="440" w:lineRule="exact"/>
        <w:rPr>
          <w:rFonts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若涉及到数据中心采购，应按照《&lt;绿色数据中心政府采购需求标准（试行）&gt;的通知》（财库〔2023〕7号）执行。</w:t>
      </w:r>
      <w:r/>
    </w:p>
    <w:p>
      <w:pPr>
        <w:ind w:firstLine="480"/>
        <w:jc w:val="left"/>
        <w:keepLines w:val="0"/>
        <w:keepNext w:val="0"/>
        <w:pageBreakBefore w:val="0"/>
        <w:spacing w:line="480" w:lineRule="exact"/>
        <w:widowControl/>
        <w:rPr>
          <w:rFonts w:hint="eastAsia" w:ascii="宋体" w:hAnsi="宋体" w:eastAsia="宋体" w:cs="Arial"/>
          <w:b/>
          <w:color w:val="000000" w:themeColor="text1"/>
          <w:sz w:val="24"/>
          <w:szCs w:val="24"/>
          <w:highlight w:val="none"/>
          <w:lang w:eastAsia="zh-CN"/>
          <w14:textFill>
            <w14:solidFill>
              <w14:schemeClr w14:val="tx1"/>
            </w14:solidFill>
          </w14:textFill>
        </w:rPr>
      </w:pPr>
      <w:r>
        <w:rPr>
          <w:rFonts w:hint="eastAsia" w:ascii="宋体" w:hAnsi="宋体" w:cs="Arial"/>
          <w:b/>
          <w:color w:val="000000" w:themeColor="text1"/>
          <w:sz w:val="24"/>
          <w:szCs w:val="24"/>
          <w:highlight w:val="none"/>
          <w14:textFill>
            <w14:solidFill>
              <w14:schemeClr w14:val="tx1"/>
            </w14:solidFill>
          </w14:textFill>
        </w:rPr>
        <w:t xml:space="preserve">（三）本项目特定资格要求：</w:t>
      </w:r>
      <w:r>
        <w:rPr>
          <w:rFonts w:hint="eastAsia" w:ascii="宋体" w:hAnsi="宋体" w:cs="Arial"/>
          <w:b/>
          <w:color w:val="000000" w:themeColor="text1"/>
          <w:sz w:val="24"/>
          <w:szCs w:val="24"/>
          <w:highlight w:val="none"/>
          <w:lang w:eastAsia="zh-CN"/>
          <w14:textFill>
            <w14:solidFill>
              <w14:schemeClr w14:val="tx1"/>
            </w14:solidFill>
          </w14:textFill>
        </w:rPr>
        <w:t xml:space="preserve">（</w:t>
      </w:r>
      <w:r>
        <w:rPr>
          <w:rFonts w:hint="eastAsia" w:ascii="宋体" w:hAnsi="宋体" w:cs="Arial"/>
          <w:b/>
          <w:color w:val="000000" w:themeColor="text1"/>
          <w:sz w:val="24"/>
          <w:szCs w:val="24"/>
          <w:highlight w:val="none"/>
          <w:lang w:val="en-US" w:eastAsia="zh-CN"/>
          <w14:textFill>
            <w14:solidFill>
              <w14:schemeClr w14:val="tx1"/>
            </w14:solidFill>
          </w14:textFill>
        </w:rPr>
        <w:t xml:space="preserve">两个标段均须满足</w:t>
      </w:r>
      <w:r>
        <w:rPr>
          <w:rFonts w:hint="eastAsia" w:ascii="宋体" w:hAnsi="宋体" w:cs="Arial"/>
          <w:b/>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48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1.投标申请人应是中华人民共和国境内注册的供应商；</w:t>
      </w:r>
      <w:r/>
    </w:p>
    <w:p>
      <w:pPr>
        <w:ind w:firstLine="480"/>
        <w:jc w:val="left"/>
        <w:keepLines w:val="0"/>
        <w:keepNext w:val="0"/>
        <w:pageBreakBefore w:val="0"/>
        <w:spacing w:line="48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highlight w:val="none"/>
          <w14:textFill>
            <w14:solidFill>
              <w14:schemeClr w14:val="tx1"/>
            </w14:solidFill>
          </w14:textFill>
        </w:rPr>
        <w:t xml:space="preserve">2.未被“信用中国”网站（www.creditchina.gov.cn）列入失信被执行人、重大税收违法案件当事人名单、政府采购严重失信行为记录名单；</w:t>
      </w:r>
      <w:r/>
    </w:p>
    <w:p>
      <w:pPr>
        <w:ind w:firstLine="480"/>
        <w:jc w:val="left"/>
        <w:keepLines w:val="0"/>
        <w:keepNext w:val="0"/>
        <w:pageBreakBefore w:val="0"/>
        <w:spacing w:line="500" w:lineRule="exact"/>
        <w:widowControl/>
        <w:rPr>
          <w:rFonts w:hint="eastAsia" w:ascii="宋体" w:hAnsi="宋体" w:cs="Arial"/>
          <w:bCs/>
          <w:color w:val="000000" w:themeColor="text1"/>
          <w:sz w:val="24"/>
          <w:szCs w:val="24"/>
          <w:highlight w:val="none"/>
          <w:shd w:val="clear" w:color="auto" w:fill="auto"/>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3.</w:t>
      </w:r>
      <w:r>
        <w:rPr>
          <w:rFonts w:hint="eastAsia" w:ascii="宋体" w:hAnsi="宋体" w:cs="Arial"/>
          <w:bCs/>
          <w:color w:val="000000" w:themeColor="text1"/>
          <w:sz w:val="24"/>
          <w:szCs w:val="24"/>
          <w:lang w:val="en-US" w:eastAsia="zh-CN"/>
          <w14:textFill>
            <w14:solidFill>
              <w14:schemeClr w14:val="tx1"/>
            </w14:solidFill>
          </w14:textFill>
        </w:rPr>
        <w:t xml:space="preserve">投</w:t>
      </w:r>
      <w:r>
        <w:rPr>
          <w:rFonts w:hint="eastAsia" w:ascii="宋体" w:hAnsi="宋体" w:cs="Arial"/>
          <w:bCs/>
          <w:color w:val="000000" w:themeColor="text1"/>
          <w:sz w:val="24"/>
          <w:szCs w:val="24"/>
          <w14:textFill>
            <w14:solidFill>
              <w14:schemeClr w14:val="tx1"/>
            </w14:solidFill>
          </w14:textFill>
        </w:rPr>
        <w:t xml:space="preserve">标产品</w:t>
      </w:r>
      <w:r>
        <w:rPr>
          <w:rFonts w:hint="eastAsia" w:ascii="宋体" w:hAnsi="宋体" w:cs="Arial"/>
          <w:bCs/>
          <w:color w:val="000000" w:themeColor="text1"/>
          <w:sz w:val="24"/>
          <w:szCs w:val="24"/>
          <w:highlight w:val="none"/>
          <w:shd w:val="clear" w:color="auto" w:fill="auto"/>
          <w14:textFill>
            <w14:solidFill>
              <w14:schemeClr w14:val="tx1"/>
            </w14:solidFill>
          </w14:textFill>
        </w:rPr>
        <w:t xml:space="preserve">须具有有效期内的肥料登记证或农业农村部网页备案号截图；</w:t>
      </w:r>
      <w:r/>
    </w:p>
    <w:p>
      <w:pPr>
        <w:ind w:firstLine="480"/>
        <w:jc w:val="left"/>
        <w:keepLines w:val="0"/>
        <w:keepNext w:val="0"/>
        <w:pageBreakBefore w:val="0"/>
        <w:spacing w:line="480" w:lineRule="exact"/>
        <w:widowControl/>
        <w:rPr>
          <w:color w:val="000000" w:themeColor="text1"/>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4.</w:t>
      </w:r>
      <w:r>
        <w:rPr>
          <w:rFonts w:hint="eastAsia" w:ascii="宋体" w:hAnsi="宋体" w:cs="Arial"/>
          <w:bCs/>
          <w:color w:val="000000" w:themeColor="text1"/>
          <w:sz w:val="24"/>
          <w:szCs w:val="24"/>
          <w:highlight w:val="none"/>
          <w14:textFill>
            <w14:solidFill>
              <w14:schemeClr w14:val="tx1"/>
            </w14:solidFill>
          </w14:textFill>
        </w:rPr>
        <w:t xml:space="preserve">单位负责人为同一人或者存在直接控股、管理关系的不同供应商，不得参加同一合同项下的政府采购活动。</w:t>
      </w:r>
      <w:r/>
    </w:p>
    <w:p>
      <w:pPr>
        <w:ind w:firstLine="482"/>
        <w:jc w:val="left"/>
        <w:keepLines w:val="0"/>
        <w:keepNext w:val="0"/>
        <w:pageBreakBefore w:val="0"/>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三、获取招标文件</w:t>
      </w:r>
      <w:r/>
    </w:p>
    <w:p>
      <w:pPr>
        <w:ind w:firstLine="480"/>
        <w:jc w:val="left"/>
        <w:keepLines w:val="0"/>
        <w:keepNext w:val="0"/>
        <w:pageBreakBefore w:val="0"/>
        <w:spacing w:line="400" w:lineRule="exact"/>
        <w:widowControl/>
        <w:rPr>
          <w:rFonts w:hint="eastAsia" w:ascii="宋体" w:hAnsi="宋体" w:cs="宋体"/>
          <w:bCs/>
          <w:color w:val="000000" w:themeColor="text1"/>
          <w:sz w:val="24"/>
          <w14:textFill>
            <w14:solidFill>
              <w14:schemeClr w14:val="tx1"/>
            </w14:solidFill>
          </w14:textFill>
        </w:rPr>
      </w:pPr>
      <w:r/>
      <w:bookmarkStart w:id="0" w:name="_Toc42249844"/>
      <w:r/>
      <w:bookmarkStart w:id="1" w:name="QLCZYSX_1"/>
      <w:r/>
      <w:bookmarkStart w:id="2" w:name="_Toc42249797"/>
      <w:r>
        <w:rPr>
          <w:rFonts w:hint="eastAsia" w:ascii="宋体" w:hAnsi="宋体" w:cs="宋体"/>
          <w:bCs/>
          <w:color w:val="000000" w:themeColor="text1"/>
          <w:sz w:val="24"/>
          <w14:textFill>
            <w14:solidFill>
              <w14:schemeClr w14:val="tx1"/>
            </w14:solidFill>
          </w14:textFill>
        </w:rPr>
        <w:t xml:space="preserve">时间</w:t>
      </w:r>
      <w:r>
        <w:rPr>
          <w:rFonts w:ascii="宋体" w:hAnsi="宋体" w:cs="宋体"/>
          <w:bCs/>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自招标文件公告发布之日起5个工作日</w:t>
      </w:r>
      <w:r/>
    </w:p>
    <w:p>
      <w:pPr>
        <w:ind w:firstLine="480"/>
        <w:jc w:val="left"/>
        <w:keepLines w:val="0"/>
        <w:keepNext w:val="0"/>
        <w:pageBreakBefore w:val="0"/>
        <w:spacing w:line="40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地点：“苏采云”系统内免费下载（投标人必须在苏采云系统中获取采购文件，方能参与政府采购项目）</w:t>
      </w:r>
      <w:r/>
    </w:p>
    <w:p>
      <w:pPr>
        <w:ind w:firstLine="480"/>
        <w:jc w:val="left"/>
        <w:keepLines w:val="0"/>
        <w:keepNext w:val="0"/>
        <w:pageBreakBefore w:val="0"/>
        <w:spacing w:line="40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方式：本项目采用网上注册登记方式</w:t>
      </w:r>
      <w:r/>
    </w:p>
    <w:p>
      <w:pPr>
        <w:ind w:firstLine="480"/>
        <w:jc w:val="left"/>
        <w:keepLines w:val="0"/>
        <w:keepNext w:val="0"/>
        <w:pageBreakBefore w:val="0"/>
        <w:spacing w:line="40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售价：0.00元</w:t>
      </w:r>
      <w:bookmarkEnd w:id="0"/>
      <w:r/>
      <w:bookmarkEnd w:id="1"/>
      <w:r/>
      <w:bookmarkEnd w:id="2"/>
      <w:r/>
      <w:r/>
    </w:p>
    <w:p>
      <w:pPr>
        <w:ind w:firstLine="482"/>
        <w:jc w:val="left"/>
        <w:keepLines w:val="0"/>
        <w:keepNext w:val="0"/>
        <w:pageBreakBefore w:val="0"/>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四、提交投标</w:t>
      </w:r>
      <w:r>
        <w:rPr>
          <w:rFonts w:ascii="宋体" w:hAnsi="宋体" w:cs="宋体"/>
          <w:b/>
          <w:bCs/>
          <w:color w:val="000000" w:themeColor="text1"/>
          <w:sz w:val="24"/>
          <w14:textFill>
            <w14:solidFill>
              <w14:schemeClr w14:val="tx1"/>
            </w14:solidFill>
          </w14:textFill>
        </w:rPr>
        <w:t xml:space="preserve">文件截止时间、开标时间和地点</w:t>
      </w:r>
      <w:r/>
    </w:p>
    <w:p>
      <w:pPr>
        <w:ind w:firstLine="480"/>
        <w:jc w:val="left"/>
        <w:keepLines w:val="0"/>
        <w:keepNext w:val="0"/>
        <w:pageBreakBefore w:val="0"/>
        <w:spacing w:line="40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2025-</w:t>
      </w:r>
      <w:r>
        <w:rPr>
          <w:rFonts w:hint="eastAsia" w:ascii="宋体" w:hAnsi="宋体" w:cs="宋体"/>
          <w:bCs/>
          <w:color w:val="000000" w:themeColor="text1"/>
          <w:sz w:val="24"/>
          <w:lang w:val="en-US" w:eastAsia="zh-CN"/>
          <w14:textFill>
            <w14:solidFill>
              <w14:schemeClr w14:val="tx1"/>
            </w14:solidFill>
          </w14:textFill>
        </w:rPr>
        <w:t xml:space="preserve">05</w:t>
      </w:r>
      <w:r>
        <w:rPr>
          <w:rFonts w:hint="eastAsia" w:ascii="宋体" w:hAnsi="宋体" w:cs="宋体"/>
          <w:bCs/>
          <w:color w:val="000000" w:themeColor="text1"/>
          <w:sz w:val="24"/>
          <w14:textFill>
            <w14:solidFill>
              <w14:schemeClr w14:val="tx1"/>
            </w14:solidFill>
          </w14:textFill>
        </w:rPr>
        <w:t xml:space="preserve"> -</w:t>
      </w:r>
      <w:r>
        <w:rPr>
          <w:rFonts w:hint="eastAsia" w:ascii="宋体" w:hAnsi="宋体" w:cs="宋体"/>
          <w:bCs/>
          <w:color w:val="000000" w:themeColor="text1"/>
          <w:sz w:val="24"/>
          <w:lang w:val="en-US" w:eastAsia="zh-CN"/>
          <w14:textFill>
            <w14:solidFill>
              <w14:schemeClr w14:val="tx1"/>
            </w14:solidFill>
          </w14:textFill>
        </w:rPr>
        <w:t xml:space="preserve">7  </w:t>
      </w:r>
      <w:r>
        <w:rPr>
          <w:rFonts w:hint="eastAsia" w:ascii="宋体" w:hAnsi="宋体" w:cs="宋体"/>
          <w:bCs/>
          <w:color w:val="000000" w:themeColor="text1"/>
          <w:sz w:val="24"/>
          <w14:textFill>
            <w14:solidFill>
              <w14:schemeClr w14:val="tx1"/>
            </w14:solidFill>
          </w14:textFill>
        </w:rPr>
        <w:t xml:space="preserve"> </w:t>
      </w:r>
      <w:r>
        <w:rPr>
          <w:rFonts w:ascii="宋体" w:hAnsi="宋体" w:cs="宋体"/>
          <w:bCs/>
          <w:color w:val="000000" w:themeColor="text1"/>
          <w:sz w:val="24"/>
          <w14:textFill>
            <w14:solidFill>
              <w14:schemeClr w14:val="tx1"/>
            </w14:solidFill>
          </w14:textFill>
        </w:rPr>
        <w:t xml:space="preserve">0</w:t>
      </w:r>
      <w:r>
        <w:rPr>
          <w:rFonts w:hint="eastAsia" w:ascii="宋体" w:hAnsi="宋体" w:cs="宋体"/>
          <w:bCs/>
          <w:color w:val="000000" w:themeColor="text1"/>
          <w:sz w:val="24"/>
          <w14:textFill>
            <w14:solidFill>
              <w14:schemeClr w14:val="tx1"/>
            </w14:solidFill>
          </w14:textFill>
        </w:rPr>
        <w:t xml:space="preserve">9:00 （北京时间）</w:t>
      </w:r>
      <w:r/>
    </w:p>
    <w:p>
      <w:pPr>
        <w:ind w:firstLine="480"/>
        <w:jc w:val="left"/>
        <w:keepLines w:val="0"/>
        <w:keepNext w:val="0"/>
        <w:pageBreakBefore w:val="0"/>
        <w:spacing w:line="40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地点：“苏采云”政府采购交易系统网上开标大厅</w:t>
      </w:r>
      <w:r/>
    </w:p>
    <w:p>
      <w:pPr>
        <w:ind w:firstLine="482"/>
        <w:jc w:val="left"/>
        <w:keepLines w:val="0"/>
        <w:keepNext w:val="0"/>
        <w:pageBreakBefore w:val="0"/>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w:t>
      </w:r>
      <w:r>
        <w:rPr>
          <w:rFonts w:ascii="宋体" w:hAnsi="宋体" w:cs="宋体"/>
          <w:b/>
          <w:bCs/>
          <w:color w:val="000000" w:themeColor="text1"/>
          <w:sz w:val="24"/>
          <w14:textFill>
            <w14:solidFill>
              <w14:schemeClr w14:val="tx1"/>
            </w14:solidFill>
          </w14:textFill>
        </w:rPr>
        <w:t xml:space="preserve">、公告期限</w:t>
      </w:r>
      <w:r/>
    </w:p>
    <w:p>
      <w:pPr>
        <w:ind w:firstLine="480"/>
        <w:jc w:val="left"/>
        <w:keepLines w:val="0"/>
        <w:keepNext w:val="0"/>
        <w:pageBreakBefore w:val="0"/>
        <w:spacing w:line="400" w:lineRule="exact"/>
        <w:widowControl/>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自</w:t>
      </w:r>
      <w:r>
        <w:rPr>
          <w:rFonts w:ascii="宋体" w:hAnsi="宋体" w:cs="宋体"/>
          <w:bCs/>
          <w:color w:val="000000" w:themeColor="text1"/>
          <w:sz w:val="24"/>
          <w14:textFill>
            <w14:solidFill>
              <w14:schemeClr w14:val="tx1"/>
            </w14:solidFill>
          </w14:textFill>
        </w:rPr>
        <w:t xml:space="preserve">本公告发布之日起</w:t>
      </w:r>
      <w:r>
        <w:rPr>
          <w:rFonts w:hint="eastAsia" w:ascii="宋体" w:hAnsi="宋体" w:cs="宋体"/>
          <w:bCs/>
          <w:color w:val="000000" w:themeColor="text1"/>
          <w:sz w:val="24"/>
          <w14:textFill>
            <w14:solidFill>
              <w14:schemeClr w14:val="tx1"/>
            </w14:solidFill>
          </w14:textFill>
        </w:rPr>
        <w:t xml:space="preserve">5个</w:t>
      </w:r>
      <w:r>
        <w:rPr>
          <w:rFonts w:ascii="宋体" w:hAnsi="宋体" w:cs="宋体"/>
          <w:bCs/>
          <w:color w:val="000000" w:themeColor="text1"/>
          <w:sz w:val="24"/>
          <w14:textFill>
            <w14:solidFill>
              <w14:schemeClr w14:val="tx1"/>
            </w14:solidFill>
          </w14:textFill>
        </w:rPr>
        <w:t xml:space="preserve">工作日</w:t>
      </w:r>
      <w:r/>
    </w:p>
    <w:p>
      <w:pPr>
        <w:ind w:firstLine="482"/>
        <w:jc w:val="left"/>
        <w:keepLines w:val="0"/>
        <w:keepNext w:val="0"/>
        <w:pageBreakBefore w:val="0"/>
        <w:spacing w:line="400" w:lineRule="exact"/>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w:t>
      </w:r>
      <w:r>
        <w:rPr>
          <w:rFonts w:ascii="宋体" w:hAnsi="宋体" w:cs="宋体"/>
          <w:b/>
          <w:bCs/>
          <w:color w:val="000000" w:themeColor="text1"/>
          <w:sz w:val="24"/>
          <w14:textFill>
            <w14:solidFill>
              <w14:schemeClr w14:val="tx1"/>
            </w14:solidFill>
          </w14:textFill>
        </w:rPr>
        <w:t xml:space="preserve">、其他补充事宜</w:t>
      </w:r>
      <w:r/>
    </w:p>
    <w:p>
      <w:pPr>
        <w:ind w:left="0" w:right="0" w:firstLine="480"/>
        <w:jc w:val="left"/>
        <w:keepLines w:val="0"/>
        <w:keepNext w:val="0"/>
        <w:pageBreakBefore w:val="0"/>
        <w:spacing w:before="0" w:beforeAutospacing="0" w:after="0" w:afterAutospacing="0" w:line="400" w:lineRule="exact"/>
        <w:shd w:val="clear" w:color="auto" w:fill="auto"/>
        <w:widowControl/>
        <w:rPr>
          <w:rFonts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1.招标文件获取方式：本项目采用网上注册登记方式</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1.2潜在投标人访问“苏采云”系统的网络地址和方法：“苏采云”系统的网址：http://jszfcg.jsczt.cn/。</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1.4采购文件（后缀名为“.kedt”）、供应商操作手册及政府采购客户端工具可通过“苏采云”系统--已报名项目--报名详情页面内相应链接进行下载。</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1.5招标代理机构（采购代理机构）将数据电文形式的招标文件加载至“苏采云”系统，供潜在供应商下载或者查阅。</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1.6请潜在投标单位提前安装相应的控件（详见《江苏省政府采购管理交易系统（苏采云）供应商操作手册》）并使用谷歌浏览器登录“苏采云”系统参与不见面开评标。</w:t>
      </w:r>
      <w:r/>
    </w:p>
    <w:p>
      <w:pPr>
        <w:ind w:left="0" w:right="0" w:firstLine="482"/>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4"/>
          <w:szCs w:val="24"/>
          <w:shd w:val="clear" w:color="auto" w:fill="ffffff"/>
          <w:lang w:val="en-US" w:eastAsia="zh-CN" w:bidi="ar"/>
          <w14:textFill>
            <w14:solidFill>
              <w14:schemeClr w14:val="tx1"/>
            </w14:solidFill>
          </w14:textFill>
        </w:rPr>
        <w:t xml:space="preserve">如潜在投标人未按上述要求操作，将自行承担所产生的风险。</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2.各投标人在投标截止时间前应当每天都上网查询，以便获取更新的澄清、修改、补充内容。凡涉及到该项目的补充说明和修改，均以江苏政府采购网上的更正或补充通知为准。</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3.投标人如在投标过程中存在以下行为，将被列入不良行为记录名单。</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3.1提供虚假材料谋取中标成交的或采取不正当手段诋毁、排挤其他供应商的；</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3.2投标人递交无竞争力投标文件的。</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4.投标人存在串通投标、以他人名义投标、弄虚作假等违法违规行为，或者无正当理由放弃投标、中标资格，造成项目招标失败的，不得参加该项目重新招标的投标。</w:t>
      </w:r>
      <w:r/>
    </w:p>
    <w:p>
      <w:pPr>
        <w:ind w:left="0" w:right="0" w:firstLine="480"/>
        <w:jc w:val="left"/>
        <w:keepLines w:val="0"/>
        <w:keepNext w:val="0"/>
        <w:pageBreakBefore w:val="0"/>
        <w:spacing w:before="0" w:beforeAutospacing="0" w:after="0" w:afterAutospacing="0" w:line="400" w:lineRule="exact"/>
        <w:shd w:val="clear" w:color="auto" w:fill="auto"/>
        <w:widowControl/>
        <w:rPr>
          <w:rFonts w:hint="eastAsia" w:ascii="微软雅黑" w:hAnsi="微软雅黑" w:eastAsia="微软雅黑" w:cs="微软雅黑"/>
          <w:i w:val="0"/>
          <w:iCs w:val="0"/>
          <w:caps w:val="0"/>
          <w:color w:val="000000" w:themeColor="text1"/>
          <w:spacing w:val="0"/>
          <w:sz w:val="21"/>
          <w:szCs w:val="21"/>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5.因供应商的系统环境、操作等原因导致报名、开评标过程中出现问题由供应商自行承担负责。</w:t>
      </w:r>
      <w:r/>
    </w:p>
    <w:p>
      <w:pPr>
        <w:ind w:firstLine="480"/>
        <w:keepLines w:val="0"/>
        <w:keepNext w:val="0"/>
        <w:pageBreakBefore w:val="0"/>
        <w:spacing w:line="460" w:lineRule="exact"/>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lang w:val="en-US" w:eastAsia="zh-CN" w:bidi="ar"/>
          <w14:textFill>
            <w14:solidFill>
              <w14:schemeClr w14:val="tx1"/>
            </w14:solidFill>
          </w14:textFill>
        </w:rPr>
        <w:t xml:space="preserve">6.除单一来源采购项目外，为采购项目提供整体设计、规范编制或者项目管理、监理、检测等服务的供应商，不得再参加该采购项目的其他采购活动。</w:t>
      </w:r>
      <w:r/>
    </w:p>
    <w:p>
      <w:pPr>
        <w:ind w:firstLine="482"/>
        <w:spacing w:line="48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七、对本次招标提出询问，请按以下方式联系。</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 采购人信息</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名称：建湖县农业技术综合服务中心</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地址：</w:t>
      </w:r>
      <w:r>
        <w:rPr>
          <w:rFonts w:hint="eastAsia" w:ascii="新宋体" w:hAnsi="新宋体" w:eastAsia="新宋体" w:cs="新宋体"/>
          <w:color w:val="000000" w:themeColor="text1"/>
          <w:sz w:val="24"/>
          <w14:textFill>
            <w14:solidFill>
              <w14:schemeClr w14:val="tx1"/>
            </w14:solidFill>
          </w14:textFill>
        </w:rPr>
        <w:t xml:space="preserve">建湖县双湖路建湖县政府东侧约220米</w:t>
      </w:r>
      <w:r/>
    </w:p>
    <w:p>
      <w:pPr>
        <w:ind w:firstLine="480"/>
        <w:keepLines w:val="0"/>
        <w:keepNext w:val="0"/>
        <w:pageBreakBefore w:val="0"/>
        <w:spacing w:line="5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联系方式：</w:t>
      </w:r>
      <w:r>
        <w:rPr>
          <w:rFonts w:hint="eastAsia" w:ascii="宋体" w:hAnsi="宋体" w:cs="宋体"/>
          <w:bCs/>
          <w:color w:val="000000" w:themeColor="text1"/>
          <w:sz w:val="24"/>
          <w:lang w:eastAsia="zh-CN"/>
          <w14:textFill>
            <w14:solidFill>
              <w14:schemeClr w14:val="tx1"/>
            </w14:solidFill>
          </w14:textFill>
        </w:rPr>
        <w:t xml:space="preserve">13605119750</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 采购代理机构信息</w:t>
      </w:r>
      <w:r/>
    </w:p>
    <w:p>
      <w:pPr>
        <w:ind w:firstLine="480"/>
        <w:keepLines w:val="0"/>
        <w:keepNext w:val="0"/>
        <w:pageBreakBefore w:val="0"/>
        <w:spacing w:line="500" w:lineRule="exact"/>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名称：</w:t>
      </w:r>
      <w:r>
        <w:rPr>
          <w:rFonts w:hint="eastAsia" w:ascii="宋体" w:hAnsi="宋体" w:cs="宋体"/>
          <w:bCs/>
          <w:color w:val="000000" w:themeColor="text1"/>
          <w:sz w:val="24"/>
          <w:lang w:eastAsia="zh-CN"/>
          <w14:textFill>
            <w14:solidFill>
              <w14:schemeClr w14:val="tx1"/>
            </w14:solidFill>
          </w14:textFill>
        </w:rPr>
        <w:t xml:space="preserve">江苏腾信招标有限公司</w:t>
      </w:r>
      <w:r/>
    </w:p>
    <w:p>
      <w:pPr>
        <w:ind w:firstLine="480"/>
        <w:keepLines w:val="0"/>
        <w:keepNext w:val="0"/>
        <w:pageBreakBefore w:val="0"/>
        <w:spacing w:line="500" w:lineRule="exact"/>
        <w:rPr>
          <w:rFonts w:hint="eastAsia"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地址：</w:t>
      </w:r>
      <w:r>
        <w:rPr>
          <w:rFonts w:hint="eastAsia" w:ascii="宋体" w:hAnsi="宋体" w:cs="宋体"/>
          <w:color w:val="000000" w:themeColor="text1"/>
          <w:sz w:val="24"/>
          <w:szCs w:val="24"/>
          <w:shd w:val="clear" w:color="auto" w:fill="ffffff"/>
          <w14:textFill>
            <w14:solidFill>
              <w14:schemeClr w14:val="tx1"/>
            </w14:solidFill>
          </w14:textFill>
        </w:rPr>
        <w:t xml:space="preserve">建湖县湖中南路天铂·铂金街（建湖宝龙广场）8号楼二楼</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联系方式：18021804466</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 项目联系方式</w:t>
      </w:r>
      <w:r/>
    </w:p>
    <w:p>
      <w:pPr>
        <w:ind w:firstLine="480"/>
        <w:keepLines w:val="0"/>
        <w:keepNext w:val="0"/>
        <w:pageBreakBefore w:val="0"/>
        <w:spacing w:line="50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项目联系人：王女士</w:t>
      </w:r>
      <w:r/>
    </w:p>
    <w:p>
      <w:pPr>
        <w:ind w:firstLine="480"/>
        <w:keepLines w:val="0"/>
        <w:keepNext w:val="0"/>
        <w:pageBreakBefore w:val="0"/>
        <w:spacing w:line="50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电话：18021804466</w:t>
      </w:r>
      <w:r/>
    </w:p>
    <w:p>
      <w:pPr>
        <w:pStyle w:val="1027"/>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27"/>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27"/>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27"/>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27"/>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27"/>
        <w:ind w:firstLine="0"/>
        <w:rPr>
          <w:rFonts w:hint="eastAsia"/>
          <w14:textFill>
            <w14:solidFill>
              <w14:schemeClr w14:val="tx1"/>
            </w14:solidFill>
          </w14:textFill>
        </w:rPr>
      </w:pPr>
      <w:r>
        <w:rPr>
          <w:rFonts w:hint="eastAsia"/>
          <w:color w:val="000000" w:themeColor="text1"/>
          <w14:textFill>
            <w14:solidFill>
              <w14:schemeClr w14:val="tx1"/>
            </w14:solidFill>
          </w14:textFill>
        </w:rPr>
      </w:r>
      <w:r>
        <w:rPr>
          <w:rFonts w:hint="eastAsia"/>
          <w:color w:val="000000" w:themeColor="text1"/>
          <w14:textFill>
            <w14:solidFill>
              <w14:schemeClr w14:val="tx1"/>
            </w14:solidFill>
          </w14:textFill>
        </w:rPr>
      </w:r>
      <w:r/>
    </w:p>
    <w:p>
      <w:pPr>
        <w:pStyle w:val="1027"/>
        <w:ind w:firstLine="0"/>
        <w:rPr>
          <w:rFonts w:hint="eastAsia"/>
          <w14:textFill>
            <w14:solidFill>
              <w14:schemeClr w14:val="tx1"/>
            </w14:solidFill>
          </w14:textFill>
        </w:rPr>
      </w:pPr>
      <w:r>
        <w:rPr>
          <w:rFonts w:hint="eastAsia"/>
          <w14:textFill>
            <w14:solidFill>
              <w14:schemeClr w14:val="tx1"/>
            </w14:solidFill>
          </w14:textFill>
        </w:rPr>
      </w:r>
      <w:r>
        <w:rPr>
          <w:rFonts w:hint="eastAsia"/>
          <w14:textFill>
            <w14:solidFill>
              <w14:schemeClr w14:val="tx1"/>
            </w14:solidFill>
          </w14:textFill>
        </w:rPr>
      </w:r>
      <w:r/>
    </w:p>
    <w:p>
      <w:pPr>
        <w:pStyle w:val="1027"/>
        <w:ind w:firstLine="0"/>
        <w:rPr>
          <w:rFonts w:hint="eastAsia"/>
          <w14:textFill>
            <w14:solidFill>
              <w14:schemeClr w14:val="tx1"/>
            </w14:solidFill>
          </w14:textFill>
        </w:rPr>
      </w:pPr>
      <w:r>
        <w:rPr>
          <w:rFonts w:hint="eastAsia"/>
          <w:color w:val="000000" w:themeColor="text1"/>
          <w14:textFill>
            <w14:solidFill>
              <w14:schemeClr w14:val="tx1"/>
            </w14:solidFill>
          </w14:textFill>
        </w:rPr>
      </w:r>
      <w:r/>
    </w:p>
    <w:p>
      <w:pPr>
        <w:pStyle w:val="1027"/>
        <w:ind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jc w:val="center"/>
        <w:rPr>
          <w:rFonts w:ascii="黑体" w:hAnsi="黑体" w:eastAsia="黑体" w:cs="黑体"/>
          <w:b/>
          <w:color w:val="000000" w:themeColor="text1"/>
          <w:sz w:val="40"/>
          <w:szCs w:val="40"/>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第二章  投标须知</w:t>
      </w:r>
      <w:r/>
    </w:p>
    <w:p>
      <w:pPr>
        <w:ind w:left="238"/>
        <w:jc w:val="center"/>
        <w:spacing w:before="161" w:after="161" w:line="400" w:lineRule="exact"/>
        <w:rPr>
          <w:rFonts w:hint="eastAsia" w:ascii="宋体" w:hAnsi="宋体" w:cs="宋体"/>
          <w:b/>
          <w:color w:val="000000" w:themeColor="text1"/>
          <w:sz w:val="36"/>
          <w:szCs w:val="36"/>
          <w14:textFill>
            <w14:solidFill>
              <w14:schemeClr w14:val="tx1"/>
            </w14:solidFill>
          </w14:textFill>
        </w:rPr>
        <w:outlineLvl w:val="1"/>
      </w:pPr>
      <w:r>
        <w:rPr>
          <w:rFonts w:hint="eastAsia" w:ascii="宋体" w:hAnsi="宋体" w:cs="宋体"/>
          <w:b/>
          <w:color w:val="000000" w:themeColor="text1"/>
          <w:sz w:val="36"/>
          <w:szCs w:val="36"/>
          <w14:textFill>
            <w14:solidFill>
              <w14:schemeClr w14:val="tx1"/>
            </w14:solidFill>
          </w14:textFill>
        </w:rPr>
        <w:t xml:space="preserve">一、投标须知前附表</w:t>
      </w:r>
      <w:r/>
    </w:p>
    <w:tbl>
      <w:tblPr>
        <w:tblStyle w:val="847"/>
        <w:tblW w:w="101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项目名称</w:t>
            </w:r>
            <w:r/>
          </w:p>
        </w:tc>
        <w:tc>
          <w:tcPr>
            <w:gridSpan w:val="3"/>
            <w:tcW w:w="7965" w:type="dxa"/>
            <w:vAlign w:val="center"/>
            <w:textDirection w:val="lrTb"/>
            <w:noWrap/>
          </w:tcPr>
          <w:p>
            <w:pPr>
              <w:ind w:firstLine="240"/>
              <w:jc w:val="left"/>
              <w:spacing w:line="480" w:lineRule="exact"/>
              <w:widowControl/>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建湖县2024年稻麦绿色高质高效创建（新型肥料）采购项目（二次）</w:t>
            </w:r>
            <w:r/>
          </w:p>
        </w:tc>
      </w:tr>
      <w:tr>
        <w:trPr>
          <w:trHeight w:val="605"/>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采购需求</w:t>
            </w:r>
            <w:r/>
          </w:p>
        </w:tc>
        <w:tc>
          <w:tcPr>
            <w:gridSpan w:val="3"/>
            <w:tcW w:w="7965" w:type="dxa"/>
            <w:vAlign w:val="center"/>
            <w:textDirection w:val="lrTb"/>
            <w:noWrap/>
          </w:tcPr>
          <w:p>
            <w:pPr>
              <w:ind w:firstLine="480"/>
              <w:jc w:val="left"/>
              <w:keepLines w:val="0"/>
              <w:keepNext w:val="0"/>
              <w:pageBreakBefore w:val="0"/>
              <w:spacing w:line="46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采购范围内所有产品的供货、运输（送达至采购方指定地点并卸货）及售后服务等内容</w:t>
            </w:r>
            <w:r/>
          </w:p>
        </w:tc>
      </w:tr>
      <w:tr>
        <w:trPr>
          <w:trHeight w:val="511"/>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项目地点</w:t>
            </w:r>
            <w:r/>
          </w:p>
        </w:tc>
        <w:tc>
          <w:tcPr>
            <w:gridSpan w:val="3"/>
            <w:tcW w:w="7965" w:type="dxa"/>
            <w:vAlign w:val="center"/>
            <w:textDirection w:val="lrTb"/>
            <w:noWrap/>
          </w:tcPr>
          <w:p>
            <w:pPr>
              <w:jc w:val="center"/>
              <w:rPr>
                <w:rFonts w:ascii="宋体" w:hAnsi="宋体"/>
                <w:b/>
                <w:color w:val="000000" w:themeColor="text1"/>
                <w:spacing w:val="14"/>
                <w:sz w:val="24"/>
                <w:shd w:val="clear" w:color="auto" w:fill="ffffff"/>
                <w14:textFill>
                  <w14:solidFill>
                    <w14:schemeClr w14:val="tx1"/>
                  </w14:solidFill>
                </w14:textFill>
              </w:rPr>
            </w:pPr>
            <w:r>
              <w:rPr>
                <w:rFonts w:hint="eastAsia" w:ascii="宋体" w:hAnsi="宋体"/>
                <w:bCs/>
                <w:color w:val="000000" w:themeColor="text1"/>
                <w:spacing w:val="14"/>
                <w:sz w:val="24"/>
                <w:shd w:val="clear" w:color="auto" w:fill="ffffff"/>
                <w14:textFill>
                  <w14:solidFill>
                    <w14:schemeClr w14:val="tx1"/>
                  </w14:solidFill>
                </w14:textFill>
              </w:rPr>
              <w:t xml:space="preserve">采购人指定地点</w:t>
            </w:r>
            <w:r/>
          </w:p>
        </w:tc>
      </w:tr>
      <w:tr>
        <w:trPr>
          <w:trHeight w:val="592"/>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标段划分</w:t>
            </w:r>
            <w:r/>
          </w:p>
        </w:tc>
        <w:tc>
          <w:tcPr>
            <w:gridSpan w:val="3"/>
            <w:tcW w:w="7965" w:type="dxa"/>
            <w:vAlign w:val="center"/>
            <w:textDirection w:val="lrTb"/>
            <w:noWrap/>
          </w:tcPr>
          <w:p>
            <w:pPr>
              <w:jc w:val="center"/>
              <w:spacing w:line="320" w:lineRule="exact"/>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cs="Times New Roman"/>
                <w:bCs/>
                <w:color w:val="000000" w:themeColor="text1"/>
                <w:sz w:val="24"/>
                <w:lang w:val="en-US" w:eastAsia="zh-CN"/>
                <w14:textFill>
                  <w14:solidFill>
                    <w14:schemeClr w14:val="tx1"/>
                  </w14:solidFill>
                </w14:textFill>
              </w:rPr>
              <w:t xml:space="preserve">二</w:t>
            </w:r>
            <w:r>
              <w:rPr>
                <w:rFonts w:hint="eastAsia" w:ascii="宋体" w:hAnsi="宋体" w:eastAsia="宋体" w:cs="Times New Roman"/>
                <w:bCs/>
                <w:color w:val="000000" w:themeColor="text1"/>
                <w:sz w:val="24"/>
                <w:lang w:eastAsia="zh-CN"/>
                <w14:textFill>
                  <w14:solidFill>
                    <w14:schemeClr w14:val="tx1"/>
                  </w14:solidFill>
                </w14:textFill>
              </w:rPr>
              <w:t xml:space="preserve">个标段</w:t>
            </w:r>
            <w:r/>
          </w:p>
        </w:tc>
      </w:tr>
      <w:tr>
        <w:trPr>
          <w:trHeight w:val="624" w:hRule="exact"/>
        </w:trPr>
        <w:tc>
          <w:tcPr>
            <w:tcW w:w="2183"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采购单位联系人</w:t>
            </w:r>
            <w:r/>
          </w:p>
        </w:tc>
        <w:tc>
          <w:tcPr>
            <w:tcW w:w="2284" w:type="dxa"/>
            <w:vAlign w:val="center"/>
            <w:textDirection w:val="lrTb"/>
            <w:noWrap/>
          </w:tcPr>
          <w:p>
            <w:pPr>
              <w:jc w:val="center"/>
              <w:spacing w:line="320" w:lineRule="exact"/>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cs="Times New Roman"/>
                <w:bCs/>
                <w:color w:val="000000" w:themeColor="text1"/>
                <w:sz w:val="24"/>
                <w:lang w:eastAsia="zh-CN"/>
                <w14:textFill>
                  <w14:solidFill>
                    <w14:schemeClr w14:val="tx1"/>
                  </w14:solidFill>
                </w14:textFill>
              </w:rPr>
              <w:t xml:space="preserve">吴先生</w:t>
            </w:r>
            <w:r/>
          </w:p>
        </w:tc>
        <w:tc>
          <w:tcPr>
            <w:tcW w:w="1624" w:type="dxa"/>
            <w:vAlign w:val="center"/>
            <w:textDirection w:val="lrTb"/>
            <w:noWrap/>
          </w:tcPr>
          <w:p>
            <w:pPr>
              <w:jc w:val="center"/>
              <w:spacing w:line="320" w:lineRule="exact"/>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eastAsia="宋体" w:cs="Times New Roman"/>
                <w:bCs/>
                <w:color w:val="000000" w:themeColor="text1"/>
                <w:sz w:val="24"/>
                <w:lang w:eastAsia="zh-CN"/>
                <w14:textFill>
                  <w14:solidFill>
                    <w14:schemeClr w14:val="tx1"/>
                  </w14:solidFill>
                </w14:textFill>
              </w:rPr>
              <w:t xml:space="preserve">电  话</w:t>
            </w:r>
            <w:r/>
          </w:p>
        </w:tc>
        <w:tc>
          <w:tcPr>
            <w:tcW w:w="4057" w:type="dxa"/>
            <w:vAlign w:val="center"/>
            <w:textDirection w:val="lrTb"/>
            <w:noWrap/>
          </w:tcPr>
          <w:p>
            <w:pPr>
              <w:jc w:val="center"/>
              <w:spacing w:line="320" w:lineRule="exact"/>
              <w:rPr>
                <w:rFonts w:hint="eastAsia" w:ascii="宋体" w:hAnsi="宋体" w:eastAsia="宋体" w:cs="Times New Roman"/>
                <w:bCs/>
                <w:color w:val="000000" w:themeColor="text1"/>
                <w:sz w:val="24"/>
                <w:lang w:eastAsia="zh-CN"/>
                <w14:textFill>
                  <w14:solidFill>
                    <w14:schemeClr w14:val="tx1"/>
                  </w14:solidFill>
                </w14:textFill>
              </w:rPr>
            </w:pPr>
            <w:r>
              <w:rPr>
                <w:rFonts w:hint="eastAsia" w:ascii="宋体" w:hAnsi="宋体" w:cs="Times New Roman"/>
                <w:bCs/>
                <w:color w:val="000000" w:themeColor="text1"/>
                <w:sz w:val="24"/>
                <w:lang w:eastAsia="zh-CN"/>
                <w14:textFill>
                  <w14:solidFill>
                    <w14:schemeClr w14:val="tx1"/>
                  </w14:solidFill>
                </w14:textFill>
              </w:rPr>
              <w:t xml:space="preserve">13605119750</w:t>
            </w:r>
            <w:r/>
          </w:p>
        </w:tc>
      </w:tr>
      <w:tr>
        <w:trPr>
          <w:trHeight w:val="624" w:hRule="exact"/>
        </w:trPr>
        <w:tc>
          <w:tcPr>
            <w:tcW w:w="2183"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代理机构联系人</w:t>
            </w:r>
            <w:r/>
          </w:p>
        </w:tc>
        <w:tc>
          <w:tcPr>
            <w:tcW w:w="2284"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 xml:space="preserve">王女士</w:t>
            </w:r>
            <w:r/>
          </w:p>
        </w:tc>
        <w:tc>
          <w:tcPr>
            <w:tcW w:w="1624"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电  话</w:t>
            </w:r>
            <w:r/>
          </w:p>
        </w:tc>
        <w:tc>
          <w:tcPr>
            <w:tcW w:w="4057" w:type="dxa"/>
            <w:vAlign w:val="center"/>
            <w:textDirection w:val="lrTb"/>
            <w:noWrap/>
          </w:tcPr>
          <w:p>
            <w:pPr>
              <w:jc w:val="center"/>
              <w:spacing w:line="320" w:lineRule="exact"/>
              <w:rPr>
                <w:rFonts w:ascii="宋体" w:hAnsi="宋体" w:eastAsia="宋体"/>
                <w:bCs/>
                <w:color w:val="000000" w:themeColor="text1"/>
                <w:sz w:val="24"/>
                <w:lang w:val="en-US" w:eastAsia="zh-CN"/>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18021804466</w:t>
            </w:r>
            <w:r/>
          </w:p>
        </w:tc>
      </w:tr>
      <w:tr>
        <w:trPr>
          <w:trHeight w:val="893" w:hRule="exact"/>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投标保证金</w:t>
            </w:r>
            <w:r/>
          </w:p>
        </w:tc>
        <w:tc>
          <w:tcPr>
            <w:gridSpan w:val="3"/>
            <w:tcW w:w="7965" w:type="dxa"/>
            <w:vAlign w:val="center"/>
            <w:textDirection w:val="lrTb"/>
            <w:noWrap/>
          </w:tcPr>
          <w:p>
            <w:pPr>
              <w:ind w:firstLine="241"/>
              <w:spacing w:line="400" w:lineRule="exact"/>
              <w:rPr>
                <w:rFonts w:ascii="宋体" w:hAnsi="宋体"/>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为贯彻落实苏财购[2020]52号文件精神，该项目投标人可免交投标保证金。</w:t>
            </w:r>
            <w:r/>
          </w:p>
        </w:tc>
      </w:tr>
      <w:tr>
        <w:trPr>
          <w:trHeight w:val="794"/>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履约保证金</w:t>
            </w:r>
            <w:r/>
          </w:p>
        </w:tc>
        <w:tc>
          <w:tcPr>
            <w:gridSpan w:val="3"/>
            <w:tcW w:w="7965" w:type="dxa"/>
            <w:vAlign w:val="center"/>
            <w:textDirection w:val="lrTb"/>
            <w:noWrap/>
          </w:tcPr>
          <w:p>
            <w:pPr>
              <w:ind w:firstLine="480"/>
              <w:jc w:val="left"/>
              <w:spacing w:line="34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中标单位在签订合同前，须向采购人交纳中标价5%的履约保证金，</w:t>
            </w:r>
            <w:r>
              <w:rPr>
                <w:rFonts w:hint="eastAsia" w:ascii="宋体" w:hAnsi="宋体"/>
                <w:bCs/>
                <w:color w:val="000000" w:themeColor="text1"/>
                <w:sz w:val="24"/>
                <w14:textFill>
                  <w14:solidFill>
                    <w14:schemeClr w14:val="tx1"/>
                  </w14:solidFill>
                </w14:textFill>
              </w:rPr>
              <w:t xml:space="preserve">在供货结束验收合格后退还</w:t>
            </w:r>
            <w:r>
              <w:rPr>
                <w:rFonts w:hint="eastAsia" w:ascii="宋体" w:hAnsi="宋体" w:cs="宋体"/>
                <w:color w:val="000000" w:themeColor="text1"/>
                <w:sz w:val="24"/>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bCs/>
                <w:color w:val="000000" w:themeColor="text1"/>
                <w:sz w:val="24"/>
                <w14:textFill>
                  <w14:solidFill>
                    <w14:schemeClr w14:val="tx1"/>
                  </w14:solidFill>
                </w14:textFill>
              </w:rPr>
              <w:t xml:space="preserve">向采购人交纳中标价2.5%的履约保证金。依据《关于在全省政府采购领域推行电子履约保函（保险）的通知》，鼓励供应商自愿使用履约保函（保险）代替缴纳履约保证金。</w:t>
            </w:r>
            <w:r/>
          </w:p>
        </w:tc>
      </w:tr>
      <w:tr>
        <w:trPr>
          <w:trHeight w:val="732"/>
        </w:trPr>
        <w:tc>
          <w:tcPr>
            <w:tcW w:w="2183" w:type="dxa"/>
            <w:vAlign w:val="center"/>
            <w:textDirection w:val="lrTb"/>
            <w:noWrap/>
          </w:tcPr>
          <w:p>
            <w:pPr>
              <w:jc w:val="center"/>
              <w:spacing w:line="480" w:lineRule="exact"/>
              <w:rPr>
                <w:rFonts w:hint="eastAsia" w:ascii="宋体" w:hAnsi="宋体" w:eastAsia="宋体" w:cs="Arial"/>
                <w:bCs/>
                <w:color w:val="000000" w:themeColor="text1"/>
                <w:sz w:val="24"/>
                <w:lang w:eastAsia="zh-CN"/>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合同履行</w:t>
            </w:r>
            <w:r>
              <w:rPr>
                <w:rFonts w:ascii="宋体" w:hAnsi="宋体" w:cs="Arial"/>
                <w:bCs/>
                <w:color w:val="000000" w:themeColor="text1"/>
                <w:sz w:val="24"/>
                <w14:textFill>
                  <w14:solidFill>
                    <w14:schemeClr w14:val="tx1"/>
                  </w14:solidFill>
                </w14:textFill>
              </w:rPr>
              <w:t xml:space="preserve">期限</w:t>
            </w:r>
            <w:r/>
          </w:p>
        </w:tc>
        <w:tc>
          <w:tcPr>
            <w:gridSpan w:val="3"/>
            <w:tcW w:w="7965" w:type="dxa"/>
            <w:vAlign w:val="center"/>
            <w:textDirection w:val="lrTb"/>
            <w:noWrap/>
          </w:tcPr>
          <w:p>
            <w:pPr>
              <w:jc w:val="center"/>
              <w:rPr>
                <w:rFonts w:ascii="宋体" w:hAnsi="宋体" w:eastAsia="宋体" w:cs="Arial"/>
                <w:color w:val="000000" w:themeColor="text1"/>
                <w:sz w:val="24"/>
                <w:lang w:val="en-US" w:eastAsia="zh-CN"/>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成交供应商7日内按照采购人要求分批完成供货，采购人指定地点并装卸完毕，每批的供货时间和数量由采购人确定，成交供应商必须在24小时内送货到位，不得以批量小为由拒绝送货或延期供货</w:t>
            </w:r>
            <w:r/>
          </w:p>
        </w:tc>
      </w:tr>
      <w:tr>
        <w:trPr>
          <w:trHeight w:val="732"/>
        </w:trPr>
        <w:tc>
          <w:tcPr>
            <w:tcW w:w="2183" w:type="dxa"/>
            <w:vAlign w:val="center"/>
            <w:textDirection w:val="lrTb"/>
            <w:noWrap/>
          </w:tcPr>
          <w:p>
            <w:pPr>
              <w:jc w:val="center"/>
              <w:spacing w:line="480" w:lineRule="exact"/>
              <w:rPr>
                <w:rFonts w:hint="eastAsia" w:ascii="宋体" w:hAnsi="宋体" w:eastAsia="宋体" w:cs="Arial"/>
                <w:bCs/>
                <w:color w:val="000000" w:themeColor="text1"/>
                <w:sz w:val="24"/>
                <w:lang w:val="en-US" w:eastAsia="zh-CN"/>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质保期</w:t>
            </w:r>
            <w:r/>
          </w:p>
        </w:tc>
        <w:tc>
          <w:tcPr>
            <w:gridSpan w:val="3"/>
            <w:tcW w:w="7965" w:type="dxa"/>
            <w:vAlign w:val="center"/>
            <w:textDirection w:val="lrTb"/>
            <w:noWrap/>
          </w:tcPr>
          <w:p>
            <w:pPr>
              <w:ind w:firstLine="3600"/>
              <w:jc w:val="left"/>
              <w:spacing w:line="480" w:lineRule="exact"/>
              <w:widowControl/>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二年</w:t>
            </w:r>
            <w:r/>
          </w:p>
        </w:tc>
      </w:tr>
      <w:tr>
        <w:trPr>
          <w:trHeight w:val="607" w:hRule="exact"/>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投标有效期</w:t>
            </w:r>
            <w:r/>
          </w:p>
        </w:tc>
        <w:tc>
          <w:tcPr>
            <w:gridSpan w:val="3"/>
            <w:tcW w:w="7965" w:type="dxa"/>
            <w:vAlign w:val="center"/>
            <w:textDirection w:val="lrTb"/>
            <w:noWrap/>
          </w:tcPr>
          <w:p>
            <w:pPr>
              <w:jc w:val="center"/>
              <w:spacing w:line="480" w:lineRule="exact"/>
              <w:rPr>
                <w:rFonts w:ascii="宋体" w:hAnsi="宋体"/>
                <w:b/>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投标截止日起</w:t>
            </w:r>
            <w:r>
              <w:rPr>
                <w:rFonts w:hint="eastAsia" w:ascii="宋体" w:hAnsi="宋体"/>
                <w:color w:val="000000" w:themeColor="text1"/>
                <w:sz w:val="24"/>
                <w:u w:val="single"/>
                <w14:textFill>
                  <w14:solidFill>
                    <w14:schemeClr w14:val="tx1"/>
                  </w14:solidFill>
                </w14:textFill>
              </w:rPr>
              <w:t xml:space="preserve"> 60 </w:t>
            </w:r>
            <w:r>
              <w:rPr>
                <w:rFonts w:hint="eastAsia" w:ascii="宋体" w:hAnsi="宋体"/>
                <w:color w:val="000000" w:themeColor="text1"/>
                <w:sz w:val="24"/>
                <w14:textFill>
                  <w14:solidFill>
                    <w14:schemeClr w14:val="tx1"/>
                  </w14:solidFill>
                </w14:textFill>
              </w:rPr>
              <w:t xml:space="preserve">天（日历天）</w:t>
            </w:r>
            <w:r/>
          </w:p>
        </w:tc>
      </w:tr>
      <w:tr>
        <w:trPr>
          <w:trHeight w:val="858"/>
        </w:trPr>
        <w:tc>
          <w:tcPr>
            <w:tcW w:w="2183"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投标截止时间</w:t>
            </w:r>
            <w:r/>
          </w:p>
        </w:tc>
        <w:tc>
          <w:tcPr>
            <w:gridSpan w:val="3"/>
            <w:tcW w:w="7965" w:type="dxa"/>
            <w:vAlign w:val="center"/>
            <w:textDirection w:val="lrTb"/>
            <w:noWrap/>
          </w:tcPr>
          <w:p>
            <w:pPr>
              <w:jc w:val="center"/>
              <w:spacing w:line="300" w:lineRule="exact"/>
              <w:rPr>
                <w:rFonts w:ascii="宋体" w:hAnsi="宋体"/>
                <w:bCs/>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hint="eastAsia" w:ascii="宋体" w:hAnsi="宋体"/>
                <w:b/>
                <w:bCs/>
                <w:color w:val="000000" w:themeColor="text1"/>
                <w:sz w:val="24"/>
                <w:u w:val="none"/>
                <w14:textFill>
                  <w14:solidFill>
                    <w14:schemeClr w14:val="tx1"/>
                  </w14:solidFill>
                </w14:textFill>
              </w:rPr>
              <w:t xml:space="preserve">202</w:t>
            </w:r>
            <w:r>
              <w:rPr>
                <w:rFonts w:hint="eastAsia" w:ascii="宋体" w:hAnsi="宋体"/>
                <w:b/>
                <w:bCs/>
                <w:color w:val="000000" w:themeColor="text1"/>
                <w:sz w:val="24"/>
                <w:u w:val="none"/>
                <w:lang w:val="en-US" w:eastAsia="zh-CN"/>
                <w14:textFill>
                  <w14:solidFill>
                    <w14:schemeClr w14:val="tx1"/>
                  </w14:solidFill>
                </w14:textFill>
              </w:rPr>
              <w:t xml:space="preserve">5</w:t>
            </w:r>
            <w:r>
              <w:rPr>
                <w:rFonts w:hint="eastAsia" w:ascii="宋体" w:hAnsi="宋体"/>
                <w:b/>
                <w:bCs/>
                <w:color w:val="000000" w:themeColor="text1"/>
                <w:sz w:val="24"/>
                <w:u w:val="none"/>
                <w14:textFill>
                  <w14:solidFill>
                    <w14:schemeClr w14:val="tx1"/>
                  </w14:solidFill>
                </w14:textFill>
              </w:rPr>
              <w:t xml:space="preserve">年</w:t>
            </w:r>
            <w:r>
              <w:rPr>
                <w:rFonts w:hint="eastAsia" w:ascii="宋体" w:hAnsi="宋体"/>
                <w:b/>
                <w:bCs/>
                <w:color w:val="000000" w:themeColor="text1"/>
                <w:sz w:val="24"/>
                <w:u w:val="none"/>
                <w:lang w:val="en-US" w:eastAsia="zh-CN"/>
                <w14:textFill>
                  <w14:solidFill>
                    <w14:schemeClr w14:val="tx1"/>
                  </w14:solidFill>
                </w14:textFill>
              </w:rPr>
              <w:t xml:space="preserve">5</w:t>
            </w:r>
            <w:r>
              <w:rPr>
                <w:rFonts w:hint="eastAsia" w:ascii="宋体" w:hAnsi="宋体"/>
                <w:b/>
                <w:bCs/>
                <w:color w:val="000000" w:themeColor="text1"/>
                <w:sz w:val="24"/>
                <w:u w:val="none"/>
                <w14:textFill>
                  <w14:solidFill>
                    <w14:schemeClr w14:val="tx1"/>
                  </w14:solidFill>
                </w14:textFill>
              </w:rPr>
              <w:t xml:space="preserve">月</w:t>
            </w:r>
            <w:r>
              <w:rPr>
                <w:rFonts w:hint="eastAsia" w:ascii="宋体" w:hAnsi="宋体"/>
                <w:b/>
                <w:bCs/>
                <w:color w:val="000000" w:themeColor="text1"/>
                <w:sz w:val="24"/>
                <w:u w:val="none"/>
                <w:lang w:val="en-US" w:eastAsia="zh-CN"/>
                <w14:textFill>
                  <w14:solidFill>
                    <w14:schemeClr w14:val="tx1"/>
                  </w14:solidFill>
                </w14:textFill>
              </w:rPr>
              <w:t xml:space="preserve">7</w:t>
            </w:r>
            <w:r>
              <w:rPr>
                <w:rFonts w:hint="eastAsia" w:ascii="宋体" w:hAnsi="宋体"/>
                <w:b/>
                <w:bCs/>
                <w:color w:val="000000" w:themeColor="text1"/>
                <w:sz w:val="24"/>
                <w:u w:val="none"/>
                <w14:textFill>
                  <w14:solidFill>
                    <w14:schemeClr w14:val="tx1"/>
                  </w14:solidFill>
                </w14:textFill>
              </w:rPr>
              <w:t xml:space="preserve">日</w:t>
            </w:r>
            <w:r>
              <w:rPr>
                <w:rFonts w:hint="eastAsia" w:ascii="宋体" w:hAnsi="宋体"/>
                <w:b/>
                <w:bCs/>
                <w:color w:val="000000" w:themeColor="text1"/>
                <w:sz w:val="24"/>
                <w:u w:val="none"/>
                <w:lang w:val="en-US" w:eastAsia="zh-CN"/>
                <w14:textFill>
                  <w14:solidFill>
                    <w14:schemeClr w14:val="tx1"/>
                  </w14:solidFill>
                </w14:textFill>
              </w:rPr>
              <w:t xml:space="preserve">9</w:t>
            </w:r>
            <w:r>
              <w:rPr>
                <w:rFonts w:hint="eastAsia" w:ascii="宋体" w:hAnsi="宋体"/>
                <w:b/>
                <w:bCs/>
                <w:color w:val="000000" w:themeColor="text1"/>
                <w:sz w:val="24"/>
                <w:u w:val="none"/>
                <w14:textFill>
                  <w14:solidFill>
                    <w14:schemeClr w14:val="tx1"/>
                  </w14:solidFill>
                </w14:textFill>
              </w:rPr>
              <w:t xml:space="preserve">时00分 </w:t>
            </w:r>
            <w:r/>
          </w:p>
        </w:tc>
      </w:tr>
      <w:tr>
        <w:trPr>
          <w:trHeight w:val="925"/>
        </w:trPr>
        <w:tc>
          <w:tcPr>
            <w:tcW w:w="2183" w:type="dxa"/>
            <w:vAlign w:val="center"/>
            <w:textDirection w:val="lrTb"/>
            <w:noWrap/>
          </w:tcPr>
          <w:p>
            <w:pPr>
              <w:jc w:val="center"/>
              <w:spacing w:line="32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开标时间及地点</w:t>
            </w:r>
            <w:r/>
          </w:p>
        </w:tc>
        <w:tc>
          <w:tcPr>
            <w:gridSpan w:val="3"/>
            <w:tcW w:w="7965" w:type="dxa"/>
            <w:vAlign w:val="center"/>
            <w:textDirection w:val="lrTb"/>
            <w:noWrap/>
          </w:tcPr>
          <w:p>
            <w:pPr>
              <w:jc w:val="center"/>
              <w:spacing w:line="400" w:lineRule="exact"/>
              <w:rPr>
                <w:rFonts w:hint="eastAsia" w:ascii="宋体" w:hAnsi="宋体" w:eastAsia="宋体"/>
                <w:b/>
                <w:bCs/>
                <w:color w:val="000000" w:themeColor="text1"/>
                <w:sz w:val="24"/>
                <w:u w:val="single"/>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rPr>
                <w:rFonts w:hint="eastAsia" w:ascii="宋体" w:hAnsi="宋体"/>
                <w:b/>
                <w:bCs/>
                <w:color w:val="000000" w:themeColor="text1"/>
                <w:sz w:val="24"/>
                <w:u w:val="none"/>
                <w14:textFill>
                  <w14:solidFill>
                    <w14:schemeClr w14:val="tx1"/>
                  </w14:solidFill>
                </w14:textFill>
              </w:rPr>
              <w:t xml:space="preserve"> 202</w:t>
            </w:r>
            <w:r>
              <w:rPr>
                <w:rFonts w:hint="eastAsia" w:ascii="宋体" w:hAnsi="宋体"/>
                <w:b/>
                <w:bCs/>
                <w:color w:val="000000" w:themeColor="text1"/>
                <w:sz w:val="24"/>
                <w:u w:val="none"/>
                <w:lang w:val="en-US" w:eastAsia="zh-CN"/>
                <w14:textFill>
                  <w14:solidFill>
                    <w14:schemeClr w14:val="tx1"/>
                  </w14:solidFill>
                </w14:textFill>
              </w:rPr>
              <w:t xml:space="preserve">5</w:t>
            </w:r>
            <w:r>
              <w:rPr>
                <w:rFonts w:hint="eastAsia" w:ascii="宋体" w:hAnsi="宋体"/>
                <w:b/>
                <w:bCs/>
                <w:color w:val="000000" w:themeColor="text1"/>
                <w:sz w:val="24"/>
                <w:u w:val="none"/>
                <w14:textFill>
                  <w14:solidFill>
                    <w14:schemeClr w14:val="tx1"/>
                  </w14:solidFill>
                </w14:textFill>
              </w:rPr>
              <w:t xml:space="preserve">年</w:t>
            </w:r>
            <w:r>
              <w:rPr>
                <w:rFonts w:hint="eastAsia" w:ascii="宋体" w:hAnsi="宋体"/>
                <w:b/>
                <w:bCs/>
                <w:color w:val="000000" w:themeColor="text1"/>
                <w:sz w:val="24"/>
                <w:u w:val="none"/>
                <w:lang w:val="en-US" w:eastAsia="zh-CN"/>
                <w14:textFill>
                  <w14:solidFill>
                    <w14:schemeClr w14:val="tx1"/>
                  </w14:solidFill>
                </w14:textFill>
              </w:rPr>
              <w:t xml:space="preserve">5</w:t>
            </w:r>
            <w:r>
              <w:rPr>
                <w:rFonts w:hint="eastAsia" w:ascii="宋体" w:hAnsi="宋体"/>
                <w:b/>
                <w:bCs/>
                <w:color w:val="000000" w:themeColor="text1"/>
                <w:sz w:val="24"/>
                <w:u w:val="none"/>
                <w14:textFill>
                  <w14:solidFill>
                    <w14:schemeClr w14:val="tx1"/>
                  </w14:solidFill>
                </w14:textFill>
              </w:rPr>
              <w:t xml:space="preserve">月</w:t>
            </w:r>
            <w:r>
              <w:rPr>
                <w:rFonts w:hint="eastAsia" w:ascii="宋体" w:hAnsi="宋体"/>
                <w:b/>
                <w:bCs/>
                <w:color w:val="000000" w:themeColor="text1"/>
                <w:sz w:val="24"/>
                <w:u w:val="none"/>
                <w:lang w:val="en-US" w:eastAsia="zh-CN"/>
                <w14:textFill>
                  <w14:solidFill>
                    <w14:schemeClr w14:val="tx1"/>
                  </w14:solidFill>
                </w14:textFill>
              </w:rPr>
              <w:t xml:space="preserve">7</w:t>
            </w:r>
            <w:r>
              <w:rPr>
                <w:rFonts w:hint="eastAsia" w:ascii="宋体" w:hAnsi="宋体"/>
                <w:b/>
                <w:bCs/>
                <w:color w:val="000000" w:themeColor="text1"/>
                <w:sz w:val="24"/>
                <w:u w:val="none"/>
                <w14:textFill>
                  <w14:solidFill>
                    <w14:schemeClr w14:val="tx1"/>
                  </w14:solidFill>
                </w14:textFill>
              </w:rPr>
              <w:t xml:space="preserve">日</w:t>
            </w:r>
            <w:r>
              <w:rPr>
                <w:rFonts w:hint="eastAsia" w:ascii="宋体" w:hAnsi="宋体"/>
                <w:b/>
                <w:bCs/>
                <w:color w:val="000000" w:themeColor="text1"/>
                <w:sz w:val="24"/>
                <w:u w:val="none"/>
                <w:lang w:val="en-US" w:eastAsia="zh-CN"/>
                <w14:textFill>
                  <w14:solidFill>
                    <w14:schemeClr w14:val="tx1"/>
                  </w14:solidFill>
                </w14:textFill>
              </w:rPr>
              <w:t xml:space="preserve">9</w:t>
            </w:r>
            <w:r>
              <w:rPr>
                <w:rFonts w:hint="eastAsia" w:ascii="宋体" w:hAnsi="宋体"/>
                <w:b/>
                <w:bCs/>
                <w:color w:val="000000" w:themeColor="text1"/>
                <w:sz w:val="24"/>
                <w:u w:val="none"/>
                <w14:textFill>
                  <w14:solidFill>
                    <w14:schemeClr w14:val="tx1"/>
                  </w14:solidFill>
                </w14:textFill>
              </w:rPr>
              <w:t xml:space="preserve">时00分</w:t>
            </w:r>
            <w:r>
              <w:rPr>
                <w:rFonts w:hint="eastAsia" w:ascii="宋体" w:hAnsi="宋体"/>
                <w:b/>
                <w:bCs/>
                <w:color w:val="000000" w:themeColor="text1"/>
                <w:sz w:val="24"/>
                <w:u w:val="none"/>
                <w:lang w:val="en-US" w:eastAsia="zh-CN"/>
                <w14:textFill>
                  <w14:solidFill>
                    <w14:schemeClr w14:val="tx1"/>
                  </w14:solidFill>
                </w14:textFill>
              </w:rPr>
              <w:t xml:space="preserve"> </w:t>
            </w:r>
            <w:r/>
          </w:p>
          <w:p>
            <w:pPr>
              <w:jc w:val="center"/>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w:t>
            </w:r>
            <w:r>
              <w:rPr>
                <w:rFonts w:hint="eastAsia" w:hAnsi="宋体"/>
                <w:bCs/>
                <w:color w:val="000000" w:themeColor="text1"/>
                <w:sz w:val="24"/>
                <w14:textFill>
                  <w14:solidFill>
                    <w14:schemeClr w14:val="tx1"/>
                  </w14:solidFill>
                </w14:textFill>
              </w:rPr>
              <w:t xml:space="preserve">建湖县公共资源交易中</w:t>
            </w:r>
            <w:bookmarkStart w:id="5" w:name="_GoBack"/>
            <w:r/>
            <w:bookmarkEnd w:id="5"/>
            <w:r>
              <w:rPr>
                <w:rFonts w:hint="eastAsia" w:hAnsi="宋体"/>
                <w:bCs/>
                <w:color w:val="000000" w:themeColor="text1"/>
                <w:sz w:val="24"/>
                <w14:textFill>
                  <w14:solidFill>
                    <w14:schemeClr w14:val="tx1"/>
                  </w14:solidFill>
                </w14:textFill>
              </w:rPr>
              <w:t xml:space="preserve">心不见面开标厅</w:t>
            </w:r>
            <w:r/>
          </w:p>
        </w:tc>
      </w:tr>
      <w:tr>
        <w:trPr>
          <w:trHeight w:val="1265"/>
        </w:trPr>
        <w:tc>
          <w:tcPr>
            <w:tcW w:w="2183" w:type="dxa"/>
            <w:vAlign w:val="center"/>
            <w:textDirection w:val="lrTb"/>
            <w:noWrap/>
          </w:tcPr>
          <w:p>
            <w:pPr>
              <w:jc w:val="center"/>
              <w:spacing w:line="3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投标文件</w:t>
            </w:r>
            <w:r/>
          </w:p>
        </w:tc>
        <w:tc>
          <w:tcPr>
            <w:gridSpan w:val="3"/>
            <w:tcW w:w="7965" w:type="dxa"/>
            <w:vAlign w:val="center"/>
            <w:textDirection w:val="lrTb"/>
            <w:noWrap/>
          </w:tcPr>
          <w:p>
            <w:pPr>
              <w:jc w:val="center"/>
              <w:spacing w:line="300" w:lineRule="exact"/>
              <w:rPr>
                <w:rFonts w:ascii="宋体" w:hAnsi="宋体" w:cs="宋体"/>
                <w:b/>
                <w:color w:val="000000" w:themeColor="text1"/>
                <w:szCs w:val="21"/>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电子投标文件一份</w:t>
            </w:r>
            <w:r>
              <w:rPr>
                <w:rFonts w:ascii="宋体" w:hAnsi="宋体"/>
                <w:b/>
                <w:bCs/>
                <w:color w:val="000000" w:themeColor="text1"/>
                <w:sz w:val="24"/>
                <w:szCs w:val="24"/>
                <w14:textFill>
                  <w14:solidFill>
                    <w14:schemeClr w14:val="tx1"/>
                  </w14:solidFill>
                </w14:textFill>
              </w:rPr>
              <w:t xml:space="preserve">(通过系统提交)；纸质投标文件正本一份，副本</w:t>
            </w:r>
            <w:r>
              <w:rPr>
                <w:rFonts w:hint="eastAsia" w:ascii="宋体" w:hAnsi="宋体"/>
                <w:b/>
                <w:bCs/>
                <w:color w:val="000000" w:themeColor="text1"/>
                <w:sz w:val="24"/>
                <w:szCs w:val="24"/>
                <w14:textFill>
                  <w14:solidFill>
                    <w14:schemeClr w14:val="tx1"/>
                  </w14:solidFill>
                </w14:textFill>
              </w:rPr>
              <w:t xml:space="preserve">贰</w:t>
            </w:r>
            <w:r>
              <w:rPr>
                <w:rFonts w:ascii="宋体" w:hAnsi="宋体"/>
                <w:b/>
                <w:bCs/>
                <w:color w:val="000000" w:themeColor="text1"/>
                <w:sz w:val="24"/>
                <w:szCs w:val="24"/>
                <w14:textFill>
                  <w14:solidFill>
                    <w14:schemeClr w14:val="tx1"/>
                  </w14:solidFill>
                </w14:textFill>
              </w:rPr>
              <w:t xml:space="preserve">份（评审结束后由中标人邮寄至</w:t>
            </w:r>
            <w:r>
              <w:rPr>
                <w:rFonts w:hint="eastAsia" w:ascii="宋体" w:hAnsi="宋体"/>
                <w:b/>
                <w:bCs/>
                <w:color w:val="000000" w:themeColor="text1"/>
                <w:sz w:val="24"/>
                <w:szCs w:val="24"/>
                <w:lang w:eastAsia="zh-CN"/>
                <w14:textFill>
                  <w14:solidFill>
                    <w14:schemeClr w14:val="tx1"/>
                  </w14:solidFill>
                </w14:textFill>
              </w:rPr>
              <w:t xml:space="preserve">江苏腾信招标有限公司</w:t>
            </w:r>
            <w:r>
              <w:rPr>
                <w:rFonts w:ascii="宋体" w:hAnsi="宋体"/>
                <w:b/>
                <w:bCs/>
                <w:color w:val="000000" w:themeColor="text1"/>
                <w:sz w:val="24"/>
                <w:szCs w:val="24"/>
                <w14:textFill>
                  <w14:solidFill>
                    <w14:schemeClr w14:val="tx1"/>
                  </w14:solidFill>
                </w14:textFill>
              </w:rPr>
              <w:t xml:space="preserve">，未中标单位不需要提供）。</w:t>
            </w:r>
            <w:r/>
          </w:p>
        </w:tc>
      </w:tr>
      <w:tr>
        <w:trPr>
          <w:trHeight w:val="710"/>
        </w:trPr>
        <w:tc>
          <w:tcPr>
            <w:tcW w:w="2183" w:type="dxa"/>
            <w:vAlign w:val="center"/>
            <w:textDirection w:val="lrTb"/>
            <w:noWrap/>
          </w:tcPr>
          <w:p>
            <w:pPr>
              <w:jc w:val="center"/>
              <w:spacing w:line="3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采购预算</w:t>
            </w:r>
            <w:r/>
          </w:p>
        </w:tc>
        <w:tc>
          <w:tcPr>
            <w:gridSpan w:val="3"/>
            <w:tcW w:w="7965" w:type="dxa"/>
            <w:vAlign w:val="center"/>
            <w:textDirection w:val="lrTb"/>
            <w:noWrap/>
          </w:tcPr>
          <w:p>
            <w:pPr>
              <w:jc w:val="center"/>
              <w:spacing w:line="300" w:lineRule="exact"/>
              <w:rPr>
                <w:rFonts w:ascii="宋体" w:hAnsi="宋体"/>
                <w:b/>
                <w:bCs/>
                <w:color w:val="000000" w:themeColor="text1"/>
                <w:sz w:val="24"/>
                <w14:textFill>
                  <w14:solidFill>
                    <w14:schemeClr w14:val="tx1"/>
                  </w14:solidFill>
                </w14:textFill>
              </w:rPr>
            </w:pPr>
            <w:r>
              <w:rPr>
                <w:rFonts w:hint="eastAsia" w:ascii="宋体" w:hAnsi="宋体"/>
                <w:b w:val="0"/>
                <w:bCs w:val="0"/>
                <w:color w:val="000000" w:themeColor="text1"/>
                <w:sz w:val="24"/>
                <w14:textFill>
                  <w14:solidFill>
                    <w14:schemeClr w14:val="tx1"/>
                  </w14:solidFill>
                </w14:textFill>
              </w:rPr>
              <w:t xml:space="preserve">本项目总预算价为</w:t>
            </w:r>
            <w:r>
              <w:rPr>
                <w:rFonts w:hint="eastAsia" w:ascii="宋体" w:hAnsi="宋体"/>
                <w:b w:val="0"/>
                <w:bCs w:val="0"/>
                <w:color w:val="000000" w:themeColor="text1"/>
                <w:sz w:val="24"/>
                <w:lang w:val="en-US" w:eastAsia="zh-CN"/>
                <w14:textFill>
                  <w14:solidFill>
                    <w14:schemeClr w14:val="tx1"/>
                  </w14:solidFill>
                </w14:textFill>
              </w:rPr>
              <w:t xml:space="preserve">92.6万元</w:t>
            </w:r>
            <w:r>
              <w:rPr>
                <w:rFonts w:hint="eastAsia" w:ascii="宋体" w:hAnsi="宋体"/>
                <w:b w:val="0"/>
                <w:bCs w:val="0"/>
                <w:color w:val="000000" w:themeColor="text1"/>
                <w:sz w:val="24"/>
                <w14:textFill>
                  <w14:solidFill>
                    <w14:schemeClr w14:val="tx1"/>
                  </w14:solidFill>
                </w14:textFill>
              </w:rPr>
              <w:t xml:space="preserve">，其中一标段（</w:t>
            </w:r>
            <w:r>
              <w:rPr>
                <w:rFonts w:hint="eastAsia" w:ascii="宋体" w:hAnsi="宋体"/>
                <w:b w:val="0"/>
                <w:bCs w:val="0"/>
                <w:color w:val="000000" w:themeColor="text1"/>
                <w:sz w:val="24"/>
                <w:lang w:val="en-US" w:eastAsia="zh-CN"/>
                <w14:textFill>
                  <w14:solidFill>
                    <w14:schemeClr w14:val="tx1"/>
                  </w14:solidFill>
                </w14:textFill>
              </w:rPr>
              <w:t xml:space="preserve">30％有机无机海藻复混肥</w:t>
            </w:r>
            <w:r>
              <w:rPr>
                <w:rFonts w:hint="eastAsia" w:ascii="宋体" w:hAnsi="宋体"/>
                <w:b w:val="0"/>
                <w:bCs w:val="0"/>
                <w:color w:val="000000" w:themeColor="text1"/>
                <w:sz w:val="24"/>
                <w14:textFill>
                  <w14:solidFill>
                    <w14:schemeClr w14:val="tx1"/>
                  </w14:solidFill>
                </w14:textFill>
              </w:rPr>
              <w:t xml:space="preserve">）</w:t>
            </w:r>
            <w:r>
              <w:rPr>
                <w:rFonts w:hint="eastAsia" w:ascii="宋体" w:hAnsi="宋体"/>
                <w:b w:val="0"/>
                <w:bCs w:val="0"/>
                <w:color w:val="000000" w:themeColor="text1"/>
                <w:sz w:val="24"/>
                <w:lang w:val="en-US" w:eastAsia="zh-CN"/>
                <w14:textFill>
                  <w14:solidFill>
                    <w14:schemeClr w14:val="tx1"/>
                  </w14:solidFill>
                </w14:textFill>
              </w:rPr>
              <w:t xml:space="preserve">31.6</w:t>
            </w:r>
            <w:r>
              <w:rPr>
                <w:rFonts w:hint="eastAsia" w:ascii="宋体" w:hAnsi="宋体"/>
                <w:b w:val="0"/>
                <w:bCs w:val="0"/>
                <w:color w:val="000000" w:themeColor="text1"/>
                <w:sz w:val="24"/>
                <w14:textFill>
                  <w14:solidFill>
                    <w14:schemeClr w14:val="tx1"/>
                  </w14:solidFill>
                </w14:textFill>
              </w:rPr>
              <w:t xml:space="preserve">万元，</w:t>
            </w:r>
            <w:r>
              <w:rPr>
                <w:rFonts w:hint="eastAsia" w:ascii="宋体" w:hAnsi="宋体"/>
                <w:b w:val="0"/>
                <w:bCs w:val="0"/>
                <w:color w:val="000000" w:themeColor="text1"/>
                <w:sz w:val="24"/>
                <w:lang w:val="en-US" w:eastAsia="zh-CN"/>
                <w14:textFill>
                  <w14:solidFill>
                    <w14:schemeClr w14:val="tx1"/>
                  </w14:solidFill>
                </w14:textFill>
              </w:rPr>
              <w:t xml:space="preserve">二</w:t>
            </w:r>
            <w:r>
              <w:rPr>
                <w:rFonts w:hint="eastAsia" w:ascii="宋体" w:hAnsi="宋体"/>
                <w:b w:val="0"/>
                <w:bCs w:val="0"/>
                <w:color w:val="000000" w:themeColor="text1"/>
                <w:sz w:val="24"/>
                <w14:textFill>
                  <w14:solidFill>
                    <w14:schemeClr w14:val="tx1"/>
                  </w14:solidFill>
                </w14:textFill>
              </w:rPr>
              <w:t xml:space="preserve">标段（</w:t>
            </w:r>
            <w:r>
              <w:rPr>
                <w:rFonts w:hint="eastAsia" w:ascii="宋体" w:hAnsi="宋体"/>
                <w:b w:val="0"/>
                <w:bCs w:val="0"/>
                <w:color w:val="000000" w:themeColor="text1"/>
                <w:sz w:val="24"/>
                <w:lang w:val="en-US" w:eastAsia="zh-CN"/>
                <w14:textFill>
                  <w14:solidFill>
                    <w14:schemeClr w14:val="tx1"/>
                  </w14:solidFill>
                </w14:textFill>
              </w:rPr>
              <w:t xml:space="preserve">45％缓释肥</w:t>
            </w:r>
            <w:r>
              <w:rPr>
                <w:rFonts w:hint="eastAsia" w:ascii="宋体" w:hAnsi="宋体"/>
                <w:b w:val="0"/>
                <w:bCs w:val="0"/>
                <w:color w:val="000000" w:themeColor="text1"/>
                <w:sz w:val="24"/>
                <w14:textFill>
                  <w14:solidFill>
                    <w14:schemeClr w14:val="tx1"/>
                  </w14:solidFill>
                </w14:textFill>
              </w:rPr>
              <w:t xml:space="preserve">）</w:t>
            </w:r>
            <w:r>
              <w:rPr>
                <w:rFonts w:hint="eastAsia" w:ascii="宋体" w:hAnsi="宋体"/>
                <w:b w:val="0"/>
                <w:bCs w:val="0"/>
                <w:color w:val="000000" w:themeColor="text1"/>
                <w:sz w:val="24"/>
                <w:lang w:val="en-US" w:eastAsia="zh-CN"/>
                <w14:textFill>
                  <w14:solidFill>
                    <w14:schemeClr w14:val="tx1"/>
                  </w14:solidFill>
                </w14:textFill>
              </w:rPr>
              <w:t xml:space="preserve">61</w:t>
            </w:r>
            <w:r>
              <w:rPr>
                <w:rFonts w:hint="eastAsia" w:ascii="宋体" w:hAnsi="宋体"/>
                <w:b w:val="0"/>
                <w:bCs w:val="0"/>
                <w:color w:val="000000" w:themeColor="text1"/>
                <w:sz w:val="24"/>
                <w14:textFill>
                  <w14:solidFill>
                    <w14:schemeClr w14:val="tx1"/>
                  </w14:solidFill>
                </w14:textFill>
              </w:rPr>
              <w:t xml:space="preserve">万元，本项目足额采购</w:t>
            </w:r>
            <w:r/>
          </w:p>
        </w:tc>
      </w:tr>
      <w:tr>
        <w:trPr>
          <w:trHeight w:val="710"/>
        </w:trPr>
        <w:tc>
          <w:tcPr>
            <w:tcW w:w="2183" w:type="dxa"/>
            <w:vAlign w:val="center"/>
            <w:textDirection w:val="lrTb"/>
            <w:noWrap/>
          </w:tcPr>
          <w:p>
            <w:pPr>
              <w:jc w:val="center"/>
              <w:spacing w:line="300" w:lineRule="exact"/>
              <w:rPr>
                <w:rFonts w:hint="eastAsia" w:ascii="宋体" w:hAnsi="宋体" w:eastAsia="宋体"/>
                <w:bCs/>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单价限价</w:t>
            </w:r>
            <w:r/>
          </w:p>
        </w:tc>
        <w:tc>
          <w:tcPr>
            <w:gridSpan w:val="3"/>
            <w:tcW w:w="7965" w:type="dxa"/>
            <w:vAlign w:val="center"/>
            <w:textDirection w:val="lrTb"/>
            <w:noWrap/>
          </w:tcPr>
          <w:p>
            <w:pPr>
              <w:ind w:firstLine="480"/>
              <w:jc w:val="left"/>
              <w:keepLines w:val="0"/>
              <w:keepNext w:val="0"/>
              <w:pageBreakBefore w:val="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本项目预算单价</w:t>
            </w:r>
            <w:r>
              <w:rPr>
                <w:rFonts w:hint="eastAsia" w:ascii="宋体" w:hAnsi="宋体"/>
                <w:color w:val="000000" w:themeColor="text1"/>
                <w:sz w:val="24"/>
                <w14:textFill>
                  <w14:solidFill>
                    <w14:schemeClr w14:val="tx1"/>
                  </w14:solidFill>
                </w14:textFill>
              </w:rPr>
              <w:t xml:space="preserve">一标段（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3200</w:t>
            </w:r>
            <w:r>
              <w:rPr>
                <w:rFonts w:hint="eastAsia" w:ascii="宋体" w:hAnsi="宋体"/>
                <w:color w:val="000000" w:themeColor="text1"/>
                <w:sz w:val="24"/>
                <w14:textFill>
                  <w14:solidFill>
                    <w14:schemeClr w14:val="tx1"/>
                  </w14:solidFill>
                </w14:textFill>
              </w:rPr>
              <w:t xml:space="preserve">元/吨，</w:t>
            </w: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color w:val="000000" w:themeColor="text1"/>
                <w:sz w:val="24"/>
                <w14:textFill>
                  <w14:solidFill>
                    <w14:schemeClr w14:val="tx1"/>
                  </w14:solidFill>
                </w14:textFill>
              </w:rPr>
              <w:t xml:space="preserve">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3400</w:t>
            </w:r>
            <w:r>
              <w:rPr>
                <w:rFonts w:hint="eastAsia" w:ascii="宋体" w:hAnsi="宋体"/>
                <w:color w:val="000000" w:themeColor="text1"/>
                <w:sz w:val="24"/>
                <w14:textFill>
                  <w14:solidFill>
                    <w14:schemeClr w14:val="tx1"/>
                  </w14:solidFill>
                </w14:textFill>
              </w:rPr>
              <w:t xml:space="preserve">元/吨</w:t>
            </w:r>
            <w:r>
              <w:rPr>
                <w:rFonts w:hint="eastAsia" w:ascii="宋体" w:hAnsi="宋体" w:cs="宋体"/>
                <w:color w:val="000000" w:themeColor="text1"/>
                <w:sz w:val="24"/>
                <w14:textFill>
                  <w14:solidFill>
                    <w14:schemeClr w14:val="tx1"/>
                  </w14:solidFill>
                </w14:textFill>
              </w:rPr>
              <w:t xml:space="preserve">，投标单位投标单价超过该单价限价的作无效标论处</w:t>
            </w:r>
            <w:r/>
          </w:p>
        </w:tc>
      </w:tr>
      <w:tr>
        <w:trPr>
          <w:trHeight w:val="646"/>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评标办法</w:t>
            </w:r>
            <w:r/>
          </w:p>
        </w:tc>
        <w:tc>
          <w:tcPr>
            <w:gridSpan w:val="3"/>
            <w:tcW w:w="7965" w:type="dxa"/>
            <w:vAlign w:val="center"/>
            <w:textDirection w:val="lrTb"/>
            <w:noWrap/>
          </w:tcPr>
          <w:p>
            <w:pPr>
              <w:jc w:val="center"/>
              <w:spacing w:line="480" w:lineRule="exact"/>
              <w:rPr>
                <w:rFonts w:hint="eastAsia" w:ascii="宋体" w:hAnsi="宋体" w:eastAsia="宋体"/>
                <w:b/>
                <w:bCs/>
                <w:color w:val="000000" w:themeColor="text1"/>
                <w:sz w:val="24"/>
                <w:lang w:eastAsia="zh-CN"/>
                <w14:textFill>
                  <w14:solidFill>
                    <w14:schemeClr w14:val="tx1"/>
                  </w14:solidFill>
                </w14:textFill>
              </w:rPr>
            </w:pPr>
            <w:r>
              <w:rPr>
                <w:rFonts w:hint="eastAsia" w:ascii="宋体" w:hAnsi="宋体"/>
                <w:b/>
                <w:bCs/>
                <w:color w:val="000000" w:themeColor="text1"/>
                <w:sz w:val="24"/>
                <w:lang w:eastAsia="zh-CN"/>
                <w14:textFill>
                  <w14:solidFill>
                    <w14:schemeClr w14:val="tx1"/>
                  </w14:solidFill>
                </w14:textFill>
              </w:rPr>
              <w:t xml:space="preserve">最低评标价法</w:t>
            </w:r>
            <w:r/>
          </w:p>
        </w:tc>
      </w:tr>
      <w:tr>
        <w:trPr>
          <w:trHeight w:val="1017"/>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其他要求</w:t>
            </w:r>
            <w:r/>
          </w:p>
        </w:tc>
        <w:tc>
          <w:tcPr>
            <w:gridSpan w:val="3"/>
            <w:tcW w:w="7965" w:type="dxa"/>
            <w:vAlign w:val="center"/>
            <w:textDirection w:val="lrTb"/>
            <w:noWrap/>
          </w:tcPr>
          <w:p>
            <w:pPr>
              <w:spacing w:line="400" w:lineRule="exact"/>
              <w:rPr>
                <w:rFonts w:ascii="宋体" w:hAnsi="宋体" w:cs="宋体"/>
                <w:b/>
                <w:color w:val="000000" w:themeColor="text1"/>
                <w:spacing w:val="-2"/>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投标人如在投标过程中提供虚假材料谋取中标成交的或采取不正当手段诋毁、排挤其他供应商的,列入不良行为记录名单。</w:t>
            </w:r>
            <w:r/>
          </w:p>
        </w:tc>
      </w:tr>
      <w:tr>
        <w:trPr>
          <w:trHeight w:val="757"/>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解释权</w:t>
            </w:r>
            <w:r/>
          </w:p>
        </w:tc>
        <w:tc>
          <w:tcPr>
            <w:gridSpan w:val="3"/>
            <w:tcW w:w="7965" w:type="dxa"/>
            <w:vAlign w:val="center"/>
            <w:textDirection w:val="lrTb"/>
            <w:noWrap/>
          </w:tcPr>
          <w:p>
            <w:pPr>
              <w:jc w:val="center"/>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本采购文件的最终解释权归采购单位所有。</w:t>
            </w:r>
            <w:r/>
          </w:p>
        </w:tc>
      </w:tr>
      <w:tr>
        <w:trPr>
          <w:trHeight w:val="1353"/>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质疑</w:t>
            </w:r>
            <w:r>
              <w:rPr>
                <w:rFonts w:ascii="宋体" w:hAnsi="宋体"/>
                <w:bCs/>
                <w:color w:val="000000" w:themeColor="text1"/>
                <w:sz w:val="24"/>
                <w14:textFill>
                  <w14:solidFill>
                    <w14:schemeClr w14:val="tx1"/>
                  </w14:solidFill>
                </w14:textFill>
              </w:rPr>
              <w:t xml:space="preserve">受理部门</w:t>
            </w:r>
            <w:r/>
          </w:p>
        </w:tc>
        <w:tc>
          <w:tcPr>
            <w:gridSpan w:val="3"/>
            <w:tcW w:w="7965" w:type="dxa"/>
            <w:vAlign w:val="center"/>
            <w:textDirection w:val="lrTb"/>
            <w:noWrap/>
          </w:tcPr>
          <w:p>
            <w:pPr>
              <w:spacing w:line="360" w:lineRule="exact"/>
              <w:rPr>
                <w:rFonts w:hint="eastAsia" w:ascii="宋体" w:hAnsi="宋体" w:eastAsia="宋体" w:cs="Arial"/>
                <w:color w:val="000000" w:themeColor="text1"/>
                <w:sz w:val="24"/>
                <w:szCs w:val="22"/>
                <w:lang w:eastAsia="zh-CN"/>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联系部门</w:t>
            </w:r>
            <w:r>
              <w:rPr>
                <w:rFonts w:hint="eastAsia" w:ascii="宋体" w:hAnsi="宋体" w:cs="Arial"/>
                <w:color w:val="000000" w:themeColor="text1"/>
                <w:sz w:val="24"/>
                <w:szCs w:val="22"/>
                <w14:textFill>
                  <w14:solidFill>
                    <w14:schemeClr w14:val="tx1"/>
                  </w14:solidFill>
                </w14:textFill>
              </w:rPr>
              <w:t xml:space="preserve">：建湖县农业技术综合服务中心/</w:t>
            </w:r>
            <w:r>
              <w:rPr>
                <w:rFonts w:hint="eastAsia" w:ascii="宋体" w:hAnsi="宋体" w:cs="Arial"/>
                <w:color w:val="000000" w:themeColor="text1"/>
                <w:sz w:val="24"/>
                <w:szCs w:val="22"/>
                <w:lang w:eastAsia="zh-CN"/>
                <w14:textFill>
                  <w14:solidFill>
                    <w14:schemeClr w14:val="tx1"/>
                  </w14:solidFill>
                </w14:textFill>
              </w:rPr>
              <w:t xml:space="preserve">江苏腾信招标有限公司</w:t>
            </w:r>
            <w:r/>
          </w:p>
          <w:p>
            <w:pPr>
              <w:spacing w:line="360" w:lineRule="exact"/>
              <w:rPr>
                <w:rFonts w:ascii="宋体" w:hAnsi="宋体" w:cs="Arial"/>
                <w:color w:val="000000" w:themeColor="text1"/>
                <w:sz w:val="24"/>
                <w:szCs w:val="22"/>
                <w14:textFill>
                  <w14:solidFill>
                    <w14:schemeClr w14:val="tx1"/>
                  </w14:solidFill>
                </w14:textFill>
              </w:rPr>
            </w:pPr>
            <w:r>
              <w:rPr>
                <w:rFonts w:hint="eastAsia" w:ascii="宋体" w:hAnsi="宋体" w:cs="Arial"/>
                <w:color w:val="000000" w:themeColor="text1"/>
                <w:sz w:val="24"/>
                <w:szCs w:val="22"/>
                <w14:textFill>
                  <w14:solidFill>
                    <w14:schemeClr w14:val="tx1"/>
                  </w14:solidFill>
                </w14:textFill>
              </w:rPr>
              <w:t xml:space="preserve">联系电话：</w:t>
            </w:r>
            <w:r>
              <w:rPr>
                <w:rFonts w:hint="eastAsia" w:ascii="宋体" w:hAnsi="宋体"/>
                <w:bCs/>
                <w:color w:val="000000" w:themeColor="text1"/>
                <w:sz w:val="24"/>
                <w:lang w:eastAsia="zh-CN"/>
                <w14:textFill>
                  <w14:solidFill>
                    <w14:schemeClr w14:val="tx1"/>
                  </w14:solidFill>
                </w14:textFill>
              </w:rPr>
              <w:t xml:space="preserve">13605119750</w:t>
            </w:r>
            <w:r>
              <w:rPr>
                <w:rFonts w:hint="eastAsia" w:ascii="宋体" w:hAnsi="宋体" w:cs="Arial"/>
                <w:color w:val="000000" w:themeColor="text1"/>
                <w:sz w:val="24"/>
                <w:szCs w:val="22"/>
                <w14:textFill>
                  <w14:solidFill>
                    <w14:schemeClr w14:val="tx1"/>
                  </w14:solidFill>
                </w14:textFill>
              </w:rPr>
              <w:t xml:space="preserve">/18021804466</w:t>
            </w:r>
            <w:r/>
          </w:p>
          <w:p>
            <w:p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cs="Arial"/>
                <w:color w:val="000000" w:themeColor="text1"/>
                <w:sz w:val="24"/>
                <w:szCs w:val="22"/>
                <w14:textFill>
                  <w14:solidFill>
                    <w14:schemeClr w14:val="tx1"/>
                  </w14:solidFill>
                </w14:textFill>
              </w:rPr>
              <w:t xml:space="preserve">通讯地址：</w:t>
            </w:r>
            <w:r>
              <w:rPr>
                <w:rFonts w:hint="eastAsia" w:ascii="新宋体" w:hAnsi="新宋体" w:eastAsia="新宋体" w:cs="新宋体"/>
                <w:color w:val="000000" w:themeColor="text1"/>
                <w:sz w:val="24"/>
                <w14:textFill>
                  <w14:solidFill>
                    <w14:schemeClr w14:val="tx1"/>
                  </w14:solidFill>
                </w14:textFill>
              </w:rPr>
              <w:t xml:space="preserve">建湖县人民南路</w:t>
            </w:r>
            <w:r>
              <w:rPr>
                <w:rFonts w:hint="eastAsia" w:ascii="宋体" w:hAnsi="宋体" w:cs="Arial"/>
                <w:color w:val="000000" w:themeColor="text1"/>
                <w:sz w:val="24"/>
                <w:szCs w:val="22"/>
                <w14:textFill>
                  <w14:solidFill>
                    <w14:schemeClr w14:val="tx1"/>
                  </w14:solidFill>
                </w14:textFill>
              </w:rPr>
              <w:t xml:space="preserve">/建湖县湖中南路天铂·铂金街（建湖宝龙广场）8号楼二楼</w:t>
            </w:r>
            <w:r/>
          </w:p>
        </w:tc>
      </w:tr>
      <w:tr>
        <w:trPr>
          <w:trHeight w:val="1017"/>
        </w:trPr>
        <w:tc>
          <w:tcPr>
            <w:tcW w:w="2183" w:type="dxa"/>
            <w:vAlign w:val="center"/>
            <w:textDirection w:val="lrTb"/>
            <w:noWrap/>
          </w:tcPr>
          <w:p>
            <w:pPr>
              <w:jc w:val="center"/>
              <w:spacing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投诉</w:t>
            </w:r>
            <w:r>
              <w:rPr>
                <w:rFonts w:ascii="宋体" w:hAnsi="宋体"/>
                <w:bCs/>
                <w:color w:val="000000" w:themeColor="text1"/>
                <w:sz w:val="24"/>
                <w14:textFill>
                  <w14:solidFill>
                    <w14:schemeClr w14:val="tx1"/>
                  </w14:solidFill>
                </w14:textFill>
              </w:rPr>
              <w:t xml:space="preserve">受理部门</w:t>
            </w:r>
            <w:r/>
          </w:p>
        </w:tc>
        <w:tc>
          <w:tcPr>
            <w:gridSpan w:val="3"/>
            <w:tcW w:w="7965" w:type="dxa"/>
            <w:vAlign w:val="center"/>
            <w:textDirection w:val="lrTb"/>
            <w:noWrap/>
          </w:tcPr>
          <w:p>
            <w:pPr>
              <w:spacing w:line="440" w:lineRule="exact"/>
              <w:rPr>
                <w:rFonts w:ascii="宋体" w:hAnsi="宋体" w:cs="Arial"/>
                <w:color w:val="000000" w:themeColor="text1"/>
                <w:sz w:val="24"/>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联系部门：建湖县财政局</w:t>
            </w:r>
            <w:r/>
          </w:p>
          <w:p>
            <w:pPr>
              <w:spacing w:line="440" w:lineRule="exact"/>
              <w:rPr>
                <w:color w:val="000000" w:themeColor="text1"/>
                <w14:textFill>
                  <w14:solidFill>
                    <w14:schemeClr w14:val="tx1"/>
                  </w14:solidFill>
                </w14:textFill>
              </w:rPr>
            </w:pPr>
            <w:r>
              <w:rPr>
                <w:rFonts w:hint="eastAsia" w:ascii="宋体" w:hAnsi="宋体" w:cs="Arial"/>
                <w:color w:val="000000" w:themeColor="text1"/>
                <w:sz w:val="24"/>
                <w14:textFill>
                  <w14:solidFill>
                    <w14:schemeClr w14:val="tx1"/>
                  </w14:solidFill>
                </w14:textFill>
              </w:rPr>
              <w:t xml:space="preserve">通讯</w:t>
            </w:r>
            <w:r>
              <w:rPr>
                <w:rFonts w:ascii="宋体" w:hAnsi="宋体" w:cs="Arial"/>
                <w:color w:val="000000" w:themeColor="text1"/>
                <w:sz w:val="24"/>
                <w14:textFill>
                  <w14:solidFill>
                    <w14:schemeClr w14:val="tx1"/>
                  </w14:solidFill>
                </w14:textFill>
              </w:rPr>
              <w:t xml:space="preserve">地址：</w:t>
            </w:r>
            <w:r>
              <w:rPr>
                <w:rFonts w:hint="eastAsia" w:ascii="宋体" w:hAnsi="宋体" w:cs="Arial"/>
                <w:color w:val="000000" w:themeColor="text1"/>
                <w:sz w:val="24"/>
                <w14:textFill>
                  <w14:solidFill>
                    <w14:schemeClr w14:val="tx1"/>
                  </w14:solidFill>
                </w14:textFill>
              </w:rPr>
              <w:t xml:space="preserve">建湖县</w:t>
            </w:r>
            <w:r>
              <w:rPr>
                <w:rFonts w:ascii="宋体" w:hAnsi="宋体" w:cs="Arial"/>
                <w:color w:val="000000" w:themeColor="text1"/>
                <w:sz w:val="24"/>
                <w14:textFill>
                  <w14:solidFill>
                    <w14:schemeClr w14:val="tx1"/>
                  </w14:solidFill>
                </w14:textFill>
              </w:rPr>
              <w:t xml:space="preserve">双湖路建设大厦</w:t>
            </w:r>
            <w:r/>
          </w:p>
        </w:tc>
      </w:tr>
      <w:tr>
        <w:trPr>
          <w:trHeight w:val="1017"/>
        </w:trPr>
        <w:tc>
          <w:tcPr>
            <w:tcW w:w="2183" w:type="dxa"/>
            <w:vAlign w:val="center"/>
            <w:textDirection w:val="lrTb"/>
            <w:noWrap/>
          </w:tcPr>
          <w:p>
            <w:pPr>
              <w:jc w:val="center"/>
              <w:spacing w:line="4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财政监督电话</w:t>
            </w:r>
            <w:r/>
          </w:p>
        </w:tc>
        <w:tc>
          <w:tcPr>
            <w:gridSpan w:val="3"/>
            <w:tcW w:w="7965" w:type="dxa"/>
            <w:vAlign w:val="center"/>
            <w:textDirection w:val="lrTb"/>
            <w:noWrap/>
          </w:tcPr>
          <w:p>
            <w:pPr>
              <w:spacing w:line="48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名称：建湖县财政局</w:t>
            </w:r>
            <w:r/>
          </w:p>
          <w:p>
            <w:pPr>
              <w:spacing w:line="480" w:lineRule="exact"/>
              <w:rPr>
                <w:rFonts w:hint="eastAsia"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建湖县双湖路建设大厦</w:t>
            </w:r>
            <w:r/>
          </w:p>
          <w:p>
            <w:pPr>
              <w:spacing w:line="480" w:lineRule="exact"/>
              <w:rPr>
                <w:rFonts w:hint="eastAsia" w:ascii="宋体" w:hAnsi="宋体" w:cs="Arial"/>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联系方式：0515-86233622</w:t>
            </w:r>
            <w:r/>
          </w:p>
        </w:tc>
      </w:tr>
    </w:tbl>
    <w:p>
      <w:pPr>
        <w:jc w:val="center"/>
        <w:spacing w:before="100" w:beforeAutospacing="1" w:after="100" w:afterAutospacing="1" w:line="460" w:lineRule="exact"/>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二、总  则</w:t>
      </w:r>
      <w:r/>
    </w:p>
    <w:p>
      <w:pPr>
        <w:ind w:firstLine="472"/>
        <w:spacing w:line="480" w:lineRule="exact"/>
        <w:tabs>
          <w:tab w:val="left" w:pos="7665"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 适用范围</w:t>
      </w:r>
      <w:r/>
    </w:p>
    <w:p>
      <w:pPr>
        <w:ind w:firstLine="480"/>
        <w:spacing w:line="480" w:lineRule="exact"/>
        <w:tabs>
          <w:tab w:val="left" w:pos="76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本次项目仅适用于招标文件中所叙述项目的</w:t>
      </w:r>
      <w:r>
        <w:rPr>
          <w:rFonts w:hint="eastAsia" w:ascii="宋体" w:hAnsi="宋体" w:cs="宋体"/>
          <w:color w:val="000000" w:themeColor="text1"/>
          <w:sz w:val="24"/>
          <w:lang w:val="en-US" w:eastAsia="zh-CN"/>
          <w14:textFill>
            <w14:solidFill>
              <w14:schemeClr w14:val="tx1"/>
            </w14:solidFill>
          </w14:textFill>
        </w:rPr>
        <w:t xml:space="preserve">货物</w:t>
      </w:r>
      <w:r>
        <w:rPr>
          <w:rFonts w:hint="eastAsia" w:ascii="宋体" w:hAnsi="宋体" w:cs="宋体"/>
          <w:color w:val="000000" w:themeColor="text1"/>
          <w:sz w:val="24"/>
          <w14:textFill>
            <w14:solidFill>
              <w14:schemeClr w14:val="tx1"/>
            </w14:solidFill>
          </w14:textFill>
        </w:rPr>
        <w:t xml:space="preserve">采购。</w:t>
      </w:r>
      <w:r/>
    </w:p>
    <w:p>
      <w:pPr>
        <w:ind w:firstLine="472"/>
        <w:spacing w:line="480" w:lineRule="exact"/>
        <w:tabs>
          <w:tab w:val="left" w:pos="7665" w:leader="none"/>
        </w:tabs>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 定义</w:t>
      </w:r>
      <w:r/>
    </w:p>
    <w:p>
      <w:pPr>
        <w:spacing w:line="480" w:lineRule="exact"/>
        <w:tabs>
          <w:tab w:val="left" w:pos="76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2.1 “采购人”、“采购单位”系指本次采购项目的业主方。</w:t>
      </w:r>
      <w:r/>
    </w:p>
    <w:p>
      <w:pPr>
        <w:spacing w:line="480" w:lineRule="exact"/>
        <w:tabs>
          <w:tab w:val="left" w:pos="76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2.2 “采购代理机构”系指本次招标采购项目活动组织方。</w:t>
      </w:r>
      <w:r/>
    </w:p>
    <w:p>
      <w:pPr>
        <w:ind w:firstLine="480"/>
        <w:spacing w:line="480" w:lineRule="exact"/>
        <w:tabs>
          <w:tab w:val="left" w:pos="7665"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 “投标人”系指获取了本招标文件，且已经提交或者准备提交本次投标文件的制造商或供货商。</w:t>
      </w:r>
      <w:r/>
    </w:p>
    <w:p>
      <w:pPr>
        <w:ind w:firstLine="480"/>
        <w:spacing w:line="480" w:lineRule="exact"/>
        <w:tabs>
          <w:tab w:val="left" w:pos="7665" w:leader="none"/>
        </w:tabs>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w:t>
      </w:r>
      <w:r>
        <w:rPr>
          <w:rFonts w:hint="eastAsia" w:ascii="宋体" w:hAnsi="宋体"/>
          <w:color w:val="000000" w:themeColor="text1"/>
          <w:sz w:val="24"/>
          <w14:textFill>
            <w14:solidFill>
              <w14:schemeClr w14:val="tx1"/>
            </w14:solidFill>
          </w14:textFill>
        </w:rPr>
        <w:t xml:space="preserve">“投标文件有效期”系指投标截止日起60天（日历天）；</w:t>
      </w:r>
      <w:r/>
    </w:p>
    <w:p>
      <w:pPr>
        <w:ind w:firstLine="480"/>
        <w:spacing w:line="480" w:lineRule="exact"/>
        <w:tabs>
          <w:tab w:val="left" w:pos="766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 不可抗力：不可预见、不能避免并且不能克服的客观情况。</w:t>
      </w:r>
      <w:r/>
    </w:p>
    <w:p>
      <w:pPr>
        <w:ind w:firstLine="482"/>
        <w:spacing w:line="480" w:lineRule="exact"/>
        <w:tabs>
          <w:tab w:val="left" w:pos="7665" w:leader="none"/>
        </w:tabs>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 申请人的资格要求：</w:t>
      </w:r>
      <w:r>
        <w:rPr>
          <w:rFonts w:hint="eastAsia" w:ascii="宋体" w:hAnsi="宋体" w:cs="Arial"/>
          <w:b/>
          <w:bCs w:val="0"/>
          <w:color w:val="000000" w:themeColor="text1"/>
          <w:sz w:val="24"/>
          <w:szCs w:val="24"/>
          <w14:textFill>
            <w14:solidFill>
              <w14:schemeClr w14:val="tx1"/>
            </w14:solidFill>
          </w14:textFill>
        </w:rPr>
        <w:t xml:space="preserve">详见招标公告</w:t>
      </w:r>
      <w:r>
        <w:rPr>
          <w:rFonts w:hint="eastAsia" w:ascii="宋体" w:hAnsi="宋体" w:cs="Arial"/>
          <w:b/>
          <w:bCs w:val="0"/>
          <w:color w:val="000000" w:themeColor="text1"/>
          <w:sz w:val="24"/>
          <w:szCs w:val="24"/>
          <w:lang w:eastAsia="zh-CN"/>
          <w14:textFill>
            <w14:solidFill>
              <w14:schemeClr w14:val="tx1"/>
            </w14:solidFill>
          </w14:textFill>
        </w:rPr>
        <w:t xml:space="preserve">。</w:t>
      </w:r>
      <w:r/>
    </w:p>
    <w:p>
      <w:pPr>
        <w:jc w:val="center"/>
        <w:spacing w:before="100" w:beforeAutospacing="1" w:after="100" w:afterAutospacing="1" w:line="480" w:lineRule="exact"/>
        <w:widowControl/>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jc w:val="center"/>
        <w:spacing w:before="100" w:beforeAutospacing="1" w:after="100" w:afterAutospacing="1" w:line="480" w:lineRule="exact"/>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三、招标文件</w:t>
      </w:r>
      <w:r/>
    </w:p>
    <w:p>
      <w:pPr>
        <w:ind w:firstLine="48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4．招标文件的构成</w:t>
      </w:r>
      <w:r/>
    </w:p>
    <w:p>
      <w:pPr>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4.1招标文件用以阐明招标项目所需的资质、技术、服务及报价等要求、招标投标程序、有关规定和注意事项以及合同主要条款等。本招标文件包括以下内容：</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4.1.1招标公告；</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4.1.2投标人须知；</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4.1.3招标内容及要求；</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4.1.4评标办法及评分标准；</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4.1.5合同主要条款；</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4.1.6投标文件格式。</w:t>
      </w:r>
      <w:r/>
    </w:p>
    <w:p>
      <w:pPr>
        <w:ind w:firstLine="480"/>
        <w:spacing w:line="480" w:lineRule="exact"/>
        <w:tabs>
          <w:tab w:val="left" w:pos="7665"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line="460" w:lineRule="exact"/>
        <w:rPr>
          <w:rFonts w:hint="eastAsia"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 </w:t>
      </w:r>
      <w:r>
        <w:rPr>
          <w:rFonts w:hint="eastAsia" w:ascii="宋体" w:hAnsi="宋体" w:cs="宋体"/>
          <w:b/>
          <w:color w:val="000000" w:themeColor="text1"/>
          <w:sz w:val="24"/>
          <w14:textFill>
            <w14:solidFill>
              <w14:schemeClr w14:val="tx1"/>
            </w14:solidFill>
          </w14:textFill>
        </w:rPr>
        <w:t xml:space="preserve">勘察现场</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4.3.2 无论投标人踏勘与否，都将被视为熟悉履行该项目有关的一切情况，并承担一切与投标有关的风险、责任和义务。</w:t>
      </w:r>
      <w:r/>
    </w:p>
    <w:p>
      <w:pPr>
        <w:ind w:firstLine="480"/>
        <w:spacing w:line="4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4.3.3 现场踏勘由各投标人自行实施，采购人不统一组织现场踏勘。</w:t>
      </w:r>
      <w:r/>
    </w:p>
    <w:p>
      <w:pPr>
        <w:pStyle w:val="1028"/>
        <w:ind w:firstLine="480"/>
        <w:spacing w:line="460" w:lineRule="exact"/>
        <w:rPr>
          <w:rFonts w:hint="eastAsia"/>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8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5．招标文件的澄清、修改及补充：</w:t>
      </w:r>
      <w:r/>
    </w:p>
    <w:p>
      <w:pPr>
        <w:ind w:firstLine="480"/>
        <w:jc w:val="left"/>
        <w:spacing w:line="480" w:lineRule="exact"/>
        <w:widowControl/>
        <w:tabs>
          <w:tab w:val="left" w:pos="7665" w:leader="none"/>
        </w:tabs>
        <w:rPr>
          <w:rFonts w:ascii="宋体" w:hAnsi="宋体" w:eastAsia="宋体" w:cs="Times New Roman"/>
          <w:color w:val="000000" w:themeColor="text1"/>
          <w:sz w:val="24"/>
          <w14:textFill>
            <w14:solidFill>
              <w14:schemeClr w14:val="tx1"/>
            </w14:solidFill>
          </w14:textFill>
        </w:rPr>
      </w:pPr>
      <w:r>
        <w:rPr>
          <w:rFonts w:ascii="宋体" w:hAnsi="宋体" w:eastAsia="宋体" w:cs="Times New Roman"/>
          <w:color w:val="000000" w:themeColor="text1"/>
          <w:sz w:val="24"/>
          <w14:textFill>
            <w14:solidFill>
              <w14:schemeClr w14:val="tx1"/>
            </w14:solidFill>
          </w14:textFill>
        </w:rPr>
        <w:t xml:space="preserve">5.1投标人在收到招标文件后，如有疑问需要澄清，应以规定的时间和方式（</w:t>
      </w:r>
      <w:r>
        <w:rPr>
          <w:rFonts w:hint="eastAsia" w:ascii="宋体" w:hAnsi="宋体" w:eastAsia="宋体" w:cs="Times New Roman"/>
          <w:color w:val="000000" w:themeColor="text1"/>
          <w:sz w:val="24"/>
          <w:lang w:eastAsia="zh-CN"/>
          <w14:textFill>
            <w14:solidFill>
              <w14:schemeClr w14:val="tx1"/>
            </w14:solidFill>
          </w14:textFill>
        </w:rPr>
        <w:t xml:space="preserve">2025</w:t>
      </w:r>
      <w:r>
        <w:rPr>
          <w:rFonts w:ascii="宋体" w:hAnsi="宋体" w:eastAsia="宋体" w:cs="Times New Roman"/>
          <w:color w:val="000000" w:themeColor="text1"/>
          <w:sz w:val="24"/>
          <w14:textFill>
            <w14:solidFill>
              <w14:schemeClr w14:val="tx1"/>
            </w14:solidFill>
          </w14:textFill>
        </w:rPr>
        <w:t xml:space="preserve">年</w:t>
      </w:r>
      <w:r>
        <w:rPr>
          <w:rFonts w:hint="eastAsia" w:ascii="宋体" w:hAnsi="宋体" w:cs="Times New Roman"/>
          <w:color w:val="000000" w:themeColor="text1"/>
          <w:sz w:val="24"/>
          <w:lang w:val="en-US" w:eastAsia="zh-CN"/>
          <w14:textFill>
            <w14:solidFill>
              <w14:schemeClr w14:val="tx1"/>
            </w14:solidFill>
          </w14:textFill>
        </w:rPr>
        <w:t xml:space="preserve">4 </w:t>
      </w:r>
      <w:r>
        <w:rPr>
          <w:rFonts w:ascii="宋体" w:hAnsi="宋体" w:eastAsia="宋体" w:cs="Times New Roman"/>
          <w:color w:val="000000" w:themeColor="text1"/>
          <w:sz w:val="24"/>
          <w14:textFill>
            <w14:solidFill>
              <w14:schemeClr w14:val="tx1"/>
            </w14:solidFill>
          </w14:textFill>
        </w:rPr>
        <w:t xml:space="preserve">月</w:t>
      </w:r>
      <w:r>
        <w:rPr>
          <w:rFonts w:hint="eastAsia" w:ascii="宋体" w:hAnsi="宋体" w:cs="Times New Roman"/>
          <w:color w:val="000000" w:themeColor="text1"/>
          <w:sz w:val="24"/>
          <w:lang w:val="en-US" w:eastAsia="zh-CN"/>
          <w14:textFill>
            <w14:solidFill>
              <w14:schemeClr w14:val="tx1"/>
            </w14:solidFill>
          </w14:textFill>
        </w:rPr>
        <w:t xml:space="preserve">30</w:t>
      </w:r>
      <w:r>
        <w:rPr>
          <w:rFonts w:ascii="宋体" w:hAnsi="宋体" w:eastAsia="宋体" w:cs="Times New Roman"/>
          <w:color w:val="000000" w:themeColor="text1"/>
          <w:sz w:val="24"/>
          <w14:textFill>
            <w14:solidFill>
              <w14:schemeClr w14:val="tx1"/>
            </w14:solidFill>
          </w14:textFill>
        </w:rPr>
        <w:t xml:space="preserve">日17:00前）向采购人或代理机构提出，如在规定期限内未递交疑问或未按规定提交投标疑问的，则视为该投标人无疑问。</w:t>
      </w:r>
      <w:r/>
    </w:p>
    <w:p>
      <w:pPr>
        <w:ind w:firstLine="480"/>
        <w:jc w:val="left"/>
        <w:spacing w:line="480" w:lineRule="exact"/>
        <w:widowControl/>
        <w:tabs>
          <w:tab w:val="left" w:pos="766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5.2 在投标截止日期前，采购单位</w:t>
      </w:r>
      <w:r>
        <w:rPr>
          <w:rFonts w:hint="eastAsia" w:ascii="宋体" w:hAnsi="宋体"/>
          <w:color w:val="000000" w:themeColor="text1"/>
          <w:sz w:val="24"/>
          <w14:textFill>
            <w14:solidFill>
              <w14:schemeClr w14:val="tx1"/>
            </w14:solidFill>
          </w14:textFill>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5.3 标书以外的内容，一律拒绝答复。</w:t>
      </w:r>
      <w:r/>
    </w:p>
    <w:p>
      <w:pPr>
        <w:ind w:firstLine="480"/>
        <w:jc w:val="left"/>
        <w:spacing w:line="480" w:lineRule="exact"/>
        <w:widowControl/>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80" w:lineRule="exact"/>
        <w:widowControl/>
        <w:rPr>
          <w:rFonts w:hint="eastAsia" w:ascii="宋体" w:hAnsi="宋体" w:cs="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 xml:space="preserve">5.5 本采购文件的最终解释权归采购单位所有</w:t>
      </w:r>
      <w:r>
        <w:rPr>
          <w:rFonts w:hint="eastAsia" w:ascii="宋体" w:hAnsi="宋体"/>
          <w:bCs/>
          <w:color w:val="000000" w:themeColor="text1"/>
          <w:sz w:val="24"/>
          <w14:textFill>
            <w14:solidFill>
              <w14:schemeClr w14:val="tx1"/>
            </w14:solidFill>
          </w14:textFill>
        </w:rPr>
        <w:t xml:space="preserve">。</w:t>
      </w:r>
      <w:r/>
    </w:p>
    <w:p>
      <w:pPr>
        <w:ind w:firstLine="3253"/>
        <w:spacing w:before="376" w:after="100" w:afterAutospacing="1" w:line="480" w:lineRule="exact"/>
        <w:widowControl/>
        <w:rPr>
          <w:rFonts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四、投标文件</w:t>
      </w:r>
      <w:r/>
    </w:p>
    <w:p>
      <w:pPr>
        <w:ind w:firstLine="482"/>
        <w:spacing w:line="48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6．投标文件的编制</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6.1要求</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jc w:val="left"/>
        <w:spacing w:line="480" w:lineRule="exact"/>
        <w:widowControl/>
        <w:tabs>
          <w:tab w:val="left" w:pos="766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6.1.2无论投标过程中的做法和结果如何，投标人自行承担所有与参加投标有关的全部费用</w:t>
      </w:r>
      <w:r>
        <w:rPr>
          <w:rFonts w:hint="eastAsia" w:ascii="宋体" w:hAnsi="宋体"/>
          <w:color w:val="000000" w:themeColor="text1"/>
          <w:sz w:val="24"/>
          <w14:textFill>
            <w14:solidFill>
              <w14:schemeClr w14:val="tx1"/>
            </w14:solidFill>
          </w14:textFill>
        </w:rPr>
        <w:t xml:space="preserve">。</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6.2投标语言及计量单位  </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6.2.1投标文件以及投标人与采购单位就有关投标事宜的所有来往函电均应使用简体中文书写。</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6.2.2关于投标计量单位，招标文件已有明确规定的，使用招标文件规定的计量单位；招标文件没有规定的，应采用中华人民共和国法定计量单位。</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6.2.4翻译的中文文件与外文文件如果出现差异和矛盾时，以中文为准。但不能故意错误翻译，否则，投标人的投标文件将作为无效投标处理。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6.3电子投标文件其他要求</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.3.1电子招标投标交易平台（即“苏采云”系统）相关要求是本招标文件的组成部分。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6.3.2投标人应对CA证书妥善保管，如被他人盗用投标，因此带来的结果均由投标人自行承担。</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.3.3投标人应当对招标文件提出的实质性要求和条件作出实质性响应，并在电子投标系统逐条应答。</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spacing w:line="48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themeColor="text1"/>
          <w:sz w:val="24"/>
          <w14:textFill>
            <w14:solidFill>
              <w14:schemeClr w14:val="tx1"/>
            </w14:solidFill>
          </w14:textFill>
        </w:rPr>
        <w:t xml:space="preserve">。</w:t>
      </w:r>
      <w:r/>
    </w:p>
    <w:p>
      <w:pPr>
        <w:pStyle w:val="1028"/>
        <w:ind w:firstLine="48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7．</w:t>
      </w:r>
      <w:r>
        <w:rPr>
          <w:rFonts w:hint="eastAsia" w:ascii="宋体" w:hAnsi="宋体"/>
          <w:b/>
          <w:bCs/>
          <w:color w:val="000000" w:themeColor="text1"/>
          <w:sz w:val="24"/>
          <w14:textFill>
            <w14:solidFill>
              <w14:schemeClr w14:val="tx1"/>
            </w14:solidFill>
          </w14:textFill>
        </w:rPr>
        <w:t xml:space="preserve">为贯彻落实苏财购[2020]52号文件精神，该项目投标人可免交投标保证金。</w:t>
      </w:r>
      <w:r/>
    </w:p>
    <w:p>
      <w:pPr>
        <w:ind w:firstLine="472"/>
        <w:spacing w:line="48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8. 投标报价：</w:t>
      </w:r>
      <w:r/>
    </w:p>
    <w:p>
      <w:pPr>
        <w:ind w:firstLine="463"/>
        <w:spacing w:line="48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8.1</w:t>
      </w:r>
      <w:r>
        <w:rPr>
          <w:rFonts w:hint="eastAsia" w:ascii="宋体" w:hAnsi="宋体"/>
          <w:color w:val="000000" w:themeColor="text1"/>
          <w:sz w:val="24"/>
          <w14:textFill>
            <w14:solidFill>
              <w14:schemeClr w14:val="tx1"/>
            </w14:solidFill>
          </w14:textFill>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0"/>
        <w:jc w:val="left"/>
        <w:keepLines w:val="0"/>
        <w:keepNext w:val="0"/>
        <w:pageBreakBefore w:val="0"/>
        <w:spacing w:line="500" w:lineRule="exact"/>
        <w:widowControl/>
        <w:rPr>
          <w:rFonts w:hint="eastAsia"/>
          <w:b/>
          <w:bCs/>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8.2单价限价</w:t>
      </w:r>
      <w:r>
        <w:rPr>
          <w:rFonts w:hint="eastAsia" w:ascii="宋体" w:hAnsi="宋体"/>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本项目预算单价</w:t>
      </w:r>
      <w:r>
        <w:rPr>
          <w:rFonts w:hint="eastAsia" w:ascii="宋体" w:hAnsi="宋体"/>
          <w:color w:val="000000" w:themeColor="text1"/>
          <w:sz w:val="24"/>
          <w14:textFill>
            <w14:solidFill>
              <w14:schemeClr w14:val="tx1"/>
            </w14:solidFill>
          </w14:textFill>
        </w:rPr>
        <w:t xml:space="preserve">一标段（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3200</w:t>
      </w:r>
      <w:r>
        <w:rPr>
          <w:rFonts w:hint="eastAsia" w:ascii="宋体" w:hAnsi="宋体"/>
          <w:color w:val="000000" w:themeColor="text1"/>
          <w:sz w:val="24"/>
          <w14:textFill>
            <w14:solidFill>
              <w14:schemeClr w14:val="tx1"/>
            </w14:solidFill>
          </w14:textFill>
        </w:rPr>
        <w:t xml:space="preserve">元/吨，</w:t>
      </w: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color w:val="000000" w:themeColor="text1"/>
          <w:sz w:val="24"/>
          <w14:textFill>
            <w14:solidFill>
              <w14:schemeClr w14:val="tx1"/>
            </w14:solidFill>
          </w14:textFill>
        </w:rPr>
        <w:t xml:space="preserve">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3400</w:t>
      </w:r>
      <w:r>
        <w:rPr>
          <w:rFonts w:hint="eastAsia" w:ascii="宋体" w:hAnsi="宋体"/>
          <w:color w:val="000000" w:themeColor="text1"/>
          <w:sz w:val="24"/>
          <w14:textFill>
            <w14:solidFill>
              <w14:schemeClr w14:val="tx1"/>
            </w14:solidFill>
          </w14:textFill>
        </w:rPr>
        <w:t xml:space="preserve">元/吨</w:t>
      </w:r>
      <w:r>
        <w:rPr>
          <w:rFonts w:hint="eastAsia" w:ascii="宋体" w:hAnsi="宋体" w:cs="宋体"/>
          <w:color w:val="000000" w:themeColor="text1"/>
          <w:sz w:val="24"/>
          <w14:textFill>
            <w14:solidFill>
              <w14:schemeClr w14:val="tx1"/>
            </w14:solidFill>
          </w14:textFill>
        </w:rPr>
        <w:t xml:space="preserve">，投标单位投标单价超过该单价限价的作无效标论处</w:t>
      </w:r>
      <w:r/>
    </w:p>
    <w:p>
      <w:pPr>
        <w:ind w:firstLine="463"/>
        <w:spacing w:line="480" w:lineRule="exact"/>
        <w:rPr>
          <w:rFonts w:hint="eastAsia" w:ascii="宋体" w:hAnsi="宋体"/>
          <w:bCs/>
          <w:color w:val="000000" w:themeColor="text1"/>
          <w:sz w:val="24"/>
          <w14:textFill>
            <w14:solidFill>
              <w14:schemeClr w14:val="tx1"/>
            </w14:solidFill>
          </w14:textFill>
        </w:rPr>
      </w:pPr>
      <w:r>
        <w:rPr>
          <w:rFonts w:hint="eastAsia" w:ascii="宋体" w:hAnsi="宋体" w:eastAsia="宋体" w:cs="Times New Roman"/>
          <w:b/>
          <w:color w:val="000000" w:themeColor="text1"/>
          <w:sz w:val="24"/>
          <w:lang w:val="en-US" w:eastAsia="zh-CN" w:bidi="ar-SA"/>
          <w14:textFill>
            <w14:solidFill>
              <w14:schemeClr w14:val="tx1"/>
            </w14:solidFill>
          </w14:textFill>
        </w:rPr>
        <w:t xml:space="preserve">8.3</w:t>
      </w:r>
      <w:r>
        <w:rPr>
          <w:rFonts w:hint="eastAsia" w:ascii="宋体" w:hAnsi="宋体"/>
          <w:b/>
          <w:color w:val="000000" w:themeColor="text1"/>
          <w:sz w:val="24"/>
          <w14:textFill>
            <w14:solidFill>
              <w14:schemeClr w14:val="tx1"/>
            </w14:solidFill>
          </w14:textFill>
        </w:rPr>
        <w:t xml:space="preserve"> 投标报价</w:t>
      </w:r>
      <w:r/>
    </w:p>
    <w:p>
      <w:pPr>
        <w:ind w:firstLine="460"/>
        <w:spacing w:line="48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8.3.1报价应包含以下内容：投标人应</w:t>
      </w:r>
      <w:r>
        <w:rPr>
          <w:rFonts w:hint="eastAsia" w:ascii="宋体" w:hAnsi="宋体"/>
          <w:color w:val="000000" w:themeColor="text1"/>
          <w:sz w:val="24"/>
          <w14:textFill>
            <w14:solidFill>
              <w14:schemeClr w14:val="tx1"/>
            </w14:solidFill>
          </w14:textFill>
        </w:rPr>
        <w:t xml:space="preserve">根据自己的实力和条件报价，投标报价应是招标文件所确定招标范围内全部工作内容的价格体现，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以及为完成上述内容所必须的人工费、材料费、</w:t>
      </w:r>
      <w:r>
        <w:rPr>
          <w:rFonts w:hint="eastAsia" w:ascii="宋体" w:hAnsi="宋体"/>
          <w:color w:val="000000" w:themeColor="text1"/>
          <w:sz w:val="24"/>
          <w14:textFill>
            <w14:solidFill>
              <w14:schemeClr w14:val="tx1"/>
            </w14:solidFill>
          </w14:textFill>
        </w:rPr>
        <w:t xml:space="preserve">运输费、</w:t>
      </w:r>
      <w:r>
        <w:rPr>
          <w:rFonts w:hint="eastAsia" w:ascii="宋体" w:hAnsi="宋体"/>
          <w:color w:val="000000" w:themeColor="text1"/>
          <w:sz w:val="24"/>
          <w:lang w:val="en-US" w:eastAsia="zh-CN"/>
          <w14:textFill>
            <w14:solidFill>
              <w14:schemeClr w14:val="tx1"/>
            </w14:solidFill>
          </w14:textFill>
        </w:rPr>
        <w:t xml:space="preserve">随机抽检费用、</w:t>
      </w:r>
      <w:r>
        <w:rPr>
          <w:rFonts w:ascii="宋体" w:hAnsi="宋体"/>
          <w:color w:val="000000" w:themeColor="text1"/>
          <w:sz w:val="24"/>
          <w14:textFill>
            <w14:solidFill>
              <w14:schemeClr w14:val="tx1"/>
            </w14:solidFill>
          </w14:textFill>
        </w:rPr>
        <w:t xml:space="preserve">不可预见的费用、管理费、招标代理费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利润、税金和文件规定的其他各项应有的全部费用（综合报价）</w:t>
      </w:r>
      <w:r>
        <w:rPr>
          <w:rFonts w:hint="eastAsia" w:ascii="宋体" w:hAnsi="宋体"/>
          <w:color w:val="000000" w:themeColor="text1"/>
          <w:sz w:val="24"/>
          <w14:textFill>
            <w14:solidFill>
              <w14:schemeClr w14:val="tx1"/>
            </w14:solidFill>
          </w14:textFill>
        </w:rPr>
        <w:t xml:space="preserve">。对投标人认为没有考虑到的费用项目采购单位将不予支付，并认为此项费用已包含在投标报价中。</w:t>
      </w:r>
      <w:r/>
    </w:p>
    <w:p>
      <w:pPr>
        <w:ind w:firstLine="46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.2 开标一览表、投标价格表的报价一律用人民币（单位：元）填报。</w:t>
      </w:r>
      <w:r/>
    </w:p>
    <w:p>
      <w:pPr>
        <w:pStyle w:val="1028"/>
        <w:ind w:left="0" w:firstLine="482"/>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w:t>
      </w:r>
      <w:r>
        <w:rPr>
          <w:rFonts w:hint="eastAsia" w:ascii="宋体" w:hAnsi="宋体"/>
          <w:b/>
          <w:color w:val="000000" w:themeColor="text1"/>
          <w:sz w:val="24"/>
          <w:lang w:val="en-US" w:eastAsia="zh-CN"/>
          <w14:textFill>
            <w14:solidFill>
              <w14:schemeClr w14:val="tx1"/>
            </w14:solidFill>
          </w14:textFill>
        </w:rPr>
        <w:t xml:space="preserve">4</w:t>
      </w:r>
      <w:r>
        <w:rPr>
          <w:rFonts w:hint="eastAsia" w:ascii="宋体" w:hAnsi="宋体"/>
          <w:b/>
          <w:color w:val="000000" w:themeColor="text1"/>
          <w:sz w:val="24"/>
          <w14:textFill>
            <w14:solidFill>
              <w14:schemeClr w14:val="tx1"/>
            </w14:solidFill>
          </w14:textFill>
        </w:rPr>
        <w:t xml:space="preserve"> 招标代理服务费：</w:t>
      </w:r>
      <w:r>
        <w:rPr>
          <w:rFonts w:hint="eastAsia" w:ascii="宋体" w:hAnsi="宋体" w:cs="宋体"/>
          <w:bCs/>
          <w:color w:val="000000" w:themeColor="text1"/>
          <w:sz w:val="24"/>
          <w:szCs w:val="24"/>
          <w14:textFill>
            <w14:solidFill>
              <w14:schemeClr w14:val="tx1"/>
            </w14:solidFill>
          </w14:textFill>
        </w:rPr>
        <w:t xml:space="preserve">如中标人响应成交，中标人领取中标通知书签订合同后向招标代理机构交纳招标代理服务费（通过数字人民币方式交款），</w:t>
      </w:r>
      <w:r>
        <w:rPr>
          <w:rFonts w:hint="eastAsia"/>
          <w:color w:val="000000" w:themeColor="text1"/>
          <w:sz w:val="24"/>
          <w14:textFill>
            <w14:solidFill>
              <w14:schemeClr w14:val="tx1"/>
            </w14:solidFill>
          </w14:textFill>
        </w:rPr>
        <w:t xml:space="preserve">费用按</w:t>
      </w:r>
      <w:r>
        <w:rPr>
          <w:rFonts w:hint="eastAsia" w:ascii="宋体"/>
          <w:color w:val="000000" w:themeColor="text1"/>
          <w:sz w:val="24"/>
          <w14:textFill>
            <w14:solidFill>
              <w14:schemeClr w14:val="tx1"/>
            </w14:solidFill>
          </w14:textFill>
        </w:rPr>
        <w:t xml:space="preserve">照苏招协【2022】002号文收费标准收取</w:t>
      </w:r>
      <w:r>
        <w:rPr>
          <w:rFonts w:hint="eastAsia" w:ascii="宋体" w:hAnsi="宋体" w:cs="宋体"/>
          <w:bCs/>
          <w:color w:val="000000" w:themeColor="text1"/>
          <w:sz w:val="24"/>
          <w:szCs w:val="24"/>
          <w14:textFill>
            <w14:solidFill>
              <w14:schemeClr w14:val="tx1"/>
            </w14:solidFill>
          </w14:textFill>
        </w:rPr>
        <w:t xml:space="preserve">；此项费用含在投标报价中，不单独列项，由投标单位在报价时综合考虑</w:t>
      </w:r>
      <w:r>
        <w:rPr>
          <w:rFonts w:hint="eastAsia" w:ascii="宋体" w:hAnsi="宋体"/>
          <w:color w:val="000000" w:themeColor="text1"/>
          <w:sz w:val="24"/>
          <w14:textFill>
            <w14:solidFill>
              <w14:schemeClr w14:val="tx1"/>
            </w14:solidFill>
          </w14:textFill>
        </w:rPr>
        <w:t xml:space="preserve">；</w:t>
      </w:r>
      <w:r/>
    </w:p>
    <w:p>
      <w:pPr>
        <w:pStyle w:val="1028"/>
        <w:ind w:left="0" w:firstLine="482"/>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8.</w:t>
      </w:r>
      <w:r>
        <w:rPr>
          <w:rFonts w:hint="eastAsia" w:ascii="宋体" w:hAnsi="宋体"/>
          <w:b/>
          <w:color w:val="000000" w:themeColor="text1"/>
          <w:sz w:val="24"/>
          <w:lang w:val="en-US" w:eastAsia="zh-CN"/>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投标人在投标文件中应按照本招标文件所附的投标报价单样式进行报价，并计算总价。报价表必须由法定代表人或委托代理人签署。</w:t>
      </w:r>
      <w:r/>
    </w:p>
    <w:p>
      <w:pPr>
        <w:ind w:firstLine="472"/>
        <w:jc w:val="left"/>
        <w:spacing w:line="480" w:lineRule="exact"/>
        <w:widowControl/>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 xml:space="preserve">9．</w:t>
      </w:r>
      <w:r>
        <w:rPr>
          <w:rFonts w:hint="eastAsia" w:ascii="宋体" w:hAnsi="宋体"/>
          <w:b/>
          <w:bCs/>
          <w:color w:val="000000" w:themeColor="text1"/>
          <w:sz w:val="24"/>
          <w14:textFill>
            <w14:solidFill>
              <w14:schemeClr w14:val="tx1"/>
            </w14:solidFill>
          </w14:textFill>
        </w:rPr>
        <w:t xml:space="preserve">线上投标文件编制要求，请按照以下要求（包括但不限于以下要求）制作：</w:t>
      </w:r>
      <w:r/>
    </w:p>
    <w:p>
      <w:pPr>
        <w:ind w:firstLine="472"/>
        <w:jc w:val="left"/>
        <w:spacing w:line="480" w:lineRule="exact"/>
        <w:widowControl/>
        <w:tabs>
          <w:tab w:val="left" w:pos="540"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w:t>
      </w:r>
      <w:r>
        <w:rPr>
          <w:rFonts w:ascii="宋体" w:hAnsi="宋体"/>
          <w:b/>
          <w:color w:val="000000" w:themeColor="text1"/>
          <w:sz w:val="24"/>
          <w14:textFill>
            <w14:solidFill>
              <w14:schemeClr w14:val="tx1"/>
            </w14:solidFill>
          </w14:textFill>
        </w:rPr>
        <w:t xml:space="preserve">.1</w:t>
      </w:r>
      <w:r>
        <w:rPr>
          <w:rFonts w:hint="eastAsia" w:ascii="宋体" w:hAnsi="宋体"/>
          <w:b/>
          <w:color w:val="000000" w:themeColor="text1"/>
          <w:sz w:val="24"/>
          <w14:textFill>
            <w14:solidFill>
              <w14:schemeClr w14:val="tx1"/>
            </w14:solidFill>
          </w14:textFill>
        </w:rPr>
        <w:t xml:space="preserve">基本目录</w:t>
      </w:r>
      <w:r/>
    </w:p>
    <w:p>
      <w:pPr>
        <w:ind w:firstLine="472"/>
        <w:jc w:val="left"/>
        <w:spacing w:line="480" w:lineRule="exact"/>
        <w:widowControl/>
        <w:tabs>
          <w:tab w:val="left" w:pos="54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（1）《开标一览表》（加盖电子签章，政府采购客户端工具输入报价自动生成）；</w:t>
      </w:r>
      <w:r/>
    </w:p>
    <w:p>
      <w:pPr>
        <w:ind w:firstLine="472"/>
        <w:jc w:val="left"/>
        <w:spacing w:line="480" w:lineRule="exact"/>
        <w:widowControl/>
        <w:tabs>
          <w:tab w:val="left" w:pos="54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法定代表人身份证明书</w:t>
      </w:r>
      <w:r>
        <w:rPr>
          <w:rFonts w:hint="eastAsia" w:ascii="宋体" w:hAnsi="宋体"/>
          <w:bCs/>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及</w:t>
      </w:r>
      <w:r>
        <w:rPr>
          <w:rFonts w:hint="eastAsia" w:ascii="宋体" w:hAnsi="宋体"/>
          <w:bCs/>
          <w:color w:val="000000" w:themeColor="text1"/>
          <w:sz w:val="24"/>
          <w14:textFill>
            <w14:solidFill>
              <w14:schemeClr w14:val="tx1"/>
            </w14:solidFill>
          </w14:textFill>
        </w:rPr>
        <w:t xml:space="preserve">《授权委托书》（加盖电子签章，格式见招标文件第六章《投标文件相关格式》）；</w:t>
      </w:r>
      <w:r/>
    </w:p>
    <w:p>
      <w:pPr>
        <w:ind w:firstLine="472"/>
        <w:jc w:val="left"/>
        <w:spacing w:line="480" w:lineRule="exact"/>
        <w:widowControl/>
        <w:tabs>
          <w:tab w:val="left" w:pos="540" w:leader="none"/>
        </w:tabs>
        <w:rPr>
          <w:rFonts w:hint="eastAsia" w:ascii="宋体" w:hAnsi="宋体"/>
          <w:b/>
          <w:color w:val="000000" w:themeColor="text1"/>
          <w:sz w:val="24"/>
          <w:lang w:eastAsia="zh-CN"/>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w:t>
      </w:r>
      <w:r>
        <w:rPr>
          <w:rFonts w:ascii="宋体" w:hAnsi="宋体"/>
          <w:b/>
          <w:color w:val="000000" w:themeColor="text1"/>
          <w:sz w:val="24"/>
          <w14:textFill>
            <w14:solidFill>
              <w14:schemeClr w14:val="tx1"/>
            </w14:solidFill>
          </w14:textFill>
        </w:rPr>
        <w:t xml:space="preserve">.2</w:t>
      </w:r>
      <w:r>
        <w:rPr>
          <w:rFonts w:hint="eastAsia" w:ascii="宋体" w:hAnsi="宋体"/>
          <w:b/>
          <w:color w:val="000000" w:themeColor="text1"/>
          <w:sz w:val="24"/>
          <w14:textFill>
            <w14:solidFill>
              <w14:schemeClr w14:val="tx1"/>
            </w14:solidFill>
          </w14:textFill>
        </w:rPr>
        <w:t xml:space="preserve">资格条件（1-</w:t>
      </w:r>
      <w:r>
        <w:rPr>
          <w:rFonts w:hint="eastAsia" w:ascii="宋体" w:hAnsi="宋体"/>
          <w:b/>
          <w:color w:val="000000" w:themeColor="text1"/>
          <w:sz w:val="24"/>
          <w:lang w:val="en-US" w:eastAsia="zh-CN"/>
          <w14:textFill>
            <w14:solidFill>
              <w14:schemeClr w14:val="tx1"/>
            </w14:solidFill>
          </w14:textFill>
        </w:rPr>
        <w:t xml:space="preserve">6</w:t>
      </w:r>
      <w:r>
        <w:rPr>
          <w:rFonts w:hint="eastAsia" w:ascii="宋体" w:hAnsi="宋体"/>
          <w:b/>
          <w:color w:val="000000" w:themeColor="text1"/>
          <w:sz w:val="24"/>
          <w14:textFill>
            <w14:solidFill>
              <w14:schemeClr w14:val="tx1"/>
            </w14:solidFill>
          </w14:textFill>
        </w:rPr>
        <w:t xml:space="preserve">必须提供，且须加盖电子签章，否则投标无效）</w:t>
      </w:r>
      <w:r>
        <w:rPr>
          <w:rFonts w:hint="eastAsia" w:ascii="宋体" w:hAnsi="宋体"/>
          <w:b/>
          <w:color w:val="000000" w:themeColor="text1"/>
          <w:sz w:val="24"/>
          <w:lang w:eastAsia="zh-CN"/>
          <w14:textFill>
            <w14:solidFill>
              <w14:schemeClr w14:val="tx1"/>
            </w14:solidFill>
          </w14:textFill>
        </w:rPr>
        <w:t xml:space="preserve">（</w:t>
      </w:r>
      <w:r>
        <w:rPr>
          <w:rFonts w:hint="eastAsia" w:ascii="宋体" w:hAnsi="宋体"/>
          <w:b/>
          <w:color w:val="000000" w:themeColor="text1"/>
          <w:sz w:val="24"/>
          <w:lang w:val="en-US" w:eastAsia="zh-CN"/>
          <w14:textFill>
            <w14:solidFill>
              <w14:schemeClr w14:val="tx1"/>
            </w14:solidFill>
          </w14:textFill>
        </w:rPr>
        <w:t xml:space="preserve">两个标段均须满足</w:t>
      </w:r>
      <w:r>
        <w:rPr>
          <w:rFonts w:hint="eastAsia" w:ascii="宋体" w:hAnsi="宋体"/>
          <w:b/>
          <w:color w:val="000000" w:themeColor="text1"/>
          <w:sz w:val="24"/>
          <w:lang w:eastAsia="zh-CN"/>
          <w14:textFill>
            <w14:solidFill>
              <w14:schemeClr w14:val="tx1"/>
            </w14:solidFill>
          </w14:textFill>
        </w:rPr>
        <w:t xml:space="preserve">）</w:t>
      </w:r>
      <w:r/>
    </w:p>
    <w:p>
      <w:pPr>
        <w:ind w:firstLine="472"/>
        <w:jc w:val="left"/>
        <w:spacing w:line="480" w:lineRule="exact"/>
        <w:widowControl/>
        <w:tabs>
          <w:tab w:val="left" w:pos="540" w:leader="none"/>
        </w:tabs>
        <w:rPr>
          <w:rFonts w:ascii="宋体" w:hAnsi="宋体"/>
          <w:color w:val="000000" w:themeColor="text1"/>
          <w:sz w:val="24"/>
          <w14:textFill>
            <w14:solidFill>
              <w14:schemeClr w14:val="tx1"/>
            </w14:solidFill>
          </w14:textFill>
        </w:rPr>
      </w:pPr>
      <w:r>
        <w:rPr>
          <w:rFonts w:ascii="宋体" w:hAnsi="宋体"/>
          <w:color w:val="000000" w:themeColor="text1"/>
          <w:sz w:val="24"/>
          <w:lang w:val="en-US" w:eastAsia="zh-CN" w:bidi="ar-SA"/>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有效的营业执照（副本）</w:t>
      </w:r>
      <w:r>
        <w:rPr>
          <w:rFonts w:hint="eastAsia" w:ascii="宋体" w:hAnsi="宋体"/>
          <w:color w:val="000000" w:themeColor="text1"/>
          <w:sz w:val="24"/>
          <w14:textFill>
            <w14:solidFill>
              <w14:schemeClr w14:val="tx1"/>
            </w14:solidFill>
          </w14:textFill>
        </w:rPr>
        <w:t xml:space="preserve">原件扫描件</w:t>
      </w:r>
      <w:r>
        <w:rPr>
          <w:rFonts w:ascii="宋体" w:hAnsi="宋体"/>
          <w:color w:val="000000" w:themeColor="text1"/>
          <w:sz w:val="24"/>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w:t>
      </w:r>
      <w:r>
        <w:rPr>
          <w:rFonts w:hint="eastAsia" w:ascii="宋体" w:hAnsi="宋体" w:cs="Arial"/>
          <w:bCs/>
          <w:color w:val="000000" w:themeColor="text1"/>
          <w:sz w:val="24"/>
          <w:szCs w:val="24"/>
          <w14:textFill>
            <w14:solidFill>
              <w14:schemeClr w14:val="tx1"/>
            </w14:solidFill>
          </w14:textFill>
        </w:rPr>
        <w:t xml:space="preserve">2</w:t>
      </w:r>
      <w:r>
        <w:rPr>
          <w:rFonts w:ascii="宋体" w:hAnsi="宋体" w:cs="Arial"/>
          <w:bCs/>
          <w:color w:val="000000" w:themeColor="text1"/>
          <w:sz w:val="24"/>
          <w:szCs w:val="24"/>
          <w14:textFill>
            <w14:solidFill>
              <w14:schemeClr w14:val="tx1"/>
            </w14:solidFill>
          </w14:textFill>
        </w:rPr>
        <w:t xml:space="preserve">）</w:t>
      </w:r>
      <w:r>
        <w:rPr>
          <w:rFonts w:hint="eastAsia" w:ascii="宋体" w:hAnsi="宋体" w:cs="Arial"/>
          <w:bCs/>
          <w:color w:val="000000" w:themeColor="text1"/>
          <w:sz w:val="24"/>
          <w:szCs w:val="24"/>
          <w14:textFill>
            <w14:solidFill>
              <w14:schemeClr w14:val="tx1"/>
            </w14:solidFill>
          </w14:textFill>
        </w:rPr>
        <w:t xml:space="preserve">上一年度的财务状况报表（至少提供资产负债表、利润表、现金流量表，投标人成立不满一年无需提供）</w:t>
      </w:r>
      <w:r>
        <w:rPr>
          <w:rFonts w:ascii="宋体" w:hAnsi="宋体" w:cs="Arial"/>
          <w:bCs/>
          <w:color w:val="000000" w:themeColor="text1"/>
          <w:sz w:val="24"/>
          <w:szCs w:val="24"/>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w:t>
      </w:r>
      <w:r>
        <w:rPr>
          <w:rFonts w:hint="eastAsia" w:ascii="宋体" w:hAnsi="宋体" w:cs="Arial"/>
          <w:bCs/>
          <w:color w:val="000000" w:themeColor="text1"/>
          <w:sz w:val="24"/>
          <w:szCs w:val="24"/>
          <w14:textFill>
            <w14:solidFill>
              <w14:schemeClr w14:val="tx1"/>
            </w14:solidFill>
          </w14:textFill>
        </w:rPr>
        <w:t xml:space="preserve">3</w:t>
      </w:r>
      <w:r>
        <w:rPr>
          <w:rFonts w:ascii="宋体" w:hAnsi="宋体" w:cs="Arial"/>
          <w:bCs/>
          <w:color w:val="000000" w:themeColor="text1"/>
          <w:sz w:val="24"/>
          <w:szCs w:val="24"/>
          <w14:textFill>
            <w14:solidFill>
              <w14:schemeClr w14:val="tx1"/>
            </w14:solidFill>
          </w14:textFill>
        </w:rPr>
        <w:t xml:space="preserve">）</w:t>
      </w:r>
      <w:r>
        <w:rPr>
          <w:rFonts w:hint="eastAsia" w:ascii="宋体" w:hAnsi="宋体" w:cs="Arial"/>
          <w:bCs/>
          <w:color w:val="000000" w:themeColor="text1"/>
          <w:sz w:val="24"/>
          <w:szCs w:val="24"/>
          <w14:textFill>
            <w14:solidFill>
              <w14:schemeClr w14:val="tx1"/>
            </w14:solidFill>
          </w14:textFill>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）具有履行合同所需的设备和专业技术能力的书面声明</w:t>
      </w:r>
      <w:r>
        <w:rPr>
          <w:rFonts w:hint="eastAsia" w:ascii="宋体" w:hAnsi="宋体"/>
          <w:color w:val="000000" w:themeColor="text1"/>
          <w:sz w:val="24"/>
          <w14:textFill>
            <w14:solidFill>
              <w14:schemeClr w14:val="tx1"/>
            </w14:solidFill>
          </w14:textFill>
        </w:rPr>
        <w:t xml:space="preserve">原件扫描件；</w:t>
      </w:r>
      <w:r/>
    </w:p>
    <w:p>
      <w:pPr>
        <w:ind w:firstLine="480"/>
        <w:jc w:val="left"/>
        <w:keepLines w:val="0"/>
        <w:keepNext w:val="0"/>
        <w:pageBreakBefore w:val="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无重大违法记录声明函</w:t>
      </w:r>
      <w:r>
        <w:rPr>
          <w:rFonts w:hint="eastAsia" w:ascii="宋体" w:hAnsi="宋体"/>
          <w:color w:val="000000" w:themeColor="text1"/>
          <w:sz w:val="24"/>
          <w14:textFill>
            <w14:solidFill>
              <w14:schemeClr w14:val="tx1"/>
            </w14:solidFill>
          </w14:textFill>
        </w:rPr>
        <w:t xml:space="preserve">原件扫描件；</w:t>
      </w:r>
      <w:r/>
    </w:p>
    <w:p>
      <w:pPr>
        <w:ind w:firstLine="480"/>
        <w:jc w:val="left"/>
        <w:keepLines w:val="0"/>
        <w:keepNext w:val="0"/>
        <w:pageBreakBefore w:val="0"/>
        <w:spacing w:line="480" w:lineRule="exact"/>
        <w:widowControl/>
        <w:rPr>
          <w:rFonts w:hint="eastAsia" w:ascii="宋体" w:hAnsi="宋体" w:eastAsia="宋体"/>
          <w:color w:val="000000" w:themeColor="text1"/>
          <w:sz w:val="24"/>
          <w:lang w:eastAsia="zh-CN"/>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w:t>
      </w:r>
      <w:r>
        <w:rPr>
          <w:rFonts w:hint="eastAsia" w:ascii="宋体" w:hAnsi="宋体"/>
          <w:color w:val="000000" w:themeColor="text1"/>
          <w:sz w:val="24"/>
          <w:lang w:eastAsia="zh-CN"/>
          <w14:textFill>
            <w14:solidFill>
              <w14:schemeClr w14:val="tx1"/>
            </w14:solidFill>
          </w14:textFill>
        </w:rPr>
        <w:t xml:space="preserve">）须</w:t>
      </w:r>
      <w:r>
        <w:rPr>
          <w:rFonts w:hint="eastAsia" w:ascii="宋体" w:hAnsi="宋体"/>
          <w:color w:val="000000" w:themeColor="text1"/>
          <w:sz w:val="24"/>
          <w:lang w:val="en-US" w:eastAsia="zh-CN"/>
          <w14:textFill>
            <w14:solidFill>
              <w14:schemeClr w14:val="tx1"/>
            </w14:solidFill>
          </w14:textFill>
        </w:rPr>
        <w:t xml:space="preserve">提供</w:t>
      </w:r>
      <w:r>
        <w:rPr>
          <w:rFonts w:hint="eastAsia" w:ascii="宋体" w:hAnsi="宋体"/>
          <w:color w:val="000000" w:themeColor="text1"/>
          <w:sz w:val="24"/>
          <w:lang w:eastAsia="zh-CN"/>
          <w14:textFill>
            <w14:solidFill>
              <w14:schemeClr w14:val="tx1"/>
            </w14:solidFill>
          </w14:textFill>
        </w:rPr>
        <w:t xml:space="preserve">有效期内的</w:t>
      </w:r>
      <w:r>
        <w:rPr>
          <w:rFonts w:hint="eastAsia" w:ascii="宋体" w:hAnsi="宋体"/>
          <w:color w:val="000000" w:themeColor="text1"/>
          <w:sz w:val="24"/>
          <w:lang w:val="en-US" w:eastAsia="zh-CN"/>
          <w14:textFill>
            <w14:solidFill>
              <w14:schemeClr w14:val="tx1"/>
            </w14:solidFill>
          </w14:textFill>
        </w:rPr>
        <w:t xml:space="preserve">产品</w:t>
      </w:r>
      <w:r>
        <w:rPr>
          <w:rFonts w:hint="eastAsia" w:ascii="宋体" w:hAnsi="宋体"/>
          <w:color w:val="000000" w:themeColor="text1"/>
          <w:sz w:val="24"/>
          <w:lang w:eastAsia="zh-CN"/>
          <w14:textFill>
            <w14:solidFill>
              <w14:schemeClr w14:val="tx1"/>
            </w14:solidFill>
          </w14:textFill>
        </w:rPr>
        <w:t xml:space="preserve">肥料登记证或农业农村部网页备案号截图</w:t>
      </w:r>
      <w:r>
        <w:rPr>
          <w:rFonts w:hint="eastAsia" w:ascii="宋体" w:hAnsi="宋体"/>
          <w:color w:val="000000" w:themeColor="text1"/>
          <w:sz w:val="24"/>
          <w:lang w:val="en-US" w:eastAsia="zh-CN"/>
          <w14:textFill>
            <w14:solidFill>
              <w14:schemeClr w14:val="tx1"/>
            </w14:solidFill>
          </w14:textFill>
        </w:rPr>
        <w:t xml:space="preserve">原件扫描件</w:t>
      </w:r>
      <w:r>
        <w:rPr>
          <w:rFonts w:hint="eastAsia" w:ascii="宋体" w:hAnsi="宋体"/>
          <w:color w:val="000000" w:themeColor="text1"/>
          <w:sz w:val="24"/>
          <w:lang w:eastAsia="zh-CN"/>
          <w14:textFill>
            <w14:solidFill>
              <w14:schemeClr w14:val="tx1"/>
            </w14:solidFill>
          </w14:textFill>
        </w:rPr>
        <w:t xml:space="preserve">；</w:t>
      </w:r>
      <w:r/>
    </w:p>
    <w:p>
      <w:pPr>
        <w:ind w:firstLine="472"/>
        <w:jc w:val="left"/>
        <w:spacing w:line="500" w:lineRule="exact"/>
        <w:widowControl/>
        <w:tabs>
          <w:tab w:val="left" w:pos="54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w:t>
      </w:r>
      <w:r>
        <w:rPr>
          <w:rFonts w:ascii="宋体" w:hAnsi="宋体"/>
          <w:b/>
          <w:color w:val="000000" w:themeColor="text1"/>
          <w:sz w:val="24"/>
          <w14:textFill>
            <w14:solidFill>
              <w14:schemeClr w14:val="tx1"/>
            </w14:solidFill>
          </w14:textFill>
        </w:rPr>
        <w:t xml:space="preserve">.3</w:t>
      </w:r>
      <w:r>
        <w:rPr>
          <w:rFonts w:hint="eastAsia" w:ascii="宋体" w:hAnsi="宋体"/>
          <w:b/>
          <w:color w:val="000000" w:themeColor="text1"/>
          <w:sz w:val="24"/>
          <w14:textFill>
            <w14:solidFill>
              <w14:schemeClr w14:val="tx1"/>
            </w14:solidFill>
          </w14:textFill>
        </w:rPr>
        <w:t xml:space="preserve">符合条件（符合条件要求内容必须提供，且须加盖电子签章，格式见招标文件第六章《投标文件相关格式》，否则投标无效</w:t>
      </w:r>
      <w:r/>
    </w:p>
    <w:p>
      <w:pPr>
        <w:ind w:firstLine="360"/>
        <w:jc w:val="left"/>
        <w:spacing w:line="500" w:lineRule="exact"/>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（1）报价：</w:t>
      </w:r>
      <w:r/>
    </w:p>
    <w:p>
      <w:pPr>
        <w:ind w:firstLine="72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①《投标函》；</w:t>
      </w:r>
      <w:r/>
    </w:p>
    <w:p>
      <w:pPr>
        <w:ind w:firstLine="72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②清单报价表；</w:t>
      </w:r>
      <w:r/>
    </w:p>
    <w:p>
      <w:pPr>
        <w:ind w:firstLine="360"/>
        <w:jc w:val="left"/>
        <w:spacing w:line="500" w:lineRule="exact"/>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（2）商务资信：</w:t>
      </w:r>
      <w:r/>
    </w:p>
    <w:p>
      <w:pPr>
        <w:ind w:firstLine="720"/>
        <w:jc w:val="left"/>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①供应商登记表；</w:t>
      </w:r>
      <w:r/>
    </w:p>
    <w:p>
      <w:pPr>
        <w:ind w:firstLine="720"/>
        <w:jc w:val="left"/>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②</w:t>
      </w:r>
      <w:r>
        <w:rPr>
          <w:rFonts w:hint="eastAsia" w:ascii="宋体" w:hAnsi="宋体"/>
          <w:color w:val="000000" w:themeColor="text1"/>
          <w:sz w:val="24"/>
          <w:lang w:val="en-US" w:eastAsia="zh-CN"/>
          <w14:textFill>
            <w14:solidFill>
              <w14:schemeClr w14:val="tx1"/>
            </w14:solidFill>
          </w14:textFill>
        </w:rPr>
        <w:t xml:space="preserve">售后</w:t>
      </w:r>
      <w:r>
        <w:rPr>
          <w:rFonts w:hint="eastAsia" w:ascii="宋体" w:hAnsi="宋体"/>
          <w:color w:val="000000" w:themeColor="text1"/>
          <w:sz w:val="24"/>
          <w14:textFill>
            <w14:solidFill>
              <w14:schemeClr w14:val="tx1"/>
            </w14:solidFill>
          </w14:textFill>
        </w:rPr>
        <w:t xml:space="preserve">服务承诺函；</w:t>
      </w:r>
      <w:r/>
    </w:p>
    <w:p>
      <w:pPr>
        <w:ind w:firstLine="720"/>
        <w:jc w:val="left"/>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③公共资源交易投标信用承诺书；</w:t>
      </w:r>
      <w:r/>
    </w:p>
    <w:p>
      <w:pPr>
        <w:ind w:firstLine="720"/>
        <w:jc w:val="left"/>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④建湖县政府采购事前信用承诺书；</w:t>
      </w:r>
      <w:r/>
    </w:p>
    <w:p>
      <w:pPr>
        <w:ind w:firstLine="360"/>
        <w:jc w:val="left"/>
        <w:spacing w:line="500" w:lineRule="exact"/>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（3）技术响应：</w:t>
      </w:r>
      <w:r/>
    </w:p>
    <w:p>
      <w:pPr>
        <w:ind w:firstLine="720"/>
        <w:jc w:val="left"/>
        <w:spacing w:line="50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《技术参数响应表》</w:t>
      </w:r>
      <w:r/>
    </w:p>
    <w:p>
      <w:pPr>
        <w:ind w:firstLine="482"/>
        <w:jc w:val="left"/>
        <w:spacing w:line="500" w:lineRule="exact"/>
        <w:widowControl/>
        <w:tabs>
          <w:tab w:val="left" w:pos="1440"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w:t>
      </w:r>
      <w:r>
        <w:rPr>
          <w:rFonts w:ascii="宋体" w:hAnsi="宋体"/>
          <w:b/>
          <w:color w:val="000000" w:themeColor="text1"/>
          <w:sz w:val="24"/>
          <w14:textFill>
            <w14:solidFill>
              <w14:schemeClr w14:val="tx1"/>
            </w14:solidFill>
          </w14:textFill>
        </w:rPr>
        <w:t xml:space="preserve">.4</w:t>
      </w:r>
      <w:r>
        <w:rPr>
          <w:rFonts w:hint="eastAsia" w:ascii="宋体" w:hAnsi="宋体"/>
          <w:b/>
          <w:color w:val="000000" w:themeColor="text1"/>
          <w:sz w:val="24"/>
          <w14:textFill>
            <w14:solidFill>
              <w14:schemeClr w14:val="tx1"/>
            </w14:solidFill>
          </w14:textFill>
        </w:rPr>
        <w:t xml:space="preserve">企业声明函</w:t>
      </w:r>
      <w:r/>
    </w:p>
    <w:p>
      <w:pPr>
        <w:ind w:firstLine="482"/>
        <w:jc w:val="left"/>
        <w:spacing w:line="500" w:lineRule="exact"/>
        <w:widowControl/>
        <w:tabs>
          <w:tab w:val="left" w:pos="144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（1）投标人为中小企业（含中型、小型、微型企业，下同）的，</w:t>
      </w:r>
      <w:r>
        <w:rPr>
          <w:rFonts w:hint="eastAsia" w:ascii="宋体" w:hAnsi="宋体"/>
          <w:b/>
          <w:color w:val="000000" w:themeColor="text1"/>
          <w:sz w:val="24"/>
          <w14:textFill>
            <w14:solidFill>
              <w14:schemeClr w14:val="tx1"/>
            </w14:solidFill>
          </w14:textFill>
        </w:rPr>
        <w:t xml:space="preserve">提供《中小企业声明函》（加盖电子签章，填写完整，格式见招标文件第六章《投标文件相关格式》）</w:t>
      </w:r>
      <w:r>
        <w:rPr>
          <w:rFonts w:hint="eastAsia" w:ascii="宋体" w:hAnsi="宋体"/>
          <w:bCs/>
          <w:color w:val="000000" w:themeColor="text1"/>
          <w:sz w:val="24"/>
          <w14:textFill>
            <w14:solidFill>
              <w14:schemeClr w14:val="tx1"/>
            </w14:solidFill>
          </w14:textFill>
        </w:rPr>
        <w:t xml:space="preserve">。</w:t>
      </w:r>
      <w:r/>
    </w:p>
    <w:p>
      <w:pPr>
        <w:ind w:firstLine="482"/>
        <w:jc w:val="left"/>
        <w:spacing w:line="480" w:lineRule="exact"/>
        <w:widowControl/>
        <w:tabs>
          <w:tab w:val="left" w:pos="1440" w:leader="none"/>
        </w:tabs>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9.5招标文件要求的其它证明资料和评标细则要求提供证明材料原件或复印件。</w:t>
      </w:r>
      <w:r/>
    </w:p>
    <w:p>
      <w:pPr>
        <w:ind w:firstLine="482"/>
        <w:jc w:val="left"/>
        <w:spacing w:line="480" w:lineRule="exact"/>
        <w:widowControl/>
        <w:tabs>
          <w:tab w:val="left" w:pos="144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注：1.投标人应对以上文件的合法性、真实性负责，</w:t>
      </w:r>
      <w:r>
        <w:rPr>
          <w:rFonts w:ascii="宋体" w:hAnsi="宋体"/>
          <w:b/>
          <w:color w:val="000000" w:themeColor="text1"/>
          <w:sz w:val="24"/>
          <w14:textFill>
            <w14:solidFill>
              <w14:schemeClr w14:val="tx1"/>
            </w14:solidFill>
          </w14:textFill>
        </w:rPr>
        <w:t xml:space="preserve">投标人提供的材料如有虚假，视为提供虚假材料谋取中标资格，将被列入不良行为记录名单</w:t>
      </w:r>
      <w:r>
        <w:rPr>
          <w:rFonts w:hint="eastAsia" w:ascii="宋体" w:hAnsi="宋体"/>
          <w:b/>
          <w:color w:val="000000" w:themeColor="text1"/>
          <w:sz w:val="24"/>
          <w14:textFill>
            <w14:solidFill>
              <w14:schemeClr w14:val="tx1"/>
            </w14:solidFill>
          </w14:textFill>
        </w:rPr>
        <w:t xml:space="preserve">。</w:t>
      </w:r>
      <w:r/>
    </w:p>
    <w:p>
      <w:pPr>
        <w:ind w:firstLine="482"/>
        <w:jc w:val="left"/>
        <w:spacing w:line="480" w:lineRule="exact"/>
        <w:widowControl/>
        <w:tabs>
          <w:tab w:val="left" w:pos="1440" w:leader="none"/>
        </w:tabs>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2.签订合同前，中标人必须向采购人提交其投标文件中所有材料原件，采购人核查无误后，签订合同。如中标人不能在采购人规定的时间内向采购人提供原件，将被采购人视为放弃中标资格。</w:t>
      </w:r>
      <w:r/>
    </w:p>
    <w:p>
      <w:pPr>
        <w:ind w:firstLine="463"/>
        <w:jc w:val="left"/>
        <w:spacing w:line="480" w:lineRule="exact"/>
        <w:widowControl/>
        <w:tabs>
          <w:tab w:val="left" w:pos="1440"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10．投标文件线上格式要求</w:t>
      </w:r>
      <w:r/>
    </w:p>
    <w:p>
      <w:pPr>
        <w:ind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0.1</w:t>
      </w:r>
      <w:r>
        <w:rPr>
          <w:rFonts w:hint="eastAsia" w:ascii="宋体" w:hAnsi="宋体"/>
          <w:color w:val="000000" w:themeColor="text1"/>
          <w:sz w:val="24"/>
          <w14:textFill>
            <w14:solidFill>
              <w14:schemeClr w14:val="tx1"/>
            </w14:solidFill>
          </w14:textFill>
        </w:rPr>
        <w:t xml:space="preserve">投标人应当通过“苏采云”系统提交数据电文形式的投标文件（即电子投标）。</w:t>
      </w:r>
      <w:r/>
    </w:p>
    <w:p>
      <w:pPr>
        <w:ind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0.2 </w:t>
      </w:r>
      <w:r>
        <w:rPr>
          <w:rFonts w:hint="eastAsia" w:ascii="宋体" w:hAnsi="宋体"/>
          <w:color w:val="000000" w:themeColor="text1"/>
          <w:sz w:val="24"/>
          <w14:textFill>
            <w14:solidFill>
              <w14:schemeClr w14:val="tx1"/>
            </w14:solidFill>
          </w14:textFill>
        </w:rPr>
        <w:t xml:space="preserve">通过“苏采云”系统提交政府采购客户端工具导出加密的投标文件（后缀名为zip）。</w:t>
      </w:r>
      <w:r>
        <w:rPr>
          <w:rFonts w:hint="eastAsia" w:ascii="宋体" w:hAnsi="宋体"/>
          <w:b/>
          <w:bCs/>
          <w:color w:val="000000" w:themeColor="text1"/>
          <w:sz w:val="24"/>
          <w14:textFill>
            <w14:solidFill>
              <w14:schemeClr w14:val="tx1"/>
            </w14:solidFill>
          </w14:textFill>
        </w:rPr>
        <w:t xml:space="preserve">投标文件不得超过</w:t>
      </w:r>
      <w:r>
        <w:rPr>
          <w:rFonts w:ascii="宋体" w:hAnsi="宋体"/>
          <w:b/>
          <w:bCs/>
          <w:color w:val="000000" w:themeColor="text1"/>
          <w:sz w:val="24"/>
          <w14:textFill>
            <w14:solidFill>
              <w14:schemeClr w14:val="tx1"/>
            </w14:solidFill>
          </w14:textFill>
        </w:rPr>
        <w:t xml:space="preserve">1</w:t>
      </w:r>
      <w:r>
        <w:rPr>
          <w:rFonts w:hint="eastAsia" w:ascii="宋体" w:hAnsi="宋体"/>
          <w:b/>
          <w:bCs/>
          <w:color w:val="000000" w:themeColor="text1"/>
          <w:sz w:val="24"/>
          <w14:textFill>
            <w14:solidFill>
              <w14:schemeClr w14:val="tx1"/>
            </w14:solidFill>
          </w14:textFill>
        </w:rPr>
        <w:t xml:space="preserve">50M</w:t>
      </w:r>
      <w:r>
        <w:rPr>
          <w:rFonts w:hint="eastAsia" w:ascii="宋体" w:hAnsi="宋体"/>
          <w:color w:val="000000" w:themeColor="text1"/>
          <w:sz w:val="24"/>
          <w14:textFill>
            <w14:solidFill>
              <w14:schemeClr w14:val="tx1"/>
            </w14:solidFill>
          </w14:textFill>
        </w:rPr>
        <w:t xml:space="preserve">！</w:t>
      </w:r>
      <w:r/>
    </w:p>
    <w:p>
      <w:pPr>
        <w:ind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0.3 </w:t>
      </w:r>
      <w:r>
        <w:rPr>
          <w:rFonts w:hint="eastAsia" w:ascii="宋体" w:hAnsi="宋体"/>
          <w:color w:val="000000" w:themeColor="text1"/>
          <w:sz w:val="24"/>
          <w14:textFill>
            <w14:solidFill>
              <w14:schemeClr w14:val="tx1"/>
            </w14:solidFill>
          </w14:textFill>
        </w:rPr>
        <w:t xml:space="preserve">本项目采用线上投标，即供应商投标文件从政府采购客户端工具制作通过“苏采云”系统提交，未提供线上投标文件的，投标无效。</w:t>
      </w:r>
      <w:r/>
    </w:p>
    <w:p>
      <w:pPr>
        <w:ind w:firstLine="484"/>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11．</w:t>
      </w:r>
      <w:r>
        <w:rPr>
          <w:rFonts w:hint="eastAsia" w:ascii="宋体" w:hAnsi="宋体"/>
          <w:b/>
          <w:color w:val="000000" w:themeColor="text1"/>
          <w:sz w:val="24"/>
          <w14:textFill>
            <w14:solidFill>
              <w14:schemeClr w14:val="tx1"/>
            </w14:solidFill>
          </w14:textFill>
        </w:rPr>
        <w:t xml:space="preserve">线上</w:t>
      </w:r>
      <w:r>
        <w:rPr>
          <w:rFonts w:ascii="宋体" w:hAnsi="宋体"/>
          <w:b/>
          <w:color w:val="000000" w:themeColor="text1"/>
          <w:sz w:val="24"/>
          <w14:textFill>
            <w14:solidFill>
              <w14:schemeClr w14:val="tx1"/>
            </w14:solidFill>
          </w14:textFill>
        </w:rPr>
        <w:t xml:space="preserve">投标文件的密封</w:t>
      </w:r>
      <w:r>
        <w:rPr>
          <w:rFonts w:hint="eastAsia" w:ascii="宋体" w:hAnsi="宋体"/>
          <w:b/>
          <w:color w:val="000000" w:themeColor="text1"/>
          <w:sz w:val="24"/>
          <w14:textFill>
            <w14:solidFill>
              <w14:schemeClr w14:val="tx1"/>
            </w14:solidFill>
          </w14:textFill>
        </w:rPr>
        <w:t xml:space="preserve">、签署、盖章要求</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1.1</w:t>
      </w:r>
      <w:r>
        <w:rPr>
          <w:rFonts w:hint="eastAsia" w:ascii="宋体" w:hAnsi="宋体"/>
          <w:color w:val="000000" w:themeColor="text1"/>
          <w:sz w:val="24"/>
          <w14:textFill>
            <w14:solidFill>
              <w14:schemeClr w14:val="tx1"/>
            </w14:solidFill>
          </w14:textFill>
        </w:rPr>
        <w:t xml:space="preserve">投标文件的密封（加密）要求：</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1.2</w:t>
      </w:r>
      <w:r>
        <w:rPr>
          <w:rFonts w:hint="eastAsia" w:ascii="宋体" w:hAnsi="宋体"/>
          <w:color w:val="000000" w:themeColor="text1"/>
          <w:sz w:val="24"/>
          <w14:textFill>
            <w14:solidFill>
              <w14:schemeClr w14:val="tx1"/>
            </w14:solidFill>
          </w14:textFill>
        </w:rPr>
        <w:t xml:space="preserve">投标文件的签署要求：见招标文件第六章《投标文件相关格式》。</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1.3</w:t>
      </w:r>
      <w:r>
        <w:rPr>
          <w:rFonts w:hint="eastAsia" w:ascii="宋体" w:hAnsi="宋体"/>
          <w:color w:val="000000" w:themeColor="text1"/>
          <w:sz w:val="24"/>
          <w14:textFill>
            <w14:solidFill>
              <w14:schemeClr w14:val="tx1"/>
            </w14:solidFill>
          </w14:textFill>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说明：投标人应在用CA数字证书以及自备的能够登录“苏采云”系统的笔记本电脑，在达到开标时间后，使用CA数字证书解密各自投标文件。</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1.4</w:t>
      </w:r>
      <w:r>
        <w:rPr>
          <w:rFonts w:hint="eastAsia" w:ascii="宋体" w:hAnsi="宋体"/>
          <w:color w:val="000000" w:themeColor="text1"/>
          <w:sz w:val="24"/>
          <w14:textFill>
            <w14:solidFill>
              <w14:schemeClr w14:val="tx1"/>
            </w14:solidFill>
          </w14:textFill>
        </w:rPr>
        <w:t xml:space="preserve">投标人未按规定加密的投标文件，“苏采云”系统应当拒收并提示。</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w:t>
      </w:r>
      <w:r>
        <w:rPr>
          <w:rFonts w:ascii="宋体" w:hAnsi="宋体"/>
          <w:b/>
          <w:color w:val="000000" w:themeColor="text1"/>
          <w:sz w:val="24"/>
          <w14:textFill>
            <w14:solidFill>
              <w14:schemeClr w14:val="tx1"/>
            </w14:solidFill>
          </w14:textFill>
        </w:rPr>
        <w:t xml:space="preserve">2. </w:t>
      </w:r>
      <w:r>
        <w:rPr>
          <w:rFonts w:hint="eastAsia" w:ascii="宋体" w:hAnsi="宋体"/>
          <w:b/>
          <w:color w:val="000000" w:themeColor="text1"/>
          <w:sz w:val="24"/>
          <w14:textFill>
            <w14:solidFill>
              <w14:schemeClr w14:val="tx1"/>
            </w14:solidFill>
          </w14:textFill>
        </w:rPr>
        <w:t xml:space="preserve">投标文件的提交与接收</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12.1 </w:t>
      </w:r>
      <w:r>
        <w:rPr>
          <w:rFonts w:hint="eastAsia" w:ascii="宋体" w:hAnsi="宋体"/>
          <w:color w:val="000000" w:themeColor="text1"/>
          <w:sz w:val="24"/>
          <w14:textFill>
            <w14:solidFill>
              <w14:schemeClr w14:val="tx1"/>
            </w14:solidFill>
          </w14:textFill>
        </w:rPr>
        <w:t xml:space="preserve">投标文件提交与接收时间：</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线上提交与接收时间：提交投标文件截止时间前。</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12.2</w:t>
      </w:r>
      <w:r>
        <w:rPr>
          <w:rFonts w:hint="eastAsia" w:ascii="宋体" w:hAnsi="宋体"/>
          <w:color w:val="000000" w:themeColor="text1"/>
          <w:sz w:val="24"/>
          <w14:textFill>
            <w14:solidFill>
              <w14:schemeClr w14:val="tx1"/>
            </w14:solidFill>
          </w14:textFill>
        </w:rPr>
        <w:t xml:space="preserve">投标文件提交与接收地点：</w:t>
      </w:r>
      <w:r/>
    </w:p>
    <w:p>
      <w:pPr>
        <w:ind w:right="-105" w:firstLine="482"/>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线上提交与接收地点：投标人应当通过“苏采云”系统提交数据电文形式的投标文件（即电子投标），“苏采云”系统自动接收。</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13．投标文件的撤回与修改</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13.1投标文件的撤回</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13.1.1电子投标文件的撤回</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投标人可在投标截止时间前，撤回其电子投标文件，具体操作方法见</w:t>
      </w:r>
      <w:r>
        <w:rPr>
          <w:rFonts w:hint="eastAsia" w:ascii="宋体" w:hAnsi="宋体" w:cs="宋体"/>
          <w:color w:val="000000" w:themeColor="text1"/>
          <w:sz w:val="24"/>
          <w:szCs w:val="24"/>
          <w14:textFill>
            <w14:solidFill>
              <w14:schemeClr w14:val="tx1"/>
            </w14:solidFill>
          </w14:textFill>
        </w:rPr>
        <w:t xml:space="preserve">《江苏省政府采购（供应商）意源CA数字证书及电子签章办理指南》</w:t>
      </w:r>
      <w:r>
        <w:rPr>
          <w:rFonts w:hint="eastAsia" w:ascii="宋体" w:hAnsi="宋体"/>
          <w:color w:val="000000" w:themeColor="text1"/>
          <w:sz w:val="24"/>
          <w14:textFill>
            <w14:solidFill>
              <w14:schemeClr w14:val="tx1"/>
            </w14:solidFill>
          </w14:textFill>
        </w:rPr>
        <w:t xml:space="preserve">。</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13.1.2投标人撤回电子投标文件，则认为其不再参与本项目投标活动。</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13.2 投标文件的修改</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投标人可在投标截止时间前，对其电子投标文件进行修改，具体操作方法见</w:t>
      </w:r>
      <w:r>
        <w:rPr>
          <w:rFonts w:hint="eastAsia" w:ascii="宋体" w:hAnsi="宋体" w:cs="宋体"/>
          <w:color w:val="000000" w:themeColor="text1"/>
          <w:sz w:val="24"/>
          <w:szCs w:val="24"/>
          <w14:textFill>
            <w14:solidFill>
              <w14:schemeClr w14:val="tx1"/>
            </w14:solidFill>
          </w14:textFill>
        </w:rPr>
        <w:t xml:space="preserve">《江苏省政府采购（供应商）意源CA数字证书及电子签章办理指南》</w:t>
      </w:r>
      <w:r>
        <w:rPr>
          <w:rFonts w:hint="eastAsia" w:ascii="宋体" w:hAnsi="宋体"/>
          <w:color w:val="000000" w:themeColor="text1"/>
          <w:sz w:val="24"/>
          <w14:textFill>
            <w14:solidFill>
              <w14:schemeClr w14:val="tx1"/>
            </w14:solidFill>
          </w14:textFill>
        </w:rPr>
        <w:t xml:space="preserve">。</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 在投标截止时间之后，投标人不得对其电子投标文件作任何修改。</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13.4 在投标截止时间至招标文件中规定的投标有效期满之间的这段时间内，投标人不得撤回其投标。</w:t>
      </w:r>
      <w:r/>
    </w:p>
    <w:p>
      <w:pPr>
        <w:ind w:firstLine="3054"/>
        <w:jc w:val="left"/>
        <w:spacing w:before="100" w:beforeAutospacing="1" w:after="100" w:afterAutospacing="1" w:line="480" w:lineRule="exact"/>
        <w:widowControl/>
        <w:rPr>
          <w:rFonts w:ascii="宋体" w:hAnsi="宋体"/>
          <w:b/>
          <w:color w:val="000000" w:themeColor="text1"/>
          <w:sz w:val="36"/>
          <w:szCs w:val="32"/>
          <w14:textFill>
            <w14:solidFill>
              <w14:schemeClr w14:val="tx1"/>
            </w14:solidFill>
          </w14:textFill>
        </w:rPr>
      </w:pPr>
      <w:r>
        <w:rPr>
          <w:rFonts w:ascii="宋体" w:hAnsi="宋体"/>
          <w:b/>
          <w:color w:val="000000" w:themeColor="text1"/>
          <w:sz w:val="36"/>
          <w:szCs w:val="32"/>
          <w14:textFill>
            <w14:solidFill>
              <w14:schemeClr w14:val="tx1"/>
            </w14:solidFill>
          </w14:textFill>
        </w:rPr>
        <w:t xml:space="preserve">五、开标及资格审查</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14．开标、唱标、资格审查</w:t>
      </w:r>
      <w:r/>
    </w:p>
    <w:p>
      <w:pPr>
        <w:ind w:firstLine="474"/>
        <w:jc w:val="left"/>
        <w:spacing w:line="480" w:lineRule="exact"/>
        <w:widowControl/>
        <w:rPr>
          <w:rFonts w:ascii="宋体" w:hAnsi="宋体"/>
          <w:color w:val="000000" w:themeColor="text1"/>
          <w:spacing w:val="-2"/>
          <w:sz w:val="24"/>
          <w14:textFill>
            <w14:solidFill>
              <w14:schemeClr w14:val="tx1"/>
            </w14:solidFill>
          </w14:textFill>
        </w:rPr>
      </w:pPr>
      <w:r>
        <w:rPr>
          <w:rFonts w:ascii="宋体" w:hAnsi="宋体"/>
          <w:color w:val="000000" w:themeColor="text1"/>
          <w:spacing w:val="-2"/>
          <w:sz w:val="24"/>
          <w14:textFill>
            <w14:solidFill>
              <w14:schemeClr w14:val="tx1"/>
            </w14:solidFill>
          </w14:textFill>
        </w:rPr>
        <w:t xml:space="preserve">14.1 </w:t>
      </w:r>
      <w:r>
        <w:rPr>
          <w:rFonts w:hint="eastAsia" w:ascii="宋体" w:hAnsi="宋体"/>
          <w:color w:val="000000" w:themeColor="text1"/>
          <w:spacing w:val="-2"/>
          <w:sz w:val="24"/>
          <w14:textFill>
            <w14:solidFill>
              <w14:schemeClr w14:val="tx1"/>
            </w14:solidFill>
          </w14:textFill>
        </w:rPr>
        <w:t xml:space="preserve">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80" w:lineRule="exact"/>
        <w:widowControl/>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 xml:space="preserve">1</w:t>
      </w:r>
      <w:r>
        <w:rPr>
          <w:rFonts w:ascii="宋体" w:hAnsi="宋体"/>
          <w:color w:val="000000" w:themeColor="text1"/>
          <w:spacing w:val="-2"/>
          <w:sz w:val="24"/>
          <w14:textFill>
            <w14:solidFill>
              <w14:schemeClr w14:val="tx1"/>
            </w14:solidFill>
          </w14:textFill>
        </w:rPr>
        <w:t xml:space="preserve">4.2</w:t>
      </w:r>
      <w:r>
        <w:rPr>
          <w:rFonts w:hint="eastAsia" w:ascii="宋体" w:hAnsi="宋体"/>
          <w:color w:val="000000" w:themeColor="text1"/>
          <w:spacing w:val="-2"/>
          <w:sz w:val="24"/>
          <w14:textFill>
            <w14:solidFill>
              <w14:schemeClr w14:val="tx1"/>
            </w14:solidFill>
          </w14:textFill>
        </w:rPr>
        <w:t xml:space="preserve">所有投标人解密（或解密时间）结束后，“苏采云”系统生成开标记录并向社会公众公布，但依法应当保密的除外。</w:t>
      </w:r>
      <w:r/>
    </w:p>
    <w:p>
      <w:pPr>
        <w:ind w:firstLine="472"/>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pacing w:val="-2"/>
          <w:sz w:val="24"/>
          <w14:textFill>
            <w14:solidFill>
              <w14:schemeClr w14:val="tx1"/>
            </w14:solidFill>
          </w14:textFill>
        </w:rPr>
        <w:t xml:space="preserve">14.3开标时，《开标一览表》</w:t>
      </w:r>
      <w:r>
        <w:rPr>
          <w:rFonts w:ascii="宋体" w:hAnsi="宋体"/>
          <w:color w:val="000000" w:themeColor="text1"/>
          <w:sz w:val="24"/>
          <w:lang w:val="zh-CN"/>
          <w14:textFill>
            <w14:solidFill>
              <w14:schemeClr w14:val="tx1"/>
            </w14:solidFill>
          </w14:textFill>
        </w:rPr>
        <w:t xml:space="preserve">（报价表）内容与投标文件中相应内容不一致的，以《开标一览表》（报价表）为准。</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4 </w:t>
      </w:r>
      <w:r>
        <w:rPr>
          <w:rFonts w:ascii="宋体" w:hAnsi="宋体"/>
          <w:color w:val="000000" w:themeColor="text1"/>
          <w:sz w:val="24"/>
          <w:lang w:val="zh-CN"/>
          <w14:textFill>
            <w14:solidFill>
              <w14:schemeClr w14:val="tx1"/>
            </w14:solidFill>
          </w14:textFill>
        </w:rPr>
        <w:t xml:space="preserve">投标文件、《开标一览表》（报价表）中报价的大写金额与小写金额不一致的，以大写金额为准。</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5 </w:t>
      </w:r>
      <w:r>
        <w:rPr>
          <w:rFonts w:ascii="宋体" w:hAnsi="宋体"/>
          <w:color w:val="000000" w:themeColor="text1"/>
          <w:sz w:val="24"/>
          <w:lang w:val="zh-CN"/>
          <w14:textFill>
            <w14:solidFill>
              <w14:schemeClr w14:val="tx1"/>
            </w14:solidFill>
          </w14:textFill>
        </w:rPr>
        <w:t xml:space="preserve">单价金额小数点或者百分比有明显错位的，以《开标一览表》（报价表）的总价为准，并修改单价；</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lang w:val="zh-CN"/>
          <w14:textFill>
            <w14:solidFill>
              <w14:schemeClr w14:val="tx1"/>
            </w14:solidFill>
          </w14:textFill>
        </w:rPr>
        <w:t xml:space="preserve">总价金额与按单价汇总金额不一致的，以单价金额计算结果为准；</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.7同时出现</w:t>
      </w: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.6中两种以上不一致的,按照</w:t>
      </w: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lang w:val="zh-CN"/>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.6的顺序修正。修正后的报价由法定代表人</w:t>
      </w:r>
      <w:r>
        <w:rPr>
          <w:rFonts w:ascii="宋体" w:hAnsi="宋体"/>
          <w:color w:val="000000" w:themeColor="text1"/>
          <w:sz w:val="24"/>
          <w14:textFill>
            <w14:solidFill>
              <w14:schemeClr w14:val="tx1"/>
            </w14:solidFill>
          </w14:textFill>
        </w:rPr>
        <w:t xml:space="preserve">/单位负责人</w:t>
      </w:r>
      <w:r>
        <w:rPr>
          <w:rFonts w:ascii="宋体" w:hAnsi="宋体"/>
          <w:color w:val="000000" w:themeColor="text1"/>
          <w:sz w:val="24"/>
          <w:lang w:val="zh-CN"/>
          <w14:textFill>
            <w14:solidFill>
              <w14:schemeClr w14:val="tx1"/>
            </w14:solidFill>
          </w14:textFill>
        </w:rPr>
        <w:t xml:space="preserve">或其授权的代表签字确认后产生约束力，投标人不确认的，投标无效。</w:t>
      </w:r>
      <w:r/>
    </w:p>
    <w:p>
      <w:pPr>
        <w:ind w:firstLine="480"/>
        <w:jc w:val="left"/>
        <w:spacing w:line="480" w:lineRule="exact"/>
        <w:widowControl/>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14</w:t>
      </w:r>
      <w:r>
        <w:rPr>
          <w:rFonts w:ascii="宋体" w:hAnsi="宋体"/>
          <w:color w:val="000000" w:themeColor="text1"/>
          <w:sz w:val="24"/>
          <w:lang w:val="zh-CN"/>
          <w14:textFill>
            <w14:solidFill>
              <w14:schemeClr w14:val="tx1"/>
            </w14:solidFill>
          </w14:textFill>
        </w:rPr>
        <w:t xml:space="preserve">.8</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lang w:val="zh-CN"/>
          <w14:textFill>
            <w14:solidFill>
              <w14:schemeClr w14:val="tx1"/>
            </w14:solidFill>
          </w14:textFill>
        </w:rPr>
        <w:t xml:space="preserve">对不同文字文本投标文件的解释发生异议的，以中文文本为准。</w:t>
      </w:r>
      <w:r/>
    </w:p>
    <w:p>
      <w:pPr>
        <w:ind w:firstLine="482"/>
        <w:jc w:val="left"/>
        <w:spacing w:line="480" w:lineRule="exact"/>
        <w:widowControl/>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14.9</w:t>
      </w:r>
      <w:r>
        <w:rPr>
          <w:rFonts w:ascii="宋体" w:hAnsi="宋体"/>
          <w:b/>
          <w:bCs/>
          <w:color w:val="000000" w:themeColor="text1"/>
          <w:sz w:val="24"/>
          <w14:textFill>
            <w14:solidFill>
              <w14:schemeClr w14:val="tx1"/>
            </w14:solidFill>
          </w14:textFill>
        </w:rPr>
        <w:t xml:space="preserve">资格审查：</w:t>
      </w:r>
      <w:r>
        <w:rPr>
          <w:rFonts w:ascii="宋体" w:hAnsi="宋体"/>
          <w:color w:val="000000" w:themeColor="text1"/>
          <w:sz w:val="24"/>
          <w14:textFill>
            <w14:solidFill>
              <w14:schemeClr w14:val="tx1"/>
            </w14:solidFill>
          </w14:textFill>
        </w:rPr>
        <w:t xml:space="preserve">开标结束后，依据法规政策和招标文件的规定，在对投标文件详细评估之前，</w:t>
      </w:r>
      <w:r>
        <w:rPr>
          <w:rFonts w:ascii="宋体" w:hAnsi="宋体"/>
          <w:b/>
          <w:bCs/>
          <w:color w:val="000000" w:themeColor="text1"/>
          <w:sz w:val="24"/>
          <w14:textFill>
            <w14:solidFill>
              <w14:schemeClr w14:val="tx1"/>
            </w14:solidFill>
          </w14:textFill>
        </w:rPr>
        <w:t xml:space="preserve">采购人或采购代理机构</w:t>
      </w:r>
      <w:r>
        <w:rPr>
          <w:rFonts w:ascii="宋体" w:hAnsi="宋体"/>
          <w:color w:val="000000" w:themeColor="text1"/>
          <w:sz w:val="24"/>
          <w14:textFill>
            <w14:solidFill>
              <w14:schemeClr w14:val="tx1"/>
            </w14:solidFill>
          </w14:textFill>
        </w:rPr>
        <w:t xml:space="preserve">将依据投标人提交的投标文件按招标公告第</w:t>
      </w:r>
      <w:r>
        <w:rPr>
          <w:rFonts w:hint="eastAsia" w:ascii="宋体" w:hAnsi="宋体"/>
          <w:color w:val="000000" w:themeColor="text1"/>
          <w:sz w:val="24"/>
          <w14:textFill>
            <w14:solidFill>
              <w14:schemeClr w14:val="tx1"/>
            </w14:solidFill>
          </w14:textFill>
        </w:rPr>
        <w:t xml:space="preserve">二</w:t>
      </w:r>
      <w:r>
        <w:rPr>
          <w:rFonts w:ascii="宋体" w:hAnsi="宋体"/>
          <w:color w:val="000000" w:themeColor="text1"/>
          <w:sz w:val="24"/>
          <w14:textFill>
            <w14:solidFill>
              <w14:schemeClr w14:val="tx1"/>
            </w14:solidFill>
          </w14:textFill>
        </w:rPr>
        <w:t xml:space="preserve">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采购人及采购代理机构在进行资格性审查的同时，将在“信用中国”网站</w:t>
      </w:r>
      <w:r/>
    </w:p>
    <w:p>
      <w:pPr>
        <w:ind w:firstLine="470"/>
        <w:spacing w:line="480" w:lineRule="exact"/>
        <w:rPr>
          <w:rFonts w:hint="eastAsia"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80" w:lineRule="exact"/>
        <w:widowControl/>
        <w:rPr>
          <w:rFonts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六、评  标</w:t>
      </w:r>
      <w:r/>
    </w:p>
    <w:p>
      <w:pPr>
        <w:ind w:firstLine="482"/>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15．组建评标委员会</w:t>
      </w:r>
      <w:r/>
    </w:p>
    <w:p>
      <w:pPr>
        <w:ind w:firstLine="480"/>
        <w:jc w:val="left"/>
        <w:spacing w:line="480" w:lineRule="exact"/>
        <w:widowControl/>
        <w:tabs>
          <w:tab w:val="left" w:pos="1095" w:leader="none"/>
        </w:tabs>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14:textFill>
            <w14:solidFill>
              <w14:schemeClr w14:val="tx1"/>
            </w14:solidFill>
          </w14:textFill>
        </w:rPr>
        <w:t xml:space="preserve">推荐1名合格的中标候选人。</w:t>
      </w:r>
      <w:r/>
    </w:p>
    <w:p>
      <w:pPr>
        <w:ind w:firstLine="482"/>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16．投标文件的审查</w:t>
      </w:r>
      <w:r/>
    </w:p>
    <w:p>
      <w:pPr>
        <w:ind w:firstLine="480"/>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16.1对所有投标人的评估，都采用相同的程序和标准。评标过程将严格按照招标文件的要求和条件进行。</w:t>
      </w:r>
      <w:r/>
    </w:p>
    <w:p>
      <w:pPr>
        <w:ind w:firstLine="480"/>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16.2评标委员会将对投标文件进行检查，以确定投标文件是否完整、有无计算上的错误、文件是否已正确签署等。</w:t>
      </w:r>
      <w:r/>
    </w:p>
    <w:p>
      <w:pPr>
        <w:ind w:firstLine="463"/>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16.3评标委员会将对确定为实质性响应的投标文件进行进一步评审，看其是否有计算上或累加上的算术错误，修正错误的原则如下：</w:t>
      </w:r>
      <w:r/>
    </w:p>
    <w:p>
      <w:pPr>
        <w:ind w:firstLine="461"/>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16.3.1如果用数字表示的金额和用文字表示的金额不一致时，应以文字表示的金额为准进行修正；</w:t>
      </w:r>
      <w:r/>
    </w:p>
    <w:p>
      <w:pPr>
        <w:ind w:firstLine="461"/>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16.3.2当单价与数量的乘积和总价不一致时，以单价为准进行修正。只有在评委会认为单价有明显的小数点错误时，才能以标出的总价为准，并修改单价；</w:t>
      </w:r>
      <w:r/>
    </w:p>
    <w:p>
      <w:pPr>
        <w:ind w:firstLine="461"/>
        <w:jc w:val="left"/>
        <w:spacing w:line="480" w:lineRule="exact"/>
        <w:widowControl/>
        <w:tabs>
          <w:tab w:val="left" w:pos="1095" w:leader="none"/>
        </w:tabs>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16.3.4评委会将允许修正投标文件中不构成重大偏离的、微小的、非正规的、不一致的或不规则的地方，但这些修改不能影响任何投标人相应的名次排列。</w:t>
      </w:r>
      <w:r/>
    </w:p>
    <w:p>
      <w:pPr>
        <w:ind w:firstLine="463"/>
        <w:jc w:val="left"/>
        <w:spacing w:line="480" w:lineRule="exact"/>
        <w:widowControl/>
        <w:tabs>
          <w:tab w:val="left" w:pos="1095" w:leader="none"/>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16.4符合性检查：</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14:textFill>
            <w14:solidFill>
              <w14:schemeClr w14:val="tx1"/>
            </w14:solidFill>
          </w14:textFill>
        </w:rPr>
        <w:t xml:space="preserve">无效投标</w:t>
      </w:r>
      <w:r>
        <w:rPr>
          <w:rFonts w:ascii="宋体" w:hAnsi="宋体"/>
          <w:color w:val="000000" w:themeColor="text1"/>
          <w:sz w:val="24"/>
          <w14:textFill>
            <w14:solidFill>
              <w14:schemeClr w14:val="tx1"/>
            </w14:solidFill>
          </w14:textFill>
        </w:rPr>
        <w:t xml:space="preserve">。凡有下列情况之一者，投标文件将被视为未实质性响应招标文件要求。</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投标人未按照招标文件要求上传电子投标文件的；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rPr>
          <w:rFonts w:ascii="宋体" w:hAnsi="宋体"/>
          <w:color w:val="000000" w:themeColor="text1"/>
          <w:sz w:val="24"/>
          <w14:textFill>
            <w14:solidFill>
              <w14:schemeClr w14:val="tx1"/>
            </w14:solidFill>
          </w14:textFill>
        </w:rPr>
        <w:t xml:space="preserve">投标人未在规定解密时间内进行解密；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投标人在报价时采用选择性报价；</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投标人不具备招标文件中规定资格要求的；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投标人的报价超过了采购预算或最高限价的；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ascii="宋体" w:hAnsi="宋体"/>
          <w:color w:val="000000" w:themeColor="text1"/>
          <w:sz w:val="24"/>
          <w14:textFill>
            <w14:solidFill>
              <w14:schemeClr w14:val="tx1"/>
            </w14:solidFill>
          </w14:textFill>
        </w:rPr>
        <w:t xml:space="preserve">未通过符合性检查的；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w:t>
      </w:r>
      <w:r>
        <w:rPr>
          <w:rFonts w:ascii="宋体" w:hAnsi="宋体"/>
          <w:color w:val="000000" w:themeColor="text1"/>
          <w:sz w:val="24"/>
          <w14:textFill>
            <w14:solidFill>
              <w14:schemeClr w14:val="tx1"/>
            </w14:solidFill>
          </w14:textFill>
        </w:rPr>
        <w:t xml:space="preserve">不符合招标文件中规定的其他实质性要求和条件的；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8</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投标人串通投标；</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投标文件含有采购人不能接受的附加条件的。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0</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不符合招标文件中规定的其它实质性条款以及法律法规规定的其他情形</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被“信用中国”网站（www.creditchina.gov.cn）列入失信被执行人、重大税收违法案件当事人名单、政府采购严重失信行为记录名单</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投标文件未按照招标文件要求加盖电子签章。</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其他法律、法规及本招标文件规定的属无效投标的情形。</w:t>
      </w:r>
      <w:r/>
    </w:p>
    <w:p>
      <w:pPr>
        <w:ind w:left="2" w:firstLine="475"/>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评标委员会决定投标响应性只根据投标文件本身的内容，而不寻求其他的外部证据。</w:t>
      </w:r>
      <w:r/>
    </w:p>
    <w:p>
      <w:pPr>
        <w:ind w:firstLine="480"/>
        <w:jc w:val="left"/>
        <w:spacing w:line="460" w:lineRule="exact"/>
        <w:widowControl/>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16.4.2对资格性检查和符合性检查不合格的投标人，将现场告知其理由。</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16.5在评审过程中，评标委员会发现投标人有下列情形之一的，可以认定属于串标、围标的行为。具体表现形式如下：</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16.5.1不同投标人的投标文件异常一致或者投标报价呈规律性差异的。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16.5.2不同投标人的投标文件由同一单位或个人编制的。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16.5.3不同投标人的投标文件载明的项目管理成员为同一人的。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16.5.4不同投标人的投标文件相互混装的。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16.5.5不同投标人授权同一人作为投标人代表的。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16.5.6不同投标人的投标保证金从同一单位或者个人的账户转出的。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16.5.7有证据证明投标人与采购单位、采购代理机构或其他投标人串通的其他情形的。</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16.5.8评标委员会认定的其他串标、围标情形。</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16.6有下列情形之一的予以废标，同时将废标理由通知所有服务单位：</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（1）</w:t>
      </w:r>
      <w:r>
        <w:rPr>
          <w:rFonts w:ascii="宋体" w:hAnsi="宋体" w:cs="Arial"/>
          <w:bCs/>
          <w:color w:val="000000" w:themeColor="text1"/>
          <w:spacing w:val="-4"/>
          <w:sz w:val="24"/>
          <w:szCs w:val="24"/>
          <w14:textFill>
            <w14:solidFill>
              <w14:schemeClr w14:val="tx1"/>
            </w14:solidFill>
          </w14:textFill>
        </w:rPr>
        <w:t xml:space="preserve">符合专业条件的服务单位或者对招标文件作实质性响应的服务单位不足三家的</w:t>
      </w:r>
      <w:r>
        <w:rPr>
          <w:rFonts w:ascii="宋体" w:hAnsi="宋体" w:cs="Arial"/>
          <w:bCs/>
          <w:color w:val="000000" w:themeColor="text1"/>
          <w:sz w:val="24"/>
          <w:szCs w:val="24"/>
          <w14:textFill>
            <w14:solidFill>
              <w14:schemeClr w14:val="tx1"/>
            </w14:solidFill>
          </w14:textFill>
        </w:rPr>
        <w:t xml:space="preserve">；</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（2）出现影响采购公正的违法、违规行为的；</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（3）服务单位的报价均超过了采购预算或最高限价的，采购人不能支付的；</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（4）因重大变故，采购任务取消的；</w:t>
      </w:r>
      <w:r/>
    </w:p>
    <w:p>
      <w:pPr>
        <w:ind w:firstLine="480"/>
        <w:jc w:val="left"/>
        <w:spacing w:line="480" w:lineRule="exact"/>
        <w:widowControl/>
        <w:rPr>
          <w:rFonts w:ascii="宋体" w:hAnsi="宋体" w:cs="Arial"/>
          <w:bCs/>
          <w:color w:val="000000" w:themeColor="text1"/>
          <w:sz w:val="24"/>
          <w:szCs w:val="24"/>
          <w14:textFill>
            <w14:solidFill>
              <w14:schemeClr w14:val="tx1"/>
            </w14:solidFill>
          </w14:textFill>
        </w:rPr>
      </w:pPr>
      <w:r>
        <w:rPr>
          <w:rFonts w:ascii="宋体" w:hAnsi="宋体" w:cs="Arial"/>
          <w:bCs/>
          <w:color w:val="000000" w:themeColor="text1"/>
          <w:sz w:val="24"/>
          <w:szCs w:val="24"/>
          <w14:textFill>
            <w14:solidFill>
              <w14:schemeClr w14:val="tx1"/>
            </w14:solidFill>
          </w14:textFill>
        </w:rPr>
        <w:t xml:space="preserve">（5）投标文件存在歧义、重大缺陷，或者招标文件内容违反国家有关强制性规定的。</w:t>
      </w:r>
      <w:r/>
    </w:p>
    <w:p>
      <w:pPr>
        <w:ind w:firstLine="480"/>
        <w:jc w:val="left"/>
        <w:spacing w:line="48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（6）因系统故障原因造成开标不成功的。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pacing w:val="-4"/>
          <w:sz w:val="24"/>
          <w14:textFill>
            <w14:solidFill>
              <w14:schemeClr w14:val="tx1"/>
            </w14:solidFill>
          </w14:textFill>
        </w:rPr>
        <w:t xml:space="preserve">若有充分证据证明，中标人出现下列情况之一的，一经查实，将被取消中标资格</w:t>
      </w:r>
      <w:r>
        <w:rPr>
          <w:rFonts w:hint="eastAsia" w:ascii="宋体" w:hAnsi="宋体"/>
          <w:color w:val="000000" w:themeColor="text1"/>
          <w:sz w:val="24"/>
          <w14:textFill>
            <w14:solidFill>
              <w14:schemeClr w14:val="tx1"/>
            </w14:solidFill>
          </w14:textFill>
        </w:rPr>
        <w:t xml:space="preserve">：</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.1提供虚假材料谋取中标的。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.2向采购人行贿或者提供其他不正当利益的。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.3属于本文件规定的无效条件，但在评标过程中又未被评委会发现的。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.4与采购人或者其他供应商恶意串通的。</w:t>
      </w:r>
      <w:r/>
    </w:p>
    <w:p>
      <w:pPr>
        <w:ind w:left="2" w:firstLine="475"/>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14.7</w:t>
      </w:r>
      <w:r>
        <w:rPr>
          <w:rFonts w:hint="eastAsia" w:ascii="宋体" w:hAnsi="宋体"/>
          <w:color w:val="000000" w:themeColor="text1"/>
          <w:sz w:val="24"/>
          <w14:textFill>
            <w14:solidFill>
              <w14:schemeClr w14:val="tx1"/>
            </w14:solidFill>
          </w14:textFill>
        </w:rPr>
        <w:t xml:space="preserve">.5采取不正当手段诋毁、排挤其他供应商的。</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17．比较与评价</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17.1评标委员会将按本招标文件规定的评标方法与标准，对资格性检查和符合性检查合格的投标文件进行商务和技术评估，综合比较与评价。</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80" w:lineRule="exact"/>
        <w:widowControl/>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18．评标过程及保密原则</w:t>
      </w:r>
      <w:r/>
    </w:p>
    <w:p>
      <w:pPr>
        <w:ind w:firstLine="480"/>
        <w:jc w:val="left"/>
        <w:spacing w:line="480" w:lineRule="exact"/>
        <w:widowControl/>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18.2在评标期间，投标人试图影响或干预评审的任何行为，将导致其投标被作为无效投标，并承担相应的法律责任</w:t>
      </w:r>
      <w:r>
        <w:rPr>
          <w:rFonts w:hint="eastAsia" w:ascii="宋体" w:hAnsi="宋体"/>
          <w:color w:val="000000" w:themeColor="text1"/>
          <w:sz w:val="24"/>
          <w14:textFill>
            <w14:solidFill>
              <w14:schemeClr w14:val="tx1"/>
            </w14:solidFill>
          </w14:textFill>
        </w:rPr>
        <w:t xml:space="preserve">。</w:t>
      </w:r>
      <w:r/>
    </w:p>
    <w:p>
      <w:pPr>
        <w:jc w:val="center"/>
        <w:spacing w:before="100" w:beforeAutospacing="1" w:after="100" w:afterAutospacing="1" w:line="480" w:lineRule="exact"/>
        <w:widowControl/>
        <w:rPr>
          <w:rFonts w:ascii="宋体" w:hAnsi="宋体" w:cs="宋体"/>
          <w:b/>
          <w:color w:val="000000" w:themeColor="text1"/>
          <w:sz w:val="36"/>
          <w:szCs w:val="32"/>
          <w14:textFill>
            <w14:solidFill>
              <w14:schemeClr w14:val="tx1"/>
            </w14:solidFill>
          </w14:textFill>
        </w:rPr>
      </w:pPr>
      <w:r>
        <w:rPr>
          <w:rFonts w:hint="eastAsia" w:ascii="宋体" w:hAnsi="宋体" w:cs="宋体"/>
          <w:b/>
          <w:color w:val="000000" w:themeColor="text1"/>
          <w:sz w:val="36"/>
          <w:szCs w:val="32"/>
          <w14:textFill>
            <w14:solidFill>
              <w14:schemeClr w14:val="tx1"/>
            </w14:solidFill>
          </w14:textFill>
        </w:rPr>
        <w:t xml:space="preserve">七、定  标</w:t>
      </w:r>
      <w:r/>
    </w:p>
    <w:p>
      <w:pPr>
        <w:ind w:firstLine="482"/>
        <w:spacing w:line="48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 xml:space="preserve">19</w:t>
      </w:r>
      <w:r>
        <w:rPr>
          <w:rFonts w:hint="eastAsia" w:ascii="宋体" w:hAnsi="宋体"/>
          <w:b/>
          <w:color w:val="000000" w:themeColor="text1"/>
          <w:sz w:val="24"/>
          <w14:textFill>
            <w14:solidFill>
              <w14:schemeClr w14:val="tx1"/>
            </w14:solidFill>
          </w14:textFill>
        </w:rPr>
        <w:t xml:space="preserve">．定标原则</w:t>
      </w:r>
      <w:r/>
    </w:p>
    <w:p>
      <w:pPr>
        <w:ind w:firstLine="480"/>
        <w:keepLines w:val="0"/>
        <w:keepNext w:val="0"/>
        <w:pageBreakBefore w:val="0"/>
        <w:spacing w:line="460" w:lineRule="exact"/>
        <w:rPr>
          <w:rFonts w:hint="eastAsia" w:ascii="宋体" w:hAnsi="宋体" w:cs="宋体"/>
          <w:b/>
          <w:bCs/>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19.</w:t>
      </w: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本次招标评标方法为最低评标价法。采用最低评标价法的，评标结果按投标报价由低到高顺序排列。投标报价相同的并列，投标文件满足招标文件全部实质性要求且投标报价最低的投标人为排名第一的中标候选人。</w:t>
      </w:r>
      <w:r/>
    </w:p>
    <w:p>
      <w:pPr>
        <w:ind w:firstLine="480"/>
        <w:keepLines w:val="0"/>
        <w:keepNext w:val="0"/>
        <w:pageBreakBefore w:val="0"/>
        <w:spacing w:line="460" w:lineRule="exact"/>
        <w:shd w:val="clear" w:color="auto" w:fill="auto"/>
        <w:rPr>
          <w:rFonts w:hint="eastAsia" w:ascii="宋体" w:hAnsi="宋体" w:cs="宋体"/>
          <w:b/>
          <w:color w:val="000000" w:themeColor="text1"/>
          <w:sz w:val="24"/>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推荐的中标候选人数：1名。</w:t>
      </w:r>
      <w:r>
        <w:rPr>
          <w:rFonts w:hint="eastAsia" w:ascii="宋体" w:hAnsi="宋体" w:eastAsia="宋体" w:cs="宋体"/>
          <w:bCs/>
          <w:color w:val="000000" w:themeColor="text1"/>
          <w:sz w:val="24"/>
          <w:highlight w:val="none"/>
          <w14:textFill>
            <w14:solidFill>
              <w14:schemeClr w14:val="tx1"/>
            </w14:solidFill>
          </w14:textFill>
        </w:rPr>
        <w:t xml:space="preserve">排名第一的中标候选人放弃中标，或因不可抗力提出不能履行合同，或者被查实存在影响中标结果的违法行为等情形，不符合中标条件的，本项目直接重新招标，不得确定其他投标人为中标人。</w:t>
      </w:r>
      <w:r/>
    </w:p>
    <w:p>
      <w:pPr>
        <w:ind w:firstLine="482"/>
        <w:spacing w:line="48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ascii="宋体" w:hAnsi="宋体"/>
          <w:b/>
          <w:color w:val="000000" w:themeColor="text1"/>
          <w:sz w:val="24"/>
          <w14:textFill>
            <w14:solidFill>
              <w14:schemeClr w14:val="tx1"/>
            </w14:solidFill>
          </w14:textFill>
        </w:rPr>
        <w:t xml:space="preserve">0</w:t>
      </w:r>
      <w:r>
        <w:rPr>
          <w:rFonts w:hint="eastAsia" w:ascii="宋体" w:hAnsi="宋体"/>
          <w:b/>
          <w:color w:val="000000" w:themeColor="text1"/>
          <w:sz w:val="24"/>
          <w:lang w:val="en-US" w:eastAsia="zh-CN"/>
          <w14:textFill>
            <w14:solidFill>
              <w14:schemeClr w14:val="tx1"/>
            </w14:solidFill>
          </w14:textFill>
        </w:rPr>
        <w:t xml:space="preserve">.</w:t>
      </w:r>
      <w:r>
        <w:rPr>
          <w:rFonts w:hint="eastAsia" w:ascii="宋体" w:hAnsi="宋体"/>
          <w:b/>
          <w:color w:val="000000" w:themeColor="text1"/>
          <w:sz w:val="24"/>
          <w14:textFill>
            <w14:solidFill>
              <w14:schemeClr w14:val="tx1"/>
            </w14:solidFill>
          </w14:textFill>
        </w:rPr>
        <w:t xml:space="preserve">确定中标供应商</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采购人将根据评标委员会的书面评标报告，依据法律法规确定中标人。采购人不得在评标委员会推荐的中标候选人之外确定中标人，否则中标结果无效。</w:t>
      </w:r>
      <w:r/>
    </w:p>
    <w:p>
      <w:pPr>
        <w:numPr>
          <w:ilvl w:val="0"/>
          <w:numId w:val="0"/>
        </w:numPr>
        <w:ind w:firstLine="482"/>
        <w:spacing w:line="480" w:lineRule="exact"/>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lang w:val="en-US" w:eastAsia="zh-CN" w:bidi="ar-SA"/>
          <w14:textFill>
            <w14:solidFill>
              <w14:schemeClr w14:val="tx1"/>
            </w14:solidFill>
          </w14:textFill>
        </w:rPr>
        <w:t xml:space="preserve">21.</w:t>
      </w:r>
      <w:r>
        <w:rPr>
          <w:rFonts w:hint="eastAsia" w:ascii="宋体" w:hAnsi="宋体" w:cs="宋体"/>
          <w:b/>
          <w:color w:val="000000" w:themeColor="text1"/>
          <w:sz w:val="24"/>
          <w14:textFill>
            <w14:solidFill>
              <w14:schemeClr w14:val="tx1"/>
            </w14:solidFill>
          </w14:textFill>
        </w:rPr>
        <w:t xml:space="preserve">中标通知书和签订合同</w:t>
      </w:r>
      <w:r/>
    </w:p>
    <w:p>
      <w:pPr>
        <w:numPr>
          <w:ilvl w:val="1"/>
          <w:numId w:val="0"/>
        </w:numPr>
        <w:ind w:left="0" w:firstLine="480"/>
        <w:spacing w:line="480" w:lineRule="exact"/>
        <w:rPr>
          <w:color w:val="000000" w:themeColor="text1"/>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21.1</w:t>
      </w:r>
      <w:r>
        <w:rPr>
          <w:rFonts w:hint="eastAsia" w:ascii="宋体" w:hAnsi="宋体" w:cs="宋体"/>
          <w:color w:val="000000" w:themeColor="text1"/>
          <w:sz w:val="24"/>
          <w:highlight w:val="none"/>
          <w14:textFill>
            <w14:solidFill>
              <w14:schemeClr w14:val="tx1"/>
            </w14:solidFill>
          </w14:textFill>
        </w:rPr>
        <w:t xml:space="preserve">评审结束后，中标公告在江苏省政府采购网、盐城市政府采购网、</w:t>
      </w:r>
      <w:r>
        <w:rPr>
          <w:rFonts w:hint="eastAsia" w:ascii="宋体" w:hAnsi="宋体" w:cs="宋体"/>
          <w:bCs/>
          <w:color w:val="000000" w:themeColor="text1"/>
          <w:sz w:val="24"/>
          <w:highlight w:val="none"/>
          <w14:textFill>
            <w14:solidFill>
              <w14:schemeClr w14:val="tx1"/>
            </w14:solidFill>
          </w14:textFill>
        </w:rPr>
        <w:t xml:space="preserve">建湖县公共资源交易电子化服务平台</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"http://zhumadian.hngp.gov.cn/prx/000/http/www.sxztb.gov.cn/"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等相关媒体发布；</w:t>
      </w:r>
      <w:r>
        <w:rPr>
          <w:rFonts w:hint="eastAsia" w:ascii="宋体" w:hAnsi="宋体" w:cs="宋体"/>
          <w:color w:val="000000" w:themeColor="text1"/>
          <w:sz w:val="24"/>
          <w:highlight w:val="none"/>
          <w:lang w:val="en-US" w:eastAsia="zh-CN"/>
          <w14:textFill>
            <w14:solidFill>
              <w14:schemeClr w14:val="tx1"/>
            </w14:solidFill>
          </w14:textFill>
        </w:rPr>
        <w:t xml:space="preserve">在公示中标结果的同时</w:t>
      </w:r>
      <w:r>
        <w:rPr>
          <w:rFonts w:hint="eastAsia" w:ascii="宋体" w:hAnsi="宋体" w:cs="宋体"/>
          <w:color w:val="000000" w:themeColor="text1"/>
          <w:sz w:val="24"/>
          <w:highlight w:val="none"/>
          <w14:textFill>
            <w14:solidFill>
              <w14:schemeClr w14:val="tx1"/>
            </w14:solidFill>
          </w14:textFill>
        </w:rPr>
        <w:t xml:space="preserve">向中标供应商发出中标通知书。中标通知书成为合同文件的组成部分，具有法律效力。</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w:t>
      </w:r>
      <w:r>
        <w:rPr>
          <w:rFonts w:hint="eastAsia" w:ascii="宋体" w:hAnsi="宋体" w:cs="宋体"/>
          <w:color w:val="000000" w:themeColor="text1"/>
          <w:sz w:val="24"/>
          <w:highlight w:val="none"/>
          <w14:textFill>
            <w14:solidFill>
              <w14:schemeClr w14:val="tx1"/>
            </w14:solidFill>
          </w14:textFill>
        </w:rPr>
        <w:t xml:space="preserve">政府采购项目的采购合同自签订之日起七个工作日内，采购人应当将合同副本报同级政府采购监督管理部门和有关部门备案。</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中标单位如果未按中标通知书规定日期与采购单位签订合同，或要求更改招标文件内容而拖延合同签订，按照政府采购法相关法律法规执行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480" w:lineRule="exact"/>
        <w:widowControl/>
        <w:rPr>
          <w:rFonts w:ascii="宋体" w:hAnsi="宋体" w:cs="Arial"/>
          <w:b/>
          <w:color w:val="000000" w:themeColor="text1"/>
          <w:sz w:val="24"/>
          <w:szCs w:val="24"/>
          <w14:textFill>
            <w14:solidFill>
              <w14:schemeClr w14:val="tx1"/>
            </w14:solidFill>
          </w14:textFill>
        </w:rPr>
      </w:pPr>
      <w:r>
        <w:rPr>
          <w:rFonts w:hint="eastAsia" w:ascii="宋体" w:hAnsi="宋体" w:cs="Arial"/>
          <w:b/>
          <w:color w:val="000000" w:themeColor="text1"/>
          <w:sz w:val="24"/>
          <w:szCs w:val="24"/>
          <w14:textFill>
            <w14:solidFill>
              <w14:schemeClr w14:val="tx1"/>
            </w14:solidFill>
          </w14:textFill>
        </w:rPr>
        <w:t xml:space="preserve">22. 质疑和投诉</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22.1 质疑供应商是指直接参加本次投标活动的供应商，未参加投标活动的供应商或在投标活动中自身权益未受到损害的供应商所提出的质疑不予受理；</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22.2 质疑供应商必须以书面形式向采购人、采购代理机构提出质疑；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（1）供应商的姓名或者名称、地址、邮编、联系人及联系电话；</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（2）质疑项目的名称、编号；</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（3）具体、明确的质疑事项和与质疑事项相关的请求；</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（4）事实依据；</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（5）必要的法律依据；</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22.6 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 以下情形的质疑不予受理</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22.8.1内容不符合《政府采购质疑和投诉办法》第十二条规定的质疑；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22.8.2超出政府采购法定期限的质疑；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22.8.3以传真、电子邮件等方式递交的非原件形式的质疑；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22.8.4未参加投标活动的供应商或在投标活动中自身权益未受到损害的供应商所提出的质疑；</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22.8.5供应商组成联合体参加投标，联合体中任何一方或多方未按要求签字、盖章、加盖公章的质疑；</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22.9 质疑或投诉程序</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22.10 恶意投诉情形</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（6）一年内三次以上失实投诉的；</w:t>
      </w:r>
      <w:r/>
    </w:p>
    <w:p>
      <w:pPr>
        <w:ind w:firstLine="480"/>
        <w:jc w:val="left"/>
        <w:keepLines w:val="0"/>
        <w:keepNext w:val="0"/>
        <w:pageBreakBefore w:val="0"/>
        <w:spacing w:line="460" w:lineRule="exact"/>
        <w:widowControl/>
        <w:rPr>
          <w:rFonts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14:textFill>
            <w14:solidFill>
              <w14:schemeClr w14:val="tx1"/>
            </w14:solidFill>
          </w14:textFill>
        </w:rPr>
        <w:t xml:space="preserve">（7）直接向领导、纪委、检察部门写匿名信等。</w:t>
      </w:r>
      <w:r/>
    </w:p>
    <w:p>
      <w:pPr>
        <w:ind w:firstLine="480"/>
        <w:jc w:val="left"/>
        <w:keepLines w:val="0"/>
        <w:keepNext w:val="0"/>
        <w:pageBreakBefore w:val="0"/>
        <w:spacing w:line="460" w:lineRule="exact"/>
        <w:widowControl/>
        <w:rPr>
          <w:rFonts w:ascii="宋体" w:hAnsi="宋体" w:cs="宋体"/>
          <w:b w:val="0"/>
          <w:bCs/>
          <w:color w:val="000000" w:themeColor="text1"/>
          <w:sz w:val="24"/>
          <w14:textFill>
            <w14:solidFill>
              <w14:schemeClr w14:val="tx1"/>
            </w14:solidFill>
          </w14:textFill>
        </w:rPr>
      </w:pPr>
      <w:r/>
      <w:bookmarkStart w:id="3" w:name="_Hlk153783081"/>
      <w:r>
        <w:rPr>
          <w:rFonts w:hint="eastAsia" w:ascii="宋体" w:hAnsi="宋体" w:cs="Arial"/>
          <w:b w:val="0"/>
          <w:bCs/>
          <w:color w:val="000000" w:themeColor="text1"/>
          <w:sz w:val="24"/>
          <w:szCs w:val="24"/>
          <w14:textFill>
            <w14:solidFill>
              <w14:schemeClr w14:val="tx1"/>
            </w14:solidFill>
          </w14:textFill>
        </w:rPr>
        <w:t xml:space="preserve">23.</w:t>
      </w:r>
      <w:r>
        <w:rPr>
          <w:rFonts w:hint="eastAsia" w:ascii="宋体" w:hAnsi="宋体" w:cs="宋体"/>
          <w:b w:val="0"/>
          <w:bCs/>
          <w:color w:val="000000" w:themeColor="text1"/>
          <w:sz w:val="24"/>
          <w14:textFill>
            <w14:solidFill>
              <w14:schemeClr w14:val="tx1"/>
            </w14:solidFill>
          </w14:textFill>
        </w:rPr>
        <w:t xml:space="preserve">投标人有下列行为之一造成采购人重新招标的，采购人重新招标时可以拒绝其参加投标：</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（1）无故放弃中标；</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（2）串通投标；</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（3）存在弄虚作假行为；</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（4）以可能影响履约的异常低价参加投标；</w:t>
      </w:r>
      <w:r/>
    </w:p>
    <w:p>
      <w:pPr>
        <w:ind w:firstLine="482"/>
        <w:keepLines w:val="0"/>
        <w:keepNext w:val="0"/>
        <w:pageBreakBefore w:val="0"/>
        <w:spacing w:before="50" w:line="460" w:lineRule="exact"/>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（5）其他违反法律、法规的行为。</w:t>
      </w:r>
      <w:r/>
    </w:p>
    <w:p>
      <w:pPr>
        <w:ind w:firstLine="480"/>
        <w:jc w:val="left"/>
        <w:keepLines w:val="0"/>
        <w:keepNext w:val="0"/>
        <w:pageBreakBefore w:val="0"/>
        <w:spacing w:line="460" w:lineRule="exact"/>
        <w:widowControl/>
        <w:rPr>
          <w:rFonts w:ascii="宋体" w:hAnsi="宋体" w:cs="Arial"/>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对三年内在与招标人合同履行过程中被依法判定存在违约行为导致招标人重大损失或者被列入严重失信主体名单的法人、非法人组织或者自然人，招标人可以拒绝其参加投标。</w:t>
      </w:r>
      <w:bookmarkEnd w:id="3"/>
      <w:r/>
      <w:r/>
    </w:p>
    <w:p>
      <w:pPr>
        <w:ind w:firstLine="480"/>
        <w:jc w:val="left"/>
        <w:keepLines w:val="0"/>
        <w:keepNext w:val="0"/>
        <w:pageBreakBefore w:val="0"/>
        <w:spacing w:line="460" w:lineRule="exact"/>
        <w:widowControl/>
        <w:rPr>
          <w:rFonts w:ascii="宋体" w:hAnsi="宋体" w:cs="Arial"/>
          <w:b w:val="0"/>
          <w:bCs/>
          <w:color w:val="000000" w:themeColor="text1"/>
          <w:sz w:val="24"/>
          <w:szCs w:val="24"/>
          <w14:textFill>
            <w14:solidFill>
              <w14:schemeClr w14:val="tx1"/>
            </w14:solidFill>
          </w14:textFill>
        </w:rPr>
      </w:pPr>
      <w:r>
        <w:rPr>
          <w:rFonts w:hint="eastAsia" w:ascii="宋体" w:hAnsi="宋体" w:cs="Arial"/>
          <w:b w:val="0"/>
          <w:bCs/>
          <w:color w:val="000000" w:themeColor="text1"/>
          <w:sz w:val="24"/>
          <w:szCs w:val="24"/>
          <w14:textFill>
            <w14:solidFill>
              <w14:schemeClr w14:val="tx1"/>
            </w14:solidFill>
          </w14:textFill>
        </w:rPr>
        <w:t xml:space="preserve">2</w:t>
      </w:r>
      <w:r>
        <w:rPr>
          <w:rFonts w:ascii="宋体" w:hAnsi="宋体" w:cs="Arial"/>
          <w:b w:val="0"/>
          <w:bCs/>
          <w:color w:val="000000" w:themeColor="text1"/>
          <w:sz w:val="24"/>
          <w:szCs w:val="24"/>
          <w14:textFill>
            <w14:solidFill>
              <w14:schemeClr w14:val="tx1"/>
            </w14:solidFill>
          </w14:textFill>
        </w:rPr>
        <w:t xml:space="preserve">4</w:t>
      </w:r>
      <w:r>
        <w:rPr>
          <w:rFonts w:hint="eastAsia" w:ascii="宋体" w:hAnsi="宋体" w:cs="Arial"/>
          <w:b w:val="0"/>
          <w:bCs/>
          <w:color w:val="000000" w:themeColor="text1"/>
          <w:sz w:val="24"/>
          <w:szCs w:val="24"/>
          <w14:textFill>
            <w14:solidFill>
              <w14:schemeClr w14:val="tx1"/>
            </w14:solidFill>
          </w14:textFill>
        </w:rPr>
        <w:t xml:space="preserve">.电子招标投标交易平台</w:t>
      </w:r>
      <w:r/>
    </w:p>
    <w:p>
      <w:pPr>
        <w:ind w:firstLine="480"/>
        <w:jc w:val="left"/>
        <w:keepLines w:val="0"/>
        <w:keepNext w:val="0"/>
        <w:pageBreakBefore w:val="0"/>
        <w:spacing w:line="460" w:lineRule="exact"/>
        <w:widowControl/>
        <w:rPr>
          <w:rFonts w:hint="eastAsia" w:ascii="宋体" w:hAnsi="宋体"/>
          <w:b w:val="0"/>
          <w:bCs/>
          <w:color w:val="000000" w:themeColor="text1"/>
          <w:sz w:val="24"/>
          <w:highlight w:val="none"/>
          <w14:textFill>
            <w14:solidFill>
              <w14:schemeClr w14:val="tx1"/>
            </w14:solidFill>
          </w14:textFill>
        </w:rPr>
      </w:pPr>
      <w:r>
        <w:rPr>
          <w:rFonts w:ascii="宋体" w:hAnsi="宋体" w:cs="Arial"/>
          <w:b w:val="0"/>
          <w:bCs/>
          <w:color w:val="000000" w:themeColor="text1"/>
          <w:sz w:val="24"/>
          <w:szCs w:val="24"/>
          <w14:textFill>
            <w14:solidFill>
              <w14:schemeClr w14:val="tx1"/>
            </w14:solidFill>
          </w14:textFill>
        </w:rPr>
        <w:t xml:space="preserve">电子招标投标交易平台（即“苏采云”系统，网址：</w:t>
      </w:r>
      <w:r>
        <w:rPr>
          <w:b w:val="0"/>
          <w:bCs/>
          <w:color w:val="000000" w:themeColor="text1"/>
          <w14:textFill>
            <w14:solidFill>
              <w14:schemeClr w14:val="tx1"/>
            </w14:solidFill>
          </w14:textFill>
        </w:rPr>
        <w:fldChar w:fldCharType="begin"/>
      </w:r>
      <w:r>
        <w:rPr>
          <w:b w:val="0"/>
          <w:bCs/>
          <w:color w:val="000000" w:themeColor="text1"/>
          <w14:textFill>
            <w14:solidFill>
              <w14:schemeClr w14:val="tx1"/>
            </w14:solidFill>
          </w14:textFill>
        </w:rPr>
        <w:instrText xml:space="preserve"> HYPERLINK "http://jszfcg.jsczt.cn/" \o "http://jszfcg.jsczt.cn/" </w:instrText>
      </w:r>
      <w:r>
        <w:rPr>
          <w:b w:val="0"/>
          <w:bCs/>
          <w:color w:val="000000" w:themeColor="text1"/>
          <w14:textFill>
            <w14:solidFill>
              <w14:schemeClr w14:val="tx1"/>
            </w14:solidFill>
          </w14:textFill>
        </w:rPr>
        <w:fldChar w:fldCharType="separate"/>
      </w:r>
      <w:r>
        <w:rPr>
          <w:rFonts w:ascii="宋体" w:hAnsi="宋体" w:cs="Arial"/>
          <w:b w:val="0"/>
          <w:bCs/>
          <w:color w:val="000000" w:themeColor="text1"/>
          <w:sz w:val="24"/>
          <w:szCs w:val="24"/>
          <w14:textFill>
            <w14:solidFill>
              <w14:schemeClr w14:val="tx1"/>
            </w14:solidFill>
          </w14:textFill>
        </w:rPr>
        <w:t xml:space="preserve">http://jszfcg.jsczt.cn/</w:t>
      </w:r>
      <w:r>
        <w:rPr>
          <w:rFonts w:ascii="宋体" w:hAnsi="宋体" w:cs="Arial"/>
          <w:b w:val="0"/>
          <w:bCs/>
          <w:color w:val="000000" w:themeColor="text1"/>
          <w:sz w:val="24"/>
          <w:szCs w:val="24"/>
          <w14:textFill>
            <w14:solidFill>
              <w14:schemeClr w14:val="tx1"/>
            </w14:solidFill>
          </w14:textFill>
        </w:rPr>
        <w:fldChar w:fldCharType="end"/>
      </w:r>
      <w:r>
        <w:rPr>
          <w:rFonts w:ascii="宋体" w:hAnsi="宋体" w:cs="Arial"/>
          <w:b w:val="0"/>
          <w:bCs/>
          <w:color w:val="000000" w:themeColor="text1"/>
          <w:sz w:val="24"/>
          <w:szCs w:val="24"/>
          <w14:textFill>
            <w14:solidFill>
              <w14:schemeClr w14:val="tx1"/>
            </w14:solidFill>
          </w14:textFill>
        </w:rPr>
        <w:t xml:space="preserve">）相关要求是本招标文件的组成部分。</w:t>
      </w:r>
      <w:r/>
    </w:p>
    <w:p>
      <w:pPr>
        <w:ind w:firstLine="480"/>
        <w:jc w:val="left"/>
        <w:keepLines w:val="0"/>
        <w:keepNext w:val="0"/>
        <w:pageBreakBefore w:val="0"/>
        <w:spacing w:line="460" w:lineRule="exact"/>
        <w:widowControl/>
        <w:rPr>
          <w:rFonts w:hint="eastAsia" w:ascii="宋体" w:hAnsi="宋体" w:eastAsia="宋体" w:cs="Arial"/>
          <w:b w:val="0"/>
          <w:bCs/>
          <w:color w:val="000000" w:themeColor="text1"/>
          <w:sz w:val="24"/>
          <w:szCs w:val="24"/>
          <w:lang w:val="en-US" w:eastAsia="zh-CN"/>
          <w14:textFill>
            <w14:solidFill>
              <w14:schemeClr w14:val="tx1"/>
            </w14:solidFill>
          </w14:textFill>
        </w:rPr>
      </w:pPr>
      <w:r>
        <w:rPr>
          <w:rFonts w:hint="eastAsia" w:ascii="宋体" w:hAnsi="宋体" w:eastAsia="宋体" w:cs="Arial"/>
          <w:b w:val="0"/>
          <w:bCs/>
          <w:color w:val="000000" w:themeColor="text1"/>
          <w:sz w:val="24"/>
          <w:szCs w:val="24"/>
          <w:lang w:val="en-US" w:eastAsia="zh-CN"/>
          <w14:textFill>
            <w14:solidFill>
              <w14:schemeClr w14:val="tx1"/>
            </w14:solidFill>
          </w14:textFill>
        </w:rPr>
        <w:t xml:space="preserve">25. 本项目落实预付款制度，预付款比例为30%。在签订合同时，中标、成交供应商明确书面表示无需预付款或者主动要求降低预付款比例的，采购人可就预付款比例作相应调整。</w:t>
      </w:r>
      <w:r/>
    </w:p>
    <w:p>
      <w:pPr>
        <w:ind w:firstLine="472"/>
        <w:spacing w:line="460" w:lineRule="exact"/>
        <w:rPr>
          <w:rFonts w:ascii="宋体" w:hAnsi="宋体"/>
          <w:b w:val="0"/>
          <w:bCs/>
          <w:color w:val="000000" w:themeColor="text1"/>
          <w:sz w:val="2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2</w:t>
      </w:r>
      <w:r>
        <w:rPr>
          <w:rFonts w:hint="eastAsia" w:ascii="宋体" w:hAnsi="宋体"/>
          <w:b w:val="0"/>
          <w:bCs/>
          <w:color w:val="000000" w:themeColor="text1"/>
          <w:sz w:val="24"/>
          <w:highlight w:val="none"/>
          <w:lang w:val="en-US" w:eastAsia="zh-CN"/>
          <w14:textFill>
            <w14:solidFill>
              <w14:schemeClr w14:val="tx1"/>
            </w14:solidFill>
          </w14:textFill>
        </w:rPr>
        <w:t xml:space="preserve">6</w:t>
      </w:r>
      <w:r>
        <w:rPr>
          <w:rFonts w:hint="eastAsia" w:ascii="宋体" w:hAnsi="宋体"/>
          <w:b w:val="0"/>
          <w:bCs/>
          <w:color w:val="000000" w:themeColor="text1"/>
          <w:sz w:val="24"/>
          <w:highlight w:val="none"/>
          <w14:textFill>
            <w14:solidFill>
              <w14:schemeClr w14:val="tx1"/>
            </w14:solidFill>
          </w14:textFill>
        </w:rPr>
        <w:t xml:space="preserve">.政府采购履约资金扶持政策</w:t>
      </w:r>
      <w:r/>
    </w:p>
    <w:p>
      <w:pPr>
        <w:ind w:firstLine="472"/>
        <w:spacing w:line="460" w:lineRule="exact"/>
        <w:rPr>
          <w:rFonts w:hint="eastAsia" w:ascii="宋体" w:hAnsi="宋体" w:cs="宋体"/>
          <w:b w:val="0"/>
          <w:bCs/>
          <w:color w:val="000000" w:themeColor="text1"/>
          <w:sz w:val="44"/>
          <w:szCs w:val="44"/>
          <w:highlight w:val="none"/>
          <w14:textFill>
            <w14:solidFill>
              <w14:schemeClr w14:val="tx1"/>
            </w14:solidFill>
          </w14:textFill>
        </w:rPr>
      </w:pPr>
      <w:r>
        <w:rPr>
          <w:rFonts w:hint="eastAsia" w:ascii="宋体" w:hAnsi="宋体"/>
          <w:b w:val="0"/>
          <w:bCs/>
          <w:color w:val="000000" w:themeColor="text1"/>
          <w:sz w:val="24"/>
          <w:highlight w:val="none"/>
          <w14:textFill>
            <w14:solidFill>
              <w14:schemeClr w14:val="tx1"/>
            </w14:solidFill>
          </w14:textFill>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spacing w:before="50" w:line="440" w:lineRule="exact"/>
        <w:rPr>
          <w:rFonts w:hint="eastAsia" w:ascii="宋体" w:hAnsi="宋体" w:cs="宋体"/>
          <w:b w:val="0"/>
          <w:bCs/>
          <w:color w:val="000000" w:themeColor="text1"/>
          <w:sz w:val="44"/>
          <w:szCs w:val="44"/>
          <w14:textFill>
            <w14:solidFill>
              <w14:schemeClr w14:val="tx1"/>
            </w14:solidFill>
          </w14:textFill>
        </w:rPr>
      </w:pPr>
      <w:r>
        <w:rPr>
          <w:rFonts w:hint="eastAsia" w:ascii="宋体" w:hAnsi="宋体" w:cs="宋体"/>
          <w:b w:val="0"/>
          <w:bCs/>
          <w:color w:val="000000" w:themeColor="text1"/>
          <w:sz w:val="44"/>
          <w:szCs w:val="44"/>
          <w14:textFill>
            <w14:solidFill>
              <w14:schemeClr w14:val="tx1"/>
            </w14:solidFill>
          </w14:textFill>
        </w:rPr>
      </w:r>
      <w:r/>
    </w:p>
    <w:p>
      <w:pPr>
        <w:pStyle w:val="1041"/>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pStyle w:val="1044"/>
        <w:ind w:left="0" w:firstLine="0"/>
        <w:rPr>
          <w:rFonts w:hint="eastAsia"/>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r>
      <w:r/>
    </w:p>
    <w:p>
      <w:pPr>
        <w:spacing w:before="50" w:line="44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firstLine="1957"/>
        <w:spacing w:before="50" w:line="440" w:lineRule="exact"/>
        <w:rPr>
          <w:rFonts w:ascii="华文中宋" w:hAnsi="华文中宋" w:eastAsia="华文中宋" w:cs="Arial"/>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第三章  招标内容及要求</w:t>
      </w:r>
      <w:r/>
    </w:p>
    <w:p>
      <w:pPr>
        <w:ind w:firstLine="482"/>
        <w:jc w:val="left"/>
        <w:keepLines w:val="0"/>
        <w:keepNext w:val="0"/>
        <w:pageBreakBefore w:val="0"/>
        <w:spacing w:line="460" w:lineRule="exact"/>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r>
      <w:r/>
    </w:p>
    <w:p>
      <w:pPr>
        <w:ind w:firstLine="482"/>
        <w:jc w:val="left"/>
        <w:keepLines w:val="0"/>
        <w:keepNext w:val="0"/>
        <w:pageBreakBefore w:val="0"/>
        <w:spacing w:line="460" w:lineRule="exact"/>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一、项目概况</w:t>
      </w:r>
      <w:r/>
    </w:p>
    <w:p>
      <w:pPr>
        <w:ind w:firstLine="480"/>
        <w:jc w:val="left"/>
        <w:spacing w:line="460" w:lineRule="exact"/>
        <w:widowControl/>
        <w:rPr>
          <w:rFonts w:hint="default"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cs="宋体"/>
          <w:b w:val="0"/>
          <w:bCs/>
          <w:color w:val="000000" w:themeColor="text1"/>
          <w:sz w:val="24"/>
          <w:highlight w:val="none"/>
          <w:lang w:val="en-US" w:eastAsia="zh-CN"/>
          <w14:textFill>
            <w14:solidFill>
              <w14:schemeClr w14:val="tx1"/>
            </w14:solidFill>
          </w14:textFill>
        </w:rPr>
        <w:t xml:space="preserve">1.项目属性: 货物类项目；</w:t>
      </w:r>
      <w:r/>
    </w:p>
    <w:p>
      <w:pPr>
        <w:ind w:firstLine="480"/>
        <w:jc w:val="left"/>
        <w:keepLines w:val="0"/>
        <w:keepNext w:val="0"/>
        <w:pageBreakBefore w:val="0"/>
        <w:spacing w:line="480" w:lineRule="exact"/>
        <w:widowControl/>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2.</w:t>
      </w:r>
      <w:r>
        <w:rPr>
          <w:rFonts w:hint="eastAsia" w:ascii="宋体" w:hAnsi="宋体" w:cs="Arial"/>
          <w:bCs/>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lang w:eastAsia="zh-CN"/>
          <w14:textFill>
            <w14:solidFill>
              <w14:schemeClr w14:val="tx1"/>
            </w14:solidFill>
          </w14:textFill>
        </w:rPr>
        <w:t xml:space="preserve">建湖县2024年稻麦绿色高质高效创建（新型肥料）采购项目（二次）</w:t>
      </w:r>
      <w:r/>
    </w:p>
    <w:p>
      <w:pPr>
        <w:ind w:firstLine="480"/>
        <w:jc w:val="left"/>
        <w:keepLines w:val="0"/>
        <w:keepNext w:val="0"/>
        <w:pageBreakBefore w:val="0"/>
        <w:spacing w:line="500" w:lineRule="exact"/>
        <w:widowControl/>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3.</w:t>
      </w:r>
      <w:r>
        <w:rPr>
          <w:rFonts w:hint="eastAsia" w:ascii="宋体" w:hAnsi="宋体" w:cs="Arial"/>
          <w:bCs/>
          <w:color w:val="000000" w:themeColor="text1"/>
          <w:sz w:val="24"/>
          <w:szCs w:val="24"/>
          <w14:textFill>
            <w14:solidFill>
              <w14:schemeClr w14:val="tx1"/>
            </w14:solidFill>
          </w14:textFill>
        </w:rPr>
        <w:t xml:space="preserve">预算金额：</w:t>
      </w:r>
      <w:r>
        <w:rPr>
          <w:rFonts w:hint="eastAsia" w:ascii="宋体" w:hAnsi="宋体" w:cs="宋体"/>
          <w:color w:val="000000" w:themeColor="text1"/>
          <w:sz w:val="24"/>
          <w14:textFill>
            <w14:solidFill>
              <w14:schemeClr w14:val="tx1"/>
            </w14:solidFill>
          </w14:textFill>
        </w:rPr>
        <w:t xml:space="preserve">本项目总预算价为</w:t>
      </w:r>
      <w:r>
        <w:rPr>
          <w:rFonts w:hint="eastAsia" w:ascii="宋体" w:hAnsi="宋体" w:cs="宋体"/>
          <w:color w:val="000000" w:themeColor="text1"/>
          <w:sz w:val="24"/>
          <w:lang w:val="en-US" w:eastAsia="zh-CN"/>
          <w14:textFill>
            <w14:solidFill>
              <w14:schemeClr w14:val="tx1"/>
            </w14:solidFill>
          </w14:textFill>
        </w:rPr>
        <w:t xml:space="preserve">92.6万元</w:t>
      </w:r>
      <w:r>
        <w:rPr>
          <w:rFonts w:hint="eastAsia" w:ascii="宋体" w:hAnsi="宋体" w:cs="宋体"/>
          <w:color w:val="000000" w:themeColor="text1"/>
          <w:sz w:val="24"/>
          <w14:textFill>
            <w14:solidFill>
              <w14:schemeClr w14:val="tx1"/>
            </w14:solidFill>
          </w14:textFill>
        </w:rPr>
        <w:t xml:space="preserve">，其</w:t>
      </w:r>
      <w:r>
        <w:rPr>
          <w:rFonts w:hint="eastAsia" w:ascii="宋体" w:hAnsi="宋体"/>
          <w:color w:val="000000" w:themeColor="text1"/>
          <w:sz w:val="24"/>
          <w14:textFill>
            <w14:solidFill>
              <w14:schemeClr w14:val="tx1"/>
            </w14:solidFill>
          </w14:textFill>
        </w:rPr>
        <w:t xml:space="preserve">中一标段（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31.6</w:t>
      </w:r>
      <w:r>
        <w:rPr>
          <w:rFonts w:hint="eastAsia" w:ascii="宋体" w:hAnsi="宋体"/>
          <w:color w:val="000000" w:themeColor="text1"/>
          <w:sz w:val="24"/>
          <w14:textFill>
            <w14:solidFill>
              <w14:schemeClr w14:val="tx1"/>
            </w14:solidFill>
          </w14:textFill>
        </w:rPr>
        <w:t xml:space="preserve">万元，</w:t>
      </w: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color w:val="000000" w:themeColor="text1"/>
          <w:sz w:val="24"/>
          <w14:textFill>
            <w14:solidFill>
              <w14:schemeClr w14:val="tx1"/>
            </w14:solidFill>
          </w14:textFill>
        </w:rPr>
        <w:t xml:space="preserve">标段（</w:t>
      </w:r>
      <w:r>
        <w:rPr>
          <w:rFonts w:hint="eastAsia" w:ascii="宋体" w:hAnsi="宋体"/>
          <w:color w:val="000000" w:themeColor="text1"/>
          <w:sz w:val="24"/>
          <w:lang w:val="en-US" w:eastAsia="zh-CN"/>
          <w14:textFill>
            <w14:solidFill>
              <w14:schemeClr w14:val="tx1"/>
            </w14:solidFill>
          </w14:textFill>
        </w:rPr>
        <w:t xml:space="preserve">45％缓控释肥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万元，本项目足额采购</w:t>
      </w:r>
      <w:r/>
    </w:p>
    <w:p>
      <w:pPr>
        <w:ind w:firstLine="480"/>
        <w:jc w:val="left"/>
        <w:keepLines w:val="0"/>
        <w:keepNext w:val="0"/>
        <w:pageBreakBefore w:val="0"/>
        <w:spacing w:line="500" w:lineRule="exact"/>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单价限价：本项目预算单价</w:t>
      </w:r>
      <w:r>
        <w:rPr>
          <w:rFonts w:hint="eastAsia" w:ascii="宋体" w:hAnsi="宋体"/>
          <w:color w:val="000000" w:themeColor="text1"/>
          <w:sz w:val="24"/>
          <w14:textFill>
            <w14:solidFill>
              <w14:schemeClr w14:val="tx1"/>
            </w14:solidFill>
          </w14:textFill>
        </w:rPr>
        <w:t xml:space="preserve">一标段（</w:t>
      </w:r>
      <w:r>
        <w:rPr>
          <w:rFonts w:hint="eastAsia" w:ascii="宋体" w:hAnsi="宋体"/>
          <w:color w:val="000000" w:themeColor="text1"/>
          <w:sz w:val="24"/>
          <w:lang w:val="en-US" w:eastAsia="zh-CN"/>
          <w14:textFill>
            <w14:solidFill>
              <w14:schemeClr w14:val="tx1"/>
            </w14:solidFill>
          </w14:textFill>
        </w:rPr>
        <w:t xml:space="preserve">30％有机无机海藻复混肥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3200</w:t>
      </w:r>
      <w:r>
        <w:rPr>
          <w:rFonts w:hint="eastAsia" w:ascii="宋体" w:hAnsi="宋体"/>
          <w:color w:val="000000" w:themeColor="text1"/>
          <w:sz w:val="24"/>
          <w14:textFill>
            <w14:solidFill>
              <w14:schemeClr w14:val="tx1"/>
            </w14:solidFill>
          </w14:textFill>
        </w:rPr>
        <w:t xml:space="preserve">元/吨，</w:t>
      </w: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color w:val="000000" w:themeColor="text1"/>
          <w:sz w:val="24"/>
          <w14:textFill>
            <w14:solidFill>
              <w14:schemeClr w14:val="tx1"/>
            </w14:solidFill>
          </w14:textFill>
        </w:rPr>
        <w:t xml:space="preserve">标段（</w:t>
      </w:r>
      <w:r>
        <w:rPr>
          <w:rFonts w:hint="eastAsia" w:ascii="宋体" w:hAnsi="宋体"/>
          <w:color w:val="000000" w:themeColor="text1"/>
          <w:sz w:val="24"/>
          <w:lang w:val="en-US" w:eastAsia="zh-CN"/>
          <w14:textFill>
            <w14:solidFill>
              <w14:schemeClr w14:val="tx1"/>
            </w14:solidFill>
          </w14:textFill>
        </w:rPr>
        <w:t xml:space="preserve">45％缓释肥</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3400</w:t>
      </w:r>
      <w:r>
        <w:rPr>
          <w:rFonts w:hint="eastAsia" w:ascii="宋体" w:hAnsi="宋体"/>
          <w:color w:val="000000" w:themeColor="text1"/>
          <w:sz w:val="24"/>
          <w14:textFill>
            <w14:solidFill>
              <w14:schemeClr w14:val="tx1"/>
            </w14:solidFill>
          </w14:textFill>
        </w:rPr>
        <w:t xml:space="preserve">元/吨</w:t>
      </w:r>
      <w:r>
        <w:rPr>
          <w:rFonts w:hint="eastAsia" w:ascii="宋体" w:hAnsi="宋体" w:cs="宋体"/>
          <w:color w:val="000000" w:themeColor="text1"/>
          <w:sz w:val="24"/>
          <w14:textFill>
            <w14:solidFill>
              <w14:schemeClr w14:val="tx1"/>
            </w14:solidFill>
          </w14:textFill>
        </w:rPr>
        <w:t xml:space="preserve">，投标单位投标单价超过该单价限价的作无效标论处</w:t>
      </w:r>
      <w:r/>
    </w:p>
    <w:p>
      <w:pPr>
        <w:ind w:firstLine="480"/>
        <w:jc w:val="left"/>
        <w:keepLines w:val="0"/>
        <w:keepNext w:val="0"/>
        <w:pageBreakBefore w:val="0"/>
        <w:spacing w:line="500" w:lineRule="exact"/>
        <w:widowControl/>
        <w:rPr>
          <w:rFonts w:hint="eastAsia" w:ascii="宋体" w:hAnsi="宋体" w:cs="Arial"/>
          <w:bCs/>
          <w:color w:val="000000" w:themeColor="text1"/>
          <w:sz w:val="24"/>
          <w:szCs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5.</w:t>
      </w:r>
      <w:r>
        <w:rPr>
          <w:rFonts w:hint="eastAsia" w:ascii="宋体" w:hAnsi="宋体" w:cs="Arial"/>
          <w:bCs/>
          <w:color w:val="000000" w:themeColor="text1"/>
          <w:sz w:val="24"/>
          <w:szCs w:val="24"/>
          <w14:textFill>
            <w14:solidFill>
              <w14:schemeClr w14:val="tx1"/>
            </w14:solidFill>
          </w14:textFill>
        </w:rPr>
        <w:t xml:space="preserve">采购需求：采购范围内所有产品的供货、运输（送达至采购方指定地点并卸货）及售后服务等内容；</w:t>
      </w:r>
      <w:r/>
    </w:p>
    <w:p>
      <w:pPr>
        <w:ind w:firstLine="480"/>
        <w:jc w:val="left"/>
        <w:keepLines w:val="0"/>
        <w:keepNext w:val="0"/>
        <w:pageBreakBefore w:val="0"/>
        <w:spacing w:line="500" w:lineRule="exact"/>
        <w:widowControl/>
        <w:rPr>
          <w:rFonts w:hint="eastAsia" w:ascii="宋体" w:hAnsi="宋体"/>
          <w:color w:val="000000" w:themeColor="text1"/>
          <w:sz w:val="24"/>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6.</w:t>
      </w:r>
      <w:r>
        <w:rPr>
          <w:rFonts w:hint="eastAsia" w:ascii="宋体" w:hAnsi="宋体" w:cs="Arial"/>
          <w:bCs/>
          <w:color w:val="000000" w:themeColor="text1"/>
          <w:sz w:val="24"/>
          <w:szCs w:val="24"/>
          <w14:textFill>
            <w14:solidFill>
              <w14:schemeClr w14:val="tx1"/>
            </w14:solidFill>
          </w14:textFill>
        </w:rPr>
        <w:t xml:space="preserve">合同履行期限：</w:t>
      </w:r>
      <w:r>
        <w:rPr>
          <w:rFonts w:hint="eastAsia" w:ascii="宋体" w:hAnsi="宋体"/>
          <w:color w:val="000000" w:themeColor="text1"/>
          <w:sz w:val="24"/>
          <w14:textFill>
            <w14:solidFill>
              <w14:schemeClr w14:val="tx1"/>
            </w14:solidFill>
          </w14:textFill>
        </w:rPr>
        <w:t xml:space="preserve">成交供应商7日内按照采购人要求分批完成供货，采购人指定地点并装卸完毕，每批的供货时间和数量由采购人确定，成交供应商必须在24小时内送货到位，不得以批量小为由拒绝送货或延期供货</w:t>
      </w:r>
      <w:r/>
    </w:p>
    <w:p>
      <w:pPr>
        <w:ind w:firstLine="480"/>
        <w:keepLines w:val="0"/>
        <w:keepNext w:val="0"/>
        <w:pageBreakBefore w:val="0"/>
        <w:spacing w:line="500" w:lineRule="exact"/>
        <w:widowControl/>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标段划分：</w:t>
      </w:r>
      <w:r>
        <w:rPr>
          <w:rFonts w:hint="eastAsia" w:ascii="宋体" w:hAnsi="宋体" w:cs="宋体"/>
          <w:color w:val="000000" w:themeColor="text1"/>
          <w:sz w:val="24"/>
          <w:szCs w:val="24"/>
          <w:lang w:val="en-US" w:eastAsia="zh-CN"/>
          <w14:textFill>
            <w14:solidFill>
              <w14:schemeClr w14:val="tx1"/>
            </w14:solidFill>
          </w14:textFill>
        </w:rPr>
        <w:t xml:space="preserve">二</w:t>
      </w:r>
      <w:r>
        <w:rPr>
          <w:rFonts w:hint="eastAsia" w:ascii="宋体" w:hAnsi="宋体" w:cs="宋体"/>
          <w:color w:val="000000" w:themeColor="text1"/>
          <w:sz w:val="24"/>
          <w:szCs w:val="24"/>
          <w14:textFill>
            <w14:solidFill>
              <w14:schemeClr w14:val="tx1"/>
            </w14:solidFill>
          </w14:textFill>
        </w:rPr>
        <w:t xml:space="preserve">个，本项目兼投兼中</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评定标顺序一标段→二标段</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jc w:val="left"/>
        <w:keepLines w:val="0"/>
        <w:keepNext w:val="0"/>
        <w:pageBreakBefore w:val="0"/>
        <w:spacing w:line="500" w:lineRule="exact"/>
        <w:widowControl/>
        <w:rPr>
          <w:rFonts w:hint="eastAsia" w:ascii="宋体" w:hAnsi="宋体" w:cs="Arial"/>
          <w:bCs/>
          <w:color w:val="000000" w:themeColor="text1"/>
          <w:sz w:val="24"/>
          <w14:textFill>
            <w14:solidFill>
              <w14:schemeClr w14:val="tx1"/>
            </w14:solidFill>
          </w14:textFill>
        </w:rPr>
      </w:pPr>
      <w:r>
        <w:rPr>
          <w:rFonts w:hint="eastAsia" w:ascii="宋体" w:hAnsi="宋体" w:cs="Arial"/>
          <w:color w:val="000000" w:themeColor="text1"/>
          <w:sz w:val="24"/>
          <w:lang w:val="en-US" w:eastAsia="zh-CN"/>
          <w14:textFill>
            <w14:solidFill>
              <w14:schemeClr w14:val="tx1"/>
            </w14:solidFill>
          </w14:textFill>
        </w:rPr>
        <w:t xml:space="preserve">8.</w:t>
      </w:r>
      <w:r>
        <w:rPr>
          <w:rFonts w:hint="eastAsia" w:ascii="宋体" w:hAnsi="宋体" w:cs="Arial"/>
          <w:color w:val="000000" w:themeColor="text1"/>
          <w:sz w:val="24"/>
          <w14:textFill>
            <w14:solidFill>
              <w14:schemeClr w14:val="tx1"/>
            </w14:solidFill>
          </w14:textFill>
        </w:rPr>
        <w:t xml:space="preserve">质保期：</w:t>
      </w:r>
      <w:r>
        <w:rPr>
          <w:rFonts w:hint="eastAsia" w:ascii="宋体" w:hAnsi="宋体" w:cs="Arial"/>
          <w:bCs/>
          <w:color w:val="000000" w:themeColor="text1"/>
          <w:sz w:val="24"/>
          <w14:textFill>
            <w14:solidFill>
              <w14:schemeClr w14:val="tx1"/>
            </w14:solidFill>
          </w14:textFill>
        </w:rPr>
        <w:t xml:space="preserve">二年</w:t>
      </w:r>
      <w:r/>
    </w:p>
    <w:p>
      <w:pPr>
        <w:ind w:firstLine="480"/>
        <w:jc w:val="left"/>
        <w:keepLines w:val="0"/>
        <w:keepNext w:val="0"/>
        <w:pageBreakBefore w:val="0"/>
        <w:spacing w:line="460" w:lineRule="exact"/>
        <w:widowControl/>
        <w:rPr>
          <w:rFonts w:hint="eastAsia" w:ascii="宋体" w:hAnsi="宋体" w:cs="Arial"/>
          <w:bCs/>
          <w:color w:val="000000" w:themeColor="text1"/>
          <w:sz w:val="24"/>
          <w:szCs w:val="24"/>
          <w:highlight w:val="none"/>
          <w14:textFill>
            <w14:solidFill>
              <w14:schemeClr w14:val="tx1"/>
            </w14:solidFill>
          </w14:textFill>
        </w:rPr>
      </w:pPr>
      <w:r>
        <w:rPr>
          <w:rFonts w:hint="eastAsia" w:ascii="宋体" w:hAnsi="宋体" w:cs="Arial"/>
          <w:bCs/>
          <w:color w:val="000000" w:themeColor="text1"/>
          <w:sz w:val="24"/>
          <w:szCs w:val="24"/>
          <w:lang w:val="en-US" w:eastAsia="zh-CN"/>
          <w14:textFill>
            <w14:solidFill>
              <w14:schemeClr w14:val="tx1"/>
            </w14:solidFill>
          </w14:textFill>
        </w:rPr>
        <w:t xml:space="preserve">9</w:t>
      </w:r>
      <w:r>
        <w:rPr>
          <w:rFonts w:hint="eastAsia" w:ascii="宋体" w:hAnsi="宋体" w:cs="Arial"/>
          <w:bCs/>
          <w:color w:val="000000" w:themeColor="text1"/>
          <w:sz w:val="24"/>
          <w:szCs w:val="24"/>
          <w:highlight w:val="none"/>
          <w:lang w:val="en-US" w:eastAsia="zh-CN"/>
          <w14:textFill>
            <w14:solidFill>
              <w14:schemeClr w14:val="tx1"/>
            </w14:solidFill>
          </w14:textFill>
        </w:rPr>
        <w:t xml:space="preserve">.</w:t>
      </w:r>
      <w:r>
        <w:rPr>
          <w:rFonts w:hint="eastAsia" w:ascii="宋体" w:hAnsi="宋体" w:cs="Arial"/>
          <w:bCs/>
          <w:color w:val="000000" w:themeColor="text1"/>
          <w:sz w:val="24"/>
          <w:szCs w:val="24"/>
          <w:highlight w:val="none"/>
          <w14:textFill>
            <w14:solidFill>
              <w14:schemeClr w14:val="tx1"/>
            </w14:solidFill>
          </w14:textFill>
        </w:rPr>
        <w:t xml:space="preserve">本项目（是/否）接受联合体投标：不接受联合体</w:t>
      </w:r>
      <w:r/>
    </w:p>
    <w:p>
      <w:pPr>
        <w:ind w:firstLine="480"/>
        <w:jc w:val="left"/>
        <w:keepLines w:val="0"/>
        <w:keepNext w:val="0"/>
        <w:pageBreakBefore w:val="0"/>
        <w:spacing w:line="460" w:lineRule="exact"/>
        <w:widowControl/>
        <w:rPr>
          <w:color w:val="000000" w:themeColor="text1"/>
          <w:highlight w:val="none"/>
          <w14:textFill>
            <w14:solidFill>
              <w14:schemeClr w14:val="tx1"/>
            </w14:solidFill>
          </w14:textFill>
        </w:rPr>
      </w:pPr>
      <w:r>
        <w:rPr>
          <w:rFonts w:hint="eastAsia" w:ascii="宋体" w:hAnsi="宋体" w:cs="Arial"/>
          <w:bCs/>
          <w:color w:val="000000" w:themeColor="text1"/>
          <w:sz w:val="24"/>
          <w:szCs w:val="24"/>
          <w:highlight w:val="none"/>
          <w:lang w:val="en-US" w:eastAsia="zh-CN"/>
          <w14:textFill>
            <w14:solidFill>
              <w14:schemeClr w14:val="tx1"/>
            </w14:solidFill>
          </w14:textFill>
        </w:rPr>
        <w:t xml:space="preserve">10.本项目（是/否）进口产品投标：不接受进口产品</w:t>
      </w:r>
      <w:r/>
    </w:p>
    <w:p>
      <w:pPr>
        <w:pStyle w:val="1027"/>
        <w:ind w:left="479" w:firstLine="0"/>
        <w:keepLines w:val="0"/>
        <w:keepNext w:val="0"/>
        <w:pageBreakBefore w:val="0"/>
        <w:spacing w:before="0" w:after="0" w:line="480" w:lineRule="exact"/>
        <w:rPr>
          <w:rFonts w:hint="eastAsia"/>
          <w:color w:val="000000" w:themeColor="text1"/>
          <w:szCs w:val="32"/>
          <w14:textFill>
            <w14:solidFill>
              <w14:schemeClr w14:val="tx1"/>
            </w14:solidFill>
          </w14:textFill>
        </w:rPr>
      </w:pPr>
      <w:r>
        <w:rPr>
          <w:rFonts w:hint="eastAsia" w:ascii="宋体" w:hAnsi="宋体" w:cs="Arial"/>
          <w:b/>
          <w:bCs/>
          <w:color w:val="000000" w:themeColor="text1"/>
          <w14:textFill>
            <w14:solidFill>
              <w14:schemeClr w14:val="tx1"/>
            </w14:solidFill>
          </w14:textFill>
        </w:rPr>
        <w:t xml:space="preserve">二、技术要求及相关说明</w:t>
      </w:r>
      <w:r/>
    </w:p>
    <w:p>
      <w:pPr>
        <w:ind w:firstLine="482"/>
        <w:keepLines w:val="0"/>
        <w:keepNext w:val="0"/>
        <w:pageBreakBefore w:val="0"/>
        <w:spacing w:line="480" w:lineRule="exact"/>
        <w:rPr>
          <w:rFonts w:hint="eastAsia"/>
          <w:b/>
          <w:bCs/>
          <w:color w:val="000000" w:themeColor="text1"/>
          <w:sz w:val="24"/>
          <w:szCs w:val="32"/>
          <w:lang w:val="en-US" w:eastAsia="zh-CN"/>
          <w14:textFill>
            <w14:solidFill>
              <w14:schemeClr w14:val="tx1"/>
            </w14:solidFill>
          </w14:textFill>
        </w:rPr>
      </w:pPr>
      <w:r>
        <w:rPr>
          <w:rFonts w:hint="eastAsia"/>
          <w:b/>
          <w:bCs/>
          <w:color w:val="000000" w:themeColor="text1"/>
          <w:sz w:val="24"/>
          <w:szCs w:val="32"/>
          <w:lang w:val="en-US" w:eastAsia="zh-CN"/>
          <w14:textFill>
            <w14:solidFill>
              <w14:schemeClr w14:val="tx1"/>
            </w14:solidFill>
          </w14:textFill>
        </w:rPr>
        <w:t xml:space="preserve">一标段：</w:t>
      </w:r>
      <w:r>
        <w:rPr>
          <w:rFonts w:hint="eastAsia" w:ascii="宋体" w:hAnsi="宋体"/>
          <w:b/>
          <w:bCs/>
          <w:color w:val="000000" w:themeColor="text1"/>
          <w:sz w:val="24"/>
          <w:lang w:val="en-US" w:eastAsia="zh-CN"/>
          <w14:textFill>
            <w14:solidFill>
              <w14:schemeClr w14:val="tx1"/>
            </w14:solidFill>
          </w14:textFill>
        </w:rPr>
        <w:t xml:space="preserve">30％有机无机海藻复混肥</w:t>
      </w:r>
      <w:r/>
    </w:p>
    <w:p>
      <w:pPr>
        <w:ind w:firstLine="480"/>
        <w:keepLines w:val="0"/>
        <w:keepNext w:val="0"/>
        <w:pageBreakBefore w:val="0"/>
        <w:spacing w:line="480" w:lineRule="exact"/>
        <w:rPr>
          <w:rFonts w:hint="default" w:eastAsia="宋体"/>
          <w:b/>
          <w:bCs/>
          <w:color w:val="000000" w:themeColor="text1"/>
          <w:sz w:val="24"/>
          <w:szCs w:val="32"/>
          <w:lang w:val="en-US" w:eastAsia="zh-CN"/>
          <w14:textFill>
            <w14:solidFill>
              <w14:schemeClr w14:val="tx1"/>
            </w14:solidFill>
          </w14:textFill>
        </w:rPr>
      </w:pPr>
      <w:r>
        <w:rPr>
          <w:rFonts w:hint="eastAsia"/>
          <w:color w:val="000000" w:themeColor="text1"/>
          <w:sz w:val="24"/>
          <w:szCs w:val="32"/>
          <w14:textFill>
            <w14:solidFill>
              <w14:schemeClr w14:val="tx1"/>
            </w14:solidFill>
          </w14:textFill>
        </w:rPr>
        <w:t xml:space="preserve">要求标准：</w:t>
      </w:r>
      <w:r>
        <w:rPr>
          <w:rFonts w:hint="eastAsia"/>
          <w:b/>
          <w:bCs/>
          <w:color w:val="000000" w:themeColor="text1"/>
          <w:sz w:val="24"/>
          <w:szCs w:val="32"/>
          <w:lang w:val="en-US" w:eastAsia="zh-CN"/>
          <w14:textFill>
            <w14:solidFill>
              <w14:schemeClr w14:val="tx1"/>
            </w14:solidFill>
          </w14:textFill>
        </w:rPr>
        <w:t xml:space="preserve">N-P-K（16-5-9）</w:t>
      </w:r>
      <w:r/>
    </w:p>
    <w:p>
      <w:pPr>
        <w:ind w:firstLine="480"/>
        <w:jc w:val="left"/>
        <w:spacing w:line="360" w:lineRule="exact"/>
        <w:rPr>
          <w:rFonts w:hint="default" w:ascii="宋体" w:hAnsi="宋体"/>
          <w:bCs/>
          <w:color w:val="000000" w:themeColor="text1"/>
          <w:sz w:val="24"/>
          <w:lang w:val="en-US" w:eastAsia="zh-CN"/>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有机质≥10％，海藻小分子N≥3‰</w:t>
      </w:r>
      <w:r/>
    </w:p>
    <w:p>
      <w:pPr>
        <w:ind w:firstLine="480"/>
        <w:jc w:val="left"/>
        <w:spacing w:line="3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产品形态: 颗粒</w:t>
      </w:r>
      <w:r/>
    </w:p>
    <w:p>
      <w:pPr>
        <w:ind w:firstLine="480"/>
        <w:jc w:val="left"/>
        <w:spacing w:line="3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规格：</w:t>
      </w:r>
      <w:r>
        <w:rPr>
          <w:rFonts w:hint="eastAsia" w:ascii="宋体" w:hAnsi="宋体"/>
          <w:bCs/>
          <w:color w:val="000000" w:themeColor="text1"/>
          <w:sz w:val="24"/>
          <w:lang w:val="en-US" w:eastAsia="zh-CN"/>
          <w14:textFill>
            <w14:solidFill>
              <w14:schemeClr w14:val="tx1"/>
            </w14:solidFill>
          </w14:textFill>
        </w:rPr>
        <w:t xml:space="preserve">40</w:t>
      </w:r>
      <w:r>
        <w:rPr>
          <w:rFonts w:hint="eastAsia" w:ascii="宋体" w:hAnsi="宋体"/>
          <w:bCs/>
          <w:color w:val="000000" w:themeColor="text1"/>
          <w:sz w:val="24"/>
          <w14:textFill>
            <w14:solidFill>
              <w14:schemeClr w14:val="tx1"/>
            </w14:solidFill>
          </w14:textFill>
        </w:rPr>
        <w:t xml:space="preserve">kg/袋</w:t>
      </w:r>
      <w:r/>
    </w:p>
    <w:p>
      <w:pPr>
        <w:ind w:firstLine="482"/>
        <w:jc w:val="left"/>
        <w:spacing w:line="360" w:lineRule="exact"/>
        <w:rPr>
          <w:rFonts w:hint="eastAsia" w:ascii="宋体" w:hAnsi="宋体"/>
          <w:b/>
          <w:bCs/>
          <w:color w:val="000000" w:themeColor="text1"/>
          <w:sz w:val="24"/>
          <w:lang w:val="en-US" w:eastAsia="zh-CN"/>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二标段：45％缓释肥</w:t>
      </w:r>
      <w:r/>
    </w:p>
    <w:p>
      <w:pPr>
        <w:ind w:firstLine="480"/>
        <w:keepLines w:val="0"/>
        <w:keepNext w:val="0"/>
        <w:pageBreakBefore w:val="0"/>
        <w:spacing w:line="480" w:lineRule="exact"/>
        <w:rPr>
          <w:rFonts w:hint="default" w:eastAsia="宋体"/>
          <w:b/>
          <w:bCs/>
          <w:color w:val="000000" w:themeColor="text1"/>
          <w:sz w:val="24"/>
          <w:szCs w:val="32"/>
          <w:lang w:val="en-US" w:eastAsia="zh-CN"/>
          <w14:textFill>
            <w14:solidFill>
              <w14:schemeClr w14:val="tx1"/>
            </w14:solidFill>
          </w14:textFill>
        </w:rPr>
      </w:pPr>
      <w:r>
        <w:rPr>
          <w:rFonts w:hint="eastAsia"/>
          <w:color w:val="000000" w:themeColor="text1"/>
          <w:sz w:val="24"/>
          <w:szCs w:val="32"/>
          <w14:textFill>
            <w14:solidFill>
              <w14:schemeClr w14:val="tx1"/>
            </w14:solidFill>
          </w14:textFill>
        </w:rPr>
        <w:t xml:space="preserve">要求标准：N-P2O5-K2O</w:t>
      </w:r>
      <w:r>
        <w:rPr>
          <w:rFonts w:hint="eastAsia"/>
          <w:b w:val="0"/>
          <w:bCs w:val="0"/>
          <w:color w:val="000000" w:themeColor="text1"/>
          <w:sz w:val="24"/>
          <w:szCs w:val="32"/>
          <w:lang w:val="en-US" w:eastAsia="zh-CN"/>
          <w14:textFill>
            <w14:solidFill>
              <w14:schemeClr w14:val="tx1"/>
            </w14:solidFill>
          </w14:textFill>
        </w:rPr>
        <w:t xml:space="preserve">（25-12-8）</w:t>
      </w:r>
      <w:r/>
    </w:p>
    <w:p>
      <w:pPr>
        <w:ind w:firstLine="480"/>
        <w:jc w:val="left"/>
        <w:spacing w:line="36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产品形态: 颗粒</w:t>
      </w:r>
      <w:r/>
    </w:p>
    <w:p>
      <w:pPr>
        <w:ind w:firstLine="480"/>
        <w:jc w:val="left"/>
        <w:spacing w:line="360" w:lineRule="exact"/>
        <w:rPr>
          <w:rFonts w:hint="eastAsia" w:ascii="宋体" w:hAnsi="宋体"/>
          <w:color w:val="000000" w:themeColor="text1"/>
          <w:sz w:val="24"/>
          <w:lang w:val="en-US" w:eastAsia="zh-CN"/>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规格：</w:t>
      </w:r>
      <w:r>
        <w:rPr>
          <w:rFonts w:hint="eastAsia" w:ascii="宋体" w:hAnsi="宋体"/>
          <w:bCs/>
          <w:color w:val="000000" w:themeColor="text1"/>
          <w:sz w:val="24"/>
          <w:lang w:val="en-US" w:eastAsia="zh-CN"/>
          <w14:textFill>
            <w14:solidFill>
              <w14:schemeClr w14:val="tx1"/>
            </w14:solidFill>
          </w14:textFill>
        </w:rPr>
        <w:t xml:space="preserve">40</w:t>
      </w:r>
      <w:r>
        <w:rPr>
          <w:rFonts w:hint="eastAsia" w:ascii="宋体" w:hAnsi="宋体"/>
          <w:bCs/>
          <w:color w:val="000000" w:themeColor="text1"/>
          <w:sz w:val="24"/>
          <w14:textFill>
            <w14:solidFill>
              <w14:schemeClr w14:val="tx1"/>
            </w14:solidFill>
          </w14:textFill>
        </w:rPr>
        <w:t xml:space="preserve">kg/袋</w:t>
      </w:r>
      <w:r/>
    </w:p>
    <w:p>
      <w:pPr>
        <w:ind w:firstLine="480"/>
        <w:keepLines w:val="0"/>
        <w:keepNext w:val="0"/>
        <w:pageBreakBefore w:val="0"/>
        <w:spacing w:line="480" w:lineRule="exact"/>
        <w:tabs>
          <w:tab w:val="left" w:pos="900" w:leader="none"/>
        </w:tabs>
        <w:rPr>
          <w:rFonts w:hint="eastAsia" w:ascii="宋体" w:hAnsi="宋体" w:cs="宋体"/>
          <w:b/>
          <w:bCs/>
          <w:color w:val="000000" w:themeColor="text1"/>
          <w:sz w:val="24"/>
          <w14:textFill>
            <w14:solidFill>
              <w14:schemeClr w14:val="tx1"/>
            </w14:solidFill>
          </w14:textFill>
        </w:rPr>
      </w:pPr>
      <w:r>
        <w:rPr>
          <w:rFonts w:hint="eastAsia"/>
          <w:color w:val="000000" w:themeColor="text1"/>
          <w:sz w:val="24"/>
          <w:szCs w:val="32"/>
          <w14:textFill>
            <w14:solidFill>
              <w14:schemeClr w14:val="tx1"/>
            </w14:solidFill>
          </w14:textFill>
        </w:rPr>
        <w:t xml:space="preserve"> </w:t>
      </w:r>
      <w:r>
        <w:rPr>
          <w:rFonts w:hint="eastAsia" w:ascii="宋体" w:hAnsi="宋体" w:cs="宋体"/>
          <w:b/>
          <w:bCs/>
          <w:color w:val="000000" w:themeColor="text1"/>
          <w:sz w:val="24"/>
          <w14:textFill>
            <w14:solidFill>
              <w14:schemeClr w14:val="tx1"/>
            </w14:solidFill>
          </w14:textFill>
        </w:rPr>
        <w:t xml:space="preserve">三、服务保障和承诺要求</w:t>
      </w:r>
      <w:r/>
    </w:p>
    <w:p>
      <w:pPr>
        <w:ind w:firstLine="480"/>
        <w:keepLines w:val="0"/>
        <w:keepNext w:val="0"/>
        <w:pageBreakBefore w:val="0"/>
        <w:spacing w:line="520" w:lineRule="exact"/>
        <w:tabs>
          <w:tab w:val="left" w:pos="900" w:leader="none"/>
        </w:tabs>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1.各投标人必须严格按照本次招标技术参数要求进行合理报价并供货，如后期出现验收不合格情形视同虚假承诺谋取中标成交，将被列入不良行为记录名单。</w:t>
      </w:r>
      <w:r/>
    </w:p>
    <w:p>
      <w:pPr>
        <w:ind w:firstLine="480"/>
        <w:keepLines w:val="0"/>
        <w:keepNext w:val="0"/>
        <w:pageBreakBefore w:val="0"/>
        <w:spacing w:line="520" w:lineRule="exact"/>
        <w:tabs>
          <w:tab w:val="left" w:pos="900" w:leader="none"/>
        </w:tabs>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2.中标单位自行承担运输和服务过程中的安全责任。</w:t>
      </w:r>
      <w:r/>
    </w:p>
    <w:p>
      <w:pPr>
        <w:ind w:firstLine="480"/>
        <w:keepLines w:val="0"/>
        <w:keepNext w:val="0"/>
        <w:pageBreakBefore w:val="0"/>
        <w:spacing w:line="520" w:lineRule="exact"/>
        <w:tabs>
          <w:tab w:val="left" w:pos="900" w:leader="none"/>
        </w:tabs>
        <w:rPr>
          <w:rFonts w:hint="eastAsia"/>
          <w:color w:val="000000" w:themeColor="text1"/>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3</w:t>
      </w:r>
      <w:r>
        <w:rPr>
          <w:rFonts w:hint="eastAsia" w:ascii="宋体" w:hAnsi="宋体" w:cs="宋体"/>
          <w:b w:val="0"/>
          <w:bCs w:val="0"/>
          <w:color w:val="000000" w:themeColor="text1"/>
          <w:sz w:val="24"/>
          <w:lang w:eastAsia="zh-CN"/>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投标人在供货、服务过程中涉及第三方产品知识产权情况，若出现技术、经济或法律上的纠纷，应由中标人全面承担并全权解决，并确保不影响项目的进度</w:t>
      </w:r>
      <w:r>
        <w:rPr>
          <w:rFonts w:hint="eastAsia" w:ascii="宋体" w:hAnsi="宋体" w:cs="宋体"/>
          <w:b w:val="0"/>
          <w:bCs w:val="0"/>
          <w:color w:val="000000" w:themeColor="text1"/>
          <w:sz w:val="24"/>
          <w:lang w:eastAsia="zh-CN"/>
          <w14:textFill>
            <w14:solidFill>
              <w14:schemeClr w14:val="tx1"/>
            </w14:solidFill>
          </w14:textFill>
        </w:rPr>
        <w:t xml:space="preserve">。</w:t>
      </w:r>
      <w:r/>
    </w:p>
    <w:p>
      <w:pPr>
        <w:pStyle w:val="867"/>
        <w:ind w:firstLine="723"/>
        <w:jc w:val="both"/>
        <w:spacing w:beforeAutospacing="0" w:afterAutospacing="0" w:line="0" w:lineRule="atLeast"/>
        <w:rPr>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、采购标的对应的中小企业划分标准所属行业一览表</w:t>
      </w:r>
      <w:r/>
    </w:p>
    <w:tbl>
      <w:tblPr>
        <w:tblStyle w:val="847"/>
        <w:tblW w:w="84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2"/>
        <w:gridCol w:w="3978"/>
        <w:gridCol w:w="3599"/>
      </w:tblGrid>
      <w:tr>
        <w:trPr>
          <w:jc w:val="center"/>
          <w:tblCellSpacing w:w="0" w:type="dxa"/>
          <w:trHeight w:val="931"/>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pStyle w:val="867"/>
              <w:ind w:left="0" w:right="0"/>
              <w:jc w:val="center"/>
              <w:keepLines w:val="0"/>
              <w:keepNext w:val="0"/>
              <w:spacing w:beforeAutospacing="0" w:afterAutospacing="0" w:line="0" w:lineRule="atLeast"/>
              <w:rPr>
                <w:rFonts w:hint="default"/>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Style w:val="867"/>
              <w:ind w:left="0" w:right="0"/>
              <w:jc w:val="center"/>
              <w:keepLines w:val="0"/>
              <w:keepNext w:val="0"/>
              <w:spacing w:beforeAutospacing="0" w:afterAutospacing="0" w:line="0" w:lineRule="atLeast"/>
              <w:rPr>
                <w:rFonts w:hint="default"/>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采购标的</w:t>
            </w:r>
            <w:r/>
          </w:p>
        </w:tc>
        <w:tc>
          <w:tcPr>
            <w:tcBorders>
              <w:top w:val="single" w:color="auto" w:sz="4" w:space="0"/>
              <w:left w:val="single" w:color="auto" w:sz="4" w:space="0"/>
              <w:bottom w:val="single" w:color="auto" w:sz="4" w:space="0"/>
              <w:right w:val="single" w:color="auto" w:sz="4" w:space="0"/>
            </w:tcBorders>
            <w:tcW w:w="3599" w:type="dxa"/>
            <w:vAlign w:val="center"/>
            <w:textDirection w:val="lrTb"/>
            <w:noWrap w:val="false"/>
          </w:tcPr>
          <w:p>
            <w:pPr>
              <w:pStyle w:val="867"/>
              <w:ind w:left="0" w:right="0"/>
              <w:jc w:val="center"/>
              <w:keepLines w:val="0"/>
              <w:keepNext w:val="0"/>
              <w:spacing w:beforeAutospacing="0" w:afterAutospacing="0" w:line="0" w:lineRule="atLeast"/>
              <w:rPr>
                <w:rFonts w:hint="default"/>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对应中小企业划分标准所属行业</w:t>
            </w:r>
            <w:r/>
          </w:p>
        </w:tc>
      </w:tr>
      <w:tr>
        <w:trPr>
          <w:jc w:val="center"/>
          <w:tblCellSpacing w:w="0" w:type="dxa"/>
          <w:trHeight w:val="587"/>
        </w:trPr>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pStyle w:val="867"/>
              <w:ind w:left="0" w:right="0"/>
              <w:jc w:val="center"/>
              <w:keepLines w:val="0"/>
              <w:keepNext w:val="0"/>
              <w:spacing w:beforeAutospacing="0" w:afterAutospacing="0" w:line="0" w:lineRule="atLeast"/>
              <w:rPr>
                <w:rFonts w:hint="default"/>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3978" w:type="dxa"/>
            <w:vAlign w:val="center"/>
            <w:textDirection w:val="lrTb"/>
            <w:noWrap w:val="false"/>
          </w:tcPr>
          <w:p>
            <w:pPr>
              <w:pStyle w:val="867"/>
              <w:ind w:left="0" w:right="0"/>
              <w:jc w:val="center"/>
              <w:keepLines w:val="0"/>
              <w:keepNext w:val="0"/>
              <w:spacing w:beforeAutospacing="0" w:afterAutospacing="0" w:line="0" w:lineRule="atLeast"/>
              <w:rPr>
                <w:rFonts w:hint="default"/>
                <w:color w:val="000000" w:themeColor="text1"/>
                <w:sz w:val="24"/>
                <w:szCs w:val="24"/>
                <w:highlight w:val="none"/>
                <w:lang w:val="en-US"/>
                <w14:textFill>
                  <w14:solidFill>
                    <w14:schemeClr w14:val="tx1"/>
                  </w14:solidFill>
                </w14:textFill>
              </w:rPr>
              <w:suppressLineNumbers w:val="0"/>
            </w:pPr>
            <w:r>
              <w:rPr>
                <w:rFonts w:hint="eastAsia" w:hAnsi="宋体" w:cs="宋体"/>
                <w:b w:val="0"/>
                <w:color w:val="000000" w:themeColor="text1"/>
                <w:sz w:val="24"/>
                <w:szCs w:val="24"/>
                <w:highlight w:val="none"/>
                <w:lang w:val="en-US" w:eastAsia="zh-CN"/>
                <w14:textFill>
                  <w14:solidFill>
                    <w14:schemeClr w14:val="tx1"/>
                  </w14:solidFill>
                </w14:textFill>
              </w:rPr>
              <w:t xml:space="preserve">清单中所有产品标的</w:t>
            </w:r>
            <w:r/>
          </w:p>
        </w:tc>
        <w:tc>
          <w:tcPr>
            <w:tcBorders>
              <w:top w:val="single" w:color="auto" w:sz="4" w:space="0"/>
              <w:left w:val="single" w:color="auto" w:sz="4" w:space="0"/>
              <w:bottom w:val="single" w:color="auto" w:sz="4" w:space="0"/>
              <w:right w:val="single" w:color="auto" w:sz="4" w:space="0"/>
            </w:tcBorders>
            <w:tcW w:w="3599" w:type="dxa"/>
            <w:vAlign w:val="center"/>
            <w:textDirection w:val="lrTb"/>
            <w:noWrap w:val="false"/>
          </w:tcPr>
          <w:p>
            <w:pPr>
              <w:pStyle w:val="867"/>
              <w:ind w:left="0" w:right="0"/>
              <w:jc w:val="center"/>
              <w:keepLines w:val="0"/>
              <w:keepNext w:val="0"/>
              <w:spacing w:beforeAutospacing="0" w:afterAutospacing="0" w:line="0" w:lineRule="atLeast"/>
              <w:rPr>
                <w:rFonts w:hint="eastAsia" w:eastAsia="宋体"/>
                <w:color w:val="000000" w:themeColor="text1"/>
                <w:sz w:val="24"/>
                <w:szCs w:val="24"/>
                <w:highlight w:val="none"/>
                <w:lang w:eastAsia="zh-CN"/>
                <w14:textFill>
                  <w14:solidFill>
                    <w14:schemeClr w14:val="tx1"/>
                  </w14:solidFill>
                </w14:textFill>
              </w:rPr>
              <w:suppressLineNumbers w:val="0"/>
            </w:pPr>
            <w:r>
              <w:rPr>
                <w:rFonts w:hint="eastAsia"/>
                <w:color w:val="000000" w:themeColor="text1"/>
                <w:sz w:val="24"/>
                <w:szCs w:val="24"/>
                <w:highlight w:val="none"/>
                <w:lang w:val="en-US" w:eastAsia="zh-CN"/>
                <w14:textFill>
                  <w14:solidFill>
                    <w14:schemeClr w14:val="tx1"/>
                  </w14:solidFill>
                </w14:textFill>
              </w:rPr>
              <w:t xml:space="preserve">工业</w:t>
            </w:r>
            <w:r/>
          </w:p>
        </w:tc>
      </w:tr>
    </w:tbl>
    <w:p>
      <w:pPr>
        <w:jc w:val="center"/>
        <w:spacing w:line="48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jc w:val="center"/>
        <w:spacing w:line="48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jc w:val="center"/>
        <w:spacing w:line="48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jc w:val="center"/>
        <w:spacing w:line="480" w:lineRule="exact"/>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27"/>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27"/>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1027"/>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27"/>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27"/>
        <w:ind w:left="0" w:firstLine="0"/>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27"/>
        <w:ind w:left="0" w:firstLine="0"/>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27"/>
        <w:ind w:left="0" w:firstLine="0"/>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27"/>
        <w:ind w:left="0" w:firstLine="0"/>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27"/>
        <w:ind w:left="0" w:firstLine="0"/>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27"/>
        <w:ind w:left="0" w:firstLine="0"/>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1027"/>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ind w:firstLine="1325"/>
        <w:jc w:val="both"/>
        <w:spacing w:line="480" w:lineRule="exact"/>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第四章  评标办法及评分标准</w:t>
      </w:r>
      <w:r/>
    </w:p>
    <w:p>
      <w:pPr>
        <w:ind w:left="2" w:firstLine="477"/>
        <w:spacing w:line="480" w:lineRule="exact"/>
        <w:rPr>
          <w:rFonts w:ascii="宋体" w:hAnsi="宋体" w:eastAsia="宋体"/>
          <w:b/>
          <w:color w:val="000000" w:themeColor="text1"/>
          <w:sz w:val="24"/>
          <w:szCs w:val="20"/>
          <w:highlight w:val="none"/>
          <w14:textFill>
            <w14:solidFill>
              <w14:schemeClr w14:val="tx1"/>
            </w14:solidFill>
          </w14:textFill>
        </w:rPr>
      </w:pPr>
      <w:r>
        <w:rPr>
          <w:rFonts w:hint="eastAsia" w:ascii="宋体" w:hAnsi="宋体" w:eastAsia="宋体"/>
          <w:b/>
          <w:color w:val="000000" w:themeColor="text1"/>
          <w:sz w:val="24"/>
          <w:szCs w:val="20"/>
          <w:highlight w:val="none"/>
          <w14:textFill>
            <w14:solidFill>
              <w14:schemeClr w14:val="tx1"/>
            </w14:solidFill>
          </w14:textFill>
        </w:rPr>
        <w:t xml:space="preserve">一、评标办法：最低评标价法</w:t>
      </w:r>
      <w:r/>
    </w:p>
    <w:p>
      <w:pPr>
        <w:ind w:left="2" w:firstLine="475"/>
        <w:spacing w:line="480" w:lineRule="exact"/>
        <w:rPr>
          <w:rFonts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1.采用最低评标价法的，评标结果按投标报价由低到高顺序排列。投标报价相同的并列，投标文件满足招标文件全部实质性要求且投标报价最低的投标人为排名第一的中标候选人；</w:t>
      </w:r>
      <w:r/>
    </w:p>
    <w:p>
      <w:pPr>
        <w:ind w:left="2" w:firstLine="475"/>
        <w:spacing w:line="480" w:lineRule="exact"/>
        <w:rPr>
          <w:rFonts w:ascii="宋体" w:hAnsi="宋体" w:eastAsia="宋体"/>
          <w:color w:val="000000" w:themeColor="text1"/>
          <w:sz w:val="24"/>
          <w:szCs w:val="20"/>
          <w:highlight w:val="none"/>
          <w14:textFill>
            <w14:solidFill>
              <w14:schemeClr w14:val="tx1"/>
            </w14:solidFill>
          </w14:textFill>
        </w:rPr>
      </w:pPr>
      <w:r>
        <w:rPr>
          <w:rFonts w:hint="eastAsia" w:ascii="宋体" w:hAnsi="宋体" w:eastAsia="宋体"/>
          <w:color w:val="000000" w:themeColor="text1"/>
          <w:sz w:val="24"/>
          <w:szCs w:val="20"/>
          <w:highlight w:val="none"/>
          <w14:textFill>
            <w14:solidFill>
              <w14:schemeClr w14:val="tx1"/>
            </w14:solidFill>
          </w14:textFill>
        </w:rPr>
        <w:t xml:space="preserve">2.推荐的中标候选人数：1名。排名第一的中标候选人放弃中标，或因不可抗力提出不能履行合同，或者被查实存在影响中标结果的违法行为等情形，不符合中标条件的，本项目直接重新招标，不得确定其他投标人为中标人。</w:t>
      </w:r>
      <w:r/>
    </w:p>
    <w:p>
      <w:pPr>
        <w:ind w:firstLine="482"/>
        <w:spacing w:line="48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二、政府采购政策功能落实</w:t>
      </w:r>
      <w:r/>
    </w:p>
    <w:p>
      <w:pPr>
        <w:ind w:firstLine="480"/>
        <w:spacing w:line="48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1.因本项目专门面向中小企业采购，不再执行价格评审优惠的扶持政策。</w:t>
      </w:r>
      <w:r/>
    </w:p>
    <w:p>
      <w:pPr>
        <w:ind w:firstLine="480"/>
        <w:spacing w:line="48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2.严格执行政府采购关于支持</w:t>
      </w:r>
      <w:r>
        <w:rPr>
          <w:rFonts w:hint="eastAsia" w:ascii="宋体" w:hAnsi="宋体" w:cs="宋体"/>
          <w:bCs/>
          <w:color w:val="000000" w:themeColor="text1"/>
          <w:sz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3.供应商对于投标产品的商品包装、快递包装应按照“财办库〔2020〕123号《关于印发《商品包装政府采购需求标准（试行）》、《快递包装政府采购需求标准（试行）》的通知》”执行。</w:t>
      </w:r>
      <w:r/>
    </w:p>
    <w:p>
      <w:pPr>
        <w:ind w:firstLine="480"/>
        <w:spacing w:line="480" w:lineRule="exact"/>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4.本文件中若涉及到数据中心采购，应按照《&lt;绿色数据中心政府采购需求标准（试行）&gt;的通知》（财库〔2023〕7号）执行。</w:t>
      </w:r>
      <w:r/>
    </w:p>
    <w:p>
      <w:pPr>
        <w:ind w:firstLine="482"/>
        <w:spacing w:line="40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p>
      <w:pP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pStyle w:val="1030"/>
        <w:jc w:val="both"/>
        <w:spacing w:line="480" w:lineRule="exact"/>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pStyle w:val="1030"/>
        <w:jc w:val="center"/>
        <w:spacing w:line="480" w:lineRule="exact"/>
        <w:rPr>
          <w:rFonts w:ascii="宋体" w:hAnsi="宋体"/>
          <w:b/>
          <w:bCs/>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br w:type="page" w:clear="all"/>
      </w:r>
      <w:r>
        <w:rPr>
          <w:rFonts w:hint="eastAsia" w:ascii="宋体" w:hAnsi="宋体"/>
          <w:b/>
          <w:color w:val="000000" w:themeColor="text1"/>
          <w:sz w:val="36"/>
          <w:szCs w:val="36"/>
          <w14:textFill>
            <w14:solidFill>
              <w14:schemeClr w14:val="tx1"/>
            </w14:solidFill>
          </w14:textFill>
        </w:rPr>
        <w:t xml:space="preserve">第五章    合同主要条款</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采购人（全称）：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eastAsia="zh-CN"/>
          <w14:textFill>
            <w14:solidFill>
              <w14:schemeClr w14:val="tx1"/>
            </w14:solidFill>
          </w14:textFill>
        </w:rPr>
        <w:t xml:space="preserve">建湖县农业技术综合服务中心</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（以下简称甲方）</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中标人（全称）：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（以下简称乙方）</w:t>
      </w:r>
      <w:r/>
    </w:p>
    <w:p>
      <w:pPr>
        <w:ind w:left="2" w:firstLine="475"/>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依照《中华人民共和国政府采购法》、《中华人民共和国民法典》及其他相关法律法规，遵循平等、自愿、公平和诚实信用原则，</w:t>
      </w:r>
      <w:r>
        <w:rPr>
          <w:rFonts w:hint="eastAsia" w:ascii="宋体" w:hAnsi="宋体"/>
          <w:color w:val="000000" w:themeColor="text1"/>
          <w:sz w:val="24"/>
          <w:lang w:val="en-US" w:eastAsia="zh-CN"/>
          <w14:textFill>
            <w14:solidFill>
              <w14:schemeClr w14:val="tx1"/>
            </w14:solidFill>
          </w14:textFill>
        </w:rPr>
        <w:t xml:space="preserve">双</w:t>
      </w:r>
      <w:r>
        <w:rPr>
          <w:rFonts w:hint="eastAsia" w:ascii="宋体" w:hAnsi="宋体"/>
          <w:color w:val="000000" w:themeColor="text1"/>
          <w:sz w:val="24"/>
          <w14:textFill>
            <w14:solidFill>
              <w14:schemeClr w14:val="tx1"/>
            </w14:solidFill>
          </w14:textFill>
        </w:rPr>
        <w:t xml:space="preserve">方就</w:t>
      </w:r>
      <w:r>
        <w:rPr>
          <w:rFonts w:hint="eastAsia" w:ascii="宋体" w:hAnsi="宋体" w:cs="宋体"/>
          <w:color w:val="000000" w:themeColor="text1"/>
          <w:sz w:val="24"/>
          <w:lang w:eastAsia="zh-CN"/>
          <w14:textFill>
            <w14:solidFill>
              <w14:schemeClr w14:val="tx1"/>
            </w14:solidFill>
          </w14:textFill>
        </w:rPr>
        <w:t xml:space="preserve">建湖县2024年稻麦绿色高质高效创建（新型肥料）采购项目（二次）</w:t>
      </w:r>
      <w:r>
        <w:rPr>
          <w:rFonts w:hint="eastAsia" w:ascii="宋体" w:hAnsi="宋体"/>
          <w:color w:val="000000" w:themeColor="text1"/>
          <w:sz w:val="24"/>
          <w14:textFill>
            <w14:solidFill>
              <w14:schemeClr w14:val="tx1"/>
            </w14:solidFill>
          </w14:textFill>
        </w:rPr>
        <w:t xml:space="preserve">相关事项协商一致，达成如下合同条款：</w:t>
      </w:r>
      <w:r/>
    </w:p>
    <w:p>
      <w:pPr>
        <w:ind w:firstLine="474"/>
        <w:spacing w:line="480" w:lineRule="exact"/>
        <w:rPr>
          <w:rFonts w:ascii="宋体" w:hAnsi="宋体" w:cs="宋体"/>
          <w:color w:val="000000" w:themeColor="text1"/>
          <w:spacing w:val="-2"/>
          <w:sz w:val="24"/>
          <w14:textFill>
            <w14:solidFill>
              <w14:schemeClr w14:val="tx1"/>
            </w14:solidFill>
          </w14:textFill>
        </w:rPr>
      </w:pPr>
      <w:r>
        <w:rPr>
          <w:rFonts w:hint="eastAsia" w:ascii="宋体" w:hAnsi="宋体" w:cs="宋体"/>
          <w:b/>
          <w:bCs/>
          <w:color w:val="000000" w:themeColor="text1"/>
          <w:spacing w:val="-2"/>
          <w:sz w:val="24"/>
          <w14:textFill>
            <w14:solidFill>
              <w14:schemeClr w14:val="tx1"/>
            </w14:solidFill>
          </w14:textFill>
        </w:rPr>
        <w:t xml:space="preserve">一、合同标的</w:t>
      </w:r>
      <w:r/>
    </w:p>
    <w:p>
      <w:pPr>
        <w:ind w:firstLine="710"/>
        <w:spacing w:line="480" w:lineRule="exact"/>
        <w:rPr>
          <w:rFonts w:hint="eastAsia"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本合同项下</w:t>
      </w:r>
      <w:r>
        <w:rPr>
          <w:rFonts w:hint="eastAsia"/>
          <w:color w:val="000000" w:themeColor="text1"/>
          <w:sz w:val="24"/>
          <w:lang w:val="en-US" w:eastAsia="zh-CN"/>
          <w14:textFill>
            <w14:solidFill>
              <w14:schemeClr w14:val="tx1"/>
            </w14:solidFill>
          </w14:textFill>
        </w:rPr>
        <w:t xml:space="preserve">合同单</w:t>
      </w:r>
      <w:r>
        <w:rPr>
          <w:rFonts w:hint="eastAsia"/>
          <w:color w:val="000000" w:themeColor="text1"/>
          <w:sz w:val="24"/>
          <w14:textFill>
            <w14:solidFill>
              <w14:schemeClr w14:val="tx1"/>
            </w14:solidFill>
          </w14:textFill>
        </w:rPr>
        <w:t xml:space="preserve">价为（大写</w:t>
      </w:r>
      <w:r>
        <w:rPr>
          <w:rFonts w:hint="eastAsia"/>
          <w:color w:val="000000" w:themeColor="text1"/>
          <w:sz w:val="24"/>
          <w:u w:val="none"/>
          <w14:textFill>
            <w14:solidFill>
              <w14:schemeClr w14:val="tx1"/>
            </w14:solidFill>
          </w14:textFill>
        </w:rPr>
        <w:t xml:space="preserve">）</w:t>
      </w:r>
      <w:r>
        <w:rPr>
          <w:rFonts w:hint="eastAsia"/>
          <w:color w:val="000000" w:themeColor="text1"/>
          <w:sz w:val="24"/>
          <w:u w:val="single"/>
          <w:lang w:val="en-US" w:eastAsia="zh-CN"/>
          <w14:textFill>
            <w14:solidFill>
              <w14:schemeClr w14:val="tx1"/>
            </w14:solidFill>
          </w14:textFill>
        </w:rPr>
        <w:t xml:space="preserve">        </w:t>
      </w:r>
      <w:r>
        <w:rPr>
          <w:rFonts w:hint="eastAsia"/>
          <w:color w:val="000000" w:themeColor="text1"/>
          <w:sz w:val="24"/>
          <w:lang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合同价应包括全部产品供货、运输（送达至甲方指定地点并卸货）、</w:t>
      </w:r>
      <w:r>
        <w:rPr>
          <w:rFonts w:ascii="宋体" w:hAnsi="宋体"/>
          <w:color w:val="000000" w:themeColor="text1"/>
          <w:sz w:val="24"/>
          <w14:textFill>
            <w14:solidFill>
              <w14:schemeClr w14:val="tx1"/>
            </w14:solidFill>
          </w14:textFill>
        </w:rPr>
        <w:t xml:space="preserve">以及为完成</w:t>
      </w:r>
      <w:r>
        <w:rPr>
          <w:rFonts w:hint="eastAsia" w:ascii="宋体" w:hAnsi="宋体"/>
          <w:color w:val="000000" w:themeColor="text1"/>
          <w:sz w:val="24"/>
          <w:lang w:val="en-US" w:eastAsia="zh-CN"/>
          <w14:textFill>
            <w14:solidFill>
              <w14:schemeClr w14:val="tx1"/>
            </w14:solidFill>
          </w14:textFill>
        </w:rPr>
        <w:t xml:space="preserve">项目</w:t>
      </w:r>
      <w:r>
        <w:rPr>
          <w:rFonts w:ascii="宋体" w:hAnsi="宋体"/>
          <w:color w:val="000000" w:themeColor="text1"/>
          <w:sz w:val="24"/>
          <w14:textFill>
            <w14:solidFill>
              <w14:schemeClr w14:val="tx1"/>
            </w14:solidFill>
          </w14:textFill>
        </w:rPr>
        <w:t xml:space="preserve">内容所必须的人工费、材料费、</w:t>
      </w:r>
      <w:r>
        <w:rPr>
          <w:rFonts w:hint="eastAsia" w:ascii="宋体" w:hAnsi="宋体"/>
          <w:color w:val="000000" w:themeColor="text1"/>
          <w:sz w:val="24"/>
          <w14:textFill>
            <w14:solidFill>
              <w14:schemeClr w14:val="tx1"/>
            </w14:solidFill>
          </w14:textFill>
        </w:rPr>
        <w:t xml:space="preserve">运输费、</w:t>
      </w:r>
      <w:r>
        <w:rPr>
          <w:rFonts w:hint="eastAsia" w:ascii="宋体" w:hAnsi="宋体"/>
          <w:color w:val="000000" w:themeColor="text1"/>
          <w:sz w:val="24"/>
          <w:lang w:val="en-US" w:eastAsia="zh-CN"/>
          <w14:textFill>
            <w14:solidFill>
              <w14:schemeClr w14:val="tx1"/>
            </w14:solidFill>
          </w14:textFill>
        </w:rPr>
        <w:t xml:space="preserve">随机抽检费用、</w:t>
      </w:r>
      <w:r>
        <w:rPr>
          <w:rFonts w:ascii="宋体" w:hAnsi="宋体"/>
          <w:color w:val="000000" w:themeColor="text1"/>
          <w:sz w:val="24"/>
          <w14:textFill>
            <w14:solidFill>
              <w14:schemeClr w14:val="tx1"/>
            </w14:solidFill>
          </w14:textFill>
        </w:rPr>
        <w:t xml:space="preserve">不可预见的费用、管理费、招标代理费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利润、税金和文件规定的其他各项应有的全部费用（综合报价）</w:t>
      </w:r>
      <w:r>
        <w:rPr>
          <w:rFonts w:hint="eastAsia" w:ascii="宋体" w:hAnsi="宋体"/>
          <w:color w:val="000000" w:themeColor="text1"/>
          <w:sz w:val="24"/>
          <w:lang w:val="en-US" w:eastAsia="zh-CN"/>
          <w14:textFill>
            <w14:solidFill>
              <w14:schemeClr w14:val="tx1"/>
            </w14:solidFill>
          </w14:textFill>
        </w:rPr>
        <w:t xml:space="preserve">。对于</w:t>
      </w:r>
      <w:r>
        <w:rPr>
          <w:rFonts w:hint="eastAsia" w:ascii="宋体" w:hAnsi="宋体"/>
          <w:color w:val="000000" w:themeColor="text1"/>
          <w:sz w:val="24"/>
          <w14:textFill>
            <w14:solidFill>
              <w14:schemeClr w14:val="tx1"/>
            </w14:solidFill>
          </w14:textFill>
        </w:rPr>
        <w:t xml:space="preserve">乙方认为没有考虑到的费用项目甲方将不予支付，并认为此项费用已包含在投标报价中。</w:t>
      </w:r>
      <w:r/>
    </w:p>
    <w:p>
      <w:pPr>
        <w:ind w:left="59" w:firstLine="482"/>
        <w:spacing w:line="520" w:lineRule="exact"/>
        <w:rPr>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二、</w:t>
      </w:r>
      <w:r>
        <w:rPr>
          <w:rFonts w:hint="eastAsia"/>
          <w:b/>
          <w:bCs/>
          <w:color w:val="000000" w:themeColor="text1"/>
          <w:sz w:val="24"/>
          <w14:textFill>
            <w14:solidFill>
              <w14:schemeClr w14:val="tx1"/>
            </w14:solidFill>
          </w14:textFill>
        </w:rPr>
        <w:t xml:space="preserve">组成本合同的有关文件</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招标文件或与本次采购活动方式相适应的文件及有关附件是本合同不可分割的组成部分，与本合同具有同等法律效力，这些文件包括：</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（1）乙方提供的投标文件和投标报价表；</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（2）开标一览表；</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（3）投标承诺；</w:t>
      </w:r>
      <w:r/>
    </w:p>
    <w:p>
      <w:pPr>
        <w:ind w:firstLine="480"/>
        <w:spacing w:line="5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（4）服务承诺；</w:t>
      </w:r>
      <w:r/>
    </w:p>
    <w:p>
      <w:pPr>
        <w:ind w:firstLine="480"/>
        <w:spacing w:line="5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（5）中标或成交通知书；</w:t>
      </w:r>
      <w:r/>
    </w:p>
    <w:p>
      <w:pPr>
        <w:ind w:firstLine="480"/>
        <w:spacing w:line="520" w:lineRule="exact"/>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 xml:space="preserve">（6）甲乙双方商定的其他文件。</w:t>
      </w:r>
      <w:r/>
    </w:p>
    <w:p>
      <w:pPr>
        <w:ind w:firstLine="482"/>
        <w:spacing w:line="460" w:lineRule="exact"/>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三、履约保证金</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1.乙方在签订合同前须向甲方交纳中标价的5%作为履约保证金（人民币</w:t>
      </w:r>
      <w:r>
        <w:rPr>
          <w:rFonts w:hint="eastAsia" w:ascii="宋体" w:hAnsi="宋体" w:cs="宋体"/>
          <w:color w:val="000000" w:themeColor="text1"/>
          <w:sz w:val="24"/>
          <w:szCs w:val="24"/>
          <w:u w:val="single"/>
          <w14:textFill>
            <w14:solidFill>
              <w14:schemeClr w14:val="tx1"/>
            </w14:solidFill>
          </w14:textFill>
        </w:rPr>
        <w:t xml:space="preserve">￥      元</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在供货结束验收合格后退还</w:t>
      </w:r>
      <w:r>
        <w:rPr>
          <w:rFonts w:hint="eastAsia" w:ascii="宋体" w:hAnsi="宋体" w:cs="宋体"/>
          <w:color w:val="000000" w:themeColor="text1"/>
          <w:sz w:val="24"/>
          <w:szCs w:val="24"/>
          <w14:textFill>
            <w14:solidFill>
              <w14:schemeClr w14:val="tx1"/>
            </w14:solidFill>
          </w14:textFill>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2.合同履行结束后，甲方应及时退还交纳的履约保证金。</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3.履约保证金的退还：</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3.1方式：无息退还至投标人缴纳履约保证金的账户。如为保函，在到期时自行失效。</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3.2时间：验收合格且采购人收到发票后30日内。</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3.3条件：按合同要求全部履约完成并经甲方验收合格，且甲方收到乙方出具的发票。</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3.4不予退还情形：</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除不可抗力情况外，投标人出现下列情形之一的，其履约保证金，甲方将视情节决定不予退还或部分不予退还。</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（1）乙方无正当理由拒绝签订合同的，或者在签订合同时向采购人提出附加条件或者更改合同实质性内容要求的；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（2）乙方不履行与采购人订立的合同的；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（3）乙方所供货物或服务不符合招标文件规定要求的；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（4）乙方采取欺骗、弄虚作假方式投标的或与其它投标人串通投标的；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（5）乙方将合同内容转包、违法分包的；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（6）乙方故意捏造事实或伪造证明材料，进行虚假恶意投诉或反映的。</w:t>
      </w:r>
      <w:r/>
    </w:p>
    <w:p>
      <w:pPr>
        <w:ind w:firstLine="482"/>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3.5逾期退还的违约责任：采购人逾期无故未退还履约保证金的，按中国人民银行同期贷款基准利率上浮20%后的利率支付超期资金占用费，但因乙方自身原因导致无法及时退还的除外。</w:t>
      </w:r>
      <w:r/>
    </w:p>
    <w:p>
      <w:pPr>
        <w:pStyle w:val="1027"/>
        <w:spacing w:line="480" w:lineRule="exac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 xml:space="preserve">四、质量保证</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乙方提供的产品性能及质量应符合国家标准并满足招标文件规定的相关质量技术要求，实现乙方的投标承诺书条款。</w:t>
      </w:r>
      <w:r/>
    </w:p>
    <w:p>
      <w:pPr>
        <w:ind w:firstLine="482"/>
        <w:jc w:val="left"/>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具体标准详见招标文件中技术参数要求部分。</w:t>
      </w:r>
      <w:r/>
    </w:p>
    <w:p>
      <w:pPr>
        <w:ind w:firstLine="470"/>
        <w:spacing w:line="480" w:lineRule="exact"/>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五、产品的运输方式、费用负担及保险</w:t>
      </w:r>
      <w:r/>
    </w:p>
    <w:p>
      <w:pPr>
        <w:ind w:firstLine="468"/>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1.乙方负责交货前产品的运输及保险，费用由乙方承担。乙方保证用最快捷与安全可靠的方式进行运输。产品运抵交货地点平稳摆放前产生的毁损、灭失风险均由乙方承担。</w:t>
      </w:r>
      <w:r/>
    </w:p>
    <w:p>
      <w:pPr>
        <w:ind w:firstLine="468"/>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7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六、交付与验收</w:t>
      </w:r>
      <w:r/>
    </w:p>
    <w:p>
      <w:pPr>
        <w:ind w:firstLine="477"/>
        <w:spacing w:line="480" w:lineRule="exact"/>
        <w:rPr>
          <w:rFonts w:hint="eastAsia" w:ascii="宋体" w:hAnsi="宋体"/>
          <w:bCs/>
          <w:color w:val="000000" w:themeColor="text1"/>
          <w:sz w:val="24"/>
          <w:shd w:val="clear" w:color="auto" w:fill="ffffff"/>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1.交付时间：</w:t>
      </w:r>
      <w:r>
        <w:rPr>
          <w:rFonts w:hint="eastAsia" w:ascii="宋体" w:hAnsi="宋体"/>
          <w:color w:val="000000" w:themeColor="text1"/>
          <w:sz w:val="24"/>
          <w14:textFill>
            <w14:solidFill>
              <w14:schemeClr w14:val="tx1"/>
            </w14:solidFill>
          </w14:textFill>
        </w:rPr>
        <w:t xml:space="preserve">乙方7日内按照采购人要求分批完成供货，甲方指定地点并装卸完毕，每批的供货时间和数量由甲方确定，乙方必须在24小时内送货到位，不得以批量小为由拒绝送货或延期供货。</w:t>
      </w:r>
      <w:r/>
    </w:p>
    <w:p>
      <w:pPr>
        <w:ind w:firstLine="117"/>
        <w:spacing w:line="480" w:lineRule="exact"/>
        <w:rPr>
          <w:rFonts w:hint="eastAsia" w:ascii="宋体" w:hAnsi="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交付地点</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Arial"/>
          <w:bCs/>
          <w:color w:val="000000" w:themeColor="text1"/>
          <w:sz w:val="24"/>
          <w14:textFill>
            <w14:solidFill>
              <w14:schemeClr w14:val="tx1"/>
            </w14:solidFill>
          </w14:textFill>
        </w:rPr>
        <w:t xml:space="preserve">采购人指定地点。</w:t>
      </w:r>
      <w:r/>
    </w:p>
    <w:p>
      <w:pPr>
        <w:ind w:firstLine="472"/>
        <w:jc w:val="left"/>
        <w:spacing w:line="480" w:lineRule="exact"/>
        <w:widowControl/>
        <w:tabs>
          <w:tab w:val="left" w:pos="7560" w:leader="none"/>
        </w:tabs>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2"/>
        <w:jc w:val="left"/>
        <w:spacing w:line="480" w:lineRule="exact"/>
        <w:widowControl/>
        <w:tabs>
          <w:tab w:val="left" w:pos="7560" w:leader="none"/>
        </w:tabs>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甲方在验收中，如果发现产品的品种、规格、质量不合规定的情况，应妥为保管，同时甲方应在</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天内负责处理。</w:t>
      </w:r>
      <w:r/>
    </w:p>
    <w:p>
      <w:pPr>
        <w:pStyle w:val="869"/>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lang w:val="en-US" w:eastAsia="zh-CN"/>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采购人或者采购代理机构应当按照政府采购合同规定的技术、服务、安全标准组织对供应商履约情况进行验收，并出具验收书。验收书应当包括每一项技术、服务、安全标准的履约情况。</w:t>
      </w:r>
      <w:r/>
    </w:p>
    <w:p>
      <w:pPr>
        <w:ind w:firstLine="472"/>
        <w:spacing w:line="48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七、售后服务</w:t>
      </w:r>
      <w:r/>
    </w:p>
    <w:p>
      <w:pPr>
        <w:ind w:firstLine="47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乙方</w:t>
      </w:r>
      <w:r>
        <w:rPr>
          <w:rFonts w:hint="eastAsia" w:ascii="宋体" w:hAnsi="宋体" w:cs="Arial"/>
          <w:color w:val="000000" w:themeColor="text1"/>
          <w:sz w:val="24"/>
          <w14:textFill>
            <w14:solidFill>
              <w14:schemeClr w14:val="tx1"/>
            </w14:solidFill>
          </w14:textFill>
        </w:rPr>
        <w:t xml:space="preserve">承诺所投产品免费</w:t>
      </w:r>
      <w:r>
        <w:rPr>
          <w:rFonts w:hint="eastAsia" w:ascii="宋体" w:hAnsi="宋体" w:cs="Arial"/>
          <w:b/>
          <w:bCs/>
          <w:color w:val="000000" w:themeColor="text1"/>
          <w:sz w:val="24"/>
          <w14:textFill>
            <w14:solidFill>
              <w14:schemeClr w14:val="tx1"/>
            </w14:solidFill>
          </w14:textFill>
        </w:rPr>
        <w:t xml:space="preserve">质保期为</w:t>
      </w:r>
      <w:r>
        <w:rPr>
          <w:rFonts w:hint="eastAsia" w:ascii="宋体" w:hAnsi="宋体" w:cs="Arial"/>
          <w:b/>
          <w:bCs/>
          <w:color w:val="000000" w:themeColor="text1"/>
          <w:sz w:val="24"/>
          <w:u w:val="single"/>
          <w14:textFill>
            <w14:solidFill>
              <w14:schemeClr w14:val="tx1"/>
            </w14:solidFill>
          </w14:textFill>
        </w:rPr>
        <w:t xml:space="preserve"> 二 </w:t>
      </w:r>
      <w:r>
        <w:rPr>
          <w:rFonts w:hint="eastAsia" w:ascii="宋体" w:hAnsi="宋体" w:cs="Arial"/>
          <w:b/>
          <w:bCs/>
          <w:color w:val="000000" w:themeColor="text1"/>
          <w:sz w:val="24"/>
          <w14:textFill>
            <w14:solidFill>
              <w14:schemeClr w14:val="tx1"/>
            </w14:solidFill>
          </w14:textFill>
        </w:rPr>
        <w:t xml:space="preserve">年</w:t>
      </w:r>
      <w:r>
        <w:rPr>
          <w:rFonts w:hint="eastAsia" w:ascii="宋体" w:hAnsi="宋体" w:cs="Arial"/>
          <w:b/>
          <w:bCs/>
          <w:color w:val="000000" w:themeColor="text1"/>
          <w:sz w:val="24"/>
          <w:lang w:eastAsia="zh-CN"/>
          <w14:textFill>
            <w14:solidFill>
              <w14:schemeClr w14:val="tx1"/>
            </w14:solidFill>
          </w14:textFill>
        </w:rPr>
        <w:t xml:space="preserve">，</w:t>
      </w:r>
      <w:r>
        <w:rPr>
          <w:rFonts w:hint="eastAsia" w:ascii="宋体" w:hAnsi="宋体" w:cs="Arial"/>
          <w:b w:val="0"/>
          <w:bCs w:val="0"/>
          <w:color w:val="000000" w:themeColor="text1"/>
          <w:sz w:val="24"/>
          <w:lang w:val="en-US" w:eastAsia="zh-CN"/>
          <w14:textFill>
            <w14:solidFill>
              <w14:schemeClr w14:val="tx1"/>
            </w14:solidFill>
          </w14:textFill>
        </w:rPr>
        <w:t xml:space="preserve">且产品不能结块，</w:t>
      </w:r>
      <w:r>
        <w:rPr>
          <w:rFonts w:hint="eastAsia" w:ascii="宋体" w:hAnsi="宋体"/>
          <w:b w:val="0"/>
          <w:bCs w:val="0"/>
          <w:color w:val="000000" w:themeColor="text1"/>
          <w:sz w:val="24"/>
          <w14:textFill>
            <w14:solidFill>
              <w14:schemeClr w14:val="tx1"/>
            </w14:solidFill>
          </w14:textFill>
        </w:rPr>
        <w:t xml:space="preserve">如</w:t>
      </w:r>
      <w:r>
        <w:rPr>
          <w:rFonts w:hint="eastAsia" w:ascii="宋体" w:hAnsi="宋体"/>
          <w:bCs/>
          <w:color w:val="000000" w:themeColor="text1"/>
          <w:sz w:val="24"/>
          <w14:textFill>
            <w14:solidFill>
              <w14:schemeClr w14:val="tx1"/>
            </w14:solidFill>
          </w14:textFill>
        </w:rPr>
        <w:t xml:space="preserve">乙方供应的产品因质量原因不能通过相关权威部门的验收，乙方无偿更换全部产品，不收取任何费用，并承担相应责任。</w:t>
      </w:r>
      <w:r/>
    </w:p>
    <w:p>
      <w:pPr>
        <w:ind w:firstLine="472"/>
        <w:spacing w:line="480" w:lineRule="exact"/>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八、结算方式及期限</w:t>
      </w:r>
      <w:r/>
    </w:p>
    <w:p>
      <w:pPr>
        <w:ind w:firstLine="482"/>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 </w:t>
      </w:r>
      <w:r>
        <w:rPr>
          <w:rFonts w:hint="eastAsia" w:ascii="宋体" w:hAnsi="宋体"/>
          <w:color w:val="000000" w:themeColor="text1"/>
          <w:sz w:val="24"/>
          <w14:textFill>
            <w14:solidFill>
              <w14:schemeClr w14:val="tx1"/>
            </w14:solidFill>
          </w14:textFill>
        </w:rPr>
        <w:t xml:space="preserve">结付程序：乙方按本合同内容合格地履行供货义务后，凭验收收货单、销售发票办理货款结算手续</w:t>
      </w:r>
      <w:r/>
    </w:p>
    <w:p>
      <w:pPr>
        <w:ind w:firstLine="47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 xml:space="preserve">结付方式及付款方式：</w:t>
      </w:r>
      <w:r/>
    </w:p>
    <w:p>
      <w:pPr>
        <w:ind w:firstLine="470"/>
        <w:spacing w:line="480" w:lineRule="exact"/>
        <w:widowControl/>
        <w:rPr>
          <w:rFonts w:hint="eastAsia"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2</w:t>
      </w:r>
      <w:r>
        <w:rPr>
          <w:rFonts w:ascii="宋体" w:hAnsi="宋体" w:cs="宋体"/>
          <w:b w:val="0"/>
          <w:bCs/>
          <w:color w:val="000000" w:themeColor="text1"/>
          <w:sz w:val="24"/>
          <w14:textFill>
            <w14:solidFill>
              <w14:schemeClr w14:val="tx1"/>
            </w14:solidFill>
          </w14:textFill>
        </w:rPr>
        <w:t xml:space="preserve">.1</w:t>
      </w:r>
      <w:r>
        <w:rPr>
          <w:rFonts w:hint="eastAsia" w:ascii="宋体" w:hAnsi="宋体" w:cs="宋体"/>
          <w:b w:val="0"/>
          <w:bCs/>
          <w:color w:val="000000" w:themeColor="text1"/>
          <w:sz w:val="24"/>
          <w14:textFill>
            <w14:solidFill>
              <w14:schemeClr w14:val="tx1"/>
            </w14:solidFill>
          </w14:textFill>
        </w:rPr>
        <w:t xml:space="preserve">结算方式：单价结算，投标单价不予调整，产品数量按实结算。</w:t>
      </w:r>
      <w:r/>
    </w:p>
    <w:p>
      <w:pPr>
        <w:ind w:firstLine="482"/>
        <w:spacing w:line="480" w:lineRule="exact"/>
        <w:widowControl/>
        <w:tabs>
          <w:tab w:val="left" w:pos="630" w:leader="none"/>
        </w:tabs>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2</w:t>
      </w:r>
      <w:r>
        <w:rPr>
          <w:rFonts w:ascii="宋体" w:hAnsi="宋体" w:cs="宋体"/>
          <w:b w:val="0"/>
          <w:bCs/>
          <w:color w:val="000000" w:themeColor="text1"/>
          <w:sz w:val="24"/>
          <w14:textFill>
            <w14:solidFill>
              <w14:schemeClr w14:val="tx1"/>
            </w14:solidFill>
          </w14:textFill>
        </w:rPr>
        <w:t xml:space="preserve">.2</w:t>
      </w:r>
      <w:r>
        <w:rPr>
          <w:rFonts w:hint="eastAsia" w:ascii="宋体" w:hAnsi="宋体" w:cs="宋体"/>
          <w:b w:val="0"/>
          <w:bCs/>
          <w:color w:val="000000" w:themeColor="text1"/>
          <w:sz w:val="24"/>
          <w:lang w:val="en-US" w:eastAsia="zh-CN"/>
          <w14:textFill>
            <w14:solidFill>
              <w14:schemeClr w14:val="tx1"/>
            </w14:solidFill>
          </w14:textFill>
        </w:rPr>
        <w:t xml:space="preserve">.1</w:t>
      </w:r>
      <w:r>
        <w:rPr>
          <w:rFonts w:hint="eastAsia" w:ascii="宋体" w:hAnsi="宋体" w:cs="宋体"/>
          <w:b w:val="0"/>
          <w:bCs/>
          <w:color w:val="000000" w:themeColor="text1"/>
          <w:sz w:val="24"/>
          <w14:textFill>
            <w14:solidFill>
              <w14:schemeClr w14:val="tx1"/>
            </w14:solidFill>
          </w14:textFill>
        </w:rPr>
        <w:t xml:space="preserve">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rPr>
          <w:rFonts w:hint="eastAsia" w:ascii="宋体" w:hAnsi="宋体" w:cs="宋体"/>
          <w:b w:val="0"/>
          <w:bCs/>
          <w:color w:val="000000" w:themeColor="text1"/>
          <w:sz w:val="24"/>
          <w14:textFill>
            <w14:solidFill>
              <w14:schemeClr w14:val="tx1"/>
            </w14:solidFill>
          </w14:textFill>
        </w:rPr>
      </w:pPr>
      <w:r>
        <w:rPr>
          <w:rFonts w:hint="eastAsia" w:ascii="宋体" w:hAnsi="宋体"/>
          <w:b w:val="0"/>
          <w:bCs/>
          <w:color w:val="000000" w:themeColor="text1"/>
          <w:sz w:val="24"/>
          <w:lang w:val="en-US" w:eastAsia="zh-CN"/>
          <w14:textFill>
            <w14:solidFill>
              <w14:schemeClr w14:val="tx1"/>
            </w14:solidFill>
          </w14:textFill>
        </w:rPr>
        <w:t xml:space="preserve">2.2.2</w:t>
      </w:r>
      <w:r>
        <w:rPr>
          <w:rFonts w:hint="eastAsia" w:ascii="宋体" w:hAnsi="宋体"/>
          <w:b w:val="0"/>
          <w:bCs/>
          <w:color w:val="000000" w:themeColor="text1"/>
          <w:sz w:val="24"/>
          <w14:textFill>
            <w14:solidFill>
              <w14:schemeClr w14:val="tx1"/>
            </w14:solidFill>
          </w14:textFill>
        </w:rPr>
        <w:t xml:space="preserve">供货结束并通过法定检测部门检验合格且在投入使用后无质量问题、无生产安全问题，凭中标通知书、供货合同、检测报告、镇（区、街道）农业农村局盖章的验收收货单、货物销售发票作为结算凭证，甲方向财政部门报账资金下达后一次性结清</w:t>
      </w:r>
      <w:r>
        <w:rPr>
          <w:rFonts w:hint="eastAsia" w:ascii="宋体" w:hAnsi="宋体" w:cs="宋体"/>
          <w:b w:val="0"/>
          <w:bCs/>
          <w:color w:val="000000" w:themeColor="text1"/>
          <w:sz w:val="24"/>
          <w14:textFill>
            <w14:solidFill>
              <w14:schemeClr w14:val="tx1"/>
            </w14:solidFill>
          </w14:textFill>
        </w:rPr>
        <w:t xml:space="preserve">。</w:t>
      </w:r>
      <w:r/>
    </w:p>
    <w:p>
      <w:pPr>
        <w:ind w:firstLine="475"/>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九、</w:t>
      </w:r>
      <w:r>
        <w:rPr>
          <w:rFonts w:ascii="宋体" w:hAnsi="宋体"/>
          <w:b/>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违约责任</w:t>
      </w:r>
      <w:r/>
    </w:p>
    <w:p>
      <w:pPr>
        <w:ind w:firstLine="475"/>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合同一方不履行合同义务或者履行合同义务不符合约定的，应当承担继续履行、采取补救措施或者赔偿损失等违约责任。</w:t>
      </w:r>
      <w:r/>
    </w:p>
    <w:p>
      <w:pPr>
        <w:ind w:firstLine="475"/>
        <w:spacing w:line="480" w:lineRule="exact"/>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2.甲方违约责任</w:t>
      </w:r>
      <w:r/>
    </w:p>
    <w:p>
      <w:pPr>
        <w:ind w:firstLine="425"/>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甲方违反合同规定，拒绝接收乙方交付的合格货物，应当承担乙方由此造成的损失。</w:t>
      </w:r>
      <w:r/>
    </w:p>
    <w:p>
      <w:pPr>
        <w:ind w:firstLine="472"/>
        <w:spacing w:line="48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3.乙方违约责任</w:t>
      </w:r>
      <w:r/>
    </w:p>
    <w:p>
      <w:pPr>
        <w:ind w:firstLine="425"/>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（1）乙方不能交货（逾期超过十五天视为不能交货），或交货不合格从而影响甲方按期正常使用的，甲方有权解除合同，乙方向甲方偿付合同总价款</w:t>
      </w:r>
      <w:r>
        <w:rPr>
          <w:rFonts w:ascii="宋体" w:hAnsi="宋体"/>
          <w:color w:val="000000" w:themeColor="text1"/>
          <w:sz w:val="24"/>
          <w14:textFill>
            <w14:solidFill>
              <w14:schemeClr w14:val="tx1"/>
            </w14:solidFill>
          </w14:textFill>
        </w:rPr>
        <w:t xml:space="preserve">5%</w:t>
      </w:r>
      <w:r>
        <w:rPr>
          <w:rFonts w:hint="eastAsia" w:ascii="宋体" w:hAnsi="宋体"/>
          <w:color w:val="000000" w:themeColor="text1"/>
          <w:sz w:val="24"/>
          <w14:textFill>
            <w14:solidFill>
              <w14:schemeClr w14:val="tx1"/>
            </w14:solidFill>
          </w14:textFill>
        </w:rPr>
        <w:t xml:space="preserve">的违约金，违约金不足以补偿损失的甲方有权要求乙方补足。</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（3）乙方必须保证项目施工过程中以及货物供应、安装、运输、装卸、使用过程中的安全。如因产品质量不合理、不坚固、</w:t>
      </w:r>
      <w:r>
        <w:rPr>
          <w:rFonts w:hint="eastAsia" w:ascii="宋体" w:hAnsi="宋体"/>
          <w:color w:val="000000" w:themeColor="text1"/>
          <w:sz w:val="24"/>
          <w:lang w:val="en-US" w:eastAsia="zh-CN"/>
          <w14:textFill>
            <w14:solidFill>
              <w14:schemeClr w14:val="tx1"/>
            </w14:solidFill>
          </w14:textFill>
        </w:rPr>
        <w:t xml:space="preserve">实施</w:t>
      </w:r>
      <w:r>
        <w:rPr>
          <w:rFonts w:hint="eastAsia" w:ascii="宋体" w:hAnsi="宋体"/>
          <w:color w:val="000000" w:themeColor="text1"/>
          <w:sz w:val="24"/>
          <w14:textFill>
            <w14:solidFill>
              <w14:schemeClr w14:val="tx1"/>
            </w14:solidFill>
          </w14:textFill>
        </w:rPr>
        <w:t xml:space="preserve">不规范，以及一切自然损坏而造成的货物损坏和人身伤害事故（不包括不可抗力因素），由乙方承担全部责任；</w:t>
      </w:r>
      <w:r/>
    </w:p>
    <w:p>
      <w:pPr>
        <w:ind w:firstLine="482"/>
        <w:spacing w:line="480" w:lineRule="exact"/>
        <w:widowControl/>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十、安全问题</w:t>
      </w:r>
      <w:r/>
    </w:p>
    <w:p>
      <w:pPr>
        <w:ind w:firstLine="480"/>
        <w:spacing w:line="480" w:lineRule="exact"/>
        <w:widowControl/>
        <w:rPr>
          <w:rFonts w:hint="eastAsia"/>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十一、不可抗力</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2、不可抗力事件持续超过15日，任一方均有权解除本合同。</w:t>
      </w:r>
      <w:r/>
    </w:p>
    <w:p>
      <w:pPr>
        <w:ind w:firstLine="472"/>
        <w:spacing w:line="480" w:lineRule="exact"/>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十二、其他事项</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按本合同规定应该偿付的违约金、赔偿金、保管保养费和各种经济损失的，应当在明确责任后</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天内支付，否则应按未付金额的</w:t>
      </w:r>
      <w:r>
        <w:rPr>
          <w:rFonts w:hint="eastAsia" w:ascii="宋体" w:hAnsi="宋体"/>
          <w:color w:val="000000" w:themeColor="text1"/>
          <w:sz w:val="24"/>
          <w:u w:val="single"/>
          <w14:textFill>
            <w14:solidFill>
              <w14:schemeClr w14:val="tx1"/>
            </w14:solidFill>
          </w14:textFill>
        </w:rPr>
        <w:t xml:space="preserve"> 10% </w:t>
      </w:r>
      <w:r>
        <w:rPr>
          <w:rFonts w:hint="eastAsia" w:ascii="宋体" w:hAnsi="宋体"/>
          <w:color w:val="000000" w:themeColor="text1"/>
          <w:sz w:val="24"/>
          <w14:textFill>
            <w14:solidFill>
              <w14:schemeClr w14:val="tx1"/>
            </w14:solidFill>
          </w14:textFill>
        </w:rPr>
        <w:t xml:space="preserve">支付违约金。</w:t>
      </w:r>
      <w:r/>
    </w:p>
    <w:p>
      <w:pPr>
        <w:ind w:firstLine="48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十三、合同争议解决方式</w:t>
      </w:r>
      <w:r/>
    </w:p>
    <w:p>
      <w:pPr>
        <w:ind w:firstLine="480"/>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480" w:lineRule="exact"/>
        <w:widowControl/>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十四、其他</w:t>
      </w:r>
      <w:r/>
    </w:p>
    <w:p>
      <w:pPr>
        <w:ind w:firstLine="48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本合同自甲乙双方代表签字盖章之日起生效，一式陆份，甲乙双方各贰份，</w:t>
      </w:r>
      <w:r>
        <w:rPr>
          <w:rFonts w:hint="eastAsia" w:ascii="宋体" w:hAnsi="宋体"/>
          <w:color w:val="000000" w:themeColor="text1"/>
          <w:sz w:val="24"/>
          <w:lang w:eastAsia="zh-CN"/>
          <w14:textFill>
            <w14:solidFill>
              <w14:schemeClr w14:val="tx1"/>
            </w14:solidFill>
          </w14:textFill>
        </w:rPr>
        <w:t xml:space="preserve">江苏腾信招标有限公司</w:t>
      </w:r>
      <w:r>
        <w:rPr>
          <w:rFonts w:hint="eastAsia" w:ascii="宋体" w:hAnsi="宋体"/>
          <w:color w:val="000000" w:themeColor="text1"/>
          <w:sz w:val="24"/>
          <w14:textFill>
            <w14:solidFill>
              <w14:schemeClr w14:val="tx1"/>
            </w14:solidFill>
          </w14:textFill>
        </w:rPr>
        <w:t xml:space="preserve">贰份。</w:t>
      </w:r>
      <w:r/>
    </w:p>
    <w:p>
      <w:pPr>
        <w:ind w:firstLine="482"/>
        <w:spacing w:line="480" w:lineRule="exact"/>
        <w:widowControl/>
        <w:tabs>
          <w:tab w:val="left" w:pos="630" w:leader="none"/>
        </w:tabs>
        <w:rPr>
          <w:rFonts w:hint="eastAsia"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4、</w:t>
      </w:r>
      <w:r>
        <w:rPr>
          <w:rFonts w:hint="eastAsia" w:ascii="宋体" w:hAnsi="宋体"/>
          <w:color w:val="000000" w:themeColor="text1"/>
          <w:sz w:val="24"/>
          <w14:textFill>
            <w14:solidFill>
              <w14:schemeClr w14:val="tx1"/>
            </w14:solidFill>
          </w14:textFill>
        </w:rPr>
        <w:t xml:space="preserve">本合同附件包括：招标文件、开标一览表及投标报价表。</w:t>
      </w:r>
      <w:r/>
    </w:p>
    <w:p>
      <w:pPr>
        <w:ind w:firstLine="482"/>
        <w:jc w:val="left"/>
        <w:spacing w:line="480" w:lineRule="exact"/>
        <w:rPr>
          <w:rFonts w:hint="eastAsia" w:ascii="宋体" w:hAnsi="Courier New"/>
          <w:b/>
          <w:color w:val="000000" w:themeColor="text1"/>
          <w:sz w:val="32"/>
          <w:szCs w:val="32"/>
          <w14:textFill>
            <w14:solidFill>
              <w14:schemeClr w14:val="tx1"/>
            </w14:solidFill>
          </w14:textFill>
        </w:rPr>
        <w:outlineLvl w:val="0"/>
      </w:pPr>
      <w:r>
        <w:rPr>
          <w:rFonts w:hint="eastAsia" w:ascii="宋体" w:hAnsi="宋体"/>
          <w:b/>
          <w:bCs/>
          <w:color w:val="000000" w:themeColor="text1"/>
          <w:sz w:val="24"/>
          <w14:textFill>
            <w14:solidFill>
              <w14:schemeClr w14:val="tx1"/>
            </w14:solidFill>
          </w14:textFill>
        </w:rPr>
        <w:t xml:space="preserve">5</w:t>
      </w:r>
      <w:r>
        <w:rPr>
          <w:rFonts w:hint="eastAsia" w:ascii="宋体" w:hAnsi="宋体" w:cs="宋体"/>
          <w:b/>
          <w:color w:val="000000" w:themeColor="text1"/>
          <w:sz w:val="24"/>
          <w14:textFill>
            <w14:solidFill>
              <w14:schemeClr w14:val="tx1"/>
            </w14:solidFill>
          </w14:textFill>
        </w:rPr>
        <w:t xml:space="preserve">、</w:t>
      </w:r>
      <w:r>
        <w:rPr>
          <w:rFonts w:ascii="宋体" w:hAnsi="宋体"/>
          <w:b/>
          <w:bCs/>
          <w:color w:val="000000" w:themeColor="text1"/>
          <w:sz w:val="24"/>
          <w14:textFill>
            <w14:solidFill>
              <w14:schemeClr w14:val="tx1"/>
            </w14:solidFill>
          </w14:textFill>
        </w:rPr>
        <w:t xml:space="preserve">该合同在签订之日起2个工作日内在江苏省政府采购网、盐城市政府采购网上予以公示。</w:t>
      </w:r>
      <w:r/>
    </w:p>
    <w:p>
      <w:pPr>
        <w:pStyle w:val="1027"/>
        <w:spacing w:line="480" w:lineRule="exact"/>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pStyle w:val="1027"/>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pStyle w:val="1055"/>
        <w:rPr>
          <w:color w:val="000000" w:themeColor="text1"/>
          <w14:textFill>
            <w14:solidFill>
              <w14:schemeClr w14:val="tx1"/>
            </w14:solidFill>
          </w14:textFill>
        </w:rPr>
      </w:pPr>
      <w:r>
        <w:rPr>
          <w:color w:val="000000" w:themeColor="text1"/>
          <w14:textFill>
            <w14:solidFill>
              <w14:schemeClr w14:val="tx1"/>
            </w14:solidFill>
          </w14:textFill>
        </w:rPr>
      </w:r>
      <w:r/>
    </w:p>
    <w:p>
      <w:pPr>
        <w:numPr>
          <w:ilvl w:val="0"/>
          <w:numId w:val="2"/>
        </w:numPr>
        <w:spacing w:line="520" w:lineRule="exact"/>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 xml:space="preserve">投标文件及格式</w:t>
      </w:r>
      <w:r/>
    </w:p>
    <w:p>
      <w:pPr>
        <w:jc w:val="left"/>
        <w:spacing w:line="480" w:lineRule="exact"/>
        <w:rPr>
          <w:rFonts w:hint="eastAsia" w:ascii="宋体" w:hAnsi="宋体" w:cs="Segoe UI"/>
          <w:color w:val="000000" w:themeColor="text1"/>
          <w:sz w:val="27"/>
          <w:szCs w:val="27"/>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r>
      <w:r/>
    </w:p>
    <w:p>
      <w:pPr>
        <w:jc w:val="left"/>
        <w:spacing w:line="480" w:lineRule="exact"/>
        <w:rPr>
          <w:rFonts w:hint="eastAsia" w:ascii="宋体" w:hAnsi="宋体" w:eastAsia="宋体" w:cs="Segoe UI"/>
          <w:color w:val="000000" w:themeColor="text1"/>
          <w:sz w:val="36"/>
          <w:szCs w:val="36"/>
          <w:lang w:eastAsia="zh-CN"/>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t xml:space="preserve">                 </w:t>
      </w:r>
      <w:r>
        <w:rPr>
          <w:rFonts w:hint="eastAsia" w:ascii="宋体" w:hAnsi="宋体" w:cs="Segoe UI"/>
          <w:b/>
          <w:bCs/>
          <w:color w:val="000000" w:themeColor="text1"/>
          <w:sz w:val="28"/>
          <w:szCs w:val="28"/>
          <w14:textFill>
            <w14:solidFill>
              <w14:schemeClr w14:val="tx1"/>
            </w14:solidFill>
          </w14:textFill>
        </w:rPr>
        <w:t xml:space="preserve"> </w:t>
      </w:r>
      <w:r>
        <w:rPr>
          <w:rFonts w:hint="eastAsia" w:ascii="宋体" w:hAnsi="宋体" w:cs="Segoe UI"/>
          <w:b/>
          <w:bCs/>
          <w:color w:val="000000" w:themeColor="text1"/>
          <w:sz w:val="36"/>
          <w:szCs w:val="36"/>
          <w14:textFill>
            <w14:solidFill>
              <w14:schemeClr w14:val="tx1"/>
            </w14:solidFill>
          </w14:textFill>
        </w:rPr>
        <w:t xml:space="preserve">（一）开标一览表</w:t>
      </w:r>
      <w:r>
        <w:rPr>
          <w:rFonts w:hint="eastAsia" w:ascii="宋体" w:hAnsi="宋体" w:cs="Segoe UI"/>
          <w:b/>
          <w:bCs/>
          <w:color w:val="000000" w:themeColor="text1"/>
          <w:sz w:val="36"/>
          <w:szCs w:val="36"/>
          <w:lang w:eastAsia="zh-CN"/>
          <w14:textFill>
            <w14:solidFill>
              <w14:schemeClr w14:val="tx1"/>
            </w14:solidFill>
          </w14:textFill>
        </w:rPr>
        <w:t xml:space="preserve">（</w:t>
      </w:r>
      <w:r>
        <w:rPr>
          <w:rFonts w:hint="eastAsia" w:ascii="宋体" w:hAnsi="宋体" w:cs="Segoe UI"/>
          <w:b/>
          <w:bCs/>
          <w:color w:val="000000" w:themeColor="text1"/>
          <w:sz w:val="36"/>
          <w:szCs w:val="36"/>
          <w:lang w:val="en-US" w:eastAsia="zh-CN"/>
          <w14:textFill>
            <w14:solidFill>
              <w14:schemeClr w14:val="tx1"/>
            </w14:solidFill>
          </w14:textFill>
        </w:rPr>
        <w:t xml:space="preserve">一标段</w:t>
      </w:r>
      <w:r>
        <w:rPr>
          <w:rFonts w:hint="eastAsia" w:ascii="宋体" w:hAnsi="宋体" w:cs="Segoe UI"/>
          <w:b/>
          <w:bCs/>
          <w:color w:val="000000" w:themeColor="text1"/>
          <w:sz w:val="36"/>
          <w:szCs w:val="36"/>
          <w:lang w:eastAsia="zh-CN"/>
          <w14:textFill>
            <w14:solidFill>
              <w14:schemeClr w14:val="tx1"/>
            </w14:solidFill>
          </w14:textFill>
        </w:rPr>
        <w:t xml:space="preserve">）</w:t>
      </w:r>
      <w:r/>
    </w:p>
    <w:p>
      <w:pPr>
        <w:jc w:val="left"/>
        <w:spacing w:line="480" w:lineRule="exact"/>
        <w:rPr>
          <w:rFonts w:hint="eastAsia" w:ascii="宋体" w:hAnsi="宋体" w:cs="Segoe UI"/>
          <w:color w:val="000000" w:themeColor="text1"/>
          <w:sz w:val="27"/>
          <w:szCs w:val="27"/>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r>
      <w:r/>
    </w:p>
    <w:p>
      <w:pPr>
        <w:jc w:val="left"/>
        <w:spacing w:line="480" w:lineRule="exact"/>
        <w:rPr>
          <w:rFonts w:hint="eastAsia" w:ascii="宋体" w:hAnsi="宋体" w:eastAsia="宋体" w:cs="Segoe UI"/>
          <w:color w:val="000000" w:themeColor="text1"/>
          <w:sz w:val="27"/>
          <w:szCs w:val="27"/>
          <w:highlight w:val="yellow"/>
          <w:lang w:eastAsia="zh-CN"/>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t xml:space="preserve">项目编号：</w:t>
      </w:r>
      <w:r>
        <w:rPr>
          <w:rFonts w:hint="eastAsia" w:ascii="宋体" w:hAnsi="宋体" w:cs="Segoe UI"/>
          <w:color w:val="000000" w:themeColor="text1"/>
          <w:sz w:val="27"/>
          <w:szCs w:val="27"/>
          <w:lang w:eastAsia="zh-CN"/>
          <w14:textFill>
            <w14:solidFill>
              <w14:schemeClr w14:val="tx1"/>
            </w14:solidFill>
          </w14:textFill>
        </w:rPr>
        <w:t xml:space="preserve">JSZC-320925-JSTX-G2025-0010</w:t>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货币单位：人民币元</w:t>
      </w:r>
      <w:r/>
    </w:p>
    <w:tbl>
      <w:tblPr>
        <w:tblStyle w:val="847"/>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（小写）</w:t>
            </w:r>
            <w:r/>
          </w:p>
        </w:tc>
      </w:tr>
      <w:tr>
        <w:trP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themeColor="text1"/>
                <w:sz w:val="24"/>
                <w:lang w:eastAsia="zh-CN"/>
                <w14:textFill>
                  <w14:solidFill>
                    <w14:schemeClr w14:val="tx1"/>
                  </w14:solidFill>
                </w14:textFill>
              </w:rPr>
            </w:pPr>
            <w:r>
              <w:rPr>
                <w:rFonts w:hint="eastAsia" w:ascii="宋体" w:hAnsi="宋体" w:cs="Segoe UI"/>
                <w:color w:val="000000" w:themeColor="text1"/>
                <w:sz w:val="24"/>
                <w:lang w:eastAsia="zh-CN"/>
                <w14:textFill>
                  <w14:solidFill>
                    <w14:schemeClr w14:val="tx1"/>
                  </w14:solidFill>
                </w14:textFill>
              </w:rPr>
              <w:t xml:space="preserve">建湖县2024年稻麦绿色高质高效创建（新型肥料）采购项目（二次）</w:t>
            </w:r>
            <w:r>
              <w:rPr>
                <w:rFonts w:hint="eastAsia" w:ascii="宋体" w:hAnsi="宋体" w:eastAsia="宋体" w:cs="Segoe UI"/>
                <w:color w:val="000000" w:themeColor="text1"/>
                <w:sz w:val="24"/>
                <w:lang w:eastAsia="zh-CN"/>
                <w14:textFill>
                  <w14:solidFill>
                    <w14:schemeClr w14:val="tx1"/>
                  </w14:solidFill>
                </w14:textFill>
              </w:rPr>
              <w:t xml:space="preserve">（一标段）</w:t>
            </w:r>
            <w:r/>
          </w:p>
        </w:tc>
        <w:tc>
          <w:tcPr>
            <w:tcW w:w="3530" w:type="dxa"/>
            <w:vAlign w:val="center"/>
            <w:textDirection w:val="lrTb"/>
            <w:noWrap w:val="false"/>
          </w:tcPr>
          <w:p>
            <w:pPr>
              <w:jc w:val="center"/>
              <w:spacing w:before="100" w:beforeAutospacing="1" w:after="100" w:afterAutospacing="1"/>
              <w:widowControl/>
              <w:rPr>
                <w:rFonts w:hint="default" w:ascii="宋体" w:hAnsi="宋体" w:eastAsia="宋体" w:cs="Segoe UI"/>
                <w:color w:val="000000" w:themeColor="text1"/>
                <w:sz w:val="24"/>
                <w:lang w:val="en-US" w:eastAsia="zh-CN"/>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详见</w:t>
            </w:r>
            <w:r>
              <w:rPr>
                <w:rFonts w:hint="eastAsia" w:ascii="宋体" w:hAnsi="宋体" w:cs="Segoe UI"/>
                <w:color w:val="000000" w:themeColor="text1"/>
                <w:sz w:val="24"/>
                <w:lang w:val="en-US" w:eastAsia="zh-CN"/>
                <w14:textFill>
                  <w14:solidFill>
                    <w14:schemeClr w14:val="tx1"/>
                  </w14:solidFill>
                </w14:textFill>
              </w:rPr>
              <w:t xml:space="preserve">招标文件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14:textFill>
                  <w14:solidFill>
                    <w14:schemeClr w14:val="tx1"/>
                  </w14:solidFill>
                </w14:textFill>
              </w:rPr>
              <w:t xml:space="preserve"> </w:t>
            </w:r>
            <w:r>
              <w:rPr>
                <w:rFonts w:ascii="宋体" w:hAnsi="宋体" w:cs="Segoe UI"/>
                <w:color w:val="000000" w:themeColor="text1"/>
                <w:sz w:val="24"/>
                <w14:textFill>
                  <w14:solidFill>
                    <w14:schemeClr w14:val="tx1"/>
                  </w14:solidFill>
                </w14:textFill>
              </w:rPr>
              <w:t xml:space="preserve">  </w:t>
            </w:r>
            <w:r>
              <w:rPr>
                <w:rFonts w:hint="eastAsia" w:ascii="宋体" w:hAnsi="宋体" w:cs="Segoe UI"/>
                <w:color w:val="000000" w:themeColor="text1"/>
                <w:sz w:val="24"/>
                <w14:textFill>
                  <w14:solidFill>
                    <w14:schemeClr w14:val="tx1"/>
                  </w14:solidFill>
                </w14:textFill>
              </w:rPr>
              <w:t xml:space="preserve">元</w:t>
            </w:r>
            <w:r/>
          </w:p>
        </w:tc>
      </w:tr>
      <w:tr>
        <w:trPr>
          <w:trHeight w:val="782"/>
        </w:trPr>
        <w:tc>
          <w:tcPr>
            <w:tcW w:w="2660" w:type="dxa"/>
            <w:vAlign w:val="center"/>
            <w:textDirection w:val="lrTb"/>
            <w:noWrap w:val="false"/>
          </w:tcPr>
          <w:p>
            <w:pPr>
              <w:ind w:firstLine="240"/>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（大写）：</w:t>
            </w:r>
            <w:r/>
          </w:p>
        </w:tc>
        <w:tc>
          <w:tcPr>
            <w:gridSpan w:val="2"/>
            <w:tcW w:w="6625" w:type="dxa"/>
            <w:vAlign w:val="center"/>
            <w:textDirection w:val="lrTb"/>
            <w:noWrap w:val="false"/>
          </w:tcPr>
          <w:p>
            <w:pPr>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r>
            <w:r/>
          </w:p>
        </w:tc>
      </w:tr>
    </w:tbl>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投标人公章：                          </w:t>
      </w:r>
      <w:r/>
    </w:p>
    <w:p>
      <w:pPr>
        <w:jc w:val="left"/>
        <w:spacing w:before="100" w:beforeAutospacing="1" w:after="100" w:afterAutospacing="1"/>
        <w:widowControl/>
        <w:rPr>
          <w:rFonts w:hint="eastAsia" w:ascii="黑体" w:hAnsi="黑体" w:eastAsia="黑体" w:cs="黑体"/>
          <w:b/>
          <w:color w:val="000000" w:themeColor="text1"/>
          <w:sz w:val="36"/>
          <w:szCs w:val="36"/>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 （电子签章）</w:t>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jc w:val="left"/>
        <w:spacing w:line="480" w:lineRule="exact"/>
        <w:rPr>
          <w:rFonts w:hint="eastAsia" w:ascii="宋体" w:hAnsi="宋体" w:cs="Segoe UI"/>
          <w:b/>
          <w:bCs/>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cs="Segoe UI"/>
          <w:b/>
          <w:bCs/>
          <w:color w:val="000000" w:themeColor="text1"/>
          <w:sz w:val="28"/>
          <w:szCs w:val="28"/>
          <w14:textFill>
            <w14:solidFill>
              <w14:schemeClr w14:val="tx1"/>
            </w14:solidFill>
          </w14:textFill>
        </w:rPr>
        <w:t xml:space="preserve"> </w:t>
      </w:r>
      <w:r>
        <w:rPr>
          <w:rFonts w:hint="eastAsia" w:ascii="宋体" w:hAnsi="宋体" w:cs="Segoe UI"/>
          <w:b/>
          <w:bCs/>
          <w:color w:val="000000" w:themeColor="text1"/>
          <w:sz w:val="28"/>
          <w:szCs w:val="28"/>
          <w:lang w:val="en-US" w:eastAsia="zh-CN"/>
          <w14:textFill>
            <w14:solidFill>
              <w14:schemeClr w14:val="tx1"/>
            </w14:solidFill>
          </w14:textFill>
        </w:rPr>
        <w:t xml:space="preserve">         </w:t>
      </w:r>
      <w:r/>
    </w:p>
    <w:p>
      <w:pPr>
        <w:ind w:firstLine="2891"/>
        <w:jc w:val="left"/>
        <w:spacing w:line="480" w:lineRule="exact"/>
        <w:rPr>
          <w:rFonts w:hint="eastAsia" w:ascii="宋体" w:hAnsi="宋体" w:eastAsia="宋体" w:cs="Segoe UI"/>
          <w:color w:val="000000" w:themeColor="text1"/>
          <w:sz w:val="36"/>
          <w:szCs w:val="36"/>
          <w:lang w:eastAsia="zh-CN"/>
          <w14:textFill>
            <w14:solidFill>
              <w14:schemeClr w14:val="tx1"/>
            </w14:solidFill>
          </w14:textFill>
        </w:rPr>
      </w:pPr>
      <w:r>
        <w:rPr>
          <w:rFonts w:hint="eastAsia" w:ascii="宋体" w:hAnsi="宋体" w:cs="Segoe UI"/>
          <w:b/>
          <w:bCs/>
          <w:color w:val="000000" w:themeColor="text1"/>
          <w:sz w:val="36"/>
          <w:szCs w:val="36"/>
          <w14:textFill>
            <w14:solidFill>
              <w14:schemeClr w14:val="tx1"/>
            </w14:solidFill>
          </w14:textFill>
        </w:rPr>
        <w:t xml:space="preserve">开标一览表</w:t>
      </w:r>
      <w:r>
        <w:rPr>
          <w:rFonts w:hint="eastAsia" w:ascii="宋体" w:hAnsi="宋体" w:cs="Segoe UI"/>
          <w:b/>
          <w:bCs/>
          <w:color w:val="000000" w:themeColor="text1"/>
          <w:sz w:val="36"/>
          <w:szCs w:val="36"/>
          <w:lang w:eastAsia="zh-CN"/>
          <w14:textFill>
            <w14:solidFill>
              <w14:schemeClr w14:val="tx1"/>
            </w14:solidFill>
          </w14:textFill>
        </w:rPr>
        <w:t xml:space="preserve">（</w:t>
      </w:r>
      <w:r>
        <w:rPr>
          <w:rFonts w:hint="eastAsia" w:ascii="宋体" w:hAnsi="宋体" w:cs="Segoe UI"/>
          <w:b/>
          <w:bCs/>
          <w:color w:val="000000" w:themeColor="text1"/>
          <w:sz w:val="36"/>
          <w:szCs w:val="36"/>
          <w:lang w:val="en-US" w:eastAsia="zh-CN"/>
          <w14:textFill>
            <w14:solidFill>
              <w14:schemeClr w14:val="tx1"/>
            </w14:solidFill>
          </w14:textFill>
        </w:rPr>
        <w:t xml:space="preserve">二标段</w:t>
      </w:r>
      <w:r>
        <w:rPr>
          <w:rFonts w:hint="eastAsia" w:ascii="宋体" w:hAnsi="宋体" w:cs="Segoe UI"/>
          <w:b/>
          <w:bCs/>
          <w:color w:val="000000" w:themeColor="text1"/>
          <w:sz w:val="36"/>
          <w:szCs w:val="36"/>
          <w:lang w:eastAsia="zh-CN"/>
          <w14:textFill>
            <w14:solidFill>
              <w14:schemeClr w14:val="tx1"/>
            </w14:solidFill>
          </w14:textFill>
        </w:rPr>
        <w:t xml:space="preserve">）</w:t>
      </w:r>
      <w:r/>
    </w:p>
    <w:p>
      <w:pPr>
        <w:jc w:val="left"/>
        <w:spacing w:line="480" w:lineRule="exact"/>
        <w:rPr>
          <w:rFonts w:hint="eastAsia" w:ascii="宋体" w:hAnsi="宋体" w:cs="Segoe UI"/>
          <w:color w:val="000000" w:themeColor="text1"/>
          <w:sz w:val="27"/>
          <w:szCs w:val="27"/>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r>
      <w:r/>
    </w:p>
    <w:p>
      <w:pPr>
        <w:jc w:val="left"/>
        <w:spacing w:line="480" w:lineRule="exact"/>
        <w:rPr>
          <w:rFonts w:hint="eastAsia" w:ascii="宋体" w:hAnsi="宋体" w:eastAsia="宋体" w:cs="Segoe UI"/>
          <w:color w:val="000000" w:themeColor="text1"/>
          <w:sz w:val="27"/>
          <w:szCs w:val="27"/>
          <w:highlight w:val="yellow"/>
          <w:lang w:eastAsia="zh-CN"/>
          <w14:textFill>
            <w14:solidFill>
              <w14:schemeClr w14:val="tx1"/>
            </w14:solidFill>
          </w14:textFill>
        </w:rPr>
      </w:pPr>
      <w:r>
        <w:rPr>
          <w:rFonts w:hint="eastAsia" w:ascii="宋体" w:hAnsi="宋体" w:cs="Segoe UI"/>
          <w:color w:val="000000" w:themeColor="text1"/>
          <w:sz w:val="27"/>
          <w:szCs w:val="27"/>
          <w14:textFill>
            <w14:solidFill>
              <w14:schemeClr w14:val="tx1"/>
            </w14:solidFill>
          </w14:textFill>
        </w:rPr>
        <w:t xml:space="preserve">项目编号：</w:t>
      </w:r>
      <w:r>
        <w:rPr>
          <w:rFonts w:hint="eastAsia" w:ascii="宋体" w:hAnsi="宋体" w:cs="Segoe UI"/>
          <w:color w:val="000000" w:themeColor="text1"/>
          <w:sz w:val="27"/>
          <w:szCs w:val="27"/>
          <w:lang w:eastAsia="zh-CN"/>
          <w14:textFill>
            <w14:solidFill>
              <w14:schemeClr w14:val="tx1"/>
            </w14:solidFill>
          </w14:textFill>
        </w:rPr>
        <w:t xml:space="preserve">JSZC-320925-JSTX-G2025-0010</w:t>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货币单位：人民币元</w:t>
      </w:r>
      <w:r/>
    </w:p>
    <w:tbl>
      <w:tblPr>
        <w:tblStyle w:val="847"/>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3530"/>
        <w:gridCol w:w="3095"/>
      </w:tblGrid>
      <w:tr>
        <w:trPr>
          <w:trHeight w:val="720"/>
        </w:trPr>
        <w:tc>
          <w:tcPr>
            <w:tcW w:w="266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项目名称</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（小写）</w:t>
            </w:r>
            <w:r/>
          </w:p>
        </w:tc>
      </w:tr>
      <w:tr>
        <w:trPr>
          <w:trHeight w:val="897"/>
        </w:trPr>
        <w:tc>
          <w:tcPr>
            <w:tcW w:w="2660" w:type="dxa"/>
            <w:vAlign w:val="center"/>
            <w:textDirection w:val="lrTb"/>
            <w:noWrap w:val="false"/>
          </w:tcPr>
          <w:p>
            <w:pPr>
              <w:jc w:val="center"/>
              <w:spacing w:before="100" w:beforeAutospacing="1" w:after="100" w:afterAutospacing="1"/>
              <w:widowControl/>
              <w:rPr>
                <w:rFonts w:hint="eastAsia" w:ascii="宋体" w:hAnsi="宋体" w:eastAsia="宋体" w:cs="Segoe UI"/>
                <w:color w:val="000000" w:themeColor="text1"/>
                <w:sz w:val="24"/>
                <w:lang w:eastAsia="zh-CN"/>
                <w14:textFill>
                  <w14:solidFill>
                    <w14:schemeClr w14:val="tx1"/>
                  </w14:solidFill>
                </w14:textFill>
              </w:rPr>
            </w:pPr>
            <w:r>
              <w:rPr>
                <w:rFonts w:hint="eastAsia" w:ascii="宋体" w:hAnsi="宋体" w:cs="Segoe UI"/>
                <w:color w:val="000000" w:themeColor="text1"/>
                <w:sz w:val="24"/>
                <w:lang w:eastAsia="zh-CN"/>
                <w14:textFill>
                  <w14:solidFill>
                    <w14:schemeClr w14:val="tx1"/>
                  </w14:solidFill>
                </w14:textFill>
              </w:rPr>
              <w:t xml:space="preserve">建湖县2024年稻麦绿色高质高效创建（新型肥料）采购项目（二次）</w:t>
            </w:r>
            <w:r>
              <w:rPr>
                <w:rFonts w:hint="eastAsia" w:ascii="宋体" w:hAnsi="宋体" w:eastAsia="宋体" w:cs="Segoe UI"/>
                <w:color w:val="000000" w:themeColor="text1"/>
                <w:sz w:val="24"/>
                <w:lang w:eastAsia="zh-CN"/>
                <w14:textFill>
                  <w14:solidFill>
                    <w14:schemeClr w14:val="tx1"/>
                  </w14:solidFill>
                </w14:textFill>
              </w:rPr>
              <w:t xml:space="preserve">（</w:t>
            </w:r>
            <w:r>
              <w:rPr>
                <w:rFonts w:hint="eastAsia" w:ascii="宋体" w:hAnsi="宋体" w:cs="Segoe UI"/>
                <w:color w:val="000000" w:themeColor="text1"/>
                <w:sz w:val="24"/>
                <w:lang w:val="en-US" w:eastAsia="zh-CN"/>
                <w14:textFill>
                  <w14:solidFill>
                    <w14:schemeClr w14:val="tx1"/>
                  </w14:solidFill>
                </w14:textFill>
              </w:rPr>
              <w:t xml:space="preserve">二</w:t>
            </w:r>
            <w:r>
              <w:rPr>
                <w:rFonts w:hint="eastAsia" w:ascii="宋体" w:hAnsi="宋体" w:eastAsia="宋体" w:cs="Segoe UI"/>
                <w:color w:val="000000" w:themeColor="text1"/>
                <w:sz w:val="24"/>
                <w:lang w:eastAsia="zh-CN"/>
                <w14:textFill>
                  <w14:solidFill>
                    <w14:schemeClr w14:val="tx1"/>
                  </w14:solidFill>
                </w14:textFill>
              </w:rPr>
              <w:t xml:space="preserve">标段）</w:t>
            </w:r>
            <w:r/>
          </w:p>
        </w:tc>
        <w:tc>
          <w:tcPr>
            <w:tcW w:w="3530"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t xml:space="preserve">详见</w:t>
            </w:r>
            <w:r>
              <w:rPr>
                <w:rFonts w:hint="eastAsia" w:ascii="宋体" w:hAnsi="宋体" w:cs="Segoe UI"/>
                <w:color w:val="000000" w:themeColor="text1"/>
                <w:sz w:val="24"/>
                <w:lang w:val="en-US" w:eastAsia="zh-CN"/>
                <w14:textFill>
                  <w14:solidFill>
                    <w14:schemeClr w14:val="tx1"/>
                  </w14:solidFill>
                </w14:textFill>
              </w:rPr>
              <w:t xml:space="preserve">招标文件</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14:textFill>
                  <w14:solidFill>
                    <w14:schemeClr w14:val="tx1"/>
                  </w14:solidFill>
                </w14:textFill>
              </w:rPr>
              <w:t xml:space="preserve"> </w:t>
            </w:r>
            <w:r>
              <w:rPr>
                <w:rFonts w:ascii="宋体" w:hAnsi="宋体" w:cs="Segoe UI"/>
                <w:color w:val="000000" w:themeColor="text1"/>
                <w:sz w:val="24"/>
                <w14:textFill>
                  <w14:solidFill>
                    <w14:schemeClr w14:val="tx1"/>
                  </w14:solidFill>
                </w14:textFill>
              </w:rPr>
              <w:t xml:space="preserve">  </w:t>
            </w:r>
            <w:r>
              <w:rPr>
                <w:rFonts w:hint="eastAsia" w:ascii="宋体" w:hAnsi="宋体" w:cs="Segoe UI"/>
                <w:color w:val="000000" w:themeColor="text1"/>
                <w:sz w:val="24"/>
                <w14:textFill>
                  <w14:solidFill>
                    <w14:schemeClr w14:val="tx1"/>
                  </w14:solidFill>
                </w14:textFill>
              </w:rPr>
              <w:t xml:space="preserve">元</w:t>
            </w:r>
            <w:r/>
          </w:p>
        </w:tc>
      </w:tr>
      <w:tr>
        <w:trPr>
          <w:trHeight w:val="782"/>
        </w:trPr>
        <w:tc>
          <w:tcPr>
            <w:tcW w:w="2660" w:type="dxa"/>
            <w:vAlign w:val="center"/>
            <w:textDirection w:val="lrTb"/>
            <w:noWrap w:val="false"/>
          </w:tcPr>
          <w:p>
            <w:pPr>
              <w:ind w:firstLine="240"/>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单价</w:t>
            </w:r>
            <w:r>
              <w:rPr>
                <w:rFonts w:ascii="宋体" w:hAnsi="宋体" w:cs="Segoe UI"/>
                <w:color w:val="000000" w:themeColor="text1"/>
                <w:sz w:val="24"/>
                <w14:textFill>
                  <w14:solidFill>
                    <w14:schemeClr w14:val="tx1"/>
                  </w14:solidFill>
                </w14:textFill>
              </w:rPr>
              <w:t xml:space="preserve">（大写）：</w:t>
            </w:r>
            <w:r/>
          </w:p>
        </w:tc>
        <w:tc>
          <w:tcPr>
            <w:gridSpan w:val="2"/>
            <w:tcW w:w="6625" w:type="dxa"/>
            <w:vAlign w:val="center"/>
            <w:textDirection w:val="lrTb"/>
            <w:noWrap w:val="false"/>
          </w:tcPr>
          <w:p>
            <w:pPr>
              <w:jc w:val="left"/>
              <w:spacing w:before="100" w:beforeAutospacing="1" w:after="100" w:afterAutospacing="1"/>
              <w:widowControl/>
              <w:rPr>
                <w:rFonts w:ascii="宋体" w:hAnsi="宋体" w:cs="Segoe UI"/>
                <w:color w:val="000000" w:themeColor="text1"/>
                <w:sz w:val="24"/>
                <w14:textFill>
                  <w14:solidFill>
                    <w14:schemeClr w14:val="tx1"/>
                  </w14:solidFill>
                </w14:textFill>
              </w:rPr>
            </w:pPr>
            <w:r>
              <w:rPr>
                <w:rFonts w:ascii="宋体" w:hAnsi="宋体" w:cs="Segoe UI"/>
                <w:color w:val="000000" w:themeColor="text1"/>
                <w:sz w:val="24"/>
                <w14:textFill>
                  <w14:solidFill>
                    <w14:schemeClr w14:val="tx1"/>
                  </w14:solidFill>
                </w14:textFill>
              </w:rPr>
            </w:r>
            <w:r/>
          </w:p>
        </w:tc>
      </w:tr>
    </w:tbl>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r>
      <w:r/>
    </w:p>
    <w:p>
      <w:pPr>
        <w:jc w:val="left"/>
        <w:spacing w:before="100" w:beforeAutospacing="1" w:after="100" w:afterAutospacing="1"/>
        <w:widowControl/>
        <w:rPr>
          <w:rFonts w:ascii="宋体" w:hAnsi="宋体" w:cs="Segoe UI"/>
          <w:color w:val="000000" w:themeColor="text1"/>
          <w:sz w:val="27"/>
          <w:szCs w:val="27"/>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投标人公章：                          </w:t>
      </w:r>
      <w:r/>
    </w:p>
    <w:p>
      <w:pPr>
        <w:jc w:val="left"/>
        <w:spacing w:before="100" w:beforeAutospacing="1" w:after="100" w:afterAutospacing="1"/>
        <w:widowControl/>
        <w:rPr>
          <w:rFonts w:hint="eastAsia" w:ascii="黑体" w:hAnsi="黑体" w:eastAsia="黑体" w:cs="黑体"/>
          <w:b/>
          <w:color w:val="000000" w:themeColor="text1"/>
          <w:sz w:val="36"/>
          <w:szCs w:val="36"/>
          <w14:textFill>
            <w14:solidFill>
              <w14:schemeClr w14:val="tx1"/>
            </w14:solidFill>
          </w14:textFill>
        </w:rPr>
      </w:pPr>
      <w:r>
        <w:rPr>
          <w:rFonts w:ascii="宋体" w:hAnsi="宋体" w:cs="Segoe UI"/>
          <w:color w:val="000000" w:themeColor="text1"/>
          <w:sz w:val="27"/>
          <w:szCs w:val="27"/>
          <w14:textFill>
            <w14:solidFill>
              <w14:schemeClr w14:val="tx1"/>
            </w14:solidFill>
          </w14:textFill>
        </w:rPr>
        <w:t xml:space="preserve"> （电子签章）</w:t>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34"/>
        <w:spacing w:before="120" w:after="120" w:line="440" w:lineRule="exact"/>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ind w:firstLine="2891"/>
        <w:spacing w:line="48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（二）投标函</w:t>
      </w:r>
      <w:r>
        <w:rPr>
          <w:rFonts w:hint="eastAsia" w:ascii="宋体" w:hAnsi="宋体" w:cs="宋体"/>
          <w:b/>
          <w:color w:val="000000" w:themeColor="text1"/>
          <w:sz w:val="32"/>
          <w:szCs w:val="32"/>
          <w:lang w:eastAsia="zh-CN"/>
          <w14:textFill>
            <w14:solidFill>
              <w14:schemeClr w14:val="tx1"/>
            </w14:solidFill>
          </w14:textFill>
        </w:rPr>
        <w:t xml:space="preserve">（</w:t>
      </w:r>
      <w:r>
        <w:rPr>
          <w:rFonts w:hint="eastAsia" w:ascii="宋体" w:hAnsi="宋体" w:cs="宋体"/>
          <w:b/>
          <w:color w:val="000000" w:themeColor="text1"/>
          <w:sz w:val="32"/>
          <w:szCs w:val="32"/>
          <w:lang w:val="en-US" w:eastAsia="zh-CN"/>
          <w14:textFill>
            <w14:solidFill>
              <w14:schemeClr w14:val="tx1"/>
            </w14:solidFill>
          </w14:textFill>
        </w:rPr>
        <w:t xml:space="preserve">一标段</w:t>
      </w:r>
      <w:r>
        <w:rPr>
          <w:rFonts w:hint="eastAsia" w:ascii="宋体" w:hAnsi="宋体" w:cs="宋体"/>
          <w:b/>
          <w:color w:val="000000" w:themeColor="text1"/>
          <w:sz w:val="32"/>
          <w:szCs w:val="32"/>
          <w:lang w:eastAsia="zh-CN"/>
          <w14:textFill>
            <w14:solidFill>
              <w14:schemeClr w14:val="tx1"/>
            </w14:solidFill>
          </w14:textFill>
        </w:rPr>
        <w:t xml:space="preserve">）</w:t>
      </w:r>
      <w:r/>
    </w:p>
    <w:p>
      <w:pPr>
        <w:pStyle w:val="854"/>
        <w:spacing w:before="120" w:after="120" w:line="48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 xml:space="preserve">采购人：</w:t>
      </w:r>
      <w:r>
        <w:rPr>
          <w:rFonts w:hint="eastAsia" w:hAnsi="宋体"/>
          <w:b/>
          <w:bCs/>
          <w:color w:val="000000" w:themeColor="text1"/>
          <w:sz w:val="24"/>
          <w:u w:val="single"/>
          <w14:textFill>
            <w14:solidFill>
              <w14:schemeClr w14:val="tx1"/>
            </w14:solidFill>
          </w14:textFill>
        </w:rPr>
        <w:t xml:space="preserve">建湖县农业技术综合服务中心</w:t>
      </w:r>
      <w:r>
        <w:rPr>
          <w:rFonts w:hint="eastAsia" w:hAnsi="宋体"/>
          <w:color w:val="000000" w:themeColor="text1"/>
          <w:sz w:val="24"/>
          <w:u w:val="single"/>
          <w14:textFill>
            <w14:solidFill>
              <w14:schemeClr w14:val="tx1"/>
            </w14:solidFill>
          </w14:textFill>
        </w:rPr>
        <w:t xml:space="preserve"> </w:t>
      </w:r>
      <w:r/>
    </w:p>
    <w:p>
      <w:pPr>
        <w:pStyle w:val="849"/>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根据</w:t>
      </w:r>
      <w:r>
        <w:rPr>
          <w:rFonts w:hint="eastAsia" w:ascii="宋体" w:hAnsi="宋体"/>
          <w:b/>
          <w:bCs/>
          <w:color w:val="000000" w:themeColor="text1"/>
          <w:sz w:val="24"/>
          <w:u w:val="single"/>
          <w:lang w:eastAsia="zh-CN"/>
          <w14:textFill>
            <w14:solidFill>
              <w14:schemeClr w14:val="tx1"/>
            </w14:solidFill>
          </w14:textFill>
        </w:rPr>
        <w:t xml:space="preserve">建湖县2024年稻麦绿色高质高效创建（新型肥料）采购项目（二次）</w:t>
      </w:r>
      <w:r>
        <w:rPr>
          <w:rFonts w:hint="eastAsia" w:ascii="宋体" w:hAnsi="宋体"/>
          <w:b/>
          <w:bCs/>
          <w:color w:val="000000" w:themeColor="text1"/>
          <w:sz w:val="24"/>
          <w:u w:val="single"/>
          <w14:textFill>
            <w14:solidFill>
              <w14:schemeClr w14:val="tx1"/>
            </w14:solidFill>
          </w14:textFill>
        </w:rPr>
        <w:t xml:space="preserve">（一标段）</w:t>
      </w:r>
      <w:r>
        <w:rPr>
          <w:rFonts w:ascii="宋体" w:hAnsi="宋体"/>
          <w:color w:val="000000" w:themeColor="text1"/>
          <w:sz w:val="24"/>
          <w14:textFill>
            <w14:solidFill>
              <w14:schemeClr w14:val="tx1"/>
            </w14:solidFill>
          </w14:textFill>
        </w:rPr>
        <w:t xml:space="preserve">的招标文件，我单位经市场考察和研究上述项目招标文件的投标须知、相关标准及技术要求和其他有关文件后，我方愿以</w:t>
      </w:r>
      <w:r>
        <w:rPr>
          <w:rFonts w:hint="eastAsia" w:ascii="宋体" w:hAnsi="宋体"/>
          <w:color w:val="000000" w:themeColor="text1"/>
          <w:sz w:val="24"/>
          <w14:textFill>
            <w14:solidFill>
              <w14:schemeClr w14:val="tx1"/>
            </w14:solidFill>
          </w14:textFill>
        </w:rPr>
        <w:t xml:space="preserve">单价</w:t>
      </w:r>
      <w:r>
        <w:rPr>
          <w:rFonts w:ascii="宋体" w:hAnsi="宋体"/>
          <w:color w:val="000000" w:themeColor="text1"/>
          <w:sz w:val="24"/>
          <w14:textFill>
            <w14:solidFill>
              <w14:schemeClr w14:val="tx1"/>
            </w14:solidFill>
          </w14:textFill>
        </w:rPr>
        <w:t xml:space="preserve">人民币</w:t>
      </w:r>
      <w:r>
        <w:rPr>
          <w:rFonts w:hint="eastAsia" w:ascii="宋体" w:hAnsi="宋体"/>
          <w:color w:val="000000" w:themeColor="text1"/>
          <w:sz w:val="24"/>
          <w14:textFill>
            <w14:solidFill>
              <w14:schemeClr w14:val="tx1"/>
            </w14:solidFill>
          </w14:textFill>
        </w:rPr>
        <w:t xml:space="preserve">即</w:t>
      </w:r>
      <w:r>
        <w:rPr>
          <w:rFonts w:ascii="宋体" w:hAnsi="宋体"/>
          <w:color w:val="000000" w:themeColor="text1"/>
          <w:sz w:val="24"/>
          <w14:textFill>
            <w14:solidFill>
              <w14:schemeClr w14:val="tx1"/>
            </w14:solidFill>
          </w14:textFill>
        </w:rPr>
        <w:t xml:space="preserve">（大写）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元/吨</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元/吨</w:t>
      </w:r>
      <w:r>
        <w:rPr>
          <w:rFonts w:ascii="宋体" w:hAnsi="宋体"/>
          <w:color w:val="000000" w:themeColor="text1"/>
          <w:sz w:val="24"/>
          <w14:textFill>
            <w14:solidFill>
              <w14:schemeClr w14:val="tx1"/>
            </w14:solidFill>
          </w14:textFill>
        </w:rPr>
        <w:t xml:space="preserve">的投标报价完成本项目，按招标要求实施此项目。</w:t>
      </w:r>
      <w:r/>
    </w:p>
    <w:p>
      <w:pPr>
        <w:ind w:firstLine="48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2、一旦我方中标，我方保证在合同签订后</w:t>
      </w:r>
      <w:r>
        <w:rPr>
          <w:rFonts w:hint="eastAsia" w:ascii="宋体" w:hAnsi="宋体"/>
          <w:color w:val="000000" w:themeColor="text1"/>
          <w:sz w:val="24"/>
          <w14:textFill>
            <w14:solidFill>
              <w14:schemeClr w14:val="tx1"/>
            </w14:solidFill>
          </w14:textFill>
        </w:rPr>
        <w:t xml:space="preserve">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s="宋体"/>
          <w:color w:val="000000" w:themeColor="text1"/>
          <w:sz w:val="24"/>
          <w14:textFill>
            <w14:solidFill>
              <w14:schemeClr w14:val="tx1"/>
            </w14:solidFill>
          </w14:textFill>
        </w:rPr>
        <w:t xml:space="preserve">。</w:t>
      </w:r>
      <w:r/>
    </w:p>
    <w:p>
      <w:pPr>
        <w:pStyle w:val="849"/>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3、我方承诺所投产品质保期为</w:t>
      </w:r>
      <w:r>
        <w:rPr>
          <w:rFonts w:hint="eastAsia" w:ascii="宋体" w:hAnsi="宋体"/>
          <w:color w:val="000000" w:themeColor="text1"/>
          <w:sz w:val="24"/>
          <w:u w:val="single"/>
          <w14:textFill>
            <w14:solidFill>
              <w14:schemeClr w14:val="tx1"/>
            </w14:solidFill>
          </w14:textFill>
        </w:rPr>
        <w:t xml:space="preserve"> 二 </w:t>
      </w:r>
      <w:r>
        <w:rPr>
          <w:rFonts w:hint="eastAsia" w:ascii="宋体" w:hAnsi="宋体"/>
          <w:color w:val="000000" w:themeColor="text1"/>
          <w:sz w:val="24"/>
          <w14:textFill>
            <w14:solidFill>
              <w14:schemeClr w14:val="tx1"/>
            </w14:solidFill>
          </w14:textFill>
        </w:rPr>
        <w:t xml:space="preserve">年。如我方供应的产品因质量原因不能通过相关权威部门的验收，我方无偿更换全部产品，不收取任何费用，并承担相应责任。</w:t>
      </w:r>
      <w:r/>
    </w:p>
    <w:p>
      <w:pPr>
        <w:pStyle w:val="849"/>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我方接受招标文件中的货款支付条件</w:t>
      </w:r>
      <w:r>
        <w:rPr>
          <w:rFonts w:hint="eastAsia" w:ascii="宋体" w:hAnsi="宋体"/>
          <w:color w:val="000000" w:themeColor="text1"/>
          <w:sz w:val="24"/>
          <w14:textFill>
            <w14:solidFill>
              <w14:schemeClr w14:val="tx1"/>
            </w14:solidFill>
          </w14:textFill>
        </w:rPr>
        <w:t xml:space="preserve">和招标文件中规定的各项要求</w:t>
      </w:r>
      <w:r>
        <w:rPr>
          <w:rFonts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5、如果我方在招标文件规定的截止时间后撤回投标文件，或在接到中标通知书后30天内未能或拒绝签订合同协议书，我单位自愿接受被列为不良行为记录。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hint="eastAsia" w:ascii="宋体" w:hAnsi="宋体" w:cs="Arial"/>
          <w:bCs/>
          <w:color w:val="000000" w:themeColor="text1"/>
          <w:sz w:val="24"/>
          <w14:textFill>
            <w14:solidFill>
              <w14:schemeClr w14:val="tx1"/>
            </w14:solidFill>
          </w14:textFill>
        </w:rPr>
        <w:t xml:space="preserve">如我方中标，我方承诺在签订合同前向采购人交纳招标文件</w:t>
      </w:r>
      <w:r>
        <w:rPr>
          <w:rFonts w:ascii="宋体" w:hAnsi="宋体" w:cs="Arial"/>
          <w:bCs/>
          <w:color w:val="000000" w:themeColor="text1"/>
          <w:sz w:val="24"/>
          <w14:textFill>
            <w14:solidFill>
              <w14:schemeClr w14:val="tx1"/>
            </w14:solidFill>
          </w14:textFill>
        </w:rPr>
        <w:t xml:space="preserve">规定</w:t>
      </w:r>
      <w:r>
        <w:rPr>
          <w:rFonts w:hint="eastAsia" w:ascii="宋体" w:hAnsi="宋体" w:cs="Arial"/>
          <w:bCs/>
          <w:color w:val="000000" w:themeColor="text1"/>
          <w:sz w:val="24"/>
          <w14:textFill>
            <w14:solidFill>
              <w14:schemeClr w14:val="tx1"/>
            </w14:solidFill>
          </w14:textFill>
        </w:rPr>
        <w:t xml:space="preserve">的履约保证金</w:t>
      </w:r>
      <w:r>
        <w:rPr>
          <w:rFonts w:hint="eastAsia"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8、我方承诺服务过程中所有工作人员的人身安全以及我方在实施期间产生的各类安全责任事故均由我方自行承担。</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9、你方的中标通知书和本承诺书将成为约束双方合同文件的组成部分。</w:t>
      </w:r>
      <w:r/>
    </w:p>
    <w:p>
      <w:pPr>
        <w:pStyle w:val="854"/>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854"/>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投标单位：(盖章)</w:t>
      </w:r>
      <w:r/>
    </w:p>
    <w:p>
      <w:pPr>
        <w:pStyle w:val="854"/>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854"/>
        <w:ind w:firstLine="460"/>
        <w:spacing w:line="480" w:lineRule="exact"/>
        <w:rPr>
          <w:rFonts w:hint="eastAsia"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hAnsi="宋体"/>
          <w:color w:val="000000" w:themeColor="text1"/>
          <w:sz w:val="24"/>
          <w14:textFill>
            <w14:solidFill>
              <w14:schemeClr w14:val="tx1"/>
            </w14:solidFill>
          </w14:textFill>
        </w:rPr>
        <w:t xml:space="preserve">：(盖章或签字)</w:t>
      </w:r>
      <w:r/>
    </w:p>
    <w:p>
      <w:pPr>
        <w:pStyle w:val="854"/>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854"/>
        <w:jc w:val="right"/>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jc w:val="center"/>
        <w:rPr>
          <w:rFonts w:ascii="黑体" w:hAnsi="黑体" w:eastAsia="黑体" w:cs="黑体"/>
          <w:b/>
          <w:color w:val="000000" w:themeColor="text1"/>
          <w:sz w:val="36"/>
          <w:szCs w:val="36"/>
          <w14:textFill>
            <w14:solidFill>
              <w14:schemeClr w14:val="tx1"/>
            </w14:solidFill>
          </w14:textFill>
        </w:rPr>
      </w:pPr>
      <w:r>
        <w:rPr>
          <w:rFonts w:ascii="黑体" w:hAnsi="黑体" w:eastAsia="黑体" w:cs="黑体"/>
          <w:b/>
          <w:color w:val="000000" w:themeColor="text1"/>
          <w:sz w:val="36"/>
          <w:szCs w:val="36"/>
          <w14:textFill>
            <w14:solidFill>
              <w14:schemeClr w14:val="tx1"/>
            </w14:solidFill>
          </w14:textFill>
        </w:rPr>
      </w:r>
      <w:r/>
    </w:p>
    <w:p>
      <w:pPr>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3534"/>
        <w:spacing w:line="480" w:lineRule="exact"/>
        <w:rPr>
          <w:rFonts w:hint="eastAsia" w:ascii="宋体" w:hAnsi="宋体" w:eastAsia="宋体" w:cs="宋体"/>
          <w:b/>
          <w:color w:val="000000" w:themeColor="text1"/>
          <w:sz w:val="32"/>
          <w:szCs w:val="32"/>
          <w:lang w:eastAsia="zh-CN"/>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投标函</w:t>
      </w:r>
      <w:r>
        <w:rPr>
          <w:rFonts w:hint="eastAsia" w:ascii="宋体" w:hAnsi="宋体" w:cs="宋体"/>
          <w:b/>
          <w:color w:val="000000" w:themeColor="text1"/>
          <w:sz w:val="32"/>
          <w:szCs w:val="32"/>
          <w:lang w:eastAsia="zh-CN"/>
          <w14:textFill>
            <w14:solidFill>
              <w14:schemeClr w14:val="tx1"/>
            </w14:solidFill>
          </w14:textFill>
        </w:rPr>
        <w:t xml:space="preserve">（</w:t>
      </w:r>
      <w:r>
        <w:rPr>
          <w:rFonts w:hint="eastAsia" w:ascii="宋体" w:hAnsi="宋体" w:cs="宋体"/>
          <w:b/>
          <w:color w:val="000000" w:themeColor="text1"/>
          <w:sz w:val="32"/>
          <w:szCs w:val="32"/>
          <w:lang w:val="en-US" w:eastAsia="zh-CN"/>
          <w14:textFill>
            <w14:solidFill>
              <w14:schemeClr w14:val="tx1"/>
            </w14:solidFill>
          </w14:textFill>
        </w:rPr>
        <w:t xml:space="preserve">二标段</w:t>
      </w:r>
      <w:r>
        <w:rPr>
          <w:rFonts w:hint="eastAsia" w:ascii="宋体" w:hAnsi="宋体" w:cs="宋体"/>
          <w:b/>
          <w:color w:val="000000" w:themeColor="text1"/>
          <w:sz w:val="32"/>
          <w:szCs w:val="32"/>
          <w:lang w:eastAsia="zh-CN"/>
          <w14:textFill>
            <w14:solidFill>
              <w14:schemeClr w14:val="tx1"/>
            </w14:solidFill>
          </w14:textFill>
        </w:rPr>
        <w:t xml:space="preserve">）</w:t>
      </w:r>
      <w:r/>
    </w:p>
    <w:p>
      <w:pPr>
        <w:pStyle w:val="854"/>
        <w:spacing w:before="120" w:after="120" w:line="480" w:lineRule="exact"/>
        <w:rPr>
          <w:rFonts w:hAnsi="宋体"/>
          <w:color w:val="000000" w:themeColor="text1"/>
          <w:sz w:val="24"/>
          <w:u w:val="single"/>
          <w14:textFill>
            <w14:solidFill>
              <w14:schemeClr w14:val="tx1"/>
            </w14:solidFill>
          </w14:textFill>
        </w:rPr>
      </w:pPr>
      <w:r>
        <w:rPr>
          <w:rFonts w:hint="eastAsia" w:hAnsi="宋体"/>
          <w:color w:val="000000" w:themeColor="text1"/>
          <w:sz w:val="24"/>
          <w14:textFill>
            <w14:solidFill>
              <w14:schemeClr w14:val="tx1"/>
            </w14:solidFill>
          </w14:textFill>
        </w:rPr>
        <w:t xml:space="preserve">采购人：</w:t>
      </w:r>
      <w:r>
        <w:rPr>
          <w:rFonts w:hint="eastAsia" w:hAnsi="宋体"/>
          <w:b/>
          <w:bCs/>
          <w:color w:val="000000" w:themeColor="text1"/>
          <w:sz w:val="24"/>
          <w:u w:val="single"/>
          <w14:textFill>
            <w14:solidFill>
              <w14:schemeClr w14:val="tx1"/>
            </w14:solidFill>
          </w14:textFill>
        </w:rPr>
        <w:t xml:space="preserve">建湖县农业技术综合服务中心</w:t>
      </w:r>
      <w:r>
        <w:rPr>
          <w:rFonts w:hint="eastAsia" w:hAnsi="宋体"/>
          <w:color w:val="000000" w:themeColor="text1"/>
          <w:sz w:val="24"/>
          <w:u w:val="single"/>
          <w14:textFill>
            <w14:solidFill>
              <w14:schemeClr w14:val="tx1"/>
            </w14:solidFill>
          </w14:textFill>
        </w:rPr>
        <w:t xml:space="preserve"> </w:t>
      </w:r>
      <w:r/>
    </w:p>
    <w:p>
      <w:pPr>
        <w:pStyle w:val="849"/>
        <w:ind w:firstLine="480"/>
        <w:spacing w:line="44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根据</w:t>
      </w:r>
      <w:r>
        <w:rPr>
          <w:rFonts w:hint="eastAsia" w:ascii="宋体" w:hAnsi="宋体"/>
          <w:b/>
          <w:bCs/>
          <w:color w:val="000000" w:themeColor="text1"/>
          <w:sz w:val="24"/>
          <w:u w:val="single"/>
          <w:lang w:eastAsia="zh-CN"/>
          <w14:textFill>
            <w14:solidFill>
              <w14:schemeClr w14:val="tx1"/>
            </w14:solidFill>
          </w14:textFill>
        </w:rPr>
        <w:t xml:space="preserve">建湖县2024年稻麦绿色高质高效创建（新型肥料）采购项目（二次）</w:t>
      </w:r>
      <w:r>
        <w:rPr>
          <w:rFonts w:hint="eastAsia" w:ascii="宋体" w:hAnsi="宋体"/>
          <w:b/>
          <w:bCs/>
          <w:color w:val="000000" w:themeColor="text1"/>
          <w:sz w:val="24"/>
          <w:u w:val="single"/>
          <w14:textFill>
            <w14:solidFill>
              <w14:schemeClr w14:val="tx1"/>
            </w14:solidFill>
          </w14:textFill>
        </w:rPr>
        <w:t xml:space="preserve">（</w:t>
      </w:r>
      <w:r>
        <w:rPr>
          <w:rFonts w:hint="eastAsia" w:ascii="宋体" w:hAnsi="宋体"/>
          <w:b/>
          <w:bCs/>
          <w:color w:val="000000" w:themeColor="text1"/>
          <w:sz w:val="24"/>
          <w:u w:val="single"/>
          <w:lang w:val="en-US" w:eastAsia="zh-CN"/>
          <w14:textFill>
            <w14:solidFill>
              <w14:schemeClr w14:val="tx1"/>
            </w14:solidFill>
          </w14:textFill>
        </w:rPr>
        <w:t xml:space="preserve">二</w:t>
      </w:r>
      <w:r>
        <w:rPr>
          <w:rFonts w:hint="eastAsia" w:ascii="宋体" w:hAnsi="宋体"/>
          <w:b/>
          <w:bCs/>
          <w:color w:val="000000" w:themeColor="text1"/>
          <w:sz w:val="24"/>
          <w:u w:val="single"/>
          <w14:textFill>
            <w14:solidFill>
              <w14:schemeClr w14:val="tx1"/>
            </w14:solidFill>
          </w14:textFill>
        </w:rPr>
        <w:t xml:space="preserve">标段）</w:t>
      </w:r>
      <w:r>
        <w:rPr>
          <w:rFonts w:ascii="宋体" w:hAnsi="宋体"/>
          <w:color w:val="000000" w:themeColor="text1"/>
          <w:sz w:val="24"/>
          <w14:textFill>
            <w14:solidFill>
              <w14:schemeClr w14:val="tx1"/>
            </w14:solidFill>
          </w14:textFill>
        </w:rPr>
        <w:t xml:space="preserve">的招标文件，我单位经市场考察和研究上述项目招标文件的投标须知、相关标准及技术要求和其他有关文件后，我方愿以</w:t>
      </w:r>
      <w:r>
        <w:rPr>
          <w:rFonts w:hint="eastAsia" w:ascii="宋体" w:hAnsi="宋体"/>
          <w:color w:val="000000" w:themeColor="text1"/>
          <w:sz w:val="24"/>
          <w14:textFill>
            <w14:solidFill>
              <w14:schemeClr w14:val="tx1"/>
            </w14:solidFill>
          </w14:textFill>
        </w:rPr>
        <w:t xml:space="preserve">单价</w:t>
      </w:r>
      <w:r>
        <w:rPr>
          <w:rFonts w:ascii="宋体" w:hAnsi="宋体"/>
          <w:color w:val="000000" w:themeColor="text1"/>
          <w:sz w:val="24"/>
          <w14:textFill>
            <w14:solidFill>
              <w14:schemeClr w14:val="tx1"/>
            </w14:solidFill>
          </w14:textFill>
        </w:rPr>
        <w:t xml:space="preserve">人民币</w:t>
      </w:r>
      <w:r>
        <w:rPr>
          <w:rFonts w:hint="eastAsia" w:ascii="宋体" w:hAnsi="宋体"/>
          <w:color w:val="000000" w:themeColor="text1"/>
          <w:sz w:val="24"/>
          <w14:textFill>
            <w14:solidFill>
              <w14:schemeClr w14:val="tx1"/>
            </w14:solidFill>
          </w14:textFill>
        </w:rPr>
        <w:t xml:space="preserve">即</w:t>
      </w:r>
      <w:r>
        <w:rPr>
          <w:rFonts w:ascii="宋体" w:hAnsi="宋体"/>
          <w:color w:val="000000" w:themeColor="text1"/>
          <w:sz w:val="24"/>
          <w14:textFill>
            <w14:solidFill>
              <w14:schemeClr w14:val="tx1"/>
            </w14:solidFill>
          </w14:textFill>
        </w:rPr>
        <w:t xml:space="preserve">（大写）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元/吨</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（小写）￥</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元/吨</w:t>
      </w:r>
      <w:r>
        <w:rPr>
          <w:rFonts w:ascii="宋体" w:hAnsi="宋体"/>
          <w:color w:val="000000" w:themeColor="text1"/>
          <w:sz w:val="24"/>
          <w14:textFill>
            <w14:solidFill>
              <w14:schemeClr w14:val="tx1"/>
            </w14:solidFill>
          </w14:textFill>
        </w:rPr>
        <w:t xml:space="preserve">的投标报价完成本项目，按招标要求实施此项目。</w:t>
      </w:r>
      <w:r/>
    </w:p>
    <w:p>
      <w:pPr>
        <w:ind w:firstLine="480"/>
        <w:spacing w:line="48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2、一旦我方中标，我方保证在合同签订后</w:t>
      </w:r>
      <w:r>
        <w:rPr>
          <w:rFonts w:hint="eastAsia" w:ascii="宋体" w:hAnsi="宋体"/>
          <w:color w:val="000000" w:themeColor="text1"/>
          <w:sz w:val="24"/>
          <w14:textFill>
            <w14:solidFill>
              <w14:schemeClr w14:val="tx1"/>
            </w14:solidFill>
          </w14:textFill>
        </w:rPr>
        <w:t xml:space="preserve">7日内按照采购人要求分批完成供货，采购人指定地点并装卸完毕，每批的供货时间和数量由采购人确定，成交供应商必须在24小时内送货到位，不得以批量小为由拒绝送货或延期供货</w:t>
      </w:r>
      <w:r>
        <w:rPr>
          <w:rFonts w:hint="eastAsia" w:ascii="宋体" w:hAnsi="宋体" w:cs="宋体"/>
          <w:color w:val="000000" w:themeColor="text1"/>
          <w:sz w:val="24"/>
          <w14:textFill>
            <w14:solidFill>
              <w14:schemeClr w14:val="tx1"/>
            </w14:solidFill>
          </w14:textFill>
        </w:rPr>
        <w:t xml:space="preserve">。</w:t>
      </w:r>
      <w:r/>
    </w:p>
    <w:p>
      <w:pPr>
        <w:pStyle w:val="849"/>
        <w:ind w:firstLine="480"/>
        <w:spacing w:line="44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3、我方承诺所投产品质保期为</w:t>
      </w:r>
      <w:r>
        <w:rPr>
          <w:rFonts w:hint="eastAsia" w:ascii="宋体" w:hAnsi="宋体"/>
          <w:color w:val="000000" w:themeColor="text1"/>
          <w:sz w:val="24"/>
          <w:u w:val="single"/>
          <w14:textFill>
            <w14:solidFill>
              <w14:schemeClr w14:val="tx1"/>
            </w14:solidFill>
          </w14:textFill>
        </w:rPr>
        <w:t xml:space="preserve"> 二 </w:t>
      </w:r>
      <w:r>
        <w:rPr>
          <w:rFonts w:hint="eastAsia" w:ascii="宋体" w:hAnsi="宋体"/>
          <w:color w:val="000000" w:themeColor="text1"/>
          <w:sz w:val="24"/>
          <w14:textFill>
            <w14:solidFill>
              <w14:schemeClr w14:val="tx1"/>
            </w14:solidFill>
          </w14:textFill>
        </w:rPr>
        <w:t xml:space="preserve">年。如我方供应的产品因质量原因不能通过相关权威部门的验收，我方无偿更换全部产品，不收取任何费用，并承担相应责任。</w:t>
      </w:r>
      <w:r/>
    </w:p>
    <w:p>
      <w:pPr>
        <w:pStyle w:val="849"/>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我方接受招标文件中的货款支付条件</w:t>
      </w:r>
      <w:r>
        <w:rPr>
          <w:rFonts w:hint="eastAsia" w:ascii="宋体" w:hAnsi="宋体"/>
          <w:color w:val="000000" w:themeColor="text1"/>
          <w:sz w:val="24"/>
          <w14:textFill>
            <w14:solidFill>
              <w14:schemeClr w14:val="tx1"/>
            </w14:solidFill>
          </w14:textFill>
        </w:rPr>
        <w:t xml:space="preserve">和招标文件中规定的各项要求</w:t>
      </w:r>
      <w:r>
        <w:rPr>
          <w:rFonts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s="Arial"/>
          <w:bCs/>
          <w:color w:val="000000" w:themeColor="text1"/>
          <w:sz w:val="24"/>
          <w14:textFill>
            <w14:solidFill>
              <w14:schemeClr w14:val="tx1"/>
            </w14:solidFill>
          </w14:textFill>
        </w:rPr>
      </w:pPr>
      <w:r>
        <w:rPr>
          <w:rFonts w:hint="eastAsia" w:ascii="宋体" w:hAnsi="宋体" w:cs="Arial"/>
          <w:bCs/>
          <w:color w:val="000000" w:themeColor="text1"/>
          <w:sz w:val="24"/>
          <w14:textFill>
            <w14:solidFill>
              <w14:schemeClr w14:val="tx1"/>
            </w14:solidFill>
          </w14:textFill>
        </w:rPr>
        <w:t xml:space="preserve">5、如果我方在招标文件规定的截止时间后撤回投标文件，或在接到中标通知书后30天内未能或拒绝签订合同协议书，我单位自愿接受被列为不良行为记录。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rPr>
          <w:rFonts w:hint="eastAsia" w:ascii="宋体" w:hAnsi="宋体" w:cs="Arial"/>
          <w:bCs/>
          <w:color w:val="000000" w:themeColor="text1"/>
          <w:sz w:val="24"/>
          <w14:textFill>
            <w14:solidFill>
              <w14:schemeClr w14:val="tx1"/>
            </w14:solidFill>
          </w14:textFill>
        </w:rPr>
        <w:t xml:space="preserve">如我方中标，我方承诺在签订合同前向采购人交纳招标文件</w:t>
      </w:r>
      <w:r>
        <w:rPr>
          <w:rFonts w:ascii="宋体" w:hAnsi="宋体" w:cs="Arial"/>
          <w:bCs/>
          <w:color w:val="000000" w:themeColor="text1"/>
          <w:sz w:val="24"/>
          <w14:textFill>
            <w14:solidFill>
              <w14:schemeClr w14:val="tx1"/>
            </w14:solidFill>
          </w14:textFill>
        </w:rPr>
        <w:t xml:space="preserve">规定</w:t>
      </w:r>
      <w:r>
        <w:rPr>
          <w:rFonts w:hint="eastAsia" w:ascii="宋体" w:hAnsi="宋体" w:cs="Arial"/>
          <w:bCs/>
          <w:color w:val="000000" w:themeColor="text1"/>
          <w:sz w:val="24"/>
          <w14:textFill>
            <w14:solidFill>
              <w14:schemeClr w14:val="tx1"/>
            </w14:solidFill>
          </w14:textFill>
        </w:rPr>
        <w:t xml:space="preserve">的履约保证金</w:t>
      </w:r>
      <w:r>
        <w:rPr>
          <w:rFonts w:hint="eastAsia" w:ascii="宋体" w:hAnsi="宋体"/>
          <w:color w:val="000000" w:themeColor="text1"/>
          <w:sz w:val="24"/>
          <w14:textFill>
            <w14:solidFill>
              <w14:schemeClr w14:val="tx1"/>
            </w14:solidFill>
          </w14:textFill>
        </w:rPr>
        <w:t xml:space="preserve">。</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7、我方投标文件提供的所有资料真实、有效，如有不实，我方无条件接受采购人和主管部门依据法律法规做出的处理决定，并承担由此产生的责任。</w:t>
      </w:r>
      <w:r/>
    </w:p>
    <w:p>
      <w:pPr>
        <w:ind w:firstLine="480"/>
        <w:spacing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8、我方承诺服务过程中所有工作人员的人身安全以及我方在实施期间产生的各类安全责任事故均由我方自行承担。</w:t>
      </w:r>
      <w:r/>
    </w:p>
    <w:p>
      <w:pPr>
        <w:ind w:firstLine="480"/>
        <w:spacing w:line="48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9、你方的中标通知书和本承诺书将成为约束双方合同文件的组成部分。</w:t>
      </w:r>
      <w:r/>
    </w:p>
    <w:p>
      <w:pPr>
        <w:pStyle w:val="854"/>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854"/>
        <w:ind w:firstLine="48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t xml:space="preserve">投标单位：(盖章)</w:t>
      </w:r>
      <w:r/>
    </w:p>
    <w:p>
      <w:pPr>
        <w:pStyle w:val="854"/>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854"/>
        <w:ind w:firstLine="460"/>
        <w:spacing w:line="480" w:lineRule="exact"/>
        <w:rPr>
          <w:rFonts w:hint="eastAsia"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hAnsi="宋体"/>
          <w:color w:val="000000" w:themeColor="text1"/>
          <w:sz w:val="24"/>
          <w14:textFill>
            <w14:solidFill>
              <w14:schemeClr w14:val="tx1"/>
            </w14:solidFill>
          </w14:textFill>
        </w:rPr>
        <w:t xml:space="preserve">：(盖章或签字)</w:t>
      </w:r>
      <w:r/>
    </w:p>
    <w:p>
      <w:pPr>
        <w:pStyle w:val="854"/>
        <w:ind w:firstLine="460"/>
        <w:spacing w:line="480" w:lineRule="exact"/>
        <w:rPr>
          <w:rFonts w:hint="eastAsia" w:hAnsi="宋体"/>
          <w:color w:val="000000" w:themeColor="text1"/>
          <w:sz w:val="24"/>
          <w14:textFill>
            <w14:solidFill>
              <w14:schemeClr w14:val="tx1"/>
            </w14:solidFill>
          </w14:textFill>
        </w:rPr>
      </w:pPr>
      <w:r>
        <w:rPr>
          <w:rFonts w:hint="eastAsia" w:hAnsi="宋体"/>
          <w:color w:val="000000" w:themeColor="text1"/>
          <w:sz w:val="24"/>
          <w14:textFill>
            <w14:solidFill>
              <w14:schemeClr w14:val="tx1"/>
            </w14:solidFill>
          </w14:textFill>
        </w:rPr>
      </w:r>
      <w:r/>
    </w:p>
    <w:p>
      <w:pPr>
        <w:pStyle w:val="854"/>
        <w:jc w:val="right"/>
        <w:spacing w:line="48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2249"/>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2249"/>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（三）无重大违法记录声明函</w:t>
      </w:r>
      <w:r/>
    </w:p>
    <w:p>
      <w:pPr>
        <w:jc w:val="center"/>
        <w:rPr>
          <w:rFonts w:ascii="黑体" w:hAnsi="黑体" w:eastAsia="黑体" w:cs="黑体"/>
          <w:b/>
          <w:color w:val="000000" w:themeColor="text1"/>
          <w:sz w:val="36"/>
          <w:szCs w:val="36"/>
          <w14:textFill>
            <w14:solidFill>
              <w14:schemeClr w14:val="tx1"/>
            </w14:solidFill>
          </w14:textFill>
        </w:rPr>
      </w:pPr>
      <w:r>
        <w:rPr>
          <w:rFonts w:ascii="黑体" w:hAnsi="黑体" w:eastAsia="黑体" w:cs="黑体"/>
          <w:b/>
          <w:color w:val="000000" w:themeColor="text1"/>
          <w:sz w:val="36"/>
          <w:szCs w:val="36"/>
          <w14:textFill>
            <w14:solidFill>
              <w14:schemeClr w14:val="tx1"/>
            </w14:solidFill>
          </w14:textFill>
        </w:rPr>
      </w:r>
      <w:r/>
    </w:p>
    <w:p>
      <w:pPr>
        <w:spacing w:line="600" w:lineRule="exact"/>
        <w:rPr>
          <w:rFonts w:hint="eastAsia" w:hAnsi="宋体" w:cs="宋体"/>
          <w:b/>
          <w:bCs/>
          <w:color w:val="000000" w:themeColor="text1"/>
          <w:sz w:val="24"/>
          <w:u w:val="single"/>
          <w:lang w:eastAsia="zh-CN"/>
          <w14:textFill>
            <w14:solidFill>
              <w14:schemeClr w14:val="tx1"/>
            </w14:solidFill>
          </w14:textFill>
        </w:rPr>
      </w:pPr>
      <w:r>
        <w:rPr>
          <w:rFonts w:hint="eastAsia" w:hAnsi="宋体" w:cs="Arial"/>
          <w:b/>
          <w:color w:val="000000" w:themeColor="text1"/>
          <w:sz w:val="24"/>
          <w:u w:val="single"/>
          <w14:textFill>
            <w14:solidFill>
              <w14:schemeClr w14:val="tx1"/>
            </w14:solidFill>
          </w14:textFill>
        </w:rPr>
        <w:t xml:space="preserve">采购人：</w:t>
      </w:r>
      <w:r>
        <w:rPr>
          <w:rFonts w:hint="eastAsia" w:hAnsi="宋体" w:cs="宋体"/>
          <w:b/>
          <w:bCs/>
          <w:color w:val="000000" w:themeColor="text1"/>
          <w:sz w:val="24"/>
          <w:u w:val="single"/>
          <w:lang w:eastAsia="zh-CN"/>
          <w14:textFill>
            <w14:solidFill>
              <w14:schemeClr w14:val="tx1"/>
            </w14:solidFill>
          </w14:textFill>
        </w:rPr>
        <w:t xml:space="preserve">建湖县农业技术综合服务中心</w:t>
      </w:r>
      <w:r/>
    </w:p>
    <w:p>
      <w:pPr>
        <w:ind w:firstLine="480"/>
        <w:spacing w:line="600" w:lineRule="exact"/>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我公司自愿参与贵单位组织实施的</w:t>
      </w:r>
      <w:r>
        <w:rPr>
          <w:rFonts w:hint="eastAsia" w:ascii="宋体" w:hAnsi="宋体" w:cs="宋体"/>
          <w:b/>
          <w:bCs/>
          <w:color w:val="000000" w:themeColor="text1"/>
          <w:sz w:val="24"/>
          <w:u w:val="single"/>
          <w:lang w:eastAsia="zh-CN"/>
          <w14:textFill>
            <w14:solidFill>
              <w14:schemeClr w14:val="tx1"/>
            </w14:solidFill>
          </w14:textFill>
        </w:rPr>
        <w:t xml:space="preserve">建湖县2024年稻麦绿色高质高效创建（新型肥料）采购项目（二次）</w:t>
      </w:r>
      <w:r>
        <w:rPr>
          <w:rFonts w:hint="eastAsia" w:ascii="宋体" w:hAnsi="宋体"/>
          <w:b/>
          <w:color w:val="000000" w:themeColor="text1"/>
          <w:sz w:val="24"/>
          <w14:textFill>
            <w14:solidFill>
              <w14:schemeClr w14:val="tx1"/>
            </w14:solidFill>
          </w14:textFill>
        </w:rPr>
        <w:t xml:space="preserve">的投标。我单位</w:t>
      </w:r>
      <w:r>
        <w:rPr>
          <w:rFonts w:ascii="宋体" w:hAnsi="宋体" w:cs="Arial"/>
          <w:b/>
          <w:bCs/>
          <w:color w:val="000000" w:themeColor="text1"/>
          <w:sz w:val="24"/>
          <w14:textFill>
            <w14:solidFill>
              <w14:schemeClr w14:val="tx1"/>
            </w14:solidFill>
          </w14:textFill>
        </w:rPr>
        <w:t xml:space="preserve">参加本次政府采购活动前三年内，在经营活动中没有重大违法记录</w:t>
      </w:r>
      <w:r>
        <w:rPr>
          <w:rFonts w:hint="eastAsia" w:ascii="宋体" w:hAnsi="宋体" w:cs="Arial"/>
          <w:bCs/>
          <w:color w:val="000000" w:themeColor="text1"/>
          <w:sz w:val="24"/>
          <w14:textFill>
            <w14:solidFill>
              <w14:schemeClr w14:val="tx1"/>
            </w14:solidFill>
          </w14:textFill>
        </w:rPr>
        <w:t xml:space="preserve">（重大违法记录是指因违法经营受到刑事处罚或者责令停产停业、吊销许可证或者执照、较大数额罚款等行政处罚）。</w:t>
      </w:r>
      <w:r>
        <w:rPr>
          <w:rFonts w:hint="eastAsia" w:ascii="宋体" w:hAnsi="宋体"/>
          <w:b/>
          <w:color w:val="000000" w:themeColor="text1"/>
          <w:sz w:val="24"/>
          <w14:textFill>
            <w14:solidFill>
              <w14:schemeClr w14:val="tx1"/>
            </w14:solidFill>
          </w14:textFill>
        </w:rPr>
        <w:t xml:space="preserve">若与真实情况不符，本公司愿意承担由此而产生的一切后果。</w:t>
      </w:r>
      <w:r/>
    </w:p>
    <w:p>
      <w:pPr>
        <w:ind w:firstLine="480"/>
        <w:spacing w:line="6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特此声明！</w:t>
      </w:r>
      <w:r/>
    </w:p>
    <w:p>
      <w:pPr>
        <w:ind w:firstLine="480"/>
        <w:spacing w:line="6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line="6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line="60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pStyle w:val="1034"/>
        <w:ind w:firstLine="460"/>
        <w:spacing w:line="480" w:lineRule="exact"/>
        <w:rPr>
          <w:rFonts w:hint="eastAsia" w:hAnsi="宋体" w:cs="Arial"/>
          <w:bCs/>
          <w:color w:val="000000" w:themeColor="text1"/>
          <w:sz w:val="24"/>
          <w14:textFill>
            <w14:solidFill>
              <w14:schemeClr w14:val="tx1"/>
            </w14:solidFill>
          </w14:textFill>
        </w:rPr>
      </w:pPr>
      <w:r>
        <w:rPr>
          <w:rFonts w:hint="eastAsia" w:hAnsi="宋体" w:cs="Arial"/>
          <w:bCs/>
          <w:color w:val="000000" w:themeColor="text1"/>
          <w:sz w:val="24"/>
          <w14:textFill>
            <w14:solidFill>
              <w14:schemeClr w14:val="tx1"/>
            </w14:solidFill>
          </w14:textFill>
        </w:rPr>
        <w:t xml:space="preserve">投标单位：(盖章)</w:t>
      </w:r>
      <w:r/>
    </w:p>
    <w:p>
      <w:pPr>
        <w:pStyle w:val="1034"/>
        <w:ind w:firstLine="460"/>
        <w:spacing w:line="480" w:lineRule="exact"/>
        <w:rPr>
          <w:rFonts w:hint="eastAsia" w:hAnsi="宋体" w:cs="Arial"/>
          <w:bCs/>
          <w:color w:val="000000" w:themeColor="text1"/>
          <w:sz w:val="24"/>
          <w14:textFill>
            <w14:solidFill>
              <w14:schemeClr w14:val="tx1"/>
            </w14:solidFill>
          </w14:textFill>
        </w:rPr>
      </w:pPr>
      <w:r>
        <w:rPr>
          <w:rFonts w:hint="eastAsia" w:hAnsi="宋体" w:cs="Arial"/>
          <w:bCs/>
          <w:color w:val="000000" w:themeColor="text1"/>
          <w:sz w:val="24"/>
          <w14:textFill>
            <w14:solidFill>
              <w14:schemeClr w14:val="tx1"/>
            </w14:solidFill>
          </w14:textFill>
        </w:rPr>
      </w:r>
      <w:r/>
    </w:p>
    <w:p>
      <w:pPr>
        <w:pStyle w:val="1034"/>
        <w:ind w:firstLine="460"/>
        <w:spacing w:line="480" w:lineRule="exact"/>
        <w:rPr>
          <w:rFonts w:hint="eastAsia" w:hAnsi="宋体" w:cs="Arial"/>
          <w:bCs/>
          <w:color w:val="000000" w:themeColor="text1"/>
          <w:sz w:val="24"/>
          <w14:textFill>
            <w14:solidFill>
              <w14:schemeClr w14:val="tx1"/>
            </w14:solidFill>
          </w14:textFill>
        </w:rPr>
      </w:pPr>
      <w:r>
        <w:rPr>
          <w:rFonts w:hint="eastAsia" w:hAnsi="宋体" w:cs="Arial"/>
          <w:bCs/>
          <w:color w:val="000000" w:themeColor="text1"/>
          <w:sz w:val="24"/>
          <w14:textFill>
            <w14:solidFill>
              <w14:schemeClr w14:val="tx1"/>
            </w14:solidFill>
          </w14:textFill>
        </w:rPr>
        <w:t xml:space="preserve">法定代表人或委托代理人：(盖章或签字)</w:t>
      </w:r>
      <w:r/>
    </w:p>
    <w:p>
      <w:pPr>
        <w:pStyle w:val="1034"/>
        <w:ind w:left="5250" w:firstLine="403"/>
        <w:spacing w:line="480" w:lineRule="exact"/>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r>
      <w:r/>
    </w:p>
    <w:p>
      <w:pPr>
        <w:pStyle w:val="1034"/>
        <w:ind w:left="5250" w:firstLine="403"/>
        <w:spacing w:line="480" w:lineRule="exact"/>
        <w:rPr>
          <w:rFonts w:hAnsi="宋体"/>
          <w:color w:val="000000" w:themeColor="text1"/>
          <w14:textFill>
            <w14:solidFill>
              <w14:schemeClr w14:val="tx1"/>
            </w14:solidFill>
          </w14:textFill>
        </w:rPr>
      </w:pPr>
      <w:r>
        <w:rPr>
          <w:rFonts w:hAnsi="宋体"/>
          <w:color w:val="000000" w:themeColor="text1"/>
          <w14:textFill>
            <w14:solidFill>
              <w14:schemeClr w14:val="tx1"/>
            </w14:solidFill>
          </w14:textFill>
        </w:rPr>
      </w:r>
      <w:r/>
    </w:p>
    <w:p>
      <w:pPr>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jc w:val="both"/>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50"/>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1050"/>
        <w:jc w:val="both"/>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pStyle w:val="875"/>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3213"/>
        <w:jc w:val="both"/>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（四）</w:t>
      </w:r>
      <w:r>
        <w:rPr>
          <w:rFonts w:hint="eastAsia" w:ascii="宋体" w:hAnsi="宋体" w:eastAsia="宋体" w:cs="宋体"/>
          <w:b/>
          <w:color w:val="000000" w:themeColor="text1"/>
          <w:sz w:val="32"/>
          <w:szCs w:val="32"/>
          <w:lang w:val="zh-CN"/>
          <w14:textFill>
            <w14:solidFill>
              <w14:schemeClr w14:val="tx1"/>
            </w14:solidFill>
          </w14:textFill>
        </w:rPr>
        <w:t xml:space="preserve">供应商登记表</w:t>
      </w:r>
      <w:r/>
    </w:p>
    <w:p>
      <w:pPr>
        <w:ind w:left="1447" w:firstLine="5649"/>
        <w:spacing w:line="360" w:lineRule="auto"/>
        <w:rPr>
          <w:rFonts w:ascii="宋体" w:hAnsi="宋体" w:cs="宋体"/>
          <w:b/>
          <w:color w:val="000000" w:themeColor="text1"/>
          <w:sz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   月   日</w:t>
      </w:r>
      <w:r/>
    </w:p>
    <w:tbl>
      <w:tblPr>
        <w:tblStyle w:val="8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w:t>
            </w:r>
            <w:r/>
          </w:p>
        </w:tc>
        <w:tc>
          <w:tcPr>
            <w:gridSpan w:val="5"/>
            <w:tcW w:w="811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详细地址</w:t>
            </w:r>
            <w:r/>
          </w:p>
        </w:tc>
        <w:tc>
          <w:tcPr>
            <w:gridSpan w:val="3"/>
            <w:tcW w:w="448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   编</w:t>
            </w:r>
            <w:r/>
          </w:p>
        </w:tc>
        <w:tc>
          <w:tcPr>
            <w:tcW w:w="232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法人代表</w:t>
            </w:r>
            <w:r/>
          </w:p>
        </w:tc>
        <w:tc>
          <w:tcPr>
            <w:tcW w:w="118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9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企业性质</w:t>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tcW w:w="232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 人</w:t>
            </w:r>
            <w:r/>
          </w:p>
        </w:tc>
        <w:tc>
          <w:tcPr>
            <w:tcW w:w="118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9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职   务</w:t>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所在部门</w:t>
            </w:r>
            <w:r/>
          </w:p>
        </w:tc>
        <w:tc>
          <w:tcPr>
            <w:tcW w:w="232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营业面积</w:t>
            </w:r>
            <w:r/>
          </w:p>
        </w:tc>
        <w:tc>
          <w:tcPr>
            <w:tcW w:w="118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9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在册员工</w:t>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技术人员</w:t>
            </w:r>
            <w:r/>
          </w:p>
        </w:tc>
        <w:tc>
          <w:tcPr>
            <w:tcW w:w="232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名</w:t>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W w:w="2580"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w:t>
            </w:r>
            <w:r/>
          </w:p>
        </w:tc>
        <w:tc>
          <w:tcPr>
            <w:gridSpan w:val="2"/>
            <w:tcW w:w="3627"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手 机 号</w:t>
            </w:r>
            <w:r/>
          </w:p>
        </w:tc>
        <w:tc>
          <w:tcPr>
            <w:gridSpan w:val="2"/>
            <w:tcW w:w="2580"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9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网 址</w:t>
            </w:r>
            <w:r/>
          </w:p>
        </w:tc>
        <w:tc>
          <w:tcPr>
            <w:gridSpan w:val="2"/>
            <w:tcW w:w="3627"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Pr>
        <w:tc>
          <w:tcPr>
            <w:tcW w:w="1305"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供应商品</w:t>
            </w:r>
            <w:r/>
          </w:p>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范   围</w:t>
            </w:r>
            <w:r/>
          </w:p>
        </w:tc>
        <w:tc>
          <w:tcPr>
            <w:gridSpan w:val="5"/>
            <w:tcW w:w="8112"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194"/>
        </w:trPr>
        <w:tc>
          <w:tcPr>
            <w:gridSpan w:val="6"/>
            <w:tcW w:w="9417"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企业概况</w:t>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3393"/>
        </w:trPr>
        <w:tc>
          <w:tcPr>
            <w:gridSpan w:val="6"/>
            <w:tcW w:w="9417" w:type="dxa"/>
            <w:vAlign w:val="center"/>
            <w:textDirection w:val="lrTb"/>
            <w:noWrap/>
          </w:tcPr>
          <w:p>
            <w:pPr>
              <w:jc w:val="center"/>
              <w:spacing w:line="48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主要业绩</w:t>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rPr>
          <w:rFonts w:ascii="黑体" w:hAnsi="黑体" w:eastAsia="黑体" w:cs="黑体"/>
          <w:b/>
          <w:color w:val="000000" w:themeColor="text1"/>
          <w:sz w:val="36"/>
          <w:szCs w:val="36"/>
          <w14:textFill>
            <w14:solidFill>
              <w14:schemeClr w14:val="tx1"/>
            </w14:solidFill>
          </w14:textFill>
        </w:rPr>
      </w:pPr>
      <w:r>
        <w:rPr>
          <w:rFonts w:ascii="黑体" w:hAnsi="黑体" w:eastAsia="黑体" w:cs="黑体"/>
          <w:b/>
          <w:color w:val="000000" w:themeColor="text1"/>
          <w:sz w:val="36"/>
          <w:szCs w:val="36"/>
          <w14:textFill>
            <w14:solidFill>
              <w14:schemeClr w14:val="tx1"/>
            </w14:solidFill>
          </w14:textFill>
        </w:rPr>
      </w:r>
      <w:r/>
    </w:p>
    <w:p>
      <w:pPr>
        <w:pStyle w:val="1034"/>
        <w:jc w:val="center"/>
        <w:spacing w:before="120" w:after="120" w:line="440" w:lineRule="exact"/>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r>
      <w:r/>
    </w:p>
    <w:p>
      <w:pPr>
        <w:pStyle w:val="1034"/>
        <w:jc w:val="both"/>
        <w:spacing w:before="120" w:after="120" w:line="440" w:lineRule="exact"/>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r>
      <w:r/>
    </w:p>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（五）法定代表人身份证明书</w:t>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32"/>
          <w14:textFill>
            <w14:solidFill>
              <w14:schemeClr w14:val="tx1"/>
            </w14:solidFill>
          </w14:textFill>
        </w:rPr>
      </w:pPr>
      <w:r>
        <w:rPr>
          <w:rFonts w:hint="eastAsia" w:ascii="宋体" w:hAnsi="宋体"/>
          <w:color w:val="000000" w:themeColor="text1"/>
          <w:sz w:val="32"/>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单位性质：</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    址：</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96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成立时间：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9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经营期限：</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left="3598" w:hanging="27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姓    名：</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联系电话：</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身份证号：</w:t>
      </w:r>
      <w:r>
        <w:rPr>
          <w:rFonts w:hint="eastAsia" w:ascii="宋体" w:hAnsi="宋体"/>
          <w:color w:val="000000" w:themeColor="text1"/>
          <w:sz w:val="24"/>
          <w:u w:val="single"/>
          <w14:textFill>
            <w14:solidFill>
              <w14:schemeClr w14:val="tx1"/>
            </w14:solidFill>
          </w14:textFill>
        </w:rPr>
        <w:t xml:space="preserve">                      </w:t>
      </w:r>
      <w:r/>
    </w:p>
    <w:p>
      <w:pPr>
        <w:ind w:left="3598" w:hanging="276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系</w:t>
      </w:r>
      <w:r>
        <w:rPr>
          <w:rFonts w:hint="eastAsia" w:ascii="宋体" w:hAnsi="宋体"/>
          <w:color w:val="000000" w:themeColor="text1"/>
          <w:sz w:val="24"/>
          <w:u w:val="single"/>
          <w14:textFill>
            <w14:solidFill>
              <w14:schemeClr w14:val="tx1"/>
            </w14:solidFill>
          </w14:textFill>
        </w:rPr>
        <w:t xml:space="preserve">                   （投标单位名称)</w:t>
      </w:r>
      <w:r>
        <w:rPr>
          <w:rFonts w:hint="eastAsia" w:ascii="宋体" w:hAnsi="宋体"/>
          <w:color w:val="000000" w:themeColor="text1"/>
          <w:sz w:val="24"/>
          <w14:textFill>
            <w14:solidFill>
              <w14:schemeClr w14:val="tx1"/>
            </w14:solidFill>
          </w14:textFill>
        </w:rPr>
        <w:t xml:space="preserve">的法定代表人或单位负责人。</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特此证明。</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440"/>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投标单位(公章) ：</w:t>
      </w:r>
      <w:r>
        <w:rPr>
          <w:rFonts w:hint="eastAsia" w:ascii="宋体" w:hAnsi="宋体"/>
          <w:color w:val="000000" w:themeColor="text1"/>
          <w:sz w:val="24"/>
          <w:u w:val="single"/>
          <w14:textFill>
            <w14:solidFill>
              <w14:schemeClr w14:val="tx1"/>
            </w14:solidFill>
          </w14:textFill>
        </w:rPr>
        <w:t xml:space="preserve">                </w:t>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ind w:firstLine="4440"/>
        <w:rPr>
          <w:rFonts w:hint="eastAsia" w:hAnsi="宋体"/>
          <w:color w:val="000000" w:themeColor="text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pStyle w:val="1034"/>
        <w:spacing w:before="120" w:after="120" w:line="440" w:lineRule="exact"/>
        <w:rPr>
          <w:rFonts w:hint="eastAsia" w:hAnsi="宋体" w:cs="宋体"/>
          <w:b/>
          <w:color w:val="000000" w:themeColor="text1"/>
          <w:sz w:val="36"/>
          <w:szCs w:val="36"/>
          <w14:textFill>
            <w14:solidFill>
              <w14:schemeClr w14:val="tx1"/>
            </w14:solidFill>
          </w14:textFill>
        </w:rPr>
      </w:pPr>
      <w:r>
        <w:rPr>
          <w:rFonts w:hint="eastAsia" w:hAnsi="宋体" w:cs="宋体"/>
          <w:b/>
          <w:color w:val="000000" w:themeColor="text1"/>
          <w:sz w:val="36"/>
          <w:szCs w:val="36"/>
          <w14:textFill>
            <w14:solidFill>
              <w14:schemeClr w14:val="tx1"/>
            </w14:solidFill>
          </w14:textFill>
        </w:rPr>
      </w:r>
      <w:r/>
    </w:p>
    <w:p>
      <w:pPr>
        <w:ind w:firstLine="2249"/>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（六）法定代表人授权委托书</w:t>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本授权委托书声明：我</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（姓名）系</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（投标人名称）的法定代表人或单位负责人，现授权委托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（单位名称）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（姓名）为我单位的代理人，以本公司的名义参加</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的投标活动。代理人在开标、询标、合同谈判等过程中所签署的一切文件和处理与之有关的一切事务，我均予以承认。</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代理人无转委权，特此委托。</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jc w:val="left"/>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　　　　      代理人联系电话（手机号）：　　     　　</w:t>
      </w:r>
      <w:r/>
    </w:p>
    <w:p>
      <w:pPr>
        <w:ind w:firstLine="480"/>
        <w:jc w:val="left"/>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jc w:val="left"/>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投标人(法人印章)：</w:t>
      </w:r>
      <w:r/>
    </w:p>
    <w:p>
      <w:pPr>
        <w:ind w:firstLine="480"/>
        <w:jc w:val="left"/>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jc w:val="left"/>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法定代表人(印章或签字)：</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jc w:val="right"/>
        <w:spacing w:after="161" w:line="48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bCs/>
          <w:color w:val="000000" w:themeColor="text1"/>
          <w:sz w:val="24"/>
          <w14:textFill>
            <w14:solidFill>
              <w14:schemeClr w14:val="tx1"/>
            </w14:solidFill>
          </w14:textFill>
        </w:rPr>
        <w:t xml:space="preserve">年  </w:t>
      </w:r>
      <w:r>
        <w:rPr>
          <w:rFonts w:ascii="宋体" w:hAnsi="宋体"/>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   日</w:t>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附：</w:t>
      </w:r>
      <w:r/>
    </w:p>
    <w:tbl>
      <w:tblPr>
        <w:tblStyle w:val="84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（代理人身份证复印件粘贴处）</w:t>
            </w:r>
            <w:r/>
          </w:p>
        </w:tc>
      </w:tr>
    </w:tbl>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（七）公共资源交易投标信用承诺书</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为营造公开、公平、公正的公共资源交易环境，树立诚信守法的投标人形象，本人代表本单位作出以下承诺：</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三、严格遵守即时信息公示规定，及时更新公共资源交易中心主体信息库中信息；</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五、自觉接受政府部门、行业组织、社会公众、新闻舆论等监督；</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七、上述承诺已向本单位员工作了宣传教育。</w:t>
      </w:r>
      <w:r/>
    </w:p>
    <w:p>
      <w:pPr>
        <w:jc w:val="left"/>
        <w:spacing w:line="48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left"/>
        <w:spacing w:before="161" w:after="161" w:line="480" w:lineRule="exac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r>
      <w:r/>
    </w:p>
    <w:p>
      <w:pPr>
        <w:ind w:firstLine="480"/>
        <w:spacing w:before="161" w:after="161"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法定代表人签名：</w:t>
      </w:r>
      <w:r/>
    </w:p>
    <w:p>
      <w:pPr>
        <w:ind w:firstLine="480"/>
        <w:spacing w:before="161" w:after="161" w:line="48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480"/>
        <w:spacing w:before="161" w:after="161" w:line="48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投标人（盖章）：</w:t>
      </w:r>
      <w:r/>
    </w:p>
    <w:p>
      <w:pPr>
        <w:jc w:val="left"/>
        <w:spacing w:after="161" w:line="48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jc w:val="right"/>
        <w:spacing w:after="161" w:line="480" w:lineRule="exact"/>
        <w:rPr>
          <w:rFonts w:hint="eastAsia" w:ascii="黑体" w:hAnsi="黑体" w:eastAsia="黑体" w:cs="黑体"/>
          <w:b/>
          <w:color w:val="000000" w:themeColor="text1"/>
          <w:sz w:val="36"/>
          <w:szCs w:val="36"/>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年    月    日</w:t>
      </w:r>
      <w:r/>
    </w:p>
    <w:p>
      <w:pPr>
        <w:pStyle w:val="1027"/>
        <w:ind w:left="0" w:firstLine="0"/>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（八）建湖县政府采购事前信用承诺书</w:t>
      </w:r>
      <w:r/>
    </w:p>
    <w:p>
      <w:pPr>
        <w:ind w:firstLine="480"/>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（四）严格遵守即时信息公示规定，及时更新维护建湖县公共资源电子化服务平台中与本单位相关的信息；</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（六）自觉接受政府、行业组织、社会公众、新闻舆论的监督；</w:t>
      </w:r>
      <w:r/>
    </w:p>
    <w:p>
      <w:pPr>
        <w:ind w:firstLine="480"/>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p>
      <w:pPr>
        <w:jc w:val="center"/>
        <w:spacing w:line="50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法定代表人签名：</w:t>
      </w:r>
      <w:r/>
    </w:p>
    <w:p>
      <w:pPr>
        <w:jc w:val="center"/>
        <w:spacing w:line="500" w:lineRule="exact"/>
        <w:widowControl/>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p>
      <w:pPr>
        <w:jc w:val="center"/>
        <w:spacing w:line="500" w:lineRule="exact"/>
        <w:widowControl/>
        <w:rPr>
          <w:rFonts w:ascii="宋体" w:hAnsi="宋体"/>
          <w:color w:val="000000" w:themeColor="text1"/>
          <w:sz w:val="24"/>
          <w:szCs w:val="22"/>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         单位名称（盖章）：</w:t>
      </w:r>
      <w:r/>
    </w:p>
    <w:p>
      <w:pPr>
        <w:jc w:val="right"/>
        <w:spacing w:line="500" w:lineRule="exact"/>
        <w:widowControl/>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r>
      <w:r/>
    </w:p>
    <w:p>
      <w:pPr>
        <w:jc w:val="right"/>
        <w:spacing w:line="500" w:lineRule="exact"/>
        <w:widowControl/>
        <w:rPr>
          <w:rFonts w:hint="eastAsia" w:ascii="黑体" w:hAnsi="黑体" w:eastAsia="黑体" w:cs="黑体"/>
          <w:b/>
          <w:color w:val="000000" w:themeColor="text1"/>
          <w:sz w:val="36"/>
          <w:szCs w:val="36"/>
          <w14:textFill>
            <w14:solidFill>
              <w14:schemeClr w14:val="tx1"/>
            </w14:solidFill>
          </w14:textFill>
        </w:rPr>
      </w:pPr>
      <w:r>
        <w:rPr>
          <w:rFonts w:hint="eastAsia" w:ascii="宋体" w:hAnsi="宋体"/>
          <w:color w:val="000000" w:themeColor="text1"/>
          <w:sz w:val="24"/>
          <w:szCs w:val="22"/>
          <w14:textFill>
            <w14:solidFill>
              <w14:schemeClr w14:val="tx1"/>
            </w14:solidFill>
          </w14:textFill>
        </w:rPr>
        <w:t xml:space="preserve">年    月    日</w:t>
      </w:r>
      <w:r/>
    </w:p>
    <w:p>
      <w:pPr>
        <w:ind w:firstLine="1928"/>
        <w:spacing w:line="48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（九）中小企业声明函（货物）（如有）</w:t>
      </w:r>
      <w:r/>
    </w:p>
    <w:p>
      <w:pPr>
        <w:ind w:firstLine="480"/>
        <w:spacing w:line="660" w:lineRule="exact"/>
        <w:widowControl/>
        <w:rPr>
          <w:rFonts w:hint="eastAsia" w:ascii="宋体" w:hAnsi="宋体" w:cs="宋体"/>
          <w:bCs/>
          <w:color w:val="000000" w:themeColor="text1"/>
          <w:sz w:val="24"/>
          <w:highlight w:val="none"/>
          <w:u w:val="singl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highlight w:val="none"/>
          <w:u w:val="single"/>
          <w:lang w:eastAsia="zh-CN" w:bidi="ar"/>
          <w14:textFill>
            <w14:solidFill>
              <w14:schemeClr w14:val="tx1"/>
            </w14:solidFill>
          </w14:textFill>
        </w:rPr>
        <w:t xml:space="preserve">建湖县农业技术综合服务中心</w:t>
      </w:r>
      <w:r>
        <w:rPr>
          <w:rFonts w:hint="eastAsia" w:ascii="宋体" w:hAnsi="宋体" w:cs="宋体"/>
          <w:color w:val="000000" w:themeColor="text1"/>
          <w:sz w:val="24"/>
          <w:highlight w:val="none"/>
          <w:lang w:bidi="ar"/>
          <w14:textFill>
            <w14:solidFill>
              <w14:schemeClr w14:val="tx1"/>
            </w14:solidFill>
          </w14:textFill>
        </w:rPr>
        <w:t xml:space="preserve">的</w:t>
      </w:r>
      <w:r>
        <w:rPr>
          <w:rFonts w:hint="eastAsia" w:ascii="宋体" w:hAnsi="宋体"/>
          <w:b/>
          <w:bCs/>
          <w:color w:val="000000" w:themeColor="text1"/>
          <w:sz w:val="24"/>
          <w:u w:val="single"/>
          <w:lang w:eastAsia="zh-CN"/>
          <w14:textFill>
            <w14:solidFill>
              <w14:schemeClr w14:val="tx1"/>
            </w14:solidFill>
          </w14:textFill>
        </w:rPr>
        <w:t xml:space="preserve">建湖县2024年稻麦绿色高质高效创建（新型肥料）采购项目（二次）</w:t>
      </w:r>
      <w:r>
        <w:rPr>
          <w:rFonts w:hint="eastAsia" w:ascii="宋体" w:hAnsi="宋体" w:cs="宋体"/>
          <w:color w:val="000000" w:themeColor="text1"/>
          <w:sz w:val="24"/>
          <w:highlight w:val="none"/>
          <w:lang w:bidi="ar"/>
          <w14:textFill>
            <w14:solidFill>
              <w14:schemeClr w14:val="tx1"/>
            </w14:solidFill>
          </w14:textFill>
        </w:rPr>
        <w:t xml:space="preserve">采购活动，提供的货物全部由符合政策要求的中小企业承接。相关企业（含联合体中的中小企业、签订分包意向协议的中小企业）的具体情况如下：</w:t>
      </w:r>
      <w:r/>
    </w:p>
    <w:p>
      <w:pPr>
        <w:ind w:firstLine="480"/>
        <w:spacing w:line="66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u w:val="single"/>
          <w:lang w:bidi="ar"/>
          <w14:textFill>
            <w14:solidFill>
              <w14:schemeClr w14:val="tx1"/>
            </w14:solidFill>
          </w14:textFill>
        </w:rPr>
        <w:t xml:space="preserve">（标的名称）</w:t>
      </w:r>
      <w:r>
        <w:rPr>
          <w:rFonts w:hint="eastAsia" w:ascii="宋体" w:hAnsi="宋体" w:cs="宋体"/>
          <w:color w:val="000000" w:themeColor="text1"/>
          <w:sz w:val="24"/>
          <w:highlight w:val="none"/>
          <w:lang w:bidi="ar"/>
          <w14:textFill>
            <w14:solidFill>
              <w14:schemeClr w14:val="tx1"/>
            </w14:solidFill>
          </w14:textFill>
        </w:rPr>
        <w:t xml:space="preserve">，属于</w:t>
      </w:r>
      <w:r>
        <w:rPr>
          <w:rFonts w:hint="eastAsia" w:ascii="宋体" w:hAnsi="宋体" w:cs="宋体"/>
          <w:color w:val="000000" w:themeColor="text1"/>
          <w:sz w:val="24"/>
          <w:highlight w:val="none"/>
          <w:u w:val="single"/>
          <w:lang w:bidi="ar"/>
          <w14:textFill>
            <w14:solidFill>
              <w14:schemeClr w14:val="tx1"/>
            </w14:solidFill>
          </w14:textFill>
        </w:rPr>
        <w:t xml:space="preserve">        （采购文件中明确的所属行业）</w:t>
      </w:r>
      <w:r>
        <w:rPr>
          <w:rFonts w:hint="eastAsia" w:ascii="宋体" w:hAnsi="宋体" w:cs="宋体"/>
          <w:color w:val="000000" w:themeColor="text1"/>
          <w:sz w:val="24"/>
          <w:highlight w:val="none"/>
          <w:lang w:bidi="ar"/>
          <w14:textFill>
            <w14:solidFill>
              <w14:schemeClr w14:val="tx1"/>
            </w14:solidFill>
          </w14:textFill>
        </w:rPr>
        <w:t xml:space="preserve">；制造商为</w:t>
      </w:r>
      <w:r>
        <w:rPr>
          <w:rFonts w:hint="eastAsia" w:ascii="宋体" w:hAnsi="宋体" w:cs="宋体"/>
          <w:color w:val="000000" w:themeColor="text1"/>
          <w:sz w:val="24"/>
          <w:highlight w:val="none"/>
          <w:u w:val="single"/>
          <w:lang w:bidi="ar"/>
          <w14:textFill>
            <w14:solidFill>
              <w14:schemeClr w14:val="tx1"/>
            </w14:solidFill>
          </w14:textFill>
        </w:rPr>
        <w:t xml:space="preserve">       （企业名称）  </w:t>
      </w:r>
      <w:r>
        <w:rPr>
          <w:rFonts w:hint="eastAsia" w:ascii="宋体" w:hAnsi="宋体" w:cs="宋体"/>
          <w:color w:val="000000" w:themeColor="text1"/>
          <w:sz w:val="24"/>
          <w:highlight w:val="none"/>
          <w:lang w:bidi="ar"/>
          <w14:textFill>
            <w14:solidFill>
              <w14:schemeClr w14:val="tx1"/>
            </w14:solidFill>
          </w14:textFill>
        </w:rPr>
        <w:t xml:space="preserve">，从业人员</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人，营业收入为</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万元，资产总额为</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万元，属于</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u w:val="single"/>
          <w:lang w:bidi="ar"/>
          <w14:textFill>
            <w14:solidFill>
              <w14:schemeClr w14:val="tx1"/>
            </w14:solidFill>
          </w14:textFill>
        </w:rPr>
        <w:t xml:space="preserve"> （中型企业、小型企业、微型企业）</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80"/>
        <w:spacing w:line="660" w:lineRule="exact"/>
        <w:widowControl/>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szCs w:val="24"/>
          <w:highlight w:val="none"/>
          <w:u w:val="single"/>
          <w:lang w:bidi="ar"/>
          <w14:textFill>
            <w14:solidFill>
              <w14:schemeClr w14:val="tx1"/>
            </w14:solidFill>
          </w14:textFill>
        </w:rPr>
        <w:t xml:space="preserve">（标的名称）</w:t>
      </w:r>
      <w:r>
        <w:rPr>
          <w:rFonts w:hint="eastAsia" w:ascii="宋体" w:hAnsi="宋体" w:cs="宋体"/>
          <w:color w:val="000000" w:themeColor="text1"/>
          <w:sz w:val="24"/>
          <w:highlight w:val="none"/>
          <w:lang w:bidi="ar"/>
          <w14:textFill>
            <w14:solidFill>
              <w14:schemeClr w14:val="tx1"/>
            </w14:solidFill>
          </w14:textFill>
        </w:rPr>
        <w:t xml:space="preserve">，属于</w:t>
      </w:r>
      <w:r>
        <w:rPr>
          <w:rFonts w:hint="eastAsia" w:ascii="宋体" w:hAnsi="宋体" w:cs="宋体"/>
          <w:color w:val="000000" w:themeColor="text1"/>
          <w:sz w:val="24"/>
          <w:highlight w:val="none"/>
          <w:u w:val="single"/>
          <w:lang w:bidi="ar"/>
          <w14:textFill>
            <w14:solidFill>
              <w14:schemeClr w14:val="tx1"/>
            </w14:solidFill>
          </w14:textFill>
        </w:rPr>
        <w:t xml:space="preserve">        （采购文件中明确的所属行业）</w:t>
      </w:r>
      <w:r>
        <w:rPr>
          <w:rFonts w:hint="eastAsia" w:ascii="宋体" w:hAnsi="宋体" w:cs="宋体"/>
          <w:color w:val="000000" w:themeColor="text1"/>
          <w:sz w:val="24"/>
          <w:highlight w:val="none"/>
          <w:lang w:bidi="ar"/>
          <w14:textFill>
            <w14:solidFill>
              <w14:schemeClr w14:val="tx1"/>
            </w14:solidFill>
          </w14:textFill>
        </w:rPr>
        <w:t xml:space="preserve">；制造商为</w:t>
      </w:r>
      <w:r>
        <w:rPr>
          <w:rFonts w:hint="eastAsia" w:ascii="宋体" w:hAnsi="宋体" w:cs="宋体"/>
          <w:color w:val="000000" w:themeColor="text1"/>
          <w:sz w:val="24"/>
          <w:highlight w:val="none"/>
          <w:u w:val="single"/>
          <w:lang w:bidi="ar"/>
          <w14:textFill>
            <w14:solidFill>
              <w14:schemeClr w14:val="tx1"/>
            </w14:solidFill>
          </w14:textFill>
        </w:rPr>
        <w:t xml:space="preserve">       （企业名称）  </w:t>
      </w:r>
      <w:r>
        <w:rPr>
          <w:rFonts w:hint="eastAsia" w:ascii="宋体" w:hAnsi="宋体" w:cs="宋体"/>
          <w:color w:val="000000" w:themeColor="text1"/>
          <w:sz w:val="24"/>
          <w:highlight w:val="none"/>
          <w:lang w:bidi="ar"/>
          <w14:textFill>
            <w14:solidFill>
              <w14:schemeClr w14:val="tx1"/>
            </w14:solidFill>
          </w14:textFill>
        </w:rPr>
        <w:t xml:space="preserve">，从业人员</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人，营业收入为</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万元，资产总额为</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lang w:bidi="ar"/>
          <w14:textFill>
            <w14:solidFill>
              <w14:schemeClr w14:val="tx1"/>
            </w14:solidFill>
          </w14:textFill>
        </w:rPr>
        <w:t xml:space="preserve">万元，属于</w:t>
      </w:r>
      <w:r>
        <w:rPr>
          <w:rFonts w:hint="eastAsia" w:ascii="宋体" w:hAnsi="宋体" w:cs="宋体"/>
          <w:color w:val="000000" w:themeColor="text1"/>
          <w:sz w:val="24"/>
          <w:highlight w:val="none"/>
          <w:u w:val="single"/>
          <w:lang w:bidi="ar"/>
          <w14:textFill>
            <w14:solidFill>
              <w14:schemeClr w14:val="tx1"/>
            </w14:solidFill>
          </w14:textFill>
        </w:rPr>
        <w:t xml:space="preserve">   </w:t>
      </w:r>
      <w:r>
        <w:rPr>
          <w:rFonts w:ascii="宋体" w:hAnsi="宋体" w:cs="宋体"/>
          <w:color w:val="000000" w:themeColor="text1"/>
          <w:sz w:val="24"/>
          <w:highlight w:val="none"/>
          <w:u w:val="single"/>
          <w:lang w:bidi="ar"/>
          <w14:textFill>
            <w14:solidFill>
              <w14:schemeClr w14:val="tx1"/>
            </w14:solidFill>
          </w14:textFill>
        </w:rPr>
        <w:t xml:space="preserve">     </w:t>
      </w:r>
      <w:r>
        <w:rPr>
          <w:rFonts w:hint="eastAsia" w:ascii="宋体" w:hAnsi="宋体" w:cs="宋体"/>
          <w:color w:val="000000" w:themeColor="text1"/>
          <w:sz w:val="24"/>
          <w:highlight w:val="none"/>
          <w:u w:val="single"/>
          <w:lang w:bidi="ar"/>
          <w14:textFill>
            <w14:solidFill>
              <w14:schemeClr w14:val="tx1"/>
            </w14:solidFill>
          </w14:textFill>
        </w:rPr>
        <w:t xml:space="preserve"> （中型企业、小型企业、微型企业）</w:t>
      </w:r>
      <w:r>
        <w:rPr>
          <w:rFonts w:hint="eastAsia" w:ascii="宋体" w:hAnsi="宋体" w:cs="宋体"/>
          <w:color w:val="000000" w:themeColor="text1"/>
          <w:sz w:val="24"/>
          <w:highlight w:val="none"/>
          <w:lang w:bidi="ar"/>
          <w14:textFill>
            <w14:solidFill>
              <w14:schemeClr w14:val="tx1"/>
            </w14:solidFill>
          </w14:textFill>
        </w:rPr>
        <w:t xml:space="preserve">；</w:t>
      </w:r>
      <w:r/>
    </w:p>
    <w:p>
      <w:pPr>
        <w:pStyle w:val="1030"/>
        <w:ind w:firstLine="63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80"/>
        <w:spacing w:line="6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本企业对上述声明内容的真实性负责。如有虚假，将依法承担相应责任。</w:t>
      </w:r>
      <w:r/>
    </w:p>
    <w:p>
      <w:pPr>
        <w:ind w:firstLine="4080"/>
        <w:spacing w:before="647" w:line="6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企业名称（盖章）：</w:t>
      </w:r>
      <w:r/>
    </w:p>
    <w:p>
      <w:pPr>
        <w:ind w:firstLine="4080"/>
        <w:spacing w:before="161" w:line="660" w:lineRule="exact"/>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日 期：</w:t>
      </w:r>
      <w:r/>
    </w:p>
    <w:p>
      <w:pPr>
        <w:jc w:val="left"/>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2"/>
        <w:spacing w:line="480" w:lineRule="exact"/>
        <w:tabs>
          <w:tab w:val="left" w:pos="180" w:leader="none"/>
        </w:tabs>
        <w:rPr>
          <w:rFonts w:hint="eastAsia" w:ascii="宋体" w:hAnsi="宋体" w:cs="宋体"/>
          <w:b/>
          <w:color w:val="000000" w:themeColor="text1"/>
          <w:sz w:val="32"/>
          <w:szCs w:val="32"/>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注：因本项目专门面向中小企业采购，不再执行价格评审优惠的扶持政策。</w:t>
      </w:r>
      <w:r/>
    </w:p>
    <w:p>
      <w:pPr>
        <w:spacing w:line="48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024"/>
        <w:jc w:val="center"/>
        <w:shd w:val="clear" w:color="auto" w:fill="auto"/>
        <w:rPr>
          <w:rFonts w:hint="eastAsia" w:ascii="宋体" w:hAnsi="宋体" w:eastAsia="宋体" w:cs="宋体"/>
          <w:b/>
          <w:bCs w:val="0"/>
          <w:color w:val="000000" w:themeColor="text1"/>
          <w:sz w:val="32"/>
          <w:szCs w:val="32"/>
          <w:lang w:val="en-US" w:eastAsia="zh-CN" w:bidi="ar-SA"/>
          <w14:textFill>
            <w14:solidFill>
              <w14:schemeClr w14:val="tx1"/>
            </w14:solidFill>
          </w14:textFill>
        </w:rPr>
      </w:pPr>
      <w:r>
        <w:rPr>
          <w:rFonts w:hint="eastAsia" w:ascii="宋体" w:hAnsi="宋体" w:eastAsia="宋体" w:cs="宋体"/>
          <w:b/>
          <w:bCs w:val="0"/>
          <w:color w:val="000000" w:themeColor="text1"/>
          <w:sz w:val="32"/>
          <w:szCs w:val="32"/>
          <w:lang w:val="en-US" w:eastAsia="zh-CN" w:bidi="ar-SA"/>
          <w14:textFill>
            <w14:solidFill>
              <w14:schemeClr w14:val="tx1"/>
            </w14:solidFill>
          </w14:textFill>
        </w:rPr>
        <w:t xml:space="preserve">（十）残疾人福利性单位声明函（如有）</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 w:val="24"/>
          <w:szCs w:val="22"/>
          <w:highlight w:val="none"/>
          <w:u w:val="single"/>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 w:val="24"/>
          <w:szCs w:val="22"/>
          <w:highlight w:val="none"/>
          <w:u w:val="single"/>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圆整（￥：</w:t>
      </w:r>
      <w:r>
        <w:rPr>
          <w:rFonts w:hint="eastAsia" w:ascii="宋体" w:hAnsi="宋体"/>
          <w:color w:val="000000" w:themeColor="text1"/>
          <w:sz w:val="24"/>
          <w:szCs w:val="22"/>
          <w:highlight w:val="none"/>
          <w:u w:val="single"/>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本单位对上述声明的真实性负责。如有虚假，将依法承担相应责任。</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w:t>
      </w:r>
      <w:r/>
    </w:p>
    <w:p>
      <w:pPr>
        <w:ind w:firstLine="480"/>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（备注：1、供应商如不提供此声明函，价格将不做相应扣除。</w:t>
      </w:r>
      <w:r/>
    </w:p>
    <w:p>
      <w:pPr>
        <w:jc w:val="left"/>
        <w:keepLines w:val="0"/>
        <w:keepNext w:val="0"/>
        <w:pageBreakBefore w:val="0"/>
        <w:spacing w:line="52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2、中标供应商为残疾人福利单位的，此声明函将随中标结果同时公告，接受社会监督）</w:t>
      </w:r>
      <w:r/>
    </w:p>
    <w:p>
      <w:pPr>
        <w:ind w:firstLine="480"/>
        <w:jc w:val="left"/>
        <w:spacing w:line="50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w:t>
      </w:r>
      <w:r/>
    </w:p>
    <w:p>
      <w:pPr>
        <w:ind w:firstLine="480"/>
        <w:jc w:val="left"/>
        <w:spacing w:line="50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w:t>
      </w:r>
      <w:r/>
    </w:p>
    <w:p>
      <w:pPr>
        <w:ind w:firstLine="480"/>
        <w:jc w:val="center"/>
        <w:spacing w:line="50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lang w:val="en-US" w:eastAsia="zh-CN"/>
          <w14:textFill>
            <w14:solidFill>
              <w14:schemeClr w14:val="tx1"/>
            </w14:solidFill>
          </w14:textFill>
        </w:rPr>
        <w:t xml:space="preserve">                                          单位名称（盖章）</w:t>
      </w:r>
      <w:r>
        <w:rPr>
          <w:rFonts w:hint="eastAsia" w:ascii="宋体" w:hAnsi="宋体"/>
          <w:color w:val="000000" w:themeColor="text1"/>
          <w:sz w:val="24"/>
          <w:szCs w:val="22"/>
          <w:highlight w:val="none"/>
          <w14:textFill>
            <w14:solidFill>
              <w14:schemeClr w14:val="tx1"/>
            </w14:solidFill>
          </w14:textFill>
        </w:rPr>
        <w:t xml:space="preserve">： </w:t>
      </w:r>
      <w:r/>
    </w:p>
    <w:p>
      <w:pPr>
        <w:pStyle w:val="1043"/>
        <w:shd w:val="clear" w:color="auto" w:fil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80"/>
        <w:jc w:val="right"/>
        <w:spacing w:line="500" w:lineRule="exact"/>
        <w:shd w:val="clear" w:color="auto" w:fill="auto"/>
        <w:widowControl/>
        <w:rPr>
          <w:rFonts w:hint="eastAsia"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日 期：________年____月</w:t>
      </w:r>
      <w:r>
        <w:rPr>
          <w:rFonts w:hint="eastAsia" w:ascii="宋体" w:hAnsi="宋体"/>
          <w:color w:val="000000" w:themeColor="text1"/>
          <w:sz w:val="24"/>
          <w:szCs w:val="22"/>
          <w:highlight w:val="none"/>
          <w:lang w:val="en-US" w:eastAsia="zh-CN"/>
          <w14:textFill>
            <w14:solidFill>
              <w14:schemeClr w14:val="tx1"/>
            </w14:solidFill>
          </w14:textFill>
        </w:rPr>
        <w:t xml:space="preserve"> </w:t>
      </w:r>
      <w:r>
        <w:rPr>
          <w:rFonts w:hint="eastAsia" w:ascii="宋体" w:hAnsi="宋体"/>
          <w:color w:val="000000" w:themeColor="text1"/>
          <w:sz w:val="24"/>
          <w:szCs w:val="22"/>
          <w:highlight w:val="none"/>
          <w14:textFill>
            <w14:solidFill>
              <w14:schemeClr w14:val="tx1"/>
            </w14:solidFill>
          </w14:textFill>
        </w:rPr>
        <w:t xml:space="preserve">___日</w:t>
      </w:r>
      <w:r/>
    </w:p>
    <w:p>
      <w:pPr>
        <w:pStyle w:val="1024"/>
        <w:jc w:val="center"/>
        <w:shd w:val="clear" w:color="auto" w:fill="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pStyle w:val="102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ind w:firstLine="643"/>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r>
      <w:r/>
    </w:p>
    <w:p>
      <w:pP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（十</w:t>
      </w:r>
      <w:r>
        <w:rPr>
          <w:rFonts w:hint="eastAsia" w:ascii="宋体" w:hAnsi="宋体" w:cs="宋体"/>
          <w:b/>
          <w:color w:val="000000" w:themeColor="text1"/>
          <w:sz w:val="32"/>
          <w:szCs w:val="32"/>
          <w:lang w:val="en-US" w:eastAsia="zh-CN"/>
          <w14:textFill>
            <w14:solidFill>
              <w14:schemeClr w14:val="tx1"/>
            </w14:solidFill>
          </w14:textFill>
        </w:rPr>
        <w:t xml:space="preserve">一</w:t>
      </w:r>
      <w:r>
        <w:rPr>
          <w:rFonts w:hint="eastAsia" w:ascii="宋体" w:hAnsi="宋体" w:cs="宋体"/>
          <w:b/>
          <w:color w:val="000000" w:themeColor="text1"/>
          <w:sz w:val="32"/>
          <w:szCs w:val="32"/>
          <w14:textFill>
            <w14:solidFill>
              <w14:schemeClr w14:val="tx1"/>
            </w14:solidFill>
          </w14:textFill>
        </w:rPr>
        <w:t xml:space="preserve">）具备履行合同所必需的设备和专业技术能力的声明函</w:t>
      </w:r>
      <w:r/>
    </w:p>
    <w:p>
      <w:pPr>
        <w:pStyle w:val="1024"/>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492"/>
        <w:spacing w:line="6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hint="eastAsia"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主要设备有：</w:t>
      </w:r>
      <w:r>
        <w:rPr>
          <w:rFonts w:hint="eastAsia" w:ascii="宋体" w:hAnsi="宋体"/>
          <w:bCs/>
          <w:color w:val="000000" w:themeColor="text1"/>
          <w:sz w:val="24"/>
          <w:u w:val="single"/>
          <w14:textFill>
            <w14:solidFill>
              <w14:schemeClr w14:val="tx1"/>
            </w14:solidFill>
          </w14:textFill>
        </w:rPr>
        <w:t xml:space="preserve">                                         </w:t>
      </w:r>
      <w:r/>
    </w:p>
    <w:p>
      <w:pPr>
        <w:ind w:firstLine="492"/>
        <w:spacing w:line="60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主要专业技术能力有：</w:t>
      </w:r>
      <w:r>
        <w:rPr>
          <w:rFonts w:hint="eastAsia" w:ascii="宋体" w:hAnsi="宋体"/>
          <w:bCs/>
          <w:color w:val="000000" w:themeColor="text1"/>
          <w:sz w:val="24"/>
          <w:u w:val="single"/>
          <w14:textFill>
            <w14:solidFill>
              <w14:schemeClr w14:val="tx1"/>
            </w14:solidFill>
          </w14:textFill>
        </w:rPr>
        <w:t xml:space="preserve">                                 </w:t>
      </w:r>
      <w:r/>
    </w:p>
    <w:p>
      <w:pPr>
        <w:spacing w:line="60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3840"/>
        <w:spacing w:line="4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ind w:firstLine="3840"/>
        <w:spacing w:line="460" w:lineRule="exact"/>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供应商名称（公章）：</w:t>
      </w:r>
      <w:r/>
    </w:p>
    <w:p>
      <w:pPr>
        <w:spacing w:line="460" w:lineRule="exact"/>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r>
      <w:r/>
    </w:p>
    <w:p>
      <w:pPr>
        <w:pStyle w:val="1024"/>
        <w:jc w:val="center"/>
        <w:rPr>
          <w:rFonts w:ascii="宋体" w:hAnsi="宋体"/>
          <w:bCs w:val="0"/>
          <w:color w:val="000000" w:themeColor="text1"/>
          <w:sz w:val="24"/>
          <w14:textFill>
            <w14:solidFill>
              <w14:schemeClr w14:val="tx1"/>
            </w14:solidFill>
          </w14:textFill>
        </w:rPr>
      </w:pPr>
      <w:r>
        <w:rPr>
          <w:rFonts w:ascii="宋体" w:hAnsi="宋体"/>
          <w:bCs w:val="0"/>
          <w:color w:val="000000" w:themeColor="text1"/>
          <w:sz w:val="24"/>
          <w14:textFill>
            <w14:solidFill>
              <w14:schemeClr w14:val="tx1"/>
            </w14:solidFill>
          </w14:textFill>
        </w:rPr>
      </w:r>
      <w:r/>
    </w:p>
    <w:p>
      <w:pPr>
        <w:pStyle w:val="1024"/>
        <w:jc w:val="right"/>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 日期：______年</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月</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日</w:t>
      </w:r>
      <w:r/>
    </w:p>
    <w:p>
      <w:pPr>
        <w:rPr>
          <w:rFonts w:hint="eastAsia" w:ascii="黑体" w:hAnsi="黑体" w:eastAsia="黑体" w:cs="黑体"/>
          <w:b/>
          <w:color w:val="000000" w:themeColor="text1"/>
          <w:sz w:val="36"/>
          <w:szCs w:val="36"/>
          <w14:textFill>
            <w14:solidFill>
              <w14:schemeClr w14:val="tx1"/>
            </w14:solidFill>
          </w14:textFill>
        </w:rPr>
      </w:pPr>
      <w:r>
        <w:rPr>
          <w:rFonts w:hint="eastAsia" w:ascii="黑体" w:hAnsi="黑体" w:eastAsia="黑体" w:cs="黑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firstLine="2530"/>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jc w:val="center"/>
        <w:spacing w:line="480" w:lineRule="exact"/>
        <w:rPr>
          <w:rFonts w:hint="eastAsia"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lang w:eastAsia="zh-CN"/>
          <w14:textFill>
            <w14:solidFill>
              <w14:schemeClr w14:val="tx1"/>
            </w14:solidFill>
          </w14:textFill>
        </w:rPr>
        <w:t xml:space="preserve">（</w:t>
      </w:r>
      <w:r>
        <w:rPr>
          <w:rFonts w:hint="eastAsia" w:ascii="宋体" w:hAnsi="宋体" w:cs="宋体"/>
          <w:b/>
          <w:color w:val="000000" w:themeColor="text1"/>
          <w:sz w:val="32"/>
          <w:szCs w:val="32"/>
          <w:lang w:val="en-US" w:eastAsia="zh-CN"/>
          <w14:textFill>
            <w14:solidFill>
              <w14:schemeClr w14:val="tx1"/>
            </w14:solidFill>
          </w14:textFill>
        </w:rPr>
        <w:t xml:space="preserve">十二</w:t>
      </w:r>
      <w:r>
        <w:rPr>
          <w:rFonts w:hint="eastAsia" w:ascii="宋体" w:hAnsi="宋体" w:cs="宋体"/>
          <w:b/>
          <w:color w:val="000000" w:themeColor="text1"/>
          <w:sz w:val="32"/>
          <w:szCs w:val="32"/>
          <w:lang w:eastAsia="zh-CN"/>
          <w14:textFill>
            <w14:solidFill>
              <w14:schemeClr w14:val="tx1"/>
            </w14:solidFill>
          </w14:textFill>
        </w:rPr>
        <w:t xml:space="preserve">）</w:t>
      </w:r>
      <w:r>
        <w:rPr>
          <w:rFonts w:hint="eastAsia" w:ascii="宋体" w:hAnsi="宋体" w:cs="宋体"/>
          <w:b/>
          <w:color w:val="000000" w:themeColor="text1"/>
          <w:sz w:val="32"/>
          <w:szCs w:val="32"/>
          <w14:textFill>
            <w14:solidFill>
              <w14:schemeClr w14:val="tx1"/>
            </w14:solidFill>
          </w14:textFill>
        </w:rPr>
        <w:t xml:space="preserve">清单报价表（</w:t>
      </w:r>
      <w:r>
        <w:rPr>
          <w:rFonts w:hint="eastAsia" w:ascii="宋体" w:hAnsi="宋体" w:cs="宋体"/>
          <w:b/>
          <w:color w:val="000000" w:themeColor="text1"/>
          <w:sz w:val="32"/>
          <w:szCs w:val="32"/>
          <w:lang w:val="en-US" w:eastAsia="zh-CN"/>
          <w14:textFill>
            <w14:solidFill>
              <w14:schemeClr w14:val="tx1"/>
            </w14:solidFill>
          </w14:textFill>
        </w:rPr>
        <w:t xml:space="preserve">一</w:t>
      </w:r>
      <w:r>
        <w:rPr>
          <w:rFonts w:hint="eastAsia" w:ascii="宋体" w:hAnsi="宋体" w:cs="宋体"/>
          <w:b/>
          <w:color w:val="000000" w:themeColor="text1"/>
          <w:sz w:val="32"/>
          <w:szCs w:val="32"/>
          <w14:textFill>
            <w14:solidFill>
              <w14:schemeClr w14:val="tx1"/>
            </w14:solidFill>
          </w14:textFill>
        </w:rPr>
        <w:t xml:space="preserve">标段）</w:t>
      </w:r>
      <w:r/>
    </w:p>
    <w:p>
      <w:pPr>
        <w:jc w:val="left"/>
        <w:spacing w:line="480" w:lineRule="exact"/>
        <w:widowControl/>
        <w:rPr>
          <w:rFonts w:hint="eastAsia" w:ascii="宋体" w:hAnsi="宋体"/>
          <w:color w:val="000000" w:themeColor="text1"/>
          <w:sz w:val="24"/>
          <w:szCs w:val="22"/>
          <w:u w:val="single"/>
          <w14:textFill>
            <w14:solidFill>
              <w14:schemeClr w14:val="tx1"/>
            </w14:solidFill>
          </w14:textFill>
        </w:rPr>
      </w:pPr>
      <w:r>
        <w:rPr>
          <w:rFonts w:hint="eastAsia" w:ascii="宋体" w:hAnsi="宋体" w:cs="宋体"/>
          <w:b/>
          <w:bCs/>
          <w:color w:val="000000" w:themeColor="text1"/>
          <w:sz w:val="24"/>
          <w:szCs w:val="24"/>
          <w:u w:val="single"/>
          <w:lang w:bidi="ar"/>
          <w14:textFill>
            <w14:solidFill>
              <w14:schemeClr w14:val="tx1"/>
            </w14:solidFill>
          </w14:textFill>
        </w:rPr>
        <w:t xml:space="preserve">建湖县农业技术综合服务中心</w:t>
      </w:r>
      <w:r>
        <w:rPr>
          <w:rFonts w:hint="eastAsia" w:ascii="宋体" w:hAnsi="宋体"/>
          <w:color w:val="000000" w:themeColor="text1"/>
          <w:sz w:val="24"/>
          <w:szCs w:val="22"/>
          <w:u w:val="single"/>
          <w14:textFill>
            <w14:solidFill>
              <w14:schemeClr w14:val="tx1"/>
            </w14:solidFill>
          </w14:textFill>
        </w:rPr>
        <w:t xml:space="preserve">：</w:t>
      </w:r>
      <w:r/>
    </w:p>
    <w:p>
      <w:pPr>
        <w:ind w:firstLine="480"/>
        <w:jc w:val="left"/>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我单位愿意按照招标文件的要求和下面的报价提供所需产品及服务，并保证所供产品为原厂合格产品，提供服务为优质服务。                         单位： 人民币元</w:t>
      </w:r>
      <w:r/>
    </w:p>
    <w:tbl>
      <w:tblPr>
        <w:tblStyle w:val="847"/>
        <w:tblpPr w:horzAnchor="page" w:tblpX="1219" w:vertAnchor="text" w:tblpY="431" w:leftFromText="180" w:topFromText="0" w:rightFromText="180" w:bottomFromText="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134"/>
        <w:gridCol w:w="2317"/>
        <w:gridCol w:w="1202"/>
        <w:gridCol w:w="961"/>
        <w:gridCol w:w="983"/>
        <w:gridCol w:w="1556"/>
      </w:tblGrid>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pStyle w:val="854"/>
              <w:ind w:firstLine="241"/>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投标品牌及型号</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pStyle w:val="854"/>
              <w:ind w:firstLine="241"/>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pStyle w:val="854"/>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pStyle w:val="854"/>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854"/>
              <w:ind w:left="239"/>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单价限价</w:t>
            </w:r>
            <w:r/>
          </w:p>
        </w:tc>
      </w:tr>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30％有机无机海藻复混肥</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316000</w:t>
            </w:r>
            <w:r>
              <w:rPr>
                <w:rFonts w:hint="eastAsia" w:ascii="宋体" w:hAnsi="宋体"/>
                <w:color w:val="000000" w:themeColor="text1"/>
                <w:sz w:val="24"/>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3200</w:t>
            </w:r>
            <w:r>
              <w:rPr>
                <w:rFonts w:hint="eastAsia" w:ascii="宋体" w:hAnsi="宋体"/>
                <w:color w:val="000000" w:themeColor="text1"/>
                <w:sz w:val="24"/>
                <w:szCs w:val="24"/>
                <w14:textFill>
                  <w14:solidFill>
                    <w14:schemeClr w14:val="tx1"/>
                  </w14:solidFill>
                </w14:textFill>
              </w:rPr>
              <w:t xml:space="preserve">元/吨</w:t>
            </w:r>
            <w:r/>
          </w:p>
        </w:tc>
      </w:tr>
      <w:tr>
        <w:trPr>
          <w:trHeight w:val="624"/>
        </w:trPr>
        <w:tc>
          <w:tcPr>
            <w:gridSpan w:val="2"/>
            <w:tcBorders>
              <w:top w:val="single" w:color="auto" w:sz="4" w:space="0"/>
              <w:left w:val="single" w:color="auto" w:sz="4" w:space="0"/>
              <w:bottom w:val="single" w:color="auto" w:sz="4" w:space="0"/>
              <w:right w:val="single" w:color="auto" w:sz="4" w:space="0"/>
            </w:tcBorders>
            <w:tcW w:w="1472" w:type="pct"/>
            <w:vAlign w:val="center"/>
            <w:textDirection w:val="lrTb"/>
            <w:noWrap w:val="false"/>
          </w:tcPr>
          <w:p>
            <w:pPr>
              <w:ind w:firstLine="720"/>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合计</w:t>
            </w:r>
            <w:r/>
          </w:p>
        </w:tc>
        <w:tc>
          <w:tcPr>
            <w:gridSpan w:val="5"/>
            <w:tcBorders>
              <w:top w:val="single" w:color="auto" w:sz="4" w:space="0"/>
              <w:left w:val="none" w:color="000000" w:sz="4" w:space="0"/>
              <w:bottom w:val="single" w:color="auto" w:sz="4" w:space="0"/>
              <w:right w:val="single" w:color="auto" w:sz="4" w:space="0"/>
            </w:tcBorders>
            <w:tcW w:w="3527" w:type="pct"/>
            <w:vAlign w:val="center"/>
            <w:textDirection w:val="lrTb"/>
            <w:noWrap w:val="false"/>
          </w:tcPr>
          <w:p>
            <w:pPr>
              <w:spacing w:line="360" w:lineRule="exac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（大写）：</w:t>
            </w:r>
            <w:r>
              <w:rPr>
                <w:rFonts w:hint="eastAsia" w:ascii="宋体" w:hAnsi="宋体"/>
                <w:color w:val="000000" w:themeColor="text1"/>
                <w:sz w:val="24"/>
                <w:szCs w:val="24"/>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（小写）： </w:t>
            </w:r>
            <w:r>
              <w:rPr>
                <w:rFonts w:hint="eastAsia" w:ascii="宋体" w:hAnsi="宋体"/>
                <w:color w:val="000000" w:themeColor="text1"/>
                <w:u w:val="single"/>
                <w14:textFill>
                  <w14:solidFill>
                    <w14:schemeClr w14:val="tx1"/>
                  </w14:solidFill>
                </w14:textFill>
              </w:rPr>
              <w:t xml:space="preserve">                </w:t>
            </w:r>
            <w:r/>
          </w:p>
        </w:tc>
      </w:tr>
    </w:tbl>
    <w:p>
      <w:pPr>
        <w:ind w:firstLine="455"/>
        <w:spacing w:line="440" w:lineRule="exact"/>
        <w:rPr>
          <w:rFonts w:hint="eastAsia" w:ascii="宋体" w:hAnsi="宋体"/>
          <w:bCs/>
          <w:color w:val="000000" w:themeColor="text1"/>
          <w:sz w:val="24"/>
          <w14:textFill>
            <w14:solidFill>
              <w14:schemeClr w14:val="tx1"/>
            </w14:solidFill>
          </w14:textFill>
        </w:rPr>
      </w:pPr>
      <w:r>
        <w:rPr>
          <w:rFonts w:hint="eastAsia" w:ascii="宋体" w:hAnsi="宋体" w:cs="宋体"/>
          <w:b/>
          <w:bCs/>
          <w:color w:val="000000" w:themeColor="text1"/>
          <w:spacing w:val="-2"/>
          <w:sz w:val="24"/>
          <w14:textFill>
            <w14:solidFill>
              <w14:schemeClr w14:val="tx1"/>
            </w14:solidFill>
          </w14:textFill>
        </w:rPr>
        <w:t xml:space="preserve">注：1.</w:t>
      </w:r>
      <w:r>
        <w:rPr>
          <w:rFonts w:hint="eastAsia" w:ascii="宋体" w:hAnsi="宋体"/>
          <w:color w:val="000000" w:themeColor="text1"/>
          <w:sz w:val="24"/>
          <w14:textFill>
            <w14:solidFill>
              <w14:schemeClr w14:val="tx1"/>
            </w14:solidFill>
          </w14:textFill>
        </w:rPr>
        <w:t xml:space="preserve">投标报价应是招标文件所确定招标范围内全部工作内容的价格体现，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w:t>
      </w:r>
      <w:r>
        <w:rPr>
          <w:rFonts w:hint="eastAsia" w:ascii="宋体" w:hAnsi="宋体"/>
          <w:color w:val="000000" w:themeColor="text1"/>
          <w:sz w:val="24"/>
          <w14:textFill>
            <w14:solidFill>
              <w14:schemeClr w14:val="tx1"/>
            </w14:solidFill>
          </w14:textFill>
        </w:rPr>
        <w:t xml:space="preserve">的质量保证与技术支持、供货、</w:t>
      </w:r>
      <w:r>
        <w:rPr>
          <w:rFonts w:ascii="宋体" w:hAnsi="宋体"/>
          <w:color w:val="000000" w:themeColor="text1"/>
          <w:sz w:val="24"/>
          <w14:textFill>
            <w14:solidFill>
              <w14:schemeClr w14:val="tx1"/>
            </w14:solidFill>
          </w14:textFill>
        </w:rPr>
        <w:t xml:space="preserve">运输（含送货到点的运输费）</w:t>
      </w:r>
      <w:r>
        <w:rPr>
          <w:rFonts w:hint="eastAsia" w:ascii="宋体" w:hAnsi="宋体"/>
          <w:color w:val="000000" w:themeColor="text1"/>
          <w:sz w:val="24"/>
          <w14:textFill>
            <w14:solidFill>
              <w14:schemeClr w14:val="tx1"/>
            </w14:solidFill>
          </w14:textFill>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p>
    <w:p>
      <w:pPr>
        <w:ind w:firstLine="480"/>
        <w:spacing w:line="520" w:lineRule="exact"/>
        <w:tabs>
          <w:tab w:val="left" w:pos="900" w:leader="none"/>
        </w:tabs>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.预算金额：</w:t>
      </w:r>
      <w:r>
        <w:rPr>
          <w:rFonts w:hint="eastAsia" w:ascii="宋体" w:hAnsi="宋体"/>
          <w:color w:val="000000" w:themeColor="text1"/>
          <w:sz w:val="24"/>
          <w:lang w:val="en-US" w:eastAsia="zh-CN"/>
          <w14:textFill>
            <w14:solidFill>
              <w14:schemeClr w14:val="tx1"/>
            </w14:solidFill>
          </w14:textFill>
        </w:rPr>
        <w:t xml:space="preserve">一标</w:t>
      </w:r>
      <w:r>
        <w:rPr>
          <w:rFonts w:hint="eastAsia" w:ascii="宋体" w:hAnsi="宋体"/>
          <w:color w:val="000000" w:themeColor="text1"/>
          <w:sz w:val="24"/>
          <w14:textFill>
            <w14:solidFill>
              <w14:schemeClr w14:val="tx1"/>
            </w14:solidFill>
          </w14:textFill>
        </w:rPr>
        <w:t xml:space="preserve">段预算金额为</w:t>
      </w:r>
      <w:r>
        <w:rPr>
          <w:rFonts w:hint="eastAsia" w:ascii="宋体" w:hAnsi="宋体"/>
          <w:color w:val="000000" w:themeColor="text1"/>
          <w:sz w:val="24"/>
          <w:lang w:val="en-US" w:eastAsia="zh-CN"/>
          <w14:textFill>
            <w14:solidFill>
              <w14:schemeClr w14:val="tx1"/>
            </w14:solidFill>
          </w14:textFill>
        </w:rPr>
        <w:t xml:space="preserve">31.6</w:t>
      </w:r>
      <w:r>
        <w:rPr>
          <w:rFonts w:hint="eastAsia" w:ascii="宋体" w:hAnsi="宋体"/>
          <w:color w:val="000000" w:themeColor="text1"/>
          <w:sz w:val="24"/>
          <w14:textFill>
            <w14:solidFill>
              <w14:schemeClr w14:val="tx1"/>
            </w14:solidFill>
          </w14:textFill>
        </w:rPr>
        <w:t xml:space="preserve">万元，足额采购；</w:t>
      </w:r>
      <w:r/>
    </w:p>
    <w:p>
      <w:pPr>
        <w:ind w:firstLine="480"/>
        <w:spacing w:line="520" w:lineRule="exact"/>
        <w:widowControl/>
        <w:rPr>
          <w:rFonts w:hint="eastAsia"/>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3.单价限价：</w:t>
      </w:r>
      <w:r>
        <w:rPr>
          <w:rFonts w:hint="eastAsia" w:ascii="宋体" w:hAnsi="宋体" w:cs="宋体"/>
          <w:color w:val="000000" w:themeColor="text1"/>
          <w:sz w:val="24"/>
          <w:lang w:val="en-US" w:eastAsia="zh-CN"/>
          <w14:textFill>
            <w14:solidFill>
              <w14:schemeClr w14:val="tx1"/>
            </w14:solidFill>
          </w14:textFill>
        </w:rPr>
        <w:t xml:space="preserve">3200</w:t>
      </w:r>
      <w:r>
        <w:rPr>
          <w:rFonts w:hint="eastAsia" w:ascii="宋体" w:hAnsi="宋体" w:cs="宋体"/>
          <w:color w:val="000000" w:themeColor="text1"/>
          <w:sz w:val="24"/>
          <w14:textFill>
            <w14:solidFill>
              <w14:schemeClr w14:val="tx1"/>
            </w14:solidFill>
          </w14:textFill>
        </w:rPr>
        <w:t xml:space="preserve">元/吨，投标单位投标单价超过该单价限价的作无效标论处；</w:t>
      </w:r>
      <w:r/>
    </w:p>
    <w:p>
      <w:pPr>
        <w:pStyle w:val="851"/>
        <w:ind w:firstLine="480"/>
        <w:spacing w:line="440" w:lineRule="exact"/>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4.具体数量按实结算，</w:t>
      </w:r>
      <w:r>
        <w:rPr>
          <w:rFonts w:hint="eastAsia" w:ascii="宋体" w:hAnsi="宋体"/>
          <w:color w:val="000000" w:themeColor="text1"/>
          <w:sz w:val="24"/>
          <w:szCs w:val="20"/>
          <w14:textFill>
            <w14:solidFill>
              <w14:schemeClr w14:val="tx1"/>
            </w14:solidFill>
          </w14:textFill>
        </w:rPr>
        <w:t xml:space="preserve">结算总价根据经双方确认的最终实际采购数量和中标单价确定；</w:t>
      </w:r>
      <w:r/>
    </w:p>
    <w:p>
      <w:pPr>
        <w:ind w:firstLine="472"/>
        <w:spacing w:line="440" w:lineRule="exact"/>
        <w:rPr>
          <w:rFonts w:hint="eastAsia" w:ascii="宋体" w:hAnsi="宋体" w:cs="宋体"/>
          <w:color w:val="000000" w:themeColor="text1"/>
          <w:spacing w:val="-2"/>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5.各投标人必须使用本报价表且须逐格填写，除规定法定代表人或委托代理人签字处手写外，其余内容均要采用电脑打印。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投标单位：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（签字或盖章）</w:t>
      </w:r>
      <w:r/>
    </w:p>
    <w:p>
      <w:pPr>
        <w:jc w:val="right"/>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right"/>
        <w:spacing w:line="400" w:lineRule="exact"/>
        <w:rPr>
          <w:rFonts w:hint="eastAsia" w:ascii="宋体" w:hAnsi="宋体"/>
          <w:color w:val="000000" w:themeColor="text1"/>
          <w:sz w:val="24"/>
          <w14:textFill>
            <w14:solidFill>
              <w14:schemeClr w14:val="tx1"/>
            </w14:solidFill>
          </w14:textFill>
        </w:rPr>
        <w:sectPr>
          <w:headerReference w:type="default" r:id="rId9"/>
          <w:footerReference w:type="default" r:id="rId14"/>
          <w:footnotePr/>
          <w:endnotePr/>
          <w:type w:val="nextPage"/>
          <w:pgSz w:w="11906" w:h="16838" w:orient="portrait"/>
          <w:pgMar w:top="1440" w:right="1080" w:bottom="1440" w:left="1080" w:header="0" w:footer="992" w:gutter="0"/>
          <w:pgNumType w:start="1"/>
          <w:cols w:num="1" w:sep="0" w:space="720" w:equalWidth="1"/>
          <w:docGrid w:linePitch="360"/>
        </w:sectPr>
      </w:pPr>
      <w:r>
        <w:rPr>
          <w:rFonts w:ascii="宋体" w:hAnsi="宋体"/>
          <w:color w:val="000000" w:themeColor="text1"/>
          <w:sz w:val="24"/>
          <w14:textFill>
            <w14:solidFill>
              <w14:schemeClr w14:val="tx1"/>
            </w14:solidFill>
          </w14:textFill>
        </w:rPr>
        <w:t xml:space="preserve">________年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jc w:val="center"/>
        <w:spacing w:line="480" w:lineRule="exact"/>
        <w:rPr>
          <w:rFonts w:hint="eastAsia" w:ascii="宋体" w:hAnsi="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lang w:eastAsia="zh-CN"/>
          <w14:textFill>
            <w14:solidFill>
              <w14:schemeClr w14:val="tx1"/>
            </w14:solidFill>
          </w14:textFill>
        </w:rPr>
        <w:t xml:space="preserve">清单报价表（</w:t>
      </w:r>
      <w:r>
        <w:rPr>
          <w:rFonts w:hint="eastAsia" w:ascii="宋体" w:hAnsi="宋体" w:cs="宋体"/>
          <w:b/>
          <w:color w:val="000000" w:themeColor="text1"/>
          <w:sz w:val="32"/>
          <w:szCs w:val="32"/>
          <w:lang w:val="en-US" w:eastAsia="zh-CN"/>
          <w14:textFill>
            <w14:solidFill>
              <w14:schemeClr w14:val="tx1"/>
            </w14:solidFill>
          </w14:textFill>
        </w:rPr>
        <w:t xml:space="preserve">二</w:t>
      </w:r>
      <w:r>
        <w:rPr>
          <w:rFonts w:hint="eastAsia" w:ascii="宋体" w:hAnsi="宋体" w:cs="宋体"/>
          <w:b/>
          <w:color w:val="000000" w:themeColor="text1"/>
          <w:sz w:val="32"/>
          <w:szCs w:val="32"/>
          <w:lang w:eastAsia="zh-CN"/>
          <w14:textFill>
            <w14:solidFill>
              <w14:schemeClr w14:val="tx1"/>
            </w14:solidFill>
          </w14:textFill>
        </w:rPr>
        <w:t xml:space="preserve">标段）</w:t>
      </w:r>
      <w:r/>
    </w:p>
    <w:p>
      <w:pPr>
        <w:jc w:val="left"/>
        <w:spacing w:line="480" w:lineRule="exact"/>
        <w:widowControl/>
        <w:rPr>
          <w:rFonts w:hint="eastAsia" w:ascii="宋体" w:hAnsi="宋体"/>
          <w:color w:val="000000" w:themeColor="text1"/>
          <w:sz w:val="24"/>
          <w:szCs w:val="22"/>
          <w:u w:val="single"/>
          <w14:textFill>
            <w14:solidFill>
              <w14:schemeClr w14:val="tx1"/>
            </w14:solidFill>
          </w14:textFill>
        </w:rPr>
      </w:pPr>
      <w:r>
        <w:rPr>
          <w:rFonts w:hint="eastAsia" w:ascii="宋体" w:hAnsi="宋体" w:cs="宋体"/>
          <w:b/>
          <w:bCs/>
          <w:color w:val="000000" w:themeColor="text1"/>
          <w:sz w:val="24"/>
          <w:szCs w:val="24"/>
          <w:u w:val="single"/>
          <w:lang w:bidi="ar"/>
          <w14:textFill>
            <w14:solidFill>
              <w14:schemeClr w14:val="tx1"/>
            </w14:solidFill>
          </w14:textFill>
        </w:rPr>
        <w:t xml:space="preserve">建湖县农业技术综合服务中心</w:t>
      </w:r>
      <w:r>
        <w:rPr>
          <w:rFonts w:hint="eastAsia" w:ascii="宋体" w:hAnsi="宋体"/>
          <w:color w:val="000000" w:themeColor="text1"/>
          <w:sz w:val="24"/>
          <w:szCs w:val="22"/>
          <w:u w:val="single"/>
          <w14:textFill>
            <w14:solidFill>
              <w14:schemeClr w14:val="tx1"/>
            </w14:solidFill>
          </w14:textFill>
        </w:rPr>
        <w:t xml:space="preserve">：</w:t>
      </w:r>
      <w:r/>
    </w:p>
    <w:p>
      <w:pPr>
        <w:ind w:firstLine="480"/>
        <w:jc w:val="left"/>
        <w:spacing w:line="480" w:lineRule="exac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我单位愿意按照招标文件的要求和下面的报价提供所需产品及服务，并保证所供产品为原厂合格产品，提供服务为优质服务。                         单位： 人民币元</w:t>
      </w:r>
      <w:r/>
    </w:p>
    <w:tbl>
      <w:tblPr>
        <w:tblStyle w:val="847"/>
        <w:tblpPr w:horzAnchor="page" w:tblpX="1219" w:vertAnchor="text" w:tblpY="431" w:leftFromText="180" w:topFromText="0" w:rightFromText="180" w:bottomFromText="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134"/>
        <w:gridCol w:w="2317"/>
        <w:gridCol w:w="1202"/>
        <w:gridCol w:w="961"/>
        <w:gridCol w:w="983"/>
        <w:gridCol w:w="1556"/>
      </w:tblGrid>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pStyle w:val="854"/>
              <w:ind w:firstLine="241"/>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投标品牌及型号</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pStyle w:val="854"/>
              <w:ind w:firstLine="241"/>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pStyle w:val="854"/>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pStyle w:val="854"/>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pStyle w:val="854"/>
              <w:ind w:left="239"/>
              <w:jc w:val="center"/>
              <w:rPr>
                <w:rFonts w:hint="eastAsia" w:hAnsi="宋体"/>
                <w:b/>
                <w:bCs/>
                <w:color w:val="000000" w:themeColor="text1"/>
                <w:sz w:val="24"/>
                <w:szCs w:val="24"/>
                <w14:textFill>
                  <w14:solidFill>
                    <w14:schemeClr w14:val="tx1"/>
                  </w14:solidFill>
                </w14:textFill>
              </w:rPr>
            </w:pPr>
            <w:r>
              <w:rPr>
                <w:rFonts w:hint="eastAsia" w:hAnsi="宋体"/>
                <w:b/>
                <w:bCs/>
                <w:color w:val="000000" w:themeColor="text1"/>
                <w:sz w:val="24"/>
                <w:szCs w:val="24"/>
                <w14:textFill>
                  <w14:solidFill>
                    <w14:schemeClr w14:val="tx1"/>
                  </w14:solidFill>
                </w14:textFill>
              </w:rPr>
              <w:t xml:space="preserve">单价限价</w:t>
            </w:r>
            <w:r/>
          </w:p>
        </w:tc>
      </w:tr>
      <w:tr>
        <w:trPr>
          <w:trHeight w:val="624"/>
        </w:trPr>
        <w:tc>
          <w:tcPr>
            <w:tcBorders>
              <w:top w:val="single" w:color="auto" w:sz="4" w:space="0"/>
              <w:left w:val="single" w:color="auto" w:sz="4" w:space="0"/>
              <w:bottom w:val="single" w:color="auto" w:sz="4" w:space="0"/>
              <w:right w:val="single" w:color="auto" w:sz="4" w:space="0"/>
            </w:tcBorders>
            <w:tcW w:w="400"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071"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s="Segoe UI"/>
                <w:color w:val="000000" w:themeColor="text1"/>
                <w:sz w:val="24"/>
                <w:lang w:val="en-US" w:eastAsia="zh-CN"/>
                <w14:textFill>
                  <w14:solidFill>
                    <w14:schemeClr w14:val="tx1"/>
                  </w14:solidFill>
                </w14:textFill>
              </w:rPr>
              <w:t xml:space="preserve">45％</w:t>
            </w:r>
            <w:r>
              <w:rPr>
                <w:rFonts w:hint="eastAsia" w:ascii="宋体" w:hAnsi="宋体"/>
                <w:color w:val="000000" w:themeColor="text1"/>
                <w:sz w:val="24"/>
                <w:lang w:val="en-US" w:eastAsia="zh-CN"/>
                <w14:textFill>
                  <w14:solidFill>
                    <w14:schemeClr w14:val="tx1"/>
                  </w14:solidFill>
                </w14:textFill>
              </w:rPr>
              <w:t xml:space="preserve">缓释肥</w:t>
            </w:r>
            <w:r/>
          </w:p>
        </w:tc>
        <w:tc>
          <w:tcPr>
            <w:tcBorders>
              <w:top w:val="single" w:color="auto" w:sz="4" w:space="0"/>
              <w:left w:val="none" w:color="000000" w:sz="4" w:space="0"/>
              <w:bottom w:val="single" w:color="auto" w:sz="4" w:space="0"/>
              <w:right w:val="single" w:color="auto" w:sz="4" w:space="0"/>
            </w:tcBorders>
            <w:tcW w:w="1164"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83" w:type="pct"/>
            <w:vAlign w:val="center"/>
            <w:textDirection w:val="lrTb"/>
            <w:noWrap w:val="false"/>
          </w:tcPr>
          <w:p>
            <w:pPr>
              <w:jc w:val="center"/>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494" w:type="pct"/>
            <w:vAlign w:val="center"/>
            <w:textDirection w:val="lrTb"/>
            <w:noWrap w:val="false"/>
          </w:tcPr>
          <w:p>
            <w:pPr>
              <w:jc w:val="center"/>
              <w:spacing w:line="36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0000元</w:t>
            </w:r>
            <w:r/>
          </w:p>
        </w:tc>
        <w:tc>
          <w:tcPr>
            <w:tcBorders>
              <w:top w:val="single" w:color="auto" w:sz="4" w:space="0"/>
              <w:left w:val="single" w:color="auto" w:sz="4" w:space="0"/>
              <w:bottom w:val="single" w:color="auto" w:sz="4" w:space="0"/>
              <w:right w:val="single" w:color="auto" w:sz="4" w:space="0"/>
            </w:tcBorders>
            <w:tcW w:w="781" w:type="pct"/>
            <w:vAlign w:val="center"/>
            <w:textDirection w:val="lrTb"/>
            <w:noWrap w:val="false"/>
          </w:tcPr>
          <w:p>
            <w:pPr>
              <w:jc w:val="center"/>
              <w:spacing w:line="3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3400</w:t>
            </w:r>
            <w:r>
              <w:rPr>
                <w:rFonts w:hint="eastAsia" w:ascii="宋体" w:hAnsi="宋体"/>
                <w:color w:val="000000" w:themeColor="text1"/>
                <w:sz w:val="24"/>
                <w:szCs w:val="24"/>
                <w14:textFill>
                  <w14:solidFill>
                    <w14:schemeClr w14:val="tx1"/>
                  </w14:solidFill>
                </w14:textFill>
              </w:rPr>
              <w:t xml:space="preserve">元/吨</w:t>
            </w:r>
            <w:r/>
          </w:p>
        </w:tc>
      </w:tr>
      <w:tr>
        <w:trPr>
          <w:trHeight w:val="624"/>
        </w:trPr>
        <w:tc>
          <w:tcPr>
            <w:gridSpan w:val="2"/>
            <w:tcBorders>
              <w:top w:val="single" w:color="auto" w:sz="4" w:space="0"/>
              <w:left w:val="single" w:color="auto" w:sz="4" w:space="0"/>
              <w:bottom w:val="single" w:color="auto" w:sz="4" w:space="0"/>
              <w:right w:val="single" w:color="auto" w:sz="4" w:space="0"/>
            </w:tcBorders>
            <w:tcW w:w="1472" w:type="pct"/>
            <w:vAlign w:val="center"/>
            <w:textDirection w:val="lrTb"/>
            <w:noWrap w:val="false"/>
          </w:tcPr>
          <w:p>
            <w:pPr>
              <w:ind w:firstLine="720"/>
              <w:spacing w:line="3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合计</w:t>
            </w:r>
            <w:r/>
          </w:p>
        </w:tc>
        <w:tc>
          <w:tcPr>
            <w:gridSpan w:val="5"/>
            <w:tcBorders>
              <w:top w:val="single" w:color="auto" w:sz="4" w:space="0"/>
              <w:left w:val="none" w:color="000000" w:sz="4" w:space="0"/>
              <w:bottom w:val="single" w:color="auto" w:sz="4" w:space="0"/>
              <w:right w:val="single" w:color="auto" w:sz="4" w:space="0"/>
            </w:tcBorders>
            <w:tcW w:w="3527" w:type="pct"/>
            <w:vAlign w:val="center"/>
            <w:textDirection w:val="lrTb"/>
            <w:noWrap w:val="false"/>
          </w:tcPr>
          <w:p>
            <w:pPr>
              <w:spacing w:line="360" w:lineRule="exact"/>
              <w:rPr>
                <w:color w:val="000000" w:themeColor="text1"/>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（大写）：</w:t>
            </w:r>
            <w:r>
              <w:rPr>
                <w:rFonts w:hint="eastAsia" w:ascii="宋体" w:hAnsi="宋体"/>
                <w:color w:val="000000" w:themeColor="text1"/>
                <w:sz w:val="24"/>
                <w:szCs w:val="24"/>
                <w:u w:val="single"/>
                <w14:textFill>
                  <w14:solidFill>
                    <w14:schemeClr w14:val="tx1"/>
                  </w14:solidFill>
                </w14:textFill>
              </w:rPr>
              <w:t xml:space="preserve">    </w:t>
            </w:r>
            <w:r>
              <w:rPr>
                <w:rFonts w:hint="eastAsia"/>
                <w:color w:val="000000" w:themeColor="text1"/>
                <w:u w:val="single"/>
                <w14:textFill>
                  <w14:solidFill>
                    <w14:schemeClr w14:val="tx1"/>
                  </w14:solidFill>
                </w14:textFill>
              </w:rPr>
              <w:t xml:space="preserve">        </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（小写）： </w:t>
            </w:r>
            <w:r>
              <w:rPr>
                <w:rFonts w:hint="eastAsia" w:ascii="宋体" w:hAnsi="宋体"/>
                <w:color w:val="000000" w:themeColor="text1"/>
                <w:u w:val="single"/>
                <w14:textFill>
                  <w14:solidFill>
                    <w14:schemeClr w14:val="tx1"/>
                  </w14:solidFill>
                </w14:textFill>
              </w:rPr>
              <w:t xml:space="preserve">                </w:t>
            </w:r>
            <w:r/>
          </w:p>
        </w:tc>
      </w:tr>
    </w:tbl>
    <w:p>
      <w:pPr>
        <w:ind w:firstLine="455"/>
        <w:spacing w:line="440" w:lineRule="exact"/>
        <w:rPr>
          <w:rFonts w:hint="eastAsia" w:ascii="宋体" w:hAnsi="宋体"/>
          <w:bCs/>
          <w:color w:val="000000" w:themeColor="text1"/>
          <w:sz w:val="24"/>
          <w14:textFill>
            <w14:solidFill>
              <w14:schemeClr w14:val="tx1"/>
            </w14:solidFill>
          </w14:textFill>
        </w:rPr>
      </w:pPr>
      <w:r>
        <w:rPr>
          <w:rFonts w:hint="eastAsia" w:ascii="宋体" w:hAnsi="宋体" w:cs="宋体"/>
          <w:b/>
          <w:bCs/>
          <w:color w:val="000000" w:themeColor="text1"/>
          <w:spacing w:val="-2"/>
          <w:sz w:val="24"/>
          <w14:textFill>
            <w14:solidFill>
              <w14:schemeClr w14:val="tx1"/>
            </w14:solidFill>
          </w14:textFill>
        </w:rPr>
        <w:t xml:space="preserve">注：1.</w:t>
      </w:r>
      <w:r>
        <w:rPr>
          <w:rFonts w:hint="eastAsia" w:ascii="宋体" w:hAnsi="宋体"/>
          <w:color w:val="000000" w:themeColor="text1"/>
          <w:sz w:val="24"/>
          <w14:textFill>
            <w14:solidFill>
              <w14:schemeClr w14:val="tx1"/>
            </w14:solidFill>
          </w14:textFill>
        </w:rPr>
        <w:t xml:space="preserve">投标报价应是招标文件所确定招标范围内全部工作内容的价格体现，</w:t>
      </w:r>
      <w:r>
        <w:rPr>
          <w:rFonts w:ascii="宋体" w:hAnsi="宋体"/>
          <w:color w:val="000000" w:themeColor="text1"/>
          <w:sz w:val="24"/>
          <w14:textFill>
            <w14:solidFill>
              <w14:schemeClr w14:val="tx1"/>
            </w14:solidFill>
          </w14:textFill>
        </w:rPr>
        <w:t xml:space="preserve">以及为完成上述内容所必须</w:t>
      </w:r>
      <w:r>
        <w:rPr>
          <w:rFonts w:hint="eastAsia" w:ascii="宋体" w:hAnsi="宋体"/>
          <w:color w:val="000000" w:themeColor="text1"/>
          <w:sz w:val="24"/>
          <w14:textFill>
            <w14:solidFill>
              <w14:schemeClr w14:val="tx1"/>
            </w14:solidFill>
          </w14:textFill>
        </w:rPr>
        <w:t xml:space="preserve">的质量保证与技术支持、供货、</w:t>
      </w:r>
      <w:r>
        <w:rPr>
          <w:rFonts w:ascii="宋体" w:hAnsi="宋体"/>
          <w:color w:val="000000" w:themeColor="text1"/>
          <w:sz w:val="24"/>
          <w14:textFill>
            <w14:solidFill>
              <w14:schemeClr w14:val="tx1"/>
            </w14:solidFill>
          </w14:textFill>
        </w:rPr>
        <w:t xml:space="preserve">运输（含送货到点的运输费）</w:t>
      </w:r>
      <w:r>
        <w:rPr>
          <w:rFonts w:hint="eastAsia" w:ascii="宋体" w:hAnsi="宋体"/>
          <w:color w:val="000000" w:themeColor="text1"/>
          <w:sz w:val="24"/>
          <w14:textFill>
            <w14:solidFill>
              <w14:schemeClr w14:val="tx1"/>
            </w14:solidFill>
          </w14:textFill>
        </w:rPr>
        <w:t xml:space="preserve">、装卸、保险、分发、验收、检测、培训、售后服务、人工、利润、税金、代理服务费用和政策性文件规定的各项所需的全部费用及合同包含的所有风险、责任等各项应有费用，对投标人认为没有考虑到的费用项目采购单位将不予支付，并认为此项费用已包含在投标报价中</w:t>
      </w:r>
      <w:r/>
    </w:p>
    <w:p>
      <w:pPr>
        <w:ind w:firstLine="480"/>
        <w:spacing w:line="520" w:lineRule="exact"/>
        <w:tabs>
          <w:tab w:val="left" w:pos="900" w:leader="none"/>
        </w:tabs>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.预算金额：</w:t>
      </w:r>
      <w:r>
        <w:rPr>
          <w:rFonts w:hint="eastAsia" w:ascii="宋体" w:hAnsi="宋体"/>
          <w:color w:val="000000" w:themeColor="text1"/>
          <w:sz w:val="24"/>
          <w:lang w:val="en-US" w:eastAsia="zh-CN"/>
          <w14:textFill>
            <w14:solidFill>
              <w14:schemeClr w14:val="tx1"/>
            </w14:solidFill>
          </w14:textFill>
        </w:rPr>
        <w:t xml:space="preserve">二</w:t>
      </w:r>
      <w:r>
        <w:rPr>
          <w:rFonts w:hint="eastAsia" w:ascii="宋体" w:hAnsi="宋体"/>
          <w:color w:val="000000" w:themeColor="text1"/>
          <w:sz w:val="24"/>
          <w14:textFill>
            <w14:solidFill>
              <w14:schemeClr w14:val="tx1"/>
            </w14:solidFill>
          </w14:textFill>
        </w:rPr>
        <w:t xml:space="preserve">标段预算金额为</w:t>
      </w:r>
      <w:r>
        <w:rPr>
          <w:rFonts w:hint="eastAsia" w:ascii="宋体" w:hAnsi="宋体"/>
          <w:color w:val="000000" w:themeColor="text1"/>
          <w:sz w:val="24"/>
          <w:lang w:val="en-US" w:eastAsia="zh-CN"/>
          <w14:textFill>
            <w14:solidFill>
              <w14:schemeClr w14:val="tx1"/>
            </w14:solidFill>
          </w14:textFill>
        </w:rPr>
        <w:t xml:space="preserve">61</w:t>
      </w:r>
      <w:r>
        <w:rPr>
          <w:rFonts w:hint="eastAsia" w:ascii="宋体" w:hAnsi="宋体"/>
          <w:color w:val="000000" w:themeColor="text1"/>
          <w:sz w:val="24"/>
          <w14:textFill>
            <w14:solidFill>
              <w14:schemeClr w14:val="tx1"/>
            </w14:solidFill>
          </w14:textFill>
        </w:rPr>
        <w:t xml:space="preserve">万元，足额采购；</w:t>
      </w:r>
      <w:r/>
    </w:p>
    <w:p>
      <w:pPr>
        <w:ind w:firstLine="480"/>
        <w:spacing w:line="520" w:lineRule="exact"/>
        <w:widowControl/>
        <w:rPr>
          <w:rFonts w:hint="eastAsia"/>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3.单价限价：</w:t>
      </w:r>
      <w:r>
        <w:rPr>
          <w:rFonts w:hint="eastAsia" w:ascii="宋体" w:hAnsi="宋体" w:cs="宋体"/>
          <w:color w:val="000000" w:themeColor="text1"/>
          <w:sz w:val="24"/>
          <w:lang w:val="en-US" w:eastAsia="zh-CN"/>
          <w14:textFill>
            <w14:solidFill>
              <w14:schemeClr w14:val="tx1"/>
            </w14:solidFill>
          </w14:textFill>
        </w:rPr>
        <w:t xml:space="preserve">3400</w:t>
      </w:r>
      <w:r>
        <w:rPr>
          <w:rFonts w:hint="eastAsia" w:ascii="宋体" w:hAnsi="宋体" w:cs="宋体"/>
          <w:color w:val="000000" w:themeColor="text1"/>
          <w:sz w:val="24"/>
          <w14:textFill>
            <w14:solidFill>
              <w14:schemeClr w14:val="tx1"/>
            </w14:solidFill>
          </w14:textFill>
        </w:rPr>
        <w:t xml:space="preserve">元/吨，投标单位投标单价超过该单价限价的作无效标论处；</w:t>
      </w:r>
      <w:r/>
    </w:p>
    <w:p>
      <w:pPr>
        <w:pStyle w:val="851"/>
        <w:ind w:firstLine="480"/>
        <w:spacing w:line="440" w:lineRule="exact"/>
        <w:rPr>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4.具体数量按实结算，</w:t>
      </w:r>
      <w:r>
        <w:rPr>
          <w:rFonts w:hint="eastAsia" w:ascii="宋体" w:hAnsi="宋体"/>
          <w:color w:val="000000" w:themeColor="text1"/>
          <w:sz w:val="24"/>
          <w:szCs w:val="20"/>
          <w14:textFill>
            <w14:solidFill>
              <w14:schemeClr w14:val="tx1"/>
            </w14:solidFill>
          </w14:textFill>
        </w:rPr>
        <w:t xml:space="preserve">结算总价根据经双方确认的最终实际采购数量和中标单价确定；</w:t>
      </w:r>
      <w:r/>
    </w:p>
    <w:p>
      <w:pPr>
        <w:ind w:firstLine="472"/>
        <w:spacing w:line="440" w:lineRule="exact"/>
        <w:rPr>
          <w:rFonts w:hint="eastAsia" w:ascii="宋体" w:hAnsi="宋体" w:cs="宋体"/>
          <w:color w:val="000000" w:themeColor="text1"/>
          <w:spacing w:val="-2"/>
          <w:sz w:val="24"/>
          <w14:textFill>
            <w14:solidFill>
              <w14:schemeClr w14:val="tx1"/>
            </w14:solidFill>
          </w14:textFill>
        </w:rPr>
      </w:pPr>
      <w:r>
        <w:rPr>
          <w:rFonts w:hint="eastAsia" w:ascii="宋体" w:hAnsi="宋体" w:cs="宋体"/>
          <w:color w:val="000000" w:themeColor="text1"/>
          <w:spacing w:val="-2"/>
          <w:sz w:val="24"/>
          <w14:textFill>
            <w14:solidFill>
              <w14:schemeClr w14:val="tx1"/>
            </w14:solidFill>
          </w14:textFill>
        </w:rPr>
        <w:t xml:space="preserve">5.各投标人必须使用本报价表且须逐格填写，除规定法定代表人或委托代理人签字处手写外，其余内容均要采用电脑打印。</w:t>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468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投标单位：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（盖章）</w:t>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exact"/>
        <w:tabs>
          <w:tab w:val="left" w:pos="1680" w:leader="none"/>
          <w:tab w:val="left" w:pos="3120" w:leader="none"/>
          <w:tab w:val="left" w:pos="3360" w:leader="none"/>
          <w:tab w:val="left" w:pos="3969" w:leader="none"/>
        </w:tabs>
        <w:rPr>
          <w:rFonts w:hint="eastAsia" w:ascii="宋体" w:hAnsi="宋体"/>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（签字或盖章）</w:t>
      </w:r>
      <w:r/>
    </w:p>
    <w:p>
      <w:pPr>
        <w:jc w:val="right"/>
        <w:spacing w:line="4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right"/>
        <w:spacing w:line="400" w:lineRule="exact"/>
        <w:rPr>
          <w:rFonts w:hint="eastAsia" w:ascii="宋体" w:hAnsi="宋体" w:eastAsia="宋体"/>
          <w:color w:val="000000" w:themeColor="text1"/>
          <w:sz w:val="24"/>
          <w:lang w:val="en-US" w:eastAsia="zh-CN"/>
          <w14:textFill>
            <w14:solidFill>
              <w14:schemeClr w14:val="tx1"/>
            </w14:solidFill>
          </w14:textFill>
        </w:rPr>
        <w:sectPr>
          <w:headerReference w:type="default" r:id="rId10"/>
          <w:footerReference w:type="default" r:id="rId15"/>
          <w:footnotePr/>
          <w:endnotePr/>
          <w:type w:val="nextPage"/>
          <w:pgSz w:w="11906" w:h="16838" w:orient="portrait"/>
          <w:pgMar w:top="1440" w:right="1080" w:bottom="1440" w:left="1080" w:header="0" w:footer="992" w:gutter="0"/>
          <w:cols w:num="1" w:sep="0" w:space="720" w:equalWidth="1"/>
          <w:docGrid w:linePitch="360"/>
        </w:sectPr>
      </w:pPr>
      <w:r>
        <w:rPr>
          <w:rFonts w:ascii="宋体" w:hAnsi="宋体"/>
          <w:color w:val="000000" w:themeColor="text1"/>
          <w:sz w:val="24"/>
          <w14:textFill>
            <w14:solidFill>
              <w14:schemeClr w14:val="tx1"/>
            </w14:solidFill>
          </w14:textFill>
        </w:rPr>
        <w:t xml:space="preserve">________年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lang w:val="en-US" w:eastAsia="zh-CN"/>
          <w14:textFill>
            <w14:solidFill>
              <w14:schemeClr w14:val="tx1"/>
            </w14:solidFill>
          </w14:textFill>
        </w:rPr>
        <w:t xml:space="preserve">日</w:t>
      </w:r>
      <w:r/>
    </w:p>
    <w:p>
      <w:pPr>
        <w:jc w:val="center"/>
        <w:spacing w:line="480" w:lineRule="exact"/>
        <w:rPr>
          <w:rFonts w:hint="eastAsia" w:ascii="宋体" w:hAnsi="宋体" w:cs="宋体"/>
          <w:b/>
          <w:color w:val="000000" w:themeColor="text1"/>
          <w:sz w:val="32"/>
          <w:szCs w:val="32"/>
          <w:lang w:eastAsia="zh-CN"/>
          <w14:textFill>
            <w14:solidFill>
              <w14:schemeClr w14:val="tx1"/>
            </w14:solidFill>
          </w14:textFill>
        </w:rPr>
      </w:pPr>
      <w:r>
        <w:rPr>
          <w:rFonts w:hint="eastAsia" w:ascii="宋体" w:hAnsi="宋体" w:cs="宋体"/>
          <w:b/>
          <w:color w:val="000000" w:themeColor="text1"/>
          <w:sz w:val="32"/>
          <w:szCs w:val="32"/>
          <w:lang w:eastAsia="zh-CN"/>
          <w14:textFill>
            <w14:solidFill>
              <w14:schemeClr w14:val="tx1"/>
            </w14:solidFill>
          </w14:textFill>
        </w:rPr>
        <w:t xml:space="preserve">（十</w:t>
      </w:r>
      <w:r>
        <w:rPr>
          <w:rFonts w:hint="eastAsia" w:ascii="宋体" w:hAnsi="宋体" w:cs="宋体"/>
          <w:b/>
          <w:color w:val="000000" w:themeColor="text1"/>
          <w:sz w:val="32"/>
          <w:szCs w:val="32"/>
          <w:lang w:val="en-US" w:eastAsia="zh-CN"/>
          <w14:textFill>
            <w14:solidFill>
              <w14:schemeClr w14:val="tx1"/>
            </w14:solidFill>
          </w14:textFill>
        </w:rPr>
        <w:t xml:space="preserve">三</w:t>
      </w:r>
      <w:r>
        <w:rPr>
          <w:rFonts w:hint="eastAsia" w:ascii="宋体" w:hAnsi="宋体" w:cs="宋体"/>
          <w:b/>
          <w:color w:val="000000" w:themeColor="text1"/>
          <w:sz w:val="32"/>
          <w:szCs w:val="32"/>
          <w:lang w:eastAsia="zh-CN"/>
          <w14:textFill>
            <w14:solidFill>
              <w14:schemeClr w14:val="tx1"/>
            </w14:solidFill>
          </w14:textFill>
        </w:rPr>
        <w:t xml:space="preserve">）</w:t>
      </w:r>
      <w:r>
        <w:rPr>
          <w:rFonts w:hint="eastAsia" w:ascii="宋体" w:hAnsi="宋体" w:cs="宋体"/>
          <w:b/>
          <w:color w:val="000000" w:themeColor="text1"/>
          <w:sz w:val="32"/>
          <w:szCs w:val="32"/>
          <w:lang w:val="en-US" w:eastAsia="zh-CN"/>
          <w14:textFill>
            <w14:solidFill>
              <w14:schemeClr w14:val="tx1"/>
            </w14:solidFill>
          </w14:textFill>
        </w:rPr>
        <w:t xml:space="preserve">售后</w:t>
      </w:r>
      <w:r>
        <w:rPr>
          <w:rFonts w:hint="eastAsia" w:ascii="宋体" w:hAnsi="宋体" w:cs="宋体"/>
          <w:b/>
          <w:color w:val="000000" w:themeColor="text1"/>
          <w:sz w:val="32"/>
          <w:szCs w:val="32"/>
          <w:lang w:eastAsia="zh-CN"/>
          <w14:textFill>
            <w14:solidFill>
              <w14:schemeClr w14:val="tx1"/>
            </w14:solidFill>
          </w14:textFill>
        </w:rPr>
        <w:t xml:space="preserve">服务承诺函</w:t>
      </w:r>
      <w:r/>
    </w:p>
    <w:tbl>
      <w:tblPr>
        <w:tblStyle w:val="8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8"/>
        <w:gridCol w:w="7130"/>
      </w:tblGrid>
      <w:tr>
        <w:trPr>
          <w:trHeight w:val="6145"/>
        </w:trPr>
        <w:tc>
          <w:tcPr>
            <w:tcW w:w="1978" w:type="dxa"/>
            <w:vAlign w:val="center"/>
            <w:textDirection w:val="lrTb"/>
            <w:noWrap w:val="false"/>
          </w:tcPr>
          <w:p>
            <w:pPr>
              <w:jc w:val="center"/>
              <w:spacing w:line="480" w:lineRule="exact"/>
              <w:tabs>
                <w:tab w:val="left" w:pos="0" w:leader="none"/>
              </w:tabs>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售      后</w:t>
            </w:r>
            <w:r/>
          </w:p>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服      务</w:t>
            </w:r>
            <w:r/>
          </w:p>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内      容</w:t>
            </w:r>
            <w:r/>
          </w:p>
        </w:tc>
        <w:tc>
          <w:tcPr>
            <w:tcW w:w="7130" w:type="dxa"/>
            <w:vAlign w:val="top"/>
            <w:textDirection w:val="lrTb"/>
            <w:noWrap w:val="false"/>
          </w:tcPr>
          <w:p>
            <w:pPr>
              <w:ind w:firstLine="480"/>
              <w:keepLines w:val="0"/>
              <w:keepNext w:val="0"/>
              <w:pageBreakBefore w:val="0"/>
              <w:spacing w:line="520" w:lineRule="exact"/>
              <w:tabs>
                <w:tab w:val="left" w:pos="900" w:leader="none"/>
              </w:tabs>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1.各投标人必须严格按照本次招标技术参数要求进行合理报价并供货，如后期出现验收不合格情形视同虚假承诺谋取中标成交，将被列入不良行为记录名单。</w:t>
            </w:r>
            <w:r/>
          </w:p>
          <w:p>
            <w:pPr>
              <w:ind w:firstLine="480"/>
              <w:keepLines w:val="0"/>
              <w:keepNext w:val="0"/>
              <w:pageBreakBefore w:val="0"/>
              <w:spacing w:line="520" w:lineRule="exact"/>
              <w:tabs>
                <w:tab w:val="left" w:pos="900" w:leader="none"/>
              </w:tabs>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2.中标单位自行承担运输和服务过程中的安全责任。</w:t>
            </w:r>
            <w:r/>
          </w:p>
          <w:p>
            <w:pPr>
              <w:ind w:firstLine="480"/>
              <w:keepLines w:val="0"/>
              <w:keepNext w:val="0"/>
              <w:pageBreakBefore w:val="0"/>
              <w:spacing w:line="480" w:lineRule="exact"/>
              <w:tabs>
                <w:tab w:val="left" w:pos="900" w:leader="none"/>
              </w:tabs>
              <w:rPr>
                <w:rFonts w:hint="eastAsia" w:ascii="宋体" w:hAnsi="宋体"/>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3</w:t>
            </w:r>
            <w:r>
              <w:rPr>
                <w:rFonts w:hint="eastAsia" w:ascii="宋体" w:hAnsi="宋体" w:cs="宋体"/>
                <w:b w:val="0"/>
                <w:bCs w:val="0"/>
                <w:color w:val="000000" w:themeColor="text1"/>
                <w:sz w:val="24"/>
                <w:lang w:eastAsia="zh-CN"/>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投标人在供货、服务过程中涉及第三方产品知识产权情况，若出现技术、经济或法律上的纠纷，应由中标人全面承担并全权解决，并确保不影响项目的进度</w:t>
            </w:r>
            <w:r>
              <w:rPr>
                <w:rFonts w:hint="eastAsia" w:ascii="宋体" w:hAnsi="宋体" w:cs="宋体"/>
                <w:b w:val="0"/>
                <w:bCs w:val="0"/>
                <w:color w:val="000000" w:themeColor="text1"/>
                <w:sz w:val="24"/>
                <w:lang w:eastAsia="zh-CN"/>
                <w14:textFill>
                  <w14:solidFill>
                    <w14:schemeClr w14:val="tx1"/>
                  </w14:solidFill>
                </w14:textFill>
              </w:rPr>
              <w:t xml:space="preserve">。</w:t>
            </w:r>
            <w:r/>
          </w:p>
        </w:tc>
      </w:tr>
      <w:tr>
        <w:trPr>
          <w:trHeight w:val="3123"/>
        </w:trPr>
        <w:tc>
          <w:tcPr>
            <w:tcW w:w="1978" w:type="dxa"/>
            <w:vAlign w:val="center"/>
            <w:textDirection w:val="lrTb"/>
            <w:noWrap w:val="false"/>
          </w:tcPr>
          <w:p>
            <w:pPr>
              <w:jc w:val="cente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      诺</w:t>
            </w:r>
            <w:r/>
          </w:p>
        </w:tc>
        <w:tc>
          <w:tcPr>
            <w:tcW w:w="7130" w:type="dxa"/>
            <w:vAlign w:val="top"/>
            <w:textDirection w:val="lrTb"/>
            <w:noWrap w:val="false"/>
          </w:tcPr>
          <w:p>
            <w:pPr>
              <w:spacing w:line="480" w:lineRule="exact"/>
              <w:tabs>
                <w:tab w:val="left" w:pos="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480" w:lineRule="exact"/>
        <w:tabs>
          <w:tab w:val="left" w:pos="0" w:leader="none"/>
        </w:tabs>
        <w:rPr>
          <w:rFonts w:hint="eastAsia" w:ascii="宋体" w:hAnsi="宋体"/>
          <w:b/>
          <w:bCs/>
          <w:color w:val="000000" w:themeColor="text1"/>
          <w:spacing w:val="-2"/>
          <w:sz w:val="24"/>
          <w14:textFill>
            <w14:solidFill>
              <w14:schemeClr w14:val="tx1"/>
            </w14:solidFill>
          </w14:textFill>
        </w:rPr>
      </w:pPr>
      <w:r>
        <w:rPr>
          <w:rFonts w:hint="eastAsia" w:ascii="宋体" w:hAnsi="宋体"/>
          <w:b/>
          <w:bCs/>
          <w:color w:val="000000" w:themeColor="text1"/>
          <w:spacing w:val="-2"/>
          <w:sz w:val="24"/>
          <w14:textFill>
            <w14:solidFill>
              <w14:schemeClr w14:val="tx1"/>
            </w14:solidFill>
          </w14:textFill>
        </w:rPr>
        <w:t xml:space="preserve">注：各投标人须响应本项目招标文件</w:t>
      </w:r>
      <w:r>
        <w:rPr>
          <w:rFonts w:hint="eastAsia" w:ascii="宋体" w:hAnsi="宋体"/>
          <w:b/>
          <w:bCs/>
          <w:color w:val="000000" w:themeColor="text1"/>
          <w:spacing w:val="-2"/>
          <w:sz w:val="24"/>
          <w:lang w:val="en-US" w:eastAsia="zh-CN"/>
          <w14:textFill>
            <w14:solidFill>
              <w14:schemeClr w14:val="tx1"/>
            </w14:solidFill>
          </w14:textFill>
        </w:rPr>
        <w:t xml:space="preserve">P22</w:t>
      </w:r>
      <w:r>
        <w:rPr>
          <w:rFonts w:hint="eastAsia" w:ascii="宋体" w:hAnsi="宋体"/>
          <w:b/>
          <w:bCs/>
          <w:color w:val="000000" w:themeColor="text1"/>
          <w:spacing w:val="-2"/>
          <w:sz w:val="24"/>
          <w14:textFill>
            <w14:solidFill>
              <w14:schemeClr w14:val="tx1"/>
            </w14:solidFill>
          </w14:textFill>
        </w:rPr>
        <w:t xml:space="preserve">的服务保障和承诺要求逐条响应，未响应或部分响应的作无效标</w:t>
      </w:r>
      <w:r>
        <w:rPr>
          <w:rFonts w:ascii="宋体" w:hAnsi="宋体"/>
          <w:b/>
          <w:bCs/>
          <w:color w:val="000000" w:themeColor="text1"/>
          <w:spacing w:val="-2"/>
          <w:sz w:val="24"/>
          <w14:textFill>
            <w14:solidFill>
              <w14:schemeClr w14:val="tx1"/>
            </w14:solidFill>
          </w14:textFill>
        </w:rPr>
        <w:t xml:space="preserve">论处</w:t>
      </w:r>
      <w:r>
        <w:rPr>
          <w:rFonts w:hint="eastAsia" w:ascii="宋体" w:hAnsi="宋体"/>
          <w:b/>
          <w:bCs/>
          <w:color w:val="000000" w:themeColor="text1"/>
          <w:spacing w:val="-2"/>
          <w:sz w:val="24"/>
          <w14:textFill>
            <w14:solidFill>
              <w14:schemeClr w14:val="tx1"/>
            </w14:solidFill>
          </w14:textFill>
        </w:rPr>
        <w:t xml:space="preserve">。</w:t>
      </w:r>
      <w:r/>
    </w:p>
    <w:p>
      <w:pPr>
        <w:jc w:val="left"/>
        <w:spacing w:before="100" w:beforeAutospacing="1" w:after="100" w:afterAutospacing="1" w:line="480" w:lineRule="exact"/>
        <w:widowControl/>
        <w:rPr>
          <w:rFonts w:hint="eastAsia" w:ascii="宋体" w:hAnsi="宋体" w:cs="宋体"/>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法定代表人或委托代理人：</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（盖章或签字）</w:t>
      </w:r>
      <w:r/>
    </w:p>
    <w:p>
      <w:pPr>
        <w:spacing w:before="100" w:beforeAutospacing="1" w:after="100" w:afterAutospacing="1" w:line="480" w:lineRule="exact"/>
        <w:rPr>
          <w:rFonts w:hint="eastAsia" w:hAnsi="宋体"/>
          <w:b/>
          <w:color w:val="000000" w:themeColor="text1"/>
          <w:sz w:val="36"/>
          <w:szCs w:val="36"/>
          <w14:textFill>
            <w14:solidFill>
              <w14:schemeClr w14:val="tx1"/>
            </w14:solidFill>
          </w14:textFill>
        </w:rPr>
      </w:pPr>
      <w:r>
        <w:rPr>
          <w:rFonts w:hint="eastAsia"/>
          <w:color w:val="000000" w:themeColor="text1"/>
          <w:sz w:val="24"/>
          <w14:textFill>
            <w14:solidFill>
              <w14:schemeClr w14:val="tx1"/>
            </w14:solidFill>
          </w14:textFill>
        </w:rPr>
        <w:t xml:space="preserve">投标单位：</w:t>
      </w:r>
      <w:r>
        <w:rPr>
          <w:rFonts w:hint="eastAsia"/>
          <w:color w:val="000000" w:themeColor="text1"/>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（全称并加盖公章）</w:t>
      </w:r>
      <w:r/>
    </w:p>
    <w:p>
      <w:pPr>
        <w:jc w:val="right"/>
        <w:spacing w:line="480" w:lineRule="exact"/>
        <w:rPr>
          <w:rFonts w:hint="eastAsia" w:ascii="宋体" w:hAnsi="宋体" w:cs="宋体"/>
          <w:b/>
          <w:color w:val="000000" w:themeColor="text1"/>
          <w:sz w:val="36"/>
          <w:szCs w:val="36"/>
          <w14:textFill>
            <w14:solidFill>
              <w14:schemeClr w14:val="tx1"/>
            </w14:solidFill>
          </w14:textFill>
        </w:rPr>
      </w:pPr>
      <w:r>
        <w:rPr>
          <w:rFonts w:hint="eastAsia"/>
          <w:color w:val="000000" w:themeColor="text1"/>
          <w:sz w:val="24"/>
          <w14:textFill>
            <w14:solidFill>
              <w14:schemeClr w14:val="tx1"/>
            </w14:solidFill>
          </w14:textFill>
        </w:rPr>
        <w:t xml:space="preserve">年    月    </w:t>
      </w:r>
      <w:r>
        <w:rPr>
          <w:rFonts w:hint="eastAsia"/>
          <w:color w:val="000000" w:themeColor="text1"/>
          <w:sz w:val="24"/>
          <w:lang w:val="en-US" w:eastAsia="zh-CN"/>
          <w14:textFill>
            <w14:solidFill>
              <w14:schemeClr w14:val="tx1"/>
            </w14:solidFill>
          </w14:textFill>
        </w:rPr>
        <w:t xml:space="preserve">日</w:t>
      </w:r>
      <w:r/>
    </w:p>
    <w:p>
      <w:pPr>
        <w:jc w:val="both"/>
        <w:spacing w:line="480" w:lineRule="exact"/>
        <w:rPr>
          <w:rFonts w:hint="eastAsia"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r>
      <w:r/>
    </w:p>
    <w:p>
      <w:pPr>
        <w:jc w:val="both"/>
        <w:keepLines w:val="0"/>
        <w:keepNext w:val="0"/>
        <w:pageBreakBefore w:val="0"/>
        <w:spacing w:line="520" w:lineRule="exact"/>
        <w:rPr>
          <w:rFonts w:ascii="宋体" w:hAnsi="宋体" w:eastAsia="宋体"/>
          <w:color w:val="000000" w:themeColor="text1"/>
          <w:sz w:val="24"/>
          <w:u w:val="none"/>
          <w:lang w:val="en-US" w:eastAsia="zh-CN"/>
          <w14:textFill>
            <w14:solidFill>
              <w14:schemeClr w14:val="tx1"/>
            </w14:solidFill>
          </w14:textFill>
        </w:rPr>
        <w:sectPr>
          <w:headerReference w:type="default" r:id="rId11"/>
          <w:footerReference w:type="default" r:id="rId16"/>
          <w:footnotePr/>
          <w:endnotePr/>
          <w:type w:val="nextPage"/>
          <w:pgSz w:w="11906" w:h="16838" w:orient="portrait"/>
          <w:pgMar w:top="1134" w:right="1276" w:bottom="1134" w:left="1276" w:header="0" w:footer="992" w:gutter="0"/>
          <w:pgNumType w:start="47"/>
          <w:cols w:num="1" w:sep="0" w:space="1701" w:equalWidth="1"/>
          <w:docGrid w:linePitch="360"/>
        </w:sectPr>
      </w:pPr>
      <w:r>
        <w:rPr>
          <w:rFonts w:ascii="宋体" w:hAnsi="宋体" w:eastAsia="宋体"/>
          <w:color w:val="000000" w:themeColor="text1"/>
          <w:sz w:val="24"/>
          <w:u w:val="none"/>
          <w:lang w:val="en-US" w:eastAsia="zh-CN"/>
          <w14:textFill>
            <w14:solidFill>
              <w14:schemeClr w14:val="tx1"/>
            </w14:solidFill>
          </w14:textFill>
        </w:rPr>
      </w:r>
      <w:r/>
    </w:p>
    <w:p>
      <w:pPr>
        <w:jc w:val="center"/>
        <w:spacing w:line="480" w:lineRule="exact"/>
        <w:rPr>
          <w:rFonts w:hint="eastAsia" w:ascii="宋体" w:hAnsi="宋体" w:cs="宋体"/>
          <w:b/>
          <w:color w:val="000000" w:themeColor="text1"/>
          <w:sz w:val="32"/>
          <w:szCs w:val="32"/>
          <w:lang w:eastAsia="zh-CN"/>
          <w14:textFill>
            <w14:solidFill>
              <w14:schemeClr w14:val="tx1"/>
            </w14:solidFill>
          </w14:textFill>
        </w:rPr>
      </w:pPr>
      <w:r/>
      <w:bookmarkStart w:id="4" w:name="_Toc153981207"/>
      <w:r>
        <w:rPr>
          <w:rFonts w:hint="eastAsia" w:ascii="宋体" w:hAnsi="宋体" w:cs="宋体"/>
          <w:b/>
          <w:color w:val="000000" w:themeColor="text1"/>
          <w:sz w:val="32"/>
          <w:szCs w:val="32"/>
          <w:lang w:eastAsia="zh-CN"/>
          <w14:textFill>
            <w14:solidFill>
              <w14:schemeClr w14:val="tx1"/>
            </w14:solidFill>
          </w14:textFill>
        </w:rPr>
        <w:t xml:space="preserve">（十</w:t>
      </w:r>
      <w:r>
        <w:rPr>
          <w:rFonts w:hint="eastAsia" w:ascii="宋体" w:hAnsi="宋体" w:cs="宋体"/>
          <w:b/>
          <w:color w:val="000000" w:themeColor="text1"/>
          <w:sz w:val="32"/>
          <w:szCs w:val="32"/>
          <w:lang w:val="en-US" w:eastAsia="zh-CN"/>
          <w14:textFill>
            <w14:solidFill>
              <w14:schemeClr w14:val="tx1"/>
            </w14:solidFill>
          </w14:textFill>
        </w:rPr>
        <w:t xml:space="preserve">四</w:t>
      </w:r>
      <w:r>
        <w:rPr>
          <w:rFonts w:hint="eastAsia" w:ascii="宋体" w:hAnsi="宋体" w:cs="宋体"/>
          <w:b/>
          <w:color w:val="000000" w:themeColor="text1"/>
          <w:sz w:val="32"/>
          <w:szCs w:val="32"/>
          <w:lang w:eastAsia="zh-CN"/>
          <w14:textFill>
            <w14:solidFill>
              <w14:schemeClr w14:val="tx1"/>
            </w14:solidFill>
          </w14:textFill>
        </w:rPr>
        <w:t xml:space="preserve">）技术响应表</w:t>
      </w:r>
      <w:r/>
    </w:p>
    <w:tbl>
      <w:tblPr>
        <w:tblStyle w:val="847"/>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招标文件技术要求</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投标技术指标</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偏离情况</w:t>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tcPr>
          <w:p>
            <w:pPr>
              <w:jc w:val="center"/>
              <w:spacing w:line="48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pacing w:val="-2"/>
          <w:sz w:val="24"/>
          <w14:textFill>
            <w14:solidFill>
              <w14:schemeClr w14:val="tx1"/>
            </w14:solidFill>
          </w14:textFill>
        </w:rPr>
        <w:t xml:space="preserve">注：</w:t>
      </w:r>
      <w:r>
        <w:rPr>
          <w:rFonts w:hint="eastAsia" w:ascii="宋体" w:hAnsi="宋体" w:cs="宋体"/>
          <w:b/>
          <w:bCs/>
          <w:color w:val="000000" w:themeColor="text1"/>
          <w:sz w:val="24"/>
          <w14:textFill>
            <w14:solidFill>
              <w14:schemeClr w14:val="tx1"/>
            </w14:solidFill>
          </w14:textFill>
        </w:rPr>
        <w:t xml:space="preserve">1、投标人应根据投标设备的性能指标、对照招标文件要求在“偏离情况”栏注明“正偏离”、“无偏离”或“负偏离”，投标人按照产品性能指标填写投标产品技术参数，所有技术参数必须在此表体现，不接受其他形式的投标产品技术响应说明；未填写投标技术参数及达不到技术参数要求的按无效标处理。</w:t>
      </w:r>
      <w:r/>
    </w:p>
    <w:p>
      <w:pPr>
        <w:ind w:firstLine="241"/>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2、投标人如在投标过程中提供虚假材料谋取中标成交的，列入不良行为记录名单，</w:t>
      </w:r>
      <w:r/>
    </w:p>
    <w:p>
      <w:pPr>
        <w:spacing w:line="50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情节严重的禁止其1-3年内参加政府采购活动。</w:t>
      </w:r>
      <w:r/>
    </w:p>
    <w:p>
      <w:pPr>
        <w:ind w:firstLine="120"/>
        <w:jc w:val="left"/>
        <w:spacing w:line="48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left"/>
        <w:spacing w:line="480" w:lineRule="exact"/>
        <w:widowControl/>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法定代表人或委托代理人</w:t>
      </w: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（盖章或签字）</w:t>
      </w:r>
      <w:r/>
    </w:p>
    <w:p>
      <w:pPr>
        <w:ind w:firstLine="480"/>
        <w:spacing w:before="100" w:beforeAutospacing="1" w:after="100" w:afterAutospacing="1" w:line="480" w:lineRule="exact"/>
        <w:rPr>
          <w:rFonts w:ascii="黑体" w:hAnsi="黑体" w:eastAsia="黑体" w:cs="黑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投标单位：   （全称并加盖公章）             </w:t>
      </w:r>
      <w:r/>
    </w:p>
    <w:p>
      <w:pPr>
        <w:pStyle w:val="839"/>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center"/>
        <w:spacing w:line="480" w:lineRule="exact"/>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bookmarkEnd w:id="4"/>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2"/>
      <w:footerReference w:type="default" r:id="rId17"/>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新宋体">
    <w:panose1 w:val="02010609030101010101"/>
  </w:font>
  <w:font w:name="Symbol">
    <w:panose1 w:val="05050102010706020507"/>
  </w:font>
  <w:font w:name="Wingdings">
    <w:panose1 w:val="05000000000000000000"/>
  </w:font>
  <w:font w:name="华文中宋">
    <w:panose1 w:val="02010600040101010101"/>
  </w:font>
  <w:font w:name="黑体">
    <w:panose1 w:val="02010609060101010101"/>
  </w:font>
  <w:font w:name="微软雅黑">
    <w:panose1 w:val="020B0503020204020204"/>
  </w:font>
  <w:font w:name="Calibri">
    <w:panose1 w:val="020F0502020204030204"/>
  </w:font>
  <w:font w:name="Courier New">
    <w:panose1 w:val="02070309020205020404"/>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clear" w:pos="7143" w:leader="none"/>
        <w:tab w:val="right" w:pos="8306" w:leader="none"/>
        <w:tab w:val="clear" w:pos="14287"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2550" cy="131445"/>
              <wp:effectExtent l="0" t="0" r="0" b="0"/>
              <wp:wrapNone/>
              <wp:docPr id="1" name="矩形 1026"/>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857"/>
                            <w:tabs>
                              <w:tab w:val="center" w:pos="4153" w:leader="none"/>
                              <w:tab w:val="clear" w:pos="7143" w:leader="none"/>
                              <w:tab w:val="right" w:pos="8306" w:leader="none"/>
                              <w:tab w:val="clear" w:pos="14287" w:leader="none"/>
                            </w:tabs>
                          </w:pPr>
                          <w:r>
                            <w:fldChar w:fldCharType="begin"/>
                          </w:r>
                          <w:r>
                            <w:rPr>
                              <w:rStyle w:val="872"/>
                            </w:rPr>
                            <w:instrText xml:space="preserve">Page</w:instrText>
                          </w:r>
                          <w:r>
                            <w:fldChar w:fldCharType="separate"/>
                          </w:r>
                          <w:r>
                            <w:rPr>
                              <w:rStyle w:val="872"/>
                            </w:rPr>
                            <w:t xml:space="preserve">26</w:t>
                          </w:r>
                          <w:r>
                            <w:fldChar w:fldCharType="end"/>
                          </w:r>
                          <w:r/>
                        </w:p>
                      </w:txbxContent>
                    </wps:txbx>
                    <wps:bodyPr wrap="none" lIns="0" tIns="0" rIns="0" bIns="0" upright="1">
                      <a:spAutoFit/>
                    </wps:bodyPr>
                  </wps:wsp>
                </a:graphicData>
              </a:graphic>
            </wp:anchor>
          </w:drawing>
        </mc:Choice>
        <mc:Fallback>
          <w:pict>
            <v:shape id="shape 0" o:spid="_x0000_s0" o:spt="1" type="#_x0000_t1" style="position:absolute;z-index:25166131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857"/>
                      <w:tabs>
                        <w:tab w:val="center" w:pos="4153" w:leader="none"/>
                        <w:tab w:val="clear" w:pos="7143" w:leader="none"/>
                        <w:tab w:val="right" w:pos="8306" w:leader="none"/>
                        <w:tab w:val="clear" w:pos="14287" w:leader="none"/>
                      </w:tabs>
                    </w:pPr>
                    <w:r>
                      <w:fldChar w:fldCharType="begin"/>
                    </w:r>
                    <w:r>
                      <w:rPr>
                        <w:rStyle w:val="872"/>
                      </w:rPr>
                      <w:instrText xml:space="preserve">Page</w:instrText>
                    </w:r>
                    <w:r>
                      <w:fldChar w:fldCharType="separate"/>
                    </w:r>
                    <w:r>
                      <w:rPr>
                        <w:rStyle w:val="872"/>
                      </w:rPr>
                      <w:t xml:space="preserve">26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clear" w:pos="7143" w:leader="none"/>
        <w:tab w:val="right" w:pos="8306" w:leader="none"/>
        <w:tab w:val="clear" w:pos="14287"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2550" cy="131445"/>
              <wp:effectExtent l="0" t="0" r="0" b="0"/>
              <wp:wrapNone/>
              <wp:docPr id="2" name="矩形 1027"/>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857"/>
                            <w:tabs>
                              <w:tab w:val="center" w:pos="4153" w:leader="none"/>
                              <w:tab w:val="clear" w:pos="7143" w:leader="none"/>
                              <w:tab w:val="right" w:pos="8306" w:leader="none"/>
                              <w:tab w:val="clear" w:pos="14287" w:leader="none"/>
                            </w:tabs>
                          </w:pPr>
                          <w:r>
                            <w:fldChar w:fldCharType="begin"/>
                          </w:r>
                          <w:r>
                            <w:rPr>
                              <w:rStyle w:val="872"/>
                            </w:rPr>
                            <w:instrText xml:space="preserve">Page</w:instrText>
                          </w:r>
                          <w:r>
                            <w:fldChar w:fldCharType="separate"/>
                          </w:r>
                          <w:r>
                            <w:rPr>
                              <w:rStyle w:val="872"/>
                            </w:rPr>
                            <w:t xml:space="preserve">26</w:t>
                          </w:r>
                          <w:r>
                            <w:fldChar w:fldCharType="end"/>
                          </w:r>
                          <w:r/>
                        </w:p>
                      </w:txbxContent>
                    </wps:txbx>
                    <wps:bodyPr wrap="none" lIns="0" tIns="0" rIns="0" bIns="0" upright="1">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857"/>
                      <w:tabs>
                        <w:tab w:val="center" w:pos="4153" w:leader="none"/>
                        <w:tab w:val="clear" w:pos="7143" w:leader="none"/>
                        <w:tab w:val="right" w:pos="8306" w:leader="none"/>
                        <w:tab w:val="clear" w:pos="14287" w:leader="none"/>
                      </w:tabs>
                    </w:pPr>
                    <w:r>
                      <w:fldChar w:fldCharType="begin"/>
                    </w:r>
                    <w:r>
                      <w:rPr>
                        <w:rStyle w:val="872"/>
                      </w:rPr>
                      <w:instrText xml:space="preserve">Page</w:instrText>
                    </w:r>
                    <w:r>
                      <w:fldChar w:fldCharType="separate"/>
                    </w:r>
                    <w:r>
                      <w:rPr>
                        <w:rStyle w:val="872"/>
                      </w:rPr>
                      <w:t xml:space="preserve">26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矩形 1"/>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1037"/>
                            <w:tabs>
                              <w:tab w:val="clear" w:pos="4153" w:leader="none"/>
                              <w:tab w:val="clear" w:pos="8306" w:leader="none"/>
                            </w:tabs>
                          </w:pPr>
                          <w:r>
                            <w:fldChar w:fldCharType="begin"/>
                          </w:r>
                          <w:r>
                            <w:rPr>
                              <w:rStyle w:val="1047"/>
                            </w:rPr>
                            <w:instrText xml:space="preserve">Page</w:instrText>
                          </w:r>
                          <w:r>
                            <w:fldChar w:fldCharType="separate"/>
                          </w:r>
                          <w:r>
                            <w:rPr>
                              <w:rStyle w:val="1047"/>
                            </w:rPr>
                            <w:t xml:space="preserve">2</w:t>
                          </w:r>
                          <w:r>
                            <w:fldChar w:fldCharType="end"/>
                          </w:r>
                          <w:r/>
                        </w:p>
                        <w:p>
                          <w:r/>
                          <w:r/>
                        </w:p>
                      </w:txbxContent>
                    </wps:txbx>
                    <wps:bodyPr wrap="none" lIns="0" tIns="0" rIns="0" bIns="0" upright="1">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rPr>
                        <w:rStyle w:val="1047"/>
                      </w:rPr>
                      <w:instrText xml:space="preserve">Page</w:instrText>
                    </w:r>
                    <w:r>
                      <w:fldChar w:fldCharType="separate"/>
                    </w:r>
                    <w:r>
                      <w:rPr>
                        <w:rStyle w:val="1047"/>
                      </w:rPr>
                      <w:t xml:space="preserve">2</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0685" cy="30670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400685" cy="306705"/>
                      </a:xfrm>
                      <a:prstGeom prst="rect">
                        <a:avLst/>
                      </a:prstGeom>
                      <a:noFill/>
                      <a:ln>
                        <a:noFill/>
                      </a:ln>
                    </wps:spPr>
                    <wps:txbx>
                      <w:txbxContent>
                        <w:p>
                          <w:pPr>
                            <w:pStyle w:val="1031"/>
                            <w:ind w:firstLine="420"/>
                            <w:tabs>
                              <w:tab w:val="clear" w:pos="180" w:leader="none"/>
                            </w:tabs>
                            <w:rPr>
                              <w:sz w:val="21"/>
                              <w:szCs w:val="21"/>
                            </w:rPr>
                          </w:pPr>
                          <w:r>
                            <w:rPr>
                              <w:sz w:val="21"/>
                              <w:szCs w:val="21"/>
                            </w:rPr>
                            <w:fldChar w:fldCharType="begin"/>
                          </w:r>
                          <w:r>
                            <w:rPr>
                              <w:rStyle w:val="1047"/>
                              <w:sz w:val="21"/>
                              <w:szCs w:val="21"/>
                            </w:rPr>
                            <w:instrText xml:space="preserve"> PAGE  </w:instrText>
                          </w:r>
                          <w:r>
                            <w:rPr>
                              <w:sz w:val="21"/>
                              <w:szCs w:val="21"/>
                            </w:rPr>
                            <w:fldChar w:fldCharType="separate"/>
                          </w:r>
                          <w:r>
                            <w:rPr>
                              <w:rStyle w:val="1047"/>
                              <w:sz w:val="21"/>
                              <w:szCs w:val="21"/>
                            </w:rPr>
                            <w:t xml:space="preserve">21</w:t>
                          </w:r>
                          <w:r>
                            <w:rPr>
                              <w:sz w:val="21"/>
                              <w:szCs w:val="21"/>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31.5pt;height:24.1pt;mso-wrap-distance-left:9.0pt;mso-wrap-distance-top:0.0pt;mso-wrap-distance-right:9.0pt;mso-wrap-distance-bottom:0.0pt;visibility:visible;" filled="f" stroked="f">
              <v:textbox inset="0,0,0,0">
                <w:txbxContent>
                  <w:p>
                    <w:pPr>
                      <w:pStyle w:val="1031"/>
                      <w:ind w:firstLine="420"/>
                      <w:tabs>
                        <w:tab w:val="clear" w:pos="180" w:leader="none"/>
                      </w:tabs>
                      <w:rPr>
                        <w:sz w:val="21"/>
                        <w:szCs w:val="21"/>
                      </w:rPr>
                    </w:pPr>
                    <w:r>
                      <w:rPr>
                        <w:sz w:val="21"/>
                        <w:szCs w:val="21"/>
                      </w:rPr>
                      <w:fldChar w:fldCharType="begin"/>
                    </w:r>
                    <w:r>
                      <w:rPr>
                        <w:rStyle w:val="1047"/>
                        <w:sz w:val="21"/>
                        <w:szCs w:val="21"/>
                      </w:rPr>
                      <w:instrText xml:space="preserve"> PAGE  </w:instrText>
                    </w:r>
                    <w:r>
                      <w:rPr>
                        <w:sz w:val="21"/>
                        <w:szCs w:val="21"/>
                      </w:rPr>
                      <w:fldChar w:fldCharType="separate"/>
                    </w:r>
                    <w:r>
                      <w:rPr>
                        <w:rStyle w:val="1047"/>
                        <w:sz w:val="21"/>
                        <w:szCs w:val="21"/>
                      </w:rPr>
                      <w:t xml:space="preserve">21</w:t>
                    </w:r>
                    <w:r>
                      <w:rPr>
                        <w:sz w:val="21"/>
                        <w:szCs w:val="21"/>
                      </w:rP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japaneseCounting"/>
      <w:isLgl w:val="false"/>
      <w:suff w:val="tab"/>
      <w:lvlText w:val="第%1章"/>
      <w:lvlJc w:val="left"/>
      <w:pPr>
        <w:ind w:left="3946" w:hanging="1980"/>
        <w:tabs>
          <w:tab w:val="left" w:pos="3946" w:leader="none"/>
        </w:tabs>
      </w:pPr>
      <w:rPr>
        <w:rFonts w:ascii="宋体" w:hAnsi="宋体"/>
      </w:rPr>
    </w:lvl>
    <w:lvl w:ilvl="1">
      <w:start w:val="1"/>
      <w:numFmt w:val="lowerLetter"/>
      <w:isLgl w:val="false"/>
      <w:suff w:val="tab"/>
      <w:lvlText w:val="%2)"/>
      <w:lvlJc w:val="left"/>
      <w:pPr>
        <w:ind w:left="2806" w:hanging="420"/>
        <w:tabs>
          <w:tab w:val="left" w:pos="2806" w:leader="none"/>
        </w:tabs>
      </w:pPr>
    </w:lvl>
    <w:lvl w:ilvl="2">
      <w:start w:val="1"/>
      <w:numFmt w:val="lowerRoman"/>
      <w:isLgl w:val="false"/>
      <w:suff w:val="tab"/>
      <w:lvlText w:val="%3."/>
      <w:lvlJc w:val="right"/>
      <w:pPr>
        <w:ind w:left="3226" w:hanging="420"/>
        <w:tabs>
          <w:tab w:val="left" w:pos="3226" w:leader="none"/>
        </w:tabs>
      </w:pPr>
    </w:lvl>
    <w:lvl w:ilvl="3">
      <w:start w:val="1"/>
      <w:numFmt w:val="decimal"/>
      <w:isLgl w:val="false"/>
      <w:suff w:val="tab"/>
      <w:lvlText w:val="%4."/>
      <w:lvlJc w:val="left"/>
      <w:pPr>
        <w:ind w:left="3646" w:hanging="420"/>
        <w:tabs>
          <w:tab w:val="left" w:pos="3646" w:leader="none"/>
        </w:tabs>
      </w:pPr>
    </w:lvl>
    <w:lvl w:ilvl="4">
      <w:start w:val="1"/>
      <w:numFmt w:val="lowerLetter"/>
      <w:isLgl w:val="false"/>
      <w:suff w:val="tab"/>
      <w:lvlText w:val="%5)"/>
      <w:lvlJc w:val="left"/>
      <w:pPr>
        <w:ind w:left="4066" w:hanging="420"/>
        <w:tabs>
          <w:tab w:val="left" w:pos="4066" w:leader="none"/>
        </w:tabs>
      </w:pPr>
    </w:lvl>
    <w:lvl w:ilvl="5">
      <w:start w:val="1"/>
      <w:numFmt w:val="lowerRoman"/>
      <w:isLgl w:val="false"/>
      <w:suff w:val="tab"/>
      <w:lvlText w:val="%6."/>
      <w:lvlJc w:val="right"/>
      <w:pPr>
        <w:ind w:left="4486" w:hanging="420"/>
        <w:tabs>
          <w:tab w:val="left" w:pos="4486" w:leader="none"/>
        </w:tabs>
      </w:pPr>
    </w:lvl>
    <w:lvl w:ilvl="6">
      <w:start w:val="1"/>
      <w:numFmt w:val="decimal"/>
      <w:isLgl w:val="false"/>
      <w:suff w:val="tab"/>
      <w:lvlText w:val="%7."/>
      <w:lvlJc w:val="left"/>
      <w:pPr>
        <w:ind w:left="4906" w:hanging="420"/>
        <w:tabs>
          <w:tab w:val="left" w:pos="4906" w:leader="none"/>
        </w:tabs>
      </w:pPr>
    </w:lvl>
    <w:lvl w:ilvl="7">
      <w:start w:val="1"/>
      <w:numFmt w:val="lowerLetter"/>
      <w:isLgl w:val="false"/>
      <w:suff w:val="tab"/>
      <w:lvlText w:val="%8)"/>
      <w:lvlJc w:val="left"/>
      <w:pPr>
        <w:ind w:left="5326" w:hanging="420"/>
        <w:tabs>
          <w:tab w:val="left" w:pos="5326" w:leader="none"/>
        </w:tabs>
      </w:pPr>
    </w:lvl>
    <w:lvl w:ilvl="8">
      <w:start w:val="1"/>
      <w:numFmt w:val="lowerRoman"/>
      <w:isLgl w:val="false"/>
      <w:suff w:val="tab"/>
      <w:lvlText w:val="%9."/>
      <w:lvlJc w:val="right"/>
      <w:pPr>
        <w:ind w:left="5746" w:hanging="420"/>
        <w:tabs>
          <w:tab w:val="left" w:pos="5746"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default="1">
    <w:name w:val="Normal"/>
    <w:link w:val="1060"/>
    <w:uiPriority w:val="0"/>
    <w:qFormat/>
    <w:pPr>
      <w:jc w:val="both"/>
      <w:widowControl w:val="off"/>
    </w:pPr>
    <w:rPr>
      <w:rFonts w:hint="default" w:ascii="Times New Roman" w:hAnsi="Times New Roman" w:eastAsia="宋体" w:cs="Times New Roman"/>
      <w:sz w:val="21"/>
      <w:lang w:val="en-US" w:eastAsia="zh-CN" w:bidi="ar-SA"/>
    </w:rPr>
  </w:style>
  <w:style w:type="paragraph" w:styleId="837">
    <w:name w:val="Heading 1"/>
    <w:basedOn w:val="836"/>
    <w:next w:val="836"/>
    <w:link w:val="876"/>
    <w:uiPriority w:val="9"/>
    <w:qFormat/>
    <w:pPr>
      <w:keepLines/>
      <w:keepNext/>
      <w:spacing w:before="480" w:after="200"/>
      <w:outlineLvl w:val="0"/>
    </w:pPr>
    <w:rPr>
      <w:rFonts w:ascii="Arial" w:hAnsi="Arial" w:eastAsia="Arial" w:cs="Arial"/>
      <w:sz w:val="40"/>
      <w:szCs w:val="40"/>
    </w:rPr>
  </w:style>
  <w:style w:type="paragraph" w:styleId="838">
    <w:name w:val="Heading 2"/>
    <w:basedOn w:val="836"/>
    <w:next w:val="836"/>
    <w:link w:val="877"/>
    <w:uiPriority w:val="9"/>
    <w:unhideWhenUsed/>
    <w:qFormat/>
    <w:pPr>
      <w:keepLines/>
      <w:keepNext/>
      <w:spacing w:before="360" w:after="200"/>
      <w:outlineLvl w:val="1"/>
    </w:pPr>
    <w:rPr>
      <w:rFonts w:ascii="Arial" w:hAnsi="Arial" w:eastAsia="Arial" w:cs="Arial"/>
      <w:sz w:val="34"/>
    </w:rPr>
  </w:style>
  <w:style w:type="paragraph" w:styleId="839">
    <w:name w:val="Heading 3"/>
    <w:basedOn w:val="836"/>
    <w:next w:val="836"/>
    <w:link w:val="878"/>
    <w:uiPriority w:val="9"/>
    <w:unhideWhenUsed/>
    <w:qFormat/>
    <w:pPr>
      <w:keepLines/>
      <w:keepNext/>
      <w:spacing w:before="320" w:after="200"/>
      <w:outlineLvl w:val="2"/>
    </w:pPr>
    <w:rPr>
      <w:rFonts w:ascii="Arial" w:hAnsi="Arial" w:eastAsia="Arial" w:cs="Arial"/>
      <w:sz w:val="30"/>
      <w:szCs w:val="30"/>
    </w:rPr>
  </w:style>
  <w:style w:type="paragraph" w:styleId="840">
    <w:name w:val="Heading 4"/>
    <w:basedOn w:val="836"/>
    <w:next w:val="836"/>
    <w:link w:val="879"/>
    <w:uiPriority w:val="9"/>
    <w:unhideWhenUsed/>
    <w:qFormat/>
    <w:pPr>
      <w:keepLines/>
      <w:keepNext/>
      <w:spacing w:before="320" w:after="200"/>
      <w:outlineLvl w:val="3"/>
    </w:pPr>
    <w:rPr>
      <w:rFonts w:ascii="Arial" w:hAnsi="Arial" w:eastAsia="Arial" w:cs="Arial"/>
      <w:b/>
      <w:bCs/>
      <w:sz w:val="26"/>
      <w:szCs w:val="26"/>
    </w:rPr>
  </w:style>
  <w:style w:type="paragraph" w:styleId="841">
    <w:name w:val="Heading 5"/>
    <w:basedOn w:val="836"/>
    <w:next w:val="836"/>
    <w:link w:val="880"/>
    <w:uiPriority w:val="9"/>
    <w:unhideWhenUsed/>
    <w:qFormat/>
    <w:pPr>
      <w:keepLines/>
      <w:keepNext/>
      <w:spacing w:before="320" w:after="200"/>
      <w:outlineLvl w:val="4"/>
    </w:pPr>
    <w:rPr>
      <w:rFonts w:ascii="Arial" w:hAnsi="Arial" w:eastAsia="Arial" w:cs="Arial"/>
      <w:b/>
      <w:bCs/>
      <w:sz w:val="24"/>
      <w:szCs w:val="24"/>
    </w:rPr>
  </w:style>
  <w:style w:type="paragraph" w:styleId="842">
    <w:name w:val="Heading 6"/>
    <w:basedOn w:val="836"/>
    <w:next w:val="836"/>
    <w:link w:val="881"/>
    <w:uiPriority w:val="9"/>
    <w:unhideWhenUsed/>
    <w:qFormat/>
    <w:pPr>
      <w:keepLines/>
      <w:keepNext/>
      <w:spacing w:before="320" w:after="200"/>
      <w:outlineLvl w:val="5"/>
    </w:pPr>
    <w:rPr>
      <w:rFonts w:ascii="Arial" w:hAnsi="Arial" w:eastAsia="Arial" w:cs="Arial"/>
      <w:b/>
      <w:bCs/>
      <w:sz w:val="22"/>
      <w:szCs w:val="22"/>
    </w:rPr>
  </w:style>
  <w:style w:type="paragraph" w:styleId="843">
    <w:name w:val="Heading 7"/>
    <w:basedOn w:val="836"/>
    <w:next w:val="836"/>
    <w:link w:val="882"/>
    <w:uiPriority w:val="9"/>
    <w:unhideWhenUsed/>
    <w:qFormat/>
    <w:pPr>
      <w:keepLines/>
      <w:keepNext/>
      <w:spacing w:before="320" w:after="200"/>
      <w:outlineLvl w:val="6"/>
    </w:pPr>
    <w:rPr>
      <w:rFonts w:ascii="Arial" w:hAnsi="Arial" w:eastAsia="Arial" w:cs="Arial"/>
      <w:b/>
      <w:bCs/>
      <w:i/>
      <w:iCs/>
      <w:sz w:val="22"/>
      <w:szCs w:val="22"/>
    </w:rPr>
  </w:style>
  <w:style w:type="paragraph" w:styleId="844">
    <w:name w:val="Heading 8"/>
    <w:basedOn w:val="836"/>
    <w:next w:val="836"/>
    <w:link w:val="883"/>
    <w:uiPriority w:val="9"/>
    <w:unhideWhenUsed/>
    <w:qFormat/>
    <w:pPr>
      <w:keepLines/>
      <w:keepNext/>
      <w:spacing w:before="320" w:after="200"/>
      <w:outlineLvl w:val="7"/>
    </w:pPr>
    <w:rPr>
      <w:rFonts w:ascii="Arial" w:hAnsi="Arial" w:eastAsia="Arial" w:cs="Arial"/>
      <w:i/>
      <w:iCs/>
      <w:sz w:val="22"/>
      <w:szCs w:val="22"/>
    </w:rPr>
  </w:style>
  <w:style w:type="paragraph" w:styleId="845">
    <w:name w:val="Heading 9"/>
    <w:basedOn w:val="836"/>
    <w:next w:val="836"/>
    <w:link w:val="884"/>
    <w:uiPriority w:val="9"/>
    <w:unhideWhenUsed/>
    <w:qFormat/>
    <w:pPr>
      <w:keepLines/>
      <w:keepNext/>
      <w:spacing w:before="320" w:after="200"/>
      <w:outlineLvl w:val="8"/>
    </w:pPr>
    <w:rPr>
      <w:rFonts w:ascii="Arial" w:hAnsi="Arial" w:eastAsia="Arial" w:cs="Arial"/>
      <w:i/>
      <w:iCs/>
      <w:sz w:val="21"/>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toc 7"/>
    <w:basedOn w:val="836"/>
    <w:next w:val="836"/>
    <w:uiPriority w:val="39"/>
    <w:unhideWhenUsed/>
    <w:qFormat/>
    <w:pPr>
      <w:ind w:left="1701" w:right="0" w:firstLine="0"/>
      <w:spacing w:after="57"/>
    </w:pPr>
  </w:style>
  <w:style w:type="paragraph" w:styleId="849">
    <w:name w:val="Normal Indent"/>
    <w:basedOn w:val="836"/>
    <w:uiPriority w:val="0"/>
    <w:qFormat/>
    <w:pPr>
      <w:ind w:firstLine="420"/>
    </w:pPr>
    <w:rPr>
      <w:szCs w:val="24"/>
    </w:rPr>
  </w:style>
  <w:style w:type="paragraph" w:styleId="850">
    <w:name w:val="Caption"/>
    <w:basedOn w:val="836"/>
    <w:next w:val="8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1">
    <w:name w:val="Body Text"/>
    <w:basedOn w:val="836"/>
    <w:next w:val="836"/>
    <w:uiPriority w:val="0"/>
    <w:qFormat/>
    <w:rPr>
      <w:rFonts w:ascii="Tahoma" w:hAnsi="Tahoma"/>
      <w:szCs w:val="24"/>
    </w:rPr>
  </w:style>
  <w:style w:type="paragraph" w:styleId="852">
    <w:name w:val="toc 5"/>
    <w:basedOn w:val="836"/>
    <w:next w:val="836"/>
    <w:uiPriority w:val="39"/>
    <w:unhideWhenUsed/>
    <w:qFormat/>
    <w:pPr>
      <w:ind w:left="1134" w:right="0" w:firstLine="0"/>
      <w:spacing w:after="57"/>
    </w:pPr>
  </w:style>
  <w:style w:type="paragraph" w:styleId="853">
    <w:name w:val="toc 3"/>
    <w:basedOn w:val="836"/>
    <w:next w:val="836"/>
    <w:uiPriority w:val="39"/>
    <w:unhideWhenUsed/>
    <w:qFormat/>
    <w:pPr>
      <w:ind w:left="567" w:right="0" w:firstLine="0"/>
      <w:spacing w:after="57"/>
    </w:pPr>
  </w:style>
  <w:style w:type="paragraph" w:styleId="854">
    <w:name w:val="Plain Text"/>
    <w:basedOn w:val="836"/>
    <w:next w:val="836"/>
    <w:uiPriority w:val="0"/>
    <w:qFormat/>
    <w:rPr>
      <w:rFonts w:ascii="宋体" w:hAnsi="Courier New"/>
    </w:rPr>
  </w:style>
  <w:style w:type="paragraph" w:styleId="855">
    <w:name w:val="toc 8"/>
    <w:basedOn w:val="836"/>
    <w:next w:val="836"/>
    <w:uiPriority w:val="39"/>
    <w:unhideWhenUsed/>
    <w:qFormat/>
    <w:pPr>
      <w:ind w:left="1984" w:right="0" w:firstLine="0"/>
      <w:spacing w:after="57"/>
    </w:pPr>
  </w:style>
  <w:style w:type="paragraph" w:styleId="856">
    <w:name w:val="endnote text"/>
    <w:basedOn w:val="836"/>
    <w:link w:val="1020"/>
    <w:uiPriority w:val="99"/>
    <w:semiHidden/>
    <w:unhideWhenUsed/>
    <w:qFormat/>
    <w:pPr>
      <w:spacing w:after="0" w:line="240" w:lineRule="auto"/>
    </w:pPr>
    <w:rPr>
      <w:sz w:val="20"/>
    </w:rPr>
  </w:style>
  <w:style w:type="paragraph" w:styleId="857">
    <w:name w:val="Footer"/>
    <w:basedOn w:val="836"/>
    <w:link w:val="894"/>
    <w:uiPriority w:val="99"/>
    <w:unhideWhenUsed/>
    <w:qFormat/>
    <w:pPr>
      <w:spacing w:after="0" w:line="240" w:lineRule="auto"/>
      <w:tabs>
        <w:tab w:val="center" w:pos="7143" w:leader="none"/>
        <w:tab w:val="right" w:pos="14287" w:leader="none"/>
      </w:tabs>
    </w:pPr>
  </w:style>
  <w:style w:type="paragraph" w:styleId="858">
    <w:name w:val="Header"/>
    <w:basedOn w:val="836"/>
    <w:link w:val="892"/>
    <w:uiPriority w:val="99"/>
    <w:unhideWhenUsed/>
    <w:qFormat/>
    <w:pPr>
      <w:spacing w:after="0" w:line="240" w:lineRule="auto"/>
      <w:tabs>
        <w:tab w:val="center" w:pos="7143" w:leader="none"/>
        <w:tab w:val="right" w:pos="14287" w:leader="none"/>
      </w:tabs>
    </w:pPr>
  </w:style>
  <w:style w:type="paragraph" w:styleId="859">
    <w:name w:val="toc 1"/>
    <w:basedOn w:val="836"/>
    <w:next w:val="836"/>
    <w:uiPriority w:val="39"/>
    <w:unhideWhenUsed/>
    <w:qFormat/>
    <w:pPr>
      <w:ind w:left="0" w:right="0" w:firstLine="0"/>
      <w:spacing w:after="57"/>
    </w:pPr>
  </w:style>
  <w:style w:type="paragraph" w:styleId="860">
    <w:name w:val="toc 4"/>
    <w:basedOn w:val="836"/>
    <w:next w:val="836"/>
    <w:uiPriority w:val="39"/>
    <w:unhideWhenUsed/>
    <w:qFormat/>
    <w:pPr>
      <w:ind w:left="850" w:right="0" w:firstLine="0"/>
      <w:spacing w:after="57"/>
    </w:pPr>
  </w:style>
  <w:style w:type="paragraph" w:styleId="861">
    <w:name w:val="Subtitle"/>
    <w:basedOn w:val="836"/>
    <w:next w:val="836"/>
    <w:link w:val="887"/>
    <w:uiPriority w:val="11"/>
    <w:qFormat/>
    <w:pPr>
      <w:spacing w:before="200" w:after="200"/>
    </w:pPr>
    <w:rPr>
      <w:sz w:val="24"/>
      <w:szCs w:val="24"/>
    </w:rPr>
  </w:style>
  <w:style w:type="paragraph" w:styleId="862">
    <w:name w:val="footnote text"/>
    <w:basedOn w:val="836"/>
    <w:link w:val="1019"/>
    <w:uiPriority w:val="99"/>
    <w:semiHidden/>
    <w:unhideWhenUsed/>
    <w:qFormat/>
    <w:pPr>
      <w:spacing w:after="40" w:line="240" w:lineRule="auto"/>
    </w:pPr>
    <w:rPr>
      <w:sz w:val="18"/>
    </w:rPr>
  </w:style>
  <w:style w:type="paragraph" w:styleId="863">
    <w:name w:val="toc 6"/>
    <w:basedOn w:val="836"/>
    <w:next w:val="836"/>
    <w:uiPriority w:val="39"/>
    <w:unhideWhenUsed/>
    <w:qFormat/>
    <w:pPr>
      <w:ind w:left="1417" w:right="0" w:firstLine="0"/>
      <w:spacing w:after="57"/>
    </w:pPr>
  </w:style>
  <w:style w:type="paragraph" w:styleId="864">
    <w:name w:val="table of figures"/>
    <w:basedOn w:val="836"/>
    <w:next w:val="836"/>
    <w:uiPriority w:val="99"/>
    <w:unhideWhenUsed/>
    <w:qFormat/>
    <w:pPr>
      <w:spacing w:after="0" w:afterAutospacing="0"/>
    </w:pPr>
  </w:style>
  <w:style w:type="paragraph" w:styleId="865">
    <w:name w:val="toc 2"/>
    <w:basedOn w:val="836"/>
    <w:next w:val="836"/>
    <w:uiPriority w:val="39"/>
    <w:unhideWhenUsed/>
    <w:qFormat/>
    <w:pPr>
      <w:ind w:left="283" w:right="0" w:firstLine="0"/>
      <w:spacing w:after="57"/>
    </w:pPr>
  </w:style>
  <w:style w:type="paragraph" w:styleId="866">
    <w:name w:val="toc 9"/>
    <w:basedOn w:val="836"/>
    <w:next w:val="836"/>
    <w:uiPriority w:val="39"/>
    <w:unhideWhenUsed/>
    <w:qFormat/>
    <w:pPr>
      <w:ind w:left="2268" w:right="0" w:firstLine="0"/>
      <w:spacing w:after="57"/>
    </w:pPr>
  </w:style>
  <w:style w:type="paragraph" w:styleId="867">
    <w:name w:val="Normal (Web)"/>
    <w:basedOn w:val="836"/>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868">
    <w:name w:val="Title"/>
    <w:basedOn w:val="836"/>
    <w:next w:val="836"/>
    <w:link w:val="886"/>
    <w:uiPriority w:val="10"/>
    <w:qFormat/>
    <w:pPr>
      <w:contextualSpacing/>
      <w:spacing w:before="300" w:after="200"/>
    </w:pPr>
    <w:rPr>
      <w:sz w:val="48"/>
      <w:szCs w:val="48"/>
    </w:rPr>
  </w:style>
  <w:style w:type="paragraph" w:styleId="869">
    <w:name w:val="Body Text First Indent"/>
    <w:basedOn w:val="836"/>
    <w:next w:val="836"/>
    <w:uiPriority w:val="0"/>
    <w:qFormat/>
    <w:pPr>
      <w:ind w:firstLine="420"/>
    </w:pPr>
  </w:style>
  <w:style w:type="table" w:styleId="8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1">
    <w:name w:val="endnote reference"/>
    <w:uiPriority w:val="99"/>
    <w:semiHidden/>
    <w:unhideWhenUsed/>
    <w:qFormat/>
    <w:rPr>
      <w:vertAlign w:val="superscript"/>
    </w:rPr>
  </w:style>
  <w:style w:type="character" w:styleId="872">
    <w:name w:val="page number"/>
    <w:uiPriority w:val="0"/>
    <w:qFormat/>
    <w:rPr>
      <w:rFonts w:ascii="Times New Roman" w:hAnsi="Times New Roman" w:eastAsia="宋体" w:cs="Times New Roman"/>
    </w:rPr>
  </w:style>
  <w:style w:type="character" w:styleId="873">
    <w:name w:val="Hyperlink"/>
    <w:uiPriority w:val="99"/>
    <w:unhideWhenUsed/>
    <w:qFormat/>
    <w:rPr>
      <w:color w:val="0000ff" w:themeColor="hyperlink"/>
      <w:u w:val="single"/>
      <w14:textFill>
        <w14:solidFill>
          <w14:schemeClr w14:val="hlink"/>
        </w14:solidFill>
      </w14:textFill>
    </w:rPr>
  </w:style>
  <w:style w:type="character" w:styleId="874">
    <w:name w:val="footnote reference"/>
    <w:uiPriority w:val="99"/>
    <w:unhideWhenUsed/>
    <w:qFormat/>
    <w:rPr>
      <w:vertAlign w:val="superscript"/>
    </w:rPr>
  </w:style>
  <w:style w:type="paragraph" w:styleId="875">
    <w:name w:val="List Paragraph"/>
    <w:basedOn w:val="836"/>
    <w:uiPriority w:val="34"/>
    <w:qFormat/>
    <w:pPr>
      <w:contextualSpacing/>
      <w:ind w:left="720"/>
    </w:pPr>
  </w:style>
  <w:style w:type="character" w:styleId="876" w:customStyle="1">
    <w:name w:val="Heading 1 Char"/>
    <w:link w:val="837"/>
    <w:uiPriority w:val="9"/>
    <w:qFormat/>
    <w:rPr>
      <w:rFonts w:ascii="Arial" w:hAnsi="Arial" w:eastAsia="Arial" w:cs="Arial"/>
      <w:sz w:val="40"/>
      <w:szCs w:val="40"/>
    </w:rPr>
  </w:style>
  <w:style w:type="character" w:styleId="877" w:customStyle="1">
    <w:name w:val="Heading 2 Char"/>
    <w:link w:val="838"/>
    <w:uiPriority w:val="9"/>
    <w:qFormat/>
    <w:rPr>
      <w:rFonts w:ascii="Arial" w:hAnsi="Arial" w:eastAsia="Arial" w:cs="Arial"/>
      <w:sz w:val="34"/>
    </w:rPr>
  </w:style>
  <w:style w:type="character" w:styleId="878" w:customStyle="1">
    <w:name w:val="Heading 3 Char"/>
    <w:link w:val="839"/>
    <w:uiPriority w:val="9"/>
    <w:qFormat/>
    <w:rPr>
      <w:rFonts w:ascii="Arial" w:hAnsi="Arial" w:eastAsia="Arial" w:cs="Arial"/>
      <w:sz w:val="30"/>
      <w:szCs w:val="30"/>
    </w:rPr>
  </w:style>
  <w:style w:type="character" w:styleId="879" w:customStyle="1">
    <w:name w:val="Heading 4 Char"/>
    <w:link w:val="840"/>
    <w:uiPriority w:val="9"/>
    <w:qFormat/>
    <w:rPr>
      <w:rFonts w:ascii="Arial" w:hAnsi="Arial" w:eastAsia="Arial" w:cs="Arial"/>
      <w:b/>
      <w:bCs/>
      <w:sz w:val="26"/>
      <w:szCs w:val="26"/>
    </w:rPr>
  </w:style>
  <w:style w:type="character" w:styleId="880" w:customStyle="1">
    <w:name w:val="Heading 5 Char"/>
    <w:link w:val="841"/>
    <w:uiPriority w:val="9"/>
    <w:qFormat/>
    <w:rPr>
      <w:rFonts w:ascii="Arial" w:hAnsi="Arial" w:eastAsia="Arial" w:cs="Arial"/>
      <w:b/>
      <w:bCs/>
      <w:sz w:val="24"/>
      <w:szCs w:val="24"/>
    </w:rPr>
  </w:style>
  <w:style w:type="character" w:styleId="881" w:customStyle="1">
    <w:name w:val="Heading 6 Char"/>
    <w:link w:val="842"/>
    <w:uiPriority w:val="9"/>
    <w:qFormat/>
    <w:rPr>
      <w:rFonts w:ascii="Arial" w:hAnsi="Arial" w:eastAsia="Arial" w:cs="Arial"/>
      <w:b/>
      <w:bCs/>
      <w:sz w:val="22"/>
      <w:szCs w:val="22"/>
    </w:rPr>
  </w:style>
  <w:style w:type="character" w:styleId="882" w:customStyle="1">
    <w:name w:val="Heading 7 Char"/>
    <w:link w:val="843"/>
    <w:uiPriority w:val="9"/>
    <w:qFormat/>
    <w:rPr>
      <w:rFonts w:ascii="Arial" w:hAnsi="Arial" w:eastAsia="Arial" w:cs="Arial"/>
      <w:b/>
      <w:bCs/>
      <w:i/>
      <w:iCs/>
      <w:sz w:val="22"/>
      <w:szCs w:val="22"/>
    </w:rPr>
  </w:style>
  <w:style w:type="character" w:styleId="883" w:customStyle="1">
    <w:name w:val="Heading 8 Char"/>
    <w:link w:val="844"/>
    <w:uiPriority w:val="9"/>
    <w:qFormat/>
    <w:rPr>
      <w:rFonts w:ascii="Arial" w:hAnsi="Arial" w:eastAsia="Arial" w:cs="Arial"/>
      <w:i/>
      <w:iCs/>
      <w:sz w:val="22"/>
      <w:szCs w:val="22"/>
    </w:rPr>
  </w:style>
  <w:style w:type="character" w:styleId="884" w:customStyle="1">
    <w:name w:val="Heading 9 Char"/>
    <w:link w:val="845"/>
    <w:uiPriority w:val="9"/>
    <w:qFormat/>
    <w:rPr>
      <w:rFonts w:ascii="Arial" w:hAnsi="Arial" w:eastAsia="Arial" w:cs="Arial"/>
      <w:i/>
      <w:iCs/>
      <w:sz w:val="21"/>
      <w:szCs w:val="21"/>
    </w:rPr>
  </w:style>
  <w:style w:type="paragraph" w:styleId="885">
    <w:name w:val="No Spacing"/>
    <w:uiPriority w:val="1"/>
    <w:qFormat/>
    <w:pPr>
      <w:spacing w:before="0" w:after="0" w:line="240" w:lineRule="auto"/>
    </w:pPr>
    <w:rPr>
      <w:rFonts w:hint="default" w:ascii="Times New Roman" w:hAnsi="Times New Roman" w:eastAsia="宋体" w:cs="Times New Roman"/>
    </w:rPr>
  </w:style>
  <w:style w:type="character" w:styleId="886" w:customStyle="1">
    <w:name w:val="Title Char"/>
    <w:link w:val="868"/>
    <w:uiPriority w:val="10"/>
    <w:qFormat/>
    <w:rPr>
      <w:sz w:val="48"/>
      <w:szCs w:val="48"/>
    </w:rPr>
  </w:style>
  <w:style w:type="character" w:styleId="887" w:customStyle="1">
    <w:name w:val="Subtitle Char"/>
    <w:link w:val="861"/>
    <w:uiPriority w:val="11"/>
    <w:qFormat/>
    <w:rPr>
      <w:sz w:val="24"/>
      <w:szCs w:val="24"/>
    </w:rPr>
  </w:style>
  <w:style w:type="paragraph" w:styleId="888">
    <w:name w:val="Quote"/>
    <w:basedOn w:val="836"/>
    <w:next w:val="836"/>
    <w:link w:val="889"/>
    <w:uiPriority w:val="29"/>
    <w:qFormat/>
    <w:pPr>
      <w:ind w:left="720" w:right="720"/>
    </w:pPr>
    <w:rPr>
      <w:i/>
    </w:rPr>
  </w:style>
  <w:style w:type="character" w:styleId="889" w:customStyle="1">
    <w:name w:val="Quote Char"/>
    <w:link w:val="888"/>
    <w:uiPriority w:val="29"/>
    <w:qFormat/>
    <w:rPr>
      <w:i/>
    </w:rPr>
  </w:style>
  <w:style w:type="paragraph" w:styleId="890">
    <w:name w:val="Intense Quote"/>
    <w:basedOn w:val="836"/>
    <w:next w:val="836"/>
    <w:link w:val="8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Intense Quote Char"/>
    <w:link w:val="890"/>
    <w:uiPriority w:val="30"/>
    <w:qFormat/>
    <w:rPr>
      <w:i/>
    </w:rPr>
  </w:style>
  <w:style w:type="character" w:styleId="892" w:customStyle="1">
    <w:name w:val="Header Char"/>
    <w:link w:val="858"/>
    <w:uiPriority w:val="99"/>
    <w:qFormat/>
  </w:style>
  <w:style w:type="character" w:styleId="893" w:customStyle="1">
    <w:name w:val="Footer Char"/>
    <w:link w:val="857"/>
    <w:uiPriority w:val="99"/>
    <w:qFormat/>
  </w:style>
  <w:style w:type="character" w:styleId="894" w:customStyle="1">
    <w:name w:val="Caption Char"/>
    <w:link w:val="857"/>
    <w:uiPriority w:val="99"/>
    <w:qFormat/>
  </w:style>
  <w:style w:type="table" w:styleId="8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Footnote Text Char"/>
    <w:link w:val="862"/>
    <w:uiPriority w:val="99"/>
    <w:qFormat/>
    <w:rPr>
      <w:sz w:val="18"/>
    </w:rPr>
  </w:style>
  <w:style w:type="character" w:styleId="1020" w:customStyle="1">
    <w:name w:val="Endnote Text Char"/>
    <w:link w:val="856"/>
    <w:uiPriority w:val="99"/>
    <w:qFormat/>
    <w:rPr>
      <w:sz w:val="20"/>
    </w:rPr>
  </w:style>
  <w:style w:type="paragraph" w:styleId="1021" w:customStyle="1">
    <w:name w:val="TOC Heading"/>
    <w:uiPriority w:val="39"/>
    <w:unhideWhenUsed/>
    <w:qFormat/>
    <w:rPr>
      <w:rFonts w:hint="default" w:ascii="Times New Roman" w:hAnsi="Times New Roman" w:eastAsia="宋体" w:cs="Times New Roman"/>
    </w:rPr>
  </w:style>
  <w:style w:type="paragraph" w:styleId="1022" w:customStyle="1">
    <w:name w:val="标题 11"/>
    <w:basedOn w:val="836"/>
    <w:next w:val="836"/>
    <w:uiPriority w:val="9"/>
    <w:qFormat/>
    <w:pPr>
      <w:keepLines/>
      <w:keepNext/>
      <w:spacing w:before="340" w:after="330" w:line="578" w:lineRule="auto"/>
      <w:outlineLvl w:val="0"/>
    </w:pPr>
    <w:rPr>
      <w:b/>
      <w:bCs/>
      <w:sz w:val="44"/>
      <w:szCs w:val="44"/>
    </w:rPr>
  </w:style>
  <w:style w:type="paragraph" w:styleId="1023" w:customStyle="1">
    <w:name w:val="标题 21"/>
    <w:basedOn w:val="836"/>
    <w:next w:val="836"/>
    <w:uiPriority w:val="0"/>
    <w:qFormat/>
    <w:pPr>
      <w:jc w:val="left"/>
      <w:spacing w:beforeAutospacing="1" w:afterAutospacing="1"/>
      <w:widowControl/>
      <w:outlineLvl w:val="1"/>
    </w:pPr>
    <w:rPr>
      <w:rFonts w:hint="eastAsia" w:ascii="宋体" w:hAnsi="宋体" w:eastAsia="宋体" w:cs="Times New Roman"/>
      <w:b/>
      <w:bCs/>
      <w:sz w:val="36"/>
      <w:szCs w:val="36"/>
    </w:rPr>
  </w:style>
  <w:style w:type="paragraph" w:styleId="1024" w:customStyle="1">
    <w:name w:val="标题 311"/>
    <w:basedOn w:val="836"/>
    <w:next w:val="836"/>
    <w:uiPriority w:val="9"/>
    <w:qFormat/>
    <w:pPr>
      <w:keepLines/>
      <w:keepNext/>
      <w:spacing w:before="260" w:after="260" w:line="416" w:lineRule="auto"/>
      <w:outlineLvl w:val="2"/>
    </w:pPr>
    <w:rPr>
      <w:b/>
      <w:bCs/>
      <w:sz w:val="32"/>
      <w:szCs w:val="32"/>
    </w:rPr>
  </w:style>
  <w:style w:type="character" w:styleId="1025" w:customStyle="1">
    <w:name w:val="默认段落字体1"/>
    <w:link w:val="836"/>
    <w:uiPriority w:val="1"/>
    <w:unhideWhenUsed/>
    <w:qFormat/>
  </w:style>
  <w:style w:type="table" w:styleId="1026" w:customStyle="1">
    <w:name w:val="普通表格1"/>
    <w:uiPriority w:val="99"/>
    <w:unhideWhenUsed/>
    <w:qFormat/>
    <w:tblPr/>
  </w:style>
  <w:style w:type="paragraph" w:styleId="1027"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paragraph" w:styleId="1028" w:customStyle="1">
    <w:name w:val="正文缩进1"/>
    <w:basedOn w:val="836"/>
    <w:uiPriority w:val="0"/>
    <w:qFormat/>
    <w:pPr>
      <w:ind w:firstLine="420"/>
    </w:pPr>
    <w:rPr>
      <w:szCs w:val="24"/>
    </w:rPr>
  </w:style>
  <w:style w:type="paragraph" w:styleId="1029" w:customStyle="1">
    <w:name w:val="批注文字1"/>
    <w:basedOn w:val="836"/>
    <w:uiPriority w:val="0"/>
    <w:qFormat/>
    <w:pPr>
      <w:jc w:val="left"/>
    </w:pPr>
    <w:rPr>
      <w:sz w:val="21"/>
    </w:rPr>
  </w:style>
  <w:style w:type="paragraph" w:styleId="1030" w:customStyle="1">
    <w:name w:val="正文文本11"/>
    <w:basedOn w:val="836"/>
    <w:next w:val="836"/>
    <w:uiPriority w:val="0"/>
    <w:qFormat/>
    <w:rPr>
      <w:rFonts w:ascii="Tahoma" w:hAnsi="Tahoma"/>
      <w:szCs w:val="24"/>
    </w:rPr>
  </w:style>
  <w:style w:type="paragraph" w:styleId="1031" w:customStyle="1">
    <w:name w:val="正文文本缩进1"/>
    <w:basedOn w:val="836"/>
    <w:next w:val="1032"/>
    <w:uiPriority w:val="0"/>
    <w:qFormat/>
    <w:pPr>
      <w:ind w:firstLine="480"/>
      <w:tabs>
        <w:tab w:val="left" w:pos="180" w:leader="none"/>
      </w:tabs>
    </w:pPr>
    <w:rPr>
      <w:rFonts w:ascii="Tahoma" w:hAnsi="Tahoma"/>
      <w:sz w:val="24"/>
    </w:rPr>
  </w:style>
  <w:style w:type="paragraph" w:styleId="1032" w:customStyle="1">
    <w:name w:val="寄信人地址1"/>
    <w:basedOn w:val="836"/>
    <w:uiPriority w:val="0"/>
    <w:qFormat/>
    <w:rPr>
      <w:rFonts w:ascii="Arial" w:hAnsi="Arial"/>
    </w:rPr>
  </w:style>
  <w:style w:type="paragraph" w:styleId="1033" w:customStyle="1">
    <w:name w:val="索引 41"/>
    <w:basedOn w:val="836"/>
    <w:next w:val="836"/>
    <w:uiPriority w:val="0"/>
    <w:qFormat/>
    <w:pPr>
      <w:ind w:left="600"/>
      <w:spacing w:line="440" w:lineRule="exact"/>
    </w:pPr>
    <w:rPr>
      <w:szCs w:val="24"/>
    </w:rPr>
  </w:style>
  <w:style w:type="paragraph" w:styleId="1034" w:customStyle="1">
    <w:name w:val="纯文本1"/>
    <w:basedOn w:val="836"/>
    <w:uiPriority w:val="0"/>
    <w:qFormat/>
    <w:rPr>
      <w:rFonts w:ascii="宋体" w:hAnsi="Courier New"/>
    </w:rPr>
  </w:style>
  <w:style w:type="paragraph" w:styleId="1035" w:customStyle="1">
    <w:name w:val="批注框文本1"/>
    <w:basedOn w:val="836"/>
    <w:link w:val="1036"/>
    <w:uiPriority w:val="0"/>
    <w:qFormat/>
    <w:rPr>
      <w:sz w:val="18"/>
      <w:szCs w:val="18"/>
    </w:rPr>
  </w:style>
  <w:style w:type="character" w:styleId="1036" w:customStyle="1">
    <w:name w:val="批注框文本 字符"/>
    <w:link w:val="1035"/>
    <w:uiPriority w:val="0"/>
    <w:qFormat/>
    <w:rPr>
      <w:sz w:val="18"/>
      <w:szCs w:val="18"/>
    </w:rPr>
  </w:style>
  <w:style w:type="paragraph" w:styleId="1037" w:customStyle="1">
    <w:name w:val="页脚1"/>
    <w:basedOn w:val="836"/>
    <w:uiPriority w:val="99"/>
    <w:unhideWhenUsed/>
    <w:qFormat/>
    <w:pPr>
      <w:jc w:val="left"/>
      <w:tabs>
        <w:tab w:val="center" w:pos="4153" w:leader="none"/>
        <w:tab w:val="right" w:pos="8306" w:leader="none"/>
      </w:tabs>
    </w:pPr>
    <w:rPr>
      <w:sz w:val="18"/>
      <w:szCs w:val="18"/>
    </w:rPr>
  </w:style>
  <w:style w:type="paragraph" w:styleId="1038" w:customStyle="1">
    <w:name w:val="页眉1"/>
    <w:basedOn w:val="836"/>
    <w:link w:val="1039"/>
    <w:uiPriority w:val="0"/>
    <w:qFormat/>
    <w:pPr>
      <w:jc w:val="center"/>
      <w:tabs>
        <w:tab w:val="center" w:pos="4153" w:leader="none"/>
        <w:tab w:val="right" w:pos="8306" w:leader="none"/>
      </w:tabs>
      <w:pBdr>
        <w:bottom w:val="single" w:color="000000" w:sz="6" w:space="1"/>
      </w:pBdr>
    </w:pPr>
    <w:rPr>
      <w:sz w:val="18"/>
      <w:szCs w:val="18"/>
    </w:rPr>
  </w:style>
  <w:style w:type="character" w:styleId="1039" w:customStyle="1">
    <w:name w:val="页眉 字符"/>
    <w:link w:val="1038"/>
    <w:uiPriority w:val="0"/>
    <w:qFormat/>
    <w:rPr>
      <w:rFonts w:ascii="Times New Roman" w:hAnsi="Times New Roman" w:eastAsia="宋体" w:cs="Times New Roman"/>
      <w:sz w:val="18"/>
      <w:szCs w:val="18"/>
    </w:rPr>
  </w:style>
  <w:style w:type="paragraph" w:styleId="1040" w:customStyle="1">
    <w:name w:val="正文文本缩进 31"/>
    <w:basedOn w:val="836"/>
    <w:uiPriority w:val="0"/>
    <w:qFormat/>
    <w:pPr>
      <w:ind w:firstLine="480"/>
      <w:spacing w:line="400" w:lineRule="exact"/>
    </w:pPr>
    <w:rPr>
      <w:sz w:val="24"/>
    </w:rPr>
  </w:style>
  <w:style w:type="paragraph" w:styleId="1041" w:customStyle="1">
    <w:name w:val="目录 21"/>
    <w:basedOn w:val="836"/>
    <w:next w:val="836"/>
    <w:uiPriority w:val="99"/>
    <w:qFormat/>
    <w:pPr>
      <w:ind w:left="420"/>
    </w:pPr>
    <w:rPr>
      <w:rFonts w:ascii="Calibri" w:hAnsi="Calibri"/>
      <w:szCs w:val="22"/>
    </w:rPr>
  </w:style>
  <w:style w:type="paragraph" w:styleId="1042" w:customStyle="1">
    <w:name w:val="普通(网站)1"/>
    <w:basedOn w:val="836"/>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43" w:customStyle="1">
    <w:name w:val="正文首行缩进11"/>
    <w:basedOn w:val="1030"/>
    <w:next w:val="836"/>
    <w:uiPriority w:val="0"/>
    <w:qFormat/>
    <w:pPr>
      <w:ind w:firstLine="420"/>
    </w:pPr>
  </w:style>
  <w:style w:type="paragraph" w:styleId="1044" w:customStyle="1">
    <w:name w:val="正文首行缩进 21"/>
    <w:basedOn w:val="1031"/>
    <w:uiPriority w:val="0"/>
    <w:qFormat/>
    <w:pPr>
      <w:ind w:left="420" w:firstLine="420"/>
    </w:pPr>
    <w:rPr>
      <w:rFonts w:ascii="Times New Roman" w:hAnsi="Times New Roman"/>
      <w:szCs w:val="24"/>
    </w:rPr>
  </w:style>
  <w:style w:type="table" w:styleId="1045" w:customStyle="1">
    <w:name w:val="网格型1"/>
    <w:basedOn w:val="1026"/>
    <w:uiPriority w:val="99"/>
    <w:qFormat/>
    <w:rPr>
      <w:rFonts w:ascii="Calibri" w:hAnsi="Calibri" w:eastAsia="宋体" w:cs="Times New Roman"/>
      <w:sz w:val="20"/>
      <w:szCs w:val="20"/>
    </w:rPr>
    <w:tblPr/>
  </w:style>
  <w:style w:type="character" w:styleId="1046" w:customStyle="1">
    <w:name w:val="要点1"/>
    <w:link w:val="836"/>
    <w:uiPriority w:val="0"/>
    <w:qFormat/>
    <w:rPr>
      <w:b/>
      <w:bCs/>
    </w:rPr>
  </w:style>
  <w:style w:type="character" w:styleId="1047" w:customStyle="1">
    <w:name w:val="页码1"/>
    <w:link w:val="836"/>
    <w:uiPriority w:val="0"/>
    <w:qFormat/>
    <w:rPr>
      <w:rFonts w:ascii="Times New Roman" w:hAnsi="Times New Roman" w:eastAsia="宋体" w:cs="Times New Roman"/>
    </w:rPr>
  </w:style>
  <w:style w:type="character" w:styleId="1048" w:customStyle="1">
    <w:name w:val="超链接1"/>
    <w:link w:val="836"/>
    <w:uiPriority w:val="0"/>
    <w:qFormat/>
    <w:rPr>
      <w:color w:val="0000ff"/>
      <w:u w:val="single"/>
    </w:rPr>
  </w:style>
  <w:style w:type="paragraph" w:styleId="1049" w:customStyle="1">
    <w:name w:val="列表段落"/>
    <w:basedOn w:val="836"/>
    <w:uiPriority w:val="34"/>
    <w:qFormat/>
    <w:pPr>
      <w:ind w:firstLine="420"/>
    </w:pPr>
  </w:style>
  <w:style w:type="paragraph" w:styleId="1050" w:customStyle="1">
    <w:name w:val="TOC 11"/>
    <w:basedOn w:val="836"/>
    <w:next w:val="836"/>
    <w:uiPriority w:val="0"/>
    <w:qFormat/>
    <w:pPr>
      <w:ind w:right="120"/>
      <w:jc w:val="right"/>
      <w:spacing w:before="120" w:after="120"/>
      <w:tabs>
        <w:tab w:val="left" w:pos="851" w:leader="none"/>
        <w:tab w:val="right" w:pos="8364" w:leader="dot"/>
      </w:tabs>
    </w:pPr>
    <w:rPr>
      <w:rFonts w:ascii="宋体" w:hAnsi="宋体"/>
      <w:caps/>
      <w:color w:val="000000"/>
      <w:szCs w:val="21"/>
    </w:rPr>
  </w:style>
  <w:style w:type="paragraph" w:styleId="1051" w:customStyle="1">
    <w:name w:val="标题 31"/>
    <w:basedOn w:val="836"/>
    <w:next w:val="836"/>
    <w:uiPriority w:val="9"/>
    <w:qFormat/>
    <w:pPr>
      <w:keepLines/>
      <w:keepNext/>
      <w:spacing w:before="260" w:after="260" w:line="416" w:lineRule="auto"/>
      <w:outlineLvl w:val="2"/>
    </w:pPr>
    <w:rPr>
      <w:rFonts w:ascii="Calibri" w:hAnsi="Calibri"/>
      <w:b/>
      <w:bCs/>
      <w:sz w:val="32"/>
      <w:szCs w:val="32"/>
    </w:rPr>
  </w:style>
  <w:style w:type="paragraph" w:styleId="1052" w:customStyle="1">
    <w:name w:val="一级条标题"/>
    <w:basedOn w:val="1053"/>
    <w:next w:val="105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53" w:customStyle="1">
    <w:name w:val="章标题"/>
    <w:next w:val="83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54" w:customStyle="1">
    <w:name w:val="段"/>
    <w:next w:val="1055"/>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055" w:customStyle="1">
    <w:name w:val="正文 A"/>
    <w:next w:val="1054"/>
    <w:uiPriority w:val="0"/>
    <w:qFormat/>
    <w:pPr>
      <w:jc w:val="both"/>
      <w:widowControl w:val="off"/>
    </w:pPr>
    <w:rPr>
      <w:rFonts w:hint="default" w:ascii="Calibri" w:hAnsi="Calibri" w:eastAsia="Calibri" w:cs="Calibri"/>
      <w:color w:val="000000"/>
      <w:sz w:val="21"/>
      <w:szCs w:val="21"/>
      <w:lang w:val="en-US" w:eastAsia="zh-CN" w:bidi="ar-SA"/>
    </w:rPr>
  </w:style>
  <w:style w:type="paragraph" w:styleId="1056" w:customStyle="1">
    <w:name w:val="正文1"/>
    <w:basedOn w:val="836"/>
    <w:uiPriority w:val="0"/>
    <w:qFormat/>
    <w:pPr>
      <w:ind w:right="-167"/>
      <w:spacing w:line="440" w:lineRule="exact"/>
      <w:widowControl/>
    </w:pPr>
    <w:rPr>
      <w:b/>
    </w:rPr>
  </w:style>
  <w:style w:type="paragraph" w:styleId="105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8" w:customStyle="1">
    <w:name w:val="msolistparagraph"/>
    <w:basedOn w:val="836"/>
    <w:uiPriority w:val="0"/>
    <w:qFormat/>
    <w:pPr>
      <w:ind w:firstLine="420"/>
    </w:pPr>
    <w:rPr>
      <w:rFonts w:ascii="Calibri" w:hAnsi="Calibri" w:eastAsia="宋体" w:cs="Times New Roman"/>
    </w:rPr>
  </w:style>
  <w:style w:type="paragraph" w:styleId="1059" w:customStyle="1">
    <w:name w:val="179"/>
    <w:basedOn w:val="836"/>
    <w:uiPriority w:val="0"/>
    <w:qFormat/>
    <w:pPr>
      <w:ind w:firstLine="420"/>
      <w:widowControl/>
    </w:pPr>
    <w:rPr>
      <w:rFonts w:ascii="Calibri" w:hAnsi="Calibri"/>
    </w:rPr>
  </w:style>
  <w:style w:type="character" w:styleId="1060" w:customStyle="1">
    <w:name w:val="NormalCharacter1"/>
    <w:link w:val="836"/>
    <w:uiPriority w:val="0"/>
    <w:semiHidden/>
    <w:qFormat/>
  </w:style>
  <w:style w:type="paragraph" w:styleId="1061" w:customStyle="1">
    <w:name w:val="Heading21"/>
    <w:basedOn w:val="836"/>
    <w:next w:val="836"/>
    <w:uiPriority w:val="0"/>
    <w:qFormat/>
    <w:pPr>
      <w:keepLines/>
      <w:keepNext/>
      <w:spacing w:before="260" w:after="260" w:line="412" w:lineRule="auto"/>
      <w:widowControl/>
    </w:pPr>
    <w:rPr>
      <w:rFonts w:ascii="Arial" w:hAnsi="Arial" w:eastAsia="黑体"/>
      <w:sz w:val="32"/>
      <w:szCs w:val="32"/>
    </w:rPr>
  </w:style>
  <w:style w:type="table" w:styleId="1062" w:customStyle="1">
    <w:name w:val="Plain Table 1"/>
    <w:uiPriority w:val="41"/>
    <w:qFormat/>
    <w:rPr>
      <w:lang w:val="en-US" w:eastAsia="zh-CN" w:bidi="ar-SA"/>
    </w:rPr>
    <w:tblPr/>
  </w:style>
  <w:style w:type="paragraph" w:styleId="1063" w:customStyle="1">
    <w:name w:val="列表段落1"/>
    <w:basedOn w:val="836"/>
    <w:uiPriority w:val="34"/>
    <w:qFormat/>
    <w:pPr>
      <w:ind w:firstLine="420"/>
    </w:pPr>
    <w:rPr>
      <w:rFonts w:ascii="Times New Roman" w:hAnsi="Times New Roman" w:eastAsia="宋体" w:cs="Times New Roman"/>
      <w:szCs w:val="21"/>
    </w:rPr>
  </w:style>
  <w:style w:type="paragraph" w:styleId="1064" w:customStyle="1">
    <w:name w:val="表格文字"/>
    <w:basedOn w:val="836"/>
    <w:next w:val="1030"/>
    <w:uiPriority w:val="0"/>
    <w:qFormat/>
    <w:pPr>
      <w:jc w:val="left"/>
      <w:spacing w:before="25" w:after="25"/>
    </w:pPr>
    <w:rPr>
      <w:bCs/>
      <w:spacing w:val="10"/>
      <w:sz w:val="24"/>
      <w:szCs w:val="20"/>
    </w:rPr>
  </w:style>
  <w:style w:type="paragraph" w:styleId="1065" w:customStyle="1">
    <w:name w:val="列出段落1"/>
    <w:basedOn w:val="836"/>
    <w:uiPriority w:val="0"/>
    <w:qFormat/>
    <w:pPr>
      <w:ind w:firstLine="420"/>
    </w:pPr>
  </w:style>
  <w:style w:type="paragraph" w:styleId="1066" w:customStyle="1">
    <w:name w:val="正文首行缩进1"/>
    <w:basedOn w:val="1067"/>
    <w:next w:val="836"/>
    <w:uiPriority w:val="0"/>
    <w:qFormat/>
    <w:pPr>
      <w:ind w:firstLine="420"/>
    </w:pPr>
  </w:style>
  <w:style w:type="paragraph" w:styleId="1067" w:customStyle="1">
    <w:name w:val="正文文本1"/>
    <w:basedOn w:val="836"/>
    <w:next w:val="836"/>
    <w:uiPriority w:val="0"/>
    <w:qFormat/>
    <w:rPr>
      <w:rFonts w:ascii="Tahoma" w:hAnsi="Tahoma"/>
      <w:szCs w:val="24"/>
    </w:rPr>
  </w:style>
  <w:style w:type="numbering" w:styleId="10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王娇</cp:lastModifiedBy>
  <cp:revision>7</cp:revision>
  <dcterms:created xsi:type="dcterms:W3CDTF">2024-03-07T16:57:00Z</dcterms:created>
  <dcterms:modified xsi:type="dcterms:W3CDTF">2025-04-15T07:53:50Z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eyJoZGlkIjoiZTgxOTU5ZTIxOWE1MzdkZjIxMDVhNmM2ZmZiOWIxNjkiLCJ1c2VySWQiOiIzNjE0NjEwODUifQ==</vt:lpwstr>
  </property>
  <property fmtid="{D5CDD505-2E9C-101B-9397-08002B2CF9AE}" pid="3" name="KSOProductBuildVer">
    <vt:lpwstr>2052-12.1.0.20784</vt:lpwstr>
  </property>
  <property fmtid="{D5CDD505-2E9C-101B-9397-08002B2CF9AE}" pid="4" name="ICV">
    <vt:lpwstr>BDB0FE17B7E84DBE8B4D21901A54C93C_13</vt:lpwstr>
  </property>
</Properties>
</file>