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center"/>
        <w:rPr>
          <w:rFonts w:ascii="Arial" w:hAnsi="Arial" w:eastAsia="仿宋_GB2312"/>
          <w:b/>
          <w:sz w:val="52"/>
          <w:szCs w:val="52"/>
          <w:highlight w:val="none"/>
        </w:rPr>
      </w:pPr>
      <w:r>
        <w:rPr>
          <w:rFonts w:ascii="Arial" w:hAnsi="Arial" w:eastAsia="仿宋_GB2312"/>
          <w:b/>
          <w:sz w:val="52"/>
          <w:szCs w:val="52"/>
          <w:highlight w:val="none"/>
        </w:rPr>
      </w:r>
      <w:r/>
    </w:p>
    <w:p>
      <w:pPr>
        <w:pStyle w:val="838"/>
        <w:rPr>
          <w:highlight w:val="none"/>
        </w:rPr>
      </w:pPr>
      <w:r>
        <w:rPr>
          <w:highlight w:val="none"/>
        </w:rPr>
      </w:r>
      <w:r/>
    </w:p>
    <w:p>
      <w:pPr>
        <w:pStyle w:val="840"/>
        <w:jc w:val="center"/>
        <w:rPr>
          <w:rFonts w:ascii="Arial" w:hAnsi="Arial" w:eastAsia="仿宋_GB2312"/>
          <w:b/>
          <w:sz w:val="52"/>
          <w:szCs w:val="52"/>
          <w:highlight w:val="none"/>
        </w:rPr>
      </w:pPr>
      <w:r>
        <w:rPr>
          <w:rFonts w:ascii="Arial" w:hAnsi="Arial" w:eastAsia="仿宋_GB2312"/>
          <w:b/>
          <w:sz w:val="52"/>
          <w:szCs w:val="52"/>
          <w:highlight w:val="none"/>
        </w:rPr>
        <w:t xml:space="preserve">靖江市政府采购项目</w:t>
      </w:r>
      <w:r/>
    </w:p>
    <w:p>
      <w:pPr>
        <w:pStyle w:val="840"/>
        <w:jc w:val="center"/>
        <w:rPr>
          <w:rFonts w:ascii="Arial" w:hAnsi="Arial" w:eastAsia="仿宋_GB2312"/>
          <w:sz w:val="32"/>
          <w:highlight w:val="none"/>
        </w:rPr>
      </w:pPr>
      <w:r>
        <w:rPr>
          <w:rFonts w:ascii="Arial" w:hAnsi="Arial" w:eastAsia="仿宋_GB2312"/>
          <w:sz w:val="32"/>
          <w:highlight w:val="none"/>
        </w:rPr>
      </w:r>
      <w:r/>
    </w:p>
    <w:p>
      <w:pPr>
        <w:pStyle w:val="838"/>
        <w:rPr>
          <w:highlight w:val="none"/>
        </w:rPr>
      </w:pPr>
      <w:r>
        <w:rPr>
          <w:highlight w:val="none"/>
        </w:rPr>
      </w:r>
      <w:r/>
    </w:p>
    <w:p>
      <w:pPr>
        <w:pStyle w:val="840"/>
        <w:jc w:val="center"/>
        <w:rPr>
          <w:rFonts w:ascii="Arial" w:hAnsi="Arial" w:eastAsia="仿宋_GB2312"/>
          <w:b/>
          <w:bCs/>
          <w:sz w:val="84"/>
          <w:highlight w:val="none"/>
        </w:rPr>
      </w:pPr>
      <w:r>
        <w:rPr>
          <w:rFonts w:ascii="Arial" w:hAnsi="Arial" w:eastAsia="仿宋_GB2312"/>
          <w:b/>
          <w:bCs/>
          <w:sz w:val="84"/>
          <w:highlight w:val="none"/>
        </w:rPr>
        <w:t xml:space="preserve">招标文件</w:t>
      </w:r>
      <w:r/>
    </w:p>
    <w:p>
      <w:pPr>
        <w:pStyle w:val="840"/>
        <w:jc w:val="center"/>
        <w:rPr>
          <w:rFonts w:ascii="Arial" w:hAnsi="Arial" w:eastAsia="仿宋_GB2312"/>
          <w:b/>
          <w:bCs/>
          <w:sz w:val="32"/>
          <w:highlight w:val="none"/>
        </w:rPr>
      </w:pPr>
      <w:r>
        <w:rPr>
          <w:rFonts w:ascii="Arial" w:hAnsi="Arial" w:eastAsia="仿宋_GB2312"/>
          <w:b/>
          <w:bCs/>
          <w:sz w:val="32"/>
          <w:highlight w:val="none"/>
        </w:rPr>
      </w:r>
      <w:r/>
    </w:p>
    <w:p>
      <w:pPr>
        <w:pStyle w:val="840"/>
        <w:jc w:val="center"/>
        <w:rPr>
          <w:rFonts w:ascii="Arial" w:hAnsi="Arial" w:eastAsia="仿宋_GB2312"/>
          <w:b/>
          <w:bCs/>
          <w:sz w:val="32"/>
          <w:highlight w:val="none"/>
        </w:rPr>
      </w:pPr>
      <w:r>
        <w:rPr>
          <w:rFonts w:ascii="Arial" w:hAnsi="Arial" w:eastAsia="仿宋_GB2312"/>
          <w:b/>
          <w:bCs/>
          <w:sz w:val="32"/>
          <w:highlight w:val="none"/>
        </w:rPr>
      </w:r>
      <w:r/>
    </w:p>
    <w:p>
      <w:pPr>
        <w:pStyle w:val="840"/>
        <w:jc w:val="center"/>
        <w:rPr>
          <w:rFonts w:ascii="Arial" w:hAnsi="Arial" w:eastAsia="仿宋_GB2312"/>
          <w:b/>
          <w:bCs/>
          <w:sz w:val="32"/>
          <w:highlight w:val="none"/>
        </w:rPr>
      </w:pPr>
      <w:r>
        <w:rPr>
          <w:rFonts w:ascii="Arial" w:hAnsi="Arial" w:eastAsia="仿宋_GB2312"/>
          <w:b/>
          <w:bCs/>
          <w:sz w:val="32"/>
          <w:highlight w:val="none"/>
        </w:rPr>
      </w:r>
      <w:r/>
    </w:p>
    <w:p>
      <w:pPr>
        <w:pStyle w:val="840"/>
        <w:ind w:left="124"/>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ind w:left="2276" w:hanging="1990"/>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t xml:space="preserve">项目名称：</w:t>
      </w:r>
      <w:bookmarkStart w:id="0" w:name="_Toc387685485"/>
      <w:r/>
      <w:bookmarkEnd w:id="0"/>
      <w:r/>
      <w:bookmarkStart w:id="1" w:name="_Toc387685404"/>
      <w:r/>
      <w:bookmarkEnd w:id="1"/>
      <w:r>
        <w:rPr>
          <w:rFonts w:hint="eastAsia" w:ascii="Arial" w:hAnsi="Arial" w:eastAsia="仿宋_GB2312"/>
          <w:b/>
          <w:bCs/>
          <w:sz w:val="28"/>
          <w:szCs w:val="28"/>
          <w:highlight w:val="none"/>
          <w:lang w:val="en-GB"/>
        </w:rPr>
        <w:t xml:space="preserve">2023年度靖江市“耕地转进项目”新增耕地土壤污染状况调查 </w:t>
      </w:r>
      <w:r/>
    </w:p>
    <w:p>
      <w:pPr>
        <w:pStyle w:val="840"/>
        <w:rPr>
          <w:highlight w:val="none"/>
          <w:lang w:val="en-GB"/>
        </w:rPr>
      </w:pPr>
      <w:r>
        <w:rPr>
          <w:highlight w:val="none"/>
          <w:lang w:val="en-GB"/>
        </w:rPr>
      </w:r>
      <w:r/>
    </w:p>
    <w:p>
      <w:pPr>
        <w:pStyle w:val="841"/>
        <w:rPr>
          <w:lang w:val="en-GB"/>
        </w:rPr>
      </w:pPr>
      <w:r>
        <w:rPr>
          <w:lang w:val="en-GB"/>
        </w:rPr>
      </w:r>
      <w:r/>
    </w:p>
    <w:p>
      <w:pPr>
        <w:pStyle w:val="841"/>
        <w:rPr>
          <w:highlight w:val="none"/>
          <w:lang w:val="en-GB"/>
        </w:rPr>
      </w:pPr>
      <w:r>
        <w:rPr>
          <w:highlight w:val="none"/>
          <w:lang w:val="en-GB"/>
        </w:rPr>
      </w:r>
      <w:r/>
    </w:p>
    <w:p>
      <w:pPr>
        <w:pStyle w:val="840"/>
        <w:spacing w:line="360" w:lineRule="auto"/>
        <w:rPr>
          <w:rFonts w:hint="eastAsia" w:ascii="Arial" w:hAnsi="Arial" w:eastAsia="仿宋_GB2312"/>
          <w:b/>
          <w:bCs/>
          <w:sz w:val="28"/>
          <w:szCs w:val="28"/>
          <w:highlight w:val="none"/>
          <w:lang w:val="en-GB" w:eastAsia="zh-CN"/>
        </w:rPr>
      </w:pPr>
      <w:r>
        <w:rPr>
          <w:rFonts w:ascii="Arial" w:hAnsi="Arial" w:eastAsia="仿宋_GB2312"/>
          <w:b/>
          <w:bCs/>
          <w:sz w:val="28"/>
          <w:szCs w:val="28"/>
          <w:highlight w:val="none"/>
          <w:lang w:val="en-GB"/>
        </w:rPr>
        <w:t xml:space="preserve">项目编号：</w:t>
      </w:r>
      <w:r>
        <w:rPr>
          <w:rFonts w:hint="eastAsia" w:ascii="Arial" w:hAnsi="Arial" w:eastAsia="仿宋_GB2312"/>
          <w:b/>
          <w:bCs/>
          <w:sz w:val="28"/>
          <w:szCs w:val="28"/>
          <w:highlight w:val="none"/>
          <w:lang w:val="en-GB"/>
        </w:rPr>
        <w:t xml:space="preserve">JSZC-321282-HCZC-G2024-0011</w:t>
      </w:r>
      <w:r>
        <w:rPr>
          <w:rFonts w:hint="eastAsia" w:ascii="Arial" w:hAnsi="Arial" w:eastAsia="仿宋_GB2312"/>
          <w:b/>
          <w:bCs/>
          <w:sz w:val="28"/>
          <w:szCs w:val="28"/>
          <w:highlight w:val="none"/>
          <w:lang w:val="en-US" w:eastAsia="zh-CN"/>
        </w:rPr>
        <w:t xml:space="preserve"> </w:t>
      </w:r>
      <w:r>
        <w:rPr>
          <w:rFonts w:hint="eastAsia" w:ascii="Arial" w:hAnsi="Arial" w:eastAsia="仿宋_GB2312"/>
          <w:b/>
          <w:bCs/>
          <w:sz w:val="28"/>
          <w:szCs w:val="28"/>
          <w:highlight w:val="none"/>
          <w:lang w:val="en-GB"/>
        </w:rPr>
        <w:t xml:space="preserve">     </w:t>
      </w:r>
      <w:r>
        <w:rPr>
          <w:rFonts w:hint="eastAsia" w:ascii="Arial" w:hAnsi="Arial" w:eastAsia="仿宋_GB2312"/>
          <w:b/>
          <w:bCs/>
          <w:sz w:val="28"/>
          <w:szCs w:val="28"/>
          <w:highlight w:val="none"/>
          <w:lang w:val="en-GB" w:eastAsia="zh-CN"/>
        </w:rPr>
        <w:t xml:space="preserve">  </w:t>
      </w:r>
      <w:r/>
    </w:p>
    <w:p>
      <w:pPr>
        <w:pStyle w:val="840"/>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ind w:firstLine="281"/>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spacing w:line="360" w:lineRule="auto"/>
        <w:rPr>
          <w:rFonts w:hint="eastAsia" w:ascii="Arial" w:hAnsi="Arial" w:eastAsia="仿宋_GB2312"/>
          <w:b/>
          <w:bCs/>
          <w:sz w:val="28"/>
          <w:szCs w:val="28"/>
          <w:highlight w:val="none"/>
          <w:lang w:val="en-GB" w:eastAsia="zh-CN"/>
        </w:rPr>
      </w:pPr>
      <w:r>
        <w:rPr>
          <w:rFonts w:ascii="Arial" w:hAnsi="Arial" w:eastAsia="仿宋_GB2312"/>
          <w:b/>
          <w:bCs/>
          <w:sz w:val="28"/>
          <w:szCs w:val="28"/>
          <w:highlight w:val="none"/>
          <w:lang w:val="en-GB"/>
        </w:rPr>
        <w:t xml:space="preserve">采 购 人：</w:t>
      </w:r>
      <w:r>
        <w:rPr>
          <w:rFonts w:hint="eastAsia" w:ascii="Arial" w:hAnsi="Arial" w:eastAsia="仿宋_GB2312"/>
          <w:b/>
          <w:bCs/>
          <w:sz w:val="28"/>
          <w:szCs w:val="28"/>
          <w:highlight w:val="none"/>
          <w:lang w:val="en-GB" w:eastAsia="zh-CN"/>
        </w:rPr>
        <w:t xml:space="preserve">靖江市农业农村局</w:t>
      </w:r>
      <w:r/>
    </w:p>
    <w:p>
      <w:pPr>
        <w:pStyle w:val="840"/>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40"/>
        <w:rPr>
          <w:rFonts w:hint="eastAsia" w:ascii="Arial" w:hAnsi="Arial" w:eastAsia="仿宋_GB2312"/>
          <w:b/>
          <w:bCs/>
          <w:sz w:val="32"/>
          <w:highlight w:val="none"/>
          <w:lang w:val="en-GB" w:eastAsia="zh-CN"/>
        </w:rPr>
      </w:pPr>
      <w:r>
        <w:rPr>
          <w:rFonts w:ascii="Arial" w:hAnsi="Arial" w:eastAsia="仿宋_GB2312"/>
          <w:b/>
          <w:bCs/>
          <w:sz w:val="28"/>
          <w:szCs w:val="28"/>
          <w:highlight w:val="none"/>
          <w:lang w:val="en-GB"/>
        </w:rPr>
        <w:t xml:space="preserve">采购代理机构：</w:t>
      </w:r>
      <w:r>
        <w:rPr>
          <w:rFonts w:hint="eastAsia" w:ascii="Arial" w:hAnsi="Arial" w:eastAsia="仿宋_GB2312"/>
          <w:b/>
          <w:bCs/>
          <w:sz w:val="28"/>
          <w:szCs w:val="28"/>
          <w:highlight w:val="none"/>
          <w:lang w:val="en-GB" w:eastAsia="zh-CN"/>
        </w:rPr>
        <w:t xml:space="preserve">江苏海成工程咨询有限公司</w:t>
      </w:r>
      <w:r/>
    </w:p>
    <w:p>
      <w:pPr>
        <w:pStyle w:val="840"/>
        <w:jc w:val="center"/>
        <w:spacing w:line="500" w:lineRule="exact"/>
        <w:rPr>
          <w:rFonts w:ascii="Arial" w:hAnsi="Arial" w:eastAsia="仿宋_GB2312"/>
          <w:b/>
          <w:bCs/>
          <w:sz w:val="24"/>
          <w:highlight w:val="none"/>
          <w:lang w:val="en-GB"/>
        </w:rPr>
      </w:pPr>
      <w:r>
        <w:rPr>
          <w:rFonts w:ascii="Arial" w:hAnsi="Arial" w:eastAsia="仿宋_GB2312"/>
          <w:b/>
          <w:bCs/>
          <w:sz w:val="24"/>
          <w:highlight w:val="none"/>
          <w:lang w:val="en-GB"/>
        </w:rPr>
      </w:r>
      <w:r/>
    </w:p>
    <w:p>
      <w:pPr>
        <w:pStyle w:val="838"/>
        <w:rPr>
          <w:highlight w:val="none"/>
          <w:lang w:val="en-GB"/>
        </w:rPr>
      </w:pPr>
      <w:r>
        <w:rPr>
          <w:highlight w:val="none"/>
          <w:lang w:val="en-GB"/>
        </w:rPr>
      </w:r>
      <w:r/>
    </w:p>
    <w:p>
      <w:pPr>
        <w:pStyle w:val="840"/>
        <w:rPr>
          <w:highlight w:val="none"/>
          <w:lang w:val="en-GB"/>
        </w:rPr>
      </w:pPr>
      <w:r>
        <w:rPr>
          <w:highlight w:val="none"/>
          <w:lang w:val="en-GB"/>
        </w:rPr>
      </w:r>
      <w:r/>
    </w:p>
    <w:p>
      <w:pPr>
        <w:pStyle w:val="841"/>
        <w:rPr>
          <w:highlight w:val="none"/>
          <w:lang w:val="en-GB"/>
        </w:rPr>
      </w:pPr>
      <w:r>
        <w:rPr>
          <w:highlight w:val="none"/>
          <w:lang w:val="en-GB"/>
        </w:rPr>
      </w:r>
      <w:r/>
    </w:p>
    <w:p>
      <w:pPr>
        <w:pStyle w:val="840"/>
        <w:rPr>
          <w:highlight w:val="none"/>
          <w:lang w:val="en-GB"/>
        </w:rPr>
      </w:pPr>
      <w:r>
        <w:rPr>
          <w:highlight w:val="none"/>
          <w:lang w:val="en-GB"/>
        </w:rPr>
      </w:r>
      <w:r/>
    </w:p>
    <w:p>
      <w:pPr>
        <w:pStyle w:val="841"/>
        <w:rPr>
          <w:highlight w:val="none"/>
          <w:lang w:val="en-GB"/>
        </w:rPr>
      </w:pPr>
      <w:r>
        <w:rPr>
          <w:highlight w:val="none"/>
          <w:lang w:val="en-GB"/>
        </w:rPr>
      </w:r>
      <w:r/>
    </w:p>
    <w:p>
      <w:pPr>
        <w:pStyle w:val="840"/>
        <w:rPr>
          <w:highlight w:val="none"/>
          <w:lang w:val="en-GB"/>
        </w:rPr>
      </w:pPr>
      <w:r>
        <w:rPr>
          <w:highlight w:val="none"/>
          <w:lang w:val="en-GB"/>
        </w:rPr>
      </w:r>
      <w:r/>
    </w:p>
    <w:p>
      <w:pPr>
        <w:pStyle w:val="840"/>
        <w:rPr>
          <w:highlight w:val="none"/>
          <w:lang w:val="en-GB"/>
        </w:rPr>
      </w:pPr>
      <w:r>
        <w:rPr>
          <w:highlight w:val="none"/>
          <w:lang w:val="en-GB"/>
        </w:rPr>
      </w:r>
      <w:r/>
    </w:p>
    <w:p>
      <w:pPr>
        <w:pStyle w:val="840"/>
        <w:jc w:val="center"/>
        <w:spacing w:line="500" w:lineRule="exact"/>
        <w:rPr>
          <w:rFonts w:ascii="Arial" w:hAnsi="Arial" w:eastAsia="仿宋_GB2312"/>
          <w:b/>
          <w:bCs/>
          <w:sz w:val="24"/>
          <w:highlight w:val="none"/>
          <w:lang w:val="en-GB"/>
        </w:rPr>
      </w:pPr>
      <w:r>
        <w:rPr>
          <w:rFonts w:ascii="Arial" w:hAnsi="Arial" w:eastAsia="仿宋_GB2312"/>
          <w:b/>
          <w:bCs/>
          <w:sz w:val="24"/>
          <w:highlight w:val="none"/>
          <w:lang w:val="en-GB"/>
        </w:rPr>
        <w:t xml:space="preserve">发布日期：202</w:t>
      </w:r>
      <w:r>
        <w:rPr>
          <w:rFonts w:hint="eastAsia" w:ascii="Arial" w:hAnsi="Arial" w:eastAsia="仿宋_GB2312"/>
          <w:b/>
          <w:bCs/>
          <w:sz w:val="24"/>
          <w:highlight w:val="none"/>
          <w:lang w:val="en-US" w:eastAsia="zh-CN"/>
        </w:rPr>
        <w:t xml:space="preserve">4</w:t>
      </w:r>
      <w:r>
        <w:rPr>
          <w:rFonts w:ascii="Arial" w:hAnsi="Arial" w:eastAsia="仿宋_GB2312"/>
          <w:b/>
          <w:bCs/>
          <w:sz w:val="24"/>
          <w:highlight w:val="none"/>
          <w:lang w:val="en-GB"/>
        </w:rPr>
        <w:t xml:space="preserve">年</w:t>
      </w:r>
      <w:r>
        <w:rPr>
          <w:rFonts w:hint="eastAsia" w:ascii="Arial" w:hAnsi="Arial" w:eastAsia="仿宋_GB2312"/>
          <w:b/>
          <w:bCs/>
          <w:sz w:val="24"/>
          <w:highlight w:val="none"/>
          <w:lang w:val="en-US" w:eastAsia="zh-CN"/>
        </w:rPr>
        <w:t xml:space="preserve">6</w:t>
      </w:r>
      <w:r>
        <w:rPr>
          <w:rFonts w:ascii="Arial" w:hAnsi="Arial" w:eastAsia="仿宋_GB2312"/>
          <w:b/>
          <w:bCs/>
          <w:sz w:val="24"/>
          <w:highlight w:val="none"/>
          <w:lang w:val="en-GB"/>
        </w:rPr>
        <w:t xml:space="preserve">月</w:t>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关于政府采购线上合同信用融资功能告知提醒</w:t>
      </w:r>
      <w:r/>
    </w:p>
    <w:p>
      <w:pPr>
        <w:spacing w:line="560" w:lineRule="exact"/>
        <w:rPr>
          <w:rFonts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各政府采购供应商：</w:t>
      </w:r>
      <w:r/>
    </w:p>
    <w:p>
      <w:pPr>
        <w:ind w:firstLine="522"/>
        <w:spacing w:line="360" w:lineRule="exact"/>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今年我市已正式启用“苏采云”系统，目前已全面开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p>
    <w:p>
      <w:pPr>
        <w:pStyle w:val="865"/>
        <w:ind w:left="640"/>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“政采贷”业务流程</w:t>
      </w:r>
      <w:r/>
    </w:p>
    <w:p>
      <w:pPr>
        <w:pStyle w:val="865"/>
        <w:jc w:val="center"/>
        <w:spacing w:beforeAutospacing="0" w:afterAutospacing="0"/>
        <w:rPr>
          <w:rFonts w:ascii="仿宋" w:hAnsi="仿宋" w:eastAsia="仿宋" w:cs="仿宋"/>
          <w:szCs w:val="24"/>
          <w:highlight w:val="none"/>
        </w:rPr>
      </w:pPr>
      <w:r>
        <w:rPr>
          <w:rFonts w:hint="eastAsia" w:ascii="仿宋" w:hAnsi="仿宋" w:eastAsia="仿宋" w:cs="仿宋"/>
          <w:szCs w:val="24"/>
          <w:highlight w:val="none"/>
        </w:rPr>
        <mc:AlternateContent>
          <mc:Choice Requires="wpg">
            <w:drawing>
              <wp:inline xmlns:wp="http://schemas.openxmlformats.org/drawingml/2006/wordprocessingDrawing" distT="0" distB="0" distL="0" distR="0">
                <wp:extent cx="5267325" cy="1553845"/>
                <wp:effectExtent l="0" t="0" r="9525" b="825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alse">
                <v:path textboxrect="0,0,0,0"/>
                <v:imagedata r:id="rId23" o:title=""/>
              </v:shape>
            </w:pict>
          </mc:Fallback>
        </mc:AlternateConten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常见问题</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Q1：哪些企业能申请“政采贷”？</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答：江苏省内采用国库集中支付的政府采购项目的中标供应商，可凭政府采购合同申请"政采贷"。</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Q2：供应商在哪里申请“政采贷”？</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答：中标供应商在“中征应收账款融资服务平台”（简称“中征平台”）上向意向银行发起融资申请</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Q3：中标供应商要注意什么？</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答：中标供应商要加强和采购单位的沟通协调，尽早确定融资需求。需要“政采贷”融资的，政府采购合同付款账号应当空置。</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Q4：采购单位要做什么？</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Q5：“政采贷”融资失败怎么办？</w:t>
      </w:r>
      <w:r/>
    </w:p>
    <w:p>
      <w:pPr>
        <w:pStyle w:val="865"/>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pacing w:val="1"/>
          <w:sz w:val="24"/>
          <w:szCs w:val="24"/>
          <w:highlight w:val="none"/>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spacing w:line="36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hint="eastAsia" w:ascii="仿宋" w:hAnsi="仿宋" w:eastAsia="仿宋" w:cs="仿宋"/>
          <w:szCs w:val="24"/>
          <w:highlight w:val="none"/>
        </w:rPr>
        <w:t xml:space="preserve">联系电话：0523-84821917</w:t>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二、不见面交易投标文件制作提交说明</w:t>
      </w:r>
      <w:r/>
    </w:p>
    <w:p>
      <w:pPr>
        <w:ind w:firstLine="480"/>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业务流程</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（2）</w:t>
      </w:r>
      <w:r>
        <w:rPr>
          <w:rFonts w:hint="eastAsia" w:ascii="仿宋" w:hAnsi="仿宋" w:eastAsia="仿宋" w:cs="仿宋"/>
          <w:b/>
          <w:bCs/>
          <w:sz w:val="24"/>
          <w:highlight w:val="none"/>
        </w:rPr>
        <w:t xml:space="preserve">苏采云资料</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Style w:val="1148"/>
          <w:rFonts w:hint="eastAsia" w:ascii="仿宋" w:hAnsi="仿宋" w:eastAsia="仿宋" w:cs="仿宋"/>
          <w:color w:val="auto"/>
          <w:sz w:val="24"/>
          <w:highlight w:val="none"/>
          <w:shd w:val="clear" w:color="auto" w:fill="ffffff"/>
        </w:rPr>
        <w:t xml:space="preserve">苏采云系统操作手册（供应商）</w:t>
      </w:r>
      <w:r>
        <w:rPr>
          <w:rStyle w:val="1148"/>
          <w:rFonts w:hint="eastAsia" w:ascii="仿宋" w:hAnsi="仿宋" w:eastAsia="仿宋" w:cs="仿宋"/>
          <w:color w:val="auto"/>
          <w:sz w:val="24"/>
          <w:highlight w:val="none"/>
          <w:shd w:val="clear" w:color="auto" w:fill="ffffff"/>
        </w:rPr>
        <w:fldChar w:fldCharType="end"/>
      </w:r>
      <w:r>
        <w:rPr>
          <w:rFonts w:hint="eastAsia" w:ascii="仿宋" w:hAnsi="仿宋" w:eastAsia="仿宋" w:cs="仿宋"/>
          <w:sz w:val="24"/>
          <w:highlight w:val="none"/>
          <w:shd w:val="clear" w:color="auto" w:fill="ffffff"/>
        </w:rPr>
        <w:t xml:space="preserve">”，进行下载。</w:t>
      </w:r>
      <w:r/>
    </w:p>
    <w:p>
      <w:pPr>
        <w:ind w:firstLine="400"/>
        <w:spacing w:line="300" w:lineRule="auto"/>
        <w:rPr>
          <w:rStyle w:val="1148"/>
          <w:rFonts w:ascii="仿宋" w:hAnsi="仿宋" w:eastAsia="仿宋" w:cs="仿宋"/>
          <w:color w:val="auto"/>
          <w:sz w:val="24"/>
          <w:highlight w:val="none"/>
          <w:shd w:val="clear" w:color="auto" w:fill="ffffff"/>
        </w:rPr>
      </w:pPr>
      <w:r>
        <w:rPr>
          <w:highlight w:val="none"/>
        </w:rPr>
        <w:fldChar w:fldCharType="begin"/>
      </w:r>
      <w:r>
        <w:rPr>
          <w:highlight w:val="none"/>
        </w:rPr>
        <w:instrText xml:space="preserve"> HYPERLINK "http://czj.taizhou.gov.cn/col/col61762/index.html" \o "http://czj.taizhou.gov.cn/col/col61762/index.html" </w:instrText>
      </w:r>
      <w:r>
        <w:rPr>
          <w:highlight w:val="none"/>
        </w:rPr>
        <w:fldChar w:fldCharType="separate"/>
      </w:r>
      <w:r>
        <w:rPr>
          <w:rStyle w:val="1148"/>
          <w:rFonts w:hint="eastAsia" w:ascii="仿宋" w:hAnsi="仿宋" w:eastAsia="仿宋" w:cs="仿宋"/>
          <w:color w:val="auto"/>
          <w:sz w:val="24"/>
          <w:highlight w:val="none"/>
          <w:shd w:val="clear" w:color="auto" w:fill="ffffff"/>
        </w:rPr>
        <w:t xml:space="preserve">http://czj.taizhou.gov.cn/col/col61762/index.html</w:t>
      </w:r>
      <w:r>
        <w:rPr>
          <w:rStyle w:val="1148"/>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三、供应商CA数字证书”的获取与更换特别提醒</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300" w:lineRule="auto"/>
        <w:rPr>
          <w:rFonts w:ascii="仿宋" w:hAnsi="仿宋" w:eastAsia="仿宋" w:cs="仿宋"/>
          <w:b/>
          <w:bCs/>
          <w:sz w:val="24"/>
          <w:highlight w:val="none"/>
        </w:rPr>
      </w:pPr>
      <w:r>
        <w:rPr>
          <w:rFonts w:hint="eastAsia" w:ascii="仿宋" w:hAnsi="仿宋" w:eastAsia="仿宋" w:cs="仿宋"/>
          <w:sz w:val="24"/>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5"/>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40"/>
        <w:jc w:val="center"/>
        <w:spacing w:line="500" w:lineRule="exact"/>
        <w:rPr>
          <w:rFonts w:ascii="Arial" w:hAnsi="Arial" w:eastAsia="仿宋_GB2312"/>
          <w:b/>
          <w:bCs/>
          <w:sz w:val="24"/>
          <w:highlight w:val="none"/>
          <w:lang w:val="en-GB"/>
        </w:rPr>
      </w:pPr>
      <w:r>
        <w:rPr>
          <w:rFonts w:ascii="黑体" w:eastAsia="黑体"/>
          <w:bCs/>
          <w:sz w:val="30"/>
          <w:szCs w:val="30"/>
          <w:highlight w:val="none"/>
        </w:rPr>
        <w:t xml:space="preserve">目        录</w:t>
      </w:r>
      <w:r/>
    </w:p>
    <w:p>
      <w:pPr>
        <w:pStyle w:val="840"/>
        <w:ind w:firstLine="480"/>
        <w:rPr>
          <w:sz w:val="24"/>
          <w:highlight w:val="none"/>
        </w:rPr>
      </w:pPr>
      <w:r>
        <w:rPr>
          <w:sz w:val="24"/>
          <w:highlight w:val="none"/>
        </w:rPr>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招标公告</w:t>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第一章  供应商须知</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第二章  招标文件</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第三章  投标报价、投标文件编制</w:t>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第四章  供应商应当提交的资格、资信证明文件</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第五章  投标截止时间、开标时间以及地点</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第六章  开标、评标、中标以及废标</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第七章  签订合同、合同主要条款</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第八章  纪律和监督</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第九章  质疑与投诉</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第十章  交货和提供服务的时间</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第十一章  项目需求以及技术要求</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第十二章  评标办法</w:t>
      </w:r>
      <w:r>
        <w:rPr>
          <w:rFonts w:ascii="仿宋" w:hAnsi="仿宋" w:eastAsia="仿宋"/>
          <w:b/>
          <w:sz w:val="30"/>
          <w:szCs w:val="30"/>
          <w:highlight w:val="none"/>
        </w:rPr>
        <w:tab/>
      </w:r>
      <w:r/>
    </w:p>
    <w:p>
      <w:pPr>
        <w:pStyle w:val="1106"/>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第十三章  投标文件格式</w:t>
      </w:r>
      <w:r/>
    </w:p>
    <w:p>
      <w:pPr>
        <w:pStyle w:val="840"/>
        <w:ind w:firstLine="480"/>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0"/>
        <w:ind w:firstLine="480"/>
        <w:jc w:val="center"/>
        <w:rPr>
          <w:sz w:val="24"/>
          <w:highlight w:val="none"/>
        </w:rPr>
      </w:pPr>
      <w:r>
        <w:rPr>
          <w:sz w:val="24"/>
          <w:highlight w:val="none"/>
        </w:rPr>
      </w:r>
      <w:r/>
    </w:p>
    <w:p>
      <w:pPr>
        <w:pStyle w:val="841"/>
        <w:rPr>
          <w:sz w:val="24"/>
          <w:highlight w:val="none"/>
        </w:rPr>
      </w:pPr>
      <w:r>
        <w:rPr>
          <w:sz w:val="24"/>
          <w:highlight w:val="none"/>
        </w:rPr>
      </w:r>
      <w:r/>
    </w:p>
    <w:p>
      <w:pPr>
        <w:pStyle w:val="840"/>
        <w:rPr>
          <w:sz w:val="24"/>
          <w:highlight w:val="none"/>
        </w:rPr>
      </w:pPr>
      <w:r>
        <w:rPr>
          <w:sz w:val="24"/>
          <w:highlight w:val="none"/>
        </w:rPr>
      </w:r>
      <w:r/>
    </w:p>
    <w:p>
      <w:pPr>
        <w:pStyle w:val="841"/>
        <w:rPr>
          <w:highlight w:val="none"/>
        </w:rPr>
      </w:pPr>
      <w:r>
        <w:rPr>
          <w:highlight w:val="none"/>
        </w:rPr>
      </w:r>
      <w:r/>
    </w:p>
    <w:p>
      <w:pPr>
        <w:pStyle w:val="840"/>
        <w:ind w:firstLine="480"/>
        <w:jc w:val="center"/>
        <w:rPr>
          <w:sz w:val="24"/>
          <w:highlight w:val="none"/>
        </w:rPr>
      </w:pPr>
      <w:r>
        <w:rPr>
          <w:sz w:val="24"/>
          <w:highlight w:val="none"/>
        </w:rPr>
      </w:r>
      <w:r/>
    </w:p>
    <w:p>
      <w:pPr>
        <w:pStyle w:val="1061"/>
        <w:jc w:val="center"/>
        <w:spacing w:before="0" w:after="0" w:line="240" w:lineRule="auto"/>
        <w:tabs>
          <w:tab w:val="left" w:pos="-142" w:leader="none"/>
          <w:tab w:val="left" w:pos="3165" w:leader="none"/>
          <w:tab w:val="center" w:pos="4153" w:leader="none"/>
        </w:tabs>
        <w:rPr>
          <w:rFonts w:hint="eastAsia" w:ascii="仿宋" w:hAnsi="仿宋" w:eastAsia="仿宋"/>
          <w:bCs/>
          <w:sz w:val="28"/>
          <w:szCs w:val="28"/>
          <w:highlight w:val="none"/>
          <w:lang w:val="en-GB" w:eastAsia="zh-CN"/>
        </w:rPr>
      </w:pPr>
      <w:r/>
      <w:bookmarkStart w:id="2" w:name="_Toc35393789"/>
      <w:r/>
      <w:bookmarkStart w:id="3" w:name="_Toc28359001"/>
      <w:r>
        <w:rPr>
          <w:rFonts w:hint="eastAsia" w:ascii="仿宋" w:hAnsi="仿宋" w:eastAsia="仿宋"/>
          <w:bCs/>
          <w:sz w:val="28"/>
          <w:szCs w:val="28"/>
          <w:highlight w:val="none"/>
          <w:lang w:val="en-GB" w:eastAsia="zh-CN"/>
        </w:rPr>
        <w:t xml:space="preserve">靖江市农业农村局</w:t>
      </w:r>
      <w:r>
        <w:rPr>
          <w:rFonts w:hint="eastAsia" w:ascii="仿宋" w:hAnsi="仿宋" w:eastAsia="仿宋"/>
          <w:bCs/>
          <w:sz w:val="28"/>
          <w:szCs w:val="28"/>
          <w:highlight w:val="none"/>
          <w:lang w:val="en-US" w:eastAsia="zh-CN"/>
        </w:rPr>
        <w:t xml:space="preserve">关于</w:t>
      </w:r>
      <w:r>
        <w:rPr>
          <w:rFonts w:hint="eastAsia" w:ascii="仿宋" w:hAnsi="仿宋" w:eastAsia="仿宋"/>
          <w:bCs/>
          <w:sz w:val="28"/>
          <w:szCs w:val="28"/>
          <w:highlight w:val="none"/>
          <w:lang w:val="en-GB" w:eastAsia="zh-CN"/>
        </w:rPr>
        <w:t xml:space="preserve">2023年度靖江市“耕地转进项目”新增耕地土壤</w:t>
      </w:r>
      <w:r/>
    </w:p>
    <w:p>
      <w:pPr>
        <w:pStyle w:val="1061"/>
        <w:jc w:val="center"/>
        <w:spacing w:before="0" w:after="0" w:line="240" w:lineRule="auto"/>
        <w:tabs>
          <w:tab w:val="left" w:pos="-142" w:leader="none"/>
          <w:tab w:val="left" w:pos="3165" w:leader="none"/>
          <w:tab w:val="center" w:pos="4153" w:leader="none"/>
        </w:tabs>
        <w:rPr>
          <w:rFonts w:ascii="仿宋" w:hAnsi="仿宋" w:eastAsia="仿宋"/>
          <w:bCs/>
          <w:sz w:val="28"/>
          <w:szCs w:val="28"/>
          <w:highlight w:val="none"/>
          <w:lang w:val="en-GB"/>
        </w:rPr>
      </w:pPr>
      <w:r>
        <w:rPr>
          <w:rFonts w:hint="eastAsia" w:ascii="仿宋" w:hAnsi="仿宋" w:eastAsia="仿宋"/>
          <w:bCs/>
          <w:sz w:val="28"/>
          <w:szCs w:val="28"/>
          <w:highlight w:val="none"/>
          <w:lang w:val="en-GB" w:eastAsia="zh-CN"/>
        </w:rPr>
        <w:t xml:space="preserve">污染状况调查</w:t>
      </w:r>
      <w:r>
        <w:rPr>
          <w:rFonts w:ascii="仿宋" w:hAnsi="仿宋" w:eastAsia="仿宋"/>
          <w:sz w:val="28"/>
          <w:szCs w:val="28"/>
          <w:highlight w:val="none"/>
        </w:rPr>
        <w:t xml:space="preserve">招标公告</w:t>
      </w:r>
      <w:bookmarkEnd w:id="2"/>
      <w:r/>
      <w:bookmarkEnd w:id="3"/>
      <w:r/>
      <w:r/>
    </w:p>
    <w:p>
      <w:pPr>
        <w:pStyle w:val="840"/>
        <w:ind w:firstLine="480"/>
        <w:spacing w:line="300" w:lineRule="auto"/>
        <w:rPr>
          <w:rFonts w:ascii="仿宋" w:hAnsi="仿宋" w:eastAsia="仿宋"/>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highlight w:val="none"/>
          <w:lang w:val="zh-CN"/>
        </w:rPr>
        <w:t xml:space="preserve">江苏海成工程咨询有限公司</w:t>
      </w:r>
      <w:r>
        <w:rPr>
          <w:rFonts w:ascii="仿宋" w:hAnsi="仿宋" w:eastAsia="仿宋"/>
          <w:sz w:val="24"/>
          <w:highlight w:val="none"/>
          <w:lang w:val="en-GB"/>
        </w:rPr>
        <w:t xml:space="preserve">受</w:t>
      </w:r>
      <w:r>
        <w:rPr>
          <w:rFonts w:hint="eastAsia" w:ascii="仿宋" w:hAnsi="仿宋" w:eastAsia="仿宋"/>
          <w:sz w:val="24"/>
          <w:highlight w:val="none"/>
          <w:lang w:val="zh-CN"/>
        </w:rPr>
        <w:t xml:space="preserve">靖江市农业农村局</w:t>
      </w:r>
      <w:r>
        <w:rPr>
          <w:rFonts w:ascii="仿宋" w:hAnsi="仿宋" w:eastAsia="仿宋"/>
          <w:sz w:val="24"/>
          <w:highlight w:val="none"/>
          <w:lang w:val="zh-CN"/>
        </w:rPr>
        <w:t xml:space="preserve">委托对</w:t>
      </w:r>
      <w:r>
        <w:rPr>
          <w:rFonts w:hint="eastAsia" w:ascii="仿宋" w:hAnsi="仿宋" w:eastAsia="仿宋"/>
          <w:bCs/>
          <w:sz w:val="24"/>
          <w:highlight w:val="none"/>
          <w:lang w:val="en-GB" w:eastAsia="zh-CN"/>
        </w:rPr>
        <w:t xml:space="preserve">2023年度靖江市“耕地转进项目”新增耕地土壤污染状况调查 </w:t>
      </w:r>
      <w:r>
        <w:rPr>
          <w:rFonts w:ascii="仿宋" w:hAnsi="仿宋" w:eastAsia="仿宋"/>
          <w:sz w:val="24"/>
          <w:highlight w:val="none"/>
          <w:lang w:val="zh-CN"/>
        </w:rPr>
        <w:t xml:space="preserve">以公开招标方式组织政府采购。本次项目的公告及有关变更信息在江苏政府采购网（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）发布，请潜在供应商及时关注网站信息。本项目的潜在</w:t>
      </w:r>
      <w:r>
        <w:rPr>
          <w:rFonts w:hint="eastAsia" w:ascii="仿宋" w:hAnsi="仿宋" w:eastAsia="仿宋"/>
          <w:sz w:val="24"/>
          <w:highlight w:val="none"/>
        </w:rPr>
        <w:t xml:space="preserve">供应商</w:t>
      </w:r>
      <w:r>
        <w:rPr>
          <w:rFonts w:ascii="仿宋" w:hAnsi="仿宋" w:eastAsia="仿宋"/>
          <w:sz w:val="24"/>
          <w:highlight w:val="none"/>
          <w:lang w:val="zh-CN"/>
        </w:rPr>
        <w:t xml:space="preserve">应</w:t>
      </w:r>
      <w:r>
        <w:rPr>
          <w:rFonts w:hint="eastAsia" w:ascii="仿宋" w:hAnsi="仿宋" w:eastAsia="仿宋"/>
          <w:sz w:val="24"/>
          <w:highlight w:val="none"/>
          <w:lang w:val="zh-CN"/>
        </w:rPr>
        <w:t xml:space="preserve">江苏政府采购“苏采云”系统 (http: //jszfcgjsczt.cn/) 获取采购文件</w:t>
      </w:r>
      <w:r>
        <w:rPr>
          <w:rFonts w:ascii="仿宋" w:hAnsi="仿宋" w:eastAsia="仿宋"/>
          <w:sz w:val="24"/>
          <w:highlight w:val="none"/>
          <w:lang w:val="zh-CN"/>
        </w:rPr>
        <w:t xml:space="preserve">，并于202</w:t>
      </w:r>
      <w:r>
        <w:rPr>
          <w:rFonts w:hint="eastAsia" w:ascii="仿宋" w:hAnsi="仿宋" w:eastAsia="仿宋"/>
          <w:sz w:val="24"/>
          <w:highlight w:val="none"/>
          <w:lang w:val="en-US" w:eastAsia="zh-CN"/>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7</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10</w:t>
      </w:r>
      <w:r>
        <w:rPr>
          <w:rFonts w:ascii="仿宋" w:hAnsi="仿宋" w:eastAsia="仿宋"/>
          <w:sz w:val="24"/>
          <w:highlight w:val="none"/>
          <w:lang w:val="zh-CN"/>
        </w:rPr>
        <w:t xml:space="preserve">日</w:t>
      </w:r>
      <w:r>
        <w:rPr>
          <w:rFonts w:ascii="仿宋" w:hAnsi="仿宋" w:eastAsia="仿宋"/>
          <w:sz w:val="24"/>
          <w:highlight w:val="none"/>
        </w:rPr>
        <w:t xml:space="preserve">9</w:t>
      </w:r>
      <w:r>
        <w:rPr>
          <w:rFonts w:ascii="仿宋" w:hAnsi="仿宋" w:eastAsia="仿宋"/>
          <w:sz w:val="24"/>
          <w:highlight w:val="none"/>
          <w:lang w:val="zh-CN"/>
        </w:rPr>
        <w:t xml:space="preserve">时</w:t>
      </w:r>
      <w:r>
        <w:rPr>
          <w:rFonts w:hint="eastAsia" w:ascii="仿宋" w:hAnsi="仿宋" w:eastAsia="仿宋"/>
          <w:sz w:val="24"/>
          <w:highlight w:val="none"/>
          <w:lang w:val="en-US" w:eastAsia="zh-CN"/>
        </w:rPr>
        <w:t xml:space="preserve">0</w:t>
      </w:r>
      <w:r>
        <w:rPr>
          <w:rFonts w:ascii="仿宋" w:hAnsi="仿宋" w:eastAsia="仿宋"/>
          <w:sz w:val="24"/>
          <w:highlight w:val="none"/>
          <w:lang w:val="zh-CN"/>
        </w:rPr>
        <w:t xml:space="preserve">0分（北京时间）前递交投标文件（</w:t>
      </w:r>
      <w:r>
        <w:rPr>
          <w:rFonts w:hint="eastAsia" w:ascii="仿宋" w:hAnsi="仿宋" w:eastAsia="仿宋"/>
          <w:sz w:val="24"/>
          <w:highlight w:val="none"/>
          <w:lang w:val="zh-CN"/>
        </w:rPr>
        <w:t xml:space="preserve">线</w:t>
      </w:r>
      <w:r>
        <w:rPr>
          <w:rFonts w:ascii="仿宋" w:hAnsi="仿宋" w:eastAsia="仿宋"/>
          <w:sz w:val="24"/>
          <w:highlight w:val="none"/>
          <w:lang w:val="zh-CN"/>
        </w:rPr>
        <w:t xml:space="preserve">上）。</w:t>
      </w:r>
      <w:r/>
    </w:p>
    <w:p>
      <w:pPr>
        <w:pStyle w:val="1062"/>
        <w:ind w:firstLine="472"/>
        <w:spacing w:before="0" w:after="0" w:line="300" w:lineRule="auto"/>
        <w:rPr>
          <w:rFonts w:ascii="仿宋" w:hAnsi="仿宋" w:eastAsia="仿宋"/>
          <w:bCs w:val="0"/>
          <w:sz w:val="24"/>
          <w:szCs w:val="24"/>
          <w:highlight w:val="none"/>
          <w:lang w:val="zh-CN"/>
        </w:rPr>
      </w:pPr>
      <w:r/>
      <w:bookmarkStart w:id="4" w:name="_Toc35393790"/>
      <w:r/>
      <w:bookmarkStart w:id="5" w:name="_Toc28359079"/>
      <w:r/>
      <w:bookmarkStart w:id="6" w:name="_Toc28359002"/>
      <w:r/>
      <w:bookmarkStart w:id="7" w:name="_Toc35393621"/>
      <w:r/>
      <w:bookmarkStart w:id="8" w:name="_Hlk24379207"/>
      <w:r>
        <w:rPr>
          <w:rFonts w:ascii="仿宋" w:hAnsi="仿宋" w:eastAsia="仿宋"/>
          <w:bCs w:val="0"/>
          <w:sz w:val="24"/>
          <w:szCs w:val="24"/>
          <w:highlight w:val="none"/>
          <w:lang w:val="zh-CN"/>
        </w:rPr>
        <w:t xml:space="preserve">一、项目基本情况</w:t>
      </w:r>
      <w:bookmarkEnd w:id="4"/>
      <w:r/>
      <w:bookmarkEnd w:id="5"/>
      <w:r/>
      <w:bookmarkEnd w:id="6"/>
      <w:r/>
      <w:bookmarkEnd w:id="7"/>
      <w:r/>
      <w:r/>
    </w:p>
    <w:p>
      <w:pPr>
        <w:pStyle w:val="840"/>
        <w:ind w:firstLine="480"/>
        <w:spacing w:line="300" w:lineRule="auto"/>
        <w:rPr>
          <w:rFonts w:hint="eastAsia" w:ascii="仿宋" w:hAnsi="仿宋" w:eastAsia="仿宋"/>
          <w:sz w:val="24"/>
          <w:highlight w:val="none"/>
          <w:lang w:val="zh-CN" w:eastAsia="zh-CN"/>
        </w:rPr>
      </w:pPr>
      <w:r>
        <w:rPr>
          <w:rFonts w:ascii="仿宋" w:hAnsi="仿宋" w:eastAsia="仿宋"/>
          <w:sz w:val="24"/>
          <w:highlight w:val="none"/>
          <w:lang w:val="zh-CN"/>
        </w:rPr>
        <w:t xml:space="preserve">1、项目编号：</w:t>
      </w:r>
      <w:bookmarkEnd w:id="8"/>
      <w:r>
        <w:rPr>
          <w:rFonts w:hint="eastAsia" w:ascii="仿宋" w:hAnsi="仿宋" w:eastAsia="仿宋" w:cs="Times New Roman"/>
          <w:sz w:val="24"/>
          <w:szCs w:val="20"/>
          <w:highlight w:val="none"/>
          <w:lang w:val="en-GB" w:eastAsia="zh-CN" w:bidi="ar-SA"/>
        </w:rPr>
        <w:t xml:space="preserve">JSZC-321282-HCZC-G2024-0011</w:t>
      </w:r>
      <w:r>
        <w:rPr>
          <w:rFonts w:hint="eastAsia" w:ascii="仿宋" w:hAnsi="仿宋" w:eastAsia="仿宋" w:cs="Times New Roman"/>
          <w:sz w:val="24"/>
          <w:szCs w:val="20"/>
          <w:highlight w:val="none"/>
          <w:lang w:val="en-US" w:eastAsia="zh-CN" w:bidi="ar-SA"/>
        </w:rPr>
        <w:t xml:space="preserve">  </w:t>
      </w:r>
      <w:r/>
    </w:p>
    <w:p>
      <w:pPr>
        <w:ind w:firstLine="480"/>
        <w:spacing w:line="300" w:lineRule="auto"/>
        <w:rPr>
          <w:rFonts w:hint="eastAsia" w:ascii="仿宋" w:hAnsi="仿宋" w:eastAsia="仿宋"/>
          <w:sz w:val="24"/>
          <w:highlight w:val="none"/>
          <w:lang w:val="zh-CN" w:eastAsia="zh-CN"/>
        </w:rPr>
      </w:pPr>
      <w:r/>
      <w:bookmarkStart w:id="9" w:name="_Toc28359003"/>
      <w:r/>
      <w:bookmarkStart w:id="10" w:name="_Toc28359080"/>
      <w:r/>
      <w:bookmarkStart w:id="11" w:name="_Toc35393622"/>
      <w:r/>
      <w:bookmarkStart w:id="12" w:name="_Toc35393791"/>
      <w:r>
        <w:rPr>
          <w:rFonts w:ascii="仿宋" w:hAnsi="仿宋" w:eastAsia="仿宋"/>
          <w:sz w:val="24"/>
          <w:highlight w:val="none"/>
          <w:lang w:val="zh-CN"/>
        </w:rPr>
        <w:t xml:space="preserve">项目名称：</w:t>
      </w:r>
      <w:r>
        <w:rPr>
          <w:rFonts w:hint="eastAsia" w:ascii="仿宋" w:hAnsi="仿宋" w:eastAsia="仿宋"/>
          <w:sz w:val="24"/>
          <w:highlight w:val="none"/>
          <w:lang w:val="zh-CN" w:eastAsia="zh-CN"/>
        </w:rPr>
        <w:t xml:space="preserve">2023年度靖江市“耕地转进项目”新增耕地土壤污染状况调查</w:t>
      </w:r>
      <w:r/>
    </w:p>
    <w:p>
      <w:pPr>
        <w:pStyle w:val="838"/>
        <w:rPr>
          <w:rFonts w:hint="default"/>
          <w:lang w:val="zh-CN" w:eastAsia="zh-CN"/>
        </w:rPr>
      </w:pPr>
      <w:r>
        <w:rPr>
          <w:rFonts w:hint="default"/>
          <w:lang w:val="zh-CN" w:eastAsia="zh-CN"/>
        </w:rPr>
      </w:r>
      <w:r/>
    </w:p>
    <w:p>
      <w:pPr>
        <w:ind w:firstLine="480"/>
        <w:spacing w:line="300" w:lineRule="auto"/>
        <w:rPr>
          <w:rFonts w:hint="eastAsia" w:ascii="仿宋" w:hAnsi="仿宋" w:eastAsia="仿宋" w:cs="仿宋"/>
          <w:sz w:val="24"/>
          <w:highlight w:val="none"/>
          <w:lang w:eastAsia="zh-CN"/>
        </w:rPr>
      </w:pPr>
      <w:r>
        <w:rPr>
          <w:rFonts w:hint="eastAsia" w:ascii="仿宋" w:hAnsi="仿宋" w:eastAsia="仿宋"/>
          <w:sz w:val="24"/>
          <w:highlight w:val="none"/>
          <w:lang w:val="en-US" w:eastAsia="zh-CN"/>
        </w:rPr>
        <w:t xml:space="preserve">采购包1：西来镇面积</w:t>
      </w:r>
      <w:r>
        <w:rPr>
          <w:rFonts w:hint="eastAsia" w:ascii="仿宋_GB2312" w:eastAsia="仿宋_GB2312"/>
          <w:sz w:val="24"/>
        </w:rPr>
        <w:t xml:space="preserve">1710.516</w:t>
      </w:r>
      <w:r>
        <w:rPr>
          <w:rFonts w:hint="eastAsia" w:ascii="仿宋_GB2312" w:eastAsia="仿宋_GB2312"/>
          <w:sz w:val="24"/>
          <w:lang w:val="en-US" w:eastAsia="zh-CN"/>
        </w:rPr>
        <w:t xml:space="preserve">亩</w:t>
      </w:r>
      <w:r>
        <w:rPr>
          <w:rFonts w:hint="eastAsia" w:ascii="仿宋" w:hAnsi="仿宋" w:eastAsia="仿宋"/>
          <w:sz w:val="24"/>
          <w:highlight w:val="none"/>
          <w:lang w:val="en-US" w:eastAsia="zh-CN"/>
        </w:rPr>
        <w:t xml:space="preserve">、斜桥镇面积</w:t>
      </w:r>
      <w:r>
        <w:rPr>
          <w:rFonts w:hint="eastAsia" w:ascii="仿宋_GB2312" w:eastAsia="仿宋_GB2312"/>
          <w:sz w:val="24"/>
        </w:rPr>
        <w:t xml:space="preserve">52.4085</w:t>
      </w:r>
      <w:r>
        <w:rPr>
          <w:rFonts w:hint="eastAsia" w:ascii="仿宋_GB2312" w:eastAsia="仿宋_GB2312"/>
          <w:sz w:val="24"/>
          <w:lang w:val="en-US" w:eastAsia="zh-CN"/>
        </w:rPr>
        <w:t xml:space="preserve">亩，小计</w:t>
      </w:r>
      <w:r>
        <w:rPr>
          <w:rFonts w:hint="eastAsia" w:ascii="仿宋_GB2312" w:eastAsia="仿宋_GB2312"/>
          <w:sz w:val="24"/>
        </w:rPr>
        <w:t xml:space="preserve">1762.9245</w:t>
      </w:r>
      <w:r>
        <w:rPr>
          <w:rFonts w:hint="eastAsia" w:ascii="仿宋_GB2312" w:eastAsia="仿宋_GB2312"/>
          <w:sz w:val="24"/>
          <w:lang w:val="en-US" w:eastAsia="zh-CN"/>
        </w:rPr>
        <w:t xml:space="preserve">亩，最高限价： </w:t>
      </w:r>
      <w:r>
        <w:rPr>
          <w:rFonts w:hint="eastAsia" w:ascii="仿宋" w:hAnsi="仿宋" w:eastAsia="仿宋" w:cs="仿宋"/>
          <w:sz w:val="24"/>
          <w:highlight w:val="none"/>
          <w:lang w:val="en-US" w:eastAsia="zh-CN"/>
        </w:rPr>
        <w:t xml:space="preserve">1199.77609元/亩，2115114.66元 </w:t>
      </w:r>
      <w:r>
        <w:rPr>
          <w:rFonts w:hint="eastAsia" w:ascii="仿宋" w:hAnsi="仿宋" w:eastAsia="仿宋" w:cs="仿宋"/>
          <w:sz w:val="24"/>
          <w:highlight w:val="none"/>
          <w:lang w:eastAsia="zh-CN"/>
        </w:rPr>
        <w:t xml:space="preserve">；</w:t>
      </w:r>
      <w:r/>
    </w:p>
    <w:p>
      <w:pPr>
        <w:ind w:firstLine="480"/>
        <w:spacing w:line="30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pStyle w:val="840"/>
        <w:ind w:firstLine="480"/>
        <w:rPr>
          <w:rFonts w:hint="eastAsia" w:ascii="仿宋_GB2312" w:eastAsia="仿宋_GB2312"/>
          <w:sz w:val="24"/>
          <w:lang w:val="en-US" w:eastAsia="zh-CN"/>
        </w:rPr>
      </w:pPr>
      <w:r>
        <w:rPr>
          <w:rFonts w:hint="eastAsia" w:ascii="仿宋" w:hAnsi="仿宋" w:eastAsia="仿宋"/>
          <w:sz w:val="24"/>
          <w:highlight w:val="none"/>
          <w:lang w:val="en-US" w:eastAsia="zh-CN"/>
        </w:rPr>
        <w:t xml:space="preserve">采购包2：</w:t>
      </w:r>
      <w:r>
        <w:rPr>
          <w:rFonts w:hint="eastAsia" w:ascii="仿宋_GB2312" w:eastAsia="仿宋_GB2312"/>
          <w:sz w:val="24"/>
        </w:rPr>
        <w:t xml:space="preserve">季市</w:t>
      </w:r>
      <w:r>
        <w:rPr>
          <w:rFonts w:hint="eastAsia" w:ascii="仿宋_GB2312" w:eastAsia="仿宋_GB2312"/>
          <w:sz w:val="24"/>
          <w:lang w:val="en-US" w:eastAsia="zh-CN"/>
        </w:rPr>
        <w:t xml:space="preserve">镇</w:t>
      </w:r>
      <w:r>
        <w:rPr>
          <w:rFonts w:hint="eastAsia" w:ascii="仿宋" w:hAnsi="仿宋" w:eastAsia="仿宋"/>
          <w:sz w:val="24"/>
          <w:highlight w:val="none"/>
          <w:lang w:val="en-US" w:eastAsia="zh-CN"/>
        </w:rPr>
        <w:t xml:space="preserve">面积242.994</w:t>
      </w:r>
      <w:r>
        <w:rPr>
          <w:rFonts w:hint="eastAsia" w:ascii="仿宋_GB2312" w:eastAsia="仿宋_GB2312"/>
          <w:sz w:val="24"/>
          <w:lang w:val="en-US" w:eastAsia="zh-CN"/>
        </w:rPr>
        <w:t xml:space="preserve">亩</w:t>
      </w:r>
      <w:r>
        <w:rPr>
          <w:rFonts w:hint="eastAsia" w:ascii="仿宋" w:hAnsi="仿宋" w:eastAsia="仿宋"/>
          <w:sz w:val="24"/>
          <w:highlight w:val="none"/>
          <w:lang w:val="en-US" w:eastAsia="zh-CN"/>
        </w:rPr>
        <w:t xml:space="preserve">、马桥镇面积</w:t>
      </w:r>
      <w:r>
        <w:rPr>
          <w:rFonts w:hint="eastAsia" w:ascii="仿宋_GB2312" w:eastAsia="仿宋_GB2312"/>
          <w:sz w:val="24"/>
        </w:rPr>
        <w:t xml:space="preserve">1259.364</w:t>
      </w:r>
      <w:r>
        <w:rPr>
          <w:rFonts w:hint="eastAsia" w:ascii="仿宋_GB2312" w:eastAsia="仿宋_GB2312"/>
          <w:sz w:val="24"/>
          <w:lang w:val="en-US" w:eastAsia="zh-CN"/>
        </w:rPr>
        <w:t xml:space="preserve">亩、</w:t>
      </w:r>
      <w:r>
        <w:rPr>
          <w:rFonts w:hint="eastAsia" w:ascii="仿宋_GB2312" w:eastAsia="仿宋_GB2312"/>
          <w:sz w:val="24"/>
        </w:rPr>
        <w:t xml:space="preserve">孤山</w:t>
      </w:r>
      <w:r>
        <w:rPr>
          <w:rFonts w:hint="eastAsia" w:ascii="仿宋_GB2312" w:eastAsia="仿宋_GB2312"/>
          <w:sz w:val="24"/>
          <w:lang w:val="en-US" w:eastAsia="zh-CN"/>
        </w:rPr>
        <w:t xml:space="preserve">镇面积</w:t>
      </w:r>
      <w:r>
        <w:rPr>
          <w:rFonts w:hint="eastAsia" w:ascii="仿宋_GB2312" w:eastAsia="仿宋_GB2312"/>
          <w:sz w:val="24"/>
        </w:rPr>
        <w:t xml:space="preserve">61.182</w:t>
      </w:r>
      <w:r>
        <w:rPr>
          <w:rFonts w:hint="eastAsia" w:ascii="仿宋_GB2312" w:eastAsia="仿宋_GB2312"/>
          <w:sz w:val="24"/>
          <w:lang w:val="en-US" w:eastAsia="zh-CN"/>
        </w:rPr>
        <w:t xml:space="preserve">亩，小计</w:t>
      </w:r>
      <w:r>
        <w:rPr>
          <w:rFonts w:hint="eastAsia" w:ascii="仿宋_GB2312" w:eastAsia="仿宋_GB2312"/>
          <w:sz w:val="24"/>
        </w:rPr>
        <w:t xml:space="preserve">1563.54</w:t>
      </w:r>
      <w:r>
        <w:rPr>
          <w:rFonts w:hint="eastAsia" w:ascii="仿宋_GB2312" w:eastAsia="仿宋_GB2312"/>
          <w:sz w:val="24"/>
          <w:lang w:val="en-US" w:eastAsia="zh-CN"/>
        </w:rPr>
        <w:t xml:space="preserve">亩，最高限价：</w:t>
      </w:r>
      <w:r>
        <w:rPr>
          <w:rFonts w:hint="eastAsia" w:ascii="仿宋" w:hAnsi="仿宋" w:eastAsia="仿宋" w:cs="仿宋"/>
          <w:sz w:val="24"/>
          <w:highlight w:val="none"/>
          <w:lang w:val="en-US" w:eastAsia="zh-CN"/>
        </w:rPr>
        <w:t xml:space="preserve">1199.77609 元/亩，1875897.90元 </w:t>
      </w:r>
      <w:r>
        <w:rPr>
          <w:rFonts w:hint="eastAsia" w:ascii="仿宋_GB2312" w:eastAsia="仿宋_GB2312"/>
          <w:sz w:val="24"/>
          <w:lang w:val="en-US" w:eastAsia="zh-CN"/>
        </w:rPr>
        <w:t xml:space="preserve">；  </w:t>
      </w:r>
      <w:r/>
    </w:p>
    <w:p>
      <w:pPr>
        <w:pStyle w:val="841"/>
        <w:rPr>
          <w:rFonts w:hint="eastAsia"/>
          <w:lang w:val="en-US" w:eastAsia="zh-CN"/>
        </w:rPr>
      </w:pPr>
      <w:r>
        <w:rPr>
          <w:rFonts w:hint="eastAsia"/>
          <w:lang w:val="en-US" w:eastAsia="zh-CN"/>
        </w:rPr>
      </w:r>
      <w:r/>
    </w:p>
    <w:p>
      <w:pPr>
        <w:pStyle w:val="841"/>
        <w:ind w:firstLine="480"/>
        <w:rPr>
          <w:rFonts w:hint="default"/>
          <w:lang w:val="en-US" w:eastAsia="zh-CN"/>
        </w:rPr>
      </w:pPr>
      <w:r>
        <w:rPr>
          <w:rFonts w:hint="eastAsia" w:ascii="仿宋" w:hAnsi="仿宋" w:eastAsia="仿宋"/>
          <w:sz w:val="24"/>
          <w:highlight w:val="none"/>
          <w:lang w:val="en-US" w:eastAsia="zh-CN"/>
        </w:rPr>
        <w:t xml:space="preserve">采购包3：</w:t>
      </w:r>
      <w:r>
        <w:rPr>
          <w:rFonts w:hint="eastAsia" w:ascii="仿宋_GB2312" w:eastAsia="仿宋_GB2312"/>
          <w:sz w:val="24"/>
        </w:rPr>
        <w:t xml:space="preserve">新桥</w:t>
      </w:r>
      <w:r>
        <w:rPr>
          <w:rFonts w:hint="eastAsia" w:ascii="仿宋_GB2312" w:eastAsia="仿宋_GB2312"/>
          <w:sz w:val="24"/>
          <w:lang w:val="en-US" w:eastAsia="zh-CN"/>
        </w:rPr>
        <w:t xml:space="preserve">镇</w:t>
      </w:r>
      <w:r>
        <w:rPr>
          <w:rFonts w:hint="eastAsia" w:ascii="仿宋" w:hAnsi="仿宋" w:eastAsia="仿宋"/>
          <w:sz w:val="24"/>
          <w:highlight w:val="none"/>
          <w:lang w:val="en-US" w:eastAsia="zh-CN"/>
        </w:rPr>
        <w:t xml:space="preserve">面积</w:t>
      </w:r>
      <w:r>
        <w:rPr>
          <w:rFonts w:hint="eastAsia" w:ascii="仿宋_GB2312" w:eastAsia="仿宋_GB2312"/>
          <w:sz w:val="24"/>
        </w:rPr>
        <w:t xml:space="preserve">237.561</w:t>
      </w:r>
      <w:r>
        <w:rPr>
          <w:rFonts w:hint="eastAsia" w:ascii="仿宋_GB2312" w:eastAsia="仿宋_GB2312"/>
          <w:sz w:val="24"/>
          <w:lang w:val="en-US" w:eastAsia="zh-CN"/>
        </w:rPr>
        <w:t xml:space="preserve">亩</w:t>
      </w:r>
      <w:r>
        <w:rPr>
          <w:rFonts w:hint="eastAsia" w:ascii="仿宋" w:hAnsi="仿宋" w:eastAsia="仿宋"/>
          <w:sz w:val="24"/>
          <w:highlight w:val="none"/>
          <w:lang w:val="en-US" w:eastAsia="zh-CN"/>
        </w:rPr>
        <w:t xml:space="preserve">、</w:t>
      </w:r>
      <w:r>
        <w:rPr>
          <w:rFonts w:hint="eastAsia" w:ascii="仿宋_GB2312" w:eastAsia="仿宋_GB2312"/>
          <w:sz w:val="24"/>
        </w:rPr>
        <w:t xml:space="preserve">生祠</w:t>
      </w:r>
      <w:r>
        <w:rPr>
          <w:rFonts w:hint="eastAsia" w:ascii="仿宋_GB2312" w:eastAsia="仿宋_GB2312"/>
          <w:sz w:val="24"/>
          <w:lang w:val="en-US" w:eastAsia="zh-CN"/>
        </w:rPr>
        <w:t xml:space="preserve">镇</w:t>
      </w:r>
      <w:r>
        <w:rPr>
          <w:rFonts w:hint="eastAsia" w:ascii="仿宋" w:hAnsi="仿宋" w:eastAsia="仿宋"/>
          <w:sz w:val="24"/>
          <w:highlight w:val="none"/>
          <w:lang w:val="en-US" w:eastAsia="zh-CN"/>
        </w:rPr>
        <w:t xml:space="preserve">面积</w:t>
      </w:r>
      <w:r>
        <w:rPr>
          <w:rFonts w:hint="eastAsia" w:ascii="仿宋_GB2312" w:eastAsia="仿宋_GB2312"/>
          <w:sz w:val="24"/>
        </w:rPr>
        <w:t xml:space="preserve">751.77</w:t>
      </w:r>
      <w:r>
        <w:rPr>
          <w:rFonts w:hint="eastAsia" w:ascii="仿宋_GB2312" w:eastAsia="仿宋_GB2312"/>
          <w:sz w:val="24"/>
          <w:lang w:val="en-US" w:eastAsia="zh-CN"/>
        </w:rPr>
        <w:t xml:space="preserve">亩、</w:t>
      </w:r>
      <w:r>
        <w:rPr>
          <w:rFonts w:hint="eastAsia" w:ascii="仿宋_GB2312" w:eastAsia="仿宋_GB2312"/>
          <w:sz w:val="24"/>
        </w:rPr>
        <w:t xml:space="preserve">东兴</w:t>
      </w:r>
      <w:r>
        <w:rPr>
          <w:rFonts w:hint="eastAsia" w:ascii="仿宋_GB2312" w:eastAsia="仿宋_GB2312"/>
          <w:sz w:val="24"/>
          <w:lang w:val="en-US" w:eastAsia="zh-CN"/>
        </w:rPr>
        <w:t xml:space="preserve">镇</w:t>
      </w:r>
      <w:r>
        <w:rPr>
          <w:rFonts w:hint="eastAsia" w:ascii="仿宋" w:hAnsi="仿宋" w:eastAsia="仿宋"/>
          <w:sz w:val="24"/>
          <w:highlight w:val="none"/>
          <w:lang w:val="en-US" w:eastAsia="zh-CN"/>
        </w:rPr>
        <w:t xml:space="preserve">面积</w:t>
      </w:r>
      <w:r>
        <w:rPr>
          <w:rFonts w:hint="eastAsia" w:ascii="仿宋_GB2312" w:eastAsia="仿宋_GB2312"/>
          <w:sz w:val="24"/>
        </w:rPr>
        <w:t xml:space="preserve">60.021</w:t>
      </w:r>
      <w:r>
        <w:rPr>
          <w:rFonts w:hint="eastAsia" w:ascii="仿宋_GB2312" w:eastAsia="仿宋_GB2312"/>
          <w:sz w:val="24"/>
          <w:lang w:val="en-US" w:eastAsia="zh-CN"/>
        </w:rPr>
        <w:t xml:space="preserve">亩，小计</w:t>
      </w:r>
      <w:r>
        <w:rPr>
          <w:rFonts w:hint="eastAsia" w:ascii="仿宋_GB2312" w:eastAsia="仿宋_GB2312"/>
          <w:sz w:val="24"/>
        </w:rPr>
        <w:t xml:space="preserve">1049.352</w:t>
      </w:r>
      <w:r>
        <w:rPr>
          <w:rFonts w:hint="eastAsia" w:ascii="仿宋_GB2312" w:eastAsia="仿宋_GB2312"/>
          <w:sz w:val="24"/>
          <w:lang w:val="en-US" w:eastAsia="zh-CN"/>
        </w:rPr>
        <w:t xml:space="preserve">亩，最高限价：</w:t>
      </w:r>
      <w:r>
        <w:rPr>
          <w:rFonts w:hint="eastAsia" w:ascii="仿宋" w:hAnsi="仿宋" w:eastAsia="仿宋" w:cs="仿宋"/>
          <w:sz w:val="24"/>
          <w:highlight w:val="none"/>
          <w:lang w:val="en-US" w:eastAsia="zh-CN"/>
        </w:rPr>
        <w:t xml:space="preserve">1199.77609元/亩，1258987.44元 </w:t>
      </w:r>
      <w:r>
        <w:rPr>
          <w:rFonts w:hint="eastAsia" w:ascii="仿宋_GB2312" w:eastAsia="仿宋_GB2312"/>
          <w:sz w:val="24"/>
          <w:lang w:val="en-US" w:eastAsia="zh-CN"/>
        </w:rPr>
        <w:t xml:space="preserve">； </w:t>
      </w:r>
      <w:r/>
    </w:p>
    <w:p>
      <w:pPr>
        <w:pStyle w:val="840"/>
        <w:ind w:firstLine="480"/>
        <w:spacing w:line="300" w:lineRule="auto"/>
        <w:rPr>
          <w:rFonts w:hint="default" w:ascii="仿宋" w:hAnsi="仿宋" w:eastAsia="仿宋" w:cs="仿宋"/>
          <w:sz w:val="24"/>
          <w:szCs w:val="24"/>
          <w:highlight w:val="none"/>
          <w:lang w:val="en-US" w:eastAsia="zh-CN" w:bidi="ar-SA"/>
        </w:rPr>
      </w:pPr>
      <w:r>
        <w:rPr>
          <w:rFonts w:hint="eastAsia" w:ascii="仿宋" w:hAnsi="仿宋" w:eastAsia="仿宋"/>
          <w:sz w:val="24"/>
          <w:highlight w:val="none"/>
          <w:lang w:val="en-US" w:eastAsia="zh-CN"/>
        </w:rPr>
        <w:t xml:space="preserve">3</w:t>
      </w:r>
      <w:r>
        <w:rPr>
          <w:rFonts w:ascii="仿宋" w:hAnsi="仿宋" w:eastAsia="仿宋"/>
          <w:sz w:val="24"/>
          <w:highlight w:val="none"/>
          <w:lang w:val="zh-CN"/>
        </w:rPr>
        <w:t xml:space="preserve">、</w:t>
      </w:r>
      <w:r>
        <w:rPr>
          <w:rFonts w:ascii="仿宋" w:hAnsi="仿宋" w:eastAsia="仿宋"/>
          <w:sz w:val="24"/>
          <w:highlight w:val="none"/>
        </w:rPr>
        <w:t xml:space="preserve">服 务 期：</w:t>
      </w:r>
      <w:r>
        <w:rPr>
          <w:rFonts w:hint="eastAsia" w:ascii="仿宋" w:hAnsi="仿宋" w:eastAsia="仿宋" w:cs="仿宋"/>
          <w:color w:val="0000ff"/>
          <w:sz w:val="24"/>
          <w:highlight w:val="none"/>
          <w:lang w:val="en-US" w:eastAsia="zh-CN"/>
        </w:rPr>
        <w:t xml:space="preserve"> </w:t>
      </w:r>
      <w:r>
        <w:rPr>
          <w:rFonts w:hint="eastAsia" w:ascii="仿宋" w:hAnsi="仿宋" w:eastAsia="仿宋" w:cs="仿宋"/>
          <w:sz w:val="24"/>
          <w:szCs w:val="24"/>
          <w:highlight w:val="none"/>
          <w:lang w:val="en-US" w:eastAsia="zh-CN" w:bidi="ar-SA"/>
        </w:rPr>
        <w:t xml:space="preserve">合同签订之日起两个月内。                                      </w:t>
      </w:r>
      <w:r/>
    </w:p>
    <w:p>
      <w:pPr>
        <w:pStyle w:val="840"/>
        <w:ind w:firstLine="480"/>
        <w:spacing w:line="300" w:lineRule="auto"/>
        <w:tabs>
          <w:tab w:val="left" w:pos="0" w:leader="none"/>
          <w:tab w:val="left" w:pos="720" w:leader="none"/>
          <w:tab w:val="left" w:pos="900" w:leader="none"/>
        </w:tabs>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szCs w:val="24"/>
          <w:highlight w:val="none"/>
          <w:lang w:val="zh-CN" w:eastAsia="zh-CN" w:bidi="ar-SA"/>
        </w:rPr>
        <w:t xml:space="preserve">采购需求：根据靖江市进出平衡项目实际情况，编制合理可行的土壤调查、布点方案，对新增耕地质量进行全面调查与评价，编制新增耕地土壤污染调查报告。详见招标文件第十一章采购需求。</w:t>
      </w:r>
      <w:r/>
    </w:p>
    <w:p>
      <w:pPr>
        <w:pStyle w:val="1062"/>
        <w:ind w:firstLine="472"/>
        <w:spacing w:before="0" w:after="0" w:line="300" w:lineRule="auto"/>
        <w:rPr>
          <w:rFonts w:hint="default" w:ascii="仿宋" w:hAnsi="仿宋" w:eastAsia="仿宋"/>
          <w:bCs w:val="0"/>
          <w:sz w:val="24"/>
          <w:szCs w:val="24"/>
          <w:highlight w:val="none"/>
          <w:lang w:val="en-US" w:eastAsia="zh-CN"/>
        </w:rPr>
      </w:pPr>
      <w:r>
        <w:rPr>
          <w:rFonts w:ascii="仿宋" w:hAnsi="仿宋" w:eastAsia="仿宋"/>
          <w:bCs w:val="0"/>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000000"/>
          <w:sz w:val="24"/>
          <w:highlight w:val="none"/>
          <w:lang w:val="zh-CN"/>
        </w:rPr>
      </w:pPr>
      <w:r/>
      <w:bookmarkStart w:id="13" w:name="_Toc28359004"/>
      <w:r/>
      <w:bookmarkStart w:id="14" w:name="_Toc28359081"/>
      <w:r>
        <w:rPr>
          <w:rFonts w:hint="eastAsia" w:ascii="仿宋" w:hAnsi="仿宋" w:eastAsia="仿宋" w:cs="仿宋"/>
          <w:color w:val="000000"/>
          <w:sz w:val="24"/>
          <w:highlight w:val="none"/>
          <w:lang w:val="zh-CN"/>
        </w:rPr>
        <w:t xml:space="preserve">1、满足《中华人民共和国政府采购法》第二十二条规定：</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（1）具有独立承担民事责任的能力；</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（2）具有良好的商业信誉和健全的财务会计制度（承诺制）；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（3）具备履行合同所必需的设备和专业技术能力（承诺制）；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（4）有依法缴纳税收和社会保障资金的良好记录（承诺制）；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6</w:t>
      </w:r>
      <w:r>
        <w:rPr>
          <w:rFonts w:hint="eastAsia" w:ascii="仿宋" w:hAnsi="仿宋" w:eastAsia="仿宋" w:cs="仿宋"/>
          <w:sz w:val="24"/>
          <w:highlight w:val="none"/>
          <w:lang w:val="zh-CN"/>
        </w:rPr>
        <w:t xml:space="preserve">）</w:t>
      </w:r>
      <w:r>
        <w:rPr>
          <w:rFonts w:hint="eastAsia" w:ascii="仿宋" w:hAnsi="仿宋" w:eastAsia="仿宋" w:cs="仿宋"/>
          <w:color w:val="000000"/>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7</w:t>
      </w:r>
      <w:r>
        <w:rPr>
          <w:rFonts w:hint="eastAsia" w:ascii="仿宋" w:hAnsi="仿宋" w:eastAsia="仿宋" w:cs="仿宋"/>
          <w:sz w:val="24"/>
          <w:highlight w:val="none"/>
          <w:lang w:val="zh-CN"/>
        </w:rPr>
        <w:t xml:space="preserve">）法律、行政法规规定的其他条件。</w:t>
      </w:r>
      <w:r/>
    </w:p>
    <w:p>
      <w:pPr>
        <w:ind w:firstLine="480"/>
        <w:spacing w:line="30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2、落实政府采购政策需满足的资格要求（</w:t>
      </w:r>
      <w:r>
        <w:rPr>
          <w:rFonts w:hint="eastAsia" w:ascii="仿宋" w:hAnsi="仿宋" w:eastAsia="仿宋" w:cs="仿宋"/>
          <w:b/>
          <w:bCs/>
          <w:color w:val="000000"/>
          <w:sz w:val="24"/>
          <w:highlight w:val="none"/>
        </w:rPr>
        <w:t xml:space="preserve">提供相应申明函</w:t>
      </w:r>
      <w:r>
        <w:rPr>
          <w:rFonts w:hint="eastAsia" w:ascii="仿宋" w:hAnsi="仿宋" w:eastAsia="仿宋" w:cs="仿宋"/>
          <w:color w:val="000000"/>
          <w:sz w:val="24"/>
          <w:highlight w:val="none"/>
          <w:lang w:val="zh-CN"/>
        </w:rPr>
        <w:t xml:space="preserve">）：</w:t>
      </w:r>
      <w:r/>
    </w:p>
    <w:p>
      <w:pPr>
        <w:ind w:firstLine="480"/>
        <w:spacing w:line="30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本项目非仅面向中小微企业（监狱企业、残疾人福利性单位视同中小微企业），落实政府采购政策，满足小微企业（监狱企业、残疾人福利性单位视同中小微企业）价格标准：</w:t>
      </w:r>
      <w:r/>
    </w:p>
    <w:p>
      <w:pPr>
        <w:ind w:firstLine="480"/>
        <w:spacing w:line="30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）财政部、工业和信息化部《政府采购促进中小企业发展管理办法》的通知（财库〔2020〕46号）和苏财购〔2021〕34号，本项目对符合条件的小微型企业给予10%的价格扣除；</w:t>
      </w:r>
      <w:r/>
    </w:p>
    <w:p>
      <w:pPr>
        <w:ind w:firstLine="480"/>
        <w:spacing w:line="30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48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）以上政策不重复享受。</w:t>
      </w:r>
      <w:r/>
    </w:p>
    <w:p>
      <w:pPr>
        <w:ind w:firstLine="48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注：中小微企业划分标准参照工信部联企业[2011]300号文规定，</w:t>
      </w:r>
      <w:r>
        <w:rPr>
          <w:rFonts w:hint="eastAsia" w:ascii="仿宋" w:hAnsi="仿宋" w:eastAsia="仿宋" w:cs="仿宋"/>
          <w:b/>
          <w:bCs/>
          <w:color w:val="000000"/>
          <w:sz w:val="24"/>
          <w:highlight w:val="none"/>
        </w:rPr>
        <w:t xml:space="preserve">本项目采购标的所属行业为“其他未列明行业”</w:t>
      </w:r>
      <w:r>
        <w:rPr>
          <w:rFonts w:hint="eastAsia" w:ascii="仿宋" w:hAnsi="仿宋" w:eastAsia="仿宋" w:cs="仿宋"/>
          <w:color w:val="000000"/>
          <w:sz w:val="24"/>
          <w:highlight w:val="none"/>
        </w:rPr>
        <w:t xml:space="preserve">。</w:t>
      </w:r>
      <w:r/>
    </w:p>
    <w:p>
      <w:pPr>
        <w:pStyle w:val="840"/>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落实商品包装、快递包装要求（若有）：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spacing w:line="300" w:lineRule="auto"/>
        <w:rPr>
          <w:rFonts w:ascii="仿宋" w:hAnsi="仿宋" w:eastAsia="仿宋"/>
          <w:bCs/>
          <w:sz w:val="24"/>
          <w:highlight w:val="none"/>
        </w:rPr>
      </w:pPr>
      <w:r>
        <w:rPr>
          <w:rFonts w:hint="eastAsia" w:ascii="仿宋" w:hAnsi="仿宋" w:eastAsia="仿宋"/>
          <w:bCs/>
          <w:sz w:val="24"/>
          <w:highlight w:val="none"/>
        </w:rPr>
        <w:t xml:space="preserve">4</w:t>
      </w:r>
      <w:r>
        <w:rPr>
          <w:rFonts w:ascii="仿宋" w:hAnsi="仿宋" w:eastAsia="仿宋"/>
          <w:bCs/>
          <w:sz w:val="24"/>
          <w:highlight w:val="none"/>
        </w:rPr>
        <w:t xml:space="preserve">、</w:t>
      </w:r>
      <w:r>
        <w:rPr>
          <w:rFonts w:hint="eastAsia" w:ascii="仿宋" w:hAnsi="仿宋" w:eastAsia="仿宋"/>
          <w:bCs/>
          <w:sz w:val="24"/>
          <w:highlight w:val="none"/>
        </w:rPr>
        <w:t xml:space="preserve">本项目不接受联合体投标。</w:t>
      </w:r>
      <w:r/>
    </w:p>
    <w:p>
      <w:pPr>
        <w:pStyle w:val="1062"/>
        <w:ind w:firstLine="472"/>
        <w:spacing w:before="0" w:after="0" w:line="300" w:lineRule="auto"/>
        <w:rPr>
          <w:rFonts w:ascii="仿宋" w:hAnsi="仿宋" w:eastAsia="仿宋"/>
          <w:bCs w:val="0"/>
          <w:sz w:val="24"/>
          <w:szCs w:val="24"/>
          <w:highlight w:val="none"/>
          <w:lang w:val="zh-CN"/>
        </w:rPr>
      </w:pPr>
      <w:r/>
      <w:bookmarkStart w:id="15" w:name="_Toc35393623"/>
      <w:r/>
      <w:bookmarkStart w:id="16" w:name="_Toc35393792"/>
      <w:r>
        <w:rPr>
          <w:rFonts w:ascii="仿宋" w:hAnsi="仿宋" w:eastAsia="仿宋"/>
          <w:bCs w:val="0"/>
          <w:sz w:val="24"/>
          <w:szCs w:val="24"/>
          <w:highlight w:val="none"/>
          <w:lang w:val="zh-CN"/>
        </w:rPr>
        <w:t xml:space="preserve">三、获取招标文件</w:t>
      </w:r>
      <w:bookmarkEnd w:id="13"/>
      <w:r/>
      <w:bookmarkEnd w:id="14"/>
      <w:r/>
      <w:bookmarkEnd w:id="15"/>
      <w:r/>
      <w:bookmarkEnd w:id="16"/>
      <w:r/>
      <w:r/>
    </w:p>
    <w:p>
      <w:pPr>
        <w:pStyle w:val="840"/>
        <w:ind w:firstLine="480"/>
        <w:spacing w:line="300" w:lineRule="auto"/>
        <w:rPr>
          <w:rFonts w:ascii="仿宋" w:hAnsi="仿宋" w:eastAsia="仿宋"/>
          <w:sz w:val="24"/>
          <w:highlight w:val="none"/>
          <w:lang w:val="zh-CN"/>
        </w:rPr>
      </w:pPr>
      <w:r/>
      <w:bookmarkStart w:id="17" w:name="_Toc28359082"/>
      <w:r/>
      <w:bookmarkStart w:id="18" w:name="_Toc28359005"/>
      <w:r/>
      <w:bookmarkStart w:id="19" w:name="_Toc35393624"/>
      <w:r/>
      <w:bookmarkStart w:id="20" w:name="_Toc35393793"/>
      <w:r>
        <w:rPr>
          <w:rFonts w:ascii="仿宋" w:hAnsi="仿宋" w:eastAsia="仿宋"/>
          <w:sz w:val="24"/>
          <w:highlight w:val="none"/>
          <w:lang w:val="zh-CN"/>
        </w:rPr>
        <w:t xml:space="preserve">1、时间：</w:t>
      </w:r>
      <w:r>
        <w:rPr>
          <w:rFonts w:ascii="仿宋" w:hAnsi="仿宋" w:eastAsia="仿宋"/>
          <w:sz w:val="24"/>
          <w:highlight w:val="none"/>
          <w:u w:val="single"/>
          <w:lang w:val="zh-CN"/>
        </w:rPr>
        <w:t xml:space="preserve">202</w:t>
      </w:r>
      <w:r>
        <w:rPr>
          <w:rFonts w:hint="eastAsia" w:ascii="仿宋" w:hAnsi="仿宋" w:eastAsia="仿宋"/>
          <w:sz w:val="24"/>
          <w:highlight w:val="none"/>
          <w:u w:val="single"/>
          <w:lang w:val="en-US" w:eastAsia="zh-CN"/>
        </w:rPr>
        <w:t xml:space="preserve">4</w:t>
      </w:r>
      <w:r>
        <w:rPr>
          <w:rFonts w:ascii="仿宋" w:hAnsi="仿宋" w:eastAsia="仿宋"/>
          <w:sz w:val="24"/>
          <w:highlight w:val="none"/>
          <w:u w:val="single"/>
          <w:lang w:val="zh-CN"/>
        </w:rPr>
        <w:t xml:space="preserve">年</w:t>
      </w:r>
      <w:r>
        <w:rPr>
          <w:rFonts w:hint="eastAsia" w:ascii="仿宋" w:hAnsi="仿宋" w:eastAsia="仿宋"/>
          <w:sz w:val="24"/>
          <w:highlight w:val="none"/>
          <w:u w:val="single"/>
          <w:lang w:val="en-US" w:eastAsia="zh-CN"/>
        </w:rPr>
        <w:t xml:space="preserve">6</w:t>
      </w:r>
      <w:r>
        <w:rPr>
          <w:rFonts w:ascii="仿宋" w:hAnsi="仿宋" w:eastAsia="仿宋"/>
          <w:sz w:val="24"/>
          <w:highlight w:val="none"/>
          <w:u w:val="single"/>
          <w:lang w:val="zh-CN"/>
        </w:rPr>
        <w:t xml:space="preserve">月</w:t>
      </w:r>
      <w:r>
        <w:rPr>
          <w:rFonts w:hint="eastAsia" w:ascii="仿宋" w:hAnsi="仿宋" w:eastAsia="仿宋"/>
          <w:sz w:val="24"/>
          <w:highlight w:val="none"/>
          <w:u w:val="single"/>
          <w:lang w:val="en-US" w:eastAsia="zh-CN"/>
        </w:rPr>
        <w:t xml:space="preserve">18</w:t>
      </w:r>
      <w:r>
        <w:rPr>
          <w:rFonts w:ascii="仿宋" w:hAnsi="仿宋" w:eastAsia="仿宋"/>
          <w:sz w:val="24"/>
          <w:highlight w:val="none"/>
          <w:lang w:val="zh-CN"/>
        </w:rPr>
        <w:t xml:space="preserve">日至</w:t>
      </w:r>
      <w:r>
        <w:rPr>
          <w:rFonts w:ascii="仿宋" w:hAnsi="仿宋" w:eastAsia="仿宋"/>
          <w:sz w:val="24"/>
          <w:highlight w:val="none"/>
          <w:u w:val="single"/>
          <w:lang w:val="zh-CN"/>
        </w:rPr>
        <w:t xml:space="preserve">202</w:t>
      </w:r>
      <w:r>
        <w:rPr>
          <w:rFonts w:hint="eastAsia" w:ascii="仿宋" w:hAnsi="仿宋" w:eastAsia="仿宋"/>
          <w:sz w:val="24"/>
          <w:highlight w:val="none"/>
          <w:u w:val="single"/>
          <w:lang w:val="en-US" w:eastAsia="zh-CN"/>
        </w:rPr>
        <w:t xml:space="preserve">4</w:t>
      </w:r>
      <w:r>
        <w:rPr>
          <w:rFonts w:ascii="仿宋" w:hAnsi="仿宋" w:eastAsia="仿宋"/>
          <w:sz w:val="24"/>
          <w:highlight w:val="none"/>
          <w:u w:val="single"/>
          <w:lang w:val="zh-CN"/>
        </w:rPr>
        <w:t xml:space="preserve">年</w:t>
      </w:r>
      <w:r>
        <w:rPr>
          <w:rFonts w:hint="eastAsia" w:ascii="仿宋" w:hAnsi="仿宋" w:eastAsia="仿宋"/>
          <w:sz w:val="24"/>
          <w:highlight w:val="none"/>
          <w:u w:val="single"/>
          <w:lang w:val="en-US" w:eastAsia="zh-CN"/>
        </w:rPr>
        <w:t xml:space="preserve">6</w:t>
      </w:r>
      <w:r>
        <w:rPr>
          <w:rFonts w:ascii="仿宋" w:hAnsi="仿宋" w:eastAsia="仿宋"/>
          <w:sz w:val="24"/>
          <w:highlight w:val="none"/>
          <w:u w:val="single"/>
          <w:lang w:val="zh-CN"/>
        </w:rPr>
        <w:t xml:space="preserve">月</w:t>
      </w:r>
      <w:r>
        <w:rPr>
          <w:rFonts w:hint="eastAsia" w:ascii="仿宋" w:hAnsi="仿宋" w:eastAsia="仿宋"/>
          <w:sz w:val="24"/>
          <w:highlight w:val="none"/>
          <w:u w:val="single"/>
          <w:lang w:val="en-US" w:eastAsia="zh-CN"/>
        </w:rPr>
        <w:t xml:space="preserve">24</w:t>
      </w:r>
      <w:r>
        <w:rPr>
          <w:rFonts w:ascii="仿宋" w:hAnsi="仿宋" w:eastAsia="仿宋"/>
          <w:sz w:val="24"/>
          <w:highlight w:val="none"/>
          <w:u w:val="single"/>
          <w:lang w:val="zh-CN"/>
        </w:rPr>
        <w:t xml:space="preserve">日</w:t>
      </w:r>
      <w:r>
        <w:rPr>
          <w:rFonts w:hint="eastAsia" w:ascii="仿宋" w:hAnsi="仿宋" w:eastAsia="仿宋"/>
          <w:sz w:val="24"/>
          <w:highlight w:val="none"/>
          <w:lang w:val="zh-CN"/>
        </w:rPr>
        <w:t xml:space="preserve">。</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2、地点：供应商完成注册并办理CA证书登录“苏采云系统”，免费下载本项目招标文件。</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w:t>
      </w:r>
      <w:r>
        <w:rPr>
          <w:rFonts w:ascii="仿宋" w:hAnsi="仿宋" w:eastAsia="仿宋"/>
          <w:sz w:val="24"/>
          <w:highlight w:val="none"/>
          <w:lang w:val="zh-CN"/>
        </w:rPr>
        <w:t xml:space="preserve">、</w:t>
      </w:r>
      <w:r>
        <w:rPr>
          <w:rFonts w:hint="eastAsia" w:ascii="仿宋" w:hAnsi="仿宋" w:eastAsia="仿宋"/>
          <w:sz w:val="24"/>
          <w:highlight w:val="none"/>
        </w:rPr>
        <w:t xml:space="preserve">方式：本项目采用网上注册登记方式。</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4、潜在投标人访问政府采购云平台“苏采云”系统的网络地址和方式：</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（2）潜在投标人访问“苏采云”系统的网络地址和方法：“苏采云”系统的网址：http://jszfcg.jsczt.cn/，点击“苏采云”进入系统。</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“CA数字证书”的办理及变更等详见“靖江市政府采购不见面交易相关提醒”。</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（5）招标代理机构（采购代理机构）将数据电文形式的招标文件加载至“苏采云”系统，供潜在投标人下载或者查阅。</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（6）苏采云系统优先使用谷歌浏览器参与不见面开标。</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（7）有关本次采购的事项若存在变动或修改，敬请及时关注“江苏政府采购网”发布的更正公告。</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如潜在供应商未按上述要求操作，将自行承担所产生的风险。</w:t>
      </w:r>
      <w:r/>
    </w:p>
    <w:p>
      <w:pPr>
        <w:pStyle w:val="840"/>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lang w:val="zh-CN"/>
        </w:rPr>
        <w:t xml:space="preserve">四、提交投标文件</w:t>
      </w:r>
      <w:bookmarkEnd w:id="17"/>
      <w:r/>
      <w:bookmarkEnd w:id="18"/>
      <w:r>
        <w:rPr>
          <w:rFonts w:hint="eastAsia" w:ascii="仿宋" w:hAnsi="仿宋" w:eastAsia="仿宋"/>
          <w:b/>
          <w:bCs/>
          <w:sz w:val="24"/>
          <w:highlight w:val="none"/>
          <w:lang w:val="zh-CN"/>
        </w:rPr>
        <w:t xml:space="preserve">截止时间、开标时间和地点</w:t>
      </w:r>
      <w:bookmarkEnd w:id="19"/>
      <w:r/>
      <w:bookmarkEnd w:id="20"/>
      <w:r/>
      <w:r/>
    </w:p>
    <w:p>
      <w:pPr>
        <w:pStyle w:val="840"/>
        <w:ind w:firstLine="480"/>
        <w:spacing w:line="300" w:lineRule="auto"/>
        <w:rPr>
          <w:rFonts w:ascii="仿宋" w:hAnsi="仿宋" w:eastAsia="仿宋"/>
          <w:sz w:val="24"/>
          <w:highlight w:val="none"/>
          <w:lang w:val="zh-CN"/>
        </w:rPr>
      </w:pPr>
      <w:r/>
      <w:bookmarkStart w:id="21" w:name="_Toc35393625"/>
      <w:r/>
      <w:bookmarkStart w:id="22" w:name="_Toc28359084"/>
      <w:r/>
      <w:bookmarkStart w:id="23" w:name="_Toc35393794"/>
      <w:r/>
      <w:bookmarkStart w:id="24" w:name="_Toc28359007"/>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投标</w:t>
      </w:r>
      <w:r>
        <w:rPr>
          <w:rFonts w:hint="eastAsia" w:ascii="仿宋" w:hAnsi="仿宋" w:eastAsia="仿宋"/>
          <w:sz w:val="24"/>
          <w:highlight w:val="none"/>
          <w:lang w:val="zh-CN"/>
        </w:rPr>
        <w:t xml:space="preserve">文件递交截止时间: 202</w:t>
      </w:r>
      <w:r>
        <w:rPr>
          <w:rFonts w:hint="eastAsia" w:ascii="仿宋" w:hAnsi="仿宋" w:eastAsia="仿宋"/>
          <w:sz w:val="24"/>
          <w:highlight w:val="none"/>
          <w:lang w:val="en-US" w:eastAsia="zh-CN"/>
        </w:rPr>
        <w:t xml:space="preserve">4</w:t>
      </w:r>
      <w:r>
        <w:rPr>
          <w:rFonts w:hint="eastAsia" w:ascii="仿宋" w:hAnsi="仿宋" w:eastAsia="仿宋"/>
          <w:sz w:val="24"/>
          <w:highlight w:val="none"/>
          <w:lang w:val="zh-CN"/>
        </w:rPr>
        <w:t xml:space="preserve">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val="zh-CN"/>
        </w:rPr>
        <w:t xml:space="preserve">月</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val="zh-CN"/>
        </w:rPr>
        <w:t xml:space="preserve">日9:</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0</w:t>
      </w:r>
      <w:r>
        <w:rPr>
          <w:rFonts w:hint="eastAsia" w:ascii="仿宋" w:hAnsi="仿宋" w:eastAsia="仿宋"/>
          <w:sz w:val="24"/>
          <w:highlight w:val="none"/>
          <w:lang w:val="zh-CN"/>
        </w:rPr>
        <w:t xml:space="preserve">(北京时间)</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开标</w:t>
      </w:r>
      <w:r>
        <w:rPr>
          <w:rFonts w:hint="eastAsia" w:ascii="仿宋" w:hAnsi="仿宋" w:eastAsia="仿宋"/>
          <w:sz w:val="24"/>
          <w:highlight w:val="none"/>
          <w:lang w:val="zh-CN"/>
        </w:rPr>
        <w:t xml:space="preserve">地点:“苏采云”系统(网址: http://jszfcg.jsczt.cn/) “开标大厅”，点击“苏采云”进入系统“开标大厅”。</w:t>
      </w:r>
      <w:r/>
    </w:p>
    <w:p>
      <w:pPr>
        <w:pStyle w:val="840"/>
        <w:ind w:firstLine="480"/>
        <w:spacing w:line="300" w:lineRule="auto"/>
        <w:rPr>
          <w:rFonts w:ascii="仿宋" w:hAnsi="仿宋" w:eastAsia="仿宋"/>
          <w:sz w:val="24"/>
          <w:highlight w:val="none"/>
          <w:lang w:val="zh-CN"/>
        </w:rPr>
      </w:pPr>
      <w:r>
        <w:rPr>
          <w:rFonts w:hint="eastAsia" w:ascii="仿宋" w:hAnsi="仿宋" w:eastAsia="仿宋"/>
          <w:b/>
          <w:bCs/>
          <w:sz w:val="24"/>
          <w:highlight w:val="none"/>
          <w:lang w:val="zh-CN"/>
        </w:rPr>
        <w:t xml:space="preserve">五、开启</w:t>
      </w:r>
      <w:r/>
    </w:p>
    <w:p>
      <w:pPr>
        <w:pStyle w:val="840"/>
        <w:ind w:firstLine="480"/>
        <w:spacing w:line="300" w:lineRule="auto"/>
        <w:rPr>
          <w:rFonts w:ascii="仿宋" w:hAnsi="仿宋" w:eastAsia="仿宋"/>
          <w:sz w:val="24"/>
          <w:szCs w:val="24"/>
          <w:highlight w:val="none"/>
          <w:lang w:val="zh-CN"/>
        </w:rPr>
      </w:pPr>
      <w:r>
        <w:rPr>
          <w:rFonts w:ascii="仿宋" w:hAnsi="仿宋" w:eastAsia="仿宋"/>
          <w:sz w:val="24"/>
          <w:highlight w:val="none"/>
          <w:lang w:val="zh-CN"/>
        </w:rPr>
        <w:t xml:space="preserve">1、开标时间：202</w:t>
      </w:r>
      <w:r>
        <w:rPr>
          <w:rFonts w:hint="eastAsia" w:ascii="仿宋" w:hAnsi="仿宋" w:eastAsia="仿宋"/>
          <w:sz w:val="24"/>
          <w:highlight w:val="none"/>
          <w:lang w:val="en-US" w:eastAsia="zh-CN"/>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7</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10</w:t>
      </w:r>
      <w:r>
        <w:rPr>
          <w:rFonts w:ascii="仿宋" w:hAnsi="仿宋" w:eastAsia="仿宋"/>
          <w:sz w:val="24"/>
          <w:highlight w:val="none"/>
          <w:lang w:val="zh-CN"/>
        </w:rPr>
        <w:t xml:space="preserve">日</w:t>
      </w:r>
      <w:r>
        <w:rPr>
          <w:rFonts w:ascii="仿宋" w:hAnsi="仿宋" w:eastAsia="仿宋"/>
          <w:sz w:val="24"/>
          <w:highlight w:val="none"/>
        </w:rPr>
        <w:t xml:space="preserve">9</w:t>
      </w:r>
      <w:r>
        <w:rPr>
          <w:rFonts w:ascii="仿宋" w:hAnsi="仿宋" w:eastAsia="仿宋"/>
          <w:sz w:val="24"/>
          <w:highlight w:val="none"/>
          <w:lang w:val="zh-CN"/>
        </w:rPr>
        <w:t xml:space="preserve">时</w:t>
      </w:r>
      <w:r>
        <w:rPr>
          <w:rFonts w:hint="eastAsia" w:ascii="仿宋" w:hAnsi="仿宋" w:eastAsia="仿宋"/>
          <w:sz w:val="24"/>
          <w:highlight w:val="none"/>
          <w:lang w:val="en-US" w:eastAsia="zh-CN"/>
        </w:rPr>
        <w:t xml:space="preserve">0</w:t>
      </w:r>
      <w:r>
        <w:rPr>
          <w:rFonts w:ascii="仿宋" w:hAnsi="仿宋" w:eastAsia="仿宋"/>
          <w:sz w:val="24"/>
          <w:highlight w:val="none"/>
          <w:lang w:val="zh-CN"/>
        </w:rPr>
        <w:t xml:space="preserve">0分（北京时间）；</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2、地点：靖江市公共资源交易中心(靖江市政务中心商务A楼3楼)开标室；</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或者未</w:t>
      </w:r>
      <w:r>
        <w:rPr>
          <w:rFonts w:hint="eastAsia" w:ascii="仿宋" w:hAnsi="仿宋" w:eastAsia="仿宋"/>
          <w:sz w:val="24"/>
          <w:highlight w:val="none"/>
        </w:rPr>
        <w:t xml:space="preserve">按要求上传</w:t>
      </w:r>
      <w:r>
        <w:rPr>
          <w:rFonts w:ascii="仿宋" w:hAnsi="仿宋" w:eastAsia="仿宋"/>
          <w:sz w:val="24"/>
          <w:highlight w:val="none"/>
          <w:lang w:val="zh-CN"/>
        </w:rPr>
        <w:t xml:space="preserve">的投标文件，采购人不予受理。</w:t>
      </w:r>
      <w:r/>
    </w:p>
    <w:p>
      <w:pPr>
        <w:pStyle w:val="840"/>
        <w:ind w:firstLine="482"/>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六</w:t>
      </w:r>
      <w:r>
        <w:rPr>
          <w:rFonts w:ascii="仿宋" w:hAnsi="仿宋" w:eastAsia="仿宋"/>
          <w:b/>
          <w:bCs/>
          <w:sz w:val="24"/>
          <w:highlight w:val="none"/>
          <w:lang w:val="zh-CN"/>
        </w:rPr>
        <w:t xml:space="preserve">、公告期限</w:t>
      </w:r>
      <w:bookmarkEnd w:id="21"/>
      <w:r/>
      <w:bookmarkEnd w:id="22"/>
      <w:r/>
      <w:bookmarkEnd w:id="23"/>
      <w:r/>
      <w:bookmarkEnd w:id="24"/>
      <w:r/>
      <w:r/>
    </w:p>
    <w:p>
      <w:pPr>
        <w:pStyle w:val="840"/>
        <w:ind w:firstLine="480"/>
        <w:spacing w:line="300" w:lineRule="auto"/>
        <w:rPr>
          <w:rFonts w:ascii="仿宋" w:hAnsi="仿宋" w:eastAsia="仿宋"/>
          <w:sz w:val="24"/>
          <w:highlight w:val="none"/>
          <w:lang w:val="zh-CN"/>
        </w:rPr>
      </w:pPr>
      <w:r/>
      <w:bookmarkStart w:id="25" w:name="_Toc35393795"/>
      <w:r/>
      <w:bookmarkStart w:id="26" w:name="_Toc35393626"/>
      <w:r>
        <w:rPr>
          <w:rFonts w:ascii="仿宋" w:hAnsi="仿宋" w:eastAsia="仿宋"/>
          <w:sz w:val="24"/>
          <w:highlight w:val="none"/>
          <w:lang w:val="zh-CN"/>
        </w:rPr>
        <w:t xml:space="preserve">自本公告发布之日起5个工作日。</w:t>
      </w:r>
      <w:r/>
    </w:p>
    <w:p>
      <w:pPr>
        <w:pStyle w:val="1062"/>
        <w:numPr>
          <w:ilvl w:val="0"/>
          <w:numId w:val="7"/>
        </w:numPr>
        <w:ind w:firstLine="472"/>
        <w:spacing w:before="0" w:after="0" w:line="30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其他补充事宜</w:t>
      </w:r>
      <w:bookmarkEnd w:id="25"/>
      <w:r/>
      <w:bookmarkEnd w:id="26"/>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1、开标时供应商须在规定时间内进行响应文件解密，报价确认；同时</w:t>
      </w:r>
      <w:r>
        <w:rPr>
          <w:rFonts w:hint="eastAsia" w:ascii="仿宋" w:hAnsi="仿宋" w:eastAsia="仿宋"/>
          <w:sz w:val="24"/>
          <w:highlight w:val="none"/>
          <w:lang w:val="zh-CN"/>
        </w:rPr>
        <w:t xml:space="preserve">应随时关注电脑，需依据提示进行</w:t>
      </w:r>
      <w:r>
        <w:rPr>
          <w:rFonts w:hint="eastAsia" w:ascii="仿宋" w:hAnsi="仿宋" w:eastAsia="仿宋"/>
          <w:sz w:val="24"/>
          <w:highlight w:val="none"/>
        </w:rPr>
        <w:t xml:space="preserve">相关操作</w:t>
      </w:r>
      <w:r>
        <w:rPr>
          <w:rFonts w:hint="eastAsia" w:ascii="仿宋" w:hAnsi="仿宋" w:eastAsia="仿宋"/>
          <w:sz w:val="24"/>
          <w:highlight w:val="none"/>
          <w:lang w:val="zh-CN"/>
        </w:rPr>
        <w:t xml:space="preserve">；</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w:t>
      </w:r>
      <w:r>
        <w:rPr>
          <w:rFonts w:hint="eastAsia" w:ascii="仿宋" w:hAnsi="仿宋" w:eastAsia="仿宋"/>
          <w:sz w:val="24"/>
          <w:highlight w:val="none"/>
          <w:lang w:val="zh-CN"/>
        </w:rPr>
        <w:t xml:space="preserve">如有任何疑问，请拨打电子化政府采购技术支持电话：0523-86897512。</w:t>
      </w:r>
      <w:r/>
    </w:p>
    <w:p>
      <w:pPr>
        <w:pStyle w:val="1062"/>
        <w:ind w:firstLine="472"/>
        <w:spacing w:before="0" w:after="0" w:line="300" w:lineRule="auto"/>
        <w:rPr>
          <w:rFonts w:ascii="仿宋" w:hAnsi="仿宋" w:eastAsia="仿宋"/>
          <w:bCs w:val="0"/>
          <w:sz w:val="24"/>
          <w:szCs w:val="24"/>
          <w:highlight w:val="none"/>
          <w:lang w:val="zh-CN"/>
        </w:rPr>
      </w:pPr>
      <w:r/>
      <w:bookmarkStart w:id="27" w:name="_Toc28359085"/>
      <w:r/>
      <w:bookmarkStart w:id="28" w:name="_Toc28359008"/>
      <w:r/>
      <w:bookmarkStart w:id="29" w:name="_Toc35393627"/>
      <w:r/>
      <w:bookmarkStart w:id="30" w:name="_Toc35393796"/>
      <w:r>
        <w:rPr>
          <w:rFonts w:hint="eastAsia" w:ascii="仿宋" w:hAnsi="仿宋" w:eastAsia="仿宋"/>
          <w:bCs w:val="0"/>
          <w:sz w:val="24"/>
          <w:szCs w:val="24"/>
          <w:highlight w:val="none"/>
        </w:rPr>
        <w:t xml:space="preserve">八</w:t>
      </w:r>
      <w:r>
        <w:rPr>
          <w:rFonts w:ascii="仿宋" w:hAnsi="仿宋" w:eastAsia="仿宋"/>
          <w:bCs w:val="0"/>
          <w:sz w:val="24"/>
          <w:szCs w:val="24"/>
          <w:highlight w:val="none"/>
          <w:lang w:val="zh-CN"/>
        </w:rPr>
        <w:t xml:space="preserve">、对本次招标提出询问，请按以下方式联系。</w:t>
      </w:r>
      <w:bookmarkEnd w:id="27"/>
      <w:r/>
      <w:bookmarkEnd w:id="28"/>
      <w:r/>
      <w:bookmarkEnd w:id="29"/>
      <w:r/>
      <w:bookmarkEnd w:id="30"/>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1.采购人信息</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靖江市农业农村局</w:t>
      </w:r>
      <w:r/>
    </w:p>
    <w:p>
      <w:pPr>
        <w:pStyle w:val="840"/>
        <w:ind w:firstLine="480"/>
        <w:spacing w:line="300" w:lineRule="auto"/>
        <w:rPr>
          <w:rFonts w:hint="eastAsia" w:ascii="仿宋" w:hAnsi="仿宋" w:eastAsia="仿宋" w:cs="仿宋"/>
          <w:color w:val="000000"/>
          <w:sz w:val="24"/>
          <w:highlight w:val="none"/>
          <w:lang w:val="en-US" w:eastAsia="zh-CN"/>
        </w:rPr>
      </w:pPr>
      <w:r>
        <w:rPr>
          <w:rFonts w:ascii="仿宋" w:hAnsi="仿宋" w:eastAsia="仿宋"/>
          <w:sz w:val="24"/>
          <w:highlight w:val="none"/>
          <w:lang w:val="zh-CN"/>
        </w:rPr>
        <w:t xml:space="preserve">地     址：</w:t>
      </w:r>
      <w:r>
        <w:rPr>
          <w:rFonts w:hint="eastAsia" w:ascii="仿宋" w:hAnsi="仿宋" w:eastAsia="仿宋" w:cs="仿宋"/>
          <w:color w:val="000000"/>
          <w:sz w:val="24"/>
          <w:highlight w:val="none"/>
          <w:lang w:val="zh-CN"/>
        </w:rPr>
        <w:t xml:space="preserve">靖江市</w:t>
      </w:r>
      <w:r>
        <w:rPr>
          <w:rFonts w:hint="eastAsia" w:ascii="仿宋" w:hAnsi="仿宋" w:eastAsia="仿宋" w:cs="仿宋"/>
          <w:color w:val="000000"/>
          <w:sz w:val="24"/>
          <w:highlight w:val="none"/>
          <w:lang w:val="en-US" w:eastAsia="zh-CN"/>
        </w:rPr>
        <w:t xml:space="preserve">人民路120号</w:t>
      </w:r>
      <w:r/>
    </w:p>
    <w:p>
      <w:pPr>
        <w:pStyle w:val="840"/>
        <w:ind w:firstLine="480"/>
        <w:spacing w:line="300" w:lineRule="auto"/>
        <w:rPr>
          <w:rFonts w:hint="eastAsia" w:ascii="仿宋" w:hAnsi="仿宋" w:eastAsia="仿宋"/>
          <w:sz w:val="24"/>
          <w:highlight w:val="none"/>
          <w:lang w:eastAsia="zh-CN"/>
        </w:rPr>
      </w:pPr>
      <w:r>
        <w:rPr>
          <w:rFonts w:ascii="仿宋" w:hAnsi="仿宋" w:eastAsia="仿宋"/>
          <w:sz w:val="24"/>
          <w:highlight w:val="none"/>
          <w:lang w:val="zh-CN"/>
        </w:rPr>
        <w:t xml:space="preserve">联  系 人：</w:t>
      </w:r>
      <w:r>
        <w:rPr>
          <w:rFonts w:hint="eastAsia" w:ascii="仿宋" w:hAnsi="仿宋" w:eastAsia="仿宋"/>
          <w:sz w:val="24"/>
          <w:highlight w:val="none"/>
          <w:lang w:val="en-US" w:eastAsia="zh-CN"/>
        </w:rPr>
        <w:t xml:space="preserve">陈</w:t>
      </w:r>
      <w:r>
        <w:rPr>
          <w:rFonts w:hint="eastAsia" w:ascii="仿宋" w:hAnsi="仿宋" w:eastAsia="仿宋"/>
          <w:sz w:val="24"/>
          <w:highlight w:val="none"/>
          <w:lang w:eastAsia="zh-CN"/>
        </w:rPr>
        <w:t xml:space="preserve">女士</w:t>
      </w:r>
      <w:r/>
    </w:p>
    <w:p>
      <w:pPr>
        <w:pStyle w:val="840"/>
        <w:ind w:firstLine="480"/>
        <w:spacing w:line="300" w:lineRule="auto"/>
        <w:rPr>
          <w:rFonts w:hint="eastAsia" w:ascii="仿宋" w:hAnsi="仿宋" w:eastAsia="仿宋"/>
          <w:sz w:val="24"/>
          <w:highlight w:val="none"/>
          <w:lang w:val="zh-CN"/>
        </w:rPr>
      </w:pPr>
      <w:r>
        <w:rPr>
          <w:rFonts w:ascii="仿宋" w:hAnsi="仿宋" w:eastAsia="仿宋"/>
          <w:sz w:val="24"/>
          <w:highlight w:val="none"/>
          <w:lang w:val="zh-CN"/>
        </w:rPr>
        <w:t xml:space="preserve">联系 方式：</w:t>
      </w:r>
      <w:r>
        <w:rPr>
          <w:rFonts w:hint="eastAsia" w:ascii="仿宋" w:hAnsi="仿宋" w:eastAsia="仿宋"/>
          <w:sz w:val="24"/>
          <w:highlight w:val="none"/>
          <w:lang w:val="zh-CN"/>
        </w:rPr>
        <w:t xml:space="preserve">0523-84892230</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ind w:firstLine="480"/>
        <w:spacing w:line="300" w:lineRule="auto"/>
        <w:rPr>
          <w:rFonts w:ascii="仿宋" w:hAnsi="仿宋" w:eastAsia="仿宋" w:cs="仿宋"/>
          <w:color w:val="000000"/>
          <w:sz w:val="24"/>
          <w:highlight w:val="none"/>
          <w:lang w:val="zh-CN"/>
        </w:rPr>
      </w:pPr>
      <w:r/>
      <w:bookmarkStart w:id="31" w:name="_Toc28359086"/>
      <w:r/>
      <w:bookmarkStart w:id="32" w:name="_Toc28359009"/>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.采购代理机构信息</w:t>
      </w:r>
      <w:bookmarkEnd w:id="31"/>
      <w:r/>
      <w:bookmarkEnd w:id="32"/>
      <w:r/>
      <w:r/>
    </w:p>
    <w:p>
      <w:pPr>
        <w:pStyle w:val="840"/>
        <w:ind w:firstLine="480"/>
        <w:spacing w:line="300" w:lineRule="auto"/>
        <w:rPr>
          <w:rFonts w:ascii="仿宋" w:hAnsi="仿宋" w:eastAsia="仿宋"/>
          <w:sz w:val="24"/>
          <w:highlight w:val="none"/>
          <w:lang w:val="zh-CN"/>
        </w:rPr>
      </w:pPr>
      <w:r/>
      <w:bookmarkStart w:id="33" w:name="_Toc28359087"/>
      <w:r/>
      <w:bookmarkStart w:id="34" w:name="_Toc28359010"/>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江苏海成工程咨询有限公司</w:t>
      </w:r>
      <w:r/>
    </w:p>
    <w:p>
      <w:pPr>
        <w:pStyle w:val="840"/>
        <w:ind w:firstLine="480"/>
        <w:spacing w:line="300" w:lineRule="auto"/>
        <w:rPr>
          <w:rFonts w:hint="eastAsia" w:ascii="仿宋" w:hAnsi="仿宋" w:eastAsia="仿宋"/>
          <w:sz w:val="24"/>
          <w:highlight w:val="none"/>
          <w:lang w:eastAsia="zh-CN"/>
        </w:rPr>
      </w:pPr>
      <w:r>
        <w:rPr>
          <w:rFonts w:ascii="仿宋" w:hAnsi="仿宋" w:eastAsia="仿宋"/>
          <w:sz w:val="24"/>
          <w:highlight w:val="none"/>
          <w:lang w:val="zh-CN"/>
        </w:rPr>
        <w:t xml:space="preserve">地　  址：</w:t>
      </w:r>
      <w:r>
        <w:rPr>
          <w:rFonts w:hint="eastAsia" w:ascii="仿宋" w:hAnsi="仿宋" w:eastAsia="仿宋"/>
          <w:sz w:val="24"/>
          <w:highlight w:val="none"/>
          <w:lang w:eastAsia="zh-CN"/>
        </w:rPr>
        <w:t xml:space="preserve">靖江市城东大道99号（越江建设5楼）</w:t>
      </w:r>
      <w:r/>
    </w:p>
    <w:p>
      <w:pPr>
        <w:pStyle w:val="840"/>
        <w:ind w:firstLine="480"/>
        <w:spacing w:line="300" w:lineRule="auto"/>
        <w:rPr>
          <w:rFonts w:hint="default" w:ascii="仿宋" w:hAnsi="仿宋" w:eastAsia="仿宋"/>
          <w:sz w:val="24"/>
          <w:highlight w:val="none"/>
          <w:lang w:val="en-US" w:eastAsia="zh-CN"/>
        </w:rPr>
      </w:pPr>
      <w:r>
        <w:rPr>
          <w:rFonts w:ascii="仿宋" w:hAnsi="仿宋" w:eastAsia="仿宋"/>
          <w:sz w:val="24"/>
          <w:highlight w:val="none"/>
          <w:lang w:val="zh-CN"/>
        </w:rPr>
        <w:t xml:space="preserve">联系方式：</w:t>
      </w:r>
      <w:bookmarkEnd w:id="33"/>
      <w:r/>
      <w:bookmarkEnd w:id="34"/>
      <w:r>
        <w:rPr>
          <w:rFonts w:hint="eastAsia" w:ascii="仿宋" w:hAnsi="仿宋" w:eastAsia="仿宋"/>
          <w:sz w:val="24"/>
          <w:highlight w:val="none"/>
          <w:lang w:val="en-US" w:eastAsia="zh-CN"/>
        </w:rPr>
        <w:t xml:space="preserve">15252619789</w:t>
      </w:r>
      <w:r/>
    </w:p>
    <w:p>
      <w:pPr>
        <w:pStyle w:val="840"/>
        <w:rPr>
          <w:highlight w:val="none"/>
          <w:lang w:val="zh-CN"/>
        </w:rPr>
      </w:pPr>
      <w:r>
        <w:rPr>
          <w:highlight w:val="none"/>
          <w:lang w:val="zh-CN"/>
        </w:rPr>
      </w:r>
      <w:r/>
    </w:p>
    <w:p>
      <w:pPr>
        <w:pStyle w:val="840"/>
        <w:rPr>
          <w:highlight w:val="none"/>
          <w:lang w:val="zh-CN"/>
        </w:rPr>
      </w:pPr>
      <w:r>
        <w:rPr>
          <w:highlight w:val="none"/>
          <w:lang w:val="zh-CN"/>
        </w:rPr>
      </w:r>
      <w:r/>
    </w:p>
    <w:p>
      <w:pPr>
        <w:pStyle w:val="1205"/>
        <w:ind w:left="2" w:firstLine="0"/>
        <w:jc w:val="center"/>
        <w:spacing w:line="360" w:lineRule="auto"/>
        <w:rPr>
          <w:rFonts w:eastAsia="黑体"/>
          <w:sz w:val="30"/>
          <w:highlight w:val="none"/>
          <w:lang w:eastAsia="zh-CN"/>
        </w:rPr>
      </w:pPr>
      <w:r/>
      <w:bookmarkStart w:id="35" w:name="_Toc302967369"/>
      <w:r>
        <w:rPr>
          <w:rFonts w:hint="eastAsia" w:eastAsia="黑体"/>
          <w:sz w:val="30"/>
          <w:highlight w:val="none"/>
          <w:lang w:eastAsia="zh-CN"/>
        </w:rPr>
        <w:t xml:space="preserve">第一章  </w:t>
      </w:r>
      <w:r>
        <w:rPr>
          <w:rFonts w:eastAsia="黑体"/>
          <w:sz w:val="30"/>
          <w:highlight w:val="none"/>
          <w:lang w:eastAsia="zh-CN"/>
        </w:rPr>
        <w:t xml:space="preserve">供应商须知</w:t>
      </w:r>
      <w:bookmarkEnd w:id="35"/>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40"/>
        <w:ind w:firstLine="562"/>
        <w:spacing w:line="360" w:lineRule="auto"/>
        <w:rPr>
          <w:rFonts w:ascii="楷体" w:hAnsi="楷体" w:eastAsia="楷体"/>
          <w:b/>
          <w:bCs/>
          <w:sz w:val="28"/>
          <w:szCs w:val="28"/>
          <w:highlight w:val="none"/>
          <w:lang w:val="en-GB"/>
        </w:rPr>
      </w:pPr>
      <w:r>
        <w:rPr>
          <w:rFonts w:ascii="楷体" w:hAnsi="楷体" w:eastAsia="楷体"/>
          <w:b/>
          <w:bCs/>
          <w:sz w:val="28"/>
          <w:szCs w:val="28"/>
          <w:highlight w:val="none"/>
          <w:lang w:val="en-GB"/>
        </w:rPr>
        <w:t xml:space="preserve">1.供应商须知前附表</w:t>
      </w:r>
      <w:r/>
    </w:p>
    <w:tbl>
      <w:tblPr>
        <w:tblStyle w:val="837"/>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40"/>
              <w:jc w:val="center"/>
              <w:tabs>
                <w:tab w:val="left" w:pos="7665" w:leader="none"/>
              </w:tabs>
              <w:rPr>
                <w:rFonts w:ascii="楷体" w:hAnsi="楷体" w:eastAsia="楷体"/>
                <w:b/>
                <w:sz w:val="24"/>
                <w:highlight w:val="none"/>
                <w:lang w:val="zh-CN"/>
              </w:rPr>
            </w:pPr>
            <w:r/>
            <w:bookmarkStart w:id="36" w:name="_Toc302967372"/>
            <w:r>
              <w:rPr>
                <w:rFonts w:ascii="楷体" w:hAnsi="楷体" w:eastAsia="楷体"/>
                <w:b/>
                <w:sz w:val="24"/>
                <w:highlight w:val="none"/>
                <w:lang w:val="zh-CN"/>
              </w:rPr>
              <w:t xml:space="preserve">序号</w:t>
            </w:r>
            <w:r/>
          </w:p>
        </w:tc>
        <w:tc>
          <w:tcPr>
            <w:tcW w:w="1803" w:type="dxa"/>
            <w:vAlign w:val="center"/>
            <w:textDirection w:val="lrTb"/>
            <w:noWrap/>
          </w:tcPr>
          <w:p>
            <w:pPr>
              <w:pStyle w:val="840"/>
              <w:jc w:val="center"/>
              <w:tabs>
                <w:tab w:val="left" w:pos="7665" w:leader="none"/>
              </w:tabs>
              <w:rPr>
                <w:rFonts w:ascii="楷体" w:hAnsi="楷体" w:eastAsia="楷体"/>
                <w:b/>
                <w:sz w:val="24"/>
                <w:highlight w:val="none"/>
                <w:lang w:val="zh-CN"/>
              </w:rPr>
            </w:pPr>
            <w:r>
              <w:rPr>
                <w:rFonts w:ascii="楷体" w:hAnsi="楷体" w:eastAsia="楷体"/>
                <w:b/>
                <w:sz w:val="24"/>
                <w:highlight w:val="none"/>
                <w:lang w:val="zh-CN"/>
              </w:rPr>
              <w:t xml:space="preserve">条款名称</w:t>
            </w:r>
            <w:r/>
          </w:p>
        </w:tc>
        <w:tc>
          <w:tcPr>
            <w:tcW w:w="6641" w:type="dxa"/>
            <w:vAlign w:val="center"/>
            <w:textDirection w:val="lrTb"/>
            <w:noWrap/>
          </w:tcPr>
          <w:p>
            <w:pPr>
              <w:pStyle w:val="840"/>
              <w:jc w:val="center"/>
              <w:tabs>
                <w:tab w:val="left" w:pos="7665" w:leader="none"/>
              </w:tabs>
              <w:rPr>
                <w:rFonts w:ascii="楷体" w:hAnsi="楷体" w:eastAsia="楷体"/>
                <w:b/>
                <w:sz w:val="24"/>
                <w:highlight w:val="none"/>
                <w:lang w:val="zh-CN"/>
              </w:rPr>
            </w:pPr>
            <w:r>
              <w:rPr>
                <w:rFonts w:ascii="楷体" w:hAnsi="楷体" w:eastAsia="楷体"/>
                <w:b/>
                <w:sz w:val="24"/>
                <w:highlight w:val="none"/>
                <w:lang w:val="zh-CN"/>
              </w:rPr>
              <w:t xml:space="preserve">内容与要求</w:t>
            </w:r>
            <w:r/>
          </w:p>
        </w:tc>
      </w:tr>
      <w:tr>
        <w:trPr>
          <w:jc w:val="center"/>
          <w:trHeight w:val="1055"/>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适用范围</w:t>
            </w:r>
            <w:r/>
          </w:p>
        </w:tc>
        <w:tc>
          <w:tcPr>
            <w:tcW w:w="6641" w:type="dxa"/>
            <w:vAlign w:val="bottom"/>
            <w:textDirection w:val="lrTb"/>
            <w:noWrap/>
          </w:tcPr>
          <w:p>
            <w:pPr>
              <w:pStyle w:val="840"/>
              <w:rPr>
                <w:rFonts w:hint="eastAsia"/>
                <w:lang w:val="en-US" w:eastAsia="zh-CN"/>
              </w:rPr>
            </w:pPr>
            <w:r>
              <w:rPr>
                <w:rFonts w:ascii="仿宋" w:hAnsi="仿宋" w:eastAsia="仿宋"/>
                <w:sz w:val="24"/>
                <w:highlight w:val="none"/>
                <w:lang w:val="zh-CN"/>
              </w:rPr>
              <w:t xml:space="preserve">项目编号：</w:t>
            </w:r>
            <w:r>
              <w:rPr>
                <w:rFonts w:hint="eastAsia" w:ascii="Segoe UI" w:hAnsi="Segoe UI" w:cs="Segoe UI"/>
                <w:i w:val="0"/>
                <w:iCs w:val="0"/>
                <w:caps w:val="0"/>
                <w:spacing w:val="0"/>
                <w:sz w:val="21"/>
                <w:szCs w:val="21"/>
                <w:highlight w:val="none"/>
                <w:shd w:val="clear" w:color="auto" w:fill="ffffff"/>
                <w:lang w:val="en-US" w:eastAsia="zh-CN"/>
              </w:rPr>
              <w:t xml:space="preserve"> </w:t>
            </w:r>
            <w:r>
              <w:rPr>
                <w:rFonts w:ascii="Segoe UI" w:hAnsi="Segoe UI" w:eastAsia="Segoe UI" w:cs="Segoe UI"/>
                <w:i w:val="0"/>
                <w:iCs w:val="0"/>
                <w:caps w:val="0"/>
                <w:spacing w:val="0"/>
                <w:sz w:val="21"/>
                <w:szCs w:val="21"/>
                <w:shd w:val="clear" w:color="auto" w:fill="ffffff"/>
              </w:rPr>
              <w:t xml:space="preserve">JSZC-321282-HCZC-G2024-0011</w:t>
            </w:r>
            <w:r/>
          </w:p>
          <w:p>
            <w:pPr>
              <w:pStyle w:val="840"/>
              <w:rPr>
                <w:rFonts w:hint="eastAsia" w:ascii="仿宋" w:hAnsi="仿宋" w:eastAsia="仿宋"/>
                <w:sz w:val="24"/>
                <w:highlight w:val="none"/>
                <w:lang w:val="zh-CN" w:eastAsia="zh-CN"/>
              </w:rPr>
            </w:pPr>
            <w:r>
              <w:rPr>
                <w:rFonts w:ascii="仿宋" w:hAnsi="仿宋" w:eastAsia="仿宋"/>
                <w:sz w:val="24"/>
                <w:highlight w:val="none"/>
                <w:lang w:val="zh-CN"/>
              </w:rPr>
              <w:t xml:space="preserve">项目名称</w:t>
            </w:r>
            <w:r>
              <w:rPr>
                <w:rFonts w:hint="eastAsia" w:ascii="仿宋" w:hAnsi="仿宋" w:eastAsia="仿宋"/>
                <w:sz w:val="24"/>
                <w:highlight w:val="none"/>
                <w:lang w:val="en-US" w:eastAsia="zh-CN"/>
              </w:rPr>
              <w:t xml:space="preserve">:</w:t>
            </w:r>
            <w:r>
              <w:rPr>
                <w:rFonts w:hint="eastAsia" w:ascii="仿宋" w:hAnsi="仿宋" w:eastAsia="仿宋"/>
                <w:sz w:val="24"/>
                <w:highlight w:val="none"/>
                <w:lang w:val="zh-CN" w:eastAsia="zh-CN"/>
              </w:rPr>
              <w:t xml:space="preserve">2023年度靖江市“耕地转进项目”新增耕地土壤污染状况调查</w:t>
            </w:r>
            <w:r/>
          </w:p>
          <w:p>
            <w:pPr>
              <w:pStyle w:val="840"/>
              <w:rPr>
                <w:rFonts w:ascii="仿宋" w:hAnsi="仿宋" w:eastAsia="仿宋"/>
                <w:sz w:val="24"/>
                <w:highlight w:val="none"/>
                <w:lang w:val="zh-CN"/>
              </w:rPr>
            </w:pPr>
            <w:r>
              <w:rPr>
                <w:rFonts w:ascii="仿宋" w:hAnsi="仿宋" w:eastAsia="仿宋"/>
                <w:sz w:val="24"/>
                <w:highlight w:val="none"/>
                <w:lang w:val="zh-CN"/>
              </w:rPr>
            </w:r>
            <w:r/>
          </w:p>
        </w:tc>
      </w:tr>
      <w:tr>
        <w:trPr>
          <w:jc w:val="center"/>
          <w:trHeight w:val="405"/>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招标方式</w:t>
            </w:r>
            <w:r/>
          </w:p>
        </w:tc>
        <w:tc>
          <w:tcPr>
            <w:tcW w:w="6641" w:type="dxa"/>
            <w:vAlign w:val="center"/>
            <w:textDirection w:val="lrTb"/>
            <w:noWrap/>
          </w:tcPr>
          <w:p>
            <w:pPr>
              <w:pStyle w:val="840"/>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公开招标</w:t>
            </w:r>
            <w:r>
              <w:rPr>
                <w:rFonts w:hint="eastAsia" w:ascii="仿宋" w:hAnsi="仿宋" w:eastAsia="仿宋"/>
                <w:sz w:val="24"/>
                <w:highlight w:val="none"/>
              </w:rPr>
              <w:t xml:space="preserve">      </w:t>
            </w:r>
            <w:r>
              <w:rPr>
                <w:rFonts w:ascii="MS Mincho" w:hAnsi="MS Mincho" w:eastAsia="MS Mincho"/>
                <w:sz w:val="24"/>
                <w:highlight w:val="none"/>
                <w:lang w:val="zh-CN"/>
              </w:rPr>
              <w:t xml:space="preserve">☐</w:t>
            </w:r>
            <w:r>
              <w:rPr>
                <w:rFonts w:ascii="仿宋" w:hAnsi="仿宋" w:eastAsia="仿宋"/>
                <w:sz w:val="24"/>
                <w:highlight w:val="none"/>
                <w:lang w:val="zh-CN"/>
              </w:rPr>
              <w:t xml:space="preserve">邀请招标     </w:t>
            </w:r>
            <w:bookmarkEnd w:id="36"/>
            <w:r/>
            <w:r/>
          </w:p>
        </w:tc>
      </w:tr>
      <w:tr>
        <w:trPr>
          <w:jc w:val="center"/>
          <w:trHeight w:val="90"/>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1.3</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采购代理机构</w:t>
            </w:r>
            <w:r/>
          </w:p>
        </w:tc>
        <w:tc>
          <w:tcPr>
            <w:tcW w:w="6641" w:type="dxa"/>
            <w:vAlign w:val="center"/>
            <w:textDirection w:val="lrTb"/>
            <w:noWrap/>
          </w:tcPr>
          <w:p>
            <w:pPr>
              <w:pStyle w:val="840"/>
              <w:jc w:val="left"/>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江苏海成工程咨询有限公司</w:t>
            </w:r>
            <w:r/>
          </w:p>
          <w:p>
            <w:pPr>
              <w:pStyle w:val="840"/>
              <w:jc w:val="left"/>
              <w:rPr>
                <w:rFonts w:hint="eastAsia" w:ascii="仿宋" w:hAnsi="仿宋" w:eastAsia="仿宋"/>
                <w:sz w:val="24"/>
                <w:highlight w:val="none"/>
                <w:lang w:eastAsia="zh-CN"/>
              </w:rPr>
            </w:pPr>
            <w:r>
              <w:rPr>
                <w:rFonts w:ascii="仿宋" w:hAnsi="仿宋" w:eastAsia="仿宋"/>
                <w:sz w:val="24"/>
                <w:highlight w:val="none"/>
                <w:lang w:val="zh-CN"/>
              </w:rPr>
              <w:t xml:space="preserve">地    址：</w:t>
            </w:r>
            <w:r>
              <w:rPr>
                <w:rFonts w:hint="eastAsia" w:ascii="仿宋" w:hAnsi="仿宋" w:eastAsia="仿宋"/>
                <w:sz w:val="24"/>
                <w:highlight w:val="none"/>
                <w:lang w:eastAsia="zh-CN"/>
              </w:rPr>
              <w:t xml:space="preserve">靖江市城东大道99号（越江建设5楼）</w:t>
            </w:r>
            <w:r/>
          </w:p>
          <w:p>
            <w:pPr>
              <w:pStyle w:val="840"/>
              <w:rPr>
                <w:rFonts w:ascii="MS Mincho" w:hAnsi="MS Mincho" w:eastAsia="MS Mincho"/>
                <w:sz w:val="24"/>
                <w:highlight w:val="none"/>
                <w:lang w:val="zh-CN"/>
              </w:rPr>
            </w:pPr>
            <w:r>
              <w:rPr>
                <w:rFonts w:ascii="仿宋" w:hAnsi="仿宋" w:eastAsia="仿宋"/>
                <w:sz w:val="24"/>
                <w:highlight w:val="none"/>
                <w:lang w:val="zh-CN"/>
              </w:rPr>
              <w:t xml:space="preserve">电    话：</w:t>
            </w:r>
            <w:r>
              <w:rPr>
                <w:rFonts w:hint="eastAsia" w:ascii="仿宋" w:hAnsi="仿宋" w:eastAsia="仿宋"/>
                <w:sz w:val="24"/>
                <w:highlight w:val="none"/>
                <w:lang w:val="en-US" w:eastAsia="zh-CN"/>
              </w:rPr>
              <w:t xml:space="preserve">15252619789</w:t>
            </w:r>
            <w:r>
              <w:rPr>
                <w:rFonts w:hint="eastAsia" w:ascii="仿宋" w:hAnsi="仿宋" w:eastAsia="仿宋"/>
                <w:sz w:val="24"/>
                <w:highlight w:val="none"/>
              </w:rPr>
              <w:t xml:space="preserve"> </w:t>
            </w:r>
            <w:r/>
          </w:p>
        </w:tc>
      </w:tr>
      <w:tr>
        <w:trPr>
          <w:jc w:val="center"/>
          <w:trHeight w:val="405"/>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1.4</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评审办法</w:t>
            </w:r>
            <w:r/>
          </w:p>
        </w:tc>
        <w:tc>
          <w:tcPr>
            <w:tcW w:w="6641" w:type="dxa"/>
            <w:vAlign w:val="center"/>
            <w:textDirection w:val="lrTb"/>
            <w:noWrap/>
          </w:tcPr>
          <w:p>
            <w:pPr>
              <w:pStyle w:val="840"/>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综合评分法</w:t>
            </w:r>
            <w:r/>
          </w:p>
          <w:p>
            <w:pPr>
              <w:pStyle w:val="840"/>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最低评标价法</w:t>
            </w:r>
            <w:r/>
          </w:p>
        </w:tc>
      </w:tr>
      <w:tr>
        <w:trPr>
          <w:jc w:val="center"/>
          <w:trHeight w:val="90"/>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1.5</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供应商</w:t>
            </w:r>
            <w:r/>
          </w:p>
          <w:p>
            <w:pPr>
              <w:pStyle w:val="840"/>
              <w:jc w:val="center"/>
              <w:rPr>
                <w:rFonts w:ascii="仿宋" w:hAnsi="仿宋" w:eastAsia="仿宋"/>
                <w:sz w:val="24"/>
                <w:highlight w:val="none"/>
                <w:lang w:val="zh-CN"/>
              </w:rPr>
            </w:pPr>
            <w:r>
              <w:rPr>
                <w:rFonts w:ascii="仿宋" w:hAnsi="仿宋" w:eastAsia="仿宋"/>
                <w:sz w:val="24"/>
                <w:highlight w:val="none"/>
                <w:lang w:val="zh-CN"/>
              </w:rPr>
              <w:t xml:space="preserve">资格要求</w:t>
            </w:r>
            <w:r/>
          </w:p>
        </w:tc>
        <w:tc>
          <w:tcPr>
            <w:tcW w:w="6641" w:type="dxa"/>
            <w:vAlign w:val="center"/>
            <w:textDirection w:val="lrTb"/>
            <w:noWrap/>
          </w:tcPr>
          <w:p>
            <w:pPr>
              <w:pStyle w:val="1209"/>
              <w:spacing w:before="0" w:beforeAutospacing="0" w:after="0" w:afterAutospacing="0"/>
              <w:rPr>
                <w:rFonts w:ascii="仿宋" w:hAnsi="仿宋" w:eastAsia="仿宋"/>
                <w:highlight w:val="none"/>
                <w:lang w:val="zh-CN"/>
              </w:rPr>
            </w:pPr>
            <w:r>
              <w:rPr>
                <w:rFonts w:ascii="仿宋" w:hAnsi="仿宋" w:eastAsia="仿宋"/>
                <w:b/>
                <w:highlight w:val="none"/>
                <w:lang w:val="zh-CN"/>
              </w:rPr>
              <w:t xml:space="preserve">见网上公告要求。</w:t>
            </w:r>
            <w:r/>
          </w:p>
        </w:tc>
      </w:tr>
      <w:tr>
        <w:trPr>
          <w:jc w:val="center"/>
          <w:trHeight w:val="572"/>
        </w:trPr>
        <w:tc>
          <w:tcPr>
            <w:tcW w:w="825" w:type="dxa"/>
            <w:vAlign w:val="center"/>
            <w:textDirection w:val="lrTb"/>
            <w:noWrap/>
          </w:tcPr>
          <w:p>
            <w:pPr>
              <w:pStyle w:val="840"/>
              <w:jc w:val="center"/>
              <w:rPr>
                <w:rFonts w:ascii="仿宋" w:hAnsi="仿宋" w:eastAsia="仿宋"/>
                <w:sz w:val="24"/>
                <w:highlight w:val="none"/>
                <w:lang w:val="en-GB"/>
              </w:rPr>
            </w:pPr>
            <w:r>
              <w:rPr>
                <w:rFonts w:ascii="仿宋" w:hAnsi="仿宋" w:eastAsia="仿宋"/>
                <w:sz w:val="24"/>
                <w:highlight w:val="none"/>
                <w:lang w:val="en-GB"/>
              </w:rPr>
              <w:t xml:space="preserve">1.6</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是否接受联合体投标</w:t>
            </w:r>
            <w:r/>
          </w:p>
        </w:tc>
        <w:tc>
          <w:tcPr>
            <w:tcW w:w="6641" w:type="dxa"/>
            <w:vAlign w:val="center"/>
            <w:textDirection w:val="lrTb"/>
            <w:noWrap/>
          </w:tcPr>
          <w:p>
            <w:pPr>
              <w:pStyle w:val="840"/>
              <w:rPr>
                <w:rFonts w:ascii="仿宋" w:hAnsi="仿宋" w:eastAsia="仿宋"/>
                <w:sz w:val="24"/>
                <w:highlight w:val="none"/>
              </w:rPr>
            </w:pPr>
            <w:r>
              <w:rPr>
                <w:rFonts w:ascii="MS Mincho" w:hAnsi="MS Mincho" w:eastAsia="MS Mincho"/>
                <w:sz w:val="24"/>
                <w:highlight w:val="none"/>
                <w:lang w:val="zh-CN"/>
              </w:rPr>
              <w:t xml:space="preserve">☑</w:t>
            </w:r>
            <w:r>
              <w:rPr>
                <w:rFonts w:ascii="仿宋" w:hAnsi="仿宋" w:eastAsia="仿宋"/>
                <w:sz w:val="24"/>
                <w:highlight w:val="none"/>
              </w:rPr>
              <w:t xml:space="preserve">不接受</w:t>
            </w:r>
            <w:r/>
          </w:p>
          <w:p>
            <w:pPr>
              <w:pStyle w:val="840"/>
              <w:rPr>
                <w:rFonts w:ascii="仿宋" w:hAnsi="仿宋" w:eastAsia="仿宋"/>
                <w:sz w:val="24"/>
                <w:highlight w:val="none"/>
                <w:lang w:val="zh-CN"/>
              </w:rPr>
            </w:pPr>
            <w:r>
              <w:rPr>
                <w:rFonts w:ascii="MS Mincho" w:hAnsi="MS Mincho"/>
                <w:sz w:val="24"/>
                <w:highlight w:val="none"/>
              </w:rPr>
              <w:t xml:space="preserve">☐ </w:t>
            </w:r>
            <w:r>
              <w:rPr>
                <w:rFonts w:ascii="仿宋" w:hAnsi="仿宋" w:eastAsia="仿宋"/>
                <w:sz w:val="24"/>
                <w:highlight w:val="none"/>
              </w:rPr>
              <w:t xml:space="preserve">接  受，应满</w:t>
            </w:r>
            <w:r>
              <w:rPr>
                <w:rFonts w:ascii="仿宋" w:hAnsi="仿宋" w:eastAsia="仿宋"/>
                <w:sz w:val="24"/>
                <w:highlight w:val="none"/>
                <w:lang w:val="zh-CN"/>
              </w:rPr>
              <w:t xml:space="preserve">足下列要求：/</w:t>
            </w:r>
            <w:r/>
          </w:p>
        </w:tc>
      </w:tr>
      <w:tr>
        <w:trPr>
          <w:jc w:val="center"/>
          <w:trHeight w:val="496"/>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1.7</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服务期</w:t>
            </w:r>
            <w:r/>
          </w:p>
        </w:tc>
        <w:tc>
          <w:tcPr>
            <w:tcW w:w="6641" w:type="dxa"/>
            <w:vAlign w:val="center"/>
            <w:textDirection w:val="lrTb"/>
            <w:noWrap/>
          </w:tcPr>
          <w:p>
            <w:pPr>
              <w:pStyle w:val="840"/>
              <w:rPr>
                <w:rFonts w:hint="eastAsia" w:ascii="仿宋" w:hAnsi="仿宋" w:eastAsia="仿宋"/>
                <w:color w:val="ff0000"/>
                <w:sz w:val="24"/>
                <w:highlight w:val="none"/>
                <w:lang w:eastAsia="zh-CN"/>
              </w:rPr>
            </w:pPr>
            <w:r>
              <w:rPr>
                <w:rFonts w:hint="eastAsia" w:ascii="仿宋" w:hAnsi="仿宋" w:eastAsia="仿宋" w:cs="仿宋"/>
                <w:color w:val="0000ff"/>
                <w:sz w:val="24"/>
                <w:highlight w:val="none"/>
                <w:lang w:val="en-US" w:eastAsia="zh-CN"/>
              </w:rPr>
              <w:t xml:space="preserve"> </w:t>
            </w:r>
            <w:r>
              <w:rPr>
                <w:rFonts w:hint="eastAsia" w:ascii="仿宋" w:hAnsi="仿宋" w:eastAsia="仿宋" w:cs="仿宋"/>
                <w:sz w:val="24"/>
                <w:szCs w:val="20"/>
                <w:highlight w:val="none"/>
                <w:lang w:val="en-US" w:eastAsia="zh-CN" w:bidi="ar-SA"/>
              </w:rPr>
              <w:t xml:space="preserve">合同签订之日起两个月内。</w:t>
            </w:r>
            <w:r/>
          </w:p>
        </w:tc>
      </w:tr>
      <w:tr>
        <w:trPr>
          <w:jc w:val="center"/>
          <w:trHeight w:val="385"/>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1.8</w:t>
            </w:r>
            <w:r/>
          </w:p>
        </w:tc>
        <w:tc>
          <w:tcPr>
            <w:tcW w:w="1803" w:type="dxa"/>
            <w:vAlign w:val="center"/>
            <w:textDirection w:val="lrTb"/>
            <w:noWrap/>
          </w:tcPr>
          <w:p>
            <w:pPr>
              <w:jc w:val="center"/>
              <w:rPr>
                <w:rFonts w:ascii="仿宋" w:hAnsi="仿宋" w:eastAsia="仿宋"/>
                <w:sz w:val="24"/>
                <w:highlight w:val="none"/>
                <w:lang w:val="zh-CN"/>
              </w:rPr>
            </w:pPr>
            <w:r>
              <w:rPr>
                <w:rFonts w:hint="eastAsia" w:ascii="仿宋" w:hAnsi="仿宋" w:eastAsia="仿宋" w:cs="仿宋"/>
                <w:sz w:val="24"/>
                <w:highlight w:val="none"/>
                <w:lang w:val="zh-CN"/>
              </w:rPr>
              <w:t xml:space="preserve">履约保证金</w:t>
            </w:r>
            <w:r/>
          </w:p>
        </w:tc>
        <w:tc>
          <w:tcPr>
            <w:tcW w:w="6641" w:type="dxa"/>
            <w:vAlign w:val="center"/>
            <w:textDirection w:val="lrTb"/>
            <w:noWrap/>
          </w:tcPr>
          <w:p>
            <w:pPr>
              <w:tabs>
                <w:tab w:val="left" w:pos="8460" w:leader="none"/>
              </w:tabs>
              <w:rPr>
                <w:rFonts w:ascii="仿宋" w:hAnsi="仿宋" w:eastAsia="仿宋"/>
                <w:sz w:val="24"/>
                <w:highlight w:val="none"/>
                <w:lang w:val="zh-CN"/>
              </w:rPr>
            </w:pPr>
            <w:r>
              <w:rPr>
                <w:rFonts w:hint="eastAsia" w:ascii="仿宋" w:hAnsi="仿宋" w:eastAsia="仿宋" w:cs="仿宋"/>
                <w:sz w:val="24"/>
                <w:highlight w:val="none"/>
                <w:lang w:val="zh-CN"/>
              </w:rPr>
              <w:t xml:space="preserve">免收履约保证金，详见采购文件第10条。</w:t>
            </w:r>
            <w:r/>
          </w:p>
        </w:tc>
      </w:tr>
      <w:tr>
        <w:trPr>
          <w:jc w:val="center"/>
          <w:trHeight w:val="90"/>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1.9</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付款方式</w:t>
            </w:r>
            <w:r/>
          </w:p>
        </w:tc>
        <w:tc>
          <w:tcPr>
            <w:tcW w:w="6641" w:type="dxa"/>
            <w:vAlign w:val="center"/>
            <w:textDirection w:val="lrTb"/>
            <w:noWrap/>
          </w:tcPr>
          <w:p>
            <w:pPr>
              <w:pStyle w:val="841"/>
              <w:jc w:val="left"/>
              <w:spacing w:line="240" w:lineRule="auto"/>
              <w:rPr>
                <w:rFonts w:hint="eastAsia" w:ascii="仿宋" w:hAnsi="仿宋" w:eastAsia="仿宋"/>
                <w:bCs w:val="0"/>
                <w:color w:val="0000ff"/>
                <w:sz w:val="24"/>
                <w:szCs w:val="24"/>
                <w:highlight w:val="none"/>
                <w:lang w:val="en-US" w:eastAsia="zh-CN"/>
              </w:rPr>
            </w:pPr>
            <w:r>
              <w:rPr>
                <w:rFonts w:hint="eastAsia" w:ascii="仿宋" w:hAnsi="仿宋" w:eastAsia="仿宋"/>
                <w:bCs w:val="0"/>
                <w:color w:val="0000ff"/>
                <w:sz w:val="24"/>
                <w:szCs w:val="24"/>
                <w:highlight w:val="none"/>
                <w:lang w:val="en-US" w:eastAsia="zh-CN"/>
              </w:rPr>
              <w:t xml:space="preserve"> </w:t>
            </w:r>
            <w:r/>
          </w:p>
          <w:p>
            <w:pPr>
              <w:pStyle w:val="840"/>
              <w:rPr>
                <w:rFonts w:hint="eastAsia" w:ascii="仿宋" w:hAnsi="仿宋" w:eastAsia="仿宋"/>
                <w:sz w:val="24"/>
                <w:highlight w:val="none"/>
                <w:lang w:val="zh-CN"/>
              </w:rPr>
            </w:pPr>
            <w:r>
              <w:rPr>
                <w:rFonts w:hint="eastAsia" w:ascii="仿宋" w:hAnsi="仿宋" w:eastAsia="仿宋"/>
                <w:sz w:val="24"/>
                <w:highlight w:val="none"/>
                <w:lang w:val="zh-CN"/>
              </w:rPr>
              <w:t xml:space="preserve">合同签订后支付合同价的10%为预付款，以实际开展的工作量进行费用结算，合同期满</w:t>
            </w:r>
            <w:r>
              <w:rPr>
                <w:rFonts w:hint="eastAsia" w:ascii="仿宋" w:hAnsi="仿宋" w:eastAsia="仿宋"/>
                <w:sz w:val="24"/>
                <w:highlight w:val="none"/>
                <w:lang w:val="en-US" w:eastAsia="zh-CN"/>
              </w:rPr>
              <w:t xml:space="preserve">后一次性付清合同约定的剩余款项</w:t>
            </w:r>
            <w:r>
              <w:rPr>
                <w:rFonts w:hint="eastAsia" w:ascii="仿宋" w:hAnsi="仿宋" w:eastAsia="仿宋"/>
                <w:sz w:val="24"/>
                <w:highlight w:val="none"/>
                <w:lang w:val="zh-CN"/>
              </w:rPr>
              <w:t xml:space="preserve">。</w:t>
            </w:r>
            <w:r/>
          </w:p>
          <w:p>
            <w:pPr>
              <w:pStyle w:val="840"/>
              <w:rPr>
                <w:rFonts w:hint="default" w:ascii="仿宋" w:hAnsi="仿宋" w:eastAsia="仿宋"/>
                <w:sz w:val="24"/>
                <w:highlight w:val="none"/>
                <w:lang w:val="en-US" w:eastAsia="zh-CN"/>
              </w:rPr>
            </w:pPr>
            <w:r>
              <w:rPr>
                <w:rFonts w:hint="eastAsia" w:ascii="仿宋" w:hAnsi="仿宋" w:eastAsia="仿宋"/>
                <w:sz w:val="24"/>
                <w:highlight w:val="none"/>
                <w:lang w:val="zh-CN"/>
              </w:rPr>
              <w:t xml:space="preserve">注：在签订合同时，供应商明确表示无需预付款或者主动要求降低预付款比例的，采购人可不适用预付规定。</w:t>
            </w:r>
            <w:r/>
          </w:p>
          <w:p>
            <w:pPr>
              <w:pStyle w:val="841"/>
              <w:rPr>
                <w:rFonts w:hint="eastAsia"/>
                <w:lang w:val="zh-CN" w:eastAsia="zh-CN"/>
              </w:rPr>
            </w:pPr>
            <w:r>
              <w:rPr>
                <w:rFonts w:hint="eastAsia"/>
                <w:lang w:val="zh-CN" w:eastAsia="zh-CN"/>
              </w:rPr>
            </w:r>
            <w:r/>
          </w:p>
        </w:tc>
      </w:tr>
      <w:tr>
        <w:trPr>
          <w:jc w:val="center"/>
          <w:trHeight w:val="393"/>
        </w:trPr>
        <w:tc>
          <w:tcPr>
            <w:tcW w:w="825" w:type="dxa"/>
            <w:vAlign w:val="center"/>
            <w:textDirection w:val="lrTb"/>
            <w:noWrap/>
          </w:tcPr>
          <w:p>
            <w:pPr>
              <w:pStyle w:val="840"/>
              <w:jc w:val="center"/>
              <w:rPr>
                <w:rFonts w:ascii="仿宋" w:hAnsi="仿宋" w:eastAsia="仿宋"/>
                <w:sz w:val="24"/>
                <w:highlight w:val="none"/>
              </w:rPr>
            </w:pPr>
            <w:r>
              <w:rPr>
                <w:rFonts w:hint="eastAsia" w:ascii="仿宋" w:hAnsi="仿宋" w:eastAsia="仿宋"/>
                <w:sz w:val="24"/>
                <w:highlight w:val="none"/>
              </w:rPr>
              <w:t xml:space="preserve">1.10</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售后服务</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售后服务要求见</w:t>
            </w:r>
            <w:r>
              <w:rPr>
                <w:rFonts w:ascii="仿宋" w:hAnsi="仿宋" w:eastAsia="仿宋"/>
                <w:sz w:val="24"/>
                <w:highlight w:val="none"/>
              </w:rPr>
              <w:t xml:space="preserve">第十一章  项目需求以及技术要求。</w:t>
            </w:r>
            <w:r/>
          </w:p>
        </w:tc>
      </w:tr>
      <w:tr>
        <w:trPr>
          <w:jc w:val="center"/>
          <w:trHeight w:val="132"/>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1.11</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踏勘现场</w:t>
            </w:r>
            <w:r/>
          </w:p>
        </w:tc>
        <w:tc>
          <w:tcPr>
            <w:tcW w:w="6641" w:type="dxa"/>
            <w:vAlign w:val="center"/>
            <w:textDirection w:val="lrTb"/>
            <w:noWrap/>
          </w:tcPr>
          <w:p>
            <w:pPr>
              <w:pStyle w:val="840"/>
              <w:rPr>
                <w:rFonts w:ascii="仿宋" w:hAnsi="仿宋" w:eastAsia="仿宋"/>
                <w:sz w:val="24"/>
                <w:highlight w:val="none"/>
              </w:rPr>
            </w:pPr>
            <w:r>
              <w:rPr>
                <w:rFonts w:ascii="MS Mincho" w:hAnsi="MS Mincho" w:eastAsia="MS Mincho"/>
                <w:sz w:val="24"/>
                <w:highlight w:val="none"/>
              </w:rPr>
              <w:t xml:space="preserve">☑</w:t>
            </w:r>
            <w:r>
              <w:rPr>
                <w:rFonts w:ascii="仿宋" w:hAnsi="仿宋" w:eastAsia="仿宋"/>
                <w:sz w:val="24"/>
                <w:highlight w:val="none"/>
              </w:rPr>
              <w:t xml:space="preserve"> 不组织，自行踏勘</w:t>
            </w:r>
            <w:r/>
          </w:p>
          <w:p>
            <w:pPr>
              <w:pStyle w:val="840"/>
              <w:rPr>
                <w:rFonts w:ascii="仿宋" w:hAnsi="仿宋" w:eastAsia="仿宋"/>
                <w:sz w:val="24"/>
                <w:highlight w:val="none"/>
              </w:rPr>
            </w:pPr>
            <w:r>
              <w:rPr>
                <w:rFonts w:ascii="Wingdings 2" w:hAnsi="Wingdings 2" w:eastAsia="Wingdings 2" w:cs="Wingdings 2"/>
                <w:sz w:val="24"/>
                <w:highlight w:val="none"/>
              </w:rPr>
              <w:t xml:space="preserve">£</w:t>
            </w:r>
            <w:r>
              <w:rPr>
                <w:rFonts w:ascii="仿宋" w:hAnsi="仿宋" w:eastAsia="仿宋"/>
                <w:sz w:val="24"/>
                <w:highlight w:val="none"/>
              </w:rPr>
              <w:t xml:space="preserve"> 组  织，踏勘时间：/</w:t>
            </w:r>
            <w:r/>
          </w:p>
          <w:p>
            <w:pPr>
              <w:pStyle w:val="840"/>
              <w:ind w:firstLine="1320"/>
              <w:tabs>
                <w:tab w:val="left" w:pos="7665" w:leader="none"/>
              </w:tabs>
              <w:rPr>
                <w:rFonts w:ascii="仿宋" w:hAnsi="仿宋" w:eastAsia="仿宋"/>
                <w:sz w:val="24"/>
                <w:highlight w:val="none"/>
              </w:rPr>
            </w:pPr>
            <w:r>
              <w:rPr>
                <w:rFonts w:ascii="仿宋" w:hAnsi="仿宋" w:eastAsia="仿宋"/>
                <w:sz w:val="24"/>
                <w:highlight w:val="none"/>
              </w:rPr>
              <w:t xml:space="preserve">踏勘集中地点：/</w:t>
            </w:r>
            <w:r/>
          </w:p>
          <w:p>
            <w:pPr>
              <w:pStyle w:val="840"/>
              <w:tabs>
                <w:tab w:val="left" w:pos="7665" w:leader="none"/>
              </w:tabs>
              <w:rPr>
                <w:rFonts w:ascii="仿宋" w:hAnsi="仿宋" w:eastAsia="仿宋"/>
                <w:b/>
                <w:sz w:val="24"/>
                <w:highlight w:val="none"/>
                <w:lang w:val="zh-CN"/>
              </w:rPr>
            </w:pPr>
            <w:r>
              <w:rPr>
                <w:rFonts w:ascii="仿宋" w:hAnsi="仿宋" w:eastAsia="仿宋"/>
                <w:b/>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1.12</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构成招标文件的其他材料</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无</w:t>
            </w:r>
            <w:r/>
          </w:p>
        </w:tc>
      </w:tr>
      <w:tr>
        <w:trPr>
          <w:jc w:val="center"/>
          <w:trHeight w:val="274"/>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1.13</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供应商要求澄清招标文件的截止时间</w:t>
            </w:r>
            <w:r/>
          </w:p>
        </w:tc>
        <w:tc>
          <w:tcPr>
            <w:tcW w:w="6641" w:type="dxa"/>
            <w:vAlign w:val="center"/>
            <w:textDirection w:val="lrTb"/>
            <w:noWrap/>
          </w:tcPr>
          <w:p>
            <w:pPr>
              <w:pStyle w:val="840"/>
              <w:rPr>
                <w:rFonts w:ascii="MS Mincho" w:hAnsi="MS Mincho"/>
                <w:sz w:val="24"/>
                <w:highlight w:val="none"/>
                <w:lang w:val="zh-CN"/>
              </w:rPr>
            </w:pPr>
            <w:r>
              <w:rPr>
                <w:rFonts w:ascii="仿宋" w:hAnsi="仿宋" w:eastAsia="仿宋"/>
                <w:b/>
                <w:sz w:val="24"/>
                <w:highlight w:val="none"/>
              </w:rPr>
              <w:t xml:space="preserve">202</w:t>
            </w:r>
            <w:r>
              <w:rPr>
                <w:rFonts w:hint="eastAsia" w:ascii="仿宋" w:hAnsi="仿宋" w:eastAsia="仿宋"/>
                <w:b/>
                <w:sz w:val="24"/>
                <w:highlight w:val="none"/>
                <w:lang w:val="en-US" w:eastAsia="zh-CN"/>
              </w:rPr>
              <w:t xml:space="preserve">4</w:t>
            </w:r>
            <w:r>
              <w:rPr>
                <w:rFonts w:ascii="仿宋" w:hAnsi="仿宋" w:eastAsia="仿宋"/>
                <w:b/>
                <w:sz w:val="24"/>
                <w:highlight w:val="none"/>
              </w:rPr>
              <w:t xml:space="preserve">年</w:t>
            </w:r>
            <w:r>
              <w:rPr>
                <w:rFonts w:hint="eastAsia" w:ascii="仿宋" w:hAnsi="仿宋" w:eastAsia="仿宋"/>
                <w:b/>
                <w:sz w:val="24"/>
                <w:highlight w:val="none"/>
                <w:lang w:val="en-US" w:eastAsia="zh-CN"/>
              </w:rPr>
              <w:t xml:space="preserve">7</w:t>
            </w:r>
            <w:r>
              <w:rPr>
                <w:rFonts w:ascii="仿宋" w:hAnsi="仿宋" w:eastAsia="仿宋"/>
                <w:b/>
                <w:sz w:val="24"/>
                <w:highlight w:val="none"/>
              </w:rPr>
              <w:t xml:space="preserve">月</w:t>
            </w:r>
            <w:r>
              <w:rPr>
                <w:rFonts w:hint="eastAsia" w:ascii="仿宋" w:hAnsi="仿宋" w:eastAsia="仿宋"/>
                <w:b/>
                <w:sz w:val="24"/>
                <w:highlight w:val="none"/>
                <w:lang w:val="en-US" w:eastAsia="zh-CN"/>
              </w:rPr>
              <w:t xml:space="preserve">4</w:t>
            </w:r>
            <w:r>
              <w:rPr>
                <w:rFonts w:ascii="仿宋" w:hAnsi="仿宋" w:eastAsia="仿宋"/>
                <w:b/>
                <w:sz w:val="24"/>
                <w:highlight w:val="none"/>
              </w:rPr>
              <w:t xml:space="preserve">日17点30分</w:t>
            </w:r>
            <w:r/>
          </w:p>
        </w:tc>
      </w:tr>
      <w:tr>
        <w:trPr>
          <w:jc w:val="center"/>
          <w:trHeight w:val="396"/>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1.14</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投标截止时间</w:t>
            </w:r>
            <w:r/>
          </w:p>
        </w:tc>
        <w:tc>
          <w:tcPr>
            <w:tcW w:w="6641" w:type="dxa"/>
            <w:vAlign w:val="center"/>
            <w:textDirection w:val="lrTb"/>
            <w:noWrap/>
          </w:tcPr>
          <w:p>
            <w:pPr>
              <w:pStyle w:val="840"/>
              <w:rPr>
                <w:rFonts w:ascii="仿宋" w:hAnsi="仿宋" w:eastAsia="仿宋"/>
                <w:b/>
                <w:sz w:val="24"/>
                <w:highlight w:val="none"/>
                <w:lang w:val="zh-CN"/>
              </w:rPr>
            </w:pPr>
            <w:r>
              <w:rPr>
                <w:rFonts w:ascii="仿宋" w:hAnsi="仿宋" w:eastAsia="仿宋"/>
                <w:b/>
                <w:sz w:val="24"/>
                <w:highlight w:val="none"/>
                <w:lang w:val="zh-CN"/>
              </w:rPr>
              <w:t xml:space="preserve">与开标截止日时点相同。</w:t>
            </w:r>
            <w:r/>
          </w:p>
        </w:tc>
      </w:tr>
      <w:tr>
        <w:trPr>
          <w:jc w:val="center"/>
          <w:trHeight w:val="558"/>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1.15</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供应商确认收到招标文件澄清的时间</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投标截止时间前，供应商自行关注“江苏政府采购网（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w:t>
            </w:r>
            <w:r/>
          </w:p>
        </w:tc>
      </w:tr>
      <w:tr>
        <w:trPr>
          <w:jc w:val="center"/>
          <w:trHeight w:val="548"/>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1.16</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供应商确认收到招标文件修改、补充的时间</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投标截止时间前，供应商自行关注“江苏政府采购网（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w:t>
            </w:r>
            <w:r/>
          </w:p>
        </w:tc>
      </w:tr>
      <w:tr>
        <w:trPr>
          <w:jc w:val="center"/>
          <w:trHeight w:val="453"/>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1.17</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投标有效期</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自投标截止之日起60天</w:t>
            </w:r>
            <w:r/>
          </w:p>
        </w:tc>
      </w:tr>
      <w:tr>
        <w:trPr>
          <w:jc w:val="center"/>
          <w:trHeight w:val="453"/>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1.18</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构成商务标书的其他材料</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453"/>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1.19</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供应商资格要求的证明材料和情况说明</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见招标文件第四章规定</w:t>
            </w:r>
            <w:r/>
          </w:p>
        </w:tc>
      </w:tr>
      <w:tr>
        <w:trPr>
          <w:jc w:val="center"/>
          <w:trHeight w:val="348"/>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1.20</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构成技术标书的其他材料</w:t>
            </w:r>
            <w:r/>
          </w:p>
        </w:tc>
        <w:tc>
          <w:tcPr>
            <w:tcW w:w="6641" w:type="dxa"/>
            <w:vAlign w:val="center"/>
            <w:textDirection w:val="lrTb"/>
            <w:noWrap/>
          </w:tcPr>
          <w:p>
            <w:pPr>
              <w:pStyle w:val="840"/>
              <w:tabs>
                <w:tab w:val="left" w:pos="7665" w:leader="none"/>
              </w:tabs>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268"/>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1.21</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投标报价内容的其他要求</w:t>
            </w:r>
            <w:r/>
          </w:p>
        </w:tc>
        <w:tc>
          <w:tcPr>
            <w:tcW w:w="6641" w:type="dxa"/>
            <w:vAlign w:val="center"/>
            <w:textDirection w:val="lrTb"/>
            <w:noWrap/>
          </w:tcPr>
          <w:p>
            <w:pPr>
              <w:pStyle w:val="840"/>
              <w:tabs>
                <w:tab w:val="left" w:pos="7665" w:leader="none"/>
              </w:tabs>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453"/>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1.22</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服务费范围</w:t>
            </w:r>
            <w:r/>
          </w:p>
        </w:tc>
        <w:tc>
          <w:tcPr>
            <w:tcW w:w="6641" w:type="dxa"/>
            <w:vAlign w:val="center"/>
            <w:textDirection w:val="lrTb"/>
            <w:noWrap/>
          </w:tcPr>
          <w:p>
            <w:pPr>
              <w:pStyle w:val="840"/>
              <w:rPr>
                <w:rFonts w:eastAsia="仿宋"/>
                <w:highlight w:val="none"/>
                <w:lang w:val="zh-CN"/>
              </w:rPr>
            </w:pPr>
            <w:r>
              <w:rPr>
                <w:rFonts w:hint="eastAsia" w:ascii="仿宋" w:hAnsi="仿宋" w:eastAsia="仿宋"/>
                <w:b/>
                <w:bCs/>
                <w:sz w:val="24"/>
                <w:highlight w:val="none"/>
              </w:rPr>
              <w:t xml:space="preserve">为含税全包价，</w:t>
            </w:r>
            <w:r>
              <w:rPr>
                <w:rFonts w:hint="eastAsia" w:ascii="仿宋" w:hAnsi="仿宋" w:eastAsia="仿宋"/>
                <w:sz w:val="24"/>
                <w:highlight w:val="none"/>
              </w:rPr>
              <w:t xml:space="preserve">包括按质、按量提供本招标文件要求全部服务内容包括人工费（含社保、福利、补贴、意外险等各项费用）、服务所用设备工具购置及维修费用</w:t>
            </w:r>
            <w:r>
              <w:rPr>
                <w:rFonts w:hint="eastAsia" w:ascii="仿宋" w:hAnsi="仿宋" w:eastAsia="仿宋" w:cs="仿宋"/>
                <w:sz w:val="24"/>
                <w:highlight w:val="none"/>
              </w:rPr>
              <w:t xml:space="preserve">、服务所用材料消耗费用、检测费、管理费用、利润、税金、政策性文件规定及合同包含的所有风险、责任等各项应有费用。</w:t>
            </w:r>
            <w:r>
              <w:rPr>
                <w:rFonts w:hint="eastAsia" w:ascii="仿宋" w:hAnsi="仿宋" w:eastAsia="仿宋" w:cs="仿宋"/>
                <w:sz w:val="24"/>
                <w:highlight w:val="none"/>
                <w:lang w:val="zh-CN"/>
              </w:rPr>
              <w:t xml:space="preserve">供应商在进行报价时应充分考虑到各环节成本因素（含评审），报价一经报定，不得更改，并作为中标/</w:t>
            </w:r>
            <w:r>
              <w:rPr>
                <w:rFonts w:hint="eastAsia" w:ascii="仿宋" w:hAnsi="仿宋" w:eastAsia="仿宋" w:cs="仿宋"/>
                <w:sz w:val="24"/>
                <w:highlight w:val="none"/>
              </w:rPr>
              <w:t xml:space="preserve">成交</w:t>
            </w:r>
            <w:r>
              <w:rPr>
                <w:rFonts w:hint="eastAsia" w:ascii="仿宋" w:hAnsi="仿宋" w:eastAsia="仿宋" w:cs="仿宋"/>
                <w:sz w:val="24"/>
                <w:highlight w:val="none"/>
                <w:lang w:val="zh-CN"/>
              </w:rPr>
              <w:t xml:space="preserve">后开展工作的收费标准。</w:t>
            </w:r>
            <w:r/>
          </w:p>
        </w:tc>
      </w:tr>
      <w:tr>
        <w:trPr>
          <w:jc w:val="center"/>
          <w:trHeight w:val="453"/>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1.23</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投标报价内容的其他要求</w:t>
            </w:r>
            <w:r/>
          </w:p>
        </w:tc>
        <w:tc>
          <w:tcPr>
            <w:tcW w:w="6641" w:type="dxa"/>
            <w:vAlign w:val="center"/>
            <w:textDirection w:val="lrTb"/>
            <w:noWrap/>
          </w:tcPr>
          <w:p>
            <w:pPr>
              <w:pStyle w:val="840"/>
              <w:rPr>
                <w:rFonts w:eastAsia="仿宋"/>
                <w:highlight w:val="none"/>
                <w:lang w:val="zh-CN"/>
              </w:rPr>
            </w:pPr>
            <w:r>
              <w:rPr>
                <w:rFonts w:ascii="仿宋" w:hAnsi="仿宋" w:eastAsia="仿宋"/>
                <w:sz w:val="24"/>
                <w:highlight w:val="none"/>
              </w:rPr>
              <w:t xml:space="preserve">按招标文件要求</w:t>
            </w:r>
            <w:r/>
          </w:p>
        </w:tc>
      </w:tr>
      <w:tr>
        <w:trPr>
          <w:jc w:val="center"/>
          <w:trHeight w:val="90"/>
        </w:trPr>
        <w:tc>
          <w:tcPr>
            <w:tcW w:w="825"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1.24</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样品要求</w:t>
            </w:r>
            <w:r/>
          </w:p>
        </w:tc>
        <w:tc>
          <w:tcPr>
            <w:tcW w:w="6641" w:type="dxa"/>
            <w:vAlign w:val="center"/>
            <w:textDirection w:val="lrTb"/>
            <w:noWrap/>
          </w:tcPr>
          <w:p>
            <w:pPr>
              <w:pStyle w:val="840"/>
              <w:ind w:left="360" w:hanging="360"/>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 不需提交样品</w:t>
            </w:r>
            <w:r/>
          </w:p>
          <w:p>
            <w:pPr>
              <w:pStyle w:val="840"/>
              <w:ind w:left="360" w:hanging="360"/>
              <w:rPr>
                <w:rFonts w:ascii="仿宋" w:hAnsi="仿宋" w:eastAsia="仿宋"/>
                <w:sz w:val="24"/>
                <w:highlight w:val="none"/>
                <w:lang w:val="zh-CN"/>
              </w:rPr>
            </w:pPr>
            <w:r>
              <w:rPr>
                <w:rFonts w:ascii="仿宋" w:hAnsi="仿宋" w:eastAsia="仿宋"/>
                <w:sz w:val="24"/>
                <w:highlight w:val="none"/>
                <w:lang w:val="zh-CN"/>
              </w:rPr>
              <w:t xml:space="preserve">□ 需提交样品，样品送达要求如下：/</w:t>
            </w:r>
            <w:r/>
          </w:p>
        </w:tc>
      </w:tr>
      <w:tr>
        <w:trPr>
          <w:jc w:val="center"/>
          <w:trHeight w:val="133"/>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25</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投标文件递交</w:t>
            </w:r>
            <w:r/>
          </w:p>
        </w:tc>
        <w:tc>
          <w:tcPr>
            <w:tcW w:w="6641" w:type="dxa"/>
            <w:vAlign w:val="center"/>
            <w:textDirection w:val="lrTb"/>
            <w:noWrap/>
          </w:tcPr>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本项目通过“苏采云”系统进行电子采购，即供应商投标文件从政府采购客户端工具制作并通过“苏采云”系统提交。</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使用需要第三方认证的电子签名、数据电文，通过互联网方式提交首次投标文件。即：使用“电子签名认证证书（CA数字证书）”登录“苏采云”系统（网址：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仿宋"/>
                <w:sz w:val="24"/>
                <w:highlight w:val="none"/>
                <w:lang w:val="zh-CN"/>
              </w:rPr>
              <w:t xml:space="preserve">http://jszfcg.jsczt.cn/</w:t>
            </w:r>
            <w:r>
              <w:rPr>
                <w:rFonts w:hint="eastAsia" w:ascii="仿宋" w:hAnsi="仿宋" w:eastAsia="仿宋" w:cs="仿宋"/>
                <w:sz w:val="24"/>
                <w:highlight w:val="none"/>
                <w:lang w:val="zh-CN"/>
              </w:rPr>
              <w:fldChar w:fldCharType="end"/>
            </w:r>
            <w:r>
              <w:rPr>
                <w:rFonts w:hint="eastAsia" w:ascii="仿宋" w:hAnsi="仿宋" w:eastAsia="仿宋" w:cs="仿宋"/>
                <w:sz w:val="24"/>
                <w:highlight w:val="none"/>
                <w:lang w:val="zh-CN"/>
              </w:rPr>
              <w:t xml:space="preserve">），按照要求通过互联网方式提交首次投标文件。</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“苏采云”系统使用要求：</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使用谷歌浏览器参与不见面开标及</w:t>
            </w:r>
            <w:r>
              <w:rPr>
                <w:rFonts w:hint="eastAsia" w:ascii="仿宋" w:hAnsi="仿宋" w:eastAsia="仿宋" w:cs="仿宋"/>
                <w:sz w:val="24"/>
                <w:highlight w:val="none"/>
              </w:rPr>
              <w:t xml:space="preserve">磋商</w:t>
            </w:r>
            <w:r>
              <w:rPr>
                <w:rFonts w:hint="eastAsia" w:ascii="仿宋" w:hAnsi="仿宋" w:eastAsia="仿宋" w:cs="仿宋"/>
                <w:sz w:val="24"/>
                <w:highlight w:val="none"/>
                <w:lang w:val="zh-CN"/>
              </w:rPr>
              <w:t xml:space="preserve">环节。</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电脑需提前准备好麦克风、音响，摄像头，提前检查保证能够正常使用。</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操作系统至少win7以上，建议使用win10操作系统。</w:t>
            </w:r>
            <w:r/>
          </w:p>
          <w:p>
            <w:pPr>
              <w:pStyle w:val="1106"/>
              <w:rPr>
                <w:rFonts w:ascii="仿宋" w:hAnsi="仿宋" w:eastAsia="仿宋"/>
                <w:szCs w:val="24"/>
                <w:highlight w:val="none"/>
              </w:rPr>
            </w:pPr>
            <w:r>
              <w:rPr>
                <w:rFonts w:hint="eastAsia" w:ascii="仿宋" w:hAnsi="仿宋" w:eastAsia="仿宋" w:cs="仿宋"/>
                <w:highlight w:val="none"/>
                <w:lang w:val="en-GB"/>
              </w:rPr>
              <w:t xml:space="preserve">投标</w:t>
            </w:r>
            <w:r>
              <w:rPr>
                <w:rFonts w:hint="eastAsia" w:ascii="仿宋" w:hAnsi="仿宋" w:eastAsia="仿宋" w:cs="仿宋"/>
                <w:highlight w:val="none"/>
                <w:lang w:val="zh-CN"/>
              </w:rPr>
              <w:t xml:space="preserve">文件递交截止时间：</w:t>
            </w:r>
            <w:r>
              <w:rPr>
                <w:rFonts w:hint="eastAsia" w:ascii="仿宋" w:hAnsi="仿宋" w:eastAsia="仿宋" w:cs="仿宋"/>
                <w:highlight w:val="none"/>
              </w:rPr>
              <w:t xml:space="preserve">详见网上公告。</w:t>
            </w:r>
            <w:r/>
          </w:p>
        </w:tc>
      </w:tr>
      <w:tr>
        <w:trPr>
          <w:jc w:val="center"/>
          <w:trHeight w:val="307"/>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26</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开标时间</w:t>
            </w:r>
            <w:r/>
          </w:p>
          <w:p>
            <w:pPr>
              <w:pStyle w:val="840"/>
              <w:jc w:val="center"/>
              <w:rPr>
                <w:rFonts w:ascii="仿宋" w:hAnsi="仿宋" w:eastAsia="仿宋"/>
                <w:sz w:val="24"/>
                <w:highlight w:val="none"/>
                <w:lang w:val="zh-CN"/>
              </w:rPr>
            </w:pPr>
            <w:r>
              <w:rPr>
                <w:rFonts w:ascii="仿宋" w:hAnsi="仿宋" w:eastAsia="仿宋"/>
                <w:sz w:val="24"/>
                <w:highlight w:val="none"/>
                <w:lang w:val="zh-CN"/>
              </w:rPr>
              <w:t xml:space="preserve">和地点</w:t>
            </w:r>
            <w:r/>
          </w:p>
        </w:tc>
        <w:tc>
          <w:tcPr>
            <w:tcW w:w="6641" w:type="dxa"/>
            <w:vAlign w:val="center"/>
            <w:textDirection w:val="lrTb"/>
            <w:noWrap/>
          </w:tcPr>
          <w:p>
            <w:pPr>
              <w:pStyle w:val="840"/>
              <w:rPr>
                <w:rFonts w:ascii="仿宋" w:hAnsi="仿宋" w:eastAsia="仿宋"/>
                <w:sz w:val="24"/>
                <w:highlight w:val="none"/>
              </w:rPr>
            </w:pPr>
            <w:r>
              <w:rPr>
                <w:rFonts w:ascii="仿宋" w:hAnsi="仿宋" w:eastAsia="仿宋"/>
                <w:sz w:val="24"/>
                <w:highlight w:val="none"/>
                <w:lang w:val="zh-CN"/>
              </w:rPr>
              <w:t xml:space="preserve">开标时间：见招标公告规定投标截止时间和开标</w:t>
            </w:r>
            <w:r>
              <w:rPr>
                <w:rFonts w:hint="eastAsia" w:ascii="仿宋" w:hAnsi="仿宋" w:eastAsia="仿宋"/>
                <w:sz w:val="24"/>
                <w:highlight w:val="none"/>
              </w:rPr>
              <w:t xml:space="preserve">时间</w:t>
            </w:r>
            <w:r/>
          </w:p>
          <w:p>
            <w:pPr>
              <w:pStyle w:val="840"/>
              <w:jc w:val="left"/>
              <w:rPr>
                <w:rFonts w:ascii="仿宋" w:hAnsi="仿宋" w:eastAsia="仿宋"/>
                <w:sz w:val="24"/>
                <w:highlight w:val="none"/>
              </w:rPr>
            </w:pPr>
            <w:r>
              <w:rPr>
                <w:rFonts w:ascii="仿宋" w:hAnsi="仿宋" w:eastAsia="仿宋"/>
                <w:sz w:val="24"/>
                <w:highlight w:val="none"/>
                <w:lang w:val="zh-CN"/>
              </w:rPr>
              <w:t xml:space="preserve">开标地点</w:t>
            </w:r>
            <w:r>
              <w:rPr>
                <w:rFonts w:ascii="仿宋" w:hAnsi="仿宋" w:eastAsia="仿宋"/>
                <w:sz w:val="24"/>
                <w:highlight w:val="none"/>
              </w:rPr>
              <w:t xml:space="preserve">：“</w:t>
            </w:r>
            <w:r>
              <w:rPr>
                <w:rFonts w:ascii="仿宋" w:hAnsi="仿宋" w:eastAsia="仿宋"/>
                <w:sz w:val="24"/>
                <w:highlight w:val="none"/>
                <w:lang w:val="zh-CN"/>
              </w:rPr>
              <w:t xml:space="preserve">苏采云</w:t>
            </w:r>
            <w:r>
              <w:rPr>
                <w:rFonts w:ascii="仿宋" w:hAnsi="仿宋" w:eastAsia="仿宋"/>
                <w:sz w:val="24"/>
                <w:highlight w:val="none"/>
              </w:rPr>
              <w:t xml:space="preserve">”</w:t>
            </w:r>
            <w:r>
              <w:rPr>
                <w:rFonts w:ascii="仿宋" w:hAnsi="仿宋" w:eastAsia="仿宋"/>
                <w:sz w:val="24"/>
                <w:highlight w:val="none"/>
                <w:lang w:val="zh-CN"/>
              </w:rPr>
              <w:t xml:space="preserve">系统</w:t>
            </w:r>
            <w:r>
              <w:rPr>
                <w:rFonts w:ascii="仿宋" w:hAnsi="仿宋" w:eastAsia="仿宋"/>
                <w:sz w:val="24"/>
                <w:highlight w:val="none"/>
              </w:rPr>
              <w:t xml:space="preserve">（</w:t>
            </w:r>
            <w:r>
              <w:rPr>
                <w:rFonts w:ascii="仿宋" w:hAnsi="仿宋" w:eastAsia="仿宋"/>
                <w:sz w:val="24"/>
                <w:highlight w:val="none"/>
                <w:lang w:val="zh-CN"/>
              </w:rPr>
              <w:t xml:space="preserve">网址</w:t>
            </w:r>
            <w:r>
              <w:rPr>
                <w:rFonts w:ascii="仿宋" w:hAnsi="仿宋" w:eastAsia="仿宋"/>
                <w:sz w:val="24"/>
                <w:highlight w:val="none"/>
              </w:rPr>
              <w:t xml:space="preserve">：http://jszfcg.jsczt.cn/）“</w:t>
            </w:r>
            <w:r>
              <w:rPr>
                <w:rFonts w:ascii="仿宋" w:hAnsi="仿宋" w:eastAsia="仿宋"/>
                <w:sz w:val="24"/>
                <w:highlight w:val="none"/>
                <w:lang w:val="zh-CN"/>
              </w:rPr>
              <w:t xml:space="preserve">开标大厅</w:t>
            </w:r>
            <w:r>
              <w:rPr>
                <w:rFonts w:ascii="仿宋" w:hAnsi="仿宋" w:eastAsia="仿宋"/>
                <w:sz w:val="24"/>
                <w:highlight w:val="none"/>
              </w:rPr>
              <w:t xml:space="preserve">”，</w:t>
            </w:r>
            <w:r>
              <w:rPr>
                <w:rFonts w:ascii="仿宋" w:hAnsi="仿宋" w:eastAsia="仿宋"/>
                <w:sz w:val="24"/>
                <w:highlight w:val="none"/>
                <w:lang w:val="zh-CN"/>
              </w:rPr>
              <w:t xml:space="preserve">点击</w:t>
            </w:r>
            <w:r>
              <w:rPr>
                <w:rFonts w:ascii="仿宋" w:hAnsi="仿宋" w:eastAsia="仿宋"/>
                <w:sz w:val="24"/>
                <w:highlight w:val="none"/>
              </w:rPr>
              <w:t xml:space="preserve">“</w:t>
            </w:r>
            <w:r>
              <w:rPr>
                <w:rFonts w:ascii="仿宋" w:hAnsi="仿宋" w:eastAsia="仿宋"/>
                <w:sz w:val="24"/>
                <w:highlight w:val="none"/>
                <w:lang w:val="zh-CN"/>
              </w:rPr>
              <w:t xml:space="preserve">苏采云</w:t>
            </w:r>
            <w:r>
              <w:rPr>
                <w:rFonts w:ascii="仿宋" w:hAnsi="仿宋" w:eastAsia="仿宋"/>
                <w:sz w:val="24"/>
                <w:highlight w:val="none"/>
              </w:rPr>
              <w:t xml:space="preserve">”</w:t>
            </w:r>
            <w:r>
              <w:rPr>
                <w:rFonts w:ascii="仿宋" w:hAnsi="仿宋" w:eastAsia="仿宋"/>
                <w:sz w:val="24"/>
                <w:highlight w:val="none"/>
                <w:lang w:val="zh-CN"/>
              </w:rPr>
              <w:t xml:space="preserve">进入系统</w:t>
            </w:r>
            <w:r>
              <w:rPr>
                <w:rFonts w:ascii="仿宋" w:hAnsi="仿宋" w:eastAsia="仿宋"/>
                <w:sz w:val="24"/>
                <w:highlight w:val="none"/>
              </w:rPr>
              <w:t xml:space="preserve">“</w:t>
            </w:r>
            <w:r>
              <w:rPr>
                <w:rFonts w:ascii="仿宋" w:hAnsi="仿宋" w:eastAsia="仿宋"/>
                <w:sz w:val="24"/>
                <w:highlight w:val="none"/>
                <w:lang w:val="zh-CN"/>
              </w:rPr>
              <w:t xml:space="preserve">开标大厅</w:t>
            </w:r>
            <w:r>
              <w:rPr>
                <w:rFonts w:ascii="仿宋" w:hAnsi="仿宋" w:eastAsia="仿宋"/>
                <w:sz w:val="24"/>
                <w:highlight w:val="none"/>
              </w:rPr>
              <w:t xml:space="preserve">”</w:t>
            </w:r>
            <w:r>
              <w:rPr>
                <w:rFonts w:ascii="仿宋" w:hAnsi="仿宋" w:eastAsia="仿宋"/>
                <w:sz w:val="24"/>
                <w:highlight w:val="none"/>
                <w:lang w:val="zh-CN"/>
              </w:rPr>
              <w:t xml:space="preserve">。</w:t>
            </w:r>
            <w:r/>
          </w:p>
        </w:tc>
      </w:tr>
      <w:tr>
        <w:trPr>
          <w:jc w:val="center"/>
          <w:trHeight w:val="550"/>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27</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评审小组</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评审小组人数：</w:t>
            </w:r>
            <w:r>
              <w:rPr>
                <w:rFonts w:hint="eastAsia" w:ascii="仿宋" w:hAnsi="仿宋" w:eastAsia="仿宋"/>
                <w:sz w:val="24"/>
                <w:highlight w:val="none"/>
                <w:u w:val="single"/>
                <w:lang w:val="en-US" w:eastAsia="zh-CN"/>
              </w:rPr>
              <w:t xml:space="preserve">  5  </w:t>
            </w:r>
            <w:r>
              <w:rPr>
                <w:rFonts w:ascii="仿宋" w:hAnsi="仿宋" w:eastAsia="仿宋"/>
                <w:sz w:val="24"/>
                <w:highlight w:val="none"/>
                <w:lang w:val="zh-CN"/>
              </w:rPr>
              <w:t xml:space="preserve">人，其中采购人</w:t>
            </w:r>
            <w:r>
              <w:rPr>
                <w:rFonts w:ascii="仿宋" w:hAnsi="仿宋" w:eastAsia="仿宋"/>
                <w:sz w:val="24"/>
                <w:highlight w:val="none"/>
                <w:u w:val="single"/>
                <w:lang w:val="zh-CN"/>
              </w:rPr>
              <w:t xml:space="preserve"> </w:t>
            </w:r>
            <w:r>
              <w:rPr>
                <w:rFonts w:hint="eastAsia" w:ascii="仿宋" w:hAnsi="仿宋" w:eastAsia="仿宋"/>
                <w:sz w:val="24"/>
                <w:highlight w:val="none"/>
                <w:u w:val="single"/>
                <w:lang w:val="en-US" w:eastAsia="zh-CN"/>
              </w:rPr>
              <w:t xml:space="preserve">1  </w:t>
            </w:r>
            <w:r>
              <w:rPr>
                <w:rFonts w:ascii="仿宋" w:hAnsi="仿宋" w:eastAsia="仿宋"/>
                <w:sz w:val="24"/>
                <w:highlight w:val="none"/>
                <w:lang w:val="zh-CN"/>
              </w:rPr>
              <w:t xml:space="preserve">人。</w:t>
            </w:r>
            <w:r/>
          </w:p>
        </w:tc>
      </w:tr>
      <w:tr>
        <w:trPr>
          <w:jc w:val="center"/>
          <w:trHeight w:val="562"/>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28</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中标人数量</w:t>
            </w:r>
            <w:r/>
          </w:p>
        </w:tc>
        <w:tc>
          <w:tcPr>
            <w:tcW w:w="6641" w:type="dxa"/>
            <w:vAlign w:val="center"/>
            <w:textDirection w:val="lrTb"/>
            <w:noWrap/>
          </w:tcPr>
          <w:p>
            <w:pPr>
              <w:pStyle w:val="840"/>
              <w:rPr>
                <w:rFonts w:ascii="仿宋" w:hAnsi="仿宋" w:eastAsia="仿宋"/>
                <w:sz w:val="24"/>
                <w:highlight w:val="none"/>
                <w:lang w:val="zh-CN"/>
              </w:rPr>
            </w:pPr>
            <w:r>
              <w:rPr>
                <w:rFonts w:hint="eastAsia" w:ascii="仿宋" w:hAnsi="仿宋" w:eastAsia="仿宋"/>
                <w:sz w:val="24"/>
                <w:highlight w:val="none"/>
                <w:u w:val="single"/>
              </w:rPr>
              <w:t xml:space="preserve"> </w:t>
            </w:r>
            <w:r>
              <w:rPr>
                <w:rFonts w:hint="eastAsia" w:ascii="仿宋" w:hAnsi="仿宋" w:eastAsia="仿宋"/>
                <w:color w:val="0000ff"/>
                <w:sz w:val="24"/>
                <w:highlight w:val="none"/>
                <w:u w:val="single"/>
                <w:lang w:val="en-US" w:eastAsia="zh-CN"/>
              </w:rPr>
              <w:t xml:space="preserve">3</w:t>
            </w:r>
            <w:r>
              <w:rPr>
                <w:rFonts w:ascii="仿宋" w:hAnsi="仿宋" w:eastAsia="仿宋"/>
                <w:sz w:val="24"/>
                <w:highlight w:val="none"/>
                <w:u w:val="single"/>
                <w:lang w:val="zh-CN"/>
              </w:rPr>
              <w:t xml:space="preserve"> </w:t>
            </w:r>
            <w:r>
              <w:rPr>
                <w:rFonts w:ascii="仿宋" w:hAnsi="仿宋" w:eastAsia="仿宋"/>
                <w:sz w:val="24"/>
                <w:highlight w:val="none"/>
                <w:lang w:val="zh-CN"/>
              </w:rPr>
              <w:t xml:space="preserve">位中标人。</w:t>
            </w:r>
            <w:r/>
          </w:p>
        </w:tc>
      </w:tr>
      <w:tr>
        <w:trPr>
          <w:jc w:val="center"/>
          <w:trHeight w:val="376"/>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en-GB"/>
              </w:rPr>
              <w:t xml:space="preserve">1.</w:t>
            </w:r>
            <w:r>
              <w:rPr>
                <w:rFonts w:hint="eastAsia" w:ascii="仿宋" w:hAnsi="仿宋" w:eastAsia="仿宋"/>
                <w:sz w:val="24"/>
                <w:highlight w:val="none"/>
              </w:rPr>
              <w:t xml:space="preserve">29</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废标条款</w:t>
            </w:r>
            <w:r/>
          </w:p>
        </w:tc>
        <w:tc>
          <w:tcPr>
            <w:tcW w:w="6641" w:type="dxa"/>
            <w:vAlign w:val="center"/>
            <w:textDirection w:val="lrTb"/>
            <w:noWrap/>
          </w:tcPr>
          <w:p>
            <w:pPr>
              <w:pStyle w:val="840"/>
              <w:rPr>
                <w:rFonts w:ascii="仿宋" w:hAnsi="仿宋" w:eastAsia="仿宋"/>
                <w:sz w:val="24"/>
                <w:highlight w:val="none"/>
                <w:lang w:val="zh-CN"/>
              </w:rPr>
            </w:pPr>
            <w:r>
              <w:rPr>
                <w:rFonts w:ascii="仿宋" w:hAnsi="仿宋" w:eastAsia="仿宋"/>
                <w:sz w:val="24"/>
                <w:highlight w:val="none"/>
                <w:lang w:val="zh-CN"/>
              </w:rPr>
              <w:t xml:space="preserve">在项目采购中，出现下列情形之一的，应予废标：</w:t>
            </w:r>
            <w:r/>
          </w:p>
          <w:p>
            <w:pPr>
              <w:pStyle w:val="840"/>
              <w:rPr>
                <w:rFonts w:ascii="仿宋" w:hAnsi="仿宋" w:eastAsia="仿宋"/>
                <w:sz w:val="24"/>
                <w:highlight w:val="none"/>
                <w:lang w:val="zh-CN"/>
              </w:rPr>
            </w:pPr>
            <w:r>
              <w:rPr>
                <w:rFonts w:ascii="仿宋" w:hAnsi="仿宋" w:eastAsia="仿宋"/>
                <w:sz w:val="24"/>
                <w:highlight w:val="none"/>
                <w:lang w:val="zh-CN"/>
              </w:rPr>
              <w:t xml:space="preserve">（1）符合专业条件的供应商或者对公开文件作实质响应的供应商不足三家的；</w:t>
            </w:r>
            <w:r/>
          </w:p>
          <w:p>
            <w:pPr>
              <w:pStyle w:val="840"/>
              <w:rPr>
                <w:rFonts w:ascii="仿宋" w:hAnsi="仿宋" w:eastAsia="仿宋"/>
                <w:sz w:val="24"/>
                <w:highlight w:val="none"/>
                <w:lang w:val="zh-CN"/>
              </w:rPr>
            </w:pPr>
            <w:r>
              <w:rPr>
                <w:rFonts w:ascii="仿宋" w:hAnsi="仿宋" w:eastAsia="仿宋"/>
                <w:sz w:val="24"/>
                <w:highlight w:val="none"/>
                <w:lang w:val="zh-CN"/>
              </w:rPr>
              <w:t xml:space="preserve">（2）出现影响采购公正的违法、违规行为的；</w:t>
            </w:r>
            <w:r/>
          </w:p>
          <w:p>
            <w:pPr>
              <w:pStyle w:val="840"/>
              <w:rPr>
                <w:rFonts w:ascii="仿宋" w:hAnsi="仿宋" w:eastAsia="仿宋"/>
                <w:sz w:val="24"/>
                <w:highlight w:val="none"/>
                <w:lang w:val="zh-CN"/>
              </w:rPr>
            </w:pPr>
            <w:r>
              <w:rPr>
                <w:rFonts w:ascii="仿宋" w:hAnsi="仿宋" w:eastAsia="仿宋"/>
                <w:sz w:val="24"/>
                <w:highlight w:val="none"/>
                <w:lang w:val="zh-CN"/>
              </w:rPr>
              <w:t xml:space="preserve">（3）报价超过采购文件中规定采购预算价的；</w:t>
            </w:r>
            <w:r/>
          </w:p>
          <w:p>
            <w:pPr>
              <w:pStyle w:val="840"/>
              <w:rPr>
                <w:rFonts w:ascii="仿宋" w:hAnsi="仿宋" w:eastAsia="仿宋"/>
                <w:sz w:val="24"/>
                <w:highlight w:val="none"/>
                <w:lang w:val="zh-CN"/>
              </w:rPr>
            </w:pPr>
            <w:r>
              <w:rPr>
                <w:rFonts w:ascii="仿宋" w:hAnsi="仿宋" w:eastAsia="仿宋"/>
                <w:sz w:val="24"/>
                <w:highlight w:val="none"/>
                <w:lang w:val="zh-CN"/>
              </w:rPr>
              <w:t xml:space="preserve">（4）因重大变故，采购任务取消的；</w:t>
            </w:r>
            <w:r/>
          </w:p>
          <w:p>
            <w:pPr>
              <w:pStyle w:val="840"/>
              <w:rPr>
                <w:rFonts w:ascii="仿宋" w:hAnsi="仿宋" w:eastAsia="仿宋"/>
                <w:sz w:val="24"/>
                <w:highlight w:val="none"/>
                <w:lang w:val="zh-CN"/>
              </w:rPr>
            </w:pPr>
            <w:r>
              <w:rPr>
                <w:rFonts w:ascii="仿宋" w:hAnsi="仿宋" w:eastAsia="仿宋"/>
                <w:sz w:val="24"/>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30</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zh-CN"/>
              </w:rPr>
              <w:t xml:space="preserve">导致无效标因素</w:t>
            </w:r>
            <w:r/>
          </w:p>
        </w:tc>
        <w:tc>
          <w:tcPr>
            <w:tcW w:w="6641" w:type="dxa"/>
            <w:vAlign w:val="center"/>
            <w:textDirection w:val="lrTb"/>
            <w:noWrap/>
          </w:tcPr>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属下列情况之一的，在资格性、符合性检查时按照无效响应处理：</w:t>
            </w:r>
            <w:r/>
          </w:p>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（1）投标文件未按采购文件要求签署、盖章的；</w:t>
            </w:r>
            <w:r/>
          </w:p>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（2）不具备采购文件中规定的资格要求的；</w:t>
            </w:r>
            <w:r/>
          </w:p>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（3）报价超过采购文件中规定最高限价的；</w:t>
            </w:r>
            <w:r/>
          </w:p>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（4）投标文件含有采购人不能接受的附加条件的;</w:t>
            </w:r>
            <w:r/>
          </w:p>
          <w:p>
            <w:pPr>
              <w:pStyle w:val="840"/>
              <w:spacing w:line="320" w:lineRule="exact"/>
              <w:rPr>
                <w:rFonts w:ascii="仿宋" w:hAnsi="仿宋" w:eastAsia="仿宋"/>
                <w:sz w:val="24"/>
                <w:highlight w:val="none"/>
                <w:lang w:val="zh-CN"/>
              </w:rPr>
            </w:pPr>
            <w:r>
              <w:rPr>
                <w:rFonts w:ascii="仿宋" w:hAnsi="仿宋" w:eastAsia="仿宋"/>
                <w:sz w:val="24"/>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40"/>
              <w:jc w:val="center"/>
              <w:rPr>
                <w:rFonts w:ascii="仿宋" w:hAnsi="仿宋" w:eastAsia="仿宋"/>
                <w:sz w:val="24"/>
                <w:highlight w:val="none"/>
                <w:lang w:val="en-GB"/>
              </w:rPr>
            </w:pPr>
            <w:r>
              <w:rPr>
                <w:rFonts w:ascii="仿宋" w:hAnsi="仿宋" w:eastAsia="仿宋"/>
                <w:sz w:val="24"/>
                <w:highlight w:val="none"/>
                <w:lang w:val="en-GB"/>
              </w:rPr>
              <w:t xml:space="preserve">1.3</w:t>
            </w:r>
            <w:r>
              <w:rPr>
                <w:rFonts w:hint="eastAsia" w:ascii="仿宋" w:hAnsi="仿宋" w:eastAsia="仿宋"/>
                <w:sz w:val="24"/>
                <w:highlight w:val="none"/>
              </w:rPr>
              <w:t xml:space="preserve">1</w:t>
            </w:r>
            <w:r/>
          </w:p>
        </w:tc>
        <w:tc>
          <w:tcPr>
            <w:tcW w:w="1803" w:type="dxa"/>
            <w:vAlign w:val="center"/>
            <w:textDirection w:val="lrTb"/>
            <w:noWrap/>
          </w:tcPr>
          <w:p>
            <w:pPr>
              <w:pStyle w:val="840"/>
              <w:jc w:val="center"/>
              <w:rPr>
                <w:rFonts w:ascii="仿宋" w:hAnsi="仿宋" w:eastAsia="仿宋"/>
                <w:sz w:val="24"/>
                <w:highlight w:val="none"/>
                <w:lang w:val="zh-CN"/>
              </w:rPr>
            </w:pPr>
            <w:r>
              <w:rPr>
                <w:rFonts w:ascii="仿宋" w:hAnsi="仿宋" w:eastAsia="仿宋"/>
                <w:sz w:val="24"/>
                <w:highlight w:val="none"/>
                <w:lang w:val="en-GB"/>
              </w:rPr>
              <w:t xml:space="preserve">其他说明</w:t>
            </w:r>
            <w:r/>
          </w:p>
        </w:tc>
        <w:tc>
          <w:tcPr>
            <w:tcW w:w="6641" w:type="dxa"/>
            <w:vAlign w:val="center"/>
            <w:textDirection w:val="lrTb"/>
            <w:noWrap/>
          </w:tcPr>
          <w:p>
            <w:pPr>
              <w:pStyle w:val="840"/>
              <w:rPr>
                <w:rFonts w:ascii="仿宋" w:hAnsi="仿宋" w:eastAsia="仿宋"/>
                <w:sz w:val="24"/>
                <w:highlight w:val="none"/>
              </w:rPr>
            </w:pPr>
            <w:r>
              <w:rPr>
                <w:rFonts w:hint="eastAsia" w:ascii="仿宋" w:hAnsi="仿宋" w:eastAsia="仿宋"/>
                <w:sz w:val="24"/>
                <w:highlight w:val="none"/>
              </w:rPr>
              <w:t xml:space="preserve">1、中标单位在领取中标通知书时需提供叁份纸质投标文件（一正二副）和壹份电子版投标文件（以U盘为载体）；</w:t>
            </w:r>
            <w:r/>
          </w:p>
          <w:p>
            <w:pPr>
              <w:pStyle w:val="840"/>
              <w:rPr>
                <w:rFonts w:ascii="仿宋" w:hAnsi="仿宋" w:eastAsia="仿宋"/>
                <w:sz w:val="24"/>
                <w:highlight w:val="none"/>
              </w:rPr>
            </w:pPr>
            <w:r>
              <w:rPr>
                <w:rFonts w:hint="eastAsia" w:ascii="仿宋" w:hAnsi="仿宋" w:eastAsia="仿宋"/>
                <w:sz w:val="24"/>
                <w:highlight w:val="none"/>
              </w:rPr>
              <w:t xml:space="preserve">中标单位与采购单位签订合同后，及时向招标代理机构提供合同的扫描件以作备案。</w:t>
            </w:r>
            <w:r/>
          </w:p>
          <w:p>
            <w:pPr>
              <w:pStyle w:val="840"/>
              <w:rPr>
                <w:rFonts w:ascii="仿宋" w:hAnsi="仿宋" w:eastAsia="仿宋"/>
                <w:sz w:val="24"/>
                <w:highlight w:val="none"/>
                <w:lang w:val="en-GB"/>
              </w:rPr>
            </w:pPr>
            <w:r>
              <w:rPr>
                <w:rFonts w:hint="eastAsia" w:ascii="仿宋" w:hAnsi="仿宋" w:eastAsia="仿宋"/>
                <w:sz w:val="24"/>
                <w:highlight w:val="none"/>
              </w:rPr>
              <w:t xml:space="preserve">2、</w:t>
            </w:r>
            <w:r>
              <w:rPr>
                <w:rFonts w:ascii="仿宋" w:hAnsi="仿宋" w:eastAsia="仿宋"/>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40"/>
              <w:rPr>
                <w:rFonts w:hint="eastAsia" w:ascii="仿宋" w:hAnsi="仿宋" w:eastAsia="仿宋"/>
                <w:sz w:val="24"/>
                <w:highlight w:val="none"/>
                <w:lang w:val="en-GB"/>
              </w:rPr>
            </w:pPr>
            <w:r>
              <w:rPr>
                <w:rFonts w:hint="eastAsia" w:ascii="仿宋" w:hAnsi="仿宋" w:eastAsia="仿宋"/>
                <w:sz w:val="24"/>
                <w:highlight w:val="none"/>
                <w:lang w:val="en-GB"/>
              </w:rPr>
              <w:t xml:space="preserve">3、招标文件涉及规范规程标准等有更新的按更新文件执行。</w:t>
            </w:r>
            <w:r/>
          </w:p>
          <w:p>
            <w:pPr>
              <w:pStyle w:val="841"/>
              <w:rPr>
                <w:rFonts w:hint="eastAsia" w:eastAsia="仿宋"/>
                <w:lang w:val="en-US" w:eastAsia="zh-CN"/>
              </w:rPr>
            </w:pPr>
            <w:r>
              <w:rPr>
                <w:rFonts w:hint="eastAsia" w:ascii="仿宋" w:hAnsi="仿宋" w:eastAsia="仿宋"/>
                <w:sz w:val="24"/>
                <w:highlight w:val="none"/>
                <w:lang w:val="en-US" w:eastAsia="zh-CN"/>
              </w:rPr>
              <w:t xml:space="preserve">4、</w:t>
            </w:r>
            <w:r>
              <w:rPr>
                <w:rFonts w:hint="eastAsia" w:ascii="仿宋" w:hAnsi="仿宋" w:eastAsia="仿宋"/>
                <w:color w:val="0000ff"/>
                <w:sz w:val="24"/>
                <w:highlight w:val="none"/>
                <w:lang w:val="en-US" w:eastAsia="zh-CN"/>
              </w:rPr>
              <w:t xml:space="preserve">该项目分为3个标段发包：①  、② 、</w:t>
            </w:r>
            <w:r>
              <w:rPr>
                <w:rFonts w:hint="default" w:ascii="仿宋" w:hAnsi="仿宋" w:eastAsia="仿宋"/>
                <w:color w:val="0000ff"/>
                <w:sz w:val="24"/>
                <w:highlight w:val="none"/>
                <w:lang w:val="en-US" w:eastAsia="zh-CN"/>
              </w:rPr>
              <w:t xml:space="preserve">③</w:t>
            </w:r>
            <w:r>
              <w:rPr>
                <w:rFonts w:hint="eastAsia" w:ascii="仿宋" w:hAnsi="仿宋" w:eastAsia="仿宋"/>
                <w:color w:val="0000ff"/>
                <w:sz w:val="24"/>
                <w:highlight w:val="none"/>
                <w:lang w:val="en-US" w:eastAsia="zh-CN"/>
              </w:rPr>
              <w:t xml:space="preserve">，本项目按顺序（1→2→3）评标，供应商可同时参与3个标段的投标，但只能在1个标段上被推荐为中标候选人，已在上一标段被推荐为中标候选人的供应商即视为不符合下一标段的合格供应商，不可参与下一标段的评审。</w:t>
            </w:r>
            <w:r/>
          </w:p>
        </w:tc>
      </w:tr>
    </w:tbl>
    <w:p>
      <w:pPr>
        <w:pStyle w:val="1106"/>
        <w:spacing w:line="300" w:lineRule="auto"/>
        <w:rPr>
          <w:rFonts w:ascii="楷体" w:hAnsi="楷体" w:eastAsia="楷体"/>
          <w:b/>
          <w:bCs/>
          <w:sz w:val="28"/>
          <w:szCs w:val="28"/>
          <w:highlight w:val="none"/>
          <w:lang w:val="en-GB"/>
        </w:rPr>
      </w:pPr>
      <w:r/>
      <w:bookmarkStart w:id="37" w:name="_Toc302967378"/>
      <w:r/>
      <w:bookmarkStart w:id="38" w:name="_Toc329009667"/>
      <w:r>
        <w:rPr>
          <w:rFonts w:ascii="楷体" w:hAnsi="楷体" w:eastAsia="楷体"/>
          <w:b/>
          <w:bCs/>
          <w:sz w:val="28"/>
          <w:szCs w:val="28"/>
          <w:highlight w:val="none"/>
        </w:rPr>
        <w:t xml:space="preserve">2</w:t>
      </w:r>
      <w:r>
        <w:rPr>
          <w:rFonts w:ascii="楷体" w:hAnsi="楷体" w:eastAsia="楷体"/>
          <w:b/>
          <w:bCs/>
          <w:sz w:val="28"/>
          <w:szCs w:val="28"/>
          <w:highlight w:val="none"/>
          <w:lang w:val="en-GB"/>
        </w:rPr>
        <w:t xml:space="preserve">.适用范围</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本招标文件仅适用于本招标项目。</w:t>
      </w:r>
      <w:r/>
    </w:p>
    <w:p>
      <w:pPr>
        <w:pStyle w:val="1063"/>
        <w:numPr>
          <w:ilvl w:val="0"/>
          <w:numId w:val="0"/>
        </w:numPr>
        <w:spacing w:before="0" w:after="0"/>
        <w:rPr>
          <w:rFonts w:ascii="楷体" w:hAnsi="楷体" w:eastAsia="楷体"/>
          <w:sz w:val="28"/>
          <w:szCs w:val="28"/>
          <w:highlight w:val="none"/>
          <w:lang w:val="en-GB"/>
        </w:rPr>
      </w:pPr>
      <w:r/>
      <w:bookmarkStart w:id="39" w:name="_Toc302967373"/>
      <w:r>
        <w:rPr>
          <w:rFonts w:ascii="楷体" w:hAnsi="楷体" w:eastAsia="楷体"/>
          <w:sz w:val="28"/>
          <w:szCs w:val="28"/>
          <w:highlight w:val="none"/>
          <w:lang w:val="en-GB"/>
        </w:rPr>
        <w:t xml:space="preserve">3. 定义</w:t>
      </w:r>
      <w:bookmarkEnd w:id="39"/>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3.1 公开招标——是指采购人通过公开发布招标公告的形式邀请所有符合条件的供应商就政府采购事宜进行投标，确定中标人的采购方式。</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3.2 招标代理机构——见供应商须知前附表。</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3.3 监督人——是指</w:t>
      </w:r>
      <w:r>
        <w:rPr>
          <w:rFonts w:ascii="仿宋" w:hAnsi="仿宋" w:eastAsia="仿宋"/>
          <w:sz w:val="24"/>
          <w:highlight w:val="none"/>
        </w:rPr>
        <w:t xml:space="preserve">靖江市政府采购管理委员会办公室、靖江市政务管理办公室</w:t>
      </w:r>
      <w:r>
        <w:rPr>
          <w:rFonts w:ascii="仿宋" w:hAnsi="仿宋" w:eastAsia="仿宋"/>
          <w:sz w:val="24"/>
          <w:highlight w:val="none"/>
          <w:lang w:val="en-GB"/>
        </w:rPr>
        <w:t xml:space="preserve">。</w:t>
      </w:r>
      <w:r/>
    </w:p>
    <w:p>
      <w:pPr>
        <w:pStyle w:val="840"/>
        <w:ind w:firstLine="482"/>
        <w:spacing w:line="300" w:lineRule="auto"/>
        <w:rPr>
          <w:rFonts w:ascii="仿宋" w:hAnsi="仿宋" w:eastAsia="仿宋"/>
          <w:sz w:val="24"/>
          <w:highlight w:val="none"/>
        </w:rPr>
      </w:pPr>
      <w:r>
        <w:rPr>
          <w:rFonts w:ascii="仿宋" w:hAnsi="仿宋" w:eastAsia="仿宋"/>
          <w:sz w:val="24"/>
          <w:highlight w:val="none"/>
          <w:lang w:val="en-GB"/>
        </w:rPr>
        <w:t xml:space="preserve">3.4 供应商（卖方）——</w:t>
      </w:r>
      <w:r>
        <w:rPr>
          <w:rFonts w:ascii="仿宋" w:hAnsi="仿宋" w:eastAsia="仿宋"/>
          <w:sz w:val="24"/>
          <w:highlight w:val="none"/>
          <w:lang w:val="zh-CN"/>
        </w:rPr>
        <w:t xml:space="preserve">是指</w:t>
      </w:r>
      <w:r>
        <w:rPr>
          <w:rFonts w:ascii="仿宋" w:hAnsi="仿宋" w:eastAsia="仿宋"/>
          <w:sz w:val="24"/>
          <w:highlight w:val="none"/>
        </w:rPr>
        <w:t xml:space="preserve">响应招标且符合招标文件规定的资格条件和参加投标的竞争的法人、其他组织或者自然人。</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rPr>
        <w:t xml:space="preserve">3</w:t>
      </w:r>
      <w:r>
        <w:rPr>
          <w:rFonts w:ascii="仿宋" w:hAnsi="仿宋" w:eastAsia="仿宋"/>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3.7 货物——是指供应商按招标文件规定，向采购人提供全新的、未使用过的各种形态和种类的物品，包括原材料、燃料、设备、产品等。</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3.8 服务——是指根据本招标文件规定，供应商必须承担的制造、运输、吊拉、安装、调试、技术协助、培训及其他各项义务。</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63"/>
        <w:numPr>
          <w:ilvl w:val="0"/>
          <w:numId w:val="0"/>
        </w:numPr>
        <w:spacing w:before="0" w:after="0"/>
        <w:rPr>
          <w:rFonts w:ascii="楷体" w:hAnsi="楷体" w:eastAsia="楷体"/>
          <w:sz w:val="28"/>
          <w:szCs w:val="28"/>
          <w:highlight w:val="none"/>
          <w:lang w:val="en-GB"/>
        </w:rPr>
      </w:pPr>
      <w:r/>
      <w:bookmarkStart w:id="40" w:name="_Toc302967374"/>
      <w:r>
        <w:rPr>
          <w:rFonts w:ascii="楷体" w:hAnsi="楷体" w:eastAsia="楷体"/>
          <w:sz w:val="28"/>
          <w:szCs w:val="28"/>
          <w:highlight w:val="none"/>
          <w:lang w:val="en-GB"/>
        </w:rPr>
        <w:t xml:space="preserve">4. 招标依据以及原则</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4.1《中华人民共和国政府采购法》；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4.2《中华人民共和国政府采购法实施条例》；</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4.3《中华人民共和国民法典》；</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4.4《电子招标投标办法》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4.5《政府采购货物和服务招标投标管理办法》；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4.6《政府采购质疑和投诉办法》；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4.7</w:t>
      </w:r>
      <w:r>
        <w:rPr>
          <w:rFonts w:ascii="仿宋" w:hAnsi="仿宋" w:eastAsia="仿宋"/>
          <w:sz w:val="24"/>
          <w:highlight w:val="none"/>
        </w:rPr>
        <w:t xml:space="preserve">《政府采购需求管理办法》；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4.8 其他有关法律、行政法规以及省市规范性文件规定。</w:t>
      </w:r>
      <w:bookmarkEnd w:id="40"/>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5. 合格的供应商</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5.1符合《中华人民共和国政府采购法》第二十二条规定的条件；</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5.2符合本招标文件规定的资格要求，并按照要求提供相关证明材料；</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5.4以联合体形式投标的，应符合以下规定：</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5.4.1联合体各方应按照招标文件提供的格式签订联合体协议书，明确联合体牵头人和各方权利义务；</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5.4.2联合体各方均应当符合政府采购法第二十二条规定的条件；</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5.4.4联合体各方不得再以自己名义单独在同一项目中投标，也不得组成新的联合体参加同一项目投标。</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5.4.5联合体各方应当共同与采购人签订采购合同，就合同约定的事项对采购人承担连带责任；</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5.5招标文件中带“★”条款为实质性条款，供应商必须按照招标文件的要求做出实质性响应，否则投标无效。</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5.6招标文件中带“※”标注的产品为供应商开标时必须提供的样品。开标时未提供样品、提供样品不全或者未送至指定地点的，其投标无效。</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5.7除采购人拟采购进口产品通过财政部门审核外，供应商不得提供直接进口或者委托进口产品（包括已进入中国境内的进口产品）。</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5.8供应商不得直接或者间接地与采购人为本次招标的服务进行设计、编制规范和其他文件所委托的咨询公司或者其附属机构有任何关联。</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5.9供应商提供的证明材料内容必须真实可靠。</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符合上述条件的供应商即为合格供应商，具有参与公开招标的资格。</w:t>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6.保密</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参与招标投标活动的当事人应对招标文件和投标文件中的商业和技术等秘密保密，违者应对由此造成的后果承担法律责任。 </w:t>
      </w:r>
      <w:r/>
    </w:p>
    <w:p>
      <w:pPr>
        <w:pStyle w:val="1063"/>
        <w:numPr>
          <w:ilvl w:val="0"/>
          <w:numId w:val="0"/>
        </w:numPr>
        <w:spacing w:before="0" w:after="0"/>
        <w:rPr>
          <w:rFonts w:ascii="楷体" w:hAnsi="楷体" w:eastAsia="楷体"/>
          <w:sz w:val="28"/>
          <w:szCs w:val="28"/>
          <w:highlight w:val="none"/>
          <w:lang w:val="en-GB"/>
        </w:rPr>
      </w:pPr>
      <w:r/>
      <w:bookmarkStart w:id="41" w:name="_Toc302967375"/>
      <w:r>
        <w:rPr>
          <w:rFonts w:ascii="楷体" w:hAnsi="楷体" w:eastAsia="楷体"/>
          <w:sz w:val="28"/>
          <w:szCs w:val="28"/>
          <w:highlight w:val="none"/>
          <w:lang w:val="en-GB"/>
        </w:rPr>
        <w:t xml:space="preserve">7.语言文字以及度量衡单位</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7.1所有文件使用的语言文字为中文。专用术语使用外文的，应附有中文注释；</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7.2所有计量均采用中华人民共和国法定的计量单位；</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7.3所有报价一律用人民币，货币单位：元。</w:t>
      </w:r>
      <w:bookmarkEnd w:id="41"/>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8. 踏勘现场</w:t>
      </w:r>
      <w:r/>
    </w:p>
    <w:p>
      <w:pPr>
        <w:pStyle w:val="840"/>
        <w:ind w:firstLine="482"/>
        <w:spacing w:line="300" w:lineRule="auto"/>
        <w:rPr>
          <w:rFonts w:ascii="仿宋" w:hAnsi="仿宋" w:eastAsia="仿宋"/>
          <w:sz w:val="24"/>
          <w:highlight w:val="none"/>
        </w:rPr>
      </w:pPr>
      <w:r>
        <w:rPr>
          <w:rFonts w:ascii="仿宋" w:hAnsi="仿宋" w:eastAsia="仿宋"/>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40"/>
        <w:ind w:firstLine="482"/>
        <w:spacing w:line="300" w:lineRule="auto"/>
        <w:rPr>
          <w:rFonts w:ascii="仿宋" w:hAnsi="仿宋" w:eastAsia="仿宋"/>
          <w:sz w:val="24"/>
          <w:highlight w:val="none"/>
        </w:rPr>
      </w:pPr>
      <w:r>
        <w:rPr>
          <w:rFonts w:ascii="仿宋" w:hAnsi="仿宋" w:eastAsia="仿宋"/>
          <w:sz w:val="24"/>
          <w:highlight w:val="none"/>
        </w:rPr>
        <w:t xml:space="preserve">8.2采购人向供应商提供的有关现场的资料和数据，是采购人现有的能使供应商利用的资料，采购人对供应商由此而做出的推论、理解和结论概不负责；</w:t>
      </w:r>
      <w:r/>
    </w:p>
    <w:p>
      <w:pPr>
        <w:pStyle w:val="840"/>
        <w:ind w:firstLine="482"/>
        <w:spacing w:line="300" w:lineRule="auto"/>
        <w:rPr>
          <w:rFonts w:ascii="仿宋" w:hAnsi="仿宋" w:eastAsia="仿宋"/>
          <w:sz w:val="24"/>
          <w:highlight w:val="none"/>
        </w:rPr>
      </w:pPr>
      <w:r>
        <w:rPr>
          <w:rFonts w:ascii="仿宋" w:hAnsi="仿宋" w:eastAsia="仿宋"/>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9.偏离</w:t>
      </w:r>
      <w:r/>
    </w:p>
    <w:p>
      <w:pPr>
        <w:pStyle w:val="840"/>
        <w:ind w:firstLine="482"/>
        <w:spacing w:line="300" w:lineRule="auto"/>
        <w:rPr>
          <w:rFonts w:ascii="仿宋" w:hAnsi="仿宋" w:eastAsia="仿宋"/>
          <w:sz w:val="24"/>
          <w:highlight w:val="none"/>
        </w:rPr>
      </w:pPr>
      <w:r>
        <w:rPr>
          <w:rFonts w:ascii="仿宋" w:hAnsi="仿宋" w:eastAsia="仿宋"/>
          <w:sz w:val="24"/>
          <w:highlight w:val="none"/>
        </w:rPr>
        <w:t xml:space="preserve">采购人允许投标文件偏离招标文件某些非实质性要求的，偏离应当符合招标文件规定的偏离范围和幅度，否则其投标无效。</w:t>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10.履约保证金</w:t>
      </w:r>
      <w:r/>
    </w:p>
    <w:p>
      <w:pPr>
        <w:ind w:firstLine="556"/>
        <w:spacing w:line="300" w:lineRule="auto"/>
        <w:rPr>
          <w:rFonts w:ascii="仿宋" w:hAnsi="仿宋" w:eastAsia="仿宋" w:cs="Arial"/>
          <w:sz w:val="24"/>
          <w:highlight w:val="none"/>
          <w:lang w:val="en-GB"/>
        </w:rPr>
      </w:pPr>
      <w:r/>
      <w:bookmarkStart w:id="42" w:name="_Toc302967377"/>
      <w:r>
        <w:rPr>
          <w:rFonts w:ascii="仿宋" w:hAnsi="仿宋" w:eastAsia="仿宋" w:cs="Arial"/>
          <w:sz w:val="24"/>
          <w:highlight w:val="none"/>
          <w:lang w:val="en-GB"/>
        </w:rPr>
        <w:t xml:space="preserve">根据《中华人民共和国担保法》第三十四条规定</w:t>
      </w:r>
      <w:r>
        <w:rPr>
          <w:rFonts w:hint="eastAsia" w:ascii="仿宋" w:hAnsi="仿宋" w:eastAsia="仿宋" w:cs="Arial"/>
          <w:sz w:val="24"/>
          <w:highlight w:val="none"/>
          <w:lang w:val="en-GB"/>
        </w:rPr>
        <w:t xml:space="preserve">，</w:t>
      </w:r>
      <w:r>
        <w:rPr>
          <w:rFonts w:ascii="仿宋" w:hAnsi="仿宋" w:eastAsia="仿宋" w:cs="Arial"/>
          <w:sz w:val="24"/>
          <w:highlight w:val="none"/>
          <w:lang w:val="en-GB"/>
        </w:rPr>
        <w:t xml:space="preserve">除法律、行政法规另有规定外，履行担保责任不应当预先提供担保物或者支付担保金。</w:t>
      </w:r>
      <w:r>
        <w:rPr>
          <w:rFonts w:hint="eastAsia" w:ascii="仿宋" w:hAnsi="仿宋" w:eastAsia="仿宋" w:cs="Arial"/>
          <w:sz w:val="24"/>
          <w:highlight w:val="none"/>
          <w:lang w:val="en-GB"/>
        </w:rPr>
        <w:t xml:space="preserve">参照国家发展改革委等部门《关于完善招标投标交易担保制度进一步降低招标投标交易成本的通知》（发改法规〔2023〕27号）、苏财库[2020]46号、苏财购[2020]52号和靖财购5号文等有关规定，本项目免收履约保证金。</w:t>
      </w:r>
      <w:r/>
    </w:p>
    <w:p>
      <w:pPr>
        <w:pStyle w:val="1063"/>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11.</w:t>
      </w:r>
      <w:bookmarkStart w:id="43" w:name="_Toc302967376"/>
      <w:r>
        <w:rPr>
          <w:rFonts w:ascii="楷体" w:hAnsi="楷体" w:eastAsia="楷体"/>
          <w:sz w:val="28"/>
          <w:szCs w:val="28"/>
          <w:highlight w:val="none"/>
          <w:lang w:val="en-GB"/>
        </w:rPr>
        <w:t xml:space="preserve">其他</w:t>
      </w:r>
      <w:bookmarkEnd w:id="43"/>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11.1供应商中标后直至验收止，中标人不得以任何形式和理由转包和分包（除前附表规定以外）。</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3</w:t>
      </w:r>
      <w:r>
        <w:rPr>
          <w:rFonts w:ascii="仿宋" w:hAnsi="仿宋" w:eastAsia="仿宋"/>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4</w:t>
      </w:r>
      <w:r>
        <w:rPr>
          <w:rFonts w:ascii="仿宋" w:hAnsi="仿宋" w:eastAsia="仿宋"/>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5</w:t>
      </w:r>
      <w:r>
        <w:rPr>
          <w:rFonts w:ascii="仿宋" w:hAnsi="仿宋" w:eastAsia="仿宋"/>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40"/>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6</w:t>
      </w:r>
      <w:r>
        <w:rPr>
          <w:rFonts w:ascii="仿宋" w:hAnsi="仿宋" w:eastAsia="仿宋"/>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838"/>
        <w:rPr>
          <w:highlight w:val="none"/>
          <w:lang w:val="en-GB"/>
        </w:rPr>
      </w:pPr>
      <w:r>
        <w:rPr>
          <w:highlight w:val="none"/>
          <w:lang w:val="en-GB"/>
        </w:rPr>
      </w:r>
      <w:r/>
    </w:p>
    <w:p>
      <w:pPr>
        <w:pStyle w:val="840"/>
        <w:jc w:val="center"/>
        <w:spacing w:line="300" w:lineRule="auto"/>
        <w:rPr>
          <w:rFonts w:eastAsia="黑体"/>
          <w:sz w:val="30"/>
          <w:szCs w:val="20"/>
          <w:highlight w:val="none"/>
        </w:rPr>
      </w:pPr>
      <w:r>
        <w:rPr>
          <w:rFonts w:eastAsia="黑体"/>
          <w:sz w:val="30"/>
          <w:szCs w:val="20"/>
          <w:highlight w:val="none"/>
        </w:rPr>
        <w:t xml:space="preserve">第二章  招标文件</w:t>
      </w:r>
      <w:bookmarkEnd w:id="42"/>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12.招标文件的构成</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招标文件是用以阐明所需服务、招标程序和合同格式的规范性文件。招标文件主要由以下部分组成：</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12.1招标文件的组成：</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招标公告；</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w:t>
      </w:r>
      <w:r>
        <w:rPr>
          <w:rFonts w:ascii="仿宋" w:hAnsi="仿宋" w:eastAsia="仿宋"/>
          <w:sz w:val="24"/>
          <w:highlight w:val="none"/>
        </w:rPr>
        <w:t xml:space="preserve">1）</w:t>
      </w:r>
      <w:r>
        <w:rPr>
          <w:rFonts w:ascii="仿宋" w:hAnsi="仿宋" w:eastAsia="仿宋"/>
          <w:sz w:val="24"/>
          <w:highlight w:val="none"/>
          <w:lang w:val="zh-CN"/>
        </w:rPr>
        <w:t xml:space="preserve">供应商须知；</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（2）招标文件内容及要求；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（3）投标报价、投标文件编制；</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（4）采购人应当提交的资格、资信证明文件；</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（5）投标截止时间、开标时间以及地点；</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（6）评标、谈判、成交以及废标；</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（7）签订合同、合同主要条款；</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（8）纪律和监督；</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（9）质疑与投诉；</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（10）交付货物或成果和提供服务的时间；</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（11）项目需求以及技术要求；</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（12）招标文件格式。</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采购人或者采购代理机构对招标文件所作的答疑、澄清或者修改，均作为招标文件的组成部分，对采购人、供应商均有约束作用。</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12.3供应商</w:t>
      </w:r>
      <w:r>
        <w:rPr>
          <w:rFonts w:hint="eastAsia" w:ascii="仿宋" w:hAnsi="仿宋" w:eastAsia="仿宋"/>
          <w:sz w:val="24"/>
          <w:highlight w:val="none"/>
        </w:rPr>
        <w:t xml:space="preserve">获取</w:t>
      </w:r>
      <w:r>
        <w:rPr>
          <w:rFonts w:ascii="仿宋" w:hAnsi="仿宋" w:eastAsia="仿宋"/>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13.招标文件的澄清与修改</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13.1供应商领取招标文件后，应仔细阅读招标文件的全部内容。如有疑问，应在规定时间内及时向采购人提出，以便澄清。</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13.5招标文件、澄清、答疑内容均以网上发布的为准。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13.7当招标文件、招标文件的答疑内容相互矛盾时，以最后发出的文件为准。</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14.样品检测、测试以及费用</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本项目无样品检测、测试要求。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61"/>
        <w:jc w:val="center"/>
        <w:spacing w:before="0" w:after="0" w:line="300" w:lineRule="auto"/>
        <w:rPr>
          <w:rFonts w:ascii="黑体" w:hAnsi="黑体" w:eastAsia="黑体"/>
          <w:b w:val="0"/>
          <w:bCs/>
          <w:sz w:val="28"/>
          <w:szCs w:val="28"/>
          <w:highlight w:val="none"/>
        </w:rPr>
      </w:pPr>
      <w:r/>
      <w:bookmarkStart w:id="44" w:name="_Toc329009665"/>
      <w:r>
        <w:rPr>
          <w:rFonts w:ascii="黑体" w:hAnsi="黑体" w:eastAsia="黑体"/>
          <w:b w:val="0"/>
          <w:bCs/>
          <w:sz w:val="28"/>
          <w:szCs w:val="28"/>
          <w:highlight w:val="none"/>
        </w:rPr>
        <w:t xml:space="preserve">第三章  投标报价、投标文件编制</w:t>
      </w:r>
      <w:bookmarkEnd w:id="44"/>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15.投标报价</w:t>
      </w:r>
      <w:r/>
    </w:p>
    <w:p>
      <w:pPr>
        <w:pStyle w:val="840"/>
        <w:ind w:firstLine="480"/>
        <w:spacing w:line="300" w:lineRule="auto"/>
        <w:rPr>
          <w:rFonts w:ascii="仿宋" w:hAnsi="仿宋" w:eastAsia="仿宋"/>
          <w:sz w:val="24"/>
          <w:highlight w:val="none"/>
          <w:lang w:val="en-GB"/>
        </w:rPr>
      </w:pPr>
      <w:r>
        <w:rPr>
          <w:rFonts w:ascii="仿宋" w:hAnsi="仿宋" w:eastAsia="仿宋"/>
          <w:sz w:val="24"/>
          <w:highlight w:val="none"/>
          <w:lang w:val="zh-CN"/>
        </w:rPr>
        <w:t xml:space="preserve">15.1投标报价的范围：</w:t>
      </w:r>
      <w:r>
        <w:rPr>
          <w:rFonts w:ascii="仿宋" w:hAnsi="仿宋" w:eastAsia="仿宋"/>
          <w:b/>
          <w:bCs/>
          <w:sz w:val="24"/>
          <w:highlight w:val="none"/>
          <w:lang w:val="en-GB"/>
        </w:rPr>
        <w:t xml:space="preserve">为含税全包价，</w:t>
      </w:r>
      <w:r>
        <w:rPr>
          <w:rFonts w:ascii="仿宋" w:hAnsi="仿宋" w:eastAsia="仿宋"/>
          <w:b/>
          <w:bCs/>
          <w:sz w:val="24"/>
          <w:highlight w:val="none"/>
          <w:lang w:val="zh-CN"/>
        </w:rPr>
        <w:t xml:space="preserve">详见招标文件前附表规定</w:t>
      </w:r>
      <w:r>
        <w:rPr>
          <w:rFonts w:ascii="仿宋" w:hAnsi="仿宋" w:eastAsia="仿宋"/>
          <w:sz w:val="24"/>
          <w:highlight w:val="none"/>
        </w:rPr>
        <w:t xml:space="preserve">。</w:t>
      </w:r>
      <w:r>
        <w:rPr>
          <w:rFonts w:ascii="仿宋" w:hAnsi="仿宋" w:eastAsia="仿宋"/>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w:t>
      </w:r>
      <w:r>
        <w:rPr>
          <w:rFonts w:hint="eastAsia" w:ascii="仿宋" w:hAnsi="仿宋" w:eastAsia="仿宋"/>
          <w:sz w:val="24"/>
          <w:highlight w:val="none"/>
          <w:lang w:val="en-GB"/>
        </w:rPr>
        <w:t xml:space="preserve">/成交</w:t>
      </w:r>
      <w:r>
        <w:rPr>
          <w:rFonts w:ascii="仿宋" w:hAnsi="仿宋" w:eastAsia="仿宋"/>
          <w:sz w:val="24"/>
          <w:highlight w:val="none"/>
          <w:lang w:val="en-GB"/>
        </w:rPr>
        <w:t xml:space="preserve">后开展工作的收费标准。</w:t>
      </w:r>
      <w:r>
        <w:rPr>
          <w:rFonts w:hint="eastAsia" w:ascii="仿宋" w:hAnsi="仿宋" w:eastAsia="仿宋" w:cs="Arial"/>
          <w:sz w:val="24"/>
          <w:highlight w:val="none"/>
          <w:lang w:val="en-GB"/>
        </w:rPr>
        <w:t xml:space="preserve">招标代理服务费参照国家计委计价格[2002]1980号《招标代理服务收费管理暂行办法》、国家发展改革办公厅发改办价格[2003]857号《关于招标代理服务收费有关问题的通知》、发改价格[2011]534号、发改价格〔2015〕299号等文件所规定的收费标准的收取。费用采用累进计取，即中标金额100万以下费率为中标金额的1.5%；100-500万区段费率为</w:t>
      </w:r>
      <w:r>
        <w:rPr>
          <w:rFonts w:hint="eastAsia" w:ascii="仿宋" w:hAnsi="仿宋" w:eastAsia="仿宋" w:cs="Arial"/>
          <w:sz w:val="24"/>
          <w:highlight w:val="none"/>
        </w:rPr>
        <w:t xml:space="preserve">0.8</w:t>
      </w:r>
      <w:r>
        <w:rPr>
          <w:rFonts w:hint="eastAsia" w:ascii="仿宋" w:hAnsi="仿宋" w:eastAsia="仿宋" w:cs="Arial"/>
          <w:sz w:val="24"/>
          <w:highlight w:val="none"/>
          <w:lang w:val="en-GB"/>
        </w:rPr>
        <w:t xml:space="preserve">%；</w:t>
      </w:r>
      <w:r>
        <w:rPr>
          <w:rFonts w:hint="eastAsia" w:ascii="仿宋" w:hAnsi="仿宋" w:eastAsia="仿宋" w:cs="Arial"/>
          <w:sz w:val="24"/>
          <w:highlight w:val="none"/>
        </w:rPr>
        <w:t xml:space="preserve">500-1000万区段费率为0.45%</w:t>
      </w:r>
      <w:r>
        <w:rPr>
          <w:rFonts w:hint="eastAsia" w:ascii="仿宋" w:hAnsi="仿宋" w:eastAsia="仿宋" w:cs="Arial"/>
          <w:sz w:val="24"/>
          <w:highlight w:val="none"/>
          <w:lang w:val="en-GB"/>
        </w:rPr>
        <w:t xml:space="preserve">。</w:t>
      </w:r>
      <w:r>
        <w:rPr>
          <w:rFonts w:hint="eastAsia" w:ascii="仿宋" w:hAnsi="仿宋" w:eastAsia="仿宋" w:cs="仿宋"/>
          <w:sz w:val="24"/>
          <w:highlight w:val="none"/>
          <w:lang w:val="en-GB"/>
        </w:rPr>
        <w:t xml:space="preserve">中标公示后，领取中标通知书时</w:t>
      </w:r>
      <w:r>
        <w:rPr>
          <w:rFonts w:hint="eastAsia" w:ascii="仿宋" w:hAnsi="仿宋" w:eastAsia="仿宋" w:cs="仿宋"/>
          <w:sz w:val="24"/>
          <w:highlight w:val="none"/>
        </w:rPr>
        <w:t xml:space="preserve">由</w:t>
      </w:r>
      <w:r>
        <w:rPr>
          <w:rFonts w:hint="eastAsia" w:ascii="仿宋" w:hAnsi="仿宋" w:eastAsia="仿宋" w:cs="仿宋"/>
          <w:sz w:val="24"/>
          <w:highlight w:val="none"/>
          <w:lang w:val="en-GB"/>
        </w:rPr>
        <w:t xml:space="preserve">中标单位向招标代理机构一次性</w:t>
      </w:r>
      <w:r>
        <w:rPr>
          <w:rFonts w:hint="eastAsia" w:ascii="仿宋" w:hAnsi="仿宋" w:eastAsia="仿宋" w:cs="仿宋"/>
          <w:sz w:val="24"/>
          <w:highlight w:val="none"/>
        </w:rPr>
        <w:t xml:space="preserve">代为</w:t>
      </w:r>
      <w:r>
        <w:rPr>
          <w:rFonts w:hint="eastAsia" w:ascii="仿宋" w:hAnsi="仿宋" w:eastAsia="仿宋" w:cs="仿宋"/>
          <w:sz w:val="24"/>
          <w:highlight w:val="none"/>
          <w:lang w:val="en-GB"/>
        </w:rPr>
        <w:t xml:space="preserve">付清。</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15.2供应商可对招标文件中的全部服务进行投标报价，也可以对某一标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中的服务进行投标报价。但对每一标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服务的报价必须全部报齐，否则投标无效。</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15.4供应商不得以任何方式或者方法提供投标以外的任何附赠条款，否则投标无效。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15.5 供应商应按照招标文件中报价部分要求的内容填写报价，并由法定代表人或者被授权代表签署，否则投标无效。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15.6供应商须按照附件格式表中的各单项明细逐项填写，以方便评标委员会对各投标文件进行比较，否则其投标无效。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按照以上原则对错误报价的修正，供应商应签字确认。若供应商拒绝修正投标报价的，其投标无效。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15.8唱标时，采购代理机构只对按照招标文件要求编制的投标报价进行唱标，若有多个报价和附有条件的投标无效。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15.9供应商的中标价格在合同执行中是固定不变的，不得以任何理由予以变更。任何包含价格调整要求的投标无效。</w:t>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16.投标文件的签署</w:t>
      </w:r>
      <w:r>
        <w:rPr>
          <w:rFonts w:hint="eastAsia" w:ascii="楷体" w:hAnsi="楷体" w:eastAsia="楷体"/>
          <w:b/>
          <w:bCs/>
          <w:sz w:val="28"/>
          <w:szCs w:val="28"/>
          <w:highlight w:val="none"/>
        </w:rPr>
        <w:t xml:space="preserve">及盖章</w:t>
      </w:r>
      <w:r>
        <w:rPr>
          <w:rFonts w:ascii="楷体" w:hAnsi="楷体" w:eastAsia="楷体"/>
          <w:b/>
          <w:bCs/>
          <w:sz w:val="28"/>
          <w:szCs w:val="28"/>
          <w:highlight w:val="none"/>
          <w:lang w:val="zh-CN"/>
        </w:rPr>
        <w:t xml:space="preserve">要求</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16.1详细</w:t>
      </w:r>
      <w:r>
        <w:rPr>
          <w:rFonts w:hint="eastAsia" w:ascii="仿宋" w:hAnsi="仿宋" w:eastAsia="仿宋"/>
          <w:sz w:val="24"/>
          <w:highlight w:val="none"/>
          <w:lang w:val="zh-CN"/>
        </w:rPr>
        <w:t xml:space="preserve">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16.2</w:t>
      </w:r>
      <w:r>
        <w:rPr>
          <w:rFonts w:hint="eastAsia" w:ascii="仿宋" w:hAnsi="仿宋" w:eastAsia="仿宋"/>
          <w:sz w:val="24"/>
          <w:highlight w:val="none"/>
          <w:lang w:val="zh-CN"/>
        </w:rPr>
        <w:t xml:space="preserve">投标文件的盖章要求：见招标文件第三章《投标资料表》19.2和招标文件第七章《投标文件相关格式》。投标人须通过“苏采云”系统提供的政府采购客户端工具（使用“CA数字证书”）加盖</w:t>
      </w:r>
      <w:r>
        <w:rPr>
          <w:rFonts w:hint="eastAsia" w:ascii="仿宋" w:hAnsi="仿宋" w:eastAsia="仿宋"/>
          <w:sz w:val="24"/>
          <w:highlight w:val="none"/>
        </w:rPr>
        <w:t xml:space="preserve">电子签章</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w:t>
      </w:r>
      <w:r>
        <w:rPr>
          <w:rFonts w:hint="eastAsia" w:ascii="仿宋" w:hAnsi="仿宋" w:eastAsia="仿宋"/>
          <w:sz w:val="24"/>
          <w:highlight w:val="none"/>
          <w:lang w:val="zh-CN"/>
        </w:rPr>
        <w:t xml:space="preserve">线上投标文件编制要求：</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请按照以下要求（包括但不限于以下要求）制作：</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w:t>
      </w:r>
      <w:r>
        <w:rPr>
          <w:rFonts w:hint="eastAsia" w:ascii="仿宋" w:hAnsi="仿宋" w:eastAsia="仿宋"/>
          <w:sz w:val="24"/>
          <w:highlight w:val="none"/>
          <w:lang w:val="zh-CN"/>
        </w:rPr>
        <w:t xml:space="preserve">基本目录</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16.3.1.1</w:t>
      </w:r>
      <w:r>
        <w:rPr>
          <w:rFonts w:hint="eastAsia" w:ascii="仿宋" w:hAnsi="仿宋" w:eastAsia="仿宋"/>
          <w:sz w:val="24"/>
          <w:highlight w:val="none"/>
          <w:lang w:val="zh-CN"/>
        </w:rPr>
        <w:t xml:space="preserve">《开标一览表》（加盖电子签章，政府采购客户端工具输入报价自动生成，需分采购包编制）；</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16.3.1.2</w:t>
      </w:r>
      <w:r>
        <w:rPr>
          <w:rFonts w:hint="eastAsia" w:ascii="仿宋" w:hAnsi="仿宋" w:eastAsia="仿宋"/>
          <w:sz w:val="24"/>
          <w:highlight w:val="none"/>
          <w:lang w:val="zh-CN"/>
        </w:rPr>
        <w:t xml:space="preserve">《授权委托书》（提供原件的扫描件，格式见招标文件第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资格条件（1-6必须提供，否则投标无效）</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16.3.2.1</w:t>
      </w:r>
      <w:r>
        <w:rPr>
          <w:rFonts w:hint="eastAsia" w:ascii="仿宋" w:hAnsi="仿宋" w:eastAsia="仿宋"/>
          <w:sz w:val="24"/>
          <w:highlight w:val="none"/>
          <w:lang w:val="zh-CN"/>
        </w:rPr>
        <w:t xml:space="preserve">具有独立承担民事责任的能力，提供法人或者其他组织的营业执照等证明文件。（提供原件的扫描件）</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2具有良好的商业信誉和健全的财务会计制度（提供承诺，加盖电子签章）；</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3具备履行合同所必需的设备和专业技术能力（提供承诺，加盖电子签章）；</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16.3.2.4</w:t>
      </w:r>
      <w:r>
        <w:rPr>
          <w:rFonts w:hint="eastAsia" w:ascii="仿宋" w:hAnsi="仿宋" w:eastAsia="仿宋"/>
          <w:sz w:val="24"/>
          <w:highlight w:val="none"/>
          <w:lang w:val="zh-CN"/>
        </w:rPr>
        <w:t xml:space="preserve">参加政府采购活动近3年内（成立时间不足三年的，可以自成立时间起）在经营活动中没有重大违法记录（提供承诺，加盖电子签章）；</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16.3.2.5</w:t>
      </w:r>
      <w:r>
        <w:rPr>
          <w:rFonts w:hint="eastAsia" w:ascii="仿宋" w:hAnsi="仿宋" w:eastAsia="仿宋"/>
          <w:sz w:val="24"/>
          <w:highlight w:val="none"/>
          <w:lang w:val="zh-CN"/>
        </w:rPr>
        <w:t xml:space="preserve">有依法缴纳税收和社会保障资金的良好记录（提供承诺，加盖电子签章）；</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16.3.2.6</w:t>
      </w:r>
      <w:r>
        <w:rPr>
          <w:rFonts w:hint="eastAsia" w:ascii="仿宋" w:hAnsi="仿宋" w:eastAsia="仿宋"/>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40"/>
        <w:ind w:firstLine="482"/>
        <w:spacing w:line="300" w:lineRule="auto"/>
        <w:rPr>
          <w:rFonts w:ascii="仿宋" w:hAnsi="仿宋" w:eastAsia="仿宋"/>
          <w:sz w:val="24"/>
          <w:highlight w:val="none"/>
        </w:rPr>
      </w:pPr>
      <w:r>
        <w:rPr>
          <w:rFonts w:hint="eastAsia" w:ascii="仿宋" w:hAnsi="仿宋" w:eastAsia="仿宋"/>
          <w:sz w:val="24"/>
          <w:highlight w:val="none"/>
        </w:rPr>
        <w:t xml:space="preserve">16.3.2.7</w:t>
      </w:r>
      <w:r>
        <w:rPr>
          <w:rFonts w:ascii="仿宋" w:hAnsi="仿宋" w:eastAsia="仿宋"/>
          <w:sz w:val="24"/>
          <w:highlight w:val="none"/>
          <w:lang w:val="zh-CN"/>
        </w:rPr>
        <w:t xml:space="preserve">关于资格的声明函</w:t>
      </w:r>
      <w:r>
        <w:rPr>
          <w:rFonts w:hint="eastAsia" w:ascii="仿宋" w:hAnsi="仿宋" w:eastAsia="仿宋"/>
          <w:sz w:val="24"/>
          <w:highlight w:val="none"/>
          <w:lang w:val="zh-CN"/>
        </w:rPr>
        <w:t xml:space="preserve">；（提供</w:t>
      </w:r>
      <w:r>
        <w:rPr>
          <w:rFonts w:ascii="仿宋" w:hAnsi="仿宋" w:eastAsia="仿宋"/>
          <w:sz w:val="24"/>
          <w:highlight w:val="none"/>
          <w:lang w:val="zh-CN"/>
        </w:rPr>
        <w:t xml:space="preserve">声明函</w:t>
      </w:r>
      <w:r>
        <w:rPr>
          <w:rFonts w:hint="eastAsia" w:ascii="仿宋" w:hAnsi="仿宋" w:eastAsia="仿宋"/>
          <w:sz w:val="24"/>
          <w:highlight w:val="none"/>
          <w:lang w:val="zh-CN"/>
        </w:rPr>
        <w:t xml:space="preserve">，加盖电子签章）</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hint="eastAsia" w:ascii="仿宋" w:hAnsi="仿宋" w:eastAsia="仿宋"/>
          <w:sz w:val="24"/>
          <w:highlight w:val="none"/>
          <w:lang w:val="zh-CN"/>
        </w:rPr>
        <w:t xml:space="preserve">符合条件（必须提供，否则投标无效）</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16.3.3.1</w:t>
      </w:r>
      <w:r>
        <w:rPr>
          <w:rFonts w:hint="eastAsia" w:ascii="仿宋" w:hAnsi="仿宋" w:eastAsia="仿宋"/>
          <w:sz w:val="24"/>
          <w:highlight w:val="none"/>
          <w:lang w:val="zh-CN"/>
        </w:rPr>
        <w:t xml:space="preserve">《投标函》（加盖电子签章，格式见招标文件第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2</w:t>
      </w:r>
      <w:r>
        <w:rPr>
          <w:rFonts w:hint="eastAsia" w:ascii="仿宋" w:hAnsi="仿宋" w:eastAsia="仿宋"/>
          <w:sz w:val="24"/>
          <w:highlight w:val="none"/>
          <w:lang w:val="zh-CN"/>
        </w:rPr>
        <w:t xml:space="preserve">资信及商务响应表（加盖电子签章，格式见招标文件第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3</w:t>
      </w:r>
      <w:r>
        <w:rPr>
          <w:rFonts w:hint="eastAsia" w:ascii="仿宋" w:hAnsi="仿宋" w:eastAsia="仿宋"/>
          <w:sz w:val="24"/>
          <w:highlight w:val="none"/>
          <w:lang w:val="zh-CN"/>
        </w:rPr>
        <w:t xml:space="preserve">技术响应（</w:t>
      </w:r>
      <w:r>
        <w:rPr>
          <w:rFonts w:hint="eastAsia" w:ascii="仿宋" w:hAnsi="仿宋" w:eastAsia="仿宋"/>
          <w:sz w:val="24"/>
          <w:highlight w:val="none"/>
        </w:rPr>
        <w:t xml:space="preserve">若有</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40"/>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4</w:t>
      </w:r>
      <w:r>
        <w:rPr>
          <w:rFonts w:hint="eastAsia" w:ascii="仿宋" w:hAnsi="仿宋" w:eastAsia="仿宋"/>
          <w:sz w:val="24"/>
          <w:highlight w:val="none"/>
        </w:rPr>
        <w:t xml:space="preserve">基本服务承诺书</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40"/>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5</w:t>
      </w:r>
      <w:r>
        <w:rPr>
          <w:rFonts w:hint="eastAsia" w:ascii="仿宋" w:hAnsi="仿宋" w:eastAsia="仿宋"/>
          <w:sz w:val="24"/>
          <w:highlight w:val="none"/>
        </w:rPr>
        <w:t xml:space="preserve">政府采购诚信承诺书（加盖电子签章，格式见招标文件第十三章《投标文件相关格式》）。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w:t>
      </w:r>
      <w:r>
        <w:rPr>
          <w:rFonts w:hint="eastAsia" w:ascii="仿宋" w:hAnsi="仿宋" w:eastAsia="仿宋"/>
          <w:sz w:val="24"/>
          <w:highlight w:val="none"/>
          <w:lang w:val="zh-CN"/>
        </w:rPr>
        <w:t xml:space="preserve">综合评审评分项</w:t>
      </w:r>
      <w:r/>
    </w:p>
    <w:p>
      <w:pPr>
        <w:pStyle w:val="840"/>
        <w:ind w:firstLine="482"/>
        <w:spacing w:line="300" w:lineRule="auto"/>
        <w:rPr>
          <w:rFonts w:ascii="仿宋" w:hAnsi="仿宋" w:eastAsia="仿宋"/>
          <w:sz w:val="24"/>
          <w:highlight w:val="none"/>
        </w:rPr>
      </w:pPr>
      <w:r>
        <w:rPr>
          <w:rFonts w:hint="eastAsia" w:ascii="仿宋" w:hAnsi="仿宋" w:eastAsia="仿宋"/>
          <w:sz w:val="24"/>
          <w:highlight w:val="none"/>
        </w:rPr>
        <w:t xml:space="preserve">16.3.4.1投标报价明细表（加盖电子签章，格式见招标文件第十三章《投标文件格式》）</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16.3.4.2</w:t>
      </w:r>
      <w:r>
        <w:rPr>
          <w:rFonts w:hint="eastAsia" w:ascii="仿宋" w:hAnsi="仿宋" w:eastAsia="仿宋"/>
          <w:sz w:val="24"/>
          <w:highlight w:val="none"/>
          <w:lang w:val="zh-CN"/>
        </w:rPr>
        <w:t xml:space="preserve">供应商同类项目实施情况一览表（要求见招标文件第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16.3.4.3</w:t>
      </w:r>
      <w:r>
        <w:rPr>
          <w:rFonts w:hint="eastAsia" w:ascii="仿宋" w:hAnsi="仿宋" w:eastAsia="仿宋"/>
          <w:sz w:val="24"/>
          <w:highlight w:val="none"/>
          <w:lang w:val="zh-CN"/>
        </w:rPr>
        <w:t xml:space="preserve">投标人其他证明文件及材料（要求见招标文件第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16.3.4.4</w:t>
      </w:r>
      <w:r>
        <w:rPr>
          <w:rFonts w:hint="eastAsia" w:ascii="仿宋" w:hAnsi="仿宋" w:eastAsia="仿宋"/>
          <w:sz w:val="24"/>
          <w:highlight w:val="none"/>
          <w:lang w:val="zh-CN"/>
        </w:rPr>
        <w:t xml:space="preserve">投标标的物清单（若有）（要求见招标文件第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16.3.4.5</w:t>
      </w:r>
      <w:r>
        <w:rPr>
          <w:rFonts w:hint="eastAsia" w:ascii="仿宋" w:hAnsi="仿宋" w:eastAsia="仿宋"/>
          <w:sz w:val="24"/>
          <w:highlight w:val="none"/>
          <w:lang w:val="zh-CN"/>
        </w:rPr>
        <w:t xml:space="preserve">项目实施人员（主要从业人员及其技术资格）一览表（如有）。</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16.3.4.6</w:t>
      </w:r>
      <w:r>
        <w:rPr>
          <w:rFonts w:hint="eastAsia" w:ascii="仿宋" w:hAnsi="仿宋" w:eastAsia="仿宋"/>
          <w:sz w:val="24"/>
          <w:highlight w:val="none"/>
          <w:lang w:val="zh-CN"/>
        </w:rPr>
        <w:t xml:space="preserve">项目实施方案（要求见招标文件第十二章《评标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16.3.4.7</w:t>
      </w:r>
      <w:r>
        <w:rPr>
          <w:rFonts w:hint="eastAsia" w:ascii="仿宋" w:hAnsi="仿宋" w:eastAsia="仿宋"/>
          <w:sz w:val="24"/>
          <w:highlight w:val="none"/>
          <w:lang w:val="zh-CN"/>
        </w:rPr>
        <w:t xml:space="preserve">供应商认为需提供的其他资料（如有）（要求见招标文件第十二章《评标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注：</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1.投标人应对以上文件的合法性、真实性负责。</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40"/>
        <w:spacing w:line="36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17</w:t>
      </w:r>
      <w:r>
        <w:rPr>
          <w:rFonts w:ascii="楷体" w:hAnsi="楷体" w:eastAsia="楷体"/>
          <w:b/>
          <w:bCs/>
          <w:sz w:val="28"/>
          <w:szCs w:val="28"/>
          <w:highlight w:val="none"/>
          <w:lang w:val="zh-CN"/>
        </w:rPr>
        <w:t xml:space="preserve">.投标文件的时间单位、有效期以及费用</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.1除招标文件中另有规定外，投标文件所使用的“天”、“日”均指日历天，时、分均为北京时间。</w:t>
      </w:r>
      <w:r/>
    </w:p>
    <w:p>
      <w:pPr>
        <w:pStyle w:val="840"/>
        <w:ind w:firstLine="480"/>
        <w:spacing w:line="300" w:lineRule="auto"/>
        <w:tabs>
          <w:tab w:val="left" w:pos="720" w:leader="none"/>
        </w:tabs>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w:t>
      </w:r>
      <w:r>
        <w:rPr>
          <w:rFonts w:hint="eastAsia" w:ascii="仿宋" w:hAnsi="仿宋" w:eastAsia="仿宋" w:cs="仿宋"/>
          <w:sz w:val="24"/>
          <w:highlight w:val="none"/>
        </w:rPr>
        <w:t xml:space="preserve">或网上公示</w:t>
      </w:r>
      <w:r>
        <w:rPr>
          <w:rFonts w:ascii="仿宋" w:hAnsi="仿宋" w:eastAsia="仿宋"/>
          <w:sz w:val="24"/>
          <w:highlight w:val="none"/>
          <w:lang w:val="zh-CN"/>
        </w:rPr>
        <w:t xml:space="preserve">通知为准并作为招标文件和投标文件的组成部分；供应商可以拒绝上述要求，拒绝延长投标文件有效期的，其投标失效；同意上述要求的，即不能要求也不允许其修改投标文件。</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.3供应商应自行承担其准备和参加投标活动发生的所有费用。不论投标结果如何，采购人或者采购代理机构不承担任何费用。</w:t>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.投标文件格式以及编制要求</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供应商同时对多个标包投标的，投标文件应按所投标包分别编制。根据有关规定，投标文件按照以下要求、格式统一编制：</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18.1 电子投标文件的递交</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投标人应当按照《江苏省政府采购管理交易系统（苏采云）供应商操作手册》规定，在投标截止时间前制作并上传电子投标文件。</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18.2投标截止日期</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18.2.1投标人上传电子投标文件的时间不得迟于招标公告中规定的投标截止时间。</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投标人应充分考虑到网络环境、网络带宽等风险因素，如因投标人自身原因造成的电子投标文件上传不成功由投标人自行承担全部责任。</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18.3</w:t>
      </w:r>
      <w:r>
        <w:rPr>
          <w:rFonts w:ascii="仿宋" w:hAnsi="仿宋" w:eastAsia="仿宋"/>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.4</w:t>
      </w:r>
      <w:r>
        <w:rPr>
          <w:rFonts w:ascii="仿宋" w:hAnsi="仿宋" w:eastAsia="仿宋"/>
          <w:b/>
          <w:sz w:val="24"/>
          <w:highlight w:val="none"/>
          <w:u w:val="single"/>
          <w:lang w:val="zh-CN"/>
        </w:rPr>
        <w:t xml:space="preserve"> 供应商应将投标书和资格审查文件按供应商须知前附表规定执行。</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.6供应商编制投标文件时，若有偏离之处，请如实在商务或者技术偏离表中注明。</w:t>
      </w:r>
      <w:r/>
    </w:p>
    <w:p>
      <w:pPr>
        <w:pStyle w:val="840"/>
        <w:spacing w:line="36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19</w:t>
      </w:r>
      <w:r>
        <w:rPr>
          <w:rFonts w:ascii="楷体" w:hAnsi="楷体" w:eastAsia="楷体"/>
          <w:b/>
          <w:bCs/>
          <w:sz w:val="28"/>
          <w:szCs w:val="28"/>
          <w:highlight w:val="none"/>
          <w:lang w:val="zh-CN"/>
        </w:rPr>
        <w:t xml:space="preserve">.投标文件的组成</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.1投标文件的组成</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1.1开标一览表</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1.2授权委托书</w:t>
      </w:r>
      <w:r>
        <w:rPr>
          <w:rFonts w:ascii="仿宋" w:hAnsi="仿宋" w:eastAsia="仿宋"/>
          <w:sz w:val="24"/>
          <w:highlight w:val="none"/>
          <w:lang w:val="zh-CN"/>
        </w:rPr>
        <w:t xml:space="preserve">；</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1.3资格证明文件（详见第十三章《投标文件格式》）</w:t>
      </w:r>
      <w:r>
        <w:rPr>
          <w:rFonts w:ascii="仿宋" w:hAnsi="仿宋" w:eastAsia="仿宋"/>
          <w:sz w:val="24"/>
          <w:highlight w:val="none"/>
          <w:lang w:val="zh-CN"/>
        </w:rPr>
        <w:t xml:space="preserve">；</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1.4符合证明文件（详见第十三章《投标文件格式》）</w:t>
      </w:r>
      <w:r>
        <w:rPr>
          <w:rFonts w:ascii="仿宋" w:hAnsi="仿宋" w:eastAsia="仿宋"/>
          <w:sz w:val="24"/>
          <w:highlight w:val="none"/>
          <w:lang w:val="zh-CN"/>
        </w:rPr>
        <w:t xml:space="preserve">。</w:t>
      </w:r>
      <w:r/>
    </w:p>
    <w:p>
      <w:pPr>
        <w:pStyle w:val="840"/>
        <w:ind w:firstLine="480"/>
        <w:spacing w:line="300" w:lineRule="auto"/>
        <w:rPr>
          <w:rFonts w:ascii="仿宋" w:hAnsi="仿宋" w:eastAsia="仿宋"/>
          <w:sz w:val="24"/>
          <w:highlight w:val="none"/>
        </w:rPr>
      </w:pPr>
      <w:r>
        <w:rPr>
          <w:rFonts w:hint="eastAsia" w:ascii="仿宋" w:hAnsi="仿宋" w:eastAsia="仿宋"/>
          <w:sz w:val="24"/>
          <w:highlight w:val="none"/>
        </w:rPr>
        <w:t xml:space="preserve">19.1.5</w:t>
      </w:r>
      <w:r>
        <w:rPr>
          <w:rFonts w:hint="eastAsia" w:ascii="仿宋" w:hAnsi="仿宋" w:eastAsia="仿宋"/>
          <w:sz w:val="24"/>
          <w:highlight w:val="none"/>
          <w:lang w:val="zh-CN"/>
        </w:rPr>
        <w:t xml:space="preserve">综合评审评分项</w:t>
      </w:r>
      <w:r>
        <w:rPr>
          <w:rFonts w:hint="eastAsia" w:ascii="仿宋" w:hAnsi="仿宋" w:eastAsia="仿宋"/>
          <w:sz w:val="24"/>
          <w:highlight w:val="none"/>
        </w:rPr>
        <w:t xml:space="preserve">证明材料（详见第十三章《投标文件格式》）</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1.6</w:t>
      </w:r>
      <w:r>
        <w:rPr>
          <w:rFonts w:ascii="仿宋" w:hAnsi="仿宋" w:eastAsia="仿宋"/>
          <w:sz w:val="24"/>
          <w:highlight w:val="none"/>
          <w:lang w:val="zh-CN"/>
        </w:rPr>
        <w:t xml:space="preserve">招标文件要求或者供应商认为其它应介绍或者提交的资料和文件。</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1.7</w:t>
      </w:r>
      <w:r>
        <w:rPr>
          <w:rFonts w:ascii="仿宋" w:hAnsi="仿宋" w:eastAsia="仿宋"/>
          <w:sz w:val="24"/>
          <w:highlight w:val="none"/>
          <w:lang w:val="zh-CN"/>
        </w:rPr>
        <w:t xml:space="preserve">服务符合招标文件规定的技术资料。</w:t>
      </w:r>
      <w:r/>
    </w:p>
    <w:p>
      <w:pPr>
        <w:pStyle w:val="840"/>
        <w:ind w:firstLine="482"/>
        <w:spacing w:line="300" w:lineRule="auto"/>
        <w:rPr>
          <w:rFonts w:ascii="仿宋" w:hAnsi="仿宋" w:eastAsia="仿宋"/>
          <w:sz w:val="24"/>
          <w:highlight w:val="none"/>
        </w:rPr>
      </w:pPr>
      <w:r>
        <w:rPr>
          <w:rFonts w:hint="eastAsia" w:ascii="仿宋" w:hAnsi="仿宋" w:eastAsia="仿宋"/>
          <w:sz w:val="24"/>
          <w:highlight w:val="none"/>
        </w:rPr>
        <w:t xml:space="preserve">19.2</w:t>
      </w:r>
      <w:r>
        <w:rPr>
          <w:rFonts w:ascii="仿宋" w:hAnsi="仿宋" w:eastAsia="仿宋"/>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19.3</w:t>
      </w:r>
      <w:r>
        <w:rPr>
          <w:rFonts w:ascii="仿宋" w:hAnsi="仿宋" w:eastAsia="仿宋"/>
          <w:sz w:val="24"/>
          <w:highlight w:val="none"/>
          <w:lang w:val="zh-CN"/>
        </w:rPr>
        <w:t xml:space="preserve">证明货物或服务与招标文件要求相一致的文件可以是文字资料、图纸和数据，主要包括内容：</w:t>
      </w:r>
      <w:r/>
    </w:p>
    <w:p>
      <w:pPr>
        <w:pStyle w:val="840"/>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.投标保证金</w:t>
      </w:r>
      <w:r/>
    </w:p>
    <w:p>
      <w:pPr>
        <w:pStyle w:val="840"/>
        <w:ind w:firstLine="480"/>
        <w:spacing w:line="300" w:lineRule="auto"/>
        <w:rPr>
          <w:rFonts w:ascii="仿宋" w:hAnsi="仿宋" w:eastAsia="仿宋"/>
          <w:sz w:val="24"/>
          <w:highlight w:val="none"/>
          <w:lang w:val="zh-CN"/>
        </w:rPr>
      </w:pPr>
      <w:r>
        <w:rPr>
          <w:rFonts w:ascii="仿宋" w:hAnsi="仿宋" w:eastAsia="仿宋"/>
          <w:bCs/>
          <w:sz w:val="24"/>
          <w:highlight w:val="none"/>
        </w:rPr>
        <w:t xml:space="preserve">参照省财政厅《关于做好政府采购支持企业发展有关事项的通知》（苏财购【2020】52号）规定，本项目无投标保证金要求。</w:t>
      </w:r>
      <w:bookmarkEnd w:id="37"/>
      <w:r/>
      <w:r/>
    </w:p>
    <w:p>
      <w:pPr>
        <w:pStyle w:val="84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61"/>
        <w:jc w:val="center"/>
        <w:spacing w:before="0" w:after="0" w:line="300" w:lineRule="auto"/>
        <w:rPr>
          <w:highlight w:val="none"/>
          <w:lang w:val="zh-CN"/>
        </w:rPr>
      </w:pPr>
      <w:r/>
      <w:bookmarkStart w:id="45" w:name="_Toc329009666"/>
      <w:r>
        <w:rPr>
          <w:rFonts w:ascii="黑体" w:hAnsi="黑体" w:eastAsia="黑体"/>
          <w:b w:val="0"/>
          <w:bCs/>
          <w:sz w:val="28"/>
          <w:szCs w:val="28"/>
          <w:highlight w:val="none"/>
        </w:rPr>
        <w:t xml:space="preserve">第四章  供应商应当提交的资格、资信证明文件</w:t>
      </w:r>
      <w:bookmarkEnd w:id="38"/>
      <w:r/>
      <w:bookmarkEnd w:id="45"/>
      <w:r/>
      <w:r/>
    </w:p>
    <w:p>
      <w:pPr>
        <w:pStyle w:val="840"/>
        <w:spacing w:line="300" w:lineRule="auto"/>
        <w:rPr>
          <w:rFonts w:ascii="楷体" w:hAnsi="楷体" w:eastAsia="楷体"/>
          <w:sz w:val="28"/>
          <w:szCs w:val="28"/>
          <w:highlight w:val="none"/>
          <w:lang w:val="zh-CN"/>
        </w:rPr>
      </w:pPr>
      <w:r/>
      <w:bookmarkStart w:id="46" w:name="_Toc329009673"/>
      <w:r/>
      <w:bookmarkStart w:id="47" w:name="_Toc365292223"/>
      <w:r/>
      <w:bookmarkStart w:id="48" w:name="_Toc309596157"/>
      <w:r/>
      <w:bookmarkStart w:id="49" w:name="_Toc292632465"/>
      <w:r/>
      <w:bookmarkStart w:id="50" w:name="_Toc294814255"/>
      <w:r/>
      <w:bookmarkStart w:id="51" w:name="_Toc228850282"/>
      <w:r/>
      <w:bookmarkStart w:id="52" w:name="_Toc365752095"/>
      <w:r/>
      <w:bookmarkStart w:id="53" w:name="_Toc245133950"/>
      <w:r/>
      <w:bookmarkStart w:id="54" w:name="_Toc294814633"/>
      <w:r/>
      <w:bookmarkStart w:id="55" w:name="_Toc294814447"/>
      <w:r/>
      <w:bookmarkStart w:id="56" w:name="_Toc294814069"/>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.供应商必须提供下列证明材料，如未能提供相关资格证明材料，则其所投标书无效。</w:t>
      </w:r>
      <w:r/>
    </w:p>
    <w:p>
      <w:pPr>
        <w:pStyle w:val="840"/>
        <w:ind w:firstLine="482"/>
        <w:spacing w:line="300" w:lineRule="auto"/>
        <w:rPr>
          <w:rFonts w:ascii="仿宋" w:hAnsi="仿宋" w:eastAsia="仿宋"/>
          <w:sz w:val="24"/>
          <w:highlight w:val="none"/>
          <w:lang w:val="zh-CN"/>
        </w:rPr>
      </w:pPr>
      <w:r>
        <w:rPr>
          <w:rFonts w:ascii="仿宋" w:hAnsi="仿宋" w:eastAsia="仿宋"/>
          <w:b/>
          <w:sz w:val="24"/>
          <w:highlight w:val="none"/>
          <w:u w:val="single"/>
          <w:lang w:val="zh-CN"/>
        </w:rPr>
        <w:t xml:space="preserve">见招标公告供应商资质及有关要求。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供应商所提供的证明材料若违反下列规定情形之一的，其投标无效。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.1供应商提供的资格证明材料必须真实、有效、齐全、完整，其中的字体、印章要清晰。</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.2营业执照副本等在年检期间无法提供的，必须提供由发证机关出具证明材料或者由公证机关出具的公证件。</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.3要求提供的证明材料须为</w:t>
      </w:r>
      <w:r>
        <w:rPr>
          <w:rFonts w:hint="eastAsia" w:ascii="仿宋" w:hAnsi="仿宋" w:eastAsia="仿宋"/>
          <w:sz w:val="24"/>
          <w:highlight w:val="none"/>
          <w:lang w:val="zh-CN"/>
        </w:rPr>
        <w:t xml:space="preserve">扫描件</w:t>
      </w:r>
      <w:r>
        <w:rPr>
          <w:rFonts w:ascii="仿宋" w:hAnsi="仿宋" w:eastAsia="仿宋"/>
          <w:sz w:val="24"/>
          <w:highlight w:val="none"/>
          <w:lang w:val="zh-CN"/>
        </w:rPr>
        <w:t xml:space="preserve">。</w:t>
      </w:r>
      <w:r/>
    </w:p>
    <w:p>
      <w:pPr>
        <w:pStyle w:val="840"/>
        <w:ind w:firstLine="482"/>
        <w:spacing w:line="300" w:lineRule="auto"/>
        <w:rPr>
          <w:rFonts w:ascii="仿宋" w:hAnsi="仿宋" w:eastAsia="仿宋"/>
          <w:b/>
          <w:sz w:val="24"/>
          <w:highlight w:val="none"/>
          <w:u w:val="single"/>
          <w:lang w:val="zh-CN"/>
        </w:rPr>
      </w:pPr>
      <w:r>
        <w:rPr>
          <w:rFonts w:ascii="仿宋" w:hAnsi="仿宋" w:eastAsia="仿宋"/>
          <w:b/>
          <w:sz w:val="24"/>
          <w:highlight w:val="none"/>
          <w:u w:val="single"/>
          <w:lang w:val="zh-CN"/>
        </w:rPr>
      </w:r>
      <w:r/>
    </w:p>
    <w:p>
      <w:pPr>
        <w:pStyle w:val="1061"/>
        <w:jc w:val="center"/>
        <w:spacing w:before="0" w:after="0" w:line="300" w:lineRule="auto"/>
        <w:rPr>
          <w:rFonts w:ascii="黑体" w:hAnsi="黑体" w:eastAsia="黑体"/>
          <w:b w:val="0"/>
          <w:bCs/>
          <w:sz w:val="28"/>
          <w:szCs w:val="28"/>
          <w:highlight w:val="none"/>
        </w:rPr>
      </w:pPr>
      <w:r>
        <w:rPr>
          <w:rFonts w:ascii="黑体" w:hAnsi="黑体" w:eastAsia="黑体"/>
          <w:b w:val="0"/>
          <w:bCs/>
          <w:sz w:val="28"/>
          <w:szCs w:val="28"/>
          <w:highlight w:val="none"/>
        </w:rPr>
        <w:t xml:space="preserve">第五章  投标截止时间、开标时间以及地点</w:t>
      </w:r>
      <w:r/>
    </w:p>
    <w:p>
      <w:pPr>
        <w:pStyle w:val="840"/>
        <w:spacing w:line="300" w:lineRule="auto"/>
        <w:rPr>
          <w:rFonts w:ascii="楷体" w:hAnsi="楷体" w:eastAsia="楷体"/>
          <w:b/>
          <w:bCs/>
          <w:sz w:val="28"/>
          <w:szCs w:val="28"/>
          <w:highlight w:val="none"/>
          <w:lang w:val="zh-CN"/>
        </w:rPr>
      </w:pPr>
      <w:r/>
      <w:bookmarkStart w:id="57" w:name="_Toc329009668"/>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.投标文件的递交</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.1供应商就在投标人须知中的投标截止时间前</w:t>
      </w:r>
      <w:r>
        <w:rPr>
          <w:rFonts w:hint="eastAsia" w:ascii="仿宋" w:hAnsi="仿宋" w:eastAsia="仿宋"/>
          <w:sz w:val="24"/>
          <w:highlight w:val="none"/>
        </w:rPr>
        <w:t xml:space="preserve">上传</w:t>
      </w:r>
      <w:r>
        <w:rPr>
          <w:rFonts w:ascii="仿宋" w:hAnsi="仿宋" w:eastAsia="仿宋"/>
          <w:sz w:val="24"/>
          <w:highlight w:val="none"/>
          <w:lang w:val="zh-CN"/>
        </w:rPr>
        <w:t xml:space="preserve">投标文件。</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.2开标时间、地点：见供应商须知前附表规定。</w:t>
      </w:r>
      <w:r/>
    </w:p>
    <w:p>
      <w:pPr>
        <w:pStyle w:val="840"/>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22.3投标</w:t>
      </w:r>
      <w:r>
        <w:rPr>
          <w:rFonts w:ascii="仿宋" w:hAnsi="仿宋" w:eastAsia="仿宋"/>
          <w:b/>
          <w:bCs/>
          <w:sz w:val="24"/>
          <w:highlight w:val="none"/>
          <w:lang w:val="zh-CN"/>
        </w:rPr>
        <w:t xml:space="preserve">文件的密封（加密）和标记</w:t>
      </w:r>
      <w:r/>
    </w:p>
    <w:p>
      <w:pPr>
        <w:pStyle w:val="840"/>
        <w:ind w:firstLine="480"/>
        <w:spacing w:line="300" w:lineRule="auto"/>
        <w:rPr>
          <w:rFonts w:ascii="仿宋" w:hAnsi="仿宋" w:eastAsia="仿宋"/>
          <w:sz w:val="24"/>
          <w:highlight w:val="none"/>
          <w:lang w:val="zh-CN"/>
        </w:rPr>
      </w:pPr>
      <w:r/>
      <w:bookmarkStart w:id="58" w:name="4.2_首次响应文件的递交"/>
      <w:r/>
      <w:bookmarkEnd w:id="58"/>
      <w:r>
        <w:rPr>
          <w:rFonts w:hint="eastAsia" w:ascii="仿宋" w:hAnsi="仿宋" w:eastAsia="仿宋"/>
          <w:sz w:val="24"/>
          <w:highlight w:val="none"/>
        </w:rPr>
        <w:t xml:space="preserve">22.3.1</w:t>
      </w:r>
      <w:r>
        <w:rPr>
          <w:rFonts w:ascii="仿宋" w:hAnsi="仿宋" w:eastAsia="仿宋"/>
          <w:sz w:val="24"/>
          <w:highlight w:val="none"/>
          <w:lang w:val="zh-CN"/>
        </w:rPr>
        <w:t xml:space="preserve"> 密封（加密）要求：</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22.2.1.1</w:t>
      </w:r>
      <w:r>
        <w:rPr>
          <w:rFonts w:ascii="仿宋" w:hAnsi="仿宋" w:eastAsia="仿宋"/>
          <w:sz w:val="24"/>
          <w:highlight w:val="none"/>
          <w:lang w:val="zh-CN"/>
        </w:rPr>
        <w:t xml:space="preserve"> 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22.2.1.2</w:t>
      </w:r>
      <w:r>
        <w:rPr>
          <w:rFonts w:ascii="仿宋" w:hAnsi="仿宋" w:eastAsia="仿宋"/>
          <w:sz w:val="24"/>
          <w:highlight w:val="none"/>
          <w:lang w:val="zh-CN"/>
        </w:rPr>
        <w:t xml:space="preserve"> 签署要求：见《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22.2.1.3</w:t>
      </w:r>
      <w:r>
        <w:rPr>
          <w:rFonts w:ascii="仿宋" w:hAnsi="仿宋" w:eastAsia="仿宋"/>
          <w:sz w:val="24"/>
          <w:highlight w:val="none"/>
          <w:lang w:val="zh-CN"/>
        </w:rPr>
        <w:t xml:space="preserve"> 盖章要求：见《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文件》附件中相关格式要求。供应商须通过“苏采云”系统提供的政府采购客户端工具（使用“CA数字证书”）加盖电子签章。</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22.2.1.4</w:t>
      </w:r>
      <w:r>
        <w:rPr>
          <w:rFonts w:ascii="仿宋" w:hAnsi="仿宋" w:eastAsia="仿宋"/>
          <w:sz w:val="24"/>
          <w:highlight w:val="none"/>
          <w:lang w:val="zh-CN"/>
        </w:rPr>
        <w:t xml:space="preserve"> 特别提醒：</w:t>
      </w:r>
      <w:r>
        <w:rPr>
          <w:rFonts w:hint="eastAsia" w:ascii="仿宋" w:hAnsi="仿宋" w:eastAsia="仿宋"/>
          <w:sz w:val="24"/>
          <w:highlight w:val="none"/>
        </w:rPr>
        <w:t xml:space="preserve">招标</w:t>
      </w:r>
      <w:r>
        <w:rPr>
          <w:rFonts w:ascii="仿宋" w:hAnsi="仿宋" w:eastAsia="仿宋"/>
          <w:sz w:val="24"/>
          <w:highlight w:val="none"/>
          <w:lang w:val="zh-CN"/>
        </w:rPr>
        <w:t xml:space="preserve">文件中如需“被授权代表签字或盖章”，供应商可打印成文档，签字或盖章后再扫描上传，最后再电子签章。</w:t>
      </w:r>
      <w:r/>
    </w:p>
    <w:p>
      <w:pPr>
        <w:pStyle w:val="840"/>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22.4</w:t>
      </w:r>
      <w:r>
        <w:rPr>
          <w:rFonts w:hint="eastAsia" w:ascii="仿宋" w:hAnsi="仿宋" w:eastAsia="仿宋"/>
          <w:b/>
          <w:bCs/>
          <w:sz w:val="24"/>
          <w:highlight w:val="none"/>
          <w:lang w:val="zh-CN"/>
        </w:rPr>
        <w:t xml:space="preserve">投</w:t>
      </w:r>
      <w:r>
        <w:rPr>
          <w:rFonts w:ascii="仿宋" w:hAnsi="仿宋" w:eastAsia="仿宋"/>
          <w:b/>
          <w:bCs/>
          <w:sz w:val="24"/>
          <w:highlight w:val="none"/>
          <w:lang w:val="zh-CN"/>
        </w:rPr>
        <w:t xml:space="preserve">标文件的递交</w:t>
      </w:r>
      <w:r/>
    </w:p>
    <w:p>
      <w:pPr>
        <w:pStyle w:val="840"/>
        <w:ind w:firstLine="480"/>
        <w:spacing w:line="300" w:lineRule="auto"/>
        <w:rPr>
          <w:rFonts w:ascii="仿宋" w:hAnsi="仿宋" w:eastAsia="仿宋"/>
          <w:sz w:val="24"/>
          <w:highlight w:val="none"/>
          <w:lang w:val="zh-CN"/>
        </w:rPr>
      </w:pPr>
      <w:r/>
      <w:bookmarkStart w:id="59" w:name="4.3.响应文件的修改和撤回"/>
      <w:r/>
      <w:bookmarkEnd w:id="59"/>
      <w:r>
        <w:rPr>
          <w:rFonts w:hint="eastAsia" w:ascii="仿宋" w:hAnsi="仿宋" w:eastAsia="仿宋"/>
          <w:sz w:val="24"/>
          <w:highlight w:val="none"/>
        </w:rPr>
        <w:t xml:space="preserve">22.4.1</w:t>
      </w:r>
      <w:r>
        <w:rPr>
          <w:rFonts w:ascii="仿宋" w:hAnsi="仿宋" w:eastAsia="仿宋"/>
          <w:sz w:val="24"/>
          <w:highlight w:val="none"/>
          <w:lang w:val="zh-CN"/>
        </w:rPr>
        <w:t xml:space="preserve">本项目通过“苏采云”系统进行电子采购，即供应商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文件从政府采购客户端工具制作并通过“苏采云”系统提交外。</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22.4.2</w:t>
      </w:r>
      <w:r>
        <w:rPr>
          <w:rFonts w:ascii="仿宋" w:hAnsi="仿宋" w:eastAsia="仿宋"/>
          <w:sz w:val="24"/>
          <w:highlight w:val="none"/>
          <w:lang w:val="zh-CN"/>
        </w:rPr>
        <w:t xml:space="preserve">供应商应当通过“苏采云”系统提交数据电文形式的</w:t>
      </w:r>
      <w:r>
        <w:rPr>
          <w:rFonts w:hint="eastAsia" w:ascii="仿宋" w:hAnsi="仿宋" w:eastAsia="仿宋"/>
          <w:sz w:val="24"/>
          <w:highlight w:val="none"/>
          <w:lang w:val="zh-CN"/>
        </w:rPr>
        <w:t xml:space="preserve">投</w:t>
      </w:r>
      <w:r>
        <w:rPr>
          <w:rFonts w:ascii="仿宋" w:hAnsi="仿宋" w:eastAsia="仿宋"/>
          <w:sz w:val="24"/>
          <w:highlight w:val="none"/>
          <w:lang w:val="zh-CN"/>
        </w:rPr>
        <w:t xml:space="preserve">标文件（即电子投标）。未进行线上</w:t>
      </w:r>
      <w:r>
        <w:rPr>
          <w:rFonts w:hint="eastAsia" w:ascii="仿宋" w:hAnsi="仿宋" w:eastAsia="仿宋"/>
          <w:sz w:val="24"/>
          <w:highlight w:val="none"/>
        </w:rPr>
        <w:t xml:space="preserve">投标</w:t>
      </w:r>
      <w:r>
        <w:rPr>
          <w:rFonts w:ascii="仿宋" w:hAnsi="仿宋" w:eastAsia="仿宋"/>
          <w:sz w:val="24"/>
          <w:highlight w:val="none"/>
          <w:lang w:val="zh-CN"/>
        </w:rPr>
        <w:t xml:space="preserve">文件提交并解密(因“苏采云”系统导致解密失败的除外)的供应商，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无效。其线下提交的（纸质）</w:t>
      </w:r>
      <w:r>
        <w:rPr>
          <w:rFonts w:hint="eastAsia" w:ascii="仿宋" w:hAnsi="仿宋" w:eastAsia="仿宋"/>
          <w:sz w:val="24"/>
          <w:highlight w:val="none"/>
        </w:rPr>
        <w:t xml:space="preserve">投标</w:t>
      </w:r>
      <w:r>
        <w:rPr>
          <w:rFonts w:ascii="仿宋" w:hAnsi="仿宋" w:eastAsia="仿宋"/>
          <w:sz w:val="24"/>
          <w:highlight w:val="none"/>
          <w:lang w:val="zh-CN"/>
        </w:rPr>
        <w:t xml:space="preserve">文件，采购代理机构退回拒收。</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22.4.3</w:t>
      </w:r>
      <w:r>
        <w:rPr>
          <w:rFonts w:ascii="仿宋" w:hAnsi="仿宋" w:eastAsia="仿宋"/>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22.4.4</w:t>
      </w:r>
      <w:r>
        <w:rPr>
          <w:rFonts w:ascii="仿宋" w:hAnsi="仿宋" w:eastAsia="仿宋"/>
          <w:sz w:val="24"/>
          <w:highlight w:val="none"/>
          <w:lang w:val="zh-CN"/>
        </w:rPr>
        <w:t xml:space="preserve">使用需要第三方认证的电子签名、数据电文，通过互联网方式提交投标文件。即：使用“电子签名认证证书（CA数字证书）”登录“苏采云”系统（网址：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ascii="仿宋" w:hAnsi="仿宋" w:eastAsia="仿宋"/>
          <w:sz w:val="24"/>
          <w:highlight w:val="none"/>
          <w:lang w:val="zh-CN"/>
        </w:rPr>
        <w:t xml:space="preserve">http://jszfcg.jsczt.cn/</w:t>
      </w:r>
      <w:r>
        <w:rPr>
          <w:rFonts w:ascii="仿宋" w:hAnsi="仿宋" w:eastAsia="仿宋"/>
          <w:sz w:val="24"/>
          <w:highlight w:val="none"/>
          <w:lang w:val="zh-CN"/>
        </w:rPr>
        <w:fldChar w:fldCharType="end"/>
      </w:r>
      <w:r>
        <w:rPr>
          <w:rFonts w:ascii="仿宋" w:hAnsi="仿宋" w:eastAsia="仿宋"/>
          <w:sz w:val="24"/>
          <w:highlight w:val="none"/>
          <w:lang w:val="zh-CN"/>
        </w:rPr>
        <w:t xml:space="preserve">，点击“苏采云”进入系统），按照要求通过互联网方式提交投标文件。</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w:t>
      </w:r>
      <w:r>
        <w:rPr>
          <w:rFonts w:ascii="仿宋" w:hAnsi="仿宋" w:eastAsia="仿宋"/>
          <w:sz w:val="24"/>
          <w:highlight w:val="none"/>
          <w:lang w:val="zh-CN"/>
        </w:rPr>
        <w:t xml:space="preserve">“苏采云”系统使用要求：</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22.4.5.1</w:t>
      </w:r>
      <w:r>
        <w:rPr>
          <w:rFonts w:ascii="仿宋" w:hAnsi="仿宋" w:eastAsia="仿宋"/>
          <w:sz w:val="24"/>
          <w:highlight w:val="none"/>
          <w:lang w:val="zh-CN"/>
        </w:rPr>
        <w:t xml:space="preserve">使用谷歌浏览器参与不见面开标及</w:t>
      </w:r>
      <w:r>
        <w:rPr>
          <w:rFonts w:hint="eastAsia" w:ascii="仿宋" w:hAnsi="仿宋" w:eastAsia="仿宋"/>
          <w:sz w:val="24"/>
          <w:highlight w:val="none"/>
        </w:rPr>
        <w:t xml:space="preserve">相关</w:t>
      </w:r>
      <w:r>
        <w:rPr>
          <w:rFonts w:ascii="仿宋" w:hAnsi="仿宋" w:eastAsia="仿宋"/>
          <w:sz w:val="24"/>
          <w:highlight w:val="none"/>
          <w:lang w:val="zh-CN"/>
        </w:rPr>
        <w:t xml:space="preserve">环节。</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22.4.5.2</w:t>
      </w:r>
      <w:r>
        <w:rPr>
          <w:rFonts w:ascii="仿宋" w:hAnsi="仿宋" w:eastAsia="仿宋"/>
          <w:sz w:val="24"/>
          <w:highlight w:val="none"/>
          <w:lang w:val="zh-CN"/>
        </w:rPr>
        <w:t xml:space="preserve">电脑需提前准备好麦克风、音响，摄像头，提前检查保证能够正常使用。</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22.4.5.3</w:t>
      </w:r>
      <w:r>
        <w:rPr>
          <w:rFonts w:ascii="仿宋" w:hAnsi="仿宋" w:eastAsia="仿宋"/>
          <w:sz w:val="24"/>
          <w:highlight w:val="none"/>
          <w:lang w:val="zh-CN"/>
        </w:rPr>
        <w:t xml:space="preserve">操作系统至少win7以上，建议使用win10操作系统。</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22.4.6</w:t>
      </w:r>
      <w:r>
        <w:rPr>
          <w:rFonts w:ascii="仿宋" w:hAnsi="仿宋" w:eastAsia="仿宋"/>
          <w:sz w:val="24"/>
          <w:highlight w:val="none"/>
          <w:lang w:val="zh-CN"/>
        </w:rPr>
        <w:t xml:space="preserve">通过“苏采云”系统提交政府采购客户端工具导出加密的投标文件（后缀名为zip）。投标文件不得超过350M！ </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注：供应商应当按照《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文件》的要求编制投标文件，并对其提交的投标文件的真实性、合法性承担法律责任。</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或未</w:t>
      </w:r>
      <w:r>
        <w:rPr>
          <w:rFonts w:hint="eastAsia" w:ascii="仿宋" w:hAnsi="仿宋" w:eastAsia="仿宋"/>
          <w:sz w:val="24"/>
          <w:highlight w:val="none"/>
        </w:rPr>
        <w:t xml:space="preserve">按规定上传</w:t>
      </w:r>
      <w:r>
        <w:rPr>
          <w:rFonts w:ascii="仿宋" w:hAnsi="仿宋" w:eastAsia="仿宋"/>
          <w:sz w:val="24"/>
          <w:highlight w:val="none"/>
          <w:lang w:val="zh-CN"/>
        </w:rPr>
        <w:t xml:space="preserve">的投标文件，采购人不予受理。</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.投标文件的修改与撤回</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23.1</w:t>
      </w:r>
      <w:r>
        <w:rPr>
          <w:rFonts w:hint="eastAsia" w:ascii="仿宋" w:hAnsi="仿宋" w:eastAsia="仿宋"/>
          <w:sz w:val="24"/>
          <w:highlight w:val="none"/>
          <w:lang w:val="zh-CN"/>
        </w:rPr>
        <w:t xml:space="preserve">拒绝接收在其规定的投标截止时间后上传的任何投标文件。</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w:t>
      </w:r>
      <w:r>
        <w:rPr>
          <w:rFonts w:hint="eastAsia" w:ascii="仿宋" w:hAnsi="仿宋" w:eastAsia="仿宋"/>
          <w:sz w:val="24"/>
          <w:highlight w:val="none"/>
          <w:lang w:val="zh-CN"/>
        </w:rPr>
        <w:t xml:space="preserve">投标文件的撤回和修改</w:t>
      </w:r>
      <w:r/>
    </w:p>
    <w:p>
      <w:pPr>
        <w:pStyle w:val="840"/>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23.2.1</w:t>
      </w:r>
      <w:r>
        <w:rPr>
          <w:rFonts w:hint="eastAsia" w:ascii="仿宋" w:hAnsi="仿宋" w:eastAsia="仿宋"/>
          <w:b/>
          <w:bCs/>
          <w:sz w:val="24"/>
          <w:highlight w:val="none"/>
          <w:lang w:val="zh-CN"/>
        </w:rPr>
        <w:t xml:space="preserve">投标文件的撤回</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23.2.1.1</w:t>
      </w:r>
      <w:r>
        <w:rPr>
          <w:rFonts w:hint="eastAsia" w:ascii="仿宋" w:hAnsi="仿宋" w:eastAsia="仿宋"/>
          <w:sz w:val="24"/>
          <w:highlight w:val="none"/>
          <w:lang w:val="zh-CN"/>
        </w:rPr>
        <w:t xml:space="preserve"> 电子投标文件的撤回</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投标人可在投标截止时间前，撤回其电子投标文件，具体操作方法见《江苏省政府采购管理交易系统（苏采云）供应商操作手册》。</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23.2.1.2</w:t>
      </w:r>
      <w:r>
        <w:rPr>
          <w:rFonts w:hint="eastAsia" w:ascii="仿宋" w:hAnsi="仿宋" w:eastAsia="仿宋"/>
          <w:sz w:val="24"/>
          <w:highlight w:val="none"/>
          <w:lang w:val="zh-CN"/>
        </w:rPr>
        <w:t xml:space="preserve">投标人撤回电子投标文件，则认为其不再参与本项目投标活动。</w:t>
      </w:r>
      <w:r/>
    </w:p>
    <w:p>
      <w:pPr>
        <w:pStyle w:val="840"/>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23.2.2</w:t>
      </w:r>
      <w:r>
        <w:rPr>
          <w:rFonts w:hint="eastAsia" w:ascii="仿宋" w:hAnsi="仿宋" w:eastAsia="仿宋"/>
          <w:b/>
          <w:bCs/>
          <w:sz w:val="24"/>
          <w:highlight w:val="none"/>
          <w:lang w:val="zh-CN"/>
        </w:rPr>
        <w:t xml:space="preserve">投标文件的修改</w:t>
      </w:r>
      <w:r/>
    </w:p>
    <w:p>
      <w:pPr>
        <w:pStyle w:val="840"/>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rPr>
        <w:t xml:space="preserve">23.2.2.1</w:t>
      </w:r>
      <w:r>
        <w:rPr>
          <w:rFonts w:hint="eastAsia" w:ascii="仿宋" w:hAnsi="仿宋" w:eastAsia="仿宋"/>
          <w:sz w:val="24"/>
          <w:highlight w:val="none"/>
          <w:lang w:val="zh-CN"/>
        </w:rPr>
        <w:t xml:space="preserve">投标人可在投标截止时间前，对其电子投标文件进行修改，具体操作方法见《江苏省政府采购管理交易系统（苏采云）供应商操作手册》。</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w:t>
      </w:r>
      <w:r>
        <w:rPr>
          <w:rFonts w:hint="eastAsia" w:ascii="仿宋" w:hAnsi="仿宋" w:eastAsia="仿宋"/>
          <w:sz w:val="24"/>
          <w:highlight w:val="none"/>
        </w:rPr>
        <w:t xml:space="preserve">3</w:t>
      </w:r>
      <w:r>
        <w:rPr>
          <w:rFonts w:hint="eastAsia" w:ascii="仿宋" w:hAnsi="仿宋" w:eastAsia="仿宋"/>
          <w:sz w:val="24"/>
          <w:highlight w:val="none"/>
          <w:lang w:val="zh-CN"/>
        </w:rPr>
        <w:t xml:space="preserve">.3 在投标截止时间之后，投标人不得对其电子投标文件作任何修改。</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61"/>
        <w:jc w:val="center"/>
        <w:spacing w:before="0" w:after="0" w:line="300" w:lineRule="auto"/>
        <w:rPr>
          <w:highlight w:val="none"/>
          <w:lang w:val="zh-CN"/>
        </w:rPr>
      </w:pPr>
      <w:r>
        <w:rPr>
          <w:rFonts w:ascii="黑体" w:hAnsi="黑体" w:eastAsia="黑体"/>
          <w:b w:val="0"/>
          <w:bCs/>
          <w:sz w:val="28"/>
          <w:szCs w:val="28"/>
          <w:highlight w:val="none"/>
        </w:rPr>
        <w:t xml:space="preserve">第六章  开标、评标、中标以及废标</w:t>
      </w:r>
      <w:bookmarkEnd w:id="57"/>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.开标时间和地点</w:t>
      </w:r>
      <w:r/>
    </w:p>
    <w:p>
      <w:pPr>
        <w:pStyle w:val="840"/>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24.1</w:t>
      </w:r>
      <w:r>
        <w:rPr>
          <w:rFonts w:ascii="仿宋" w:hAnsi="仿宋" w:eastAsia="仿宋"/>
          <w:sz w:val="24"/>
          <w:highlight w:val="none"/>
          <w:lang w:val="zh-CN"/>
        </w:rPr>
        <w:t xml:space="preserve">采购人或采购代理机构在供应商须知前附表规定的时间和地点举行</w:t>
      </w:r>
      <w:r>
        <w:rPr>
          <w:rFonts w:hint="eastAsia" w:ascii="仿宋" w:hAnsi="仿宋" w:eastAsia="仿宋"/>
          <w:sz w:val="24"/>
          <w:highlight w:val="none"/>
        </w:rPr>
        <w:t xml:space="preserve">开标</w:t>
      </w:r>
      <w:r>
        <w:rPr>
          <w:rFonts w:ascii="仿宋" w:hAnsi="仿宋" w:eastAsia="仿宋"/>
          <w:sz w:val="24"/>
          <w:highlight w:val="none"/>
          <w:lang w:val="zh-CN"/>
        </w:rPr>
        <w:t xml:space="preserve">会议。</w:t>
      </w:r>
      <w:r/>
    </w:p>
    <w:p>
      <w:pPr>
        <w:pStyle w:val="840"/>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24.2</w:t>
      </w:r>
      <w:r>
        <w:rPr>
          <w:rFonts w:ascii="仿宋" w:hAnsi="仿宋" w:eastAsia="仿宋"/>
          <w:sz w:val="24"/>
          <w:highlight w:val="none"/>
          <w:lang w:val="zh-CN"/>
        </w:rPr>
        <w:t xml:space="preserve">在截止时间后提交的投标文件为无效文件，将被拒收。</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.开标程序</w:t>
      </w:r>
      <w:r/>
    </w:p>
    <w:p>
      <w:pPr>
        <w:pStyle w:val="840"/>
        <w:ind w:firstLine="410"/>
        <w:spacing w:line="300" w:lineRule="auto"/>
        <w:rPr>
          <w:rFonts w:ascii="仿宋" w:hAnsi="仿宋" w:eastAsia="仿宋"/>
          <w:sz w:val="24"/>
          <w:highlight w:val="none"/>
        </w:rPr>
      </w:pPr>
      <w:r>
        <w:rPr>
          <w:rFonts w:hint="eastAsia" w:ascii="仿宋" w:hAnsi="仿宋" w:eastAsia="仿宋"/>
          <w:sz w:val="24"/>
          <w:highlight w:val="none"/>
        </w:rPr>
        <w:t xml:space="preserve">25.1参与投标的供应商需按本招标文件要求的截止时间、方式（地点）提交文件，同时派人通过“苏采云”系统在“开标大厅”等待开标。</w:t>
      </w:r>
      <w:r/>
    </w:p>
    <w:p>
      <w:pPr>
        <w:pStyle w:val="840"/>
        <w:ind w:firstLine="410"/>
        <w:spacing w:line="300" w:lineRule="auto"/>
        <w:rPr>
          <w:rFonts w:ascii="仿宋" w:hAnsi="仿宋" w:eastAsia="仿宋"/>
          <w:sz w:val="24"/>
          <w:highlight w:val="none"/>
        </w:rPr>
      </w:pPr>
      <w:r>
        <w:rPr>
          <w:rFonts w:hint="eastAsia" w:ascii="仿宋" w:hAnsi="仿宋" w:eastAsia="仿宋"/>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40"/>
        <w:ind w:firstLine="410"/>
        <w:spacing w:line="300" w:lineRule="auto"/>
        <w:rPr>
          <w:rFonts w:ascii="仿宋" w:hAnsi="仿宋" w:eastAsia="仿宋"/>
          <w:sz w:val="24"/>
          <w:highlight w:val="none"/>
        </w:rPr>
      </w:pPr>
      <w:r>
        <w:rPr>
          <w:rFonts w:hint="eastAsia" w:ascii="仿宋" w:hAnsi="仿宋" w:eastAsia="仿宋"/>
          <w:sz w:val="24"/>
          <w:highlight w:val="none"/>
        </w:rPr>
        <w:t xml:space="preserve">25.3开标顺序按照电子标书解密先后时间进行，解密时间相同的，不分先后顺序。</w:t>
      </w:r>
      <w:r/>
    </w:p>
    <w:p>
      <w:pPr>
        <w:pStyle w:val="840"/>
        <w:ind w:firstLine="410"/>
        <w:spacing w:line="300" w:lineRule="auto"/>
        <w:rPr>
          <w:rFonts w:ascii="仿宋" w:hAnsi="仿宋" w:eastAsia="仿宋"/>
          <w:sz w:val="24"/>
          <w:highlight w:val="none"/>
        </w:rPr>
      </w:pPr>
      <w:r>
        <w:rPr>
          <w:rFonts w:hint="eastAsia" w:ascii="仿宋" w:hAnsi="仿宋" w:eastAsia="仿宋"/>
          <w:sz w:val="24"/>
          <w:highlight w:val="none"/>
        </w:rPr>
        <w:t xml:space="preserve">25.4未在规定时间内进行答疑澄清的，视同放弃澄清。</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.开标</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26.1采购人或采购代理机构</w:t>
      </w:r>
      <w:r>
        <w:rPr>
          <w:rFonts w:hint="eastAsia" w:ascii="仿宋" w:hAnsi="仿宋" w:eastAsia="仿宋"/>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26.2</w:t>
      </w:r>
      <w:r>
        <w:rPr>
          <w:rFonts w:hint="eastAsia" w:ascii="仿宋" w:hAnsi="仿宋" w:eastAsia="仿宋"/>
          <w:sz w:val="24"/>
          <w:highlight w:val="none"/>
          <w:lang w:val="zh-CN"/>
        </w:rPr>
        <w:t xml:space="preserve">开标仪式由</w:t>
      </w:r>
      <w:r>
        <w:rPr>
          <w:rFonts w:hint="eastAsia" w:ascii="仿宋" w:hAnsi="仿宋" w:eastAsia="仿宋"/>
          <w:sz w:val="24"/>
          <w:highlight w:val="none"/>
        </w:rPr>
        <w:t xml:space="preserve">采购人或采购代理机构</w:t>
      </w:r>
      <w:r>
        <w:rPr>
          <w:rFonts w:hint="eastAsia" w:ascii="仿宋" w:hAnsi="仿宋" w:eastAsia="仿宋"/>
          <w:sz w:val="24"/>
          <w:highlight w:val="none"/>
          <w:lang w:val="zh-CN"/>
        </w:rPr>
        <w:t xml:space="preserve">组织。《江苏省政府采购管理交易系统（苏采云）供应商操作手册》将自动对项目进行开标，并宣读各投标人的《开标一览表》。</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26.3</w:t>
      </w:r>
      <w:r>
        <w:rPr>
          <w:rFonts w:hint="eastAsia" w:ascii="仿宋" w:hAnsi="仿宋" w:eastAsia="仿宋"/>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26.4</w:t>
      </w:r>
      <w:r>
        <w:rPr>
          <w:rFonts w:hint="eastAsia" w:ascii="仿宋" w:hAnsi="仿宋" w:eastAsia="仿宋"/>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sz w:val="24"/>
          <w:highlight w:val="none"/>
        </w:rPr>
        <w:t xml:space="preserve">苏采云</w:t>
      </w:r>
      <w:r>
        <w:rPr>
          <w:rFonts w:hint="eastAsia" w:ascii="仿宋" w:hAnsi="仿宋" w:eastAsia="仿宋"/>
          <w:sz w:val="24"/>
          <w:highlight w:val="none"/>
          <w:lang w:val="zh-CN"/>
        </w:rPr>
        <w:t xml:space="preserve">”</w:t>
      </w:r>
      <w:r>
        <w:rPr>
          <w:rFonts w:hint="eastAsia" w:ascii="仿宋" w:hAnsi="仿宋" w:eastAsia="仿宋"/>
          <w:sz w:val="24"/>
          <w:highlight w:val="none"/>
        </w:rPr>
        <w:t xml:space="preserve">系统</w:t>
      </w:r>
      <w:r>
        <w:rPr>
          <w:rFonts w:hint="eastAsia" w:ascii="仿宋" w:hAnsi="仿宋" w:eastAsia="仿宋"/>
          <w:sz w:val="24"/>
          <w:highlight w:val="none"/>
          <w:lang w:val="zh-CN"/>
        </w:rPr>
        <w:t xml:space="preserve">中《开标一览表》宣布后5分钟内未提出的，视同认可开标结果。</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26.5</w:t>
      </w:r>
      <w:r>
        <w:rPr>
          <w:rFonts w:hint="eastAsia" w:ascii="仿宋" w:hAnsi="仿宋" w:eastAsia="仿宋"/>
          <w:sz w:val="24"/>
          <w:highlight w:val="none"/>
          <w:lang w:val="zh-CN"/>
        </w:rPr>
        <w:t xml:space="preserve">开标时，投标文件中开标一览表内容与投标文件中明细表内容不一致的，以开标一览表为准。</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26.6</w:t>
      </w:r>
      <w:r>
        <w:rPr>
          <w:rFonts w:hint="eastAsia" w:ascii="仿宋" w:hAnsi="仿宋" w:eastAsia="仿宋"/>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26.7</w:t>
      </w:r>
      <w:r>
        <w:rPr>
          <w:rFonts w:hint="eastAsia" w:ascii="仿宋" w:hAnsi="仿宋" w:eastAsia="仿宋"/>
          <w:sz w:val="24"/>
          <w:highlight w:val="none"/>
          <w:lang w:val="zh-CN"/>
        </w:rPr>
        <w:t xml:space="preserve">投标人未参加开标的，视同认可开标结果。</w:t>
      </w:r>
      <w:r/>
    </w:p>
    <w:p>
      <w:pPr>
        <w:pStyle w:val="840"/>
        <w:ind w:firstLine="482"/>
        <w:spacing w:line="300" w:lineRule="auto"/>
        <w:tabs>
          <w:tab w:val="left" w:pos="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投标文件有下列情况之一，采购人或者采购代理机构不予受理：</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.1逾期</w:t>
      </w:r>
      <w:r>
        <w:rPr>
          <w:rFonts w:hint="eastAsia" w:ascii="仿宋" w:hAnsi="仿宋" w:eastAsia="仿宋"/>
          <w:sz w:val="24"/>
          <w:highlight w:val="none"/>
        </w:rPr>
        <w:t xml:space="preserve">上传</w:t>
      </w:r>
      <w:r>
        <w:rPr>
          <w:rFonts w:ascii="仿宋" w:hAnsi="仿宋" w:eastAsia="仿宋"/>
          <w:sz w:val="24"/>
          <w:highlight w:val="none"/>
          <w:lang w:val="zh-CN"/>
        </w:rPr>
        <w:t xml:space="preserve">的或者未</w:t>
      </w:r>
      <w:r>
        <w:rPr>
          <w:rFonts w:hint="eastAsia" w:ascii="仿宋" w:hAnsi="仿宋" w:eastAsia="仿宋"/>
          <w:sz w:val="24"/>
          <w:highlight w:val="none"/>
        </w:rPr>
        <w:t xml:space="preserve">按规定要求上传</w:t>
      </w:r>
      <w:r>
        <w:rPr>
          <w:rFonts w:ascii="仿宋" w:hAnsi="仿宋" w:eastAsia="仿宋"/>
          <w:sz w:val="24"/>
          <w:highlight w:val="none"/>
          <w:lang w:val="zh-CN"/>
        </w:rPr>
        <w:t xml:space="preserve">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.2违反招标、投标纪律的；</w:t>
      </w:r>
      <w:r/>
    </w:p>
    <w:p>
      <w:pPr>
        <w:pStyle w:val="840"/>
        <w:ind w:firstLine="480"/>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8.3</w:t>
      </w:r>
      <w:r>
        <w:rPr>
          <w:rFonts w:ascii="仿宋" w:hAnsi="仿宋" w:eastAsia="仿宋"/>
          <w:sz w:val="24"/>
          <w:highlight w:val="none"/>
          <w:lang w:val="zh-CN"/>
        </w:rPr>
        <w:t xml:space="preserve">供应商对开标有异议的，应当在开标</w:t>
      </w:r>
      <w:r>
        <w:rPr>
          <w:rFonts w:hint="eastAsia" w:ascii="仿宋" w:hAnsi="仿宋" w:eastAsia="仿宋"/>
          <w:sz w:val="24"/>
          <w:highlight w:val="none"/>
        </w:rPr>
        <w:t xml:space="preserve">会议中</w:t>
      </w:r>
      <w:r>
        <w:rPr>
          <w:rFonts w:ascii="仿宋" w:hAnsi="仿宋" w:eastAsia="仿宋"/>
          <w:sz w:val="24"/>
          <w:highlight w:val="none"/>
          <w:lang w:val="zh-CN"/>
        </w:rPr>
        <w:t xml:space="preserve">以书面形式（或网上</w:t>
      </w:r>
      <w:r>
        <w:rPr>
          <w:rFonts w:hint="eastAsia" w:ascii="仿宋" w:hAnsi="仿宋" w:eastAsia="仿宋"/>
          <w:sz w:val="24"/>
          <w:highlight w:val="none"/>
          <w:lang w:val="zh-CN"/>
        </w:rPr>
        <w:t xml:space="preserve">聊天</w:t>
      </w:r>
      <w:r>
        <w:rPr>
          <w:rFonts w:ascii="仿宋" w:hAnsi="仿宋" w:eastAsia="仿宋"/>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sz w:val="24"/>
          <w:highlight w:val="none"/>
          <w:lang w:val="zh-CN"/>
        </w:rPr>
        <w:t xml:space="preserve">，</w:t>
      </w:r>
      <w:r>
        <w:rPr>
          <w:rFonts w:ascii="仿宋" w:hAnsi="仿宋" w:eastAsia="仿宋"/>
          <w:sz w:val="24"/>
          <w:highlight w:val="none"/>
          <w:lang w:val="zh-CN"/>
        </w:rPr>
        <w:t xml:space="preserve">供应商法定代表人或者被授权代表</w:t>
      </w:r>
      <w:r>
        <w:rPr>
          <w:rFonts w:hint="eastAsia" w:ascii="仿宋" w:hAnsi="仿宋" w:eastAsia="仿宋"/>
          <w:sz w:val="24"/>
          <w:highlight w:val="none"/>
        </w:rPr>
        <w:t xml:space="preserve">在视频中确认</w:t>
      </w:r>
      <w:r>
        <w:rPr>
          <w:rFonts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6.9</w:t>
      </w:r>
      <w:r>
        <w:rPr>
          <w:rFonts w:ascii="仿宋" w:hAnsi="仿宋" w:eastAsia="仿宋"/>
          <w:sz w:val="24"/>
          <w:highlight w:val="none"/>
          <w:lang w:val="zh-CN"/>
        </w:rPr>
        <w:t xml:space="preserve">参加开标会议的采购人代表不得参加本项目评审；开标记录由采购代理机构保存，在商务打分结束后提交评标委员会审核。</w:t>
      </w:r>
      <w:r/>
    </w:p>
    <w:p>
      <w:pPr>
        <w:pStyle w:val="841"/>
        <w:ind w:firstLine="482"/>
        <w:rPr>
          <w:highlight w:val="none"/>
          <w:lang w:val="zh-CN"/>
        </w:rPr>
      </w:pPr>
      <w:r>
        <w:rPr>
          <w:rFonts w:hint="eastAsia" w:ascii="仿宋" w:hAnsi="仿宋" w:eastAsia="仿宋" w:cs="仿宋"/>
          <w:b/>
          <w:bCs/>
          <w:highlight w:val="none"/>
        </w:rPr>
        <w:t xml:space="preserve">注意事项：</w:t>
      </w:r>
      <w:r>
        <w:rPr>
          <w:rFonts w:hint="eastAsia" w:ascii="仿宋" w:hAnsi="仿宋" w:eastAsia="仿宋" w:cs="仿宋"/>
          <w:highlight w:val="none"/>
        </w:rPr>
        <w:t xml:space="preserve">各投标人在项目评标结束之前不要擅自离开“苏采云”交易系统开标大厅，如因擅自离开导致的后果由投标人自行承担。</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.评标委员会</w:t>
      </w:r>
      <w:r/>
    </w:p>
    <w:p>
      <w:pPr>
        <w:pStyle w:val="840"/>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.1评标委员会的组成</w:t>
      </w:r>
      <w:r/>
    </w:p>
    <w:p>
      <w:pPr>
        <w:pStyle w:val="840"/>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40"/>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.2评审专家的抽取</w:t>
      </w:r>
      <w:r/>
    </w:p>
    <w:p>
      <w:pPr>
        <w:pStyle w:val="840"/>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40"/>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40"/>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.3评标委员会成员不得参加与自己有利害关系的评审活动，与自己有利害关系的应当回避，已经进入的必须更换。</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.4评标委员会负责对各投标文件进行评审、比较、评定，并按本招标文件的规定确定中标人或者推荐中标候选人。</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40"/>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.6评标委员会的职责：</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.6.1审查投标文件是否符合招标文件要求，进行资格性审查和符合性审查，并做出评价；</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.6.2要求供应商对投标文件有关事项做出解释或者澄清；</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.6.3推荐中标候选人名单，或者受采购人委托按照事先确定的办法直接确定中标人；</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.6.4向采购人、采购代理机构或者有关部门报告非法干预评标工作的行为。</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.7评标委员会的义务：</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.7.1遵纪守法，客观、公正、廉洁地履行职责；</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.7.2提出真实、可靠的评审意见；</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.7.3严格遵守评标纪律，不得向外界泄露评标情况；</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.7.4发现供应商在招投标活动中有不正当竞争或者恶意串通等违规行为，应及时向财政部门报告并加以制止；</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.7.5按照招标文件规定的评标方法和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进行评标，对评标意见承担个人责任；</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.7.6参与并审定评标报告；</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.7.7配合采购人或者采购代理机构答复供应商提出的质疑；</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.7.8对评标过程和结果，以及采购人、供应商的商业秘密保密；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.7.9配合财政部门处理投诉。</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.8评标委员会成员有下列情形之一的，应当回避:</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.8.1供应商或者供应商主要负责人的近亲属；</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.8.2项目主管部门或者行政监督部门的人员；</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.8.3与供应商有经济利益关系；</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.8.4曾因在招标、评标以及其他与招标投标有关系活动中从事违法行为而受到行政处罚或者刑事处罚的；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.8.5与供应商有其他利害关系。</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.评标程序</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.1宣布评标纪律以及回避提示；</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.2组织推荐评标委员会组长；</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.3资格性审查；</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.4符合性审查；</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.5技术评审；</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.6澄清有关问题；</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.7综合打分；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.8确定中标人或者推荐中标候选人名单；</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.9编写评标报告。</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.10宣布评标结果。</w:t>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29</w:t>
      </w:r>
      <w:r>
        <w:rPr>
          <w:rFonts w:ascii="楷体" w:hAnsi="楷体" w:eastAsia="楷体"/>
          <w:b/>
          <w:bCs/>
          <w:sz w:val="28"/>
          <w:szCs w:val="28"/>
          <w:highlight w:val="none"/>
          <w:lang w:val="zh-CN"/>
        </w:rPr>
        <w:t xml:space="preserve">.评标</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.1第一阶段：资格性审查</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采购人依据法律法规和招标文件的规定，对所有供应商的商务部分投标文件中的资格证明等进行审查，并确定供应商投标资格。</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.2第二阶段：符合性审查</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.4第三阶段：技术和商务评审</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.4.2按照招标文件要求，审查供应商报价、业绩、政策性加分等进行商务部分评审，并记录相关事项。</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.5技术和商务打分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资格性审查和符合性审查结束后，评标委员会按照评标办法和标准进行比较和评价。</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商务部分打分由评标委员会审核认定评分结果。</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技术和商务部分打分结束，评标委员会成员签字确认。</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.6商务和技术评审加分详见本招标文件第十二章“评标办法”。</w:t>
      </w:r>
      <w:r/>
    </w:p>
    <w:p>
      <w:pPr>
        <w:pStyle w:val="840"/>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.7评分结束后，交采购代理机构汇总、统计，打印出结果，评标委员会应对供应商的报价、商务和技术得分进行最后的复核，并签字确认。</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.澄清</w:t>
      </w:r>
      <w:r/>
    </w:p>
    <w:p>
      <w:pPr>
        <w:pStyle w:val="840"/>
        <w:ind w:firstLine="482"/>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评标委员会可以允许供应商修改或者澄清其投标文件中不构成实质偏离的、微小的、非正规的不一致或者不规则的地方。</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.定标</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.1本次采购人授权评标委员会确定中标人。</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.2本次招标采用综合评分法。</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40"/>
        <w:ind w:firstLine="538"/>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.4供应商可依照招标文件要求进行多个标包投标。</w:t>
      </w:r>
      <w:r>
        <w:rPr>
          <w:rFonts w:ascii="仿宋" w:hAnsi="仿宋" w:eastAsia="仿宋"/>
          <w:b/>
          <w:sz w:val="24"/>
          <w:highlight w:val="none"/>
          <w:u w:val="single"/>
          <w:lang w:val="zh-CN"/>
        </w:rPr>
        <w:t xml:space="preserve">详细见招标文件供应商须知前附表规定执行。</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sz w:val="24"/>
          <w:highlight w:val="none"/>
          <w:lang w:val="zh-CN"/>
        </w:rPr>
        <w:t xml:space="preserve">如前者放弃中标资格，后者依次补上</w:t>
      </w:r>
      <w:r>
        <w:rPr>
          <w:rFonts w:ascii="仿宋" w:hAnsi="仿宋" w:eastAsia="仿宋"/>
          <w:sz w:val="24"/>
          <w:highlight w:val="none"/>
          <w:lang w:val="zh-CN"/>
        </w:rPr>
        <w:t xml:space="preserve">。</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.6评审完成后，评标委员会参与并审定评标报告，采购代理机构向所有供应商宣布评审结果。</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.中标查询以及中标通知书</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.1确定中标人后，采购人和采购代理机构应当在2日内在</w:t>
      </w:r>
      <w:r>
        <w:rPr>
          <w:rFonts w:hint="eastAsia" w:ascii="仿宋" w:hAnsi="仿宋" w:eastAsia="仿宋"/>
          <w:sz w:val="24"/>
          <w:highlight w:val="none"/>
        </w:rPr>
        <w:t xml:space="preserve">江苏省政府采购网</w:t>
      </w:r>
      <w:r>
        <w:rPr>
          <w:rFonts w:ascii="仿宋" w:hAnsi="仿宋" w:eastAsia="仿宋"/>
          <w:sz w:val="24"/>
          <w:highlight w:val="none"/>
          <w:lang w:val="zh-CN"/>
        </w:rPr>
        <w:t xml:space="preserve">发布中标公告，公示期限为1个工作日。</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40"/>
        <w:ind w:firstLine="480"/>
        <w:spacing w:line="300" w:lineRule="auto"/>
        <w:rPr>
          <w:rFonts w:ascii="仿宋_GB2312" w:hAnsi="Arial" w:eastAsia="仿宋_GB2312"/>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.3中标通知书对采购人和中标人都具有法律效力。中标通知书发出后，采购人改变中标结果的，或者中标人放弃中标，应当依法承担法律责任。</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.投标无效</w:t>
      </w:r>
      <w:r/>
    </w:p>
    <w:p>
      <w:pPr>
        <w:pStyle w:val="840"/>
        <w:ind w:firstLine="482"/>
        <w:spacing w:line="300" w:lineRule="auto"/>
        <w:rPr>
          <w:rFonts w:ascii="仿宋" w:hAnsi="仿宋" w:eastAsia="仿宋"/>
          <w:sz w:val="24"/>
          <w:highlight w:val="none"/>
        </w:rPr>
      </w:pPr>
      <w:r>
        <w:rPr>
          <w:rFonts w:ascii="仿宋" w:hAnsi="仿宋" w:eastAsia="仿宋"/>
          <w:sz w:val="24"/>
          <w:highlight w:val="none"/>
        </w:rPr>
        <w:t xml:space="preserve">出现下列情形之一的，</w:t>
      </w:r>
      <w:r>
        <w:rPr>
          <w:rFonts w:ascii="仿宋" w:hAnsi="仿宋" w:eastAsia="仿宋"/>
          <w:sz w:val="24"/>
          <w:highlight w:val="none"/>
          <w:lang w:val="zh-CN"/>
        </w:rPr>
        <w:t xml:space="preserve">投标无效：</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.1投标报价超出采购预算价或者投标文件未按照规定制作的；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.2对“★”条款未做出实质性响应或者发生重大偏离的；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.3不按照规定报价、拒绝报价的；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.5投标文件正副本未区分或者内容严重不一致的；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.6无供应商法定代表人或者其授权代表签字的；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.7投标有效期不满足招标文件要求或者有多个投标报价的；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.8超出经营范围投标的；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.9评标委员会2/3以及以上成员认定投标方案技术含量低、不符合招标文件要求或者无效报价的；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.10评标委员会判定供应商涂改证明材料或者提供虚假材料的；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.11本招标文件规定的投标无效情形的；</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.12不符合法律、法规和招标文件中规定的其他要求的。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.废标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出现下列情形之一的，应予废标：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.1符合专业条件的供应商或者对招标文件作实质响应的供应商不足三家的；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.2出现影响采购公正的违法、违规行为的；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.3供应商的报价均超过了政府采购预算，采购人不能支付的；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.4因重大变故，采购任务取消的；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.5法律、法规以及招标文件规定废标情形。</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40"/>
        <w:spacing w:line="300" w:lineRule="auto"/>
        <w:rPr>
          <w:rFonts w:ascii="楷体" w:hAnsi="楷体" w:eastAsia="楷体"/>
          <w:b/>
          <w:bCs/>
          <w:sz w:val="28"/>
          <w:szCs w:val="28"/>
          <w:highlight w:val="none"/>
          <w:lang w:val="zh-CN"/>
        </w:rPr>
      </w:pPr>
      <w:r/>
      <w:bookmarkStart w:id="60" w:name="_Toc329009669"/>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.特殊情况处置程序</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.1评标活动终止</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.1.1评标委员会应当执行连续评标的原则，按照招标文件规定的程序、内容、方法、标准完成全部评标工作。</w:t>
      </w:r>
      <w:r>
        <w:rPr>
          <w:rFonts w:ascii="仿宋" w:hAnsi="仿宋" w:eastAsia="仿宋"/>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.1.2发生下列情况之一的，评标委员会应终止评标并按照废标处理：</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.1.2.1发生了不可抗力事件；</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.1.2.2评标委员会名单泄密或者评标委员成员无法中途更换的；</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.1.2.3评标委员会成员未经监督人员同意离开评标区域或者擅自打电话以及采用其它方式与外界联系或者通报评标情况的；</w:t>
      </w:r>
      <w:r/>
    </w:p>
    <w:p>
      <w:pPr>
        <w:pStyle w:val="840"/>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.1.2.4发生评标信息泄露或者出现非法干预评审、谈判工作的；</w:t>
      </w:r>
      <w:r/>
    </w:p>
    <w:p>
      <w:pPr>
        <w:pStyle w:val="840"/>
        <w:ind w:firstLine="470"/>
        <w:spacing w:line="300" w:lineRule="auto"/>
        <w:rPr>
          <w:rFonts w:ascii="仿宋" w:hAnsi="仿宋" w:eastAsia="仿宋"/>
          <w:sz w:val="24"/>
          <w:highlight w:val="none"/>
          <w:lang w:val="zh-CN"/>
        </w:rPr>
      </w:pPr>
      <w:r>
        <w:rPr>
          <w:rFonts w:hint="eastAsia" w:ascii="仿宋" w:hAnsi="仿宋" w:eastAsia="仿宋"/>
          <w:sz w:val="24"/>
          <w:highlight w:val="none"/>
        </w:rPr>
        <w:t xml:space="preserve">35</w:t>
      </w:r>
      <w:r>
        <w:rPr>
          <w:rFonts w:ascii="仿宋" w:hAnsi="仿宋" w:eastAsia="仿宋"/>
          <w:sz w:val="24"/>
          <w:highlight w:val="none"/>
          <w:lang w:val="zh-CN"/>
        </w:rPr>
        <w:t xml:space="preserve">.1.2.5监督人员现场发现评标委员会或者成员未按照招标文件规定评审或者存在违反法律法规规定行为，且拒绝改正的。</w:t>
      </w:r>
      <w:r/>
    </w:p>
    <w:p>
      <w:pPr>
        <w:pStyle w:val="840"/>
        <w:ind w:firstLine="470"/>
        <w:spacing w:line="300" w:lineRule="auto"/>
        <w:rPr>
          <w:rFonts w:ascii="仿宋" w:hAnsi="仿宋" w:eastAsia="仿宋"/>
          <w:sz w:val="24"/>
          <w:highlight w:val="none"/>
        </w:rPr>
      </w:pPr>
      <w:r>
        <w:rPr>
          <w:rFonts w:ascii="仿宋" w:hAnsi="仿宋" w:eastAsia="仿宋"/>
          <w:sz w:val="24"/>
          <w:highlight w:val="none"/>
        </w:rPr>
        <w:t xml:space="preserve">出现上述情形的，评标委员会有权予以废标或者建议采购人和采购代理机构封存招标文件和所有投标或响应文件，择期重新组建评标委员会进行评审。</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.2评标委员会中途更换成员</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.2.1除非发生下列情况之一，评标委员会成员不得中途更换：</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.2.1.1因不可抗拒的客观原因，不能到场或者需在评标过程中退出评标活动；</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.2.1.2根据法律法规规定，某个或者某几个评标委员会成员需要回避；</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.3记名投票</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在评标过程中，评标委员会发生分歧或者评审结论有异议需表决的，按照少数服从多数的原则，由评标委员会全体成员以记名投票方式表决。</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.违法违规情形</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.1有下列情形之一的，属于供应商相互串通投标：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.1.1供应商之间协商投标报价等投标文件的实质性内容；</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.1.2供应商之间约定中标人；</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.1.3供应商之间约定部分供应商放弃投标或者中标；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.1.4属于同一集团、协会、商会等组织成员的供应商按照该组织要求协同投标；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.1.5供应商之间为谋取中标或者排斥特定供应商而采取的其他联合行动。</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.2有下列情形之一的，视为供应商相互串通投标：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.2.1不同供应商的投标文件由同一单位或者个人编制；</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.2.2不同供应商委托同一单位或者个人办理投标事宜；</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.2.3不同供应商的投标文件载明的项目管理成员为同一人（供应商恶意等因素除外）；</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.2.3不同供应商的投标文件异常一致或者投标报价呈规律性差异；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.2.4不同供应商的投标文件相互混装；</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.2.5不同供应商的CA证书混用的；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.3有下列情形之一的，属于采购人与供应商串通投标：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.3.1采购人在开标前开启投标文件并将有关信息泄露给其他供应商;</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.3.2采购人直接或者间接向供应商泄露评标委员会成员等信息；</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.3.3采购人明示或者暗示供应商压低或者抬高投标报价；</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.3.4采购人授意供应商撤换、修改投标文件；</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.3.5采购人明示或者暗示供应商为特定供应商中标提供方便；</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.3.6采购人与供应商为谋求特定供应商中标而采取的其他串通行为。</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 供应商有下列情形之一的，属于供应商弄虚作假的行为：</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.4.1使用伪造、变造的许可证件；</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.4.2提供虚假的财务状况或者业绩；</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.4.3提供虚假的项目负责人或者主要技术人员简历、劳动关系证明；</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.4.4提供虚假的信用状况；</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.4.5其他弄虚作假的行为。</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评标过程中第</w:t>
      </w:r>
      <w:r>
        <w:rPr>
          <w:rFonts w:hint="eastAsia" w:ascii="仿宋" w:hAnsi="仿宋" w:eastAsia="仿宋"/>
          <w:sz w:val="24"/>
          <w:highlight w:val="none"/>
        </w:rPr>
        <w:t xml:space="preserve">36</w:t>
      </w:r>
      <w:r>
        <w:rPr>
          <w:rFonts w:ascii="仿宋" w:hAnsi="仿宋" w:eastAsia="仿宋"/>
          <w:sz w:val="24"/>
          <w:highlight w:val="none"/>
          <w:lang w:val="zh-CN"/>
        </w:rPr>
        <w:t xml:space="preserve">条规定情形之一的，评标委员会必须出具违法违规认定意见并确认其为无效标。</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.违规处理</w:t>
      </w:r>
      <w:r/>
    </w:p>
    <w:p>
      <w:pPr>
        <w:pStyle w:val="840"/>
        <w:ind w:firstLine="482"/>
        <w:spacing w:line="300" w:lineRule="auto"/>
        <w:rPr>
          <w:rFonts w:ascii="仿宋" w:hAnsi="仿宋" w:eastAsia="仿宋"/>
          <w:sz w:val="24"/>
          <w:highlight w:val="none"/>
        </w:rPr>
      </w:pPr>
      <w:r>
        <w:rPr>
          <w:rFonts w:ascii="仿宋" w:hAnsi="仿宋" w:eastAsia="仿宋"/>
          <w:sz w:val="24"/>
          <w:highlight w:val="none"/>
          <w:lang w:val="zh-CN"/>
        </w:rPr>
        <w:t xml:space="preserve">供应商有下列情形之一的，列入不良行为记录名单，在一至三年内禁止参加靖江市政府采购活动：</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.1提供虚假投标材料谋取中标、成交的；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.2采取不正当手段诋毁、排挤其他供应商的；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.3与采购人、其他供应商或者采购代理机构恶意串通的；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.4向采购人、采购代理机构行贿或者提供其他不正当利益的；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.5在招标采购过程中与采购人进行协商谈判的；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.6拒绝有关部门监督检查或者提供虚假情况的。</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.7一年内累计二次以上投诉均查无实据，并带有明显故意行为的；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.8捏造事实或者提供虚假投诉材料的；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.9不按照规定程序以及正常途径质疑、投诉，采用匿名信、匿名电话、发短信息等手段，威胁、恫吓、辱骂、恶意中伤其他相关当事人的；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.10法律、法规和招标文件中规定的其他情形。</w:t>
      </w:r>
      <w:r/>
    </w:p>
    <w:p>
      <w:pPr>
        <w:pStyle w:val="840"/>
        <w:ind w:firstLine="480"/>
        <w:spacing w:line="300" w:lineRule="auto"/>
        <w:rPr>
          <w:rFonts w:ascii="仿宋" w:hAnsi="仿宋" w:eastAsia="仿宋"/>
          <w:sz w:val="24"/>
          <w:highlight w:val="none"/>
        </w:rPr>
      </w:pPr>
      <w:r>
        <w:rPr>
          <w:rFonts w:ascii="仿宋" w:hAnsi="仿宋" w:eastAsia="仿宋"/>
          <w:sz w:val="24"/>
          <w:highlight w:val="none"/>
        </w:rPr>
      </w:r>
      <w:r/>
    </w:p>
    <w:p>
      <w:pPr>
        <w:pStyle w:val="840"/>
        <w:jc w:val="center"/>
        <w:spacing w:line="300" w:lineRule="auto"/>
        <w:rPr>
          <w:rFonts w:ascii="黑体" w:hAnsi="黑体" w:eastAsia="黑体"/>
          <w:bCs/>
          <w:sz w:val="28"/>
          <w:szCs w:val="28"/>
          <w:highlight w:val="none"/>
        </w:rPr>
      </w:pPr>
      <w:r>
        <w:rPr>
          <w:rFonts w:ascii="黑体" w:hAnsi="黑体" w:eastAsia="黑体"/>
          <w:bCs/>
          <w:sz w:val="28"/>
          <w:szCs w:val="28"/>
          <w:highlight w:val="none"/>
        </w:rPr>
        <w:t xml:space="preserve">第七章  签订合同、合同主要条款</w:t>
      </w:r>
      <w:bookmarkEnd w:id="60"/>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.签订合同</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.5采购人应当自采购合同签订之日起七个工作日内，将采购合同副本报同级财政部门和有关部门备案。</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.6法律、行政法规规定应当办理批准、登记等手续后生效的合同，依照其规定。</w:t>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39</w:t>
      </w:r>
      <w:r>
        <w:rPr>
          <w:rFonts w:ascii="楷体" w:hAnsi="楷体" w:eastAsia="楷体"/>
          <w:b/>
          <w:bCs/>
          <w:sz w:val="28"/>
          <w:szCs w:val="28"/>
          <w:highlight w:val="none"/>
          <w:lang w:val="zh-CN"/>
        </w:rPr>
        <w:t xml:space="preserve">.追加合同金额</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40</w:t>
      </w:r>
      <w:r>
        <w:rPr>
          <w:rFonts w:ascii="楷体" w:hAnsi="楷体" w:eastAsia="楷体"/>
          <w:b/>
          <w:bCs/>
          <w:sz w:val="28"/>
          <w:szCs w:val="28"/>
          <w:highlight w:val="none"/>
          <w:lang w:val="zh-CN"/>
        </w:rPr>
        <w:t xml:space="preserve">.服务质量与验收</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.合同主要条款</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06"/>
        <w:ind w:right="480" w:firstLine="472"/>
        <w:spacing w:line="300" w:lineRule="auto"/>
        <w:tabs>
          <w:tab w:val="left" w:pos="7020" w:leader="none"/>
        </w:tabs>
        <w:rPr>
          <w:rFonts w:ascii="仿宋" w:hAnsi="仿宋" w:eastAsia="仿宋"/>
          <w:b/>
          <w:highlight w:val="none"/>
          <w:lang w:val="zh-CN"/>
        </w:rPr>
      </w:pPr>
      <w:r>
        <w:rPr>
          <w:rFonts w:ascii="仿宋" w:hAnsi="仿宋" w:eastAsia="仿宋"/>
          <w:b/>
          <w:highlight w:val="none"/>
          <w:lang w:val="zh-CN"/>
        </w:rPr>
        <w:t xml:space="preserve">合同条款</w:t>
      </w:r>
      <w:r/>
    </w:p>
    <w:p>
      <w:pPr>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甲方（采购人）：</w:t>
      </w:r>
      <w:r>
        <w:rPr>
          <w:rFonts w:hint="eastAsia" w:ascii="仿宋" w:hAnsi="仿宋" w:eastAsia="仿宋"/>
          <w:color w:val="000000"/>
          <w:sz w:val="24"/>
          <w:szCs w:val="24"/>
          <w:highlight w:val="none"/>
          <w:u w:val="single"/>
        </w:rPr>
        <w:t xml:space="preserve">                                                      </w:t>
      </w:r>
      <w:r/>
    </w:p>
    <w:p>
      <w:pPr>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乙方（供应商）：</w:t>
      </w:r>
      <w:r>
        <w:rPr>
          <w:rFonts w:hint="eastAsia" w:ascii="仿宋" w:hAnsi="仿宋" w:eastAsia="仿宋"/>
          <w:color w:val="000000"/>
          <w:sz w:val="24"/>
          <w:szCs w:val="24"/>
          <w:highlight w:val="none"/>
          <w:u w:val="single"/>
        </w:rPr>
        <w:t xml:space="preserve">                                                      </w:t>
      </w:r>
      <w:r/>
    </w:p>
    <w:p>
      <w:pPr>
        <w:ind w:firstLine="440"/>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合同编号：XXXX。</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签订地点：XXXX。</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签订时间：XXXX年XX月XX日。</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项目基本情况</w:t>
      </w:r>
      <w:r/>
    </w:p>
    <w:p>
      <w:pPr>
        <w:ind w:firstLine="630"/>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合同期限</w:t>
      </w:r>
      <w:r/>
    </w:p>
    <w:p>
      <w:pPr>
        <w:ind w:firstLine="440"/>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numPr>
          <w:ilvl w:val="0"/>
          <w:numId w:val="1"/>
        </w:numPr>
        <w:spacing w:line="300" w:lineRule="auto"/>
        <w:rPr>
          <w:rFonts w:ascii="仿宋" w:hAnsi="仿宋" w:eastAsia="仿宋"/>
          <w:b/>
          <w:color w:val="000000"/>
          <w:sz w:val="24"/>
          <w:szCs w:val="24"/>
          <w:highlight w:val="none"/>
        </w:rPr>
      </w:pPr>
      <w:r/>
      <w:bookmarkStart w:id="61" w:name="_Toc212019594"/>
      <w:r/>
      <w:bookmarkStart w:id="62" w:name="_Toc211911348"/>
      <w:r/>
      <w:bookmarkStart w:id="63" w:name="_Toc282696226"/>
      <w:r/>
      <w:bookmarkStart w:id="64" w:name="_Toc239233914"/>
      <w:r/>
      <w:bookmarkStart w:id="65" w:name="_Toc237145406"/>
      <w:r/>
      <w:bookmarkStart w:id="66" w:name="_Toc225654644"/>
      <w:r/>
      <w:bookmarkStart w:id="67" w:name="_Toc225670751"/>
      <w:r/>
      <w:bookmarkStart w:id="68" w:name="_Toc286993786"/>
      <w:r/>
      <w:bookmarkStart w:id="69" w:name="_Toc241833903"/>
      <w:r/>
      <w:bookmarkStart w:id="70" w:name="_Toc238984975"/>
      <w:r/>
      <w:bookmarkStart w:id="71" w:name="_Toc225244852"/>
      <w:r/>
      <w:bookmarkStart w:id="72" w:name="_Toc247334841"/>
      <w:r/>
      <w:bookmarkStart w:id="73" w:name="_Toc185395249"/>
      <w:r/>
      <w:bookmarkStart w:id="74" w:name="_Toc251768862"/>
      <w:r/>
      <w:bookmarkStart w:id="75" w:name="_Toc239568418"/>
      <w:r/>
      <w:bookmarkStart w:id="76" w:name="_Toc283019214"/>
      <w:r/>
      <w:bookmarkStart w:id="77" w:name="_Toc211854449"/>
      <w:r/>
      <w:bookmarkStart w:id="78" w:name="_Toc232492928"/>
      <w:r>
        <w:rPr>
          <w:rFonts w:hint="eastAsia" w:ascii="仿宋" w:hAnsi="仿宋" w:eastAsia="仿宋"/>
          <w:b/>
          <w:color w:val="000000"/>
          <w:sz w:val="24"/>
          <w:szCs w:val="24"/>
          <w:highlight w:val="none"/>
        </w:rPr>
        <w:t xml:space="preserve">服务内容与质量标准</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1、XXXX；</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2、XXXX；</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3、XXXX．</w:t>
      </w:r>
      <w:r/>
    </w:p>
    <w:p>
      <w:pPr>
        <w:ind w:firstLine="63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服务费用及支付方式</w:t>
      </w:r>
      <w:r/>
    </w:p>
    <w:p>
      <w:pPr>
        <w:numPr>
          <w:ilvl w:val="0"/>
          <w:numId w:val="2"/>
        </w:numPr>
        <w:ind w:left="0" w:firstLine="567"/>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本项目服务费用由以下组成：</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2"/>
        </w:numPr>
        <w:ind w:left="0" w:firstLine="567"/>
        <w:spacing w:line="300" w:lineRule="auto"/>
        <w:tabs>
          <w:tab w:val="left" w:pos="780" w:leader="none"/>
        </w:tabs>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服务费支付方式： </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知识产权</w:t>
      </w:r>
      <w:r/>
    </w:p>
    <w:p>
      <w:pPr>
        <w:ind w:firstLine="440"/>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乙方应保证所提供的服务或其任何一部分均不会侵犯任何第三方的专利权、商标权或著作权。</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无产权瑕疵条款</w:t>
      </w:r>
      <w:r/>
    </w:p>
    <w:p>
      <w:pPr>
        <w:ind w:firstLine="440"/>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甲方的权利和义务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3、负责检查监督乙方管理工作的实施及制度的执行情况。</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4、根据本合同规定，按时向乙方支付应付服务费用。</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5、国家法律、法规所规定由甲方承担的其它责任。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乙方的权利和义务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1、对本合同规定的委托服务范围内的项目享有管理权及服务义务。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3、及时向甲方通告本项目服务范围内有关服务的重大事项，及时配合处理投诉。</w:t>
      </w:r>
      <w:r/>
    </w:p>
    <w:p>
      <w:pPr>
        <w:ind w:firstLine="440"/>
        <w:spacing w:line="300" w:lineRule="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4、</w:t>
      </w:r>
      <w:r>
        <w:rPr>
          <w:rFonts w:hint="eastAsia" w:ascii="仿宋" w:hAnsi="仿宋" w:eastAsia="仿宋"/>
          <w:bCs/>
          <w:color w:val="000000"/>
          <w:sz w:val="24"/>
          <w:szCs w:val="24"/>
          <w:highlight w:val="none"/>
        </w:rPr>
        <w:t xml:space="preserve">接受项目行业管理部门及政府有关部门的指导，接受甲方的监督。</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5、国家法律、法规所规定由乙方承担的其它责任。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违约责任</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1、甲乙双方必须遵守本合同并执行合同中的各项规定，保证本合同的正常履行。</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不可抗力事件处理</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3、不可抗力事件延续XX天以上，双方应通过友好协商，确定是否继续履行合同。</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numPr>
          <w:ilvl w:val="0"/>
          <w:numId w:val="1"/>
        </w:numPr>
        <w:spacing w:line="300" w:lineRule="auto"/>
        <w:rPr>
          <w:rFonts w:ascii="仿宋" w:hAnsi="仿宋" w:eastAsia="仿宋"/>
          <w:b/>
          <w:color w:val="000000"/>
          <w:sz w:val="24"/>
          <w:szCs w:val="24"/>
          <w:highlight w:val="none"/>
        </w:rPr>
      </w:pPr>
      <w:r/>
      <w:bookmarkStart w:id="79" w:name="_Toc212019599"/>
      <w:r/>
      <w:bookmarkStart w:id="80" w:name="_Toc225244857"/>
      <w:r/>
      <w:bookmarkStart w:id="81" w:name="_Toc286993792"/>
      <w:r/>
      <w:bookmarkStart w:id="82" w:name="_Toc247334846"/>
      <w:r/>
      <w:bookmarkStart w:id="83" w:name="_Toc232492933"/>
      <w:r/>
      <w:bookmarkStart w:id="84" w:name="_Toc237145411"/>
      <w:r/>
      <w:bookmarkStart w:id="85" w:name="_Toc185395254"/>
      <w:r/>
      <w:bookmarkStart w:id="86" w:name="_Toc211854454"/>
      <w:r/>
      <w:bookmarkStart w:id="87" w:name="_Toc239233919"/>
      <w:r/>
      <w:bookmarkStart w:id="88" w:name="_Toc225654649"/>
      <w:r/>
      <w:bookmarkStart w:id="89" w:name="_Toc211911353"/>
      <w:r/>
      <w:bookmarkStart w:id="90" w:name="_Toc238984980"/>
      <w:r/>
      <w:bookmarkStart w:id="91" w:name="_Toc241833908"/>
      <w:r/>
      <w:bookmarkStart w:id="92" w:name="_Toc225670756"/>
      <w:r/>
      <w:bookmarkStart w:id="93" w:name="_Toc239568423"/>
      <w:r/>
      <w:bookmarkStart w:id="94" w:name="_Toc251768867"/>
      <w:r>
        <w:rPr>
          <w:rFonts w:hint="eastAsia" w:ascii="仿宋" w:hAnsi="仿宋" w:eastAsia="仿宋"/>
          <w:b/>
          <w:color w:val="000000"/>
          <w:sz w:val="24"/>
          <w:szCs w:val="24"/>
          <w:highlight w:val="none"/>
        </w:rPr>
        <w:t xml:space="preserve">解决合同纠纷的方式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1、在执行本合同中发生的或与本合同有关的争端，双方应通过友好协商解决，经协商在XX天内不能达成协议时，应提交成都仲裁委员会仲裁。</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3、除另有裁决外，仲裁费应由败诉方负担。 </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4、在仲裁期间，除正在进行仲裁部分外，合同其他部分继续执行。  </w:t>
      </w:r>
      <w:r/>
    </w:p>
    <w:p>
      <w:pPr>
        <w:numPr>
          <w:ilvl w:val="0"/>
          <w:numId w:val="1"/>
        </w:numPr>
        <w:spacing w:line="300" w:lineRule="auto"/>
        <w:rPr>
          <w:rFonts w:ascii="仿宋" w:hAnsi="仿宋" w:eastAsia="仿宋"/>
          <w:b/>
          <w:color w:val="000000"/>
          <w:sz w:val="24"/>
          <w:szCs w:val="24"/>
          <w:highlight w:val="none"/>
        </w:rPr>
      </w:pPr>
      <w:r/>
      <w:bookmarkStart w:id="95" w:name="_Toc282696231"/>
      <w:r/>
      <w:bookmarkStart w:id="96" w:name="_Toc238984981"/>
      <w:r/>
      <w:bookmarkStart w:id="97" w:name="_Toc283019219"/>
      <w:r/>
      <w:bookmarkStart w:id="98" w:name="_Toc247334847"/>
      <w:r/>
      <w:bookmarkStart w:id="99" w:name="_Toc211854455"/>
      <w:r/>
      <w:bookmarkStart w:id="100" w:name="_Toc211911354"/>
      <w:r/>
      <w:bookmarkStart w:id="101" w:name="_Toc225670757"/>
      <w:r/>
      <w:bookmarkStart w:id="102" w:name="_Toc237145412"/>
      <w:r/>
      <w:bookmarkStart w:id="103" w:name="_Toc185395255"/>
      <w:r/>
      <w:bookmarkStart w:id="104" w:name="_Toc286993793"/>
      <w:r/>
      <w:bookmarkStart w:id="105" w:name="_Toc225244858"/>
      <w:r/>
      <w:bookmarkStart w:id="106" w:name="_Toc239568424"/>
      <w:r/>
      <w:bookmarkStart w:id="107" w:name="_Toc225654650"/>
      <w:r/>
      <w:bookmarkStart w:id="108" w:name="_Toc232492934"/>
      <w:r/>
      <w:bookmarkStart w:id="109" w:name="_Toc212019600"/>
      <w:r/>
      <w:bookmarkStart w:id="110" w:name="_Toc241833909"/>
      <w:r/>
      <w:bookmarkStart w:id="111" w:name="_Toc239233920"/>
      <w:r/>
      <w:bookmarkStart w:id="112" w:name="_Toc251768868"/>
      <w:r>
        <w:rPr>
          <w:rFonts w:hint="eastAsia" w:ascii="仿宋" w:hAnsi="仿宋" w:eastAsia="仿宋"/>
          <w:b/>
          <w:color w:val="000000"/>
          <w:sz w:val="24"/>
          <w:szCs w:val="24"/>
          <w:highlight w:val="none"/>
        </w:rPr>
        <w:t xml:space="preserve">合同</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b/>
          <w:color w:val="000000"/>
          <w:sz w:val="24"/>
          <w:szCs w:val="24"/>
          <w:highlight w:val="none"/>
        </w:rPr>
        <w:t xml:space="preserve">生效及其他</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1、合同经双方法定代表人或授权委托代理人签字并加盖单位公章后生效。</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3、本合同一式XX份，自双方签章之日起起效。甲方XX份，乙方XX份，政府采购代理机构XX份，同级财政部门备案XX份，具有同等法律效力。</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附件</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1、项目招标文件</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2、项目修改澄清文件</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3、项目投标文件</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4、中标通知书</w:t>
      </w:r>
      <w:r/>
    </w:p>
    <w:p>
      <w:pPr>
        <w:pStyle w:val="1577"/>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5、其他</w:t>
      </w:r>
      <w:r/>
    </w:p>
    <w:p>
      <w:pPr>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甲方：   （盖章）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       乙方：   （盖章）</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法定代表人（授权代表）：            法定代表人（授权代表）：</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地    址：                         地    址：</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开户银行：                         开户银行：</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账号：                             账号：</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电    话：                         电    话：</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传    真：                         传    真：</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签约日期：XX年XX月XX日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签约日期：XX年XX月XX日</w:t>
      </w:r>
      <w:r/>
    </w:p>
    <w:p>
      <w:pPr>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1568"/>
        <w:ind w:firstLine="482"/>
        <w:rPr>
          <w:highlight w:val="none"/>
        </w:rPr>
      </w:pPr>
      <w:r>
        <w:rPr>
          <w:rFonts w:hint="eastAsia" w:ascii="仿宋" w:hAnsi="仿宋" w:eastAsia="仿宋"/>
          <w:b/>
          <w:color w:val="000000"/>
          <w:sz w:val="24"/>
          <w:szCs w:val="24"/>
          <w:highlight w:val="none"/>
        </w:rPr>
        <w:t xml:space="preserve">注：本合同为简易版本，使用过程中，请结合具体项目，充实细化。</w:t>
      </w:r>
      <w:r/>
    </w:p>
    <w:p>
      <w:pPr>
        <w:pStyle w:val="1106"/>
        <w:ind w:right="480" w:firstLine="472"/>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106"/>
        <w:ind w:right="480"/>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061"/>
        <w:jc w:val="center"/>
        <w:spacing w:before="0" w:after="0" w:line="300" w:lineRule="auto"/>
        <w:rPr>
          <w:rFonts w:ascii="黑体" w:hAnsi="黑体" w:eastAsia="黑体"/>
          <w:b w:val="0"/>
          <w:bCs/>
          <w:sz w:val="28"/>
          <w:szCs w:val="28"/>
          <w:highlight w:val="none"/>
        </w:rPr>
      </w:pPr>
      <w:r/>
      <w:bookmarkStart w:id="113" w:name="_Toc329009670"/>
      <w:r>
        <w:rPr>
          <w:rFonts w:ascii="黑体" w:hAnsi="黑体" w:eastAsia="黑体"/>
          <w:b w:val="0"/>
          <w:bCs/>
          <w:sz w:val="28"/>
          <w:szCs w:val="28"/>
          <w:highlight w:val="none"/>
        </w:rPr>
        <w:t xml:space="preserve">第八章  纪律和监督</w:t>
      </w:r>
      <w:bookmarkEnd w:id="113"/>
      <w:r/>
      <w:r/>
    </w:p>
    <w:p>
      <w:pPr>
        <w:pStyle w:val="840"/>
        <w:spacing w:line="300" w:lineRule="auto"/>
        <w:rPr>
          <w:rFonts w:ascii="楷体" w:hAnsi="楷体" w:eastAsia="楷体"/>
          <w:b/>
          <w:bCs/>
          <w:sz w:val="28"/>
          <w:szCs w:val="28"/>
          <w:highlight w:val="none"/>
          <w:lang w:val="zh-CN"/>
        </w:rPr>
      </w:pPr>
      <w:r/>
      <w:bookmarkStart w:id="114" w:name="_Toc329009671"/>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.纪律和监督</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.1 对采购人的纪律要求</w:t>
      </w:r>
      <w:r/>
    </w:p>
    <w:p>
      <w:pPr>
        <w:pStyle w:val="840"/>
        <w:ind w:firstLine="36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采购人不得泄漏招标投标活动中应当保密的情况和资料，不得与供应商串通损害国家利益、社会公共利益或者他人合法权益。</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.2 对供应商的纪律要求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.3 对评标委员会成员的纪律要求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.4 对与评标活动有关的工作人员的纪律要求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838"/>
        <w:rPr>
          <w:highlight w:val="none"/>
          <w:lang w:val="zh-CN"/>
        </w:rPr>
      </w:pPr>
      <w:r>
        <w:rPr>
          <w:highlight w:val="none"/>
          <w:lang w:val="zh-CN"/>
        </w:rPr>
      </w:r>
      <w:r/>
    </w:p>
    <w:p>
      <w:pPr>
        <w:pStyle w:val="840"/>
        <w:jc w:val="center"/>
        <w:spacing w:line="300" w:lineRule="auto"/>
        <w:rPr>
          <w:rFonts w:ascii="黑体" w:hAnsi="黑体" w:eastAsia="黑体"/>
          <w:bCs/>
          <w:sz w:val="28"/>
          <w:szCs w:val="28"/>
          <w:highlight w:val="none"/>
        </w:rPr>
      </w:pPr>
      <w:r>
        <w:rPr>
          <w:rFonts w:ascii="黑体" w:hAnsi="黑体" w:eastAsia="黑体"/>
          <w:bCs/>
          <w:sz w:val="28"/>
          <w:szCs w:val="28"/>
          <w:highlight w:val="none"/>
        </w:rPr>
        <w:t xml:space="preserve">第九章  质疑与投诉</w:t>
      </w:r>
      <w:bookmarkEnd w:id="114"/>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.质疑</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.1质疑书内容应包括以下主要内容：</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.1.1质疑人的名称、地址、电话等；</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.1.2具体的质疑事项、证据以及法律、法规依据；</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.1.3提出质疑的日期。</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.3除书面形式外，其他任何方式的质疑，采购人或者采购代理机构均不予接受和回复。</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.投诉</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.1投诉人提起投诉应符合下列条件：</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.1.1投诉人是参与所投诉政府采购活动的供应商；</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.1.2提起投诉前已依法进行质疑；</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.1.3投诉书内容符合财政部《政府采购质疑和投诉办法》（第94号令）规定；</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.1.4在投诉有效期限内提起投诉；</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.1.5属于本财政部门管辖；</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.1.6同一投诉事项未经财政部门投诉处理；</w:t>
      </w:r>
      <w:r/>
    </w:p>
    <w:p>
      <w:pPr>
        <w:pStyle w:val="840"/>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.1.7法律法规规定的其他条件。</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.2投诉人投诉时，应当提交投诉书，并按照被投诉采购人、采购代理机构和与投诉事项有关的供应商数量提供投诉书的副本。</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.3投诉书应当包括以下主要内容：</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.3.1投诉人和被投诉人的名称、地址、电话等；</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.3.2具体的投诉事宜以及事实依据；</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.3.3质疑书和质疑答复情况以及相关证明材料；</w:t>
      </w:r>
      <w:r/>
    </w:p>
    <w:p>
      <w:pPr>
        <w:pStyle w:val="840"/>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.3.4提起投诉的日期。</w:t>
      </w:r>
      <w:r/>
    </w:p>
    <w:p>
      <w:pPr>
        <w:pStyle w:val="840"/>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40"/>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40"/>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.5投诉人不符合上述规定提起的投诉，财政部门不予受理。</w:t>
      </w:r>
      <w:r/>
    </w:p>
    <w:p>
      <w:pPr>
        <w:pStyle w:val="840"/>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61"/>
        <w:jc w:val="center"/>
        <w:spacing w:before="0" w:after="0" w:line="300" w:lineRule="auto"/>
        <w:rPr>
          <w:rFonts w:ascii="黑体" w:hAnsi="黑体" w:eastAsia="黑体"/>
          <w:b w:val="0"/>
          <w:bCs/>
          <w:sz w:val="28"/>
          <w:szCs w:val="28"/>
          <w:highlight w:val="none"/>
        </w:rPr>
      </w:pPr>
      <w:r/>
      <w:bookmarkStart w:id="115" w:name="_Toc329009672"/>
      <w:r>
        <w:rPr>
          <w:rFonts w:ascii="黑体" w:hAnsi="黑体" w:eastAsia="黑体"/>
          <w:b w:val="0"/>
          <w:bCs/>
          <w:sz w:val="28"/>
          <w:szCs w:val="28"/>
          <w:highlight w:val="none"/>
        </w:rPr>
        <w:t xml:space="preserve">第十章  提供服务的时间</w:t>
      </w:r>
      <w:bookmarkEnd w:id="115"/>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.服务期</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.服务地点</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.验收</w:t>
      </w:r>
      <w:r/>
    </w:p>
    <w:p>
      <w:pPr>
        <w:pStyle w:val="840"/>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按现行国家相关规范规程标准和主管部门政策及要求组织验收。</w:t>
      </w:r>
      <w:r/>
    </w:p>
    <w:p>
      <w:pPr>
        <w:pStyle w:val="840"/>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61"/>
        <w:ind w:firstLine="2660"/>
        <w:spacing w:before="0" w:after="0" w:line="300" w:lineRule="auto"/>
        <w:rPr>
          <w:highlight w:val="none"/>
          <w:lang w:val="zh-CN"/>
        </w:rPr>
      </w:pPr>
      <w:r>
        <w:rPr>
          <w:rFonts w:ascii="黑体" w:hAnsi="黑体" w:eastAsia="黑体"/>
          <w:b w:val="0"/>
          <w:bCs/>
          <w:sz w:val="28"/>
          <w:szCs w:val="28"/>
          <w:highlight w:val="none"/>
        </w:rPr>
        <w:t xml:space="preserve">第十一章  项目需求以及技术要求</w:t>
      </w:r>
      <w:bookmarkEnd w:id="46"/>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48</w:t>
      </w:r>
      <w:r>
        <w:rPr>
          <w:rFonts w:ascii="楷体" w:hAnsi="楷体" w:eastAsia="楷体"/>
          <w:b/>
          <w:bCs/>
          <w:sz w:val="28"/>
          <w:szCs w:val="28"/>
          <w:highlight w:val="none"/>
          <w:lang w:val="zh-CN"/>
        </w:rPr>
        <w:t xml:space="preserve">.项目说明</w:t>
      </w:r>
      <w:bookmarkEnd w:id="47"/>
      <w:r/>
      <w:bookmarkEnd w:id="48"/>
      <w:r/>
      <w:bookmarkEnd w:id="49"/>
      <w:r/>
      <w:bookmarkEnd w:id="50"/>
      <w:r/>
      <w:bookmarkEnd w:id="51"/>
      <w:r/>
      <w:bookmarkEnd w:id="52"/>
      <w:r/>
      <w:bookmarkEnd w:id="53"/>
      <w:r/>
      <w:bookmarkEnd w:id="54"/>
      <w:r/>
      <w:bookmarkEnd w:id="55"/>
      <w:r/>
      <w:bookmarkEnd w:id="56"/>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.1本章内容是根据采购项目的实际需求制定的。</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.2本项目共分为</w:t>
      </w:r>
      <w:r>
        <w:rPr>
          <w:rFonts w:ascii="仿宋" w:hAnsi="仿宋" w:eastAsia="仿宋"/>
          <w:sz w:val="24"/>
          <w:highlight w:val="none"/>
          <w:u w:val="single"/>
          <w:lang w:val="zh-CN"/>
        </w:rPr>
        <w:t xml:space="preserve"> </w:t>
      </w:r>
      <w:r>
        <w:rPr>
          <w:rFonts w:hint="eastAsia" w:ascii="仿宋" w:hAnsi="仿宋" w:eastAsia="仿宋"/>
          <w:sz w:val="24"/>
          <w:highlight w:val="none"/>
          <w:u w:val="single"/>
          <w:lang w:val="en-US" w:eastAsia="zh-CN"/>
        </w:rPr>
        <w:t xml:space="preserve">3</w:t>
      </w:r>
      <w:r>
        <w:rPr>
          <w:rFonts w:ascii="仿宋" w:hAnsi="仿宋" w:eastAsia="仿宋"/>
          <w:sz w:val="24"/>
          <w:highlight w:val="none"/>
          <w:u w:val="single"/>
          <w:lang w:val="zh-CN"/>
        </w:rPr>
        <w:t xml:space="preserve"> </w:t>
      </w:r>
      <w:r>
        <w:rPr>
          <w:rFonts w:ascii="仿宋" w:hAnsi="仿宋" w:eastAsia="仿宋"/>
          <w:sz w:val="24"/>
          <w:highlight w:val="none"/>
          <w:lang w:val="zh-CN"/>
        </w:rPr>
        <w:t xml:space="preserve">个标</w:t>
      </w:r>
      <w:r>
        <w:rPr>
          <w:rFonts w:hint="eastAsia" w:ascii="仿宋" w:hAnsi="仿宋" w:eastAsia="仿宋"/>
          <w:sz w:val="24"/>
          <w:highlight w:val="none"/>
        </w:rPr>
        <w:t xml:space="preserve">包</w:t>
      </w:r>
      <w:r>
        <w:rPr>
          <w:rFonts w:ascii="仿宋" w:hAnsi="仿宋" w:eastAsia="仿宋"/>
          <w:sz w:val="24"/>
          <w:highlight w:val="none"/>
          <w:lang w:val="zh-CN"/>
        </w:rPr>
        <w:t xml:space="preserve">进行招标。</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.3服务质量达到国家有关标准。</w:t>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49</w:t>
      </w:r>
      <w:r>
        <w:rPr>
          <w:rFonts w:ascii="楷体" w:hAnsi="楷体" w:eastAsia="楷体"/>
          <w:b/>
          <w:bCs/>
          <w:sz w:val="28"/>
          <w:szCs w:val="28"/>
          <w:highlight w:val="none"/>
          <w:lang w:val="zh-CN"/>
        </w:rPr>
        <w:t xml:space="preserve">.招标服务技术规格、要求和数量（包括附件、图纸（若有）等）</w:t>
      </w:r>
      <w:r/>
    </w:p>
    <w:p>
      <w:r>
        <w:t xml:space="preserve">4</w:t>
      </w:r>
      <w:r>
        <w:rPr>
          <w:rFonts w:hint="eastAsia"/>
          <w:lang w:val="en-US" w:eastAsia="zh-CN"/>
        </w:rPr>
        <w:t xml:space="preserve">9</w:t>
      </w:r>
      <w:r>
        <w:t xml:space="preserve">.1项目背景</w:t>
      </w:r>
      <w:r/>
    </w:p>
    <w:p>
      <w:r>
        <w:t xml:space="preserve">2019年1月1日施行的《中华人民共和国土壤污染防治法》规定：未利用地、复垦土地等拟开垦为耕地的，地方人民政府农业农村主管部门应当会同生态环境、自然资源主管部门进行土壤污染状况调查，依法进行分类管理。结合靖江市耕地进出平衡项目的实际需求，为进一步保证新增耕地用地安全，确保我市新增耕地项目能顺利通过验收，对2023年度进出平衡项目转进耕地进行土壤污染调查工作。</w:t>
      </w:r>
      <w:r/>
    </w:p>
    <w:p>
      <w:r>
        <w:t xml:space="preserve">4</w:t>
      </w:r>
      <w:r>
        <w:rPr>
          <w:rFonts w:hint="eastAsia"/>
          <w:lang w:val="en-US" w:eastAsia="zh-CN"/>
        </w:rPr>
        <w:t xml:space="preserve">9</w:t>
      </w:r>
      <w:r>
        <w:t xml:space="preserve">.2工作内容</w:t>
      </w:r>
      <w:r/>
    </w:p>
    <w:p>
      <w:r>
        <w:rPr>
          <w:rFonts w:hint="eastAsia"/>
        </w:rPr>
        <w:t xml:space="preserve">根据靖江市进出平衡项目实际情况，编制合理可行的土壤调查、布点方案，对新增耕地质量进行全面调查与评价，编制新增耕地土壤污染调查报告。</w:t>
      </w:r>
      <w:r/>
    </w:p>
    <w:p>
      <w:r>
        <w:rPr>
          <w:rFonts w:hint="eastAsia"/>
        </w:rPr>
        <w:t xml:space="preserve">具体要求：</w:t>
      </w:r>
      <w:r/>
    </w:p>
    <w:p>
      <w:r>
        <w:rPr>
          <w:rFonts w:hint="eastAsia"/>
        </w:rPr>
        <w:t xml:space="preserve">（一）调查对象</w:t>
      </w:r>
      <w:r/>
    </w:p>
    <w:p>
      <w:r>
        <w:t xml:space="preserve">2023年全市所有进出平衡项目转进耕地，都必须进行土壤污染调查。</w:t>
      </w:r>
      <w:r/>
    </w:p>
    <w:p>
      <w:r>
        <w:rPr>
          <w:rFonts w:hint="eastAsia"/>
        </w:rPr>
        <w:t xml:space="preserve">（二）调查前期准备</w:t>
      </w:r>
      <w:r/>
    </w:p>
    <w:p>
      <w:r>
        <w:rPr>
          <w:rFonts w:hint="eastAsia"/>
        </w:rPr>
        <w:t xml:space="preserve">在开展土壤污染状况调查前，应对地块开展相应的调查，主要包括以下内容：</w:t>
      </w:r>
      <w:r/>
    </w:p>
    <w:p>
      <w:r>
        <w:t xml:space="preserve">1、现场踏勘</w:t>
      </w:r>
      <w:r/>
    </w:p>
    <w:p>
      <w:r>
        <w:rPr>
          <w:rFonts w:hint="eastAsia"/>
        </w:rPr>
        <w:t xml:space="preserve">对地块和相邻地块进行现场踏勘，查明地块周边的可能受本地块影响的敏感目标，并拍摄现场照片（包含地块现状照片、相邻地块现状</w:t>
      </w:r>
      <w:r>
        <w:t xml:space="preserve">4张照片、敏感目标照片等）。敏感目标：村庄、河流、学校、医院等</w:t>
      </w:r>
      <w:r/>
    </w:p>
    <w:p>
      <w:r>
        <w:t xml:space="preserve">2、人员访谈</w:t>
      </w:r>
      <w:r/>
    </w:p>
    <w:p>
      <w:r>
        <w:rPr>
          <w:rFonts w:hint="eastAsia"/>
        </w:rPr>
        <w:t xml:space="preserve">对了解地块历史、现状的相关人员进行访谈，掌握地块详细信息，并填写人员访谈表。</w:t>
      </w:r>
      <w:r/>
    </w:p>
    <w:p>
      <w:r>
        <w:rPr>
          <w:rFonts w:hint="eastAsia"/>
        </w:rPr>
        <w:t xml:space="preserve">（三）土壤采样</w:t>
      </w:r>
      <w:r/>
    </w:p>
    <w:p>
      <w:r>
        <w:t xml:space="preserve">1、样点布设</w:t>
      </w:r>
      <w:r/>
    </w:p>
    <w:p>
      <w:r>
        <w:rPr>
          <w:rFonts w:hint="eastAsia"/>
        </w:rPr>
        <w:t xml:space="preserve">根据《拟开垦为耕地的复垦土地及未利用地土壤污染状况调查技术指南（试行）》，针对资料充足、污染成因明确的地块主要采用专业判断布</w:t>
      </w:r>
      <w:r>
        <w:t xml:space="preserve"> 点法。若缺少足够信息，可采用系统布点法布点。参考HJ/T166、 NY/T 395及 HJ25.1 等规范，采样点位布设要求如下：</w:t>
      </w:r>
      <w:r/>
    </w:p>
    <w:p>
      <w:r>
        <w:rPr>
          <w:rFonts w:hint="eastAsia"/>
        </w:rPr>
        <w:t xml:space="preserve">（</w:t>
      </w:r>
      <w:r>
        <w:t xml:space="preserve">1）开垦地块总面积≤1公顷时，土壤采样点位数不少于3个；</w:t>
      </w:r>
      <w:r/>
    </w:p>
    <w:p>
      <w:r>
        <w:rPr>
          <w:rFonts w:hint="eastAsia"/>
        </w:rPr>
        <w:t xml:space="preserve">（</w:t>
      </w:r>
      <w:r>
        <w:t xml:space="preserve">2）拟开垦地块面积&gt;1公顷时，地块面积每增加</w:t>
      </w:r>
      <w:r>
        <w:rPr>
          <w:rFonts w:hint="eastAsia"/>
        </w:rPr>
        <w:t xml:space="preserve">5</w:t>
      </w:r>
      <w:r>
        <w:t xml:space="preserve">亩，土壤采样点位增加1个。地块增加面积不足</w:t>
      </w:r>
      <w:r>
        <w:rPr>
          <w:rFonts w:hint="eastAsia"/>
        </w:rPr>
        <w:t xml:space="preserve">5</w:t>
      </w:r>
      <w:r>
        <w:t xml:space="preserve">亩的，土壤采样点位按1个增加。</w:t>
      </w:r>
      <w:r/>
    </w:p>
    <w:p>
      <w:r>
        <w:rPr>
          <w:rFonts w:hint="eastAsia"/>
        </w:rPr>
        <w:t xml:space="preserve">（</w:t>
      </w:r>
      <w:r>
        <w:t xml:space="preserve">3）对于污染风险较高、污染物含量空间变异较大、地势起伏较大区域，应适度加大布设密度。</w:t>
      </w:r>
      <w:r/>
    </w:p>
    <w:p>
      <w:r>
        <w:rPr>
          <w:rFonts w:hint="eastAsia"/>
        </w:rPr>
        <w:t xml:space="preserve">（</w:t>
      </w:r>
      <w:r>
        <w:t xml:space="preserve">4）对于位置相近的多个小面积零散地块，如各地块地形地貌、历史用途、灌溉水源、植被一致时，可作为一个整体布设点位。</w:t>
      </w:r>
      <w:r/>
    </w:p>
    <w:p>
      <w:r>
        <w:rPr>
          <w:rFonts w:hint="eastAsia"/>
        </w:rPr>
        <w:t xml:space="preserve">（</w:t>
      </w:r>
      <w:r>
        <w:t xml:space="preserve">5）部分地块内存在坑塘等水域，在上述土壤点位布设的基础上，在坑塘边界四周补充采集土样，即至少增加1个坑塘边界的采样点；若坑塘四周有不同的环境状况，需增加坑塘边界采样点。如地块内存在多个分散坑塘，坑塘用途和水源一致时，可作为整体布点。</w:t>
      </w:r>
      <w:r/>
    </w:p>
    <w:p>
      <w:r/>
      <w:r/>
    </w:p>
    <w:p>
      <w:r>
        <w:t xml:space="preserve">2、采样方法及深度要求</w:t>
      </w:r>
      <w:r/>
    </w:p>
    <w:p>
      <w:r>
        <w:rPr>
          <w:rFonts w:hint="eastAsia"/>
        </w:rPr>
        <w:t xml:space="preserve">（</w:t>
      </w:r>
      <w:r>
        <w:t xml:space="preserve">1）按照指南要求结合现场地块实际情况在地块内采集土壤样品。</w:t>
      </w:r>
      <w:r/>
    </w:p>
    <w:p>
      <w:r>
        <w:rPr>
          <w:rFonts w:hint="eastAsia"/>
        </w:rPr>
        <w:t xml:space="preserve">（</w:t>
      </w:r>
      <w:r>
        <w:t xml:space="preserve">2）收集的各分点土壤掰碎，挑出根系秸秆石块虫体等杂物，共取一公斤装入样品袋，样品袋为干净的棉布袋，有机样装入棕色玻璃瓶，玻璃瓶一定要装满（冷藏保存）。</w:t>
      </w:r>
      <w:r/>
    </w:p>
    <w:p>
      <w:r>
        <w:rPr>
          <w:rFonts w:hint="eastAsia"/>
        </w:rPr>
        <w:t xml:space="preserve">（</w:t>
      </w:r>
      <w:r>
        <w:t xml:space="preserve">3）采样时，应及时填写采样记录表，并拍摄现场照片（包含地块现状、相邻地块现状、有人的采样过程、样品汇总、采集后运输的照片）。</w:t>
      </w:r>
      <w:r/>
    </w:p>
    <w:p>
      <w:r>
        <w:rPr>
          <w:rFonts w:hint="eastAsia"/>
        </w:rPr>
        <w:t xml:space="preserve">土壤采样一般为表层，其采样深度不超过</w:t>
      </w:r>
      <w:r>
        <w:t xml:space="preserve">30cm ，若前期资料分析预判污染可能扩散至深层，或开垦过程可能由于平整土地等将深层土壤带至表层采样深度应相应加深。</w:t>
      </w:r>
      <w:r/>
    </w:p>
    <w:p>
      <w:r>
        <w:rPr>
          <w:rFonts w:hint="eastAsia"/>
        </w:rPr>
        <w:t xml:space="preserve">地块若涉及工业污染，原则上在判断污染最严重位置，布设深层采样点，深层采样一般不超过</w:t>
      </w:r>
      <w:r>
        <w:t xml:space="preserve">1米，纵向剖面样品数量 一般不超过3个。不同性质土层至少采集一个土壤样品。同一 性质土层厚度较大或出现明显污染痕迹时，根据实际情况在该层位增加采样点。</w:t>
      </w:r>
      <w:r/>
    </w:p>
    <w:p>
      <w:r>
        <w:rPr>
          <w:rFonts w:hint="eastAsia"/>
        </w:rPr>
        <w:t xml:space="preserve">（四）检测指标</w:t>
      </w:r>
      <w:r/>
    </w:p>
    <w:p>
      <w:r>
        <w:rPr>
          <w:rFonts w:hint="eastAsia"/>
        </w:rPr>
        <w:t xml:space="preserve">包括《土壤环境质量农用地土壤污染风险管控标准</w:t>
      </w:r>
      <w:r>
        <w:t xml:space="preserve">(试行 ) 》 (GB15618)   中的基本项目及地块特征污染物。</w:t>
      </w:r>
      <w:r/>
    </w:p>
    <w:p>
      <w:r>
        <w:rPr>
          <w:rFonts w:hint="eastAsia"/>
        </w:rPr>
        <w:t xml:space="preserve">若地块周边存在工矿企业，需根据情况增测特征污染物。工矿企业地块特征污染物的确定可参考</w:t>
      </w:r>
      <w:r>
        <w:t xml:space="preserve">HJ25.1 附录B, 若 无法明确，可借助专家专业判断，加测《土壤环境质量建设用 地土壤污染风险管控标准(试行)》 (GB36600)  表1中的无机污染物。</w:t>
      </w:r>
      <w:r/>
    </w:p>
    <w:p>
      <w:r>
        <w:rPr>
          <w:rFonts w:hint="eastAsia"/>
        </w:rPr>
        <w:t xml:space="preserve">（五）土壤质量评价</w:t>
      </w:r>
      <w:r/>
    </w:p>
    <w:p>
      <w:r>
        <w:rPr>
          <w:rFonts w:hint="eastAsia"/>
        </w:rPr>
        <w:t xml:space="preserve">土壤和底泥调查数据优先按照《土壤环境质量农用地土壤污染风险管控标准</w:t>
      </w:r>
      <w:r>
        <w:t xml:space="preserve">(试行)》 (GB15618)  的筛选值进行评价。</w:t>
      </w:r>
      <w:r/>
    </w:p>
    <w:p>
      <w:r>
        <w:rPr>
          <w:rFonts w:hint="eastAsia"/>
        </w:rPr>
        <w:t xml:space="preserve">针对拟开垦为耕地的工矿用地，《土壤环境质量农用地土</w:t>
      </w:r>
      <w:r>
        <w:t xml:space="preserve"> 壤污染风险管控标准(试行)》中未包括的污染物，应按照《土 壤环境质量建设用地土壤污染风险管控标准(试行)》</w:t>
      </w:r>
      <w:r/>
    </w:p>
    <w:p>
      <w:r>
        <w:t xml:space="preserve">(GB36600)  二类用地筛选值进行评价。</w:t>
      </w:r>
      <w:r/>
    </w:p>
    <w:p>
      <w:r>
        <w:t xml:space="preserve">4</w:t>
      </w:r>
      <w:r>
        <w:rPr>
          <w:rFonts w:hint="eastAsia"/>
          <w:lang w:val="en-US" w:eastAsia="zh-CN"/>
        </w:rPr>
        <w:t xml:space="preserve">9</w:t>
      </w:r>
      <w:r>
        <w:t xml:space="preserve">.3预期成果：</w:t>
      </w:r>
      <w:r/>
    </w:p>
    <w:p>
      <w:r>
        <w:rPr>
          <w:rFonts w:hint="eastAsia"/>
        </w:rPr>
        <w:t xml:space="preserve">投标人需向采购人提交《靖江市新增耕地土壤污染调查报告》及相关附件。</w:t>
      </w:r>
      <w:r/>
    </w:p>
    <w:p>
      <w:r>
        <w:rPr>
          <w:rFonts w:hint="eastAsia"/>
        </w:rPr>
        <w:t xml:space="preserve">附件包括但不仅仅限于：</w:t>
      </w:r>
      <w:r/>
    </w:p>
    <w:p>
      <w:r>
        <w:t xml:space="preserve">1、采样记载表；</w:t>
      </w:r>
      <w:r/>
    </w:p>
    <w:p>
      <w:r>
        <w:t xml:space="preserve">2、采集地块基本情况统计表（包括项目编号、地点、经纬度、采样照片、采样人等）；</w:t>
      </w:r>
      <w:r/>
    </w:p>
    <w:p>
      <w:r>
        <w:t xml:space="preserve">3、采集照片（按统计表土样序号进行逐个排列）；</w:t>
      </w:r>
      <w:r/>
    </w:p>
    <w:p>
      <w:r>
        <w:t xml:space="preserve">4、土样运输、风干、磨土、检测过程中照片（每个工作阶段照片不低于50张）；</w:t>
      </w:r>
      <w:r/>
    </w:p>
    <w:p>
      <w:r>
        <w:t xml:space="preserve">5、实验室质控手册；</w:t>
      </w:r>
      <w:r/>
    </w:p>
    <w:p>
      <w:r>
        <w:t xml:space="preserve">6、每个检测指标的原始数据及汇总表；</w:t>
      </w:r>
      <w:r/>
    </w:p>
    <w:p>
      <w:r>
        <w:t xml:space="preserve">7、综合调查报告；</w:t>
      </w:r>
      <w:r/>
    </w:p>
    <w:p>
      <w:r>
        <w:t xml:space="preserve">8、采购方需要的其它资料等。</w:t>
      </w:r>
      <w:r/>
    </w:p>
    <w:p>
      <w:r/>
      <w:r/>
    </w:p>
    <w:p>
      <w:r>
        <w:t xml:space="preserve">4</w:t>
      </w:r>
      <w:r>
        <w:rPr>
          <w:rFonts w:hint="eastAsia"/>
          <w:lang w:val="en-US" w:eastAsia="zh-CN"/>
        </w:rPr>
        <w:t xml:space="preserve">9</w:t>
      </w:r>
      <w:r>
        <w:t xml:space="preserve">.4  合同工期</w:t>
      </w:r>
      <w:r/>
    </w:p>
    <w:p>
      <w:pPr>
        <w:rPr>
          <w:rFonts w:hint="eastAsia"/>
        </w:rPr>
      </w:pPr>
      <w:r>
        <w:rPr>
          <w:rFonts w:hint="eastAsia"/>
        </w:rPr>
        <w:t xml:space="preserve">合同签订之日起两个月内。</w:t>
      </w:r>
      <w:r/>
    </w:p>
    <w:p>
      <w:pPr>
        <w:pStyle w:val="840"/>
        <w:jc w:val="center"/>
        <w:spacing w:line="300" w:lineRule="auto"/>
        <w:rPr>
          <w:rFonts w:ascii="黑体" w:hAnsi="黑体" w:eastAsia="黑体"/>
          <w:b/>
          <w:bCs/>
          <w:sz w:val="28"/>
          <w:szCs w:val="28"/>
          <w:highlight w:val="none"/>
        </w:rPr>
      </w:pPr>
      <w:r>
        <w:rPr>
          <w:rFonts w:ascii="黑体" w:hAnsi="黑体" w:eastAsia="黑体"/>
          <w:b/>
          <w:bCs/>
          <w:sz w:val="28"/>
          <w:szCs w:val="28"/>
          <w:highlight w:val="none"/>
        </w:rPr>
      </w:r>
      <w:r/>
    </w:p>
    <w:p>
      <w:pPr>
        <w:pStyle w:val="840"/>
        <w:jc w:val="center"/>
        <w:spacing w:line="300" w:lineRule="auto"/>
        <w:rPr>
          <w:rFonts w:ascii="黑体" w:hAnsi="黑体" w:eastAsia="黑体"/>
          <w:b/>
          <w:bCs/>
          <w:sz w:val="28"/>
          <w:szCs w:val="28"/>
          <w:highlight w:val="none"/>
        </w:rPr>
      </w:pPr>
      <w:r>
        <w:rPr>
          <w:rFonts w:ascii="黑体" w:hAnsi="黑体" w:eastAsia="黑体"/>
          <w:b/>
          <w:bCs/>
          <w:sz w:val="28"/>
          <w:szCs w:val="28"/>
          <w:highlight w:val="none"/>
        </w:rPr>
        <w:t xml:space="preserve">第十二章  评标办法（综合评分法）</w:t>
      </w:r>
      <w:r/>
    </w:p>
    <w:p>
      <w:pPr>
        <w:pStyle w:val="840"/>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5</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.相关要求</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.1当供应商未提供符合招标文件规定的技术支持资料时，其技术部分得0分。</w:t>
      </w:r>
      <w:r/>
    </w:p>
    <w:p>
      <w:pPr>
        <w:pStyle w:val="840"/>
        <w:ind w:firstLine="480"/>
        <w:spacing w:line="300" w:lineRule="auto"/>
        <w:rPr>
          <w:rFonts w:ascii="仿宋" w:hAnsi="仿宋" w:eastAsia="仿宋"/>
          <w:sz w:val="24"/>
          <w:highlight w:val="none"/>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.2技术汇总得分的计算方法：取所有评标委员会成员技术得分的算术平均值。</w:t>
      </w:r>
      <w:r/>
    </w:p>
    <w:p>
      <w:pPr>
        <w:pStyle w:val="840"/>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.3“同类项目”是指供应商已经完成的与本次采购要求相同或者同类的服务，并且签订合同一方必须是供应商，以相同或者类同部分的合同金额为准。</w:t>
      </w:r>
      <w:r/>
    </w:p>
    <w:p>
      <w:pPr>
        <w:ind w:firstLine="480"/>
        <w:spacing w:line="300" w:lineRule="auto"/>
        <w:rPr>
          <w:rFonts w:ascii="仿宋" w:hAnsi="仿宋" w:eastAsia="仿宋" w:cs="仿宋"/>
          <w:sz w:val="24"/>
          <w:highlight w:val="none"/>
          <w:lang w:val="zh-CN"/>
        </w:rPr>
      </w:pPr>
      <w:r>
        <w:rPr>
          <w:rFonts w:ascii="仿宋" w:hAnsi="仿宋" w:eastAsia="仿宋"/>
          <w:sz w:val="24"/>
          <w:highlight w:val="none"/>
        </w:rPr>
        <w:t xml:space="preserve">5</w:t>
      </w:r>
      <w:r>
        <w:rPr>
          <w:rFonts w:hint="eastAsia" w:ascii="仿宋" w:hAnsi="仿宋" w:eastAsia="仿宋"/>
          <w:sz w:val="24"/>
          <w:highlight w:val="none"/>
        </w:rPr>
        <w:t xml:space="preserve">0</w:t>
      </w:r>
      <w:r>
        <w:rPr>
          <w:rFonts w:ascii="仿宋" w:hAnsi="仿宋" w:eastAsia="仿宋"/>
          <w:sz w:val="24"/>
          <w:highlight w:val="none"/>
        </w:rPr>
        <w:t xml:space="preserve">.</w:t>
      </w:r>
      <w:r>
        <w:rPr>
          <w:rFonts w:hint="eastAsia" w:ascii="仿宋" w:hAnsi="仿宋" w:eastAsia="仿宋"/>
          <w:sz w:val="24"/>
          <w:highlight w:val="none"/>
        </w:rPr>
        <w:t xml:space="preserve">4</w:t>
      </w:r>
      <w:r>
        <w:rPr>
          <w:rFonts w:hint="eastAsia" w:ascii="仿宋" w:hAnsi="仿宋" w:eastAsia="仿宋" w:cs="仿宋"/>
          <w:sz w:val="24"/>
          <w:highlight w:val="none"/>
          <w:lang w:val="zh-CN"/>
        </w:rPr>
        <w:t xml:space="preserve">针对中小型企业、监狱和戒毒企业（监狱企业）、残疾人企业的评审加分：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w:t>
      </w:r>
      <w:r>
        <w:rPr>
          <w:rFonts w:hint="eastAsia" w:ascii="仿宋" w:hAnsi="仿宋" w:eastAsia="仿宋" w:cs="仿宋"/>
          <w:sz w:val="24"/>
          <w:highlight w:val="none"/>
        </w:rPr>
        <w:t xml:space="preserve">0</w:t>
      </w:r>
      <w:r>
        <w:rPr>
          <w:rFonts w:hint="eastAsia" w:ascii="仿宋" w:hAnsi="仿宋" w:eastAsia="仿宋" w:cs="仿宋"/>
          <w:sz w:val="24"/>
          <w:highlight w:val="none"/>
          <w:lang w:val="zh-CN"/>
        </w:rPr>
        <w:t xml:space="preserve">.4.1针对中小型企业的评审加分：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根据财政部、工业和信息化部</w:t>
      </w:r>
      <w:r>
        <w:rPr>
          <w:rFonts w:ascii="仿宋" w:hAnsi="仿宋" w:eastAsia="仿宋" w:cs="仿宋"/>
          <w:sz w:val="24"/>
          <w:highlight w:val="none"/>
          <w:lang w:val="zh-CN"/>
        </w:rPr>
        <w:t xml:space="preserve">关于印发《</w:t>
      </w:r>
      <w:r>
        <w:rPr>
          <w:rFonts w:hint="eastAsia" w:ascii="仿宋" w:hAnsi="仿宋" w:eastAsia="仿宋" w:cs="仿宋"/>
          <w:sz w:val="24"/>
          <w:highlight w:val="none"/>
          <w:lang w:val="zh-CN"/>
        </w:rPr>
        <w:t xml:space="preserve">政府采购促进中小企业发展管理办法</w:t>
      </w:r>
      <w:r>
        <w:rPr>
          <w:rFonts w:ascii="仿宋" w:hAnsi="仿宋" w:eastAsia="仿宋" w:cs="仿宋"/>
          <w:sz w:val="24"/>
          <w:highlight w:val="none"/>
          <w:lang w:val="zh-CN"/>
        </w:rPr>
        <w:t xml:space="preserve">》的通知</w:t>
      </w:r>
      <w:r>
        <w:rPr>
          <w:rFonts w:hint="eastAsia" w:ascii="仿宋" w:hAnsi="仿宋" w:eastAsia="仿宋" w:cs="仿宋"/>
          <w:sz w:val="24"/>
          <w:highlight w:val="none"/>
          <w:lang w:val="zh-CN"/>
        </w:rPr>
        <w:t xml:space="preserve">（财库〔2020〕46号</w:t>
      </w:r>
      <w:r>
        <w:rPr>
          <w:rFonts w:ascii="仿宋" w:hAnsi="仿宋" w:eastAsia="仿宋" w:cs="仿宋"/>
          <w:sz w:val="24"/>
          <w:highlight w:val="none"/>
          <w:lang w:val="zh-CN"/>
        </w:rPr>
        <w:t xml:space="preserve">）</w:t>
      </w:r>
      <w:r>
        <w:rPr>
          <w:rFonts w:hint="eastAsia" w:ascii="仿宋" w:hAnsi="仿宋" w:eastAsia="仿宋" w:cs="仿宋"/>
          <w:sz w:val="24"/>
          <w:highlight w:val="none"/>
          <w:lang w:val="zh-CN"/>
        </w:rPr>
        <w:t xml:space="preserve">和苏财购〔2021〕34号规定，对属于小型、微型企业的投标人给予评审加分：</w:t>
      </w:r>
      <w:r/>
    </w:p>
    <w:p>
      <w:pPr>
        <w:ind w:firstLine="482"/>
        <w:spacing w:line="300" w:lineRule="auto"/>
        <w:rPr>
          <w:rFonts w:ascii="仿宋" w:hAnsi="仿宋" w:eastAsia="仿宋" w:cs="仿宋"/>
          <w:color w:val="0000ff"/>
          <w:sz w:val="24"/>
          <w:highlight w:val="none"/>
          <w:lang w:val="zh-CN"/>
        </w:rPr>
      </w:pPr>
      <w:r>
        <w:rPr>
          <w:rFonts w:hint="eastAsia" w:ascii="仿宋" w:hAnsi="仿宋" w:eastAsia="仿宋" w:cs="仿宋"/>
          <w:sz w:val="24"/>
          <w:highlight w:val="none"/>
          <w:lang w:val="zh-CN"/>
        </w:rPr>
        <w:t xml:space="preserve">如投标人认定本企业为小型或微型企业，则需根据“工信部联企业〔</w:t>
      </w:r>
      <w:r>
        <w:rPr>
          <w:rFonts w:ascii="仿宋" w:hAnsi="仿宋" w:eastAsia="仿宋" w:cs="仿宋"/>
          <w:sz w:val="24"/>
          <w:highlight w:val="none"/>
          <w:lang w:val="zh-CN"/>
        </w:rPr>
        <w:t xml:space="preserve">2011〕300号”通知中的《中小企业划型标准规定》填报“中小企业声明函”。</w:t>
      </w:r>
      <w:r>
        <w:rPr>
          <w:rFonts w:hint="eastAsia" w:ascii="仿宋" w:hAnsi="仿宋" w:eastAsia="仿宋" w:cs="仿宋"/>
          <w:sz w:val="24"/>
          <w:highlight w:val="none"/>
          <w:lang w:val="zh-CN"/>
        </w:rPr>
        <w:t xml:space="preserve">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投标并取消中标/成交资格。</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根据“中小企业声明函”或提供的认定证明中所确定的企业性质，如投标人属于小微型企业，且提供自有服务的，对其报价给予10</w:t>
      </w:r>
      <w:r>
        <w:rPr>
          <w:rFonts w:ascii="仿宋" w:hAnsi="仿宋" w:eastAsia="仿宋" w:cs="仿宋"/>
          <w:sz w:val="24"/>
          <w:highlight w:val="none"/>
          <w:lang w:val="zh-CN"/>
        </w:rPr>
        <w:t xml:space="preserve">%</w:t>
      </w:r>
      <w:r>
        <w:rPr>
          <w:rFonts w:hint="eastAsia" w:ascii="仿宋" w:hAnsi="仿宋" w:eastAsia="仿宋" w:cs="仿宋"/>
          <w:sz w:val="24"/>
          <w:highlight w:val="none"/>
          <w:lang w:val="zh-CN"/>
        </w:rPr>
        <w:t xml:space="preserve">的扣除，扣除后的价格参与价格评审。</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注：</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①填报“中小企业声明函”需严格按“工信部联企业〔</w:t>
      </w:r>
      <w:r>
        <w:rPr>
          <w:rFonts w:ascii="仿宋" w:hAnsi="仿宋" w:eastAsia="仿宋" w:cs="仿宋"/>
          <w:sz w:val="24"/>
          <w:highlight w:val="none"/>
          <w:lang w:val="zh-CN"/>
        </w:rPr>
        <w:t xml:space="preserve">2011〕300号通知中的《中小企业划型标准规定》进行。</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②若投标人提供的“中小企业声明函”或认定证明为虚假声明则视同提供虚假材料，按“政府采购法”相关规定处理并报请政府监管部门给予行政处罚。</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50.4.2如投标人属于监狱和戒毒企业（监狱企业）、残疾人企业，且提供自有服务的，对其报价给予10%的扣除；扣除后的价格参与价格评审。</w:t>
      </w:r>
      <w:r/>
    </w:p>
    <w:p>
      <w:pPr>
        <w:pStyle w:val="840"/>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50.5</w:t>
      </w:r>
      <w:r>
        <w:rPr>
          <w:rFonts w:ascii="仿宋" w:hAnsi="仿宋" w:eastAsia="仿宋"/>
          <w:sz w:val="24"/>
          <w:highlight w:val="none"/>
          <w:lang w:val="zh-CN"/>
        </w:rPr>
        <w:t xml:space="preserve">本项目采用综合评分法，总分100分，以得分最高的投标人作为本项目的中标候选人。</w:t>
      </w:r>
      <w:r/>
    </w:p>
    <w:p>
      <w:pPr>
        <w:pStyle w:val="840"/>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51.</w:t>
      </w:r>
      <w:r>
        <w:rPr>
          <w:rFonts w:ascii="楷体" w:hAnsi="楷体" w:eastAsia="楷体"/>
          <w:b/>
          <w:bCs/>
          <w:sz w:val="28"/>
          <w:szCs w:val="28"/>
          <w:highlight w:val="none"/>
          <w:lang w:val="zh-CN"/>
        </w:rPr>
        <w:t xml:space="preserve">评分标准分项明细表</w:t>
      </w:r>
      <w:r/>
    </w:p>
    <w:tbl>
      <w:tblPr>
        <w:tblStyle w:val="83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614"/>
        <w:gridCol w:w="7028"/>
      </w:tblGrid>
      <w:tr>
        <w:trPr>
          <w:jc w:val="center"/>
          <w:trHeight w:val="412"/>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eastAsia="Times New Roman" w:cs="宋体"/>
                <w:b/>
                <w:spacing w:val="-20"/>
              </w:rPr>
            </w:pPr>
            <w:r>
              <w:rPr>
                <w:rFonts w:hint="eastAsia" w:ascii="宋体" w:hAnsi="宋体" w:cs="宋体"/>
                <w:b/>
                <w:spacing w:val="-20"/>
                <w:sz w:val="24"/>
                <w:lang w:bidi="ar"/>
              </w:rPr>
              <w:t xml:space="preserve">括</w:t>
            </w:r>
            <w:r>
              <w:rPr>
                <w:rFonts w:hint="eastAsia" w:ascii="宋体" w:hAnsi="宋体" w:eastAsia="Times New Roman" w:cs="宋体"/>
                <w:b/>
                <w:spacing w:val="-20"/>
                <w:sz w:val="24"/>
                <w:lang w:bidi="ar"/>
              </w:rPr>
              <w:t xml:space="preserve">评审项目</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eastAsia="Times New Roman" w:cs="宋体"/>
                <w:b/>
                <w:spacing w:val="-36"/>
              </w:rPr>
            </w:pPr>
            <w:r>
              <w:rPr>
                <w:rFonts w:hint="eastAsia" w:ascii="宋体" w:hAnsi="宋体" w:eastAsia="Times New Roman" w:cs="宋体"/>
                <w:b/>
                <w:spacing w:val="-36"/>
                <w:lang w:bidi="ar"/>
              </w:rPr>
              <w:t xml:space="preserve">分值</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center"/>
              <w:rPr>
                <w:rFonts w:ascii="宋体" w:hAnsi="宋体" w:eastAsia="Times New Roman" w:cs="宋体"/>
                <w:b/>
              </w:rPr>
            </w:pPr>
            <w:r>
              <w:rPr>
                <w:rFonts w:hint="eastAsia" w:ascii="宋体" w:hAnsi="宋体" w:eastAsia="Times New Roman" w:cs="宋体"/>
                <w:b/>
                <w:sz w:val="24"/>
                <w:lang w:bidi="ar"/>
              </w:rPr>
              <w:t xml:space="preserve">评审细则</w:t>
            </w:r>
            <w:r/>
          </w:p>
        </w:tc>
      </w:tr>
      <w:tr>
        <w:trPr>
          <w:jc w:val="center"/>
          <w:trHeight w:val="458"/>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rPr>
                <w:rFonts w:ascii="仿宋" w:hAnsi="仿宋" w:eastAsia="仿宋" w:cs="仿宋"/>
                <w:b/>
              </w:rPr>
            </w:pPr>
            <w:r>
              <w:rPr>
                <w:rFonts w:hint="eastAsia"/>
                <w:lang w:val="zh-CN"/>
              </w:rPr>
              <w:t xml:space="preserve">报价评审（</w:t>
            </w:r>
            <w:r>
              <w:rPr>
                <w:rFonts w:hint="eastAsia"/>
              </w:rPr>
              <w:t xml:space="preserve">15</w:t>
            </w:r>
            <w:r>
              <w:rPr>
                <w:rFonts w:hint="eastAsia"/>
                <w:lang w:val="zh-CN"/>
              </w:rPr>
              <w:t xml:space="preserve">分）</w:t>
            </w:r>
            <w:r/>
          </w:p>
        </w:tc>
      </w:tr>
      <w:tr>
        <w:trPr>
          <w:jc w:val="center"/>
          <w:trHeight w:val="1015"/>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cs="仿宋"/>
              </w:rPr>
            </w:pPr>
            <w:r>
              <w:rPr>
                <w:rFonts w:hint="eastAsia" w:ascii="宋体" w:hAnsi="宋体" w:cs="仿宋"/>
                <w:lang w:bidi="ar"/>
              </w:rPr>
              <w:t xml:space="preserve">报价</w:t>
            </w:r>
            <w:r/>
          </w:p>
          <w:p>
            <w:pPr>
              <w:jc w:val="center"/>
              <w:rPr>
                <w:rFonts w:ascii="宋体" w:hAnsi="宋体" w:cs="仿宋"/>
              </w:rPr>
            </w:pPr>
            <w:r>
              <w:rPr>
                <w:rFonts w:hint="eastAsia" w:ascii="宋体" w:hAnsi="宋体" w:cs="仿宋"/>
                <w:lang w:bidi="ar"/>
              </w:rPr>
              <w:t xml:space="preserve">（15分）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rPr>
            </w:pPr>
            <w:r>
              <w:rPr>
                <w:rFonts w:hint="eastAsia" w:ascii="宋体" w:hAnsi="宋体" w:cs="仿宋"/>
                <w:lang w:bidi="ar"/>
              </w:rPr>
              <w:t xml:space="preserve">15</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spacing w:line="360" w:lineRule="exact"/>
              <w:widowControl/>
              <w:rPr>
                <w:lang w:val="zh-CN"/>
              </w:rPr>
            </w:pPr>
            <w:r>
              <w:rPr>
                <w:rFonts w:hint="eastAsia"/>
                <w:lang w:val="zh-CN"/>
              </w:rPr>
              <w:t xml:space="preserve">满足招标文件要求且投标报价最低的投标报价为评标基准价，其价格为满分15分。其他投标人的价格分按照下列公式计算：投标报价得分＝（评标基准价/投标报价）×</w:t>
            </w:r>
            <w:r>
              <w:rPr>
                <w:rFonts w:hint="eastAsia"/>
              </w:rPr>
              <w:t xml:space="preserve">15</w:t>
            </w:r>
            <w:r>
              <w:rPr>
                <w:rFonts w:hint="eastAsia"/>
                <w:lang w:val="zh-CN"/>
              </w:rPr>
              <w:t xml:space="preserve">分（保留两位小数）。</w:t>
            </w:r>
            <w:r/>
          </w:p>
        </w:tc>
      </w:tr>
      <w:tr>
        <w:trPr>
          <w:jc w:val="center"/>
          <w:trHeight w:val="495"/>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rPr>
                <w:rFonts w:ascii="宋体" w:hAnsi="宋体" w:cs="仿宋"/>
                <w:bCs/>
                <w:lang w:val="zh-CN"/>
              </w:rPr>
            </w:pPr>
            <w:r>
              <w:rPr>
                <w:rFonts w:hint="eastAsia" w:ascii="宋体" w:hAnsi="宋体" w:cs="仿宋"/>
                <w:bCs/>
                <w:lang w:val="zh-CN" w:bidi="ar"/>
              </w:rPr>
              <w:t xml:space="preserve">技术评标（</w:t>
            </w:r>
            <w:r>
              <w:rPr>
                <w:rFonts w:ascii="宋体" w:hAnsi="宋体" w:cs="仿宋"/>
                <w:bCs/>
                <w:lang w:bidi="ar"/>
              </w:rPr>
              <w:t xml:space="preserve">85</w:t>
            </w:r>
            <w:r>
              <w:rPr>
                <w:rFonts w:hint="eastAsia" w:ascii="宋体" w:hAnsi="宋体" w:cs="仿宋"/>
                <w:bCs/>
                <w:lang w:bidi="ar"/>
              </w:rPr>
              <w:t xml:space="preserve">分</w:t>
            </w:r>
            <w:r>
              <w:rPr>
                <w:rFonts w:hint="eastAsia" w:ascii="宋体" w:hAnsi="宋体" w:cs="仿宋"/>
                <w:bCs/>
                <w:lang w:val="zh-CN" w:bidi="ar"/>
              </w:rPr>
              <w:t xml:space="preserve">）</w:t>
            </w:r>
            <w:r/>
          </w:p>
        </w:tc>
      </w:tr>
      <w:tr>
        <w:trPr>
          <w:jc w:val="center"/>
          <w:trHeight w:val="697"/>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cs="仿宋"/>
              </w:rPr>
            </w:pPr>
            <w:r>
              <w:rPr>
                <w:rFonts w:hint="eastAsia" w:ascii="宋体" w:hAnsi="宋体" w:cs="仿宋"/>
                <w:lang w:bidi="ar"/>
              </w:rPr>
              <w:t xml:space="preserve">技术方案</w:t>
            </w:r>
            <w:r/>
          </w:p>
          <w:p>
            <w:pPr>
              <w:jc w:val="center"/>
              <w:rPr>
                <w:rFonts w:ascii="宋体" w:hAnsi="宋体" w:cs="仿宋"/>
              </w:rPr>
            </w:pPr>
            <w:r>
              <w:rPr>
                <w:rFonts w:hint="eastAsia" w:ascii="宋体" w:hAnsi="宋体" w:cs="仿宋"/>
                <w:lang w:bidi="ar"/>
              </w:rPr>
              <w:t xml:space="preserve">（</w:t>
            </w:r>
            <w:r>
              <w:rPr>
                <w:rFonts w:hint="eastAsia" w:ascii="宋体" w:hAnsi="宋体" w:cs="仿宋"/>
                <w:lang w:val="en-US" w:eastAsia="zh-CN" w:bidi="ar"/>
              </w:rPr>
              <w:t xml:space="preserve">29</w:t>
            </w:r>
            <w:r>
              <w:rPr>
                <w:rFonts w:hint="eastAsia" w:ascii="宋体" w:hAnsi="宋体" w:cs="仿宋"/>
                <w:lang w:bidi="ar"/>
              </w:rPr>
              <w:t xml:space="preserve">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default" w:ascii="宋体" w:hAnsi="宋体" w:eastAsia="宋体" w:cs="仿宋"/>
                <w:lang w:val="en-US" w:eastAsia="zh-CN"/>
              </w:rPr>
            </w:pPr>
            <w:r>
              <w:rPr>
                <w:rFonts w:hint="eastAsia" w:ascii="宋体" w:hAnsi="宋体" w:cs="仿宋"/>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rPr>
                <w:rFonts w:ascii="宋体" w:hAnsi="宋体" w:cs="仿宋"/>
              </w:rPr>
            </w:pPr>
            <w:r>
              <w:rPr>
                <w:rFonts w:hint="eastAsia" w:ascii="宋体" w:hAnsi="宋体" w:cs="仿宋"/>
                <w:lang w:bidi="ar"/>
              </w:rPr>
              <w:t xml:space="preserve">（1）项目概况分析（6分）</w:t>
            </w:r>
            <w:r/>
          </w:p>
          <w:p>
            <w:pPr>
              <w:jc w:val="left"/>
              <w:rPr>
                <w:rFonts w:ascii="宋体" w:hAnsi="宋体" w:cs="仿宋"/>
                <w:lang w:bidi="ar"/>
              </w:rPr>
            </w:pPr>
            <w:r>
              <w:rPr>
                <w:rFonts w:hint="eastAsia" w:ascii="宋体" w:hAnsi="宋体" w:cs="仿宋"/>
                <w:lang w:bidi="ar"/>
              </w:rPr>
              <w:t xml:space="preserve">基于对项目背景、总体目标及相关规范、文件的理解，详细阐述对项目需求的响应内容。包含工作中重难点分析与应对措施等内容的得6分，需求分析中工作量细化预估不足、难点应对针对性不足得</w:t>
            </w:r>
            <w:r>
              <w:rPr>
                <w:rFonts w:hint="eastAsia" w:ascii="宋体" w:hAnsi="宋体" w:cs="仿宋"/>
                <w:lang w:val="en-US" w:eastAsia="zh-CN" w:bidi="ar"/>
              </w:rPr>
              <w:t xml:space="preserve">3</w:t>
            </w:r>
            <w:r>
              <w:rPr>
                <w:rFonts w:hint="eastAsia" w:ascii="宋体" w:hAnsi="宋体" w:cs="仿宋"/>
                <w:lang w:bidi="ar"/>
              </w:rPr>
              <w:t xml:space="preserve">分，没有分析的不得分。</w:t>
            </w:r>
            <w:r/>
          </w:p>
          <w:p>
            <w:pPr>
              <w:jc w:val="left"/>
              <w:rPr>
                <w:rFonts w:ascii="宋体" w:hAnsi="宋体" w:cs="仿宋"/>
              </w:rPr>
            </w:pPr>
            <w:r>
              <w:rPr>
                <w:rFonts w:hint="eastAsia" w:ascii="宋体" w:hAnsi="宋体" w:cs="仿宋"/>
                <w:lang w:bidi="ar"/>
              </w:rPr>
              <w:t xml:space="preserve">（2）调查方案（10分）</w:t>
            </w:r>
            <w:r/>
          </w:p>
          <w:p>
            <w:pPr>
              <w:jc w:val="left"/>
              <w:rPr>
                <w:rFonts w:ascii="宋体" w:hAnsi="宋体" w:cs="仿宋"/>
              </w:rPr>
            </w:pPr>
            <w:r>
              <w:rPr>
                <w:rFonts w:hint="eastAsia" w:ascii="宋体" w:hAnsi="宋体" w:cs="仿宋"/>
                <w:lang w:bidi="ar"/>
              </w:rPr>
              <w:t xml:space="preserve">①方案包含工作内容、依据、调查布点方案、检测指标、时间进度安排等内容的，得基本分5分，少一项内容扣1分。</w:t>
            </w:r>
            <w:r/>
          </w:p>
          <w:p>
            <w:pPr>
              <w:jc w:val="left"/>
              <w:rPr>
                <w:rFonts w:ascii="宋体" w:hAnsi="宋体" w:cs="仿宋"/>
                <w:lang w:bidi="ar"/>
              </w:rPr>
            </w:pPr>
            <w:r>
              <w:rPr>
                <w:rFonts w:hint="eastAsia" w:ascii="宋体" w:hAnsi="宋体" w:cs="仿宋"/>
                <w:lang w:bidi="ar"/>
              </w:rPr>
              <w:t xml:space="preserve">②调查布点方案编制科学合理、针对性强的得5分，布点方案编制合理性及针对性一般的得3分，布点方案编制较差的得1分，未提出调查布点方案的，得0分。</w:t>
            </w:r>
            <w:r/>
          </w:p>
          <w:p>
            <w:pPr>
              <w:jc w:val="left"/>
              <w:rPr>
                <w:rFonts w:ascii="宋体" w:hAnsi="宋体" w:cs="仿宋"/>
              </w:rPr>
            </w:pPr>
            <w:r>
              <w:rPr>
                <w:rFonts w:hint="eastAsia" w:ascii="宋体" w:hAnsi="宋体" w:cs="仿宋"/>
                <w:lang w:bidi="ar"/>
              </w:rPr>
              <w:t xml:space="preserve">（3）质量控制（</w:t>
            </w:r>
            <w:r>
              <w:rPr>
                <w:rFonts w:hint="eastAsia" w:ascii="宋体" w:hAnsi="宋体" w:cs="仿宋"/>
                <w:lang w:val="en-US" w:eastAsia="zh-CN" w:bidi="ar"/>
              </w:rPr>
              <w:t xml:space="preserve">7</w:t>
            </w:r>
            <w:r>
              <w:rPr>
                <w:rFonts w:hint="eastAsia" w:ascii="宋体" w:hAnsi="宋体" w:cs="仿宋"/>
                <w:lang w:bidi="ar"/>
              </w:rPr>
              <w:t xml:space="preserve">分）</w:t>
            </w:r>
            <w:r/>
          </w:p>
          <w:p>
            <w:pPr>
              <w:jc w:val="left"/>
              <w:rPr>
                <w:rFonts w:ascii="宋体" w:hAnsi="宋体" w:cs="仿宋"/>
                <w:lang w:bidi="ar"/>
              </w:rPr>
            </w:pPr>
            <w:r>
              <w:rPr>
                <w:rFonts w:hint="eastAsia" w:ascii="宋体" w:hAnsi="宋体" w:cs="仿宋"/>
                <w:lang w:bidi="ar"/>
              </w:rPr>
              <w:t xml:space="preserve">方案包含工作部署、任务安排、室内外质量检查、问题整改等，阐述准确、全面的，得</w:t>
            </w:r>
            <w:r>
              <w:rPr>
                <w:rFonts w:hint="eastAsia" w:ascii="宋体" w:hAnsi="宋体" w:cs="仿宋"/>
                <w:lang w:val="en-US" w:eastAsia="zh-CN" w:bidi="ar"/>
              </w:rPr>
              <w:t xml:space="preserve">7</w:t>
            </w:r>
            <w:r>
              <w:rPr>
                <w:rFonts w:hint="eastAsia" w:ascii="宋体" w:hAnsi="宋体" w:cs="仿宋"/>
                <w:lang w:bidi="ar"/>
              </w:rPr>
              <w:t xml:space="preserve">分，阐述简单、不全的得</w:t>
            </w:r>
            <w:r>
              <w:rPr>
                <w:rFonts w:hint="eastAsia" w:ascii="宋体" w:hAnsi="宋体" w:cs="仿宋"/>
                <w:lang w:val="en-US" w:eastAsia="zh-CN" w:bidi="ar"/>
              </w:rPr>
              <w:t xml:space="preserve">4</w:t>
            </w:r>
            <w:r>
              <w:rPr>
                <w:rFonts w:hint="eastAsia" w:ascii="宋体" w:hAnsi="宋体" w:cs="仿宋"/>
                <w:lang w:bidi="ar"/>
              </w:rPr>
              <w:t xml:space="preserve">分，无阐述的得0分。</w:t>
            </w:r>
            <w:r/>
          </w:p>
          <w:p>
            <w:pPr>
              <w:jc w:val="left"/>
              <w:rPr>
                <w:rFonts w:ascii="宋体" w:hAnsi="宋体" w:cs="仿宋"/>
                <w:lang w:bidi="ar"/>
              </w:rPr>
            </w:pPr>
            <w:r>
              <w:rPr>
                <w:rFonts w:hint="eastAsia" w:ascii="宋体" w:hAnsi="宋体" w:cs="仿宋"/>
                <w:lang w:bidi="ar"/>
              </w:rPr>
              <w:t xml:space="preserve">（4）时间进度安排（</w:t>
            </w:r>
            <w:r>
              <w:rPr>
                <w:rFonts w:hint="eastAsia" w:ascii="宋体" w:hAnsi="宋体" w:cs="仿宋"/>
                <w:lang w:val="en-US" w:eastAsia="zh-CN" w:bidi="ar"/>
              </w:rPr>
              <w:t xml:space="preserve">6</w:t>
            </w:r>
            <w:r>
              <w:rPr>
                <w:rFonts w:hint="eastAsia" w:ascii="宋体" w:hAnsi="宋体" w:cs="仿宋"/>
                <w:lang w:bidi="ar"/>
              </w:rPr>
              <w:t xml:space="preserve">分）</w:t>
            </w:r>
            <w:r/>
          </w:p>
          <w:p>
            <w:pPr>
              <w:jc w:val="left"/>
              <w:rPr>
                <w:rFonts w:ascii="宋体" w:hAnsi="宋体" w:cs="仿宋"/>
              </w:rPr>
            </w:pPr>
            <w:r>
              <w:rPr>
                <w:rFonts w:hint="eastAsia" w:ascii="宋体" w:hAnsi="宋体" w:cs="仿宋"/>
                <w:lang w:bidi="ar"/>
              </w:rPr>
              <w:t xml:space="preserve">进度安排紧凑、合理的得</w:t>
            </w:r>
            <w:r>
              <w:rPr>
                <w:rFonts w:hint="eastAsia" w:ascii="宋体" w:hAnsi="宋体" w:cs="仿宋"/>
                <w:lang w:val="en-US" w:eastAsia="zh-CN" w:bidi="ar"/>
              </w:rPr>
              <w:t xml:space="preserve">6</w:t>
            </w:r>
            <w:r>
              <w:rPr>
                <w:rFonts w:hint="eastAsia" w:ascii="宋体" w:hAnsi="宋体" w:cs="仿宋"/>
                <w:lang w:bidi="ar"/>
              </w:rPr>
              <w:t xml:space="preserve">分，较紧凑合理的得</w:t>
            </w:r>
            <w:r>
              <w:rPr>
                <w:rFonts w:hint="eastAsia" w:ascii="宋体" w:hAnsi="宋体" w:cs="仿宋"/>
                <w:lang w:val="en-US" w:eastAsia="zh-CN" w:bidi="ar"/>
              </w:rPr>
              <w:t xml:space="preserve">3</w:t>
            </w:r>
            <w:r>
              <w:rPr>
                <w:rFonts w:hint="eastAsia" w:ascii="宋体" w:hAnsi="宋体" w:cs="仿宋"/>
                <w:lang w:bidi="ar"/>
              </w:rPr>
              <w:t xml:space="preserve">分，进度安排不紧凑或不合理的得1分。</w:t>
            </w:r>
            <w:r/>
          </w:p>
        </w:tc>
      </w:tr>
      <w:tr>
        <w:trPr>
          <w:jc w:val="center"/>
          <w:trHeight w:val="558"/>
        </w:trPr>
        <w:tc>
          <w:tcPr>
            <w:tcBorders>
              <w:top w:val="single" w:color="auto" w:sz="4" w:space="0"/>
              <w:left w:val="single" w:color="auto" w:sz="4" w:space="0"/>
              <w:right w:val="single" w:color="auto" w:sz="4" w:space="0"/>
            </w:tcBorders>
            <w:tcW w:w="1425" w:type="dxa"/>
            <w:vAlign w:val="center"/>
            <w:vMerge w:val="restart"/>
            <w:textDirection w:val="lrTb"/>
            <w:noWrap w:val="false"/>
          </w:tcPr>
          <w:p>
            <w:pPr>
              <w:jc w:val="center"/>
              <w:rPr>
                <w:rFonts w:ascii="宋体" w:hAnsi="宋体" w:cs="仿宋"/>
                <w:lang w:bidi="ar"/>
              </w:rPr>
            </w:pPr>
            <w:r>
              <w:rPr>
                <w:rFonts w:hint="eastAsia" w:ascii="宋体" w:hAnsi="宋体" w:cs="仿宋"/>
                <w:lang w:bidi="ar"/>
              </w:rPr>
              <w:t xml:space="preserve">综合实力（31分）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lang w:bidi="ar"/>
              </w:rPr>
            </w:pPr>
            <w:r>
              <w:rPr>
                <w:rFonts w:hint="eastAsia" w:ascii="宋体" w:hAnsi="宋体" w:cs="仿宋"/>
                <w:lang w:bidi="ar"/>
              </w:rPr>
              <w:t xml:space="preserve">25</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rPr>
                <w:rFonts w:ascii="宋体" w:hAnsi="宋体" w:cs="仿宋"/>
              </w:rPr>
            </w:pPr>
            <w:r>
              <w:rPr>
                <w:rFonts w:hint="eastAsia" w:ascii="宋体" w:hAnsi="宋体" w:cs="仿宋"/>
                <w:lang w:bidi="ar"/>
              </w:rPr>
              <w:t xml:space="preserve">1、实验室能力（2</w:t>
            </w:r>
            <w:r>
              <w:rPr>
                <w:rFonts w:hint="eastAsia" w:ascii="宋体" w:hAnsi="宋体" w:cs="仿宋"/>
                <w:lang w:val="en-US" w:eastAsia="zh-CN" w:bidi="ar"/>
              </w:rPr>
              <w:t xml:space="preserve">0</w:t>
            </w:r>
            <w:r>
              <w:rPr>
                <w:rFonts w:hint="eastAsia" w:ascii="宋体" w:hAnsi="宋体" w:cs="仿宋"/>
                <w:lang w:bidi="ar"/>
              </w:rPr>
              <w:t xml:space="preserve">分）</w:t>
            </w:r>
            <w:r/>
          </w:p>
          <w:p>
            <w:pPr>
              <w:jc w:val="left"/>
              <w:rPr>
                <w:rFonts w:hint="eastAsia" w:ascii="宋体" w:hAnsi="宋体" w:cs="仿宋"/>
                <w:lang w:bidi="ar"/>
              </w:rPr>
            </w:pPr>
            <w:r>
              <w:rPr>
                <w:rFonts w:hint="eastAsia" w:ascii="宋体" w:hAnsi="宋体" w:cs="仿宋"/>
                <w:lang w:bidi="ar"/>
              </w:rPr>
              <w:t xml:space="preserve">①供应商实验室为生态环保、自然资源、农业农村部公布的土壤污染状况详查实验室，</w:t>
            </w:r>
            <w:r>
              <w:rPr>
                <w:rFonts w:hint="eastAsia" w:ascii="宋体" w:hAnsi="宋体" w:cs="仿宋"/>
              </w:rPr>
              <w:t xml:space="preserve">或农业农村部颁发的农产品及产地环境检测机构名录内单位，</w:t>
            </w:r>
            <w:r>
              <w:rPr>
                <w:rFonts w:hint="eastAsia" w:ascii="宋体" w:hAnsi="宋体" w:cs="仿宋"/>
                <w:lang w:bidi="ar"/>
              </w:rPr>
              <w:t xml:space="preserve">或者列入全国土壤“三普”实验室，得5分。</w:t>
            </w:r>
            <w:r/>
          </w:p>
          <w:p>
            <w:pPr>
              <w:jc w:val="left"/>
              <w:rPr>
                <w:rFonts w:hint="eastAsia" w:ascii="宋体" w:hAnsi="宋体" w:cs="仿宋"/>
                <w:lang w:bidi="ar"/>
              </w:rPr>
            </w:pPr>
            <w:r>
              <w:rPr>
                <w:rFonts w:hint="eastAsia" w:ascii="宋体" w:hAnsi="宋体" w:cs="仿宋"/>
                <w:lang w:bidi="ar"/>
              </w:rPr>
              <w:t xml:space="preserve">②供应商实验室具有</w:t>
            </w:r>
            <w:r>
              <w:rPr>
                <w:rFonts w:hint="eastAsia" w:ascii="宋体" w:hAnsi="宋体" w:cs="仿宋"/>
                <w:lang w:val="en-US" w:eastAsia="zh-CN" w:bidi="ar"/>
              </w:rPr>
              <w:t xml:space="preserve">省</w:t>
            </w:r>
            <w:r>
              <w:rPr>
                <w:rFonts w:hint="eastAsia" w:ascii="宋体" w:hAnsi="宋体" w:cs="仿宋"/>
                <w:lang w:bidi="ar"/>
              </w:rPr>
              <w:t xml:space="preserve">级</w:t>
            </w:r>
            <w:r>
              <w:rPr>
                <w:rFonts w:hint="eastAsia" w:ascii="宋体" w:hAnsi="宋体" w:cs="仿宋"/>
                <w:lang w:val="en-US" w:eastAsia="zh-CN" w:bidi="ar"/>
              </w:rPr>
              <w:t xml:space="preserve">及以上</w:t>
            </w:r>
            <w:r>
              <w:rPr>
                <w:rFonts w:hint="eastAsia" w:ascii="宋体" w:hAnsi="宋体" w:cs="仿宋"/>
                <w:lang w:bidi="ar"/>
              </w:rPr>
              <w:t xml:space="preserve">CMA资质的，得</w:t>
            </w:r>
            <w:r>
              <w:rPr>
                <w:rFonts w:hint="eastAsia" w:ascii="宋体" w:hAnsi="宋体" w:cs="仿宋"/>
                <w:lang w:val="en-US" w:eastAsia="zh-CN" w:bidi="ar"/>
              </w:rPr>
              <w:t xml:space="preserve">4</w:t>
            </w:r>
            <w:r>
              <w:rPr>
                <w:rFonts w:hint="eastAsia" w:ascii="宋体" w:hAnsi="宋体" w:cs="仿宋"/>
                <w:lang w:bidi="ar"/>
              </w:rPr>
              <w:t xml:space="preserve">分。</w:t>
            </w:r>
            <w:r/>
          </w:p>
          <w:p>
            <w:pPr>
              <w:jc w:val="left"/>
              <w:rPr>
                <w:rFonts w:hint="eastAsia" w:ascii="宋体" w:hAnsi="宋体" w:cs="仿宋"/>
                <w:lang w:bidi="ar"/>
              </w:rPr>
            </w:pPr>
            <w:r>
              <w:rPr>
                <w:rFonts w:hint="eastAsia" w:ascii="宋体" w:hAnsi="宋体" w:cs="仿宋"/>
                <w:lang w:bidi="ar"/>
              </w:rPr>
              <w:t xml:space="preserve">③供应商实验室具有土壤pH、镉、汞、砷、铅、铬、铜、镍、锌的检测能力的且具有土壤多环芳烃、六六六、滴滴涕、有机氯农药和氯苯类化合物的检测能力的得6分,不全不得分；</w:t>
            </w:r>
            <w:r/>
          </w:p>
          <w:p>
            <w:pPr>
              <w:jc w:val="left"/>
              <w:rPr>
                <w:rFonts w:ascii="宋体" w:hAnsi="宋体" w:cs="仿宋"/>
                <w:lang w:bidi="ar"/>
              </w:rPr>
            </w:pPr>
            <w:r>
              <w:rPr>
                <w:rFonts w:hint="eastAsia" w:ascii="宋体" w:hAnsi="宋体" w:cs="仿宋"/>
                <w:lang w:bidi="ar"/>
              </w:rPr>
              <w:t xml:space="preserve">④供应商实验室从2019年起通过省级</w:t>
            </w:r>
            <w:r>
              <w:rPr>
                <w:rFonts w:hint="eastAsia" w:ascii="宋体" w:hAnsi="宋体" w:cs="仿宋"/>
                <w:lang w:val="en-US" w:eastAsia="zh-CN" w:bidi="ar"/>
              </w:rPr>
              <w:t xml:space="preserve">及以上</w:t>
            </w:r>
            <w:r>
              <w:rPr>
                <w:rFonts w:hint="eastAsia" w:ascii="宋体" w:hAnsi="宋体" w:cs="仿宋"/>
                <w:lang w:bidi="ar"/>
              </w:rPr>
              <w:t xml:space="preserve">单位组织的土壤样品的检测能力验证得，通过一次得1分,最高得4分，如果连续三年通过能力验证的再加1分。本项最高得5分。</w:t>
            </w:r>
            <w:r/>
          </w:p>
          <w:p>
            <w:pPr>
              <w:jc w:val="left"/>
              <w:rPr>
                <w:rFonts w:ascii="宋体" w:hAnsi="宋体" w:cs="仿宋"/>
              </w:rPr>
            </w:pPr>
            <w:r>
              <w:rPr>
                <w:rFonts w:hint="eastAsia" w:ascii="宋体" w:hAnsi="宋体" w:cs="仿宋"/>
              </w:rPr>
              <w:t xml:space="preserve">2、相关研究机构（2分）</w:t>
            </w:r>
            <w:r/>
          </w:p>
          <w:p>
            <w:pPr>
              <w:jc w:val="left"/>
              <w:rPr>
                <w:rFonts w:ascii="宋体" w:hAnsi="宋体" w:cs="仿宋"/>
              </w:rPr>
            </w:pPr>
            <w:r>
              <w:rPr>
                <w:rFonts w:hint="eastAsia" w:ascii="宋体" w:hAnsi="宋体" w:cs="仿宋"/>
              </w:rPr>
              <w:t xml:space="preserve">供应商设有从事土壤学相关行业的科研、调查机构，专业从事耕地土壤调查、耕地质量调查评价等工作，或具备省部级及以上土壤污染防治相关科技创新平台的,或拥有省级及以上土壤治理方向的工程技术研究中心得2分，否则不得分。</w:t>
            </w:r>
            <w:r/>
          </w:p>
          <w:p>
            <w:pPr>
              <w:jc w:val="left"/>
              <w:rPr>
                <w:rFonts w:ascii="宋体" w:hAnsi="宋体" w:cs="仿宋"/>
              </w:rPr>
            </w:pPr>
            <w:r>
              <w:rPr>
                <w:rFonts w:hint="eastAsia" w:ascii="宋体" w:hAnsi="宋体" w:cs="仿宋"/>
              </w:rPr>
              <w:t xml:space="preserve">3、资信及其它（3分）</w:t>
            </w:r>
            <w:r/>
          </w:p>
          <w:p>
            <w:pPr>
              <w:jc w:val="left"/>
              <w:rPr>
                <w:rFonts w:ascii="宋体" w:hAnsi="宋体" w:cs="仿宋"/>
              </w:rPr>
            </w:pPr>
            <w:r>
              <w:rPr>
                <w:rFonts w:hint="eastAsia" w:ascii="宋体" w:hAnsi="宋体" w:cs="仿宋"/>
              </w:rPr>
              <w:t xml:space="preserve">供应商取得ISO9001、ISO14001、OHSAS18001或IS045001管理体系认证证书的，每项得</w:t>
            </w:r>
            <w:r>
              <w:rPr>
                <w:rFonts w:ascii="宋体" w:hAnsi="宋体" w:cs="仿宋"/>
              </w:rPr>
              <w:t xml:space="preserve">1</w:t>
            </w:r>
            <w:r>
              <w:rPr>
                <w:rFonts w:hint="eastAsia" w:ascii="宋体" w:hAnsi="宋体" w:cs="仿宋"/>
              </w:rPr>
              <w:t xml:space="preserve">分，本项最高得3分；</w:t>
            </w:r>
            <w:r/>
          </w:p>
          <w:p>
            <w:pPr>
              <w:jc w:val="left"/>
              <w:rPr>
                <w:rFonts w:ascii="宋体" w:hAnsi="宋体" w:cs="仿宋"/>
                <w:lang w:bidi="ar"/>
              </w:rPr>
            </w:pPr>
            <w:r>
              <w:rPr>
                <w:rFonts w:hint="eastAsia" w:ascii="宋体" w:hAnsi="宋体" w:cs="仿宋"/>
                <w:b/>
                <w:bCs/>
                <w:lang w:bidi="ar"/>
              </w:rPr>
              <w:t xml:space="preserve">须提供实验室相关检测能力表等相关证明材料</w:t>
            </w:r>
            <w:r>
              <w:rPr>
                <w:rFonts w:hint="eastAsia" w:ascii="宋体" w:hAnsi="宋体" w:cs="仿宋"/>
                <w:b/>
                <w:bCs/>
                <w:lang w:val="en-US" w:eastAsia="zh-CN" w:bidi="ar"/>
              </w:rPr>
              <w:t xml:space="preserve">原件扫描件</w:t>
            </w:r>
            <w:r>
              <w:rPr>
                <w:rFonts w:hint="eastAsia" w:ascii="宋体" w:hAnsi="宋体" w:cs="仿宋"/>
                <w:b/>
                <w:bCs/>
                <w:lang w:bidi="ar"/>
              </w:rPr>
              <w:t xml:space="preserve">。</w:t>
            </w:r>
            <w:r/>
          </w:p>
        </w:tc>
      </w:tr>
      <w:tr>
        <w:trPr>
          <w:jc w:val="center"/>
          <w:trHeight w:val="558"/>
        </w:trPr>
        <w:tc>
          <w:tcPr>
            <w:tcBorders>
              <w:left w:val="single" w:color="auto" w:sz="4" w:space="0"/>
              <w:right w:val="single" w:color="auto" w:sz="4" w:space="0"/>
            </w:tcBorders>
            <w:tcW w:w="1425" w:type="dxa"/>
            <w:vAlign w:val="center"/>
            <w:vMerge w:val="continue"/>
            <w:textDirection w:val="lrTb"/>
            <w:noWrap w:val="false"/>
          </w:tcPr>
          <w:p>
            <w:pPr>
              <w:jc w:val="center"/>
              <w:rPr>
                <w:rFonts w:ascii="宋体" w:hAnsi="宋体" w:cs="仿宋"/>
                <w:lang w:bidi="ar"/>
              </w:rPr>
            </w:pPr>
            <w:r>
              <w:rPr>
                <w:rFonts w:ascii="宋体" w:hAnsi="宋体" w:cs="仿宋"/>
                <w:lang w:bidi="ar"/>
              </w:rPr>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lang w:bidi="ar"/>
              </w:rPr>
            </w:pPr>
            <w:r>
              <w:rPr>
                <w:rFonts w:hint="eastAsia" w:ascii="宋体" w:hAnsi="宋体" w:cs="仿宋"/>
                <w:lang w:bidi="ar"/>
              </w:rPr>
              <w:t xml:space="preserve">4</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rPr>
                <w:rFonts w:hint="default" w:ascii="宋体" w:hAnsi="宋体" w:eastAsia="宋体" w:cs="仿宋"/>
                <w:lang w:val="en-US" w:eastAsia="zh-CN" w:bidi="ar"/>
              </w:rPr>
            </w:pPr>
            <w:r>
              <w:rPr>
                <w:rFonts w:hint="eastAsia" w:ascii="宋体" w:hAnsi="宋体" w:cs="仿宋"/>
                <w:lang w:val="en-US" w:eastAsia="zh-CN" w:bidi="ar"/>
              </w:rPr>
              <w:t xml:space="preserve">学术水平（4分）</w:t>
            </w:r>
            <w:r/>
          </w:p>
          <w:p>
            <w:pPr>
              <w:jc w:val="left"/>
              <w:rPr>
                <w:rFonts w:ascii="宋体" w:hAnsi="宋体" w:cs="仿宋"/>
                <w:lang w:bidi="ar"/>
              </w:rPr>
            </w:pPr>
            <w:r>
              <w:rPr>
                <w:rFonts w:hint="eastAsia" w:ascii="宋体" w:hAnsi="宋体" w:cs="仿宋"/>
                <w:lang w:bidi="ar"/>
              </w:rPr>
              <w:t xml:space="preserve">1、取得与土壤、地下水、样品采集、土壤改良、土壤修复等相关专利的，有1项得0.5分，最高得1分；</w:t>
            </w:r>
            <w:r/>
          </w:p>
          <w:p>
            <w:pPr>
              <w:jc w:val="left"/>
              <w:rPr>
                <w:rFonts w:ascii="宋体" w:hAnsi="宋体" w:cs="仿宋"/>
                <w:lang w:bidi="ar"/>
              </w:rPr>
            </w:pPr>
            <w:r>
              <w:rPr>
                <w:rFonts w:hint="eastAsia" w:ascii="宋体" w:hAnsi="宋体" w:cs="仿宋"/>
                <w:lang w:bidi="ar"/>
              </w:rPr>
              <w:t xml:space="preserve">2、参与制定并发布过与土壤检测分析或土壤改良或耕地（农田）土壤污染防治相关的国家或地方或行业标准的，有1项得0.5分，最高得1分；</w:t>
            </w:r>
            <w:r/>
          </w:p>
          <w:p>
            <w:pPr>
              <w:jc w:val="left"/>
              <w:rPr>
                <w:rFonts w:hint="eastAsia" w:ascii="宋体" w:hAnsi="宋体" w:cs="仿宋"/>
                <w:lang w:bidi="ar"/>
              </w:rPr>
            </w:pPr>
            <w:r>
              <w:rPr>
                <w:rFonts w:hint="eastAsia" w:ascii="宋体" w:hAnsi="宋体" w:cs="仿宋"/>
                <w:lang w:bidi="ar"/>
              </w:rPr>
              <w:t xml:space="preserve">3、供应商具有</w:t>
            </w:r>
            <w:r>
              <w:rPr>
                <w:rFonts w:hint="eastAsia" w:ascii="宋体" w:hAnsi="宋体" w:cs="仿宋"/>
                <w:lang w:val="en-US" w:eastAsia="zh-CN" w:bidi="ar"/>
              </w:rPr>
              <w:t xml:space="preserve">省级</w:t>
            </w:r>
            <w:r>
              <w:rPr>
                <w:rFonts w:hint="eastAsia" w:ascii="宋体" w:hAnsi="宋体" w:cs="仿宋"/>
                <w:lang w:bidi="ar"/>
              </w:rPr>
              <w:t xml:space="preserve">耕地土壤污染防治专家，或在农用地土壤污染状况调查工作中得到农业农村、自然资源和生态环保部委表彰的先进个人或先进集体，或有专业技术人员入选“第三次全国土壤普查技术指导专家组成员”，得2分，否则不得分。</w:t>
            </w:r>
            <w:r/>
          </w:p>
          <w:p>
            <w:pPr>
              <w:jc w:val="left"/>
              <w:rPr>
                <w:rFonts w:ascii="宋体" w:hAnsi="宋体" w:cs="仿宋"/>
                <w:b/>
                <w:bCs/>
                <w:lang w:bidi="ar"/>
              </w:rPr>
            </w:pPr>
            <w:r>
              <w:rPr>
                <w:rFonts w:hint="eastAsia" w:ascii="宋体" w:hAnsi="宋体" w:cs="仿宋"/>
                <w:b/>
                <w:bCs/>
                <w:lang w:bidi="ar"/>
              </w:rPr>
              <w:t xml:space="preserve">投标文件中需要提供专利、标准等</w:t>
            </w:r>
            <w:r>
              <w:rPr>
                <w:rFonts w:hint="eastAsia" w:ascii="宋体" w:hAnsi="宋体" w:cs="仿宋"/>
                <w:b/>
                <w:bCs/>
                <w:lang w:val="en-US" w:eastAsia="zh-CN" w:bidi="ar"/>
              </w:rPr>
              <w:t xml:space="preserve">原件扫描件</w:t>
            </w:r>
            <w:r>
              <w:rPr>
                <w:rFonts w:hint="eastAsia" w:ascii="宋体" w:hAnsi="宋体" w:cs="仿宋"/>
                <w:b/>
                <w:bCs/>
                <w:lang w:bidi="ar"/>
              </w:rPr>
              <w:t xml:space="preserve">，加盖</w:t>
            </w:r>
            <w:r>
              <w:rPr>
                <w:rFonts w:hint="eastAsia" w:ascii="宋体" w:hAnsi="宋体" w:cs="仿宋"/>
                <w:b/>
                <w:bCs/>
                <w:lang w:val="en-US" w:eastAsia="zh-CN" w:bidi="ar"/>
              </w:rPr>
              <w:t xml:space="preserve">电子</w:t>
            </w:r>
            <w:r>
              <w:rPr>
                <w:rFonts w:hint="eastAsia" w:ascii="宋体" w:hAnsi="宋体" w:cs="仿宋"/>
                <w:b/>
                <w:bCs/>
                <w:lang w:bidi="ar"/>
              </w:rPr>
              <w:t xml:space="preserve">公章，否则不得分。</w:t>
            </w:r>
            <w:r/>
          </w:p>
        </w:tc>
      </w:tr>
      <w:tr>
        <w:trPr>
          <w:jc w:val="center"/>
          <w:trHeight w:val="1538"/>
        </w:trPr>
        <w:tc>
          <w:tcPr>
            <w:tcBorders>
              <w:left w:val="single" w:color="auto" w:sz="4" w:space="0"/>
              <w:bottom w:val="single" w:color="auto" w:sz="4" w:space="0"/>
              <w:right w:val="single" w:color="auto" w:sz="4" w:space="0"/>
            </w:tcBorders>
            <w:tcW w:w="1425" w:type="dxa"/>
            <w:vAlign w:val="center"/>
            <w:vMerge w:val="continue"/>
            <w:textDirection w:val="lrTb"/>
            <w:noWrap w:val="false"/>
          </w:tcPr>
          <w:p>
            <w:pPr>
              <w:jc w:val="center"/>
              <w:rPr>
                <w:rFonts w:ascii="宋体" w:hAnsi="宋体" w:cs="仿宋"/>
                <w:lang w:bidi="ar"/>
              </w:rPr>
            </w:pPr>
            <w:r>
              <w:rPr>
                <w:rFonts w:ascii="宋体" w:hAnsi="宋体" w:cs="仿宋"/>
                <w:lang w:bidi="ar"/>
              </w:rPr>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lang w:bidi="ar"/>
              </w:rPr>
            </w:pPr>
            <w:r>
              <w:rPr>
                <w:rFonts w:hint="eastAsia" w:ascii="宋体" w:hAnsi="宋体" w:cs="仿宋"/>
                <w:lang w:bidi="ar"/>
              </w:rPr>
              <w:t xml:space="preserve">2</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rPr>
                <w:rFonts w:hint="eastAsia" w:ascii="宋体" w:hAnsi="宋体" w:eastAsia="宋体" w:cs="仿宋"/>
                <w:lang w:val="en-US" w:eastAsia="zh-CN" w:bidi="ar"/>
              </w:rPr>
            </w:pPr>
            <w:r>
              <w:rPr>
                <w:rFonts w:hint="eastAsia" w:ascii="宋体" w:hAnsi="宋体" w:cs="仿宋"/>
                <w:lang w:val="en-US" w:eastAsia="zh-CN" w:bidi="ar"/>
              </w:rPr>
              <w:t xml:space="preserve">奖项（2分</w:t>
            </w:r>
            <w:bookmarkStart w:id="119" w:name="_GoBack"/>
            <w:r/>
            <w:bookmarkEnd w:id="119"/>
            <w:r>
              <w:rPr>
                <w:rFonts w:hint="eastAsia" w:ascii="宋体" w:hAnsi="宋体" w:cs="仿宋"/>
                <w:lang w:val="en-US" w:eastAsia="zh-CN" w:bidi="ar"/>
              </w:rPr>
              <w:t xml:space="preserve">）</w:t>
            </w:r>
            <w:r/>
          </w:p>
          <w:p>
            <w:pPr>
              <w:jc w:val="left"/>
              <w:rPr>
                <w:rFonts w:hint="eastAsia" w:ascii="宋体" w:hAnsi="宋体" w:cs="仿宋"/>
                <w:lang w:bidi="ar"/>
              </w:rPr>
            </w:pPr>
            <w:r>
              <w:rPr>
                <w:rFonts w:hint="eastAsia" w:ascii="宋体" w:hAnsi="宋体" w:cs="仿宋"/>
                <w:lang w:bidi="ar"/>
              </w:rPr>
              <w:t xml:space="preserve">供应商获得过类似土壤类或农业类或资源环境类或（农田）土壤修复（或治理）类等相关专业国家、省（部）级</w:t>
            </w:r>
            <w:r>
              <w:rPr>
                <w:rFonts w:hint="eastAsia" w:ascii="宋体" w:hAnsi="宋体" w:cs="仿宋"/>
                <w:lang w:eastAsia="zh-CN" w:bidi="ar"/>
              </w:rPr>
              <w:t xml:space="preserve">、</w:t>
            </w:r>
            <w:r>
              <w:rPr>
                <w:rFonts w:hint="eastAsia" w:ascii="宋体" w:hAnsi="宋体" w:cs="仿宋"/>
                <w:lang w:val="en-US" w:eastAsia="zh-CN" w:bidi="ar"/>
              </w:rPr>
              <w:t xml:space="preserve">市厅级</w:t>
            </w:r>
            <w:r>
              <w:rPr>
                <w:rFonts w:hint="eastAsia" w:ascii="宋体" w:hAnsi="宋体" w:cs="仿宋"/>
                <w:lang w:bidi="ar"/>
              </w:rPr>
              <w:t xml:space="preserve">奖项的，有1项得</w:t>
            </w:r>
            <w:r>
              <w:rPr>
                <w:rFonts w:hint="eastAsia" w:ascii="宋体" w:hAnsi="宋体" w:cs="仿宋"/>
                <w:lang w:val="en-US" w:eastAsia="zh-CN" w:bidi="ar"/>
              </w:rPr>
              <w:t xml:space="preserve">0.5</w:t>
            </w:r>
            <w:r>
              <w:rPr>
                <w:rFonts w:hint="eastAsia" w:ascii="宋体" w:hAnsi="宋体" w:cs="仿宋"/>
                <w:lang w:bidi="ar"/>
              </w:rPr>
              <w:t xml:space="preserve">分，此项最高得</w:t>
            </w:r>
            <w:r>
              <w:rPr>
                <w:rFonts w:hint="eastAsia" w:ascii="宋体" w:hAnsi="宋体" w:cs="仿宋"/>
                <w:lang w:val="en-US" w:eastAsia="zh-CN" w:bidi="ar"/>
              </w:rPr>
              <w:t xml:space="preserve">1</w:t>
            </w:r>
            <w:r>
              <w:rPr>
                <w:rFonts w:hint="eastAsia" w:ascii="宋体" w:hAnsi="宋体" w:cs="仿宋"/>
                <w:lang w:bidi="ar"/>
              </w:rPr>
              <w:t xml:space="preserve">分</w:t>
            </w:r>
            <w:r>
              <w:rPr>
                <w:rFonts w:hint="eastAsia" w:ascii="宋体" w:hAnsi="宋体" w:cs="仿宋"/>
                <w:lang w:eastAsia="zh-CN" w:bidi="ar"/>
              </w:rPr>
              <w:t xml:space="preserve">；</w:t>
            </w:r>
            <w:r>
              <w:rPr>
                <w:rFonts w:hint="eastAsia" w:ascii="宋体" w:hAnsi="宋体" w:cs="仿宋"/>
                <w:lang w:val="en-US" w:eastAsia="zh-CN" w:bidi="ar"/>
              </w:rPr>
              <w:t xml:space="preserve">项目负责人参与</w:t>
            </w:r>
            <w:r>
              <w:rPr>
                <w:rFonts w:hint="eastAsia" w:ascii="宋体" w:hAnsi="宋体" w:cs="仿宋"/>
                <w:lang w:bidi="ar"/>
              </w:rPr>
              <w:t xml:space="preserve">相关专业国家、省（部）级</w:t>
            </w:r>
            <w:r>
              <w:rPr>
                <w:rFonts w:hint="eastAsia" w:ascii="宋体" w:hAnsi="宋体" w:cs="仿宋"/>
                <w:lang w:eastAsia="zh-CN" w:bidi="ar"/>
              </w:rPr>
              <w:t xml:space="preserve">、</w:t>
            </w:r>
            <w:r>
              <w:rPr>
                <w:rFonts w:hint="eastAsia" w:ascii="宋体" w:hAnsi="宋体" w:cs="仿宋"/>
                <w:lang w:val="en-US" w:eastAsia="zh-CN" w:bidi="ar"/>
              </w:rPr>
              <w:t xml:space="preserve">市厅级</w:t>
            </w:r>
            <w:r>
              <w:rPr>
                <w:rFonts w:hint="eastAsia" w:ascii="宋体" w:hAnsi="宋体" w:cs="仿宋"/>
                <w:lang w:bidi="ar"/>
              </w:rPr>
              <w:t xml:space="preserve">奖项</w:t>
            </w:r>
            <w:r>
              <w:rPr>
                <w:rFonts w:hint="eastAsia" w:ascii="宋体" w:hAnsi="宋体" w:cs="仿宋"/>
                <w:lang w:val="en-US" w:eastAsia="zh-CN" w:bidi="ar"/>
              </w:rPr>
              <w:t xml:space="preserve">项目的，</w:t>
            </w:r>
            <w:r>
              <w:rPr>
                <w:rFonts w:hint="eastAsia" w:ascii="宋体" w:hAnsi="宋体" w:cs="仿宋"/>
                <w:lang w:bidi="ar"/>
              </w:rPr>
              <w:t xml:space="preserve">有1项得</w:t>
            </w:r>
            <w:r>
              <w:rPr>
                <w:rFonts w:hint="eastAsia" w:ascii="宋体" w:hAnsi="宋体" w:cs="仿宋"/>
                <w:lang w:val="en-US" w:eastAsia="zh-CN" w:bidi="ar"/>
              </w:rPr>
              <w:t xml:space="preserve">0.5</w:t>
            </w:r>
            <w:r>
              <w:rPr>
                <w:rFonts w:hint="eastAsia" w:ascii="宋体" w:hAnsi="宋体" w:cs="仿宋"/>
                <w:lang w:bidi="ar"/>
              </w:rPr>
              <w:t xml:space="preserve">分，此项最高得</w:t>
            </w:r>
            <w:r>
              <w:rPr>
                <w:rFonts w:hint="eastAsia" w:ascii="宋体" w:hAnsi="宋体" w:cs="仿宋"/>
                <w:lang w:val="en-US" w:eastAsia="zh-CN" w:bidi="ar"/>
              </w:rPr>
              <w:t xml:space="preserve">1</w:t>
            </w:r>
            <w:r>
              <w:rPr>
                <w:rFonts w:hint="eastAsia" w:ascii="宋体" w:hAnsi="宋体" w:cs="仿宋"/>
                <w:lang w:bidi="ar"/>
              </w:rPr>
              <w:t xml:space="preserve">分；</w:t>
            </w:r>
            <w:r/>
          </w:p>
          <w:p>
            <w:pPr>
              <w:jc w:val="left"/>
              <w:rPr>
                <w:rFonts w:hint="eastAsia" w:ascii="宋体" w:hAnsi="宋体" w:cs="仿宋"/>
                <w:b/>
                <w:bCs/>
                <w:lang w:bidi="ar"/>
              </w:rPr>
            </w:pPr>
            <w:r>
              <w:rPr>
                <w:rFonts w:hint="eastAsia" w:ascii="宋体" w:hAnsi="宋体" w:cs="仿宋"/>
                <w:b/>
                <w:bCs/>
                <w:lang w:bidi="ar"/>
              </w:rPr>
              <w:t xml:space="preserve">投标文件中</w:t>
            </w:r>
            <w:r>
              <w:rPr>
                <w:rFonts w:hint="eastAsia" w:ascii="宋体" w:hAnsi="宋体" w:cs="仿宋"/>
                <w:b/>
                <w:bCs/>
                <w:lang w:val="en-US" w:eastAsia="zh-CN" w:bidi="ar"/>
              </w:rPr>
              <w:t xml:space="preserve">供应商</w:t>
            </w:r>
            <w:r>
              <w:rPr>
                <w:rFonts w:hint="eastAsia" w:ascii="宋体" w:hAnsi="宋体" w:cs="仿宋"/>
                <w:b/>
                <w:bCs/>
                <w:lang w:bidi="ar"/>
              </w:rPr>
              <w:t xml:space="preserve">需要提供奖项</w:t>
            </w:r>
            <w:r>
              <w:rPr>
                <w:rFonts w:hint="eastAsia" w:ascii="宋体" w:hAnsi="宋体" w:cs="仿宋"/>
                <w:b/>
                <w:bCs/>
                <w:lang w:val="en-US" w:eastAsia="zh-CN" w:bidi="ar"/>
              </w:rPr>
              <w:t xml:space="preserve">原件扫描件</w:t>
            </w:r>
            <w:r>
              <w:rPr>
                <w:rFonts w:hint="eastAsia" w:ascii="宋体" w:hAnsi="宋体" w:cs="仿宋"/>
                <w:b/>
                <w:bCs/>
                <w:lang w:bidi="ar"/>
              </w:rPr>
              <w:t xml:space="preserve">，</w:t>
            </w:r>
            <w:r>
              <w:rPr>
                <w:rFonts w:hint="eastAsia" w:ascii="宋体" w:hAnsi="宋体" w:cs="仿宋"/>
                <w:b/>
                <w:bCs/>
                <w:lang w:val="en-US" w:eastAsia="zh-CN" w:bidi="ar"/>
              </w:rPr>
              <w:t xml:space="preserve">项目负责人需要原单位出具的相关证明材料原件扫描件并</w:t>
            </w:r>
            <w:r>
              <w:rPr>
                <w:rFonts w:hint="eastAsia" w:ascii="宋体" w:hAnsi="宋体" w:cs="仿宋"/>
                <w:b/>
                <w:bCs/>
                <w:lang w:bidi="ar"/>
              </w:rPr>
              <w:t xml:space="preserve">加盖</w:t>
            </w:r>
            <w:r>
              <w:rPr>
                <w:rFonts w:hint="eastAsia" w:ascii="宋体" w:hAnsi="宋体" w:cs="仿宋"/>
                <w:b/>
                <w:bCs/>
                <w:lang w:val="en-US" w:eastAsia="zh-CN" w:bidi="ar"/>
              </w:rPr>
              <w:t xml:space="preserve">电子</w:t>
            </w:r>
            <w:r>
              <w:rPr>
                <w:rFonts w:hint="eastAsia" w:ascii="宋体" w:hAnsi="宋体" w:cs="仿宋"/>
                <w:b/>
                <w:bCs/>
                <w:lang w:bidi="ar"/>
              </w:rPr>
              <w:t xml:space="preserve">公章</w:t>
            </w:r>
            <w:r>
              <w:rPr>
                <w:rFonts w:hint="eastAsia" w:ascii="宋体" w:hAnsi="宋体" w:cs="仿宋"/>
                <w:b/>
                <w:bCs/>
                <w:lang w:eastAsia="zh-CN" w:bidi="ar"/>
              </w:rPr>
              <w:t xml:space="preserve">，</w:t>
            </w:r>
            <w:r>
              <w:rPr>
                <w:rFonts w:hint="eastAsia" w:ascii="宋体" w:hAnsi="宋体" w:cs="仿宋"/>
                <w:b/>
                <w:bCs/>
                <w:lang w:bidi="ar"/>
              </w:rPr>
              <w:t xml:space="preserve">否则不得分。</w:t>
            </w:r>
            <w:r/>
          </w:p>
        </w:tc>
      </w:tr>
      <w:tr>
        <w:trPr>
          <w:jc w:val="center"/>
          <w:trHeight w:val="558"/>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cs="仿宋"/>
                <w:lang w:bidi="ar"/>
              </w:rPr>
            </w:pPr>
            <w:r>
              <w:rPr>
                <w:rFonts w:hint="eastAsia" w:ascii="宋体" w:hAnsi="宋体" w:cs="仿宋"/>
                <w:lang w:bidi="ar"/>
              </w:rPr>
              <w:t xml:space="preserve">业绩</w:t>
            </w:r>
            <w:r/>
          </w:p>
          <w:p>
            <w:pPr>
              <w:jc w:val="center"/>
              <w:rPr>
                <w:rFonts w:ascii="宋体" w:hAnsi="宋体" w:cs="仿宋"/>
                <w:lang w:bidi="ar"/>
              </w:rPr>
            </w:pPr>
            <w:r>
              <w:rPr>
                <w:rFonts w:hint="eastAsia" w:ascii="宋体" w:hAnsi="宋体" w:cs="仿宋"/>
                <w:lang w:bidi="ar"/>
              </w:rPr>
              <w:t xml:space="preserve">（8分）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lang w:bidi="ar"/>
              </w:rPr>
            </w:pPr>
            <w:r>
              <w:rPr>
                <w:rFonts w:hint="eastAsia" w:ascii="宋体" w:hAnsi="宋体" w:cs="仿宋"/>
                <w:lang w:bidi="ar"/>
              </w:rPr>
              <w:t xml:space="preserve">8</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jc w:val="left"/>
              <w:rPr>
                <w:rFonts w:hint="eastAsia" w:ascii="宋体" w:hAnsi="宋体" w:eastAsia="宋体" w:cs="仿宋"/>
                <w:lang w:eastAsia="zh-CN" w:bidi="ar"/>
              </w:rPr>
            </w:pPr>
            <w:r>
              <w:rPr>
                <w:rFonts w:hint="eastAsia" w:ascii="宋体" w:hAnsi="宋体" w:cs="仿宋"/>
                <w:lang w:val="en-US" w:eastAsia="zh-CN" w:bidi="ar"/>
              </w:rPr>
              <w:t xml:space="preserve">2021</w:t>
            </w:r>
            <w:r>
              <w:rPr>
                <w:rFonts w:hint="eastAsia" w:ascii="宋体" w:hAnsi="宋体" w:cs="仿宋"/>
                <w:lang w:bidi="ar"/>
              </w:rPr>
              <w:t xml:space="preserve">年以来，供应商承担过农用地土壤污染状况详查、受污染耕地安全利用、土地质量调查、新增耕地土壤污染调查、农用地重点地块（农产品超标地块、历史污灌地块、规模化养殖地块、固废处置地块、历史工矿地块）监测等项目，有1项得1分，最高得8分</w:t>
            </w:r>
            <w:r>
              <w:rPr>
                <w:rFonts w:hint="eastAsia" w:ascii="宋体" w:hAnsi="宋体" w:cs="仿宋"/>
                <w:lang w:eastAsia="zh-CN" w:bidi="ar"/>
              </w:rPr>
              <w:t xml:space="preserve">。</w:t>
            </w:r>
            <w:r/>
          </w:p>
          <w:p>
            <w:pPr>
              <w:jc w:val="left"/>
              <w:rPr>
                <w:rFonts w:ascii="宋体" w:hAnsi="宋体" w:cs="仿宋"/>
                <w:b/>
                <w:bCs/>
                <w:lang w:bidi="ar"/>
              </w:rPr>
            </w:pPr>
            <w:r>
              <w:rPr>
                <w:rFonts w:hint="eastAsia" w:ascii="宋体" w:hAnsi="宋体" w:cs="仿宋"/>
                <w:b/>
                <w:bCs/>
                <w:lang w:bidi="ar"/>
              </w:rPr>
              <w:t xml:space="preserve">业绩证明须提供项目合同（合同内容至少包括合同首页、标的金额所在页、签字盖章页）等资料</w:t>
            </w:r>
            <w:r>
              <w:rPr>
                <w:rFonts w:hint="eastAsia" w:ascii="宋体" w:hAnsi="宋体" w:cs="仿宋"/>
                <w:b/>
                <w:bCs/>
                <w:lang w:val="en-US" w:eastAsia="zh-CN" w:bidi="ar"/>
              </w:rPr>
              <w:t xml:space="preserve">原件扫描件</w:t>
            </w:r>
            <w:r>
              <w:rPr>
                <w:rFonts w:hint="eastAsia" w:ascii="宋体" w:hAnsi="宋体" w:cs="仿宋"/>
                <w:b/>
                <w:bCs/>
                <w:lang w:bidi="ar"/>
              </w:rPr>
              <w:t xml:space="preserve">，加盖</w:t>
            </w:r>
            <w:r>
              <w:rPr>
                <w:rFonts w:hint="eastAsia" w:ascii="宋体" w:hAnsi="宋体" w:cs="仿宋"/>
                <w:b/>
                <w:bCs/>
                <w:lang w:val="en-US" w:eastAsia="zh-CN" w:bidi="ar"/>
              </w:rPr>
              <w:t xml:space="preserve">电子</w:t>
            </w:r>
            <w:r>
              <w:rPr>
                <w:rFonts w:hint="eastAsia" w:ascii="宋体" w:hAnsi="宋体" w:cs="仿宋"/>
                <w:b/>
                <w:bCs/>
                <w:lang w:bidi="ar"/>
              </w:rPr>
              <w:t xml:space="preserve">公章，否则不得分。</w:t>
            </w:r>
            <w:r/>
          </w:p>
        </w:tc>
      </w:tr>
      <w:tr>
        <w:trPr>
          <w:jc w:val="center"/>
          <w:trHeight w:val="558"/>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cs="仿宋"/>
                <w:lang w:bidi="ar"/>
              </w:rPr>
            </w:pPr>
            <w:r>
              <w:rPr>
                <w:rFonts w:hint="eastAsia" w:ascii="宋体" w:hAnsi="宋体" w:cs="仿宋"/>
                <w:lang w:bidi="ar"/>
              </w:rPr>
              <w:t xml:space="preserve">团队人员（15分）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宋体" w:hAnsi="宋体" w:cs="仿宋"/>
                <w:lang w:bidi="ar"/>
              </w:rPr>
            </w:pPr>
            <w:r>
              <w:rPr>
                <w:rFonts w:hint="eastAsia" w:ascii="宋体" w:hAnsi="宋体" w:cs="仿宋"/>
                <w:lang w:bidi="ar"/>
              </w:rPr>
              <w:t xml:space="preserve">15</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rPr>
                <w:rFonts w:hint="eastAsia" w:ascii="宋体" w:hAnsi="宋体" w:cs="仿宋"/>
                <w:lang w:bidi="ar"/>
              </w:rPr>
            </w:pPr>
            <w:r>
              <w:rPr>
                <w:rFonts w:hint="eastAsia" w:ascii="宋体" w:hAnsi="宋体" w:cs="仿宋"/>
                <w:lang w:bidi="ar"/>
              </w:rPr>
              <w:t xml:space="preserve">1、拟派项目负责人具有正高级技术职称得5分</w:t>
            </w:r>
            <w:r>
              <w:rPr>
                <w:rFonts w:hint="eastAsia" w:ascii="宋体" w:hAnsi="宋体" w:cs="仿宋"/>
                <w:lang w:eastAsia="zh-CN" w:bidi="ar"/>
              </w:rPr>
              <w:t xml:space="preserve">；</w:t>
            </w:r>
            <w:r>
              <w:rPr>
                <w:rFonts w:hint="eastAsia" w:ascii="宋体" w:hAnsi="宋体" w:cs="仿宋"/>
                <w:lang w:bidi="ar"/>
              </w:rPr>
              <w:t xml:space="preserve">具有高级技术职称得3分</w:t>
            </w:r>
            <w:r>
              <w:rPr>
                <w:rFonts w:hint="eastAsia" w:ascii="宋体" w:hAnsi="宋体" w:cs="仿宋"/>
                <w:lang w:eastAsia="zh-CN" w:bidi="ar"/>
              </w:rPr>
              <w:t xml:space="preserve">；</w:t>
            </w:r>
            <w:r>
              <w:rPr>
                <w:rFonts w:hint="eastAsia" w:ascii="宋体" w:hAnsi="宋体" w:cs="仿宋"/>
                <w:lang w:bidi="ar"/>
              </w:rPr>
              <w:t xml:space="preserve">具有中级技术职称得1分。</w:t>
            </w:r>
            <w:r/>
          </w:p>
          <w:p>
            <w:pPr>
              <w:rPr>
                <w:rFonts w:ascii="宋体" w:hAnsi="宋体" w:cs="仿宋"/>
                <w:lang w:bidi="ar"/>
              </w:rPr>
            </w:pPr>
            <w:r>
              <w:rPr>
                <w:rFonts w:ascii="宋体" w:hAnsi="宋体" w:cs="仿宋"/>
                <w:lang w:bidi="ar"/>
              </w:rPr>
              <w:t xml:space="preserve">2</w:t>
            </w:r>
            <w:r>
              <w:rPr>
                <w:rFonts w:hint="eastAsia" w:ascii="宋体" w:hAnsi="宋体" w:cs="仿宋"/>
                <w:lang w:bidi="ar"/>
              </w:rPr>
              <w:t xml:space="preserve">、拟投入本项目的技术与管理人员应满足项目需求，其中，具有土壤学及其他相关专业背景（见附表后说明）的技术人员不少于15人得1</w:t>
            </w:r>
            <w:r>
              <w:rPr>
                <w:rFonts w:ascii="宋体" w:hAnsi="宋体" w:cs="仿宋"/>
                <w:lang w:bidi="ar"/>
              </w:rPr>
              <w:t xml:space="preserve">0</w:t>
            </w:r>
            <w:r>
              <w:rPr>
                <w:rFonts w:hint="eastAsia" w:ascii="宋体" w:hAnsi="宋体" w:cs="仿宋"/>
                <w:lang w:bidi="ar"/>
              </w:rPr>
              <w:t xml:space="preserve">分；不少于10人得</w:t>
            </w:r>
            <w:r>
              <w:rPr>
                <w:rFonts w:ascii="宋体" w:hAnsi="宋体" w:cs="仿宋"/>
                <w:lang w:bidi="ar"/>
              </w:rPr>
              <w:t xml:space="preserve">8</w:t>
            </w:r>
            <w:r>
              <w:rPr>
                <w:rFonts w:hint="eastAsia" w:ascii="宋体" w:hAnsi="宋体" w:cs="仿宋"/>
                <w:lang w:bidi="ar"/>
              </w:rPr>
              <w:t xml:space="preserve">分；不少于8人得5分；少于8人不得分；</w:t>
            </w:r>
            <w:r/>
          </w:p>
          <w:p>
            <w:pPr>
              <w:jc w:val="left"/>
              <w:widowControl/>
              <w:rPr>
                <w:rFonts w:ascii="宋体" w:hAnsi="宋体" w:cs="仿宋"/>
                <w:lang w:bidi="ar"/>
              </w:rPr>
            </w:pPr>
            <w:r>
              <w:rPr>
                <w:b/>
                <w:bCs/>
              </w:rPr>
              <w:t xml:space="preserve">提供土壤学及相关专业技术人员的</w:t>
            </w:r>
            <w:r>
              <w:rPr>
                <w:rFonts w:hint="eastAsia"/>
                <w:b/>
                <w:bCs/>
              </w:rPr>
              <w:t xml:space="preserve">专业</w:t>
            </w:r>
            <w:r>
              <w:rPr>
                <w:b/>
                <w:bCs/>
              </w:rPr>
              <w:t xml:space="preserve">证明材料与职称证书证明材料，证书</w:t>
            </w:r>
            <w:r>
              <w:rPr>
                <w:rFonts w:hint="eastAsia"/>
                <w:b/>
                <w:bCs/>
              </w:rPr>
              <w:t xml:space="preserve">、人员社保证明</w:t>
            </w:r>
            <w:r>
              <w:rPr>
                <w:rFonts w:hint="eastAsia" w:ascii="宋体" w:hAnsi="宋体" w:cs="仿宋"/>
                <w:b/>
                <w:bCs/>
                <w:lang w:val="en-US" w:eastAsia="zh-CN" w:bidi="ar"/>
              </w:rPr>
              <w:t xml:space="preserve">原件扫描件</w:t>
            </w:r>
            <w:r>
              <w:rPr>
                <w:rFonts w:hint="eastAsia" w:ascii="宋体" w:hAnsi="宋体" w:cs="仿宋"/>
                <w:b/>
                <w:bCs/>
                <w:lang w:bidi="ar"/>
              </w:rPr>
              <w:t xml:space="preserve">，加盖</w:t>
            </w:r>
            <w:r>
              <w:rPr>
                <w:rFonts w:hint="eastAsia" w:ascii="宋体" w:hAnsi="宋体" w:cs="仿宋"/>
                <w:b/>
                <w:bCs/>
                <w:lang w:val="en-US" w:eastAsia="zh-CN" w:bidi="ar"/>
              </w:rPr>
              <w:t xml:space="preserve">电子</w:t>
            </w:r>
            <w:r>
              <w:rPr>
                <w:rFonts w:hint="eastAsia" w:ascii="宋体" w:hAnsi="宋体" w:cs="仿宋"/>
                <w:b/>
                <w:bCs/>
                <w:lang w:bidi="ar"/>
              </w:rPr>
              <w:t xml:space="preserve">公章</w:t>
            </w:r>
            <w:r>
              <w:rPr>
                <w:rFonts w:hint="eastAsia" w:ascii="宋体" w:hAnsi="宋体" w:cs="仿宋"/>
                <w:b/>
                <w:bCs/>
                <w:lang w:eastAsia="zh-CN" w:bidi="ar"/>
              </w:rPr>
              <w:t xml:space="preserve">，</w:t>
            </w:r>
            <w:r>
              <w:rPr>
                <w:b/>
                <w:bCs/>
              </w:rPr>
              <w:t xml:space="preserve">未提供不得分。</w:t>
            </w:r>
            <w:r/>
          </w:p>
        </w:tc>
      </w:tr>
      <w:tr>
        <w:trPr>
          <w:jc w:val="center"/>
          <w:trHeight w:val="558"/>
        </w:trPr>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宋体" w:hAnsi="宋体" w:cs="仿宋"/>
                <w:lang w:bidi="ar"/>
              </w:rPr>
            </w:pPr>
            <w:r>
              <w:rPr>
                <w:rFonts w:hint="eastAsia" w:ascii="宋体" w:hAnsi="宋体" w:cs="仿宋"/>
                <w:lang w:bidi="ar"/>
              </w:rPr>
              <w:t xml:space="preserve">保障服务</w:t>
            </w:r>
            <w:r/>
          </w:p>
          <w:p>
            <w:pPr>
              <w:jc w:val="center"/>
              <w:rPr>
                <w:rFonts w:ascii="宋体" w:hAnsi="宋体" w:cs="仿宋"/>
                <w:lang w:bidi="ar"/>
              </w:rPr>
            </w:pPr>
            <w:r>
              <w:rPr>
                <w:rFonts w:hint="eastAsia" w:ascii="宋体" w:hAnsi="宋体" w:cs="仿宋"/>
                <w:lang w:bidi="ar"/>
              </w:rPr>
              <w:t xml:space="preserve">（</w:t>
            </w:r>
            <w:r>
              <w:rPr>
                <w:rFonts w:hint="eastAsia" w:ascii="宋体" w:hAnsi="宋体" w:cs="仿宋"/>
                <w:lang w:val="en-US" w:eastAsia="zh-CN" w:bidi="ar"/>
              </w:rPr>
              <w:t xml:space="preserve">2</w:t>
            </w:r>
            <w:r>
              <w:rPr>
                <w:rFonts w:hint="eastAsia" w:ascii="宋体" w:hAnsi="宋体" w:cs="仿宋"/>
                <w:lang w:bidi="ar"/>
              </w:rPr>
              <w:t xml:space="preserve">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宋体" w:hAnsi="宋体" w:eastAsia="宋体" w:cs="仿宋"/>
                <w:lang w:eastAsia="zh-CN" w:bidi="ar"/>
              </w:rPr>
            </w:pPr>
            <w:r>
              <w:rPr>
                <w:rFonts w:hint="eastAsia" w:ascii="宋体" w:hAnsi="宋体" w:cs="仿宋"/>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7028" w:type="dxa"/>
            <w:vAlign w:val="center"/>
            <w:textDirection w:val="lrTb"/>
            <w:noWrap w:val="false"/>
          </w:tcPr>
          <w:p>
            <w:pPr>
              <w:rPr>
                <w:rFonts w:hint="eastAsia" w:ascii="宋体" w:hAnsi="宋体" w:cs="仿宋"/>
                <w:lang w:bidi="ar"/>
              </w:rPr>
            </w:pPr>
            <w:r>
              <w:rPr>
                <w:rFonts w:hint="eastAsia" w:ascii="宋体" w:hAnsi="宋体" w:cs="仿宋"/>
                <w:lang w:bidi="ar"/>
              </w:rPr>
              <w:t xml:space="preserve">根据调查采样工作需要，应</w:t>
            </w:r>
            <w:r>
              <w:rPr>
                <w:rFonts w:hint="eastAsia" w:ascii="宋体" w:hAnsi="宋体" w:cs="仿宋"/>
                <w:lang w:val="en-US" w:eastAsia="zh-CN" w:bidi="ar"/>
              </w:rPr>
              <w:t xml:space="preserve">提供</w:t>
            </w:r>
            <w:r>
              <w:rPr>
                <w:rFonts w:hint="eastAsia" w:ascii="宋体" w:hAnsi="宋体" w:cs="仿宋"/>
                <w:lang w:bidi="ar"/>
              </w:rPr>
              <w:t xml:space="preserve">样品加工</w:t>
            </w:r>
            <w:r>
              <w:rPr>
                <w:rFonts w:hint="eastAsia" w:ascii="宋体" w:hAnsi="宋体" w:cs="仿宋"/>
                <w:lang w:val="en-US" w:eastAsia="zh-CN" w:bidi="ar"/>
              </w:rPr>
              <w:t xml:space="preserve">等</w:t>
            </w:r>
            <w:r>
              <w:rPr>
                <w:rFonts w:hint="eastAsia" w:ascii="宋体" w:hAnsi="宋体" w:cs="仿宋"/>
                <w:lang w:bidi="ar"/>
              </w:rPr>
              <w:t xml:space="preserve">存放场所，得</w:t>
            </w:r>
            <w:r>
              <w:rPr>
                <w:rFonts w:hint="eastAsia" w:ascii="宋体" w:hAnsi="宋体" w:cs="仿宋"/>
                <w:lang w:val="en-US" w:eastAsia="zh-CN" w:bidi="ar"/>
              </w:rPr>
              <w:t xml:space="preserve">2</w:t>
            </w:r>
            <w:r>
              <w:rPr>
                <w:rFonts w:hint="eastAsia" w:ascii="宋体" w:hAnsi="宋体" w:cs="仿宋"/>
                <w:lang w:bidi="ar"/>
              </w:rPr>
              <w:t xml:space="preserve">分。不提供或提供不全不得分。</w:t>
            </w:r>
            <w:r/>
          </w:p>
          <w:p>
            <w:pPr>
              <w:jc w:val="left"/>
              <w:rPr>
                <w:rFonts w:ascii="宋体" w:hAnsi="宋体" w:cs="仿宋"/>
                <w:b/>
                <w:bCs/>
                <w:sz w:val="22"/>
                <w:szCs w:val="22"/>
                <w:lang w:bidi="ar"/>
              </w:rPr>
            </w:pPr>
            <w:r>
              <w:rPr>
                <w:rFonts w:hint="eastAsia" w:ascii="宋体" w:hAnsi="宋体" w:cs="仿宋"/>
                <w:b/>
                <w:bCs/>
                <w:lang w:bidi="ar"/>
              </w:rPr>
              <w:t xml:space="preserve">场所需提供相关照片</w:t>
            </w:r>
            <w:r>
              <w:rPr>
                <w:rFonts w:hint="eastAsia" w:ascii="宋体" w:hAnsi="宋体" w:cs="仿宋"/>
                <w:b/>
                <w:bCs/>
                <w:lang w:eastAsia="zh-CN" w:bidi="ar"/>
              </w:rPr>
              <w:t xml:space="preserve">、</w:t>
            </w:r>
            <w:r>
              <w:rPr>
                <w:rFonts w:hint="eastAsia" w:ascii="宋体" w:hAnsi="宋体" w:cs="仿宋"/>
                <w:b/>
                <w:bCs/>
                <w:lang w:val="en-US" w:eastAsia="zh-CN" w:bidi="ar"/>
              </w:rPr>
              <w:t xml:space="preserve">租赁合同或照片、产权证明</w:t>
            </w:r>
            <w:r>
              <w:rPr>
                <w:rFonts w:hint="eastAsia" w:ascii="宋体" w:hAnsi="宋体" w:cs="仿宋"/>
                <w:b/>
                <w:bCs/>
                <w:lang w:bidi="ar"/>
              </w:rPr>
              <w:t xml:space="preserve">等佐证材料</w:t>
            </w:r>
            <w:r>
              <w:rPr>
                <w:rFonts w:hint="eastAsia" w:ascii="宋体" w:hAnsi="宋体" w:cs="仿宋"/>
                <w:b/>
                <w:bCs/>
                <w:lang w:val="en-US" w:eastAsia="zh-CN" w:bidi="ar"/>
              </w:rPr>
              <w:t xml:space="preserve">的原件扫描件上传并加盖电子公章</w:t>
            </w:r>
            <w:r>
              <w:rPr>
                <w:rFonts w:hint="eastAsia" w:ascii="宋体" w:hAnsi="宋体" w:cs="仿宋"/>
                <w:b/>
                <w:bCs/>
                <w:lang w:bidi="ar"/>
              </w:rPr>
              <w:t xml:space="preserve">，</w:t>
            </w:r>
            <w:r>
              <w:rPr>
                <w:rFonts w:ascii="宋体" w:hAnsi="宋体" w:cs="仿宋"/>
                <w:b/>
                <w:bCs/>
                <w:lang w:bidi="ar"/>
              </w:rPr>
              <w:t xml:space="preserve">不提供或不符合要求的不得分。</w:t>
            </w:r>
            <w:r/>
          </w:p>
        </w:tc>
      </w:tr>
    </w:tbl>
    <w:p>
      <w:pPr>
        <w:ind w:firstLine="518"/>
        <w:rPr>
          <w:rFonts w:ascii="宋体" w:hAnsi="宋体"/>
        </w:rPr>
      </w:pPr>
      <w:r>
        <w:rPr>
          <w:rFonts w:hint="eastAsia" w:ascii="宋体" w:hAnsi="宋体"/>
        </w:rPr>
        <w:t xml:space="preserve">备注：土壤学及相关专业建议清单</w:t>
      </w:r>
      <w:r/>
    </w:p>
    <w:p>
      <w:pPr>
        <w:ind w:firstLine="518"/>
        <w:rPr>
          <w:rFonts w:ascii="宋体" w:hAnsi="宋体"/>
        </w:rPr>
      </w:pPr>
      <w:r>
        <w:rPr>
          <w:rFonts w:hint="eastAsia" w:ascii="宋体" w:hAnsi="宋体"/>
        </w:rPr>
        <w:t xml:space="preserve">1、土壤学专业：土壤学、农业资源与环境、农业资源利用、土壤农化、植物营养学。</w:t>
      </w:r>
      <w:r/>
    </w:p>
    <w:p>
      <w:pPr>
        <w:ind w:firstLine="518"/>
      </w:pPr>
      <w:r>
        <w:rPr>
          <w:rFonts w:hint="eastAsia" w:ascii="宋体" w:hAnsi="宋体"/>
        </w:rPr>
        <w:t xml:space="preserve">2、其他相关专业：农学、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等。</w:t>
      </w:r>
      <w:r/>
    </w:p>
    <w:p>
      <w:pPr>
        <w:pStyle w:val="840"/>
        <w:rPr>
          <w:rFonts w:ascii="仿宋" w:hAnsi="仿宋" w:eastAsia="仿宋"/>
          <w:b/>
          <w:bCs/>
          <w:sz w:val="24"/>
          <w:highlight w:val="none"/>
        </w:rPr>
      </w:pPr>
      <w:r>
        <w:rPr>
          <w:rFonts w:ascii="仿宋" w:hAnsi="仿宋" w:eastAsia="仿宋"/>
          <w:b/>
          <w:bCs/>
          <w:sz w:val="24"/>
          <w:highlight w:val="none"/>
        </w:rPr>
      </w:r>
      <w:r/>
    </w:p>
    <w:p>
      <w:pPr>
        <w:pStyle w:val="840"/>
        <w:rPr>
          <w:rFonts w:ascii="仿宋" w:hAnsi="仿宋" w:eastAsia="仿宋"/>
          <w:b/>
          <w:bCs/>
          <w:sz w:val="24"/>
          <w:highlight w:val="none"/>
        </w:rPr>
      </w:pPr>
      <w:r>
        <w:rPr>
          <w:rFonts w:ascii="仿宋" w:hAnsi="仿宋" w:eastAsia="仿宋"/>
          <w:b/>
          <w:bCs/>
          <w:sz w:val="24"/>
          <w:highlight w:val="none"/>
        </w:rPr>
        <w:t xml:space="preserve">注：</w:t>
      </w:r>
      <w:r/>
    </w:p>
    <w:p>
      <w:pPr>
        <w:pStyle w:val="840"/>
        <w:rPr>
          <w:rFonts w:ascii="仿宋" w:hAnsi="仿宋" w:eastAsia="仿宋"/>
          <w:sz w:val="24"/>
          <w:highlight w:val="none"/>
        </w:rPr>
      </w:pPr>
      <w:r>
        <w:rPr>
          <w:rFonts w:ascii="仿宋" w:hAnsi="仿宋" w:eastAsia="仿宋"/>
          <w:b/>
          <w:sz w:val="24"/>
          <w:highlight w:val="none"/>
        </w:rPr>
        <w:t xml:space="preserve">1．</w:t>
      </w:r>
      <w:r>
        <w:rPr>
          <w:rFonts w:ascii="仿宋" w:hAnsi="仿宋" w:eastAsia="仿宋"/>
          <w:b/>
          <w:bCs/>
          <w:sz w:val="24"/>
          <w:highlight w:val="none"/>
        </w:rPr>
        <w:t xml:space="preserve">付款方式、交货</w:t>
      </w:r>
      <w:r>
        <w:rPr>
          <w:rFonts w:hint="eastAsia" w:ascii="仿宋" w:hAnsi="仿宋" w:eastAsia="仿宋"/>
          <w:b/>
          <w:bCs/>
          <w:sz w:val="24"/>
          <w:highlight w:val="none"/>
        </w:rPr>
        <w:t xml:space="preserve">/服务</w:t>
      </w:r>
      <w:r>
        <w:rPr>
          <w:rFonts w:ascii="仿宋" w:hAnsi="仿宋" w:eastAsia="仿宋"/>
          <w:b/>
          <w:bCs/>
          <w:sz w:val="24"/>
          <w:highlight w:val="none"/>
        </w:rPr>
        <w:t xml:space="preserve">时间不响应招标要求的不得中标；</w:t>
      </w:r>
      <w:r/>
    </w:p>
    <w:p>
      <w:pPr>
        <w:pStyle w:val="840"/>
        <w:rPr>
          <w:rFonts w:ascii="仿宋" w:hAnsi="仿宋" w:eastAsia="仿宋"/>
          <w:b/>
          <w:sz w:val="24"/>
          <w:highlight w:val="none"/>
        </w:rPr>
      </w:pPr>
      <w:r>
        <w:rPr>
          <w:rFonts w:ascii="仿宋" w:hAnsi="仿宋" w:eastAsia="仿宋"/>
          <w:b/>
          <w:sz w:val="24"/>
          <w:highlight w:val="none"/>
        </w:rPr>
        <w:t xml:space="preserve">2. 投标人提交的涉及评分表内评分点要求的文件或证明的</w:t>
      </w:r>
      <w:r>
        <w:rPr>
          <w:rFonts w:hint="eastAsia" w:ascii="仿宋" w:hAnsi="仿宋" w:eastAsia="仿宋"/>
          <w:b/>
          <w:sz w:val="24"/>
          <w:highlight w:val="none"/>
        </w:rPr>
        <w:t xml:space="preserve">扫描件</w:t>
      </w:r>
      <w:r>
        <w:rPr>
          <w:rFonts w:ascii="仿宋" w:hAnsi="仿宋" w:eastAsia="仿宋"/>
          <w:b/>
          <w:sz w:val="24"/>
          <w:highlight w:val="none"/>
        </w:rPr>
        <w:t xml:space="preserve">应是最新（有效）、清晰，</w:t>
      </w:r>
      <w:r>
        <w:rPr>
          <w:rFonts w:hint="eastAsia" w:ascii="仿宋" w:hAnsi="仿宋" w:eastAsia="仿宋"/>
          <w:b/>
          <w:sz w:val="24"/>
          <w:highlight w:val="none"/>
          <w:u w:val="single"/>
        </w:rPr>
        <w:t xml:space="preserve">扫描件</w:t>
      </w:r>
      <w:r>
        <w:rPr>
          <w:rFonts w:ascii="仿宋" w:hAnsi="仿宋" w:eastAsia="仿宋"/>
          <w:b/>
          <w:sz w:val="24"/>
          <w:highlight w:val="none"/>
          <w:u w:val="single"/>
        </w:rPr>
        <w:t xml:space="preserve">不清晰或不能辨识的视为不具备该项得分的条件</w:t>
      </w:r>
      <w:r>
        <w:rPr>
          <w:rFonts w:hint="eastAsia" w:ascii="仿宋" w:hAnsi="仿宋" w:eastAsia="仿宋"/>
          <w:b/>
          <w:sz w:val="24"/>
          <w:highlight w:val="none"/>
        </w:rPr>
        <w:t xml:space="preserve">；</w:t>
      </w:r>
      <w:r/>
    </w:p>
    <w:p>
      <w:pPr>
        <w:pStyle w:val="840"/>
        <w:jc w:val="left"/>
        <w:rPr>
          <w:rFonts w:hint="eastAsia" w:ascii="仿宋" w:hAnsi="仿宋" w:eastAsia="仿宋"/>
          <w:b/>
          <w:sz w:val="24"/>
          <w:highlight w:val="none"/>
        </w:rPr>
      </w:pPr>
      <w:r>
        <w:rPr>
          <w:rFonts w:ascii="仿宋" w:hAnsi="仿宋" w:eastAsia="仿宋"/>
          <w:b/>
          <w:sz w:val="24"/>
          <w:highlight w:val="none"/>
        </w:rPr>
        <w:t xml:space="preserve">3、供应商在人员和业绩等内容涉及总公司与分公司的视为同一公司（但以分公司投标时，总公司人员和业绩等均不予认可）;为母公司与子公司的视为两家公司。</w:t>
      </w:r>
      <w:r/>
    </w:p>
    <w:p>
      <w:pPr>
        <w:pStyle w:val="1061"/>
        <w:jc w:val="center"/>
        <w:spacing w:before="100" w:beforeAutospacing="1" w:after="100" w:afterAutospacing="1" w:line="240" w:lineRule="auto"/>
        <w:rPr>
          <w:rFonts w:ascii="黑体" w:hAnsi="黑体" w:eastAsia="黑体"/>
          <w:b w:val="0"/>
          <w:bCs/>
          <w:sz w:val="28"/>
          <w:szCs w:val="28"/>
          <w:highlight w:val="none"/>
        </w:rPr>
      </w:pPr>
      <w:r>
        <w:rPr>
          <w:rFonts w:ascii="黑体" w:hAnsi="黑体" w:eastAsia="黑体"/>
          <w:b w:val="0"/>
          <w:bCs/>
          <w:sz w:val="28"/>
          <w:szCs w:val="28"/>
          <w:highlight w:val="none"/>
        </w:rPr>
        <w:t xml:space="preserve">第十三章  投标文件格式</w:t>
      </w:r>
      <w:r/>
    </w:p>
    <w:tbl>
      <w:tblPr>
        <w:tblStyle w:val="837"/>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Borders>
              <w:top w:val="single" w:color="000000" w:sz="4" w:space="0"/>
              <w:left w:val="single" w:color="000000" w:sz="4" w:space="0"/>
              <w:bottom w:val="single" w:color="000000" w:sz="4" w:space="0"/>
              <w:right w:val="single" w:color="000000" w:sz="4" w:space="0"/>
            </w:tcBorders>
            <w:tcW w:w="9214" w:type="dxa"/>
            <w:textDirection w:val="lrTb"/>
            <w:noWrap/>
          </w:tcPr>
          <w:p>
            <w:pPr>
              <w:pStyle w:val="840"/>
              <w:ind w:firstLine="480"/>
              <w:spacing w:before="120"/>
              <w:rPr>
                <w:rFonts w:hint="eastAsia" w:ascii="仿宋" w:hAnsi="仿宋" w:eastAsia="仿宋"/>
                <w:sz w:val="24"/>
                <w:highlight w:val="none"/>
              </w:rPr>
            </w:pPr>
            <w:r>
              <w:rPr>
                <w:rFonts w:hint="eastAsia" w:ascii="仿宋" w:hAnsi="仿宋" w:eastAsia="仿宋"/>
                <w:sz w:val="24"/>
                <w:highlight w:val="none"/>
              </w:rPr>
            </w:r>
            <w:r/>
          </w:p>
          <w:p>
            <w:pPr>
              <w:pStyle w:val="840"/>
              <w:ind w:firstLine="480"/>
              <w:spacing w:before="120"/>
              <w:rPr>
                <w:rFonts w:ascii="仿宋" w:hAnsi="仿宋" w:eastAsia="仿宋"/>
                <w:sz w:val="24"/>
                <w:highlight w:val="none"/>
              </w:rPr>
            </w:pPr>
            <w:r>
              <w:rPr>
                <w:rFonts w:ascii="仿宋" w:hAnsi="仿宋" w:eastAsia="仿宋"/>
                <w:sz w:val="24"/>
                <w:highlight w:val="none"/>
              </w:rPr>
              <w:t xml:space="preserve">注释： </w:t>
            </w:r>
            <w:r/>
          </w:p>
          <w:p>
            <w:pPr>
              <w:pStyle w:val="840"/>
              <w:ind w:firstLine="480"/>
              <w:spacing w:before="120"/>
              <w:rPr>
                <w:rFonts w:ascii="仿宋" w:hAnsi="仿宋" w:eastAsia="仿宋"/>
                <w:sz w:val="24"/>
                <w:highlight w:val="none"/>
              </w:rPr>
            </w:pPr>
            <w:r>
              <w:rPr>
                <w:rFonts w:ascii="仿宋" w:hAnsi="仿宋" w:eastAsia="仿宋"/>
                <w:sz w:val="24"/>
                <w:highlight w:val="none"/>
              </w:rPr>
              <w:t xml:space="preserve">《投标文件格式》是供应商的部分投标文件格式和签订合同时所需文件的格式。供应商应参照这些格式文件制作投标文件。</w:t>
            </w:r>
            <w:r/>
          </w:p>
          <w:p>
            <w:pPr>
              <w:pStyle w:val="840"/>
              <w:ind w:firstLine="480"/>
              <w:spacing w:before="120"/>
              <w:rPr>
                <w:rFonts w:ascii="仿宋" w:hAnsi="仿宋" w:eastAsia="仿宋"/>
                <w:b/>
                <w:sz w:val="24"/>
                <w:highlight w:val="none"/>
              </w:rPr>
            </w:pPr>
            <w:r>
              <w:rPr>
                <w:rFonts w:ascii="仿宋" w:hAnsi="仿宋" w:eastAsia="仿宋"/>
                <w:b/>
                <w:sz w:val="24"/>
                <w:highlight w:val="none"/>
              </w:rPr>
              <w:t xml:space="preserve">若供应商认为本格式文件不符合其自身特点或未提供格式的，可自行拟定相应表格，但须响应招标文件的有关要求。</w:t>
            </w:r>
            <w:r/>
          </w:p>
          <w:p>
            <w:pPr>
              <w:pStyle w:val="840"/>
              <w:ind w:firstLine="480"/>
              <w:spacing w:before="120"/>
              <w:rPr>
                <w:rFonts w:hint="eastAsia" w:ascii="仿宋" w:hAnsi="仿宋" w:eastAsia="仿宋"/>
                <w:b/>
                <w:sz w:val="24"/>
                <w:highlight w:val="none"/>
              </w:rPr>
            </w:pPr>
            <w:r>
              <w:rPr>
                <w:rFonts w:ascii="仿宋" w:hAnsi="仿宋" w:eastAsia="仿宋"/>
                <w:b/>
                <w:sz w:val="24"/>
                <w:highlight w:val="none"/>
              </w:rPr>
              <w:t xml:space="preserve">若供应商为中石油、中石化、中海油、中国电信、中国移动、中国联通、国有银行、国有保险、中建集团、国有集团等采用总分支公司模式的国有企业，各集团的分支机构可以单独参加投标，但同一集团只能由一家机构或分支机构参加投标，其投标文件中涉及法定代表人签字的，对应由其分支机构负责人签字，及对应分支机构盖章。</w:t>
            </w:r>
            <w:r/>
          </w:p>
          <w:p>
            <w:pPr>
              <w:pStyle w:val="841"/>
              <w:rPr>
                <w:highlight w:val="none"/>
              </w:rPr>
            </w:pPr>
            <w:r>
              <w:rPr>
                <w:highlight w:val="none"/>
              </w:rPr>
            </w:r>
            <w:r/>
          </w:p>
        </w:tc>
      </w:tr>
    </w:tbl>
    <w:p>
      <w:pPr>
        <w:pStyle w:val="840"/>
        <w:rPr>
          <w:rFonts w:ascii="Arial" w:hAnsi="Arial" w:eastAsia="仿宋_GB2312"/>
          <w:sz w:val="32"/>
          <w:szCs w:val="32"/>
          <w:highlight w:val="none"/>
        </w:rPr>
        <w:sectPr>
          <w:headerReference w:type="default" r:id="rId9"/>
          <w:headerReference w:type="first" r:id="rId10"/>
          <w:footerReference w:type="first" r:id="rId15"/>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sz w:val="32"/>
          <w:szCs w:val="32"/>
          <w:highlight w:val="none"/>
        </w:rPr>
      </w:r>
      <w:r/>
    </w:p>
    <w:p>
      <w:pPr>
        <w:pStyle w:val="840"/>
        <w:jc w:val="right"/>
        <w:rPr>
          <w:rFonts w:ascii="Arial" w:hAnsi="Arial" w:eastAsia="仿宋_GB2312"/>
          <w:sz w:val="28"/>
          <w:szCs w:val="28"/>
          <w:highlight w:val="none"/>
        </w:rPr>
      </w:pPr>
      <w:r>
        <w:rPr>
          <w:rFonts w:ascii="Arial" w:hAnsi="Arial" w:eastAsia="仿宋_GB2312"/>
          <w:sz w:val="28"/>
          <w:szCs w:val="28"/>
          <w:highlight w:val="none"/>
        </w:rPr>
        <w:t xml:space="preserve">【正（副）本】</w:t>
      </w:r>
      <w:r/>
    </w:p>
    <w:p>
      <w:pPr>
        <w:pStyle w:val="840"/>
        <w:jc w:val="center"/>
        <w:rPr>
          <w:rFonts w:ascii="Arial" w:hAnsi="Arial" w:eastAsia="仿宋_GB2312"/>
          <w:sz w:val="28"/>
          <w:szCs w:val="28"/>
          <w:highlight w:val="none"/>
        </w:rPr>
      </w:pPr>
      <w:r>
        <w:rPr>
          <w:rFonts w:ascii="Arial" w:hAnsi="Arial" w:eastAsia="仿宋_GB2312"/>
          <w:sz w:val="28"/>
          <w:szCs w:val="28"/>
          <w:highlight w:val="none"/>
        </w:rPr>
      </w:r>
      <w:r/>
    </w:p>
    <w:p>
      <w:pPr>
        <w:pStyle w:val="841"/>
        <w:rPr>
          <w:rFonts w:ascii="Arial" w:hAnsi="Arial" w:eastAsia="仿宋_GB2312"/>
          <w:sz w:val="28"/>
          <w:szCs w:val="28"/>
          <w:highlight w:val="none"/>
        </w:rPr>
      </w:pPr>
      <w:r>
        <w:rPr>
          <w:rFonts w:ascii="Arial" w:hAnsi="Arial" w:eastAsia="仿宋_GB2312"/>
          <w:sz w:val="28"/>
          <w:szCs w:val="28"/>
          <w:highlight w:val="none"/>
        </w:rPr>
      </w:r>
      <w:r/>
    </w:p>
    <w:p>
      <w:pPr>
        <w:pStyle w:val="840"/>
        <w:rPr>
          <w:rFonts w:ascii="Arial" w:hAnsi="Arial" w:eastAsia="仿宋_GB2312"/>
          <w:sz w:val="28"/>
          <w:szCs w:val="28"/>
          <w:highlight w:val="none"/>
        </w:rPr>
      </w:pPr>
      <w:r>
        <w:rPr>
          <w:rFonts w:ascii="Arial" w:hAnsi="Arial" w:eastAsia="仿宋_GB2312"/>
          <w:sz w:val="28"/>
          <w:szCs w:val="28"/>
          <w:highlight w:val="none"/>
        </w:rPr>
      </w:r>
      <w:r/>
    </w:p>
    <w:p>
      <w:pPr>
        <w:pStyle w:val="841"/>
        <w:rPr>
          <w:rFonts w:ascii="Arial" w:hAnsi="Arial" w:eastAsia="仿宋_GB2312"/>
          <w:sz w:val="28"/>
          <w:szCs w:val="28"/>
          <w:highlight w:val="none"/>
        </w:rPr>
      </w:pPr>
      <w:r>
        <w:rPr>
          <w:rFonts w:ascii="Arial" w:hAnsi="Arial" w:eastAsia="仿宋_GB2312"/>
          <w:sz w:val="28"/>
          <w:szCs w:val="28"/>
          <w:highlight w:val="none"/>
        </w:rPr>
      </w:r>
      <w:r/>
    </w:p>
    <w:p>
      <w:pPr>
        <w:pStyle w:val="840"/>
        <w:rPr>
          <w:rFonts w:ascii="Arial" w:hAnsi="Arial" w:eastAsia="仿宋_GB2312"/>
          <w:sz w:val="28"/>
          <w:szCs w:val="28"/>
          <w:highlight w:val="none"/>
        </w:rPr>
      </w:pPr>
      <w:r>
        <w:rPr>
          <w:rFonts w:ascii="Arial" w:hAnsi="Arial" w:eastAsia="仿宋_GB2312"/>
          <w:sz w:val="28"/>
          <w:szCs w:val="28"/>
          <w:highlight w:val="none"/>
        </w:rPr>
      </w:r>
      <w:r/>
    </w:p>
    <w:p>
      <w:pPr>
        <w:pStyle w:val="841"/>
        <w:rPr>
          <w:rFonts w:ascii="Arial" w:hAnsi="Arial" w:eastAsia="仿宋_GB2312"/>
          <w:sz w:val="28"/>
          <w:szCs w:val="28"/>
          <w:highlight w:val="none"/>
        </w:rPr>
      </w:pPr>
      <w:r>
        <w:rPr>
          <w:rFonts w:ascii="Arial" w:hAnsi="Arial" w:eastAsia="仿宋_GB2312"/>
          <w:sz w:val="28"/>
          <w:szCs w:val="28"/>
          <w:highlight w:val="none"/>
        </w:rPr>
      </w:r>
      <w:r/>
    </w:p>
    <w:p>
      <w:pPr>
        <w:pStyle w:val="840"/>
        <w:rPr>
          <w:rFonts w:ascii="Arial" w:hAnsi="Arial" w:eastAsia="仿宋_GB2312"/>
          <w:sz w:val="28"/>
          <w:szCs w:val="28"/>
          <w:highlight w:val="none"/>
        </w:rPr>
      </w:pPr>
      <w:r>
        <w:rPr>
          <w:rFonts w:ascii="Arial" w:hAnsi="Arial" w:eastAsia="仿宋_GB2312"/>
          <w:sz w:val="28"/>
          <w:szCs w:val="28"/>
          <w:highlight w:val="none"/>
        </w:rPr>
      </w:r>
      <w:r/>
    </w:p>
    <w:p>
      <w:pPr>
        <w:pStyle w:val="841"/>
        <w:rPr>
          <w:highlight w:val="none"/>
        </w:rPr>
      </w:pPr>
      <w:r>
        <w:rPr>
          <w:highlight w:val="none"/>
        </w:rPr>
      </w:r>
      <w:r/>
    </w:p>
    <w:p>
      <w:pPr>
        <w:pStyle w:val="840"/>
        <w:jc w:val="center"/>
        <w:rPr>
          <w:rFonts w:ascii="Arial" w:hAnsi="Arial" w:eastAsia="仿宋_GB2312"/>
          <w:sz w:val="28"/>
          <w:szCs w:val="28"/>
          <w:highlight w:val="none"/>
        </w:rPr>
      </w:pPr>
      <w:r>
        <w:rPr>
          <w:rFonts w:ascii="Arial" w:hAnsi="Arial" w:eastAsia="仿宋_GB2312"/>
          <w:sz w:val="28"/>
          <w:szCs w:val="28"/>
          <w:highlight w:val="none"/>
        </w:rPr>
      </w:r>
      <w:r/>
    </w:p>
    <w:p>
      <w:pPr>
        <w:pStyle w:val="840"/>
        <w:jc w:val="center"/>
        <w:rPr>
          <w:rFonts w:ascii="Arial" w:hAnsi="Arial" w:eastAsia="仿宋_GB2312"/>
          <w:b/>
          <w:spacing w:val="100"/>
          <w:sz w:val="72"/>
          <w:szCs w:val="72"/>
          <w:highlight w:val="none"/>
        </w:rPr>
      </w:pPr>
      <w:r>
        <w:rPr>
          <w:rFonts w:ascii="Arial" w:hAnsi="Arial" w:eastAsia="仿宋_GB2312"/>
          <w:b/>
          <w:spacing w:val="100"/>
          <w:sz w:val="72"/>
          <w:szCs w:val="72"/>
          <w:highlight w:val="none"/>
        </w:rPr>
        <w:t xml:space="preserve">投标文件(格式)</w:t>
      </w:r>
      <w:r/>
    </w:p>
    <w:p>
      <w:pPr>
        <w:pStyle w:val="840"/>
        <w:jc w:val="center"/>
        <w:rPr>
          <w:rFonts w:ascii="Arial" w:hAnsi="Arial" w:eastAsia="仿宋_GB2312"/>
          <w:b/>
          <w:spacing w:val="100"/>
          <w:szCs w:val="21"/>
          <w:highlight w:val="none"/>
        </w:rPr>
      </w:pPr>
      <w:r>
        <w:rPr>
          <w:rFonts w:ascii="Arial" w:hAnsi="Arial" w:eastAsia="仿宋_GB2312"/>
          <w:b/>
          <w:spacing w:val="100"/>
          <w:szCs w:val="21"/>
          <w:highlight w:val="none"/>
        </w:rPr>
      </w:r>
      <w:r/>
    </w:p>
    <w:p>
      <w:pPr>
        <w:pStyle w:val="840"/>
        <w:jc w:val="center"/>
        <w:rPr>
          <w:rFonts w:ascii="Arial" w:hAnsi="Arial" w:eastAsia="仿宋_GB2312"/>
          <w:b/>
          <w:sz w:val="28"/>
          <w:szCs w:val="28"/>
          <w:highlight w:val="none"/>
        </w:rPr>
      </w:pPr>
      <w:r>
        <w:rPr>
          <w:rFonts w:ascii="Arial" w:hAnsi="Arial" w:eastAsia="仿宋_GB2312"/>
          <w:b/>
          <w:sz w:val="28"/>
          <w:szCs w:val="28"/>
          <w:highlight w:val="none"/>
        </w:rPr>
      </w:r>
      <w:r/>
    </w:p>
    <w:p>
      <w:pPr>
        <w:pStyle w:val="840"/>
        <w:jc w:val="center"/>
        <w:rPr>
          <w:rFonts w:ascii="Arial" w:hAnsi="Arial" w:eastAsia="仿宋_GB2312"/>
          <w:b/>
          <w:sz w:val="28"/>
          <w:szCs w:val="28"/>
          <w:highlight w:val="none"/>
        </w:rPr>
      </w:pPr>
      <w:r>
        <w:rPr>
          <w:rFonts w:ascii="Arial" w:hAnsi="Arial" w:eastAsia="仿宋_GB2312"/>
          <w:b/>
          <w:sz w:val="28"/>
          <w:szCs w:val="28"/>
          <w:highlight w:val="none"/>
        </w:rPr>
      </w:r>
      <w:r/>
    </w:p>
    <w:p>
      <w:pPr>
        <w:pStyle w:val="840"/>
        <w:jc w:val="center"/>
        <w:rPr>
          <w:rFonts w:ascii="Arial" w:hAnsi="Arial" w:eastAsia="仿宋_GB2312"/>
          <w:b/>
          <w:sz w:val="52"/>
          <w:szCs w:val="52"/>
          <w:highlight w:val="none"/>
        </w:rPr>
      </w:pPr>
      <w:r>
        <w:rPr>
          <w:rFonts w:ascii="Arial" w:hAnsi="Arial" w:eastAsia="仿宋_GB2312"/>
          <w:b/>
          <w:sz w:val="52"/>
          <w:szCs w:val="52"/>
          <w:highlight w:val="none"/>
        </w:rPr>
      </w:r>
      <w:r/>
    </w:p>
    <w:p>
      <w:pPr>
        <w:pStyle w:val="840"/>
        <w:jc w:val="center"/>
        <w:rPr>
          <w:rFonts w:ascii="Arial" w:hAnsi="Arial" w:eastAsia="仿宋_GB2312"/>
          <w:b/>
          <w:sz w:val="52"/>
          <w:szCs w:val="52"/>
          <w:highlight w:val="none"/>
        </w:rPr>
      </w:pPr>
      <w:r>
        <w:rPr>
          <w:rFonts w:ascii="Arial" w:hAnsi="Arial" w:eastAsia="仿宋_GB2312"/>
          <w:b/>
          <w:sz w:val="52"/>
          <w:szCs w:val="52"/>
          <w:highlight w:val="none"/>
        </w:rPr>
      </w:r>
      <w:r/>
    </w:p>
    <w:p>
      <w:pPr>
        <w:pStyle w:val="840"/>
        <w:ind w:firstLine="2880"/>
        <w:spacing w:line="360" w:lineRule="auto"/>
        <w:rPr>
          <w:rFonts w:ascii="Arial" w:hAnsi="Arial" w:eastAsia="仿宋_GB2312"/>
          <w:sz w:val="28"/>
          <w:szCs w:val="28"/>
          <w:highlight w:val="none"/>
        </w:rPr>
      </w:pPr>
      <w:r>
        <w:rPr>
          <w:rFonts w:hint="eastAsia" w:ascii="Arial" w:hAnsi="Arial" w:eastAsia="仿宋_GB2312"/>
          <w:sz w:val="32"/>
          <w:szCs w:val="32"/>
          <w:highlight w:val="none"/>
        </w:rPr>
        <w:t xml:space="preserve">标</w:t>
      </w:r>
      <w:r>
        <w:rPr>
          <w:rFonts w:ascii="Arial" w:hAnsi="Arial" w:eastAsia="仿宋_GB2312"/>
          <w:sz w:val="32"/>
          <w:szCs w:val="32"/>
          <w:highlight w:val="none"/>
        </w:rPr>
        <w:t xml:space="preserve">包名称：</w:t>
      </w:r>
      <w:r/>
    </w:p>
    <w:p>
      <w:pPr>
        <w:pStyle w:val="841"/>
        <w:ind w:firstLine="2880"/>
        <w:rPr>
          <w:rFonts w:ascii="Arial" w:hAnsi="Arial" w:eastAsia="仿宋_GB2312"/>
          <w:sz w:val="32"/>
          <w:szCs w:val="32"/>
          <w:highlight w:val="none"/>
        </w:rPr>
      </w:pPr>
      <w:r>
        <w:rPr>
          <w:rFonts w:hint="eastAsia" w:ascii="Arial" w:hAnsi="Arial" w:eastAsia="仿宋_GB2312"/>
          <w:sz w:val="32"/>
          <w:szCs w:val="32"/>
          <w:highlight w:val="none"/>
        </w:rPr>
        <w:t xml:space="preserve">项目包号：</w:t>
      </w:r>
      <w:r/>
    </w:p>
    <w:p>
      <w:pPr>
        <w:pStyle w:val="840"/>
        <w:ind w:firstLine="2880"/>
        <w:spacing w:line="360" w:lineRule="auto"/>
        <w:rPr>
          <w:rFonts w:ascii="Arial" w:hAnsi="Arial" w:eastAsia="仿宋_GB2312"/>
          <w:sz w:val="32"/>
          <w:szCs w:val="32"/>
          <w:highlight w:val="none"/>
        </w:rPr>
      </w:pPr>
      <w:r>
        <w:rPr>
          <w:rFonts w:ascii="Arial" w:hAnsi="Arial" w:eastAsia="仿宋_GB2312"/>
          <w:sz w:val="32"/>
          <w:szCs w:val="32"/>
          <w:highlight w:val="none"/>
        </w:rPr>
      </w:r>
      <w:r/>
    </w:p>
    <w:p>
      <w:pPr>
        <w:pStyle w:val="840"/>
        <w:jc w:val="center"/>
        <w:rPr>
          <w:rFonts w:ascii="Arial" w:hAnsi="Arial" w:eastAsia="仿宋_GB2312"/>
          <w:sz w:val="28"/>
          <w:szCs w:val="28"/>
          <w:highlight w:val="none"/>
        </w:rPr>
      </w:pPr>
      <w:r>
        <w:rPr>
          <w:rFonts w:ascii="Arial" w:hAnsi="Arial" w:eastAsia="仿宋_GB2312"/>
          <w:sz w:val="28"/>
          <w:szCs w:val="28"/>
          <w:highlight w:val="none"/>
        </w:rPr>
      </w:r>
      <w:r/>
    </w:p>
    <w:p>
      <w:pPr>
        <w:pStyle w:val="840"/>
        <w:jc w:val="center"/>
        <w:rPr>
          <w:rFonts w:ascii="Arial" w:hAnsi="Arial" w:eastAsia="仿宋_GB2312"/>
          <w:sz w:val="28"/>
          <w:szCs w:val="28"/>
          <w:highlight w:val="none"/>
        </w:rPr>
      </w:pPr>
      <w:r>
        <w:rPr>
          <w:rFonts w:ascii="Arial" w:hAnsi="Arial" w:eastAsia="仿宋_GB2312"/>
          <w:sz w:val="28"/>
          <w:szCs w:val="28"/>
          <w:highlight w:val="none"/>
        </w:rPr>
      </w:r>
      <w:r/>
    </w:p>
    <w:p>
      <w:pPr>
        <w:pStyle w:val="840"/>
        <w:rPr>
          <w:rFonts w:ascii="Arial" w:hAnsi="Arial" w:eastAsia="仿宋_GB2312"/>
          <w:sz w:val="28"/>
          <w:szCs w:val="28"/>
          <w:highlight w:val="none"/>
        </w:rPr>
      </w:pPr>
      <w:r>
        <w:rPr>
          <w:rFonts w:ascii="Arial" w:hAnsi="Arial" w:eastAsia="仿宋_GB2312"/>
          <w:sz w:val="28"/>
          <w:szCs w:val="28"/>
          <w:highlight w:val="none"/>
        </w:rPr>
      </w:r>
      <w:r/>
    </w:p>
    <w:p>
      <w:pPr>
        <w:pStyle w:val="840"/>
        <w:jc w:val="center"/>
        <w:spacing w:line="600" w:lineRule="auto"/>
        <w:rPr>
          <w:rFonts w:ascii="Arial" w:hAnsi="Arial" w:eastAsia="仿宋_GB2312"/>
          <w:sz w:val="32"/>
          <w:szCs w:val="32"/>
          <w:highlight w:val="none"/>
        </w:rPr>
      </w:pPr>
      <w:r>
        <w:rPr>
          <w:rFonts w:ascii="Arial" w:hAnsi="Arial" w:eastAsia="仿宋_GB2312"/>
          <w:sz w:val="32"/>
          <w:szCs w:val="32"/>
          <w:highlight w:val="none"/>
        </w:rPr>
        <w:t xml:space="preserve">投标单位全称</w:t>
      </w:r>
      <w:r/>
    </w:p>
    <w:p>
      <w:pPr>
        <w:pStyle w:val="840"/>
        <w:jc w:val="center"/>
        <w:spacing w:line="600" w:lineRule="auto"/>
        <w:rPr>
          <w:rFonts w:ascii="Arial" w:hAnsi="Arial" w:eastAsia="仿宋_GB2312"/>
          <w:sz w:val="32"/>
          <w:szCs w:val="32"/>
          <w:highlight w:val="none"/>
        </w:rPr>
      </w:pPr>
      <w:r>
        <w:rPr>
          <w:rFonts w:ascii="Arial" w:hAnsi="Arial" w:eastAsia="仿宋_GB2312"/>
          <w:sz w:val="32"/>
          <w:szCs w:val="32"/>
          <w:highlight w:val="none"/>
        </w:rPr>
        <w:t xml:space="preserve">年  月  日</w:t>
      </w:r>
      <w:r/>
    </w:p>
    <w:p>
      <w:pPr>
        <w:pStyle w:val="840"/>
        <w:jc w:val="center"/>
        <w:spacing w:line="600" w:lineRule="auto"/>
        <w:rPr>
          <w:rFonts w:ascii="Arial" w:hAnsi="Arial" w:eastAsia="仿宋_GB2312"/>
          <w:sz w:val="32"/>
          <w:szCs w:val="32"/>
          <w:highlight w:val="none"/>
        </w:rPr>
        <w:sectPr>
          <w:headerReference w:type="default" r:id="rId11"/>
          <w:footerReference w:type="default" r:id="rId16"/>
          <w:footerReference w:type="even" r:id="rId17"/>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 w:val="32"/>
          <w:szCs w:val="32"/>
          <w:highlight w:val="none"/>
        </w:rPr>
      </w:r>
      <w:r/>
    </w:p>
    <w:p>
      <w:pPr>
        <w:pStyle w:val="1063"/>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一、基本目录</w:t>
      </w:r>
      <w:r/>
    </w:p>
    <w:p>
      <w:pPr>
        <w:pStyle w:val="1063"/>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（一）开</w:t>
      </w:r>
      <w:r>
        <w:rPr>
          <w:rFonts w:ascii="Arial" w:hAnsi="Arial" w:eastAsia="仿宋_GB2312"/>
          <w:bCs w:val="0"/>
          <w:sz w:val="28"/>
          <w:szCs w:val="28"/>
          <w:highlight w:val="none"/>
        </w:rPr>
        <w:t xml:space="preserve">标一览表</w:t>
      </w:r>
      <w:r/>
    </w:p>
    <w:p>
      <w:pPr>
        <w:pStyle w:val="840"/>
        <w:jc w:val="left"/>
        <w:spacing w:line="46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840"/>
        <w:jc w:val="left"/>
        <w:spacing w:line="46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p>
    <w:p>
      <w:pPr>
        <w:pStyle w:val="841"/>
        <w:rPr>
          <w:highlight w:val="none"/>
        </w:rPr>
      </w:pPr>
      <w:r>
        <w:rPr>
          <w:highlight w:val="none"/>
        </w:rPr>
      </w:r>
      <w:r/>
    </w:p>
    <w:p>
      <w:pPr>
        <w:spacing w:line="360" w:lineRule="auto"/>
        <w:widowControl w:val="off"/>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项目编号</w:t>
      </w:r>
      <w:r>
        <w:rPr>
          <w:rFonts w:hint="eastAsia" w:ascii="仿宋" w:hAnsi="仿宋" w:eastAsia="仿宋" w:cs="仿宋"/>
          <w:sz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highlight w:val="none"/>
          <w:u w:val="single"/>
        </w:rPr>
        <w:t xml:space="preserve"> </w:t>
      </w:r>
      <w:r/>
    </w:p>
    <w:p>
      <w:pPr>
        <w:ind w:firstLine="624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单位：   </w:t>
      </w:r>
      <w:r>
        <w:rPr>
          <w:rFonts w:hint="eastAsia" w:ascii="仿宋" w:hAnsi="仿宋" w:eastAsia="仿宋" w:cs="仿宋"/>
          <w:color w:val="000000"/>
          <w:sz w:val="24"/>
          <w:highlight w:val="none"/>
          <w:lang w:val="en-US" w:eastAsia="zh-CN"/>
        </w:rPr>
        <w:t xml:space="preserve">元</w:t>
      </w:r>
      <w:r/>
    </w:p>
    <w:tbl>
      <w:tblPr>
        <w:tblStyle w:val="837"/>
        <w:tblW w:w="997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58"/>
        <w:gridCol w:w="2101"/>
        <w:gridCol w:w="2559"/>
        <w:gridCol w:w="2559"/>
      </w:tblGrid>
      <w:tr>
        <w:trPr>
          <w:cantSplit/>
          <w:jc w:val="center"/>
          <w:trHeight w:val="1183"/>
        </w:trPr>
        <w:tc>
          <w:tcPr>
            <w:tcW w:w="2758"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项目名称</w:t>
            </w:r>
            <w:r/>
          </w:p>
        </w:tc>
        <w:tc>
          <w:tcPr>
            <w:tcW w:w="2101"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项目内容</w:t>
            </w:r>
            <w:r/>
          </w:p>
        </w:tc>
        <w:tc>
          <w:tcPr>
            <w:tcW w:w="2559"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总价（小写）</w:t>
            </w:r>
            <w:r/>
          </w:p>
        </w:tc>
        <w:tc>
          <w:tcPr>
            <w:tcW w:w="2559" w:type="dxa"/>
            <w:vAlign w:val="center"/>
            <w:textDirection w:val="lrTb"/>
            <w:noWrap w:val="false"/>
          </w:tcPr>
          <w:p>
            <w:pPr>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投标</w:t>
            </w:r>
            <w:r>
              <w:rPr>
                <w:rFonts w:hint="eastAsia" w:ascii="宋体" w:hAnsi="宋体" w:cs="宋体"/>
                <w:sz w:val="28"/>
                <w:szCs w:val="28"/>
                <w:highlight w:val="none"/>
                <w:lang w:eastAsia="zh-CN"/>
              </w:rPr>
              <w:t xml:space="preserve">采购包</w:t>
            </w:r>
            <w:r/>
          </w:p>
        </w:tc>
      </w:tr>
      <w:tr>
        <w:trPr>
          <w:cantSplit/>
          <w:jc w:val="center"/>
          <w:trHeight w:val="1098"/>
        </w:trPr>
        <w:tc>
          <w:tcPr>
            <w:tcW w:w="2758" w:type="dxa"/>
            <w:vAlign w:val="center"/>
            <w:textDirection w:val="lrTb"/>
            <w:noWrap w:val="false"/>
          </w:tcPr>
          <w:p>
            <w:pPr>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GB" w:eastAsia="zh-CN"/>
              </w:rPr>
              <w:t xml:space="preserve">  </w:t>
            </w:r>
            <w:r>
              <w:rPr>
                <w:rFonts w:hint="eastAsia" w:ascii="宋体" w:hAnsi="宋体" w:cs="宋体"/>
                <w:sz w:val="28"/>
                <w:szCs w:val="28"/>
                <w:highlight w:val="none"/>
                <w:lang w:val="en-GB" w:eastAsia="zh-CN"/>
              </w:rPr>
              <w:t xml:space="preserve">2023年度靖江市“耕地转进项目”新增耕地土壤污染状况调查</w:t>
            </w:r>
            <w:r/>
          </w:p>
          <w:p>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tc>
        <w:tc>
          <w:tcPr>
            <w:tcW w:w="2101"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详见响应文件</w:t>
            </w:r>
            <w:r/>
          </w:p>
        </w:tc>
        <w:tc>
          <w:tcPr>
            <w:tcW w:w="2559"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2559"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cantSplit/>
          <w:jc w:val="center"/>
          <w:trHeight w:val="1035"/>
        </w:trPr>
        <w:tc>
          <w:tcPr>
            <w:tcW w:w="2758"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总价（大写）：</w:t>
            </w:r>
            <w:r/>
          </w:p>
        </w:tc>
        <w:tc>
          <w:tcPr>
            <w:gridSpan w:val="3"/>
            <w:tcW w:w="7219"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bl>
    <w:p>
      <w:pPr>
        <w:rPr>
          <w:rFonts w:ascii="仿宋" w:hAnsi="仿宋" w:eastAsia="仿宋" w:cs="仿宋"/>
          <w:color w:val="000000"/>
          <w:sz w:val="24"/>
          <w:highlight w:val="none"/>
        </w:rPr>
      </w:pPr>
      <w:r>
        <w:rPr>
          <w:rFonts w:ascii="仿宋" w:hAnsi="仿宋" w:eastAsia="仿宋" w:cs="仿宋"/>
          <w:color w:val="000000"/>
          <w:sz w:val="24"/>
          <w:highlight w:val="none"/>
        </w:rPr>
      </w:r>
      <w:r/>
    </w:p>
    <w:p>
      <w:pPr>
        <w:pStyle w:val="867"/>
        <w:ind w:left="400" w:firstLine="400"/>
        <w:rPr>
          <w:highlight w:val="none"/>
        </w:rPr>
      </w:pPr>
      <w:r>
        <w:rPr>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ind w:firstLine="300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（盖电子签章）</w:t>
      </w:r>
      <w:r/>
    </w:p>
    <w:p>
      <w:pPr>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ind w:firstLine="3120"/>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840"/>
        <w:ind w:firstLine="361"/>
        <w:spacing w:after="240"/>
        <w:rPr>
          <w:rFonts w:ascii="仿宋" w:hAnsi="仿宋" w:eastAsia="仿宋" w:cs="仿宋"/>
          <w:b/>
          <w:sz w:val="24"/>
          <w:highlight w:val="none"/>
        </w:rPr>
      </w:pPr>
      <w:r>
        <w:rPr>
          <w:rFonts w:ascii="仿宋" w:hAnsi="仿宋" w:eastAsia="仿宋" w:cs="仿宋"/>
          <w:b/>
          <w:sz w:val="24"/>
          <w:highlight w:val="none"/>
        </w:rPr>
      </w:r>
      <w:r/>
    </w:p>
    <w:p>
      <w:pPr>
        <w:pStyle w:val="840"/>
        <w:rPr>
          <w:rFonts w:ascii="Arial" w:hAnsi="Arial" w:eastAsia="仿宋_GB2312"/>
          <w:sz w:val="28"/>
          <w:szCs w:val="28"/>
          <w:highlight w:val="none"/>
        </w:rPr>
      </w:pPr>
      <w:r>
        <w:rPr>
          <w:rFonts w:ascii="Arial" w:hAnsi="Arial" w:eastAsia="仿宋_GB2312"/>
          <w:sz w:val="28"/>
          <w:szCs w:val="28"/>
          <w:highlight w:val="none"/>
        </w:rPr>
      </w:r>
      <w:r/>
    </w:p>
    <w:p>
      <w:pPr>
        <w:pStyle w:val="841"/>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 w:val="28"/>
          <w:szCs w:val="28"/>
          <w:highlight w:val="none"/>
        </w:rPr>
        <w:br w:type="page" w:clear="all"/>
      </w:r>
      <w:r/>
    </w:p>
    <w:p>
      <w:pPr>
        <w:pStyle w:val="1063"/>
        <w:ind w:firstLine="632"/>
        <w:jc w:val="center"/>
        <w:rPr>
          <w:rFonts w:ascii="Arial" w:hAnsi="Arial" w:eastAsia="仿宋_GB2312"/>
          <w:bCs w:val="0"/>
          <w:sz w:val="28"/>
          <w:szCs w:val="28"/>
          <w:highlight w:val="none"/>
        </w:rPr>
      </w:pPr>
      <w:r/>
      <w:bookmarkStart w:id="116" w:name="_Toc302967412"/>
      <w:r>
        <w:rPr>
          <w:rFonts w:hint="eastAsia" w:ascii="Arial" w:hAnsi="Arial" w:eastAsia="仿宋_GB2312"/>
          <w:bCs w:val="0"/>
          <w:sz w:val="28"/>
          <w:szCs w:val="28"/>
          <w:highlight w:val="none"/>
        </w:rPr>
        <w:t xml:space="preserve">（二）</w:t>
      </w:r>
      <w:r>
        <w:rPr>
          <w:rFonts w:ascii="Arial" w:hAnsi="Arial" w:eastAsia="仿宋_GB2312"/>
          <w:bCs w:val="0"/>
          <w:sz w:val="28"/>
          <w:szCs w:val="28"/>
          <w:highlight w:val="none"/>
        </w:rPr>
        <w:t xml:space="preserve">法定代表人授权书</w:t>
      </w:r>
      <w:bookmarkEnd w:id="116"/>
      <w:r/>
      <w:r/>
    </w:p>
    <w:p>
      <w:pPr>
        <w:pStyle w:val="840"/>
        <w:spacing w:line="360" w:lineRule="auto"/>
        <w:rPr>
          <w:rFonts w:ascii="Arial" w:hAnsi="Arial" w:eastAsia="仿宋_GB2312"/>
          <w:sz w:val="24"/>
          <w:highlight w:val="none"/>
        </w:rPr>
      </w:pPr>
      <w:r>
        <w:rPr>
          <w:rFonts w:ascii="Arial" w:hAnsi="Arial" w:eastAsia="仿宋_GB2312"/>
          <w:sz w:val="24"/>
          <w:highlight w:val="none"/>
        </w:rPr>
      </w:r>
      <w:r/>
    </w:p>
    <w:p>
      <w:pPr>
        <w:pStyle w:val="840"/>
        <w:spacing w:line="480" w:lineRule="auto"/>
        <w:rPr>
          <w:rFonts w:ascii="仿宋" w:hAnsi="仿宋" w:eastAsia="仿宋"/>
          <w:bCs/>
          <w:sz w:val="24"/>
          <w:highlight w:val="none"/>
        </w:rPr>
      </w:pPr>
      <w:r>
        <w:rPr>
          <w:rFonts w:hint="eastAsia" w:ascii="仿宋" w:hAnsi="仿宋" w:eastAsia="仿宋"/>
          <w:bCs/>
          <w:sz w:val="24"/>
          <w:highlight w:val="none"/>
          <w:lang w:eastAsia="zh-CN"/>
        </w:rPr>
        <w:t xml:space="preserve">靖江市农业农村局</w:t>
      </w:r>
      <w:r>
        <w:rPr>
          <w:rFonts w:ascii="仿宋" w:hAnsi="仿宋" w:eastAsia="仿宋"/>
          <w:bCs/>
          <w:sz w:val="24"/>
          <w:highlight w:val="none"/>
        </w:rPr>
        <w:t xml:space="preserve">：</w:t>
      </w:r>
      <w:r/>
    </w:p>
    <w:p>
      <w:pPr>
        <w:pStyle w:val="840"/>
        <w:ind w:firstLine="480"/>
        <w:spacing w:line="480" w:lineRule="auto"/>
        <w:rPr>
          <w:rFonts w:ascii="仿宋" w:hAnsi="仿宋" w:eastAsia="仿宋"/>
          <w:sz w:val="24"/>
          <w:highlight w:val="none"/>
        </w:rPr>
      </w:pPr>
      <w:r>
        <w:rPr>
          <w:rFonts w:ascii="仿宋" w:hAnsi="仿宋" w:eastAsia="仿宋"/>
          <w:sz w:val="24"/>
          <w:highlight w:val="none"/>
        </w:rPr>
        <w:t xml:space="preserve">本授权委托书声明：我</w:t>
      </w:r>
      <w:r>
        <w:rPr>
          <w:rFonts w:ascii="仿宋" w:hAnsi="仿宋" w:eastAsia="仿宋"/>
          <w:sz w:val="24"/>
          <w:highlight w:val="none"/>
          <w:u w:val="single"/>
        </w:rPr>
        <w:t xml:space="preserve">           （姓名） </w:t>
      </w:r>
      <w:r>
        <w:rPr>
          <w:rFonts w:ascii="仿宋" w:hAnsi="仿宋" w:eastAsia="仿宋"/>
          <w:sz w:val="24"/>
          <w:highlight w:val="none"/>
        </w:rPr>
        <w:t xml:space="preserve">系</w:t>
      </w:r>
      <w:r>
        <w:rPr>
          <w:rFonts w:ascii="仿宋" w:hAnsi="仿宋" w:eastAsia="仿宋"/>
          <w:sz w:val="24"/>
          <w:highlight w:val="none"/>
          <w:u w:val="single"/>
        </w:rPr>
        <w:t xml:space="preserve">              （供应商名称）</w:t>
      </w:r>
      <w:r>
        <w:rPr>
          <w:rFonts w:ascii="仿宋" w:hAnsi="仿宋" w:eastAsia="仿宋"/>
          <w:sz w:val="24"/>
          <w:highlight w:val="none"/>
        </w:rPr>
        <w:t xml:space="preserve">法定代表人，现授权委托我公司的</w:t>
      </w:r>
      <w:r>
        <w:rPr>
          <w:rFonts w:ascii="仿宋" w:hAnsi="仿宋" w:eastAsia="仿宋"/>
          <w:sz w:val="24"/>
          <w:highlight w:val="none"/>
          <w:u w:val="single"/>
        </w:rPr>
        <w:t xml:space="preserve">            （姓名、职务或职称）</w:t>
      </w:r>
      <w:r>
        <w:rPr>
          <w:rFonts w:ascii="仿宋" w:hAnsi="仿宋" w:eastAsia="仿宋"/>
          <w:sz w:val="24"/>
          <w:highlight w:val="none"/>
        </w:rPr>
        <w:t xml:space="preserve">为我公司本次项目的全权代表，并授权其全权代表我方办理本次投标、签约的相关事宜，签署全部有关的文件、协议、合同并具有法律效力。</w:t>
      </w:r>
      <w:r/>
    </w:p>
    <w:p>
      <w:pPr>
        <w:pStyle w:val="840"/>
        <w:ind w:firstLine="480"/>
        <w:spacing w:line="480" w:lineRule="auto"/>
        <w:rPr>
          <w:rFonts w:ascii="仿宋" w:hAnsi="仿宋" w:eastAsia="仿宋"/>
          <w:sz w:val="24"/>
          <w:highlight w:val="none"/>
        </w:rPr>
      </w:pPr>
      <w:r>
        <w:rPr>
          <w:rFonts w:ascii="仿宋" w:hAnsi="仿宋" w:eastAsia="仿宋"/>
          <w:sz w:val="24"/>
          <w:highlight w:val="none"/>
        </w:rPr>
        <w:t xml:space="preserve">在我方未发出撤销授权书的书面通知以前，本授权书一直有效。被授权人签署的所有文件（在授权书有效期内签署的）不因授权撤销而失效。</w:t>
      </w:r>
      <w:r/>
    </w:p>
    <w:p>
      <w:pPr>
        <w:pStyle w:val="840"/>
        <w:ind w:firstLine="480"/>
        <w:spacing w:line="480" w:lineRule="auto"/>
        <w:rPr>
          <w:rFonts w:ascii="仿宋" w:hAnsi="仿宋" w:eastAsia="仿宋"/>
          <w:sz w:val="24"/>
          <w:highlight w:val="none"/>
        </w:rPr>
      </w:pPr>
      <w:r>
        <w:rPr>
          <w:rFonts w:ascii="仿宋" w:hAnsi="仿宋" w:eastAsia="仿宋"/>
          <w:sz w:val="24"/>
          <w:highlight w:val="none"/>
        </w:rPr>
        <w:t xml:space="preserve">全权代表无权转让委托权。特此委托。</w:t>
      </w:r>
      <w:r/>
    </w:p>
    <w:p>
      <w:pPr>
        <w:pStyle w:val="840"/>
        <w:ind w:firstLine="480"/>
        <w:spacing w:line="480" w:lineRule="auto"/>
        <w:tabs>
          <w:tab w:val="left" w:pos="5265" w:leader="none"/>
        </w:tabs>
        <w:rPr>
          <w:rFonts w:ascii="仿宋" w:hAnsi="仿宋" w:eastAsia="仿宋"/>
          <w:sz w:val="24"/>
          <w:highlight w:val="none"/>
        </w:rPr>
      </w:pPr>
      <w:r>
        <w:rPr>
          <w:rFonts w:ascii="仿宋" w:hAnsi="仿宋" w:eastAsia="仿宋"/>
          <w:sz w:val="24"/>
          <w:highlight w:val="none"/>
        </w:rPr>
        <w:t xml:space="preserve">本授权书于</w:t>
      </w:r>
      <w:r>
        <w:rPr>
          <w:rFonts w:hint="eastAsia" w:ascii="仿宋" w:hAnsi="仿宋" w:eastAsia="仿宋"/>
          <w:sz w:val="24"/>
          <w:highlight w:val="none"/>
          <w:u w:val="single"/>
        </w:rPr>
        <w:t xml:space="preserve">      </w:t>
      </w:r>
      <w:r>
        <w:rPr>
          <w:rFonts w:ascii="仿宋" w:hAnsi="仿宋" w:eastAsia="仿宋"/>
          <w:sz w:val="24"/>
          <w:highlight w:val="none"/>
        </w:rPr>
        <w:t xml:space="preserve">年</w:t>
      </w:r>
      <w:r>
        <w:rPr>
          <w:rFonts w:hint="eastAsia" w:ascii="仿宋" w:hAnsi="仿宋" w:eastAsia="仿宋"/>
          <w:sz w:val="24"/>
          <w:highlight w:val="none"/>
          <w:u w:val="single"/>
        </w:rPr>
        <w:t xml:space="preserve">      </w:t>
      </w:r>
      <w:r>
        <w:rPr>
          <w:rFonts w:ascii="仿宋" w:hAnsi="仿宋" w:eastAsia="仿宋"/>
          <w:sz w:val="24"/>
          <w:highlight w:val="none"/>
        </w:rPr>
        <w:t xml:space="preserve">月</w:t>
      </w:r>
      <w:r>
        <w:rPr>
          <w:rFonts w:hint="eastAsia" w:ascii="仿宋" w:hAnsi="仿宋" w:eastAsia="仿宋"/>
          <w:sz w:val="24"/>
          <w:highlight w:val="none"/>
          <w:u w:val="single"/>
        </w:rPr>
        <w:t xml:space="preserve">      </w:t>
      </w:r>
      <w:r>
        <w:rPr>
          <w:rFonts w:ascii="仿宋" w:hAnsi="仿宋" w:eastAsia="仿宋"/>
          <w:sz w:val="24"/>
          <w:highlight w:val="none"/>
        </w:rPr>
        <w:t xml:space="preserve">日签字生效</w:t>
      </w:r>
      <w:r>
        <w:rPr>
          <w:rFonts w:hint="eastAsia" w:ascii="仿宋" w:hAnsi="仿宋" w:eastAsia="仿宋"/>
          <w:sz w:val="24"/>
          <w:highlight w:val="none"/>
        </w:rPr>
        <w:t xml:space="preserve">，</w:t>
      </w:r>
      <w:r>
        <w:rPr>
          <w:rFonts w:ascii="仿宋" w:hAnsi="仿宋" w:eastAsia="仿宋"/>
          <w:sz w:val="24"/>
          <w:highlight w:val="none"/>
        </w:rPr>
        <w:t xml:space="preserve">特此声明。</w:t>
      </w:r>
      <w:r/>
    </w:p>
    <w:p>
      <w:pPr>
        <w:pStyle w:val="840"/>
        <w:spacing w:line="360" w:lineRule="auto"/>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t xml:space="preserve">附法人代表身份证及被授权代表身份证</w:t>
      </w:r>
      <w:r>
        <w:rPr>
          <w:rFonts w:hint="eastAsia" w:ascii="仿宋" w:hAnsi="仿宋" w:eastAsia="仿宋"/>
          <w:sz w:val="24"/>
          <w:highlight w:val="none"/>
        </w:rPr>
        <w:t xml:space="preserve">扫描件</w:t>
      </w:r>
      <w:r/>
    </w:p>
    <w:p>
      <w:pPr>
        <w:pStyle w:val="840"/>
        <w:jc w:val="center"/>
        <w:spacing w:line="360" w:lineRule="auto"/>
        <w:rPr>
          <w:rFonts w:ascii="仿宋" w:hAnsi="仿宋" w:eastAsia="仿宋"/>
          <w:sz w:val="24"/>
          <w:highlight w:val="none"/>
        </w:rPr>
      </w:pPr>
      <w:r>
        <w:rPr>
          <w:rFonts w:ascii="仿宋" w:hAnsi="仿宋" w:eastAsia="仿宋"/>
          <w:sz w:val="24"/>
          <w:highlight w:val="none"/>
        </w:rPr>
      </w:r>
      <w:r/>
    </w:p>
    <w:p>
      <w:pPr>
        <w:pStyle w:val="840"/>
        <w:jc w:val="center"/>
        <w:spacing w:line="360" w:lineRule="auto"/>
        <w:rPr>
          <w:rFonts w:ascii="仿宋" w:hAnsi="仿宋" w:eastAsia="仿宋"/>
          <w:sz w:val="24"/>
          <w:highlight w:val="none"/>
        </w:rPr>
      </w:pPr>
      <w:r>
        <w:rPr>
          <w:rFonts w:ascii="仿宋" w:hAnsi="仿宋" w:eastAsia="仿宋"/>
          <w:sz w:val="24"/>
          <w:highlight w:val="none"/>
        </w:rPr>
      </w:r>
      <w:r/>
    </w:p>
    <w:p>
      <w:pPr>
        <w:pStyle w:val="840"/>
        <w:jc w:val="center"/>
        <w:spacing w:line="360" w:lineRule="auto"/>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t xml:space="preserve">被授权代表姓名：               性 别：              年 龄：</w:t>
      </w:r>
      <w:r/>
    </w:p>
    <w:p>
      <w:pPr>
        <w:pStyle w:val="840"/>
        <w:spacing w:line="360" w:lineRule="auto"/>
        <w:rPr>
          <w:rFonts w:ascii="仿宋" w:hAnsi="仿宋" w:eastAsia="仿宋"/>
          <w:sz w:val="24"/>
          <w:highlight w:val="none"/>
        </w:rPr>
      </w:pPr>
      <w:r>
        <w:rPr>
          <w:rFonts w:ascii="仿宋" w:hAnsi="仿宋" w:eastAsia="仿宋"/>
          <w:sz w:val="24"/>
          <w:highlight w:val="none"/>
        </w:rPr>
        <w:t xml:space="preserve">单  位：                       部 门：              职 务：</w:t>
      </w:r>
      <w:r/>
    </w:p>
    <w:p>
      <w:pPr>
        <w:pStyle w:val="840"/>
        <w:spacing w:line="360" w:lineRule="auto"/>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t xml:space="preserve">供应商（</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38"/>
        <w:rPr>
          <w:highlight w:val="none"/>
        </w:rPr>
      </w:pPr>
      <w:r>
        <w:rPr>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rPr>
          <w:rFonts w:ascii="仿宋" w:hAnsi="仿宋" w:eastAsia="仿宋"/>
          <w:b/>
          <w:bCs/>
          <w:sz w:val="24"/>
          <w:highlight w:val="none"/>
        </w:rPr>
      </w:pPr>
      <w:r>
        <w:rPr>
          <w:rFonts w:ascii="仿宋" w:hAnsi="仿宋" w:eastAsia="仿宋"/>
          <w:sz w:val="24"/>
          <w:highlight w:val="none"/>
        </w:rPr>
        <w:t xml:space="preserve">日 期：      年   月   日</w:t>
      </w:r>
      <w:r/>
    </w:p>
    <w:p>
      <w:pPr>
        <w:pStyle w:val="840"/>
        <w:jc w:val="center"/>
        <w:spacing w:line="460" w:lineRule="exact"/>
        <w:rPr>
          <w:rFonts w:ascii="Arial" w:hAnsi="Arial" w:eastAsia="仿宋_GB2312"/>
          <w:b/>
          <w:bCs/>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sz w:val="24"/>
          <w:highlight w:val="none"/>
        </w:rPr>
      </w:r>
      <w:r/>
    </w:p>
    <w:p>
      <w:pPr>
        <w:pStyle w:val="1063"/>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二、资格证明文件</w:t>
      </w:r>
      <w:r/>
    </w:p>
    <w:p>
      <w:pPr>
        <w:pStyle w:val="840"/>
        <w:rPr>
          <w:highlight w:val="none"/>
        </w:rPr>
      </w:pPr>
      <w:r>
        <w:rPr>
          <w:highlight w:val="none"/>
        </w:rPr>
      </w:r>
      <w:r/>
    </w:p>
    <w:p>
      <w:pPr>
        <w:pStyle w:val="840"/>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（一）</w:t>
      </w:r>
      <w:r>
        <w:rPr>
          <w:rFonts w:ascii="Arial" w:hAnsi="Arial" w:eastAsia="仿宋_GB2312"/>
          <w:b/>
          <w:sz w:val="28"/>
          <w:szCs w:val="28"/>
          <w:highlight w:val="none"/>
        </w:rPr>
        <w:t xml:space="preserve">营业执照证明文件 </w:t>
      </w:r>
      <w:r>
        <w:rPr>
          <w:rFonts w:hint="eastAsia" w:ascii="Arial" w:hAnsi="Arial" w:eastAsia="仿宋_GB2312"/>
          <w:b/>
          <w:sz w:val="28"/>
          <w:szCs w:val="28"/>
          <w:highlight w:val="none"/>
        </w:rPr>
        <w:t xml:space="preserve">扫描</w:t>
      </w:r>
      <w:r>
        <w:rPr>
          <w:rFonts w:ascii="Arial" w:hAnsi="Arial" w:eastAsia="仿宋_GB2312"/>
          <w:b/>
          <w:sz w:val="28"/>
          <w:szCs w:val="28"/>
          <w:highlight w:val="none"/>
        </w:rPr>
        <w:t xml:space="preserve">件（加盖供应商公章）</w:t>
      </w:r>
      <w:r/>
    </w:p>
    <w:p>
      <w:pPr>
        <w:pStyle w:val="841"/>
        <w:rPr>
          <w:highlight w:val="none"/>
        </w:rPr>
      </w:pPr>
      <w:r>
        <w:rPr>
          <w:highlight w:val="none"/>
        </w:rPr>
      </w:r>
      <w:r/>
    </w:p>
    <w:p>
      <w:pPr>
        <w:pStyle w:val="840"/>
        <w:jc w:val="center"/>
        <w:spacing w:line="36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（二）（投标人）关于资格的声明函</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0"/>
        <w:spacing w:line="400" w:lineRule="exact"/>
        <w:rPr>
          <w:rFonts w:ascii="仿宋" w:hAnsi="仿宋" w:eastAsia="仿宋"/>
          <w:b/>
          <w:bCs/>
          <w:sz w:val="24"/>
          <w:highlight w:val="none"/>
        </w:rPr>
      </w:pPr>
      <w:r>
        <w:rPr>
          <w:rFonts w:hint="eastAsia" w:ascii="仿宋" w:hAnsi="仿宋" w:eastAsia="仿宋"/>
          <w:b/>
          <w:bCs/>
          <w:sz w:val="24"/>
          <w:highlight w:val="none"/>
          <w:lang w:eastAsia="zh-CN"/>
        </w:rPr>
        <w:t xml:space="preserve">靖江市农业农村局</w:t>
      </w:r>
      <w:r>
        <w:rPr>
          <w:rFonts w:ascii="仿宋" w:hAnsi="仿宋" w:eastAsia="仿宋"/>
          <w:b/>
          <w:bCs/>
          <w:sz w:val="24"/>
          <w:highlight w:val="none"/>
        </w:rPr>
        <w:t xml:space="preserve">：</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我公司（单位）参加本次的投标，作如下资格声明：</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1、我公司（单位）投标文件中所有关于投标资格的文件、证明、陈述均是真实的、准确的。</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2、我公司（单位）未被列入“信用中国”网站(</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bCs/>
          <w:sz w:val="24"/>
          <w:highlight w:val="none"/>
        </w:rPr>
        <w:t xml:space="preserve">www.creditchina.gov.cn</w:t>
      </w:r>
      <w:r>
        <w:rPr>
          <w:rFonts w:ascii="仿宋" w:hAnsi="仿宋" w:eastAsia="仿宋"/>
          <w:bCs/>
          <w:sz w:val="24"/>
          <w:highlight w:val="none"/>
        </w:rPr>
        <w:fldChar w:fldCharType="end"/>
      </w:r>
      <w:r>
        <w:rPr>
          <w:rFonts w:ascii="仿宋" w:hAnsi="仿宋" w:eastAsia="仿宋"/>
          <w:bCs/>
          <w:sz w:val="24"/>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bCs/>
          <w:sz w:val="24"/>
          <w:highlight w:val="none"/>
        </w:rPr>
        <w:t xml:space="preserve">www.ccgp.gov.cn</w:t>
      </w:r>
      <w:r>
        <w:rPr>
          <w:rFonts w:ascii="仿宋" w:hAnsi="仿宋" w:eastAsia="仿宋"/>
          <w:bCs/>
          <w:sz w:val="24"/>
          <w:highlight w:val="none"/>
        </w:rPr>
        <w:fldChar w:fldCharType="end"/>
      </w:r>
      <w:r>
        <w:rPr>
          <w:rFonts w:ascii="仿宋" w:hAnsi="仿宋" w:eastAsia="仿宋"/>
          <w:bCs/>
          <w:sz w:val="24"/>
          <w:highlight w:val="none"/>
        </w:rPr>
        <w:t xml:space="preserve">)两渠道严重失信主体名单、政府采购严重违法失信行为记录名单。</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3、我公司（单位）不具有违反政府采购法第二十二条的情形。</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0"/>
        <w:ind w:firstLine="480"/>
        <w:spacing w:line="400" w:lineRule="exact"/>
        <w:rPr>
          <w:rFonts w:ascii="仿宋" w:hAnsi="仿宋" w:eastAsia="仿宋"/>
          <w:bCs/>
          <w:sz w:val="24"/>
          <w:highlight w:val="none"/>
          <w:u w:val="single"/>
        </w:rPr>
      </w:pPr>
      <w:r>
        <w:rPr>
          <w:rFonts w:ascii="仿宋" w:hAnsi="仿宋" w:eastAsia="仿宋"/>
          <w:bCs/>
          <w:sz w:val="24"/>
          <w:highlight w:val="none"/>
        </w:rPr>
        <w:t xml:space="preserve">若有违背，我公司（单位）</w:t>
      </w:r>
      <w:r>
        <w:rPr>
          <w:rFonts w:ascii="仿宋" w:hAnsi="仿宋" w:eastAsia="仿宋"/>
          <w:bCs/>
          <w:sz w:val="24"/>
          <w:highlight w:val="none"/>
          <w:u w:val="single"/>
        </w:rPr>
        <w:t xml:space="preserve">　　　　　　　　　　　　</w:t>
      </w:r>
      <w:r>
        <w:rPr>
          <w:rFonts w:ascii="仿宋" w:hAnsi="仿宋" w:eastAsia="仿宋"/>
          <w:bCs/>
          <w:sz w:val="24"/>
          <w:highlight w:val="none"/>
        </w:rPr>
        <w:t xml:space="preserve">愿意承担因“提供虚假材料谋取中标的”的一切法律后果。</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注：后附第2条查询记录文件。</w:t>
      </w:r>
      <w:r/>
    </w:p>
    <w:p>
      <w:pPr>
        <w:pStyle w:val="840"/>
        <w:ind w:firstLine="480"/>
        <w:spacing w:line="400" w:lineRule="exact"/>
        <w:rPr>
          <w:rFonts w:hint="eastAsia" w:ascii="仿宋" w:hAnsi="仿宋" w:eastAsia="仿宋"/>
          <w:bCs/>
          <w:sz w:val="24"/>
          <w:highlight w:val="none"/>
        </w:rPr>
      </w:pPr>
      <w:r>
        <w:rPr>
          <w:rFonts w:hint="eastAsia" w:ascii="仿宋" w:hAnsi="仿宋" w:eastAsia="仿宋"/>
          <w:bCs/>
          <w:sz w:val="24"/>
          <w:highlight w:val="none"/>
        </w:rPr>
      </w:r>
      <w:r/>
    </w:p>
    <w:p>
      <w:pPr>
        <w:pStyle w:val="841"/>
        <w:rPr>
          <w:rFonts w:hint="eastAsia"/>
          <w:highlight w:val="none"/>
        </w:rPr>
      </w:pPr>
      <w:r>
        <w:rPr>
          <w:rFonts w:hint="eastAsia"/>
          <w:highlight w:val="none"/>
        </w:rPr>
      </w:r>
      <w:r/>
    </w:p>
    <w:p>
      <w:pPr>
        <w:pStyle w:val="840"/>
        <w:rPr>
          <w:highlight w:val="none"/>
        </w:rPr>
      </w:pPr>
      <w:r>
        <w:rPr>
          <w:highlight w:val="none"/>
        </w:rPr>
      </w:r>
      <w:r/>
    </w:p>
    <w:p>
      <w:pPr>
        <w:pStyle w:val="840"/>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0"/>
        <w:spacing w:line="400" w:lineRule="exact"/>
        <w:rPr>
          <w:rFonts w:ascii="仿宋" w:hAnsi="仿宋" w:eastAsia="仿宋"/>
          <w:bCs/>
          <w:sz w:val="24"/>
          <w:highlight w:val="none"/>
        </w:rPr>
      </w:pPr>
      <w:r>
        <w:rPr>
          <w:rFonts w:ascii="仿宋" w:hAnsi="仿宋" w:eastAsia="仿宋"/>
          <w:bCs/>
          <w:sz w:val="24"/>
          <w:highlight w:val="none"/>
        </w:rPr>
      </w:r>
      <w:r/>
    </w:p>
    <w:p>
      <w:pPr>
        <w:pStyle w:val="840"/>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0"/>
        <w:ind w:firstLine="3960"/>
        <w:spacing w:line="360" w:lineRule="exact"/>
        <w:rPr>
          <w:rFonts w:ascii="仿宋" w:hAnsi="仿宋" w:eastAsia="仿宋"/>
          <w:bCs/>
          <w:sz w:val="24"/>
          <w:highlight w:val="none"/>
        </w:rPr>
      </w:pPr>
      <w:r>
        <w:rPr>
          <w:rFonts w:ascii="仿宋" w:hAnsi="仿宋" w:eastAsia="仿宋"/>
          <w:sz w:val="24"/>
          <w:highlight w:val="none"/>
        </w:rPr>
        <w:t xml:space="preserve">日期：     年    月    日</w:t>
      </w:r>
      <w:r/>
    </w:p>
    <w:p>
      <w:pPr>
        <w:pStyle w:val="840"/>
        <w:spacing w:line="360" w:lineRule="exact"/>
        <w:rPr>
          <w:rFonts w:ascii="仿宋" w:hAnsi="仿宋" w:eastAsia="仿宋"/>
          <w:b/>
          <w:bCs/>
          <w:sz w:val="24"/>
          <w:highlight w:val="none"/>
        </w:rPr>
      </w:pPr>
      <w:r>
        <w:rPr>
          <w:rFonts w:ascii="仿宋" w:hAnsi="仿宋" w:eastAsia="仿宋"/>
          <w:b/>
          <w:bCs/>
          <w:sz w:val="24"/>
          <w:highlight w:val="none"/>
        </w:rPr>
      </w:r>
      <w:r/>
    </w:p>
    <w:p>
      <w:pPr>
        <w:pStyle w:val="1106"/>
        <w:rPr>
          <w:rFonts w:ascii="仿宋" w:hAnsi="仿宋" w:eastAsia="仿宋"/>
          <w:bCs/>
          <w:sz w:val="28"/>
          <w:szCs w:val="28"/>
          <w:highlight w:val="none"/>
        </w:rPr>
      </w:pPr>
      <w:r>
        <w:rPr>
          <w:rFonts w:ascii="仿宋" w:hAnsi="仿宋" w:eastAsia="仿宋"/>
          <w:bCs/>
          <w:sz w:val="28"/>
          <w:szCs w:val="28"/>
          <w:highlight w:val="none"/>
        </w:rPr>
        <w:br w:type="page" w:clear="all"/>
      </w:r>
      <w:r/>
    </w:p>
    <w:p>
      <w:pPr>
        <w:jc w:val="center"/>
        <w:spacing w:line="50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（三）（投标人）基本资格条件承诺书（格式）</w:t>
      </w:r>
      <w:r/>
    </w:p>
    <w:p>
      <w:pPr>
        <w:jc w:val="center"/>
        <w:spacing w:line="500" w:lineRule="exact"/>
        <w:rPr>
          <w:rFonts w:ascii="仿宋" w:hAnsi="仿宋" w:eastAsia="仿宋" w:cs="仿宋"/>
          <w:b/>
          <w:sz w:val="28"/>
          <w:szCs w:val="28"/>
          <w:highlight w:val="none"/>
        </w:rPr>
        <w:outlineLvl w:val="1"/>
      </w:pPr>
      <w:r>
        <w:rPr>
          <w:rFonts w:ascii="仿宋" w:hAnsi="仿宋" w:eastAsia="仿宋" w:cs="仿宋"/>
          <w:b/>
          <w:sz w:val="28"/>
          <w:szCs w:val="28"/>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u w:val="single"/>
        </w:rPr>
        <w:t xml:space="preserve">     （采购人名称）     </w:t>
      </w:r>
      <w:r>
        <w:rPr>
          <w:rFonts w:hint="eastAsia" w:ascii="仿宋" w:hAnsi="仿宋" w:eastAsia="仿宋" w:cs="仿宋"/>
          <w:bCs/>
          <w:sz w:val="24"/>
          <w:highlight w:val="none"/>
        </w:rPr>
        <w:t xml:space="preserve">：</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1.我公司具有良好的商业信誉和健全的财务制度；</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2.我公司具有履行合同所必须的设备和专业技术能力；</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3.我公司具有依法缴纳税收和社会保障资金的良好记录；</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highlight w:val="none"/>
        </w:rPr>
      </w:pPr>
      <w:r>
        <w:rPr>
          <w:rFonts w:ascii="仿宋" w:hAnsi="仿宋" w:eastAsia="仿宋" w:cs="仿宋"/>
          <w:bCs/>
          <w:sz w:val="24"/>
          <w:highlight w:val="none"/>
        </w:rPr>
      </w:r>
      <w:r/>
    </w:p>
    <w:p>
      <w:pPr>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附相关证明材料（如有）</w:t>
      </w:r>
      <w:r/>
    </w:p>
    <w:p>
      <w:pPr>
        <w:pStyle w:val="867"/>
        <w:ind w:left="400" w:firstLine="400"/>
        <w:rPr>
          <w:highlight w:val="none"/>
        </w:rPr>
      </w:pPr>
      <w:r>
        <w:rPr>
          <w:highlight w:val="none"/>
        </w:rPr>
      </w:r>
      <w:r/>
    </w:p>
    <w:p>
      <w:pPr>
        <w:rPr>
          <w:highlight w:val="none"/>
        </w:rPr>
      </w:pPr>
      <w:r>
        <w:rPr>
          <w:highlight w:val="none"/>
        </w:rPr>
      </w:r>
      <w:r/>
    </w:p>
    <w:p>
      <w:pPr>
        <w:pStyle w:val="86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ascii="仿宋" w:hAnsi="仿宋" w:eastAsia="仿宋" w:cs="仿宋"/>
          <w:bCs/>
          <w:sz w:val="24"/>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投标人名称(电子签章)：</w:t>
      </w:r>
      <w:r/>
    </w:p>
    <w:p>
      <w:pPr>
        <w:pStyle w:val="86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法定代表人 (电子签章)：</w:t>
      </w:r>
      <w:r/>
    </w:p>
    <w:p>
      <w:pPr>
        <w:pStyle w:val="86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日期：   年   月   日</w:t>
      </w:r>
      <w:r/>
    </w:p>
    <w:p>
      <w:pPr>
        <w:pStyle w:val="1106"/>
        <w:rPr>
          <w:rFonts w:ascii="仿宋" w:hAnsi="仿宋" w:eastAsia="仿宋"/>
          <w:bCs/>
          <w:sz w:val="28"/>
          <w:szCs w:val="28"/>
          <w:highlight w:val="none"/>
        </w:rPr>
      </w:pPr>
      <w:r>
        <w:rPr>
          <w:rFonts w:hint="eastAsia" w:ascii="仿宋" w:hAnsi="仿宋" w:eastAsia="仿宋"/>
          <w:bCs/>
          <w:sz w:val="28"/>
          <w:szCs w:val="28"/>
          <w:highlight w:val="none"/>
        </w:rPr>
        <w:br w:type="page" w:clear="all"/>
      </w:r>
      <w:r/>
    </w:p>
    <w:p>
      <w:pPr>
        <w:pStyle w:val="840"/>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（四）声明函（如有）</w:t>
      </w:r>
      <w:r/>
    </w:p>
    <w:p>
      <w:pPr>
        <w:pStyle w:val="840"/>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4-1（工程、服务）</w:t>
      </w:r>
      <w:r/>
    </w:p>
    <w:p>
      <w:pPr>
        <w:pStyle w:val="840"/>
        <w:jc w:val="center"/>
        <w:spacing w:line="360" w:lineRule="exact"/>
        <w:rPr>
          <w:rFonts w:ascii="仿宋" w:hAnsi="仿宋" w:eastAsia="仿宋"/>
          <w:highlight w:val="none"/>
        </w:rPr>
      </w:pPr>
      <w:r>
        <w:rPr>
          <w:rFonts w:ascii="仿宋" w:hAnsi="仿宋" w:eastAsia="仿宋"/>
          <w:highlight w:val="none"/>
        </w:rPr>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本公司（联合体）郑重声明，根据《政府采购促进中小企业发展管理办法》（财库﹝2020﹞46 号）的规定，本公司（联合体）参加</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（单位名称）</w:t>
      </w:r>
      <w:r>
        <w:rPr>
          <w:rFonts w:ascii="仿宋" w:hAnsi="仿宋" w:eastAsia="仿宋"/>
          <w:bCs/>
          <w:sz w:val="24"/>
          <w:highlight w:val="none"/>
        </w:rPr>
        <w:t xml:space="preserve">的</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采购活动，</w:t>
      </w:r>
      <w:r>
        <w:rPr>
          <w:rFonts w:hint="eastAsia" w:ascii="仿宋" w:hAnsi="仿宋" w:eastAsia="仿宋"/>
          <w:bCs/>
          <w:sz w:val="24"/>
          <w:highlight w:val="none"/>
        </w:rPr>
        <w:t xml:space="preserve">工程的施工单位全部为符合</w:t>
      </w:r>
      <w:r>
        <w:rPr>
          <w:rFonts w:ascii="仿宋" w:hAnsi="仿宋" w:eastAsia="仿宋"/>
          <w:bCs/>
          <w:sz w:val="24"/>
          <w:highlight w:val="none"/>
        </w:rPr>
        <w:t xml:space="preserve">中小企业</w:t>
      </w:r>
      <w:r>
        <w:rPr>
          <w:rFonts w:hint="eastAsia" w:ascii="仿宋" w:hAnsi="仿宋" w:eastAsia="仿宋"/>
          <w:bCs/>
          <w:sz w:val="24"/>
          <w:highlight w:val="none"/>
        </w:rPr>
        <w:t xml:space="preserve">（或者：服务全部由符合政策要求的中小企业承接</w:t>
      </w:r>
      <w:r>
        <w:rPr>
          <w:rFonts w:ascii="仿宋" w:hAnsi="仿宋" w:eastAsia="仿宋"/>
          <w:bCs/>
          <w:sz w:val="24"/>
          <w:highlight w:val="none"/>
        </w:rPr>
        <w:t xml:space="preserve">）。相关企业（含联合体中的中小企业、签订分包意向协议的中小企业）的具体情况如下：</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1.</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（采购文件中明确的所属行业）</w:t>
      </w:r>
      <w:r>
        <w:rPr>
          <w:rFonts w:ascii="仿宋" w:hAnsi="仿宋" w:eastAsia="仿宋"/>
          <w:bCs/>
          <w:sz w:val="24"/>
          <w:highlight w:val="none"/>
        </w:rPr>
        <w:t xml:space="preserve">；承建（承接）企业为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万元</w:t>
      </w:r>
      <w:r>
        <w:rPr>
          <w:rFonts w:hint="eastAsia" w:ascii="仿宋" w:hAnsi="仿宋" w:eastAsia="仿宋" w:cs="仿宋"/>
          <w:bCs/>
          <w:sz w:val="24"/>
          <w:highlight w:val="none"/>
          <w:vertAlign w:val="superscript"/>
        </w:rPr>
        <w:t xml:space="preserve">1</w:t>
      </w:r>
      <w:r>
        <w:rPr>
          <w:rFonts w:ascii="仿宋" w:hAnsi="仿宋" w:eastAsia="仿宋"/>
          <w:bCs/>
          <w:sz w:val="24"/>
          <w:highlight w:val="none"/>
        </w:rPr>
        <w:t xml:space="preserve">，属于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2.</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（采购文件中明确的所属行业）</w:t>
      </w:r>
      <w:r>
        <w:rPr>
          <w:rFonts w:ascii="仿宋" w:hAnsi="仿宋" w:eastAsia="仿宋"/>
          <w:bCs/>
          <w:sz w:val="24"/>
          <w:highlight w:val="none"/>
        </w:rPr>
        <w:t xml:space="preserve">；承建（承接）为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1"/>
        <w:rPr>
          <w:highlight w:val="none"/>
        </w:rPr>
      </w:pPr>
      <w:r>
        <w:rPr>
          <w:highlight w:val="none"/>
        </w:rPr>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以上企业，不属于大企业的分支机构，不存在控股股东为大企业的情形，也不存在与大企业的负责人为同一人的情形。</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本企业对上述声明内容的真实性负责。如有虚假，将依法承担相应责任。</w:t>
      </w:r>
      <w:r/>
    </w:p>
    <w:p>
      <w:pPr>
        <w:pStyle w:val="841"/>
        <w:rPr>
          <w:highlight w:val="none"/>
        </w:rPr>
      </w:pPr>
      <w:r>
        <w:rPr>
          <w:highlight w:val="none"/>
        </w:rPr>
      </w:r>
      <w:r/>
    </w:p>
    <w:p>
      <w:pPr>
        <w:pStyle w:val="840"/>
        <w:ind w:firstLine="480"/>
        <w:spacing w:line="300" w:lineRule="auto"/>
        <w:rPr>
          <w:rFonts w:ascii="宋体" w:hAnsi="宋体"/>
          <w:bCs/>
          <w:sz w:val="24"/>
          <w:highlight w:val="none"/>
        </w:rPr>
      </w:pPr>
      <w:r>
        <w:rPr>
          <w:rFonts w:ascii="宋体" w:hAnsi="宋体"/>
          <w:bCs/>
          <w:sz w:val="24"/>
          <w:highlight w:val="none"/>
        </w:rPr>
        <w:t xml:space="preserve"> </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0"/>
        <w:ind w:firstLine="480"/>
        <w:spacing w:line="300" w:lineRule="auto"/>
        <w:rPr>
          <w:rFonts w:ascii="仿宋" w:hAnsi="仿宋" w:eastAsia="仿宋"/>
          <w:bCs/>
          <w:sz w:val="24"/>
          <w:highlight w:val="none"/>
        </w:rPr>
      </w:pPr>
      <w:r>
        <w:rPr>
          <w:rFonts w:ascii="宋体" w:hAnsi="宋体"/>
          <w:bCs/>
          <w:sz w:val="24"/>
          <w:highlight w:val="none"/>
        </w:rPr>
        <w:t xml:space="preserve"> </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日 期：</w:t>
      </w:r>
      <w:r/>
    </w:p>
    <w:p>
      <w:pPr>
        <w:pStyle w:val="840"/>
        <w:ind w:firstLine="480"/>
        <w:spacing w:line="300" w:lineRule="auto"/>
        <w:rPr>
          <w:rFonts w:ascii="仿宋" w:hAnsi="仿宋" w:eastAsia="仿宋"/>
          <w:bCs/>
          <w:sz w:val="24"/>
          <w:highlight w:val="none"/>
        </w:rPr>
      </w:pPr>
      <w:r>
        <w:rPr>
          <w:rFonts w:ascii="宋体" w:hAnsi="宋体"/>
          <w:bCs/>
          <w:sz w:val="24"/>
          <w:highlight w:val="none"/>
        </w:rPr>
        <w:t xml:space="preserve"> </w:t>
      </w:r>
      <w:r/>
    </w:p>
    <w:p>
      <w:pPr>
        <w:pStyle w:val="840"/>
        <w:spacing w:line="300" w:lineRule="auto"/>
        <w:rPr>
          <w:rFonts w:ascii="仿宋" w:hAnsi="仿宋" w:eastAsia="仿宋"/>
          <w:b/>
          <w:sz w:val="24"/>
          <w:highlight w:val="none"/>
        </w:rPr>
      </w:pPr>
      <w:r>
        <w:rPr>
          <w:rFonts w:ascii="仿宋" w:hAnsi="仿宋" w:eastAsia="仿宋"/>
          <w:b/>
          <w:sz w:val="24"/>
          <w:highlight w:val="none"/>
        </w:rPr>
      </w:r>
      <w:r/>
    </w:p>
    <w:p>
      <w:pPr>
        <w:pStyle w:val="840"/>
        <w:spacing w:line="300" w:lineRule="auto"/>
        <w:rPr>
          <w:rFonts w:ascii="仿宋" w:hAnsi="仿宋" w:eastAsia="仿宋"/>
          <w:b/>
          <w:sz w:val="24"/>
          <w:highlight w:val="none"/>
        </w:rPr>
      </w:pPr>
      <w:r>
        <w:rPr>
          <w:rFonts w:ascii="仿宋" w:hAnsi="仿宋" w:eastAsia="仿宋"/>
          <w:b/>
          <w:sz w:val="24"/>
          <w:highlight w:val="none"/>
        </w:rPr>
        <w:t xml:space="preserve">注：1、从业人员、营业收入、资产总额填报上一年度数据，无上一年度数据的新成立企业可不填报。</w:t>
      </w:r>
      <w:r/>
    </w:p>
    <w:p>
      <w:pPr>
        <w:pStyle w:val="840"/>
        <w:ind w:firstLine="482"/>
        <w:spacing w:line="300" w:lineRule="auto"/>
        <w:rPr>
          <w:rFonts w:ascii="仿宋" w:hAnsi="仿宋" w:eastAsia="仿宋"/>
          <w:b/>
          <w:sz w:val="24"/>
          <w:highlight w:val="none"/>
        </w:rPr>
      </w:pPr>
      <w:r>
        <w:rPr>
          <w:rFonts w:ascii="仿宋" w:hAnsi="仿宋" w:eastAsia="仿宋"/>
          <w:b/>
          <w:sz w:val="24"/>
          <w:highlight w:val="none"/>
        </w:rPr>
      </w:r>
      <w:r/>
    </w:p>
    <w:p>
      <w:pPr>
        <w:pStyle w:val="841"/>
        <w:rPr>
          <w:rFonts w:ascii="仿宋" w:hAnsi="仿宋" w:eastAsia="仿宋"/>
          <w:b/>
          <w:highlight w:val="none"/>
        </w:rPr>
      </w:pPr>
      <w:r>
        <w:rPr>
          <w:rFonts w:ascii="仿宋" w:hAnsi="仿宋" w:eastAsia="仿宋"/>
          <w:b/>
          <w:highlight w:val="none"/>
        </w:rPr>
      </w:r>
      <w:r/>
    </w:p>
    <w:p>
      <w:pPr>
        <w:pStyle w:val="840"/>
        <w:rPr>
          <w:highlight w:val="none"/>
        </w:rPr>
      </w:pPr>
      <w:r>
        <w:rPr>
          <w:highlight w:val="none"/>
        </w:rPr>
      </w:r>
      <w:r/>
    </w:p>
    <w:p>
      <w:pPr>
        <w:pStyle w:val="841"/>
        <w:spacing w:before="240"/>
        <w:rPr>
          <w:highlight w:val="none"/>
        </w:rPr>
      </w:pPr>
      <w:r>
        <w:rPr>
          <w:highlight w:val="none"/>
        </w:rPr>
      </w:r>
      <w:r/>
    </w:p>
    <w:p>
      <w:pPr>
        <w:pStyle w:val="840"/>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w:t>
      </w:r>
      <w:r>
        <w:rPr>
          <w:rFonts w:ascii="Arial" w:hAnsi="Arial" w:eastAsia="仿宋_GB2312"/>
          <w:b/>
          <w:sz w:val="28"/>
          <w:szCs w:val="28"/>
          <w:highlight w:val="none"/>
        </w:rPr>
        <w:t xml:space="preserve">-2、残疾人福利性单位声明函（若有）</w:t>
      </w:r>
      <w:r/>
    </w:p>
    <w:p>
      <w:pPr>
        <w:pStyle w:val="840"/>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sz w:val="24"/>
          <w:highlight w:val="none"/>
          <w:u w:val="single"/>
        </w:rPr>
        <w:t xml:space="preserve">　　　　　</w:t>
      </w:r>
      <w:r>
        <w:rPr>
          <w:rFonts w:ascii="仿宋" w:hAnsi="仿宋" w:eastAsia="仿宋"/>
          <w:bCs/>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本公司对上述声明的真实性负责。如有虚假，将依法承担相应责任。</w:t>
      </w:r>
      <w:r/>
    </w:p>
    <w:p>
      <w:pPr>
        <w:pStyle w:val="840"/>
        <w:spacing w:line="500" w:lineRule="exact"/>
        <w:rPr>
          <w:rFonts w:ascii="仿宋" w:hAnsi="仿宋" w:eastAsia="仿宋"/>
          <w:bCs/>
          <w:sz w:val="24"/>
          <w:highlight w:val="none"/>
        </w:rPr>
      </w:pPr>
      <w:r>
        <w:rPr>
          <w:rFonts w:ascii="仿宋" w:hAnsi="仿宋" w:eastAsia="仿宋"/>
          <w:bCs/>
          <w:sz w:val="24"/>
          <w:highlight w:val="none"/>
        </w:rPr>
      </w:r>
      <w:r/>
    </w:p>
    <w:p>
      <w:pPr>
        <w:pStyle w:val="840"/>
        <w:spacing w:line="500" w:lineRule="exact"/>
        <w:rPr>
          <w:rFonts w:ascii="仿宋" w:hAnsi="仿宋" w:eastAsia="仿宋"/>
          <w:bCs/>
          <w:sz w:val="24"/>
          <w:highlight w:val="none"/>
        </w:rPr>
      </w:pPr>
      <w:r>
        <w:rPr>
          <w:rFonts w:ascii="仿宋" w:hAnsi="仿宋" w:eastAsia="仿宋"/>
          <w:bCs/>
          <w:sz w:val="24"/>
          <w:highlight w:val="none"/>
        </w:rPr>
      </w:r>
      <w:r/>
    </w:p>
    <w:p>
      <w:pPr>
        <w:pStyle w:val="840"/>
        <w:ind w:firstLine="3840"/>
        <w:jc w:val="left"/>
        <w:spacing w:line="500" w:lineRule="exact"/>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0"/>
        <w:ind w:firstLine="4800"/>
        <w:spacing w:line="500" w:lineRule="exact"/>
        <w:rPr>
          <w:rFonts w:ascii="仿宋" w:hAnsi="仿宋" w:eastAsia="仿宋"/>
          <w:bCs/>
          <w:sz w:val="24"/>
          <w:highlight w:val="none"/>
        </w:rPr>
      </w:pPr>
      <w:r>
        <w:rPr>
          <w:rFonts w:ascii="仿宋" w:hAnsi="仿宋" w:eastAsia="仿宋"/>
          <w:bCs/>
          <w:sz w:val="24"/>
          <w:highlight w:val="none"/>
        </w:rPr>
      </w:r>
      <w:r/>
    </w:p>
    <w:p>
      <w:pPr>
        <w:pStyle w:val="840"/>
        <w:ind w:firstLine="3840"/>
        <w:spacing w:line="500" w:lineRule="exact"/>
        <w:rPr>
          <w:rFonts w:ascii="仿宋" w:hAnsi="仿宋" w:eastAsia="仿宋"/>
          <w:bCs/>
          <w:sz w:val="24"/>
          <w:highlight w:val="none"/>
        </w:rPr>
      </w:pPr>
      <w:r>
        <w:rPr>
          <w:rFonts w:ascii="仿宋" w:hAnsi="仿宋" w:eastAsia="仿宋"/>
          <w:bCs/>
          <w:sz w:val="24"/>
          <w:highlight w:val="none"/>
        </w:rPr>
        <w:t xml:space="preserve">日　　期：</w:t>
      </w:r>
      <w:r/>
    </w:p>
    <w:p>
      <w:pPr>
        <w:pStyle w:val="840"/>
        <w:jc w:val="center"/>
        <w:rPr>
          <w:rFonts w:ascii="仿宋" w:hAnsi="仿宋" w:eastAsia="仿宋"/>
          <w:b/>
          <w:bCs/>
          <w:sz w:val="24"/>
          <w:highlight w:val="none"/>
        </w:rPr>
      </w:pPr>
      <w:r>
        <w:rPr>
          <w:rFonts w:ascii="仿宋" w:hAnsi="仿宋" w:eastAsia="仿宋"/>
          <w:b/>
          <w:bCs/>
          <w:sz w:val="24"/>
          <w:highlight w:val="none"/>
        </w:rPr>
      </w:r>
      <w:r/>
    </w:p>
    <w:p>
      <w:pPr>
        <w:pStyle w:val="840"/>
        <w:jc w:val="center"/>
        <w:rPr>
          <w:rFonts w:ascii="仿宋" w:hAnsi="仿宋" w:eastAsia="仿宋"/>
          <w:b/>
          <w:bCs/>
          <w:sz w:val="24"/>
          <w:highlight w:val="none"/>
        </w:rPr>
      </w:pPr>
      <w:r>
        <w:rPr>
          <w:rFonts w:ascii="仿宋" w:hAnsi="仿宋" w:eastAsia="仿宋"/>
          <w:b/>
          <w:bCs/>
          <w:sz w:val="24"/>
          <w:highlight w:val="none"/>
        </w:rPr>
      </w:r>
      <w:r/>
    </w:p>
    <w:p>
      <w:pPr>
        <w:pStyle w:val="840"/>
        <w:jc w:val="center"/>
        <w:rPr>
          <w:rFonts w:ascii="仿宋" w:hAnsi="仿宋" w:eastAsia="仿宋"/>
          <w:b/>
          <w:bCs/>
          <w:sz w:val="24"/>
          <w:highlight w:val="none"/>
        </w:rPr>
      </w:pPr>
      <w:r>
        <w:rPr>
          <w:rFonts w:ascii="仿宋" w:hAnsi="仿宋" w:eastAsia="仿宋"/>
          <w:b/>
          <w:bCs/>
          <w:sz w:val="24"/>
          <w:highlight w:val="none"/>
        </w:rPr>
      </w:r>
      <w:r/>
    </w:p>
    <w:p>
      <w:pPr>
        <w:pStyle w:val="840"/>
        <w:jc w:val="center"/>
        <w:rPr>
          <w:rFonts w:ascii="仿宋" w:hAnsi="仿宋" w:eastAsia="仿宋"/>
          <w:b/>
          <w:bCs/>
          <w:sz w:val="24"/>
          <w:highlight w:val="none"/>
        </w:rPr>
      </w:pPr>
      <w:r>
        <w:rPr>
          <w:rFonts w:ascii="仿宋" w:hAnsi="仿宋" w:eastAsia="仿宋"/>
          <w:b/>
          <w:bCs/>
          <w:sz w:val="24"/>
          <w:highlight w:val="none"/>
        </w:rPr>
      </w:r>
      <w:r/>
    </w:p>
    <w:p>
      <w:pPr>
        <w:pStyle w:val="840"/>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w:t>
      </w:r>
      <w:r>
        <w:rPr>
          <w:rFonts w:ascii="Arial" w:hAnsi="Arial" w:eastAsia="仿宋_GB2312"/>
          <w:b/>
          <w:sz w:val="28"/>
          <w:szCs w:val="28"/>
          <w:highlight w:val="none"/>
        </w:rPr>
        <w:t xml:space="preserve">-3、监狱和戒毒企业（监狱企业）声明函（若有）</w:t>
      </w:r>
      <w:r/>
    </w:p>
    <w:p>
      <w:pPr>
        <w:pStyle w:val="840"/>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40"/>
        <w:ind w:firstLine="840"/>
        <w:spacing w:line="300" w:lineRule="auto"/>
        <w:rPr>
          <w:rFonts w:ascii="仿宋" w:hAnsi="仿宋" w:eastAsia="仿宋"/>
          <w:bCs/>
          <w:sz w:val="24"/>
          <w:highlight w:val="none"/>
        </w:rPr>
      </w:pPr>
      <w:r>
        <w:rPr>
          <w:rFonts w:ascii="仿宋" w:hAnsi="仿宋" w:eastAsia="仿宋"/>
          <w:bCs/>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sz w:val="24"/>
          <w:highlight w:val="none"/>
          <w:u w:val="single"/>
        </w:rPr>
        <w:t xml:space="preserve">　　　　　</w:t>
      </w:r>
      <w:r>
        <w:rPr>
          <w:rFonts w:ascii="仿宋" w:hAnsi="仿宋" w:eastAsia="仿宋"/>
          <w:bCs/>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40"/>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本公司对上述声明的真实性负责。如有虚假，将依法承担相应责任。</w:t>
      </w:r>
      <w:r/>
    </w:p>
    <w:p>
      <w:pPr>
        <w:pStyle w:val="840"/>
        <w:spacing w:line="300" w:lineRule="auto"/>
        <w:rPr>
          <w:rFonts w:ascii="仿宋" w:hAnsi="仿宋" w:eastAsia="仿宋"/>
          <w:bCs/>
          <w:sz w:val="24"/>
          <w:highlight w:val="none"/>
        </w:rPr>
      </w:pPr>
      <w:r>
        <w:rPr>
          <w:rFonts w:ascii="仿宋" w:hAnsi="仿宋" w:eastAsia="仿宋"/>
          <w:bCs/>
          <w:sz w:val="24"/>
          <w:highlight w:val="none"/>
        </w:rPr>
      </w:r>
      <w:r/>
    </w:p>
    <w:p>
      <w:pPr>
        <w:pStyle w:val="840"/>
        <w:spacing w:line="300" w:lineRule="auto"/>
        <w:rPr>
          <w:rFonts w:ascii="仿宋" w:hAnsi="仿宋" w:eastAsia="仿宋"/>
          <w:bCs/>
          <w:sz w:val="24"/>
          <w:highlight w:val="none"/>
        </w:rPr>
      </w:pPr>
      <w:r>
        <w:rPr>
          <w:rFonts w:ascii="仿宋" w:hAnsi="仿宋" w:eastAsia="仿宋"/>
          <w:bCs/>
          <w:sz w:val="24"/>
          <w:highlight w:val="none"/>
        </w:rPr>
      </w:r>
      <w:r/>
    </w:p>
    <w:p>
      <w:pPr>
        <w:pStyle w:val="840"/>
        <w:ind w:firstLine="3840"/>
        <w:jc w:val="left"/>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0"/>
        <w:ind w:firstLine="4800"/>
        <w:spacing w:line="300" w:lineRule="auto"/>
        <w:rPr>
          <w:rFonts w:ascii="仿宋" w:hAnsi="仿宋" w:eastAsia="仿宋"/>
          <w:bCs/>
          <w:sz w:val="24"/>
          <w:highlight w:val="none"/>
        </w:rPr>
      </w:pPr>
      <w:r>
        <w:rPr>
          <w:rFonts w:ascii="仿宋" w:hAnsi="仿宋" w:eastAsia="仿宋"/>
          <w:bCs/>
          <w:sz w:val="24"/>
          <w:highlight w:val="none"/>
        </w:rPr>
      </w:r>
      <w:r/>
    </w:p>
    <w:p>
      <w:pPr>
        <w:pStyle w:val="840"/>
        <w:ind w:firstLine="3840"/>
        <w:spacing w:line="300" w:lineRule="auto"/>
        <w:rPr>
          <w:rFonts w:ascii="仿宋" w:hAnsi="仿宋" w:eastAsia="仿宋"/>
          <w:bCs/>
          <w:spacing w:val="20"/>
          <w:sz w:val="72"/>
          <w:highlight w:val="none"/>
        </w:rPr>
      </w:pPr>
      <w:r>
        <w:rPr>
          <w:rFonts w:ascii="仿宋" w:hAnsi="仿宋" w:eastAsia="仿宋"/>
          <w:bCs/>
          <w:sz w:val="24"/>
          <w:highlight w:val="none"/>
        </w:rPr>
        <w:t xml:space="preserve">日　　期：</w:t>
      </w:r>
      <w:r/>
    </w:p>
    <w:p>
      <w:pPr>
        <w:pStyle w:val="840"/>
        <w:rPr>
          <w:rFonts w:ascii="仿宋" w:hAnsi="仿宋" w:eastAsia="仿宋"/>
          <w:bCs/>
          <w:spacing w:val="20"/>
          <w:sz w:val="72"/>
          <w:highlight w:val="none"/>
        </w:rPr>
      </w:pPr>
      <w:r>
        <w:rPr>
          <w:rFonts w:ascii="仿宋" w:hAnsi="仿宋" w:eastAsia="仿宋"/>
          <w:bCs/>
          <w:spacing w:val="20"/>
          <w:sz w:val="72"/>
          <w:highlight w:val="none"/>
        </w:rPr>
      </w:r>
      <w:r/>
    </w:p>
    <w:p>
      <w:pPr>
        <w:pStyle w:val="841"/>
        <w:spacing w:before="240"/>
        <w:rPr>
          <w:highlight w:val="none"/>
        </w:rPr>
      </w:pPr>
      <w:r>
        <w:rPr>
          <w:highlight w:val="none"/>
        </w:rPr>
      </w:r>
      <w:r/>
    </w:p>
    <w:p>
      <w:pPr>
        <w:pStyle w:val="840"/>
        <w:rPr>
          <w:highlight w:val="none"/>
        </w:rPr>
      </w:pPr>
      <w:r>
        <w:rPr>
          <w:highlight w:val="none"/>
        </w:rPr>
      </w:r>
      <w:r/>
    </w:p>
    <w:p>
      <w:pPr>
        <w:pStyle w:val="840"/>
        <w:jc w:val="center"/>
        <w:spacing w:line="360" w:lineRule="auto"/>
        <w:rPr>
          <w:rFonts w:ascii="Arial" w:hAnsi="Arial" w:eastAsia="仿宋_GB2312"/>
          <w:b/>
          <w:bCs/>
          <w:sz w:val="32"/>
          <w:szCs w:val="32"/>
          <w:highlight w:val="none"/>
        </w:rPr>
      </w:pPr>
      <w:r>
        <w:rPr>
          <w:rFonts w:hint="eastAsia" w:ascii="Arial" w:hAnsi="Arial" w:eastAsia="仿宋_GB2312"/>
          <w:b/>
          <w:bCs/>
          <w:sz w:val="32"/>
          <w:szCs w:val="32"/>
          <w:highlight w:val="none"/>
        </w:rPr>
        <w:t xml:space="preserve">三、符合证明文件</w:t>
      </w:r>
      <w:r/>
    </w:p>
    <w:p>
      <w:pPr>
        <w:pStyle w:val="1063"/>
        <w:numPr>
          <w:ilvl w:val="0"/>
          <w:numId w:val="0"/>
        </w:numPr>
        <w:jc w:val="center"/>
        <w:rPr>
          <w:rFonts w:ascii="Arial" w:hAnsi="Arial" w:eastAsia="仿宋_GB2312"/>
          <w:sz w:val="28"/>
          <w:szCs w:val="28"/>
          <w:highlight w:val="none"/>
        </w:rPr>
      </w:pPr>
      <w:r/>
      <w:bookmarkStart w:id="117" w:name="_Toc302967411"/>
      <w:r>
        <w:rPr>
          <w:rFonts w:hint="eastAsia" w:ascii="Arial" w:hAnsi="Arial" w:eastAsia="仿宋_GB2312"/>
          <w:sz w:val="28"/>
          <w:szCs w:val="28"/>
          <w:highlight w:val="none"/>
        </w:rPr>
        <w:t xml:space="preserve">（一）</w:t>
      </w:r>
      <w:r>
        <w:rPr>
          <w:rFonts w:ascii="Arial" w:hAnsi="Arial" w:eastAsia="仿宋_GB2312"/>
          <w:sz w:val="28"/>
          <w:szCs w:val="28"/>
          <w:highlight w:val="none"/>
        </w:rPr>
        <w:t xml:space="preserve">投标函</w:t>
      </w:r>
      <w:bookmarkEnd w:id="117"/>
      <w:r/>
      <w:r/>
    </w:p>
    <w:p>
      <w:pPr>
        <w:pStyle w:val="840"/>
        <w:spacing w:line="380" w:lineRule="exact"/>
        <w:rPr>
          <w:rFonts w:ascii="仿宋" w:hAnsi="仿宋" w:eastAsia="仿宋"/>
          <w:sz w:val="24"/>
          <w:highlight w:val="none"/>
          <w:u w:val="single"/>
        </w:rPr>
      </w:pPr>
      <w:r>
        <w:rPr>
          <w:rFonts w:hint="eastAsia" w:ascii="仿宋" w:hAnsi="仿宋" w:eastAsia="仿宋"/>
          <w:sz w:val="24"/>
          <w:highlight w:val="none"/>
          <w:u w:val="single"/>
          <w:lang w:eastAsia="zh-CN"/>
        </w:rPr>
        <w:t xml:space="preserve">靖江市农业农村局</w:t>
      </w:r>
      <w:r>
        <w:rPr>
          <w:rFonts w:ascii="仿宋" w:hAnsi="仿宋" w:eastAsia="仿宋"/>
          <w:sz w:val="24"/>
          <w:highlight w:val="none"/>
          <w:u w:val="single"/>
        </w:rPr>
        <w:t xml:space="preserve">：</w:t>
      </w:r>
      <w:r/>
    </w:p>
    <w:p>
      <w:pPr>
        <w:pStyle w:val="840"/>
        <w:spacing w:line="480" w:lineRule="exact"/>
        <w:rPr>
          <w:rFonts w:ascii="仿宋" w:hAnsi="仿宋" w:eastAsia="仿宋"/>
          <w:sz w:val="24"/>
          <w:highlight w:val="none"/>
        </w:rPr>
      </w:pPr>
      <w:r>
        <w:rPr>
          <w:rFonts w:ascii="仿宋" w:hAnsi="仿宋" w:eastAsia="仿宋"/>
          <w:sz w:val="24"/>
          <w:highlight w:val="none"/>
        </w:rPr>
      </w:r>
      <w:r/>
    </w:p>
    <w:p>
      <w:pPr>
        <w:pStyle w:val="840"/>
        <w:ind w:firstLine="480"/>
        <w:jc w:val="left"/>
        <w:spacing w:before="120" w:after="50" w:line="460" w:lineRule="exact"/>
        <w:rPr>
          <w:rFonts w:ascii="仿宋" w:hAnsi="仿宋" w:eastAsia="仿宋"/>
          <w:sz w:val="24"/>
          <w:highlight w:val="none"/>
        </w:rPr>
      </w:pPr>
      <w:r>
        <w:rPr>
          <w:rFonts w:ascii="仿宋" w:hAnsi="仿宋" w:eastAsia="仿宋"/>
          <w:sz w:val="24"/>
          <w:highlight w:val="none"/>
          <w:u w:val="single"/>
        </w:rPr>
        <w:t xml:space="preserve">（供应商名称）</w:t>
      </w:r>
      <w:r>
        <w:rPr>
          <w:rFonts w:ascii="仿宋" w:hAnsi="仿宋" w:eastAsia="仿宋"/>
          <w:sz w:val="24"/>
          <w:highlight w:val="none"/>
        </w:rPr>
        <w:t xml:space="preserve">系中华人民共和国合法企业，经营地址。</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我</w:t>
      </w:r>
      <w:r>
        <w:rPr>
          <w:rFonts w:ascii="仿宋" w:hAnsi="仿宋" w:eastAsia="仿宋"/>
          <w:sz w:val="24"/>
          <w:highlight w:val="none"/>
          <w:u w:val="single"/>
        </w:rPr>
        <w:t xml:space="preserve">（姓名）</w:t>
      </w:r>
      <w:r>
        <w:rPr>
          <w:rFonts w:ascii="仿宋" w:hAnsi="仿宋" w:eastAsia="仿宋"/>
          <w:sz w:val="24"/>
          <w:highlight w:val="none"/>
        </w:rPr>
        <w:t xml:space="preserve">系</w:t>
      </w:r>
      <w:r>
        <w:rPr>
          <w:rFonts w:ascii="仿宋" w:hAnsi="仿宋" w:eastAsia="仿宋"/>
          <w:sz w:val="24"/>
          <w:highlight w:val="none"/>
          <w:u w:val="single"/>
        </w:rPr>
        <w:t xml:space="preserve">（供应商名称）</w:t>
      </w:r>
      <w:r>
        <w:rPr>
          <w:rFonts w:ascii="仿宋" w:hAnsi="仿宋" w:eastAsia="仿宋"/>
          <w:sz w:val="24"/>
          <w:highlight w:val="none"/>
        </w:rPr>
        <w:t xml:space="preserve">的法定代表人，我方愿意参加贵方组织的</w:t>
      </w:r>
      <w:r>
        <w:rPr>
          <w:rFonts w:ascii="仿宋" w:hAnsi="仿宋" w:eastAsia="仿宋"/>
          <w:sz w:val="24"/>
          <w:highlight w:val="none"/>
          <w:u w:val="single"/>
        </w:rPr>
        <w:t xml:space="preserve">（招标</w:t>
      </w:r>
      <w:r>
        <w:rPr>
          <w:rFonts w:hint="eastAsia" w:ascii="仿宋" w:hAnsi="仿宋" w:eastAsia="仿宋"/>
          <w:sz w:val="24"/>
          <w:highlight w:val="none"/>
          <w:u w:val="single"/>
        </w:rPr>
        <w:t xml:space="preserve">项目</w:t>
      </w:r>
      <w:r>
        <w:rPr>
          <w:rFonts w:ascii="仿宋" w:hAnsi="仿宋" w:eastAsia="仿宋"/>
          <w:sz w:val="24"/>
          <w:highlight w:val="none"/>
          <w:u w:val="single"/>
        </w:rPr>
        <w:t xml:space="preserve">名称）</w:t>
      </w:r>
      <w:r>
        <w:rPr>
          <w:rFonts w:hint="eastAsia" w:ascii="仿宋" w:hAnsi="仿宋" w:eastAsia="仿宋"/>
          <w:sz w:val="24"/>
          <w:highlight w:val="none"/>
          <w:u w:val="single"/>
        </w:rPr>
        <w:t xml:space="preserve">        </w:t>
      </w:r>
      <w:r>
        <w:rPr>
          <w:rFonts w:ascii="仿宋" w:hAnsi="仿宋" w:eastAsia="仿宋"/>
          <w:sz w:val="24"/>
          <w:highlight w:val="none"/>
          <w:u w:val="single"/>
        </w:rPr>
        <w:t xml:space="preserve">（项目</w:t>
      </w:r>
      <w:r>
        <w:rPr>
          <w:rFonts w:hint="eastAsia" w:ascii="仿宋" w:hAnsi="仿宋" w:eastAsia="仿宋"/>
          <w:sz w:val="24"/>
          <w:highlight w:val="none"/>
          <w:u w:val="single"/>
        </w:rPr>
        <w:t xml:space="preserve">编号</w:t>
      </w:r>
      <w:r>
        <w:rPr>
          <w:rFonts w:ascii="仿宋" w:hAnsi="仿宋" w:eastAsia="仿宋"/>
          <w:sz w:val="24"/>
          <w:highlight w:val="none"/>
          <w:u w:val="single"/>
        </w:rPr>
        <w:t xml:space="preserve">为              ）</w:t>
      </w:r>
      <w:r>
        <w:rPr>
          <w:rFonts w:ascii="仿宋" w:hAnsi="仿宋" w:eastAsia="仿宋"/>
          <w:sz w:val="24"/>
          <w:highlight w:val="none"/>
        </w:rPr>
        <w:t xml:space="preserve">的投标，为此，我方就本次投标有关事项郑重声明如下：</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1、投标方已详细审查全部招标文件，同意招标文件的各项要求。</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2、我方向贵方提交的所有投标文件资料都是准确的和真实的。</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3、若中标，我方将按招标文件规定履行合同责任和义务。</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4、我方不是采购人的附属机构；在获知本项目采购信息后，与采购人聘请的为此项目提供服务的公司及其附属机构没有任何联系。</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5、投标书自开标日起有效期为</w:t>
      </w:r>
      <w:r>
        <w:rPr>
          <w:rFonts w:ascii="仿宋" w:hAnsi="仿宋" w:eastAsia="仿宋"/>
          <w:sz w:val="24"/>
          <w:highlight w:val="none"/>
          <w:u w:val="single"/>
        </w:rPr>
        <w:t xml:space="preserve">60</w:t>
      </w:r>
      <w:r>
        <w:rPr>
          <w:rFonts w:ascii="仿宋" w:hAnsi="仿宋" w:eastAsia="仿宋"/>
          <w:sz w:val="24"/>
          <w:highlight w:val="none"/>
        </w:rPr>
        <w:t xml:space="preserve">日历日。</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6. 货物或服务质量保证达到采购文件要求的标准及国家标准。</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7、如我方中标，我方将按发包人规定的服务期内安排并提供服务。</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8、以上事项如有虚假或隐瞒，我方愿意承担一切后果，并不再寻求任何旨在减轻或免除法律责任的辩解。</w:t>
      </w:r>
      <w:r/>
    </w:p>
    <w:p>
      <w:pPr>
        <w:pStyle w:val="840"/>
        <w:ind w:firstLine="480"/>
        <w:spacing w:before="120" w:after="50" w:line="460" w:lineRule="exact"/>
        <w:rPr>
          <w:rFonts w:ascii="仿宋" w:hAnsi="仿宋" w:eastAsia="仿宋"/>
          <w:sz w:val="24"/>
          <w:highlight w:val="none"/>
        </w:rPr>
      </w:pPr>
      <w:r>
        <w:rPr>
          <w:rFonts w:ascii="仿宋" w:hAnsi="仿宋" w:eastAsia="仿宋"/>
          <w:sz w:val="24"/>
          <w:highlight w:val="none"/>
        </w:rPr>
      </w:r>
      <w:r/>
    </w:p>
    <w:p>
      <w:pPr>
        <w:pStyle w:val="840"/>
        <w:ind w:right="600" w:firstLine="120"/>
        <w:spacing w:before="120" w:after="50" w:line="460" w:lineRule="exact"/>
        <w:rPr>
          <w:rFonts w:ascii="仿宋" w:hAnsi="仿宋" w:eastAsia="仿宋"/>
          <w:sz w:val="24"/>
          <w:highlight w:val="none"/>
          <w:u w:val="singl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40"/>
        <w:ind w:right="600" w:firstLine="120"/>
        <w:spacing w:before="120" w:after="50" w:line="460" w:lineRule="exact"/>
        <w:rPr>
          <w:rFonts w:ascii="仿宋" w:hAnsi="仿宋" w:eastAsia="仿宋"/>
          <w:sz w:val="24"/>
          <w:highlight w:val="none"/>
        </w:rPr>
      </w:pPr>
      <w:r>
        <w:rPr>
          <w:rFonts w:ascii="仿宋" w:hAnsi="仿宋" w:eastAsia="仿宋"/>
          <w:sz w:val="24"/>
          <w:highlight w:val="none"/>
        </w:rPr>
      </w:r>
      <w:r/>
    </w:p>
    <w:p>
      <w:pPr>
        <w:pStyle w:val="840"/>
        <w:ind w:right="600" w:firstLine="120"/>
        <w:spacing w:before="120" w:after="50" w:line="460" w:lineRule="exact"/>
        <w:rPr>
          <w:rFonts w:ascii="仿宋" w:hAnsi="仿宋" w:eastAsia="仿宋"/>
          <w:sz w:val="24"/>
          <w:highlight w:val="none"/>
        </w:rPr>
      </w:pPr>
      <w:r>
        <w:rPr>
          <w:rFonts w:hint="eastAsia" w:ascii="仿宋" w:hAnsi="仿宋" w:eastAsia="仿宋"/>
          <w:sz w:val="24"/>
          <w:highlight w:val="none"/>
        </w:rPr>
        <w:t xml:space="preserve">投标单位（电子签章）</w:t>
      </w:r>
      <w:r>
        <w:rPr>
          <w:rFonts w:ascii="仿宋" w:hAnsi="仿宋" w:eastAsia="仿宋"/>
          <w:sz w:val="24"/>
          <w:highlight w:val="none"/>
        </w:rPr>
        <w:t xml:space="preserve">：</w:t>
      </w:r>
      <w:r/>
    </w:p>
    <w:p>
      <w:pPr>
        <w:pStyle w:val="838"/>
        <w:rPr>
          <w:highlight w:val="none"/>
        </w:rPr>
      </w:pPr>
      <w:r>
        <w:rPr>
          <w:highlight w:val="none"/>
        </w:rPr>
      </w:r>
      <w:r/>
    </w:p>
    <w:p>
      <w:pPr>
        <w:pStyle w:val="840"/>
        <w:ind w:right="600" w:firstLine="120"/>
        <w:jc w:val="left"/>
        <w:spacing w:before="120" w:after="50" w:line="460" w:lineRule="exact"/>
        <w:rPr>
          <w:rFonts w:ascii="仿宋" w:hAnsi="仿宋" w:eastAsia="仿宋"/>
          <w:sz w:val="24"/>
          <w:highlight w:val="none"/>
        </w:rPr>
        <w:sectPr>
          <w:footerReference w:type="default" r:id="rId18"/>
          <w:footerReference w:type="even" r:id="rId19"/>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sz w:val="24"/>
          <w:highlight w:val="none"/>
        </w:rPr>
        <w:t xml:space="preserve">日</w:t>
      </w:r>
      <w:r>
        <w:rPr>
          <w:rFonts w:hint="eastAsia" w:ascii="仿宋" w:hAnsi="仿宋" w:eastAsia="仿宋"/>
          <w:sz w:val="24"/>
          <w:highlight w:val="none"/>
        </w:rPr>
        <w:t xml:space="preserve">        </w:t>
      </w:r>
      <w:r>
        <w:rPr>
          <w:rFonts w:ascii="仿宋" w:hAnsi="仿宋" w:eastAsia="仿宋"/>
          <w:sz w:val="24"/>
          <w:highlight w:val="none"/>
        </w:rPr>
        <w:t xml:space="preserve">期：</w:t>
      </w:r>
      <w:r/>
    </w:p>
    <w:p>
      <w:pPr>
        <w:pStyle w:val="1063"/>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（二）</w:t>
      </w:r>
      <w:r>
        <w:rPr>
          <w:rFonts w:ascii="仿宋" w:hAnsi="仿宋" w:eastAsia="仿宋"/>
          <w:bCs w:val="0"/>
          <w:sz w:val="28"/>
          <w:szCs w:val="28"/>
          <w:highlight w:val="none"/>
        </w:rPr>
        <w:t xml:space="preserve">资信及商务响应表</w:t>
      </w:r>
      <w:r/>
    </w:p>
    <w:p>
      <w:pPr>
        <w:pStyle w:val="840"/>
      </w:pPr>
      <w:r>
        <w:rPr>
          <w:rFonts w:hint="eastAsia"/>
        </w:rPr>
        <w:t xml:space="preserve">投标</w:t>
      </w:r>
      <w:r>
        <w:rPr>
          <w:rFonts w:hint="eastAsia"/>
          <w:lang w:eastAsia="zh-CN"/>
        </w:rPr>
        <w:t xml:space="preserve">采购包</w:t>
      </w:r>
      <w:r>
        <w:rPr>
          <w:rFonts w:hint="eastAsia"/>
        </w:rPr>
        <w:t xml:space="preserve">： </w:t>
      </w:r>
      <w:r/>
    </w:p>
    <w:p>
      <w:pPr>
        <w:pStyle w:val="1088"/>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7"/>
        <w:tblW w:w="911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spacing w:before="120"/>
              <w:rPr>
                <w:rFonts w:ascii="仿宋" w:hAnsi="仿宋" w:eastAsia="仿宋"/>
                <w:sz w:val="24"/>
                <w:highlight w:val="none"/>
              </w:rPr>
            </w:pPr>
            <w:r>
              <w:rPr>
                <w:rFonts w:ascii="仿宋" w:hAnsi="仿宋" w:eastAsia="仿宋"/>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840"/>
              <w:jc w:val="center"/>
              <w:spacing w:before="120"/>
              <w:rPr>
                <w:rFonts w:ascii="仿宋" w:hAnsi="仿宋" w:eastAsia="仿宋"/>
                <w:sz w:val="24"/>
                <w:highlight w:val="none"/>
              </w:rPr>
            </w:pPr>
            <w:r>
              <w:rPr>
                <w:rFonts w:ascii="仿宋" w:hAnsi="仿宋" w:eastAsia="仿宋"/>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840"/>
              <w:ind w:left="-111" w:right="-166"/>
              <w:jc w:val="center"/>
              <w:spacing w:before="120"/>
              <w:rPr>
                <w:rFonts w:ascii="仿宋" w:hAnsi="仿宋" w:eastAsia="仿宋"/>
                <w:sz w:val="24"/>
                <w:highlight w:val="none"/>
              </w:rPr>
            </w:pPr>
            <w:r>
              <w:rPr>
                <w:rFonts w:ascii="仿宋" w:hAnsi="仿宋" w:eastAsia="仿宋"/>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840"/>
              <w:jc w:val="center"/>
              <w:spacing w:before="120"/>
              <w:rPr>
                <w:rFonts w:ascii="仿宋" w:hAnsi="仿宋" w:eastAsia="仿宋"/>
                <w:sz w:val="24"/>
                <w:highlight w:val="none"/>
              </w:rPr>
            </w:pPr>
            <w:r>
              <w:rPr>
                <w:rFonts w:ascii="仿宋" w:hAnsi="仿宋" w:eastAsia="仿宋"/>
                <w:sz w:val="24"/>
                <w:highlight w:val="none"/>
              </w:rPr>
              <w:t xml:space="preserve">供应商的承诺或说明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ind w:left="43"/>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ind w:left="43"/>
              <w:spacing w:before="120"/>
              <w:rPr>
                <w:rFonts w:ascii="仿宋" w:hAnsi="仿宋" w:eastAsia="仿宋"/>
                <w:b/>
                <w:bCs/>
                <w:sz w:val="24"/>
                <w:highlight w:val="none"/>
              </w:rPr>
            </w:pPr>
            <w:r>
              <w:rPr>
                <w:rFonts w:ascii="仿宋" w:hAnsi="仿宋" w:eastAsia="仿宋"/>
                <w:b/>
                <w:bCs/>
                <w:sz w:val="24"/>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付款条件</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招标范围</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违约责任</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招标文件规定的其他商务要求</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0"/>
              <w:jc w:val="center"/>
              <w:spacing w:before="120"/>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0"/>
              <w:spacing w:before="120"/>
              <w:rPr>
                <w:rFonts w:ascii="仿宋" w:hAnsi="仿宋" w:eastAsia="仿宋"/>
                <w:b/>
                <w:bCs/>
                <w:sz w:val="24"/>
                <w:highlight w:val="none"/>
              </w:rPr>
            </w:pPr>
            <w:r>
              <w:rPr>
                <w:rFonts w:ascii="仿宋" w:hAnsi="仿宋" w:eastAsia="仿宋"/>
                <w:b/>
                <w:bCs/>
                <w:sz w:val="24"/>
                <w:highlight w:val="none"/>
              </w:rPr>
            </w:r>
            <w:r/>
          </w:p>
        </w:tc>
      </w:tr>
    </w:tbl>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50" w:after="50"/>
        <w:rPr>
          <w:rFonts w:ascii="仿宋" w:hAnsi="仿宋" w:eastAsia="仿宋"/>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rPr>
          <w:rFonts w:ascii="仿宋" w:hAnsi="仿宋" w:eastAsia="仿宋"/>
          <w:sz w:val="24"/>
          <w:highlight w:val="none"/>
        </w:rPr>
        <w:t xml:space="preserve">           </w:t>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40"/>
        <w:rPr>
          <w:rFonts w:ascii="仿宋" w:hAnsi="仿宋" w:eastAsia="仿宋"/>
          <w:b/>
          <w:bCs/>
          <w:sz w:val="24"/>
          <w:highlight w:val="none"/>
        </w:rPr>
      </w:pPr>
      <w:r>
        <w:rPr>
          <w:rFonts w:ascii="仿宋" w:hAnsi="仿宋" w:eastAsia="仿宋"/>
          <w:b/>
          <w:bCs/>
          <w:sz w:val="24"/>
          <w:highlight w:val="none"/>
        </w:rPr>
      </w:r>
      <w:r/>
    </w:p>
    <w:p>
      <w:pPr>
        <w:pStyle w:val="840"/>
        <w:rPr>
          <w:rFonts w:ascii="Arial" w:hAnsi="Arial" w:eastAsia="仿宋_GB2312"/>
          <w:sz w:val="24"/>
          <w:highlight w:val="none"/>
        </w:rPr>
        <w:sectPr>
          <w:head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sz w:val="24"/>
          <w:highlight w:val="none"/>
        </w:rPr>
      </w:r>
      <w:r/>
    </w:p>
    <w:p>
      <w:pPr>
        <w:pStyle w:val="1063"/>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（三）</w:t>
      </w:r>
      <w:r>
        <w:rPr>
          <w:rFonts w:ascii="Arial" w:hAnsi="Arial" w:eastAsia="仿宋_GB2312"/>
          <w:bCs w:val="0"/>
          <w:sz w:val="28"/>
          <w:szCs w:val="28"/>
          <w:highlight w:val="none"/>
        </w:rPr>
        <w:t xml:space="preserve">技术响应表（若有）</w:t>
      </w:r>
      <w:r/>
    </w:p>
    <w:p>
      <w:pPr>
        <w:pStyle w:val="1095"/>
        <w:rPr>
          <w:rFonts w:hint="eastAsia" w:ascii="仿宋" w:hAnsi="仿宋" w:eastAsia="仿宋"/>
          <w:sz w:val="24"/>
          <w:szCs w:val="24"/>
          <w:highlight w:val="none"/>
        </w:rPr>
      </w:pPr>
      <w:r>
        <w:rPr>
          <w:rFonts w:hint="eastAsia" w:ascii="仿宋" w:hAnsi="仿宋" w:eastAsia="仿宋"/>
          <w:sz w:val="24"/>
          <w:szCs w:val="24"/>
          <w:highlight w:val="none"/>
        </w:rPr>
        <w:t xml:space="preserve">项目名称：</w:t>
      </w:r>
      <w:r/>
    </w:p>
    <w:p>
      <w:pPr>
        <w:pStyle w:val="1095"/>
        <w:rPr>
          <w:rFonts w:hint="eastAsia" w:ascii="仿宋" w:hAnsi="仿宋" w:eastAsia="仿宋"/>
          <w:sz w:val="24"/>
          <w:szCs w:val="24"/>
          <w:highlight w:val="none"/>
        </w:rPr>
      </w:pPr>
      <w:r>
        <w:rPr>
          <w:rFonts w:hint="eastAsia" w:ascii="仿宋" w:hAnsi="仿宋" w:eastAsia="仿宋"/>
          <w:sz w:val="24"/>
          <w:szCs w:val="24"/>
          <w:highlight w:val="none"/>
        </w:rPr>
        <w:t xml:space="preserve">投标</w:t>
      </w:r>
      <w:r>
        <w:rPr>
          <w:rFonts w:hint="eastAsia" w:ascii="仿宋" w:hAnsi="仿宋" w:eastAsia="仿宋"/>
          <w:sz w:val="24"/>
          <w:szCs w:val="24"/>
          <w:highlight w:val="none"/>
          <w:lang w:eastAsia="zh-CN"/>
        </w:rPr>
        <w:t xml:space="preserve">采购包</w:t>
      </w:r>
      <w:r>
        <w:rPr>
          <w:rFonts w:hint="eastAsia" w:ascii="仿宋" w:hAnsi="仿宋" w:eastAsia="仿宋"/>
          <w:sz w:val="24"/>
          <w:szCs w:val="24"/>
          <w:highlight w:val="none"/>
        </w:rPr>
        <w:t xml:space="preserve">：       </w:t>
      </w:r>
      <w:r/>
    </w:p>
    <w:p>
      <w:pPr>
        <w:pStyle w:val="1095"/>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rPr>
        <w:t xml:space="preserve">编号</w:t>
      </w:r>
      <w:r>
        <w:rPr>
          <w:rFonts w:ascii="仿宋" w:hAnsi="仿宋" w:eastAsia="仿宋"/>
          <w:sz w:val="24"/>
          <w:szCs w:val="24"/>
          <w:highlight w:val="none"/>
        </w:rPr>
        <w:t xml:space="preserve">：</w:t>
      </w:r>
      <w:r/>
    </w:p>
    <w:tbl>
      <w:tblPr>
        <w:tblStyle w:val="837"/>
        <w:tblW w:w="946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5"/>
              <w:jc w:val="center"/>
              <w:rPr>
                <w:rFonts w:ascii="仿宋" w:hAnsi="仿宋" w:eastAsia="仿宋"/>
                <w:sz w:val="24"/>
                <w:szCs w:val="24"/>
                <w:highlight w:val="none"/>
              </w:rPr>
            </w:pPr>
            <w:r>
              <w:rPr>
                <w:rFonts w:ascii="仿宋" w:hAnsi="仿宋" w:eastAsia="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5"/>
              <w:jc w:val="center"/>
              <w:rPr>
                <w:rFonts w:ascii="仿宋" w:hAnsi="仿宋" w:eastAsia="仿宋"/>
                <w:sz w:val="24"/>
                <w:szCs w:val="24"/>
                <w:highlight w:val="none"/>
              </w:rPr>
            </w:pP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95"/>
              <w:jc w:val="center"/>
              <w:rPr>
                <w:rFonts w:ascii="仿宋" w:hAnsi="仿宋" w:eastAsia="仿宋"/>
                <w:sz w:val="24"/>
                <w:szCs w:val="24"/>
                <w:highlight w:val="none"/>
              </w:rPr>
            </w:pPr>
            <w:r>
              <w:rPr>
                <w:rFonts w:ascii="仿宋" w:hAnsi="仿宋" w:eastAsia="仿宋"/>
                <w:sz w:val="24"/>
                <w:szCs w:val="24"/>
                <w:highlight w:val="none"/>
              </w:rPr>
              <w:t xml:space="preserve">响应</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095"/>
              <w:jc w:val="center"/>
              <w:rPr>
                <w:rFonts w:ascii="仿宋" w:hAnsi="仿宋" w:eastAsia="仿宋"/>
                <w:sz w:val="24"/>
                <w:szCs w:val="24"/>
                <w:highlight w:val="none"/>
              </w:rPr>
            </w:pPr>
            <w:r>
              <w:rPr>
                <w:rFonts w:ascii="仿宋" w:hAnsi="仿宋" w:eastAsia="仿宋"/>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95"/>
              <w:ind w:firstLine="720"/>
              <w:rPr>
                <w:rFonts w:ascii="仿宋" w:hAnsi="仿宋" w:eastAsia="仿宋"/>
                <w:sz w:val="24"/>
                <w:szCs w:val="24"/>
                <w:highlight w:val="none"/>
              </w:rPr>
            </w:pPr>
            <w:r>
              <w:rPr>
                <w:rFonts w:ascii="仿宋" w:hAnsi="仿宋" w:eastAsia="仿宋"/>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6"/>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6"/>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6"/>
              <w:spacing w:before="295" w:after="295"/>
              <w:rPr>
                <w:rFonts w:ascii="仿宋" w:hAnsi="仿宋" w:eastAsia="仿宋"/>
                <w:szCs w:val="24"/>
                <w:highlight w:val="none"/>
              </w:rPr>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216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198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6"/>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6"/>
              <w:spacing w:before="295" w:after="295"/>
              <w:rPr>
                <w:rFonts w:ascii="仿宋" w:hAnsi="仿宋" w:eastAsia="仿宋"/>
                <w:szCs w:val="24"/>
                <w:highlight w:val="none"/>
              </w:rPr>
              <w:outlineLvl w:val="0"/>
            </w:pPr>
            <w:r>
              <w:rPr>
                <w:rFonts w:ascii="仿宋" w:hAnsi="仿宋" w:eastAsia="仿宋"/>
                <w:szCs w:val="24"/>
                <w:highlight w:val="none"/>
              </w:rPr>
            </w:r>
            <w:r/>
          </w:p>
        </w:tc>
      </w:tr>
    </w:tbl>
    <w:p>
      <w:pPr>
        <w:pStyle w:val="1095"/>
        <w:ind w:firstLine="480"/>
        <w:rPr>
          <w:rFonts w:ascii="仿宋" w:hAnsi="仿宋" w:eastAsia="仿宋"/>
          <w:spacing w:val="20"/>
          <w:sz w:val="24"/>
          <w:szCs w:val="24"/>
          <w:highlight w:val="none"/>
        </w:rPr>
      </w:pPr>
      <w:r>
        <w:rPr>
          <w:rFonts w:ascii="仿宋" w:hAnsi="仿宋" w:eastAsia="仿宋"/>
          <w:sz w:val="24"/>
          <w:szCs w:val="24"/>
          <w:highlight w:val="none"/>
        </w:rPr>
        <w:t xml:space="preserve">注：</w:t>
      </w:r>
      <w:r>
        <w:rPr>
          <w:rFonts w:hint="eastAsia" w:ascii="仿宋" w:hAnsi="仿宋" w:eastAsia="仿宋"/>
          <w:sz w:val="24"/>
          <w:szCs w:val="24"/>
          <w:highlight w:val="none"/>
        </w:rPr>
        <w:t xml:space="preserve">1、</w:t>
      </w:r>
      <w:r>
        <w:rPr>
          <w:rFonts w:ascii="仿宋" w:hAnsi="仿宋" w:eastAsia="仿宋"/>
          <w:sz w:val="24"/>
          <w:szCs w:val="24"/>
          <w:highlight w:val="none"/>
        </w:rPr>
        <w:t xml:space="preserve">供应商应根据响应服务的技术指标、对照</w:t>
      </w: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文件要求在“偏离情况”栏注明“正偏离”、“负偏离”或“无偏离”。说明列可填写“方案如何满足需求”或“解释</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方案与用户需求之间的偏差”。</w:t>
      </w:r>
      <w:r/>
    </w:p>
    <w:p>
      <w:pPr>
        <w:pStyle w:val="1095"/>
        <w:ind w:firstLine="480"/>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095"/>
        <w:ind w:firstLine="480"/>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lang w:val="zh-CN"/>
        </w:rPr>
        <w:t xml:space="preserve">供应商在详细阐述服务的主要技术指标和性能说明时，应注意招标文件</w:t>
      </w:r>
      <w:r>
        <w:rPr>
          <w:rFonts w:ascii="仿宋" w:hAnsi="仿宋" w:eastAsia="仿宋"/>
          <w:sz w:val="24"/>
          <w:szCs w:val="24"/>
          <w:highlight w:val="none"/>
        </w:rPr>
        <w:t xml:space="preserve">第十</w:t>
      </w:r>
      <w:r>
        <w:rPr>
          <w:rFonts w:hint="eastAsia" w:ascii="仿宋" w:hAnsi="仿宋" w:eastAsia="仿宋"/>
          <w:sz w:val="24"/>
          <w:szCs w:val="24"/>
          <w:highlight w:val="none"/>
        </w:rPr>
        <w:t xml:space="preserve">一</w:t>
      </w:r>
      <w:r>
        <w:rPr>
          <w:rFonts w:ascii="仿宋" w:hAnsi="仿宋" w:eastAsia="仿宋"/>
          <w:sz w:val="24"/>
          <w:szCs w:val="24"/>
          <w:highlight w:val="none"/>
        </w:rPr>
        <w:t xml:space="preserve">章“项目需求以及</w:t>
      </w:r>
      <w:r>
        <w:rPr>
          <w:rFonts w:ascii="仿宋" w:hAnsi="仿宋" w:eastAsia="仿宋"/>
          <w:sz w:val="24"/>
          <w:szCs w:val="24"/>
          <w:highlight w:val="none"/>
          <w:lang w:val="zh-CN"/>
        </w:rPr>
        <w:t xml:space="preserve">技术要求</w:t>
      </w:r>
      <w:r>
        <w:rPr>
          <w:rFonts w:ascii="仿宋" w:hAnsi="仿宋" w:eastAsia="仿宋"/>
          <w:sz w:val="24"/>
          <w:szCs w:val="24"/>
          <w:highlight w:val="none"/>
        </w:rPr>
        <w:t xml:space="preserve">”</w:t>
      </w:r>
      <w:r>
        <w:rPr>
          <w:rFonts w:ascii="仿宋" w:hAnsi="仿宋" w:eastAsia="仿宋"/>
          <w:sz w:val="24"/>
          <w:szCs w:val="24"/>
          <w:highlight w:val="none"/>
          <w:lang w:val="zh-CN"/>
        </w:rPr>
        <w:t xml:space="preserve">中的标准和文字说明，并无任何限制性。</w:t>
      </w:r>
      <w:r/>
    </w:p>
    <w:p>
      <w:pPr>
        <w:pStyle w:val="1095"/>
        <w:ind w:firstLine="480"/>
        <w:rPr>
          <w:rFonts w:ascii="仿宋" w:hAnsi="仿宋" w:eastAsia="仿宋"/>
          <w:sz w:val="24"/>
          <w:szCs w:val="24"/>
          <w:highlight w:val="none"/>
          <w:lang w:val="zh-CN"/>
        </w:rPr>
      </w:pPr>
      <w:r>
        <w:rPr>
          <w:rFonts w:hint="eastAsia" w:ascii="仿宋" w:hAnsi="仿宋" w:eastAsia="仿宋"/>
          <w:sz w:val="24"/>
          <w:szCs w:val="24"/>
          <w:highlight w:val="none"/>
        </w:rPr>
        <w:t xml:space="preserve">4、</w:t>
      </w:r>
      <w:r>
        <w:rPr>
          <w:rFonts w:ascii="仿宋" w:hAnsi="仿宋" w:eastAsia="仿宋"/>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095"/>
        <w:ind w:firstLine="480"/>
        <w:rPr>
          <w:rFonts w:ascii="仿宋" w:hAnsi="仿宋" w:eastAsia="仿宋"/>
          <w:sz w:val="24"/>
          <w:szCs w:val="24"/>
          <w:highlight w:val="none"/>
        </w:rPr>
      </w:pPr>
      <w:r>
        <w:rPr>
          <w:rFonts w:hint="eastAsia" w:ascii="仿宋" w:hAnsi="仿宋" w:eastAsia="仿宋"/>
          <w:sz w:val="24"/>
          <w:szCs w:val="24"/>
          <w:highlight w:val="none"/>
        </w:rPr>
        <w:t xml:space="preserve">5、</w:t>
      </w:r>
      <w:r>
        <w:rPr>
          <w:rFonts w:ascii="仿宋" w:hAnsi="仿宋" w:eastAsia="仿宋"/>
          <w:sz w:val="24"/>
          <w:szCs w:val="24"/>
          <w:highlight w:val="none"/>
          <w:lang w:val="zh-CN"/>
        </w:rPr>
        <w:t xml:space="preserve">供应商必须对所提供服务等知识产权方面的一切产权关系负全部责任，由此而引起的法律纠纷以及费用供应商须全部承担。</w:t>
      </w:r>
      <w:r/>
    </w:p>
    <w:p>
      <w:pPr>
        <w:pStyle w:val="1095"/>
        <w:rPr>
          <w:rFonts w:ascii="仿宋" w:hAnsi="仿宋" w:eastAsia="仿宋"/>
          <w:spacing w:val="20"/>
          <w:sz w:val="24"/>
          <w:szCs w:val="24"/>
          <w:highlight w:val="none"/>
        </w:rPr>
      </w:pPr>
      <w:r>
        <w:rPr>
          <w:rFonts w:ascii="仿宋" w:hAnsi="仿宋" w:eastAsia="仿宋"/>
          <w:spacing w:val="20"/>
          <w:sz w:val="24"/>
          <w:szCs w:val="24"/>
          <w:highlight w:val="none"/>
        </w:rPr>
      </w:r>
      <w:r/>
    </w:p>
    <w:p>
      <w:pPr>
        <w:pStyle w:val="840"/>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40"/>
        <w:spacing w:before="50" w:after="50"/>
        <w:rPr>
          <w:rFonts w:ascii="仿宋" w:hAnsi="仿宋" w:eastAsia="仿宋"/>
          <w:spacing w:val="20"/>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p>
    <w:p>
      <w:pPr>
        <w:pStyle w:val="840"/>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40"/>
        <w:spacing w:before="50" w:after="50"/>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41"/>
        <w:rPr>
          <w:highlight w:val="none"/>
        </w:rPr>
      </w:pPr>
      <w:r>
        <w:rPr>
          <w:highlight w:val="none"/>
        </w:rPr>
      </w:r>
      <w:r/>
    </w:p>
    <w:p>
      <w:pPr>
        <w:pStyle w:val="840"/>
        <w:rPr>
          <w:highlight w:val="none"/>
        </w:rPr>
      </w:pPr>
      <w:r>
        <w:rPr>
          <w:highlight w:val="none"/>
        </w:rPr>
      </w:r>
      <w:r/>
    </w:p>
    <w:p>
      <w:pPr>
        <w:pStyle w:val="840"/>
        <w:jc w:val="center"/>
        <w:spacing w:line="40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（四）</w:t>
      </w:r>
      <w:r>
        <w:rPr>
          <w:rFonts w:ascii="Arial" w:hAnsi="Arial" w:eastAsia="仿宋_GB2312"/>
          <w:b/>
          <w:sz w:val="28"/>
          <w:szCs w:val="28"/>
          <w:highlight w:val="none"/>
        </w:rPr>
        <w:t xml:space="preserve">基本服务承诺书</w:t>
      </w:r>
      <w:r/>
    </w:p>
    <w:p>
      <w:pPr>
        <w:pStyle w:val="840"/>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t xml:space="preserve">一、我单位确保按中标结果确定价格及时提供服务。</w:t>
      </w:r>
      <w:r/>
    </w:p>
    <w:p>
      <w:pPr>
        <w:pStyle w:val="840"/>
        <w:ind w:firstLine="480"/>
        <w:jc w:val="left"/>
        <w:spacing w:line="400" w:lineRule="exact"/>
        <w:rPr>
          <w:rFonts w:ascii="仿宋" w:hAnsi="仿宋" w:eastAsia="仿宋"/>
          <w:bCs/>
          <w:sz w:val="24"/>
          <w:highlight w:val="none"/>
          <w:u w:val="single"/>
        </w:rPr>
      </w:pPr>
      <w:r>
        <w:rPr>
          <w:rFonts w:ascii="仿宋" w:hAnsi="仿宋" w:eastAsia="仿宋"/>
          <w:bCs/>
          <w:sz w:val="24"/>
          <w:highlight w:val="none"/>
        </w:rPr>
        <w:t xml:space="preserve">二、承诺的服务：（质保期、交付日期、是否响应付款方式等）</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三、要求招标人提供的配合：</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四、对招标文件内容有不同意见的偏离说明：（若无，表示同意全面按照招标文件的所有要求执行）</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0"/>
        <w:ind w:firstLine="480"/>
        <w:spacing w:line="400" w:lineRule="exact"/>
        <w:rPr>
          <w:rFonts w:ascii="仿宋" w:hAnsi="仿宋" w:eastAsia="仿宋"/>
          <w:bCs/>
          <w:highlight w:val="none"/>
        </w:rPr>
      </w:pPr>
      <w:r>
        <w:rPr>
          <w:rFonts w:ascii="仿宋" w:hAnsi="仿宋" w:eastAsia="仿宋"/>
          <w:bCs/>
          <w:sz w:val="24"/>
          <w:highlight w:val="none"/>
        </w:rPr>
        <w:t xml:space="preserve">五、我单位在发生未履行所作承诺义务的情况时，无条件接受靖江市政府采购管理部门按有关规定进行的处罚。</w:t>
      </w:r>
      <w:r/>
    </w:p>
    <w:p>
      <w:pPr>
        <w:pStyle w:val="840"/>
        <w:ind w:firstLine="600"/>
        <w:spacing w:line="400" w:lineRule="exact"/>
        <w:rPr>
          <w:rFonts w:hint="eastAsia" w:ascii="仿宋" w:hAnsi="仿宋" w:eastAsia="仿宋"/>
          <w:bCs/>
          <w:sz w:val="24"/>
          <w:highlight w:val="none"/>
        </w:rPr>
      </w:pPr>
      <w:r>
        <w:rPr>
          <w:rFonts w:hint="eastAsia" w:ascii="仿宋" w:hAnsi="仿宋" w:eastAsia="仿宋"/>
          <w:bCs/>
          <w:sz w:val="24"/>
          <w:highlight w:val="none"/>
        </w:rPr>
      </w:r>
      <w:r/>
    </w:p>
    <w:p>
      <w:pPr>
        <w:pStyle w:val="841"/>
        <w:rPr>
          <w:rFonts w:hint="eastAsia"/>
          <w:highlight w:val="none"/>
        </w:rPr>
      </w:pPr>
      <w:r>
        <w:rPr>
          <w:rFonts w:hint="eastAsia"/>
          <w:highlight w:val="none"/>
        </w:rPr>
      </w:r>
      <w:r/>
    </w:p>
    <w:p>
      <w:pPr>
        <w:pStyle w:val="840"/>
        <w:rPr>
          <w:rFonts w:hint="eastAsia"/>
          <w:highlight w:val="none"/>
        </w:rPr>
      </w:pPr>
      <w:r>
        <w:rPr>
          <w:rFonts w:hint="eastAsia"/>
          <w:highlight w:val="none"/>
        </w:rPr>
      </w:r>
      <w:r/>
    </w:p>
    <w:p>
      <w:pPr>
        <w:pStyle w:val="841"/>
        <w:rPr>
          <w:highlight w:val="none"/>
        </w:rPr>
      </w:pPr>
      <w:r>
        <w:rPr>
          <w:highlight w:val="none"/>
        </w:rPr>
      </w:r>
      <w:r/>
    </w:p>
    <w:p>
      <w:pPr>
        <w:pStyle w:val="840"/>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0"/>
        <w:spacing w:line="400" w:lineRule="exact"/>
        <w:rPr>
          <w:rFonts w:ascii="仿宋" w:hAnsi="仿宋" w:eastAsia="仿宋"/>
          <w:bCs/>
          <w:sz w:val="24"/>
          <w:highlight w:val="none"/>
        </w:rPr>
      </w:pPr>
      <w:r>
        <w:rPr>
          <w:rFonts w:ascii="仿宋" w:hAnsi="仿宋" w:eastAsia="仿宋"/>
          <w:bCs/>
          <w:sz w:val="24"/>
          <w:highlight w:val="none"/>
        </w:rPr>
      </w:r>
      <w:r/>
    </w:p>
    <w:p>
      <w:pPr>
        <w:pStyle w:val="840"/>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0"/>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0"/>
        <w:jc w:val="center"/>
        <w:spacing w:line="400" w:lineRule="exact"/>
        <w:rPr>
          <w:rFonts w:ascii="仿宋" w:hAnsi="仿宋" w:eastAsia="仿宋"/>
          <w:sz w:val="24"/>
          <w:highlight w:val="none"/>
        </w:rPr>
      </w:pPr>
      <w:r>
        <w:rPr>
          <w:rFonts w:ascii="仿宋" w:hAnsi="仿宋" w:eastAsia="仿宋"/>
          <w:sz w:val="24"/>
          <w:highlight w:val="none"/>
        </w:rPr>
        <w:t xml:space="preserve">              日期：     年    月    日</w:t>
      </w:r>
      <w:r/>
    </w:p>
    <w:p>
      <w:pPr>
        <w:pStyle w:val="840"/>
        <w:spacing w:line="400" w:lineRule="exact"/>
        <w:rPr>
          <w:rFonts w:ascii="仿宋" w:hAnsi="仿宋" w:eastAsia="仿宋"/>
          <w:sz w:val="24"/>
          <w:highlight w:val="none"/>
        </w:rPr>
      </w:pPr>
      <w:r>
        <w:rPr>
          <w:rFonts w:ascii="仿宋" w:hAnsi="仿宋" w:eastAsia="仿宋"/>
          <w:sz w:val="24"/>
          <w:highlight w:val="none"/>
        </w:rPr>
      </w:r>
      <w:r/>
    </w:p>
    <w:p>
      <w:pPr>
        <w:pStyle w:val="840"/>
        <w:spacing w:line="360" w:lineRule="exact"/>
        <w:rPr>
          <w:rFonts w:ascii="仿宋" w:hAnsi="仿宋" w:eastAsia="仿宋"/>
          <w:sz w:val="28"/>
          <w:szCs w:val="28"/>
          <w:highlight w:val="none"/>
        </w:rPr>
        <w:outlineLvl w:val="1"/>
      </w:pPr>
      <w:r>
        <w:rPr>
          <w:rFonts w:ascii="仿宋" w:hAnsi="仿宋" w:eastAsia="仿宋"/>
          <w:sz w:val="28"/>
          <w:szCs w:val="28"/>
          <w:highlight w:val="none"/>
        </w:rPr>
      </w:r>
      <w:r/>
    </w:p>
    <w:p>
      <w:pPr>
        <w:pStyle w:val="840"/>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highlight w:val="none"/>
        </w:rPr>
      </w:r>
      <w:r/>
    </w:p>
    <w:p>
      <w:pPr>
        <w:pStyle w:val="1063"/>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（五）</w:t>
      </w:r>
      <w:r>
        <w:rPr>
          <w:rFonts w:ascii="仿宋" w:hAnsi="仿宋" w:eastAsia="仿宋"/>
          <w:bCs w:val="0"/>
          <w:sz w:val="28"/>
          <w:szCs w:val="28"/>
          <w:highlight w:val="none"/>
        </w:rPr>
        <w:t xml:space="preserve">政府采购诚信承诺书</w:t>
      </w:r>
      <w:r/>
    </w:p>
    <w:p>
      <w:pPr>
        <w:pStyle w:val="840"/>
        <w:spacing w:line="360" w:lineRule="auto"/>
        <w:rPr>
          <w:rFonts w:ascii="仿宋" w:hAnsi="仿宋" w:eastAsia="仿宋"/>
          <w:b/>
          <w:bCs/>
          <w:sz w:val="24"/>
          <w:highlight w:val="none"/>
        </w:rPr>
      </w:pPr>
      <w:r>
        <w:rPr>
          <w:rFonts w:hint="eastAsia" w:ascii="仿宋" w:hAnsi="仿宋" w:eastAsia="仿宋"/>
          <w:b/>
          <w:bCs/>
          <w:sz w:val="24"/>
          <w:highlight w:val="none"/>
          <w:lang w:eastAsia="zh-CN"/>
        </w:rPr>
        <w:t xml:space="preserve">靖江市农业农村局</w:t>
      </w:r>
      <w:r>
        <w:rPr>
          <w:rFonts w:ascii="仿宋" w:hAnsi="仿宋" w:eastAsia="仿宋"/>
          <w:b/>
          <w:bCs/>
          <w:sz w:val="24"/>
          <w:highlight w:val="none"/>
        </w:rPr>
        <w:t xml:space="preserve">：</w:t>
      </w:r>
      <w:r/>
    </w:p>
    <w:p>
      <w:pPr>
        <w:pStyle w:val="840"/>
        <w:ind w:firstLine="480"/>
        <w:spacing w:line="360" w:lineRule="auto"/>
        <w:rPr>
          <w:rFonts w:ascii="仿宋" w:hAnsi="仿宋" w:eastAsia="仿宋"/>
          <w:sz w:val="24"/>
          <w:highlight w:val="none"/>
        </w:rPr>
      </w:pPr>
      <w:r>
        <w:rPr>
          <w:rFonts w:ascii="仿宋" w:hAnsi="仿宋" w:eastAsia="仿宋"/>
          <w:sz w:val="24"/>
          <w:highlight w:val="none"/>
        </w:rPr>
        <w:t xml:space="preserve">我公司（供应商名称）</w:t>
      </w:r>
      <w:r>
        <w:rPr>
          <w:rFonts w:hint="eastAsia" w:ascii="仿宋" w:hAnsi="仿宋" w:eastAsia="仿宋"/>
          <w:sz w:val="24"/>
          <w:highlight w:val="none"/>
        </w:rPr>
        <w:t xml:space="preserve">     </w:t>
      </w:r>
      <w:r>
        <w:rPr>
          <w:rFonts w:ascii="仿宋" w:hAnsi="仿宋" w:eastAsia="仿宋"/>
          <w:sz w:val="24"/>
          <w:highlight w:val="none"/>
        </w:rPr>
        <w:t xml:space="preserve">已详细阅读了项目（项目</w:t>
      </w:r>
      <w:r>
        <w:rPr>
          <w:rFonts w:hint="eastAsia" w:ascii="仿宋" w:hAnsi="仿宋" w:eastAsia="仿宋"/>
          <w:sz w:val="24"/>
          <w:highlight w:val="none"/>
        </w:rPr>
        <w:t xml:space="preserve">编号</w:t>
      </w:r>
      <w:r>
        <w:rPr>
          <w:rFonts w:ascii="仿宋" w:hAnsi="仿宋" w:eastAsia="仿宋"/>
          <w:sz w:val="24"/>
          <w:highlight w:val="none"/>
        </w:rPr>
        <w:t xml:space="preserve">：</w:t>
      </w:r>
      <w:r>
        <w:rPr>
          <w:rFonts w:hint="eastAsia" w:ascii="仿宋" w:hAnsi="仿宋" w:eastAsia="仿宋"/>
          <w:sz w:val="24"/>
          <w:highlight w:val="none"/>
        </w:rPr>
        <w:t xml:space="preserve">     </w:t>
      </w:r>
      <w:r>
        <w:rPr>
          <w:rFonts w:ascii="仿宋" w:hAnsi="仿宋" w:eastAsia="仿宋"/>
          <w:sz w:val="24"/>
          <w:highlight w:val="none"/>
        </w:rPr>
        <w:t xml:space="preserve">）招标文件，自愿参加本次投标，现就有关事项做出郑重承诺如下：</w:t>
      </w:r>
      <w:r/>
    </w:p>
    <w:p>
      <w:pPr>
        <w:pStyle w:val="840"/>
        <w:ind w:firstLine="480"/>
        <w:rPr>
          <w:rFonts w:ascii="仿宋" w:hAnsi="仿宋" w:eastAsia="仿宋"/>
          <w:sz w:val="24"/>
          <w:highlight w:val="none"/>
        </w:rPr>
      </w:pPr>
      <w:r>
        <w:rPr>
          <w:rFonts w:ascii="仿宋" w:hAnsi="仿宋" w:eastAsia="仿宋"/>
          <w:sz w:val="24"/>
          <w:highlight w:val="none"/>
        </w:rPr>
        <w:t xml:space="preserve">1、所提供的一切资料都是真实、准确、完整的；</w:t>
      </w:r>
      <w:r/>
    </w:p>
    <w:p>
      <w:pPr>
        <w:pStyle w:val="840"/>
        <w:ind w:firstLine="480"/>
        <w:rPr>
          <w:rFonts w:ascii="仿宋" w:hAnsi="仿宋" w:eastAsia="仿宋"/>
          <w:sz w:val="24"/>
          <w:highlight w:val="none"/>
        </w:rPr>
      </w:pPr>
      <w:r>
        <w:rPr>
          <w:rFonts w:ascii="仿宋" w:hAnsi="仿宋" w:eastAsia="仿宋"/>
          <w:sz w:val="24"/>
          <w:highlight w:val="none"/>
        </w:rPr>
        <w:t xml:space="preserve">2、不以他人名义投标或以其他方式弄虚作假，骗取中标；</w:t>
      </w:r>
      <w:r/>
    </w:p>
    <w:p>
      <w:pPr>
        <w:pStyle w:val="840"/>
        <w:ind w:firstLine="480"/>
        <w:rPr>
          <w:rFonts w:ascii="仿宋" w:hAnsi="仿宋" w:eastAsia="仿宋"/>
          <w:sz w:val="24"/>
          <w:highlight w:val="none"/>
        </w:rPr>
      </w:pPr>
      <w:r>
        <w:rPr>
          <w:rFonts w:ascii="仿宋" w:hAnsi="仿宋" w:eastAsia="仿宋"/>
          <w:sz w:val="24"/>
          <w:highlight w:val="none"/>
        </w:rPr>
        <w:t xml:space="preserve">3、不与其他供应商相互串通投标；</w:t>
      </w:r>
      <w:r/>
    </w:p>
    <w:p>
      <w:pPr>
        <w:pStyle w:val="840"/>
        <w:ind w:firstLine="480"/>
        <w:rPr>
          <w:rFonts w:ascii="仿宋" w:hAnsi="仿宋" w:eastAsia="仿宋"/>
          <w:sz w:val="24"/>
          <w:highlight w:val="none"/>
        </w:rPr>
      </w:pPr>
      <w:r>
        <w:rPr>
          <w:rFonts w:ascii="仿宋" w:hAnsi="仿宋" w:eastAsia="仿宋"/>
          <w:sz w:val="24"/>
          <w:highlight w:val="none"/>
        </w:rPr>
        <w:t xml:space="preserve">4、不向采购人或评标委员会行贿以牟取中标；</w:t>
      </w:r>
      <w:r/>
    </w:p>
    <w:p>
      <w:pPr>
        <w:pStyle w:val="840"/>
        <w:ind w:firstLine="480"/>
        <w:rPr>
          <w:rFonts w:ascii="仿宋" w:hAnsi="仿宋" w:eastAsia="仿宋"/>
          <w:sz w:val="24"/>
          <w:highlight w:val="none"/>
        </w:rPr>
      </w:pPr>
      <w:r>
        <w:rPr>
          <w:rFonts w:ascii="仿宋" w:hAnsi="仿宋" w:eastAsia="仿宋"/>
          <w:sz w:val="24"/>
          <w:highlight w:val="none"/>
        </w:rPr>
        <w:t xml:space="preserve">5、在领取招标文件并准时参加开标；</w:t>
      </w:r>
      <w:r/>
    </w:p>
    <w:p>
      <w:pPr>
        <w:pStyle w:val="840"/>
        <w:ind w:firstLine="480"/>
        <w:rPr>
          <w:rFonts w:ascii="仿宋" w:hAnsi="仿宋" w:eastAsia="仿宋"/>
          <w:sz w:val="24"/>
          <w:highlight w:val="none"/>
        </w:rPr>
      </w:pPr>
      <w:r>
        <w:rPr>
          <w:rFonts w:ascii="仿宋" w:hAnsi="仿宋" w:eastAsia="仿宋"/>
          <w:sz w:val="24"/>
          <w:highlight w:val="none"/>
        </w:rPr>
        <w:t xml:space="preserve">6、在以往的招标采购活动中，无重大违法、违规的不良记录；或虽有不良记录，但已超过处理期限；</w:t>
      </w:r>
      <w:r/>
    </w:p>
    <w:p>
      <w:pPr>
        <w:pStyle w:val="840"/>
        <w:ind w:firstLine="480"/>
        <w:rPr>
          <w:rFonts w:ascii="仿宋" w:hAnsi="仿宋" w:eastAsia="仿宋"/>
          <w:sz w:val="24"/>
          <w:highlight w:val="none"/>
        </w:rPr>
      </w:pPr>
      <w:r>
        <w:rPr>
          <w:rFonts w:ascii="仿宋" w:hAnsi="仿宋" w:eastAsia="仿宋"/>
          <w:sz w:val="24"/>
          <w:highlight w:val="none"/>
        </w:rPr>
        <w:t xml:space="preserve">7、未被地市级及以上行政主管部门做出取消投标资格的处罚且该处罚在有效期内的；</w:t>
      </w:r>
      <w:r/>
    </w:p>
    <w:p>
      <w:pPr>
        <w:pStyle w:val="840"/>
        <w:ind w:firstLine="480"/>
        <w:rPr>
          <w:rFonts w:ascii="仿宋" w:hAnsi="仿宋" w:eastAsia="仿宋"/>
          <w:sz w:val="24"/>
          <w:highlight w:val="none"/>
        </w:rPr>
      </w:pPr>
      <w:r>
        <w:rPr>
          <w:rFonts w:ascii="仿宋" w:hAnsi="仿宋" w:eastAsia="仿宋"/>
          <w:sz w:val="24"/>
          <w:highlight w:val="none"/>
        </w:rPr>
        <w:t xml:space="preserve">8、本单位一旦中标，将严格按照投标文件所承诺的报价、质量、工期、投标方案等内容组织实施；</w:t>
      </w:r>
      <w:r/>
    </w:p>
    <w:p>
      <w:pPr>
        <w:pStyle w:val="840"/>
        <w:ind w:firstLine="480"/>
        <w:rPr>
          <w:rFonts w:ascii="仿宋" w:hAnsi="仿宋" w:eastAsia="仿宋"/>
          <w:sz w:val="24"/>
          <w:highlight w:val="none"/>
        </w:rPr>
      </w:pPr>
      <w:r>
        <w:rPr>
          <w:rFonts w:ascii="仿宋" w:hAnsi="仿宋" w:eastAsia="仿宋"/>
          <w:sz w:val="24"/>
          <w:highlight w:val="none"/>
        </w:rPr>
        <w:t xml:space="preserve">9、本单位一旦中标，将按规定及时与采购人签订合同；</w:t>
      </w:r>
      <w:r/>
    </w:p>
    <w:p>
      <w:pPr>
        <w:pStyle w:val="840"/>
        <w:ind w:firstLine="480"/>
        <w:rPr>
          <w:rFonts w:ascii="仿宋" w:hAnsi="仿宋" w:eastAsia="仿宋"/>
          <w:sz w:val="24"/>
          <w:highlight w:val="none"/>
        </w:rPr>
      </w:pPr>
      <w:r>
        <w:rPr>
          <w:rFonts w:ascii="仿宋" w:hAnsi="仿宋" w:eastAsia="仿宋"/>
          <w:sz w:val="24"/>
          <w:highlight w:val="none"/>
        </w:rPr>
        <w:t xml:space="preserve">10、本单位保证中标后不转包，若有分包须征得采购人同意；</w:t>
      </w:r>
      <w:r/>
    </w:p>
    <w:p>
      <w:pPr>
        <w:pStyle w:val="840"/>
        <w:ind w:firstLine="480"/>
        <w:rPr>
          <w:rFonts w:ascii="仿宋" w:hAnsi="仿宋" w:eastAsia="仿宋"/>
          <w:sz w:val="24"/>
          <w:highlight w:val="none"/>
        </w:rPr>
      </w:pPr>
      <w:r>
        <w:rPr>
          <w:rFonts w:ascii="仿宋" w:hAnsi="仿宋" w:eastAsia="仿宋"/>
          <w:sz w:val="24"/>
          <w:highlight w:val="none"/>
        </w:rPr>
        <w:t xml:space="preserve">11、本承诺书将成为本单位投标文件的一部分，与投标文件具有同等的法律效力。</w:t>
      </w:r>
      <w:r/>
    </w:p>
    <w:p>
      <w:pPr>
        <w:pStyle w:val="840"/>
        <w:ind w:firstLine="480"/>
        <w:rPr>
          <w:rFonts w:ascii="仿宋" w:hAnsi="仿宋" w:eastAsia="仿宋"/>
          <w:sz w:val="24"/>
          <w:highlight w:val="none"/>
        </w:rPr>
      </w:pPr>
      <w:r>
        <w:rPr>
          <w:rFonts w:ascii="仿宋" w:hAnsi="仿宋" w:eastAsia="仿宋"/>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840"/>
        <w:ind w:firstLine="480"/>
        <w:rPr>
          <w:rFonts w:ascii="仿宋" w:hAnsi="仿宋" w:eastAsia="仿宋"/>
          <w:sz w:val="24"/>
          <w:highlight w:val="none"/>
        </w:rPr>
      </w:pPr>
      <w:r>
        <w:rPr>
          <w:rFonts w:ascii="仿宋" w:hAnsi="仿宋" w:eastAsia="仿宋"/>
          <w:sz w:val="24"/>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投标单位</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jc w:val="center"/>
        <w:spacing w:line="360" w:lineRule="auto"/>
        <w:rPr>
          <w:rFonts w:ascii="仿宋" w:hAnsi="仿宋" w:eastAsia="仿宋"/>
          <w:sz w:val="24"/>
          <w:highlight w:val="none"/>
        </w:rPr>
      </w:pPr>
      <w:r>
        <w:rPr>
          <w:rFonts w:ascii="仿宋" w:hAnsi="仿宋" w:eastAsia="仿宋"/>
          <w:sz w:val="24"/>
          <w:highlight w:val="none"/>
        </w:rPr>
      </w:r>
      <w:r/>
    </w:p>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rPr>
          <w:rFonts w:ascii="仿宋" w:hAnsi="仿宋" w:eastAsia="仿宋"/>
          <w:sz w:val="24"/>
          <w:highlight w:val="none"/>
        </w:rPr>
        <w:t xml:space="preserve">：</w:t>
      </w:r>
      <w:r/>
    </w:p>
    <w:p>
      <w:pPr>
        <w:pStyle w:val="840"/>
        <w:jc w:val="center"/>
        <w:spacing w:line="360" w:lineRule="auto"/>
        <w:rPr>
          <w:rFonts w:ascii="仿宋" w:hAnsi="仿宋" w:eastAsia="仿宋"/>
          <w:sz w:val="24"/>
          <w:highlight w:val="none"/>
        </w:rPr>
      </w:pPr>
      <w:r>
        <w:rPr>
          <w:rFonts w:ascii="仿宋" w:hAnsi="仿宋" w:eastAsia="仿宋"/>
          <w:sz w:val="24"/>
          <w:highlight w:val="none"/>
        </w:rPr>
      </w:r>
      <w:r/>
    </w:p>
    <w:p>
      <w:pPr>
        <w:pStyle w:val="840"/>
        <w:ind w:firstLine="720"/>
        <w:jc w:val="center"/>
        <w:spacing w:line="360" w:lineRule="auto"/>
        <w:rPr>
          <w:rFonts w:ascii="仿宋" w:hAnsi="仿宋" w:eastAsia="仿宋"/>
          <w:sz w:val="24"/>
          <w:highlight w:val="none"/>
        </w:rPr>
      </w:pPr>
      <w:r>
        <w:rPr>
          <w:rFonts w:ascii="仿宋" w:hAnsi="仿宋" w:eastAsia="仿宋"/>
          <w:sz w:val="24"/>
          <w:highlight w:val="none"/>
        </w:rPr>
        <w:t xml:space="preserve">                 年   月   日</w:t>
      </w:r>
      <w:r/>
    </w:p>
    <w:p>
      <w:pPr>
        <w:pStyle w:val="840"/>
        <w:jc w:val="left"/>
        <w:spacing w:line="360" w:lineRule="auto"/>
        <w:rPr>
          <w:rFonts w:ascii="仿宋" w:hAnsi="仿宋" w:eastAsia="仿宋"/>
          <w:sz w:val="24"/>
          <w:highlight w:val="none"/>
        </w:rPr>
      </w:pPr>
      <w:r>
        <w:rPr>
          <w:rFonts w:ascii="仿宋" w:hAnsi="仿宋" w:eastAsia="仿宋"/>
          <w:sz w:val="24"/>
          <w:highlight w:val="none"/>
        </w:rPr>
      </w:r>
      <w:r/>
    </w:p>
    <w:p>
      <w:pPr>
        <w:pStyle w:val="840"/>
        <w:jc w:val="left"/>
        <w:spacing w:line="360" w:lineRule="auto"/>
        <w:rPr>
          <w:rFonts w:ascii="仿宋" w:hAnsi="仿宋" w:eastAsia="仿宋"/>
          <w:sz w:val="24"/>
          <w:highlight w:val="none"/>
        </w:rPr>
      </w:pPr>
      <w:r>
        <w:rPr>
          <w:rFonts w:ascii="仿宋" w:hAnsi="仿宋" w:eastAsia="仿宋"/>
          <w:sz w:val="24"/>
          <w:highlight w:val="none"/>
        </w:rPr>
      </w:r>
      <w:r/>
    </w:p>
    <w:p>
      <w:pPr>
        <w:pStyle w:val="840"/>
        <w:jc w:val="left"/>
        <w:spacing w:line="360" w:lineRule="auto"/>
        <w:rPr>
          <w:rFonts w:ascii="仿宋" w:hAnsi="仿宋" w:eastAsia="仿宋"/>
          <w:sz w:val="24"/>
          <w:highlight w:val="none"/>
        </w:rPr>
      </w:pPr>
      <w:r>
        <w:rPr>
          <w:rFonts w:ascii="仿宋" w:hAnsi="仿宋" w:eastAsia="仿宋"/>
          <w:sz w:val="24"/>
          <w:highlight w:val="none"/>
        </w:rPr>
      </w:r>
      <w:r/>
    </w:p>
    <w:p>
      <w:pPr>
        <w:pStyle w:val="840"/>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highlight w:val="none"/>
        </w:rPr>
      </w:r>
      <w:r/>
    </w:p>
    <w:p>
      <w:pPr>
        <w:pStyle w:val="840"/>
        <w:jc w:val="center"/>
        <w:spacing w:line="360" w:lineRule="auto"/>
        <w:rPr>
          <w:rFonts w:ascii="Arial" w:hAnsi="Arial" w:eastAsia="仿宋_GB2312"/>
          <w:b/>
          <w:bCs/>
          <w:sz w:val="32"/>
          <w:szCs w:val="32"/>
          <w:highlight w:val="none"/>
          <w:lang w:val="zh-CN"/>
        </w:rPr>
      </w:pPr>
      <w:r>
        <w:rPr>
          <w:rFonts w:hint="eastAsia" w:ascii="Arial" w:hAnsi="Arial" w:eastAsia="仿宋_GB2312"/>
          <w:b/>
          <w:bCs/>
          <w:sz w:val="32"/>
          <w:szCs w:val="32"/>
          <w:highlight w:val="none"/>
        </w:rPr>
        <w:t xml:space="preserve">四、</w:t>
      </w:r>
      <w:r>
        <w:rPr>
          <w:rFonts w:hint="eastAsia" w:ascii="Arial" w:hAnsi="Arial" w:eastAsia="仿宋_GB2312"/>
          <w:b/>
          <w:bCs/>
          <w:sz w:val="32"/>
          <w:szCs w:val="32"/>
          <w:highlight w:val="none"/>
          <w:lang w:val="zh-CN"/>
        </w:rPr>
        <w:t xml:space="preserve">综合评审评分项</w:t>
      </w:r>
      <w:r/>
    </w:p>
    <w:p>
      <w:pPr>
        <w:pStyle w:val="1063"/>
        <w:numPr>
          <w:ilvl w:val="2"/>
          <w:numId w:val="0"/>
        </w:numPr>
        <w:jc w:val="center"/>
        <w:rPr>
          <w:rFonts w:ascii="Arial" w:hAnsi="Arial" w:eastAsia="仿宋_GB2312"/>
          <w:bCs w:val="0"/>
          <w:sz w:val="28"/>
          <w:szCs w:val="28"/>
          <w:highlight w:val="none"/>
        </w:rPr>
      </w:pPr>
      <w:r>
        <w:rPr>
          <w:rFonts w:hint="eastAsia"/>
          <w:highlight w:val="none"/>
        </w:rPr>
        <w:t xml:space="preserve">1、</w:t>
      </w:r>
      <w:r>
        <w:rPr>
          <w:rFonts w:ascii="Arial" w:hAnsi="Arial" w:eastAsia="仿宋_GB2312"/>
          <w:bCs w:val="0"/>
          <w:sz w:val="28"/>
          <w:szCs w:val="28"/>
          <w:highlight w:val="none"/>
        </w:rPr>
        <w:t xml:space="preserve">投标报价明细表（若有）</w:t>
      </w:r>
      <w:r/>
    </w:p>
    <w:p>
      <w:pPr>
        <w:pStyle w:val="1088"/>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 xml:space="preserve">项目名称：</w:t>
      </w:r>
      <w:r/>
    </w:p>
    <w:p>
      <w:pPr>
        <w:pStyle w:val="840"/>
        <w:rPr>
          <w:lang w:eastAsia="zh-CN"/>
        </w:rPr>
      </w:pPr>
      <w:r>
        <w:rPr>
          <w:rFonts w:hint="eastAsia" w:ascii="仿宋" w:hAnsi="仿宋" w:eastAsia="仿宋" w:cs="Times New Roman"/>
          <w:sz w:val="24"/>
          <w:szCs w:val="24"/>
          <w:highlight w:val="none"/>
          <w:lang w:val="en-US" w:eastAsia="zh-CN" w:bidi="ar-SA"/>
        </w:rPr>
        <w:t xml:space="preserve">投标采购包：       （）</w:t>
      </w:r>
      <w:r/>
    </w:p>
    <w:p>
      <w:pPr>
        <w:pStyle w:val="1088"/>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7"/>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886"/>
        <w:gridCol w:w="1557"/>
        <w:gridCol w:w="2586"/>
        <w:gridCol w:w="1134"/>
      </w:tblGrid>
      <w:tr>
        <w:trPr>
          <w:jc w:val="center"/>
          <w:trHeight w:val="595"/>
        </w:trPr>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pStyle w:val="840"/>
              <w:spacing w:line="300" w:lineRule="auto"/>
              <w:rPr>
                <w:rFonts w:ascii="仿宋" w:hAnsi="仿宋" w:eastAsia="仿宋"/>
                <w:spacing w:val="20"/>
                <w:sz w:val="24"/>
                <w:highlight w:val="none"/>
              </w:rPr>
            </w:pPr>
            <w:r>
              <w:rPr>
                <w:rFonts w:ascii="仿宋" w:hAnsi="仿宋" w:eastAsia="仿宋"/>
                <w:spacing w:val="2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pStyle w:val="840"/>
              <w:spacing w:line="300" w:lineRule="auto"/>
              <w:rPr>
                <w:rFonts w:ascii="仿宋" w:hAnsi="仿宋" w:eastAsia="仿宋"/>
                <w:spacing w:val="20"/>
                <w:sz w:val="24"/>
                <w:highlight w:val="none"/>
              </w:rPr>
            </w:pPr>
            <w:r>
              <w:rPr>
                <w:rFonts w:ascii="仿宋" w:hAnsi="仿宋" w:eastAsia="仿宋"/>
                <w:spacing w:val="20"/>
                <w:sz w:val="24"/>
                <w:highlight w:val="none"/>
              </w:rPr>
              <w:t xml:space="preserve">服务分项名称</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spacing w:line="300" w:lineRule="auto"/>
              <w:rPr>
                <w:rFonts w:ascii="仿宋" w:hAnsi="仿宋" w:eastAsia="仿宋"/>
                <w:spacing w:val="20"/>
                <w:sz w:val="24"/>
                <w:highlight w:val="none"/>
              </w:rPr>
            </w:pPr>
            <w:r>
              <w:rPr>
                <w:rFonts w:hint="eastAsia" w:ascii="仿宋" w:hAnsi="仿宋" w:eastAsia="仿宋"/>
                <w:spacing w:val="20"/>
                <w:sz w:val="24"/>
                <w:highlight w:val="none"/>
              </w:rPr>
              <w:t xml:space="preserve">投标单价（元</w:t>
            </w:r>
            <w:r>
              <w:rPr>
                <w:rFonts w:hint="eastAsia" w:ascii="仿宋" w:hAnsi="仿宋" w:eastAsia="仿宋"/>
                <w:spacing w:val="20"/>
                <w:sz w:val="24"/>
                <w:highlight w:val="none"/>
                <w:lang w:val="en-US" w:eastAsia="zh-CN"/>
              </w:rPr>
              <w:t xml:space="preserve">/亩</w:t>
            </w:r>
            <w:r>
              <w:rPr>
                <w:rFonts w:hint="eastAsia" w:ascii="仿宋" w:hAnsi="仿宋" w:eastAsia="仿宋"/>
                <w:spacing w:val="2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spacing w:line="300" w:lineRule="auto"/>
              <w:rPr>
                <w:rFonts w:hint="eastAsia" w:ascii="仿宋" w:hAnsi="仿宋" w:eastAsia="仿宋"/>
                <w:spacing w:val="20"/>
                <w:sz w:val="24"/>
                <w:highlight w:val="none"/>
              </w:rPr>
            </w:pPr>
            <w:r>
              <w:rPr>
                <w:rFonts w:hint="eastAsia" w:ascii="仿宋" w:hAnsi="仿宋" w:eastAsia="仿宋"/>
                <w:spacing w:val="20"/>
                <w:sz w:val="24"/>
                <w:highlight w:val="none"/>
              </w:rPr>
              <w:t xml:space="preserve">投标总价（元）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t xml:space="preserve">备注</w:t>
            </w:r>
            <w:r/>
          </w:p>
        </w:tc>
      </w:tr>
      <w:tr>
        <w:trPr>
          <w:jc w:val="center"/>
          <w:trHeight w:val="408"/>
        </w:trPr>
        <w:tc>
          <w:tcPr>
            <w:tcBorders>
              <w:top w:val="single" w:color="000000" w:sz="4" w:space="0"/>
              <w:left w:val="single" w:color="000000" w:sz="4" w:space="0"/>
              <w:right w:val="single" w:color="000000" w:sz="4" w:space="0"/>
            </w:tcBorders>
            <w:tcW w:w="1264"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hint="eastAsia" w:ascii="仿宋" w:hAnsi="仿宋" w:eastAsia="仿宋"/>
                <w:spacing w:val="20"/>
                <w:sz w:val="24"/>
                <w:highlight w:val="none"/>
              </w:rPr>
              <w:t xml:space="preserve">1</w:t>
            </w:r>
            <w:r/>
          </w:p>
        </w:tc>
        <w:tc>
          <w:tcPr>
            <w:tcBorders>
              <w:top w:val="single" w:color="000000" w:sz="4" w:space="0"/>
              <w:left w:val="single" w:color="000000" w:sz="4" w:space="0"/>
              <w:right w:val="single" w:color="000000" w:sz="4" w:space="0"/>
            </w:tcBorders>
            <w:tcW w:w="1886"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r>
      <w:tr>
        <w:trPr>
          <w:jc w:val="center"/>
          <w:trHeight w:val="444"/>
        </w:trPr>
        <w:tc>
          <w:tcPr>
            <w:tcBorders>
              <w:left w:val="single" w:color="000000" w:sz="4" w:space="0"/>
              <w:right w:val="single" w:color="000000" w:sz="4" w:space="0"/>
            </w:tcBorders>
            <w:tcW w:w="1264" w:type="dxa"/>
            <w:vAlign w:val="center"/>
            <w:vMerge w:val="continue"/>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left w:val="single" w:color="000000" w:sz="4" w:space="0"/>
              <w:right w:val="single" w:color="000000" w:sz="4" w:space="0"/>
            </w:tcBorders>
            <w:tcW w:w="1886" w:type="dxa"/>
            <w:vAlign w:val="center"/>
            <w:vMerge w:val="continue"/>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r>
      <w:tr>
        <w:trPr>
          <w:jc w:val="center"/>
          <w:trHeight w:val="444"/>
        </w:trPr>
        <w:tc>
          <w:tcPr>
            <w:tcBorders>
              <w:left w:val="single" w:color="000000" w:sz="4" w:space="0"/>
              <w:right w:val="single" w:color="000000" w:sz="4" w:space="0"/>
            </w:tcBorders>
            <w:tcW w:w="1264"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hint="eastAsia" w:ascii="仿宋" w:hAnsi="仿宋" w:eastAsia="仿宋"/>
                <w:spacing w:val="20"/>
                <w:sz w:val="24"/>
                <w:highlight w:val="none"/>
              </w:rPr>
              <w:t xml:space="preserve">2</w:t>
            </w:r>
            <w:r/>
          </w:p>
        </w:tc>
        <w:tc>
          <w:tcPr>
            <w:tcBorders>
              <w:left w:val="single" w:color="000000" w:sz="4" w:space="0"/>
              <w:right w:val="single" w:color="000000" w:sz="4" w:space="0"/>
            </w:tcBorders>
            <w:tcW w:w="1886"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r>
      <w:tr>
        <w:trPr>
          <w:jc w:val="center"/>
          <w:trHeight w:val="444"/>
        </w:trPr>
        <w:tc>
          <w:tcPr>
            <w:tcBorders>
              <w:left w:val="single" w:color="000000" w:sz="4" w:space="0"/>
              <w:bottom w:val="single" w:color="000000" w:sz="4" w:space="0"/>
              <w:right w:val="single" w:color="000000" w:sz="4" w:space="0"/>
            </w:tcBorders>
            <w:tcW w:w="1264" w:type="dxa"/>
            <w:vAlign w:val="center"/>
            <w:vMerge w:val="continue"/>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left w:val="single" w:color="000000" w:sz="4" w:space="0"/>
              <w:bottom w:val="single" w:color="000000" w:sz="4" w:space="0"/>
              <w:right w:val="single" w:color="000000" w:sz="4" w:space="0"/>
            </w:tcBorders>
            <w:tcW w:w="1886" w:type="dxa"/>
            <w:vAlign w:val="center"/>
            <w:vMerge w:val="continue"/>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r>
      <w:tr>
        <w:trPr>
          <w:jc w:val="center"/>
          <w:trHeight w:val="444"/>
        </w:trPr>
        <w:tc>
          <w:tcPr>
            <w:tcBorders>
              <w:left w:val="single" w:color="000000" w:sz="4" w:space="0"/>
              <w:right w:val="single" w:color="000000" w:sz="4" w:space="0"/>
            </w:tcBorders>
            <w:tcW w:w="1264"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hint="eastAsia" w:ascii="仿宋" w:hAnsi="仿宋" w:eastAsia="仿宋"/>
                <w:spacing w:val="20"/>
                <w:sz w:val="24"/>
                <w:highlight w:val="none"/>
              </w:rPr>
              <w:t xml:space="preserve">3</w:t>
            </w:r>
            <w:r/>
          </w:p>
        </w:tc>
        <w:tc>
          <w:tcPr>
            <w:tcBorders>
              <w:left w:val="single" w:color="000000" w:sz="4" w:space="0"/>
              <w:right w:val="single" w:color="000000" w:sz="4" w:space="0"/>
            </w:tcBorders>
            <w:tcW w:w="1886" w:type="dxa"/>
            <w:vAlign w:val="center"/>
            <w:vMerge w:val="restart"/>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ind w:firstLine="560"/>
              <w:spacing w:line="300" w:lineRule="auto"/>
              <w:rPr>
                <w:rFonts w:ascii="仿宋" w:hAnsi="仿宋" w:eastAsia="仿宋"/>
                <w:spacing w:val="20"/>
                <w:sz w:val="24"/>
                <w:highlight w:val="none"/>
              </w:rPr>
            </w:pPr>
            <w:r>
              <w:rPr>
                <w:rFonts w:ascii="仿宋" w:hAnsi="仿宋" w:eastAsia="仿宋"/>
                <w:spacing w:val="20"/>
                <w:sz w:val="24"/>
                <w:highlight w:val="none"/>
              </w:rPr>
            </w:r>
            <w:r/>
          </w:p>
        </w:tc>
      </w:tr>
      <w:tr>
        <w:trPr>
          <w:jc w:val="center"/>
          <w:trHeight w:val="444"/>
        </w:trPr>
        <w:tc>
          <w:tcPr>
            <w:tcBorders>
              <w:left w:val="single" w:color="000000" w:sz="4" w:space="0"/>
              <w:bottom w:val="single" w:color="000000" w:sz="4" w:space="0"/>
              <w:right w:val="single" w:color="000000" w:sz="4" w:space="0"/>
            </w:tcBorders>
            <w:tcW w:w="1264" w:type="dxa"/>
            <w:vAlign w:val="center"/>
            <w:vMerge w:val="continue"/>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left w:val="single" w:color="000000" w:sz="4" w:space="0"/>
              <w:bottom w:val="single" w:color="000000" w:sz="4" w:space="0"/>
              <w:right w:val="single" w:color="000000" w:sz="4" w:space="0"/>
            </w:tcBorders>
            <w:tcW w:w="1886" w:type="dxa"/>
            <w:vAlign w:val="center"/>
            <w:vMerge w:val="continue"/>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jc w:val="center"/>
              <w:rPr>
                <w:rFonts w:ascii="黑体" w:hAnsi="黑体" w:eastAsia="黑体"/>
                <w:color w:val="0000ff"/>
                <w:szCs w:val="21"/>
                <w:highlight w:val="none"/>
              </w:rPr>
            </w:pPr>
            <w:r>
              <w:rPr>
                <w:rFonts w:ascii="黑体" w:hAnsi="黑体" w:eastAsia="黑体"/>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jc w:val="center"/>
              <w:rPr>
                <w:rFonts w:ascii="黑体" w:hAnsi="黑体" w:eastAsia="黑体"/>
                <w:color w:val="0000ff"/>
                <w:szCs w:val="21"/>
                <w:highlight w:val="none"/>
              </w:rPr>
            </w:pPr>
            <w:r>
              <w:rPr>
                <w:rFonts w:ascii="黑体" w:hAnsi="黑体" w:eastAsia="黑体"/>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40"/>
              <w:jc w:val="center"/>
              <w:rPr>
                <w:rFonts w:ascii="仿宋" w:hAnsi="仿宋" w:eastAsia="仿宋"/>
                <w:color w:val="0000ff"/>
                <w:szCs w:val="21"/>
                <w:highlight w:val="none"/>
              </w:rPr>
            </w:pPr>
            <w:r>
              <w:rPr>
                <w:rFonts w:ascii="仿宋" w:hAnsi="仿宋" w:eastAsia="仿宋"/>
                <w:color w:val="0000ff"/>
                <w:szCs w:val="21"/>
                <w:highlight w:val="none"/>
              </w:rPr>
            </w:r>
            <w:r/>
          </w:p>
        </w:tc>
      </w:tr>
    </w:tbl>
    <w:p>
      <w:pPr>
        <w:pStyle w:val="840"/>
        <w:ind w:firstLine="560"/>
        <w:spacing w:line="300" w:lineRule="auto"/>
        <w:rPr>
          <w:rFonts w:ascii="仿宋" w:hAnsi="仿宋" w:eastAsia="仿宋"/>
          <w:sz w:val="24"/>
          <w:szCs w:val="24"/>
          <w:highlight w:val="none"/>
        </w:rPr>
      </w:pPr>
      <w:r>
        <w:rPr>
          <w:rFonts w:ascii="仿宋" w:hAnsi="仿宋" w:eastAsia="仿宋"/>
          <w:spacing w:val="20"/>
          <w:sz w:val="24"/>
          <w:highlight w:val="none"/>
        </w:rPr>
        <w:t xml:space="preserve">注：如以上表格填写不适用，可根据项目特点自行编写。</w:t>
      </w:r>
      <w:r/>
    </w:p>
    <w:p>
      <w:pPr>
        <w:pStyle w:val="840"/>
        <w:rPr>
          <w:rFonts w:ascii="仿宋" w:hAnsi="仿宋" w:eastAsia="仿宋"/>
          <w:bCs/>
          <w:sz w:val="24"/>
          <w:highlight w:val="none"/>
        </w:rPr>
      </w:pPr>
      <w:r>
        <w:rPr>
          <w:rFonts w:ascii="仿宋" w:hAnsi="仿宋" w:eastAsia="仿宋"/>
          <w:bCs/>
          <w:sz w:val="24"/>
          <w:highlight w:val="none"/>
        </w:rPr>
      </w:r>
      <w:r/>
    </w:p>
    <w:p>
      <w:pPr>
        <w:pStyle w:val="840"/>
        <w:rPr>
          <w:rFonts w:ascii="仿宋" w:hAnsi="仿宋" w:eastAsia="仿宋"/>
          <w:bCs/>
          <w:sz w:val="24"/>
          <w:highlight w:val="none"/>
        </w:rPr>
      </w:pPr>
      <w:r>
        <w:rPr>
          <w:rFonts w:ascii="仿宋" w:hAnsi="仿宋" w:eastAsia="仿宋"/>
          <w:bCs/>
          <w:sz w:val="24"/>
          <w:highlight w:val="none"/>
        </w:rPr>
      </w:r>
      <w:r/>
    </w:p>
    <w:p>
      <w:pPr>
        <w:pStyle w:val="840"/>
        <w:rPr>
          <w:rFonts w:ascii="仿宋" w:hAnsi="仿宋" w:eastAsia="仿宋"/>
          <w:bCs/>
          <w:sz w:val="24"/>
          <w:highlight w:val="none"/>
        </w:rPr>
      </w:pPr>
      <w:r>
        <w:rPr>
          <w:rFonts w:hint="eastAsia" w:ascii="仿宋" w:hAnsi="仿宋" w:eastAsia="仿宋"/>
          <w:bCs/>
          <w:sz w:val="24"/>
          <w:highlight w:val="none"/>
        </w:rPr>
        <w:t xml:space="preserve">投标单位（电子签章）</w:t>
      </w:r>
      <w:r>
        <w:rPr>
          <w:rFonts w:ascii="仿宋" w:hAnsi="仿宋" w:eastAsia="仿宋"/>
          <w:bCs/>
          <w:sz w:val="24"/>
          <w:highlight w:val="none"/>
        </w:rPr>
        <w:t xml:space="preserve">：</w:t>
      </w:r>
      <w:r/>
    </w:p>
    <w:p>
      <w:pPr>
        <w:pStyle w:val="840"/>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sz w:val="24"/>
          <w:highlight w:val="none"/>
        </w:rPr>
      </w:pPr>
      <w:r>
        <w:rPr>
          <w:rFonts w:ascii="仿宋" w:hAnsi="仿宋" w:eastAsia="仿宋"/>
          <w:sz w:val="24"/>
          <w:highlight w:val="none"/>
        </w:rPr>
        <w:t xml:space="preserve">时间：   年   月  日</w:t>
      </w:r>
      <w:r/>
    </w:p>
    <w:p>
      <w:pPr>
        <w:pStyle w:val="841"/>
        <w:rPr>
          <w:rFonts w:ascii="仿宋" w:hAnsi="仿宋" w:eastAsia="仿宋"/>
          <w:highlight w:val="none"/>
        </w:rPr>
      </w:pPr>
      <w:r>
        <w:rPr>
          <w:rFonts w:ascii="仿宋" w:hAnsi="仿宋" w:eastAsia="仿宋"/>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highlight w:val="none"/>
        </w:rPr>
      </w:pPr>
      <w:r>
        <w:rPr>
          <w:rFonts w:ascii="仿宋" w:hAnsi="仿宋" w:eastAsia="仿宋"/>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sz w:val="24"/>
          <w:highlight w:val="none"/>
        </w:rPr>
      </w:pPr>
      <w:r>
        <w:rPr>
          <w:rFonts w:ascii="仿宋" w:hAnsi="仿宋" w:eastAsia="仿宋"/>
          <w:sz w:val="24"/>
          <w:highlight w:val="none"/>
        </w:rPr>
      </w:r>
      <w:r/>
    </w:p>
    <w:p>
      <w:pPr>
        <w:pStyle w:val="841"/>
      </w:pPr>
      <w:r/>
      <w:r/>
    </w:p>
    <w:p>
      <w:pPr>
        <w:pStyle w:val="841"/>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0"/>
        <w:rPr>
          <w:highlight w:val="none"/>
        </w:rPr>
      </w:pPr>
      <w:r>
        <w:rPr>
          <w:highlight w:val="none"/>
        </w:rPr>
      </w:r>
      <w:r/>
    </w:p>
    <w:p>
      <w:pPr>
        <w:pStyle w:val="840"/>
        <w:jc w:val="center"/>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供应商同类项目实施情况一览表</w:t>
      </w:r>
      <w:r/>
    </w:p>
    <w:tbl>
      <w:tblPr>
        <w:tblStyle w:val="837"/>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983"/>
      </w:tblGrid>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hint="eastAsia" w:ascii="仿宋" w:hAnsi="仿宋" w:eastAsia="仿宋"/>
                <w:sz w:val="24"/>
                <w:highlight w:val="none"/>
              </w:rPr>
              <w:t xml:space="preserve">项目</w:t>
            </w:r>
            <w:r>
              <w:rPr>
                <w:rFonts w:ascii="仿宋" w:hAnsi="仿宋" w:eastAsia="仿宋"/>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提交时间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委托单位</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8362" w:type="dxa"/>
            <w:vAlign w:val="center"/>
            <w:textDirection w:val="lrTb"/>
            <w:noWrap/>
          </w:tcPr>
          <w:p>
            <w:pPr>
              <w:pStyle w:val="840"/>
              <w:jc w:val="left"/>
              <w:rPr>
                <w:rFonts w:ascii="仿宋" w:hAnsi="仿宋" w:eastAsia="仿宋"/>
                <w:sz w:val="24"/>
                <w:highlight w:val="none"/>
              </w:rPr>
            </w:pPr>
            <w:r>
              <w:rPr>
                <w:rFonts w:ascii="仿宋" w:hAnsi="仿宋" w:eastAsia="仿宋"/>
                <w:sz w:val="24"/>
                <w:highlight w:val="none"/>
              </w:rPr>
              <w:t xml:space="preserve">附件材料按招标文件资审条件或评分标准提供、其他认为必须的证明材料。</w:t>
            </w:r>
            <w:r/>
          </w:p>
        </w:tc>
      </w:tr>
    </w:tbl>
    <w:p>
      <w:pPr>
        <w:pStyle w:val="840"/>
        <w:jc w:val="left"/>
        <w:spacing w:line="460" w:lineRule="exact"/>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spacing w:line="360" w:lineRule="auto"/>
        <w:rPr>
          <w:rFonts w:ascii="仿宋" w:hAnsi="仿宋" w:eastAsia="仿宋"/>
          <w:sz w:val="24"/>
          <w:highlight w:val="none"/>
        </w:rPr>
      </w:pPr>
      <w:r>
        <w:rPr>
          <w:rFonts w:ascii="仿宋" w:hAnsi="仿宋" w:eastAsia="仿宋"/>
          <w:sz w:val="24"/>
          <w:highlight w:val="none"/>
        </w:rPr>
      </w:r>
      <w:r/>
    </w:p>
    <w:p>
      <w:pPr>
        <w:pStyle w:val="840"/>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rPr>
          <w:rFonts w:ascii="仿宋" w:hAnsi="仿宋" w:eastAsia="仿宋"/>
          <w:sz w:val="24"/>
          <w:highlight w:val="none"/>
        </w:rPr>
      </w:pPr>
      <w:r>
        <w:rPr>
          <w:rFonts w:ascii="仿宋" w:hAnsi="仿宋" w:eastAsia="仿宋"/>
          <w:sz w:val="24"/>
          <w:highlight w:val="none"/>
        </w:rPr>
      </w:r>
      <w:r/>
    </w:p>
    <w:p>
      <w:pPr>
        <w:pStyle w:val="840"/>
        <w:rPr>
          <w:rFonts w:ascii="仿宋" w:hAnsi="仿宋" w:eastAsia="仿宋"/>
          <w:b/>
          <w:bCs/>
          <w:sz w:val="24"/>
          <w:highlight w:val="none"/>
        </w:rPr>
      </w:pPr>
      <w:r>
        <w:rPr>
          <w:rFonts w:ascii="仿宋" w:hAnsi="仿宋" w:eastAsia="仿宋"/>
          <w:sz w:val="24"/>
          <w:highlight w:val="none"/>
        </w:rPr>
        <w:t xml:space="preserve">日 期：      年   月   日</w:t>
      </w:r>
      <w:r/>
    </w:p>
    <w:p>
      <w:pPr>
        <w:pStyle w:val="840"/>
        <w:jc w:val="left"/>
        <w:spacing w:line="460" w:lineRule="exact"/>
        <w:rPr>
          <w:rFonts w:ascii="仿宋" w:hAnsi="仿宋" w:eastAsia="仿宋"/>
          <w:b/>
          <w:bCs/>
          <w:sz w:val="24"/>
          <w:highlight w:val="none"/>
        </w:rPr>
      </w:pPr>
      <w:r>
        <w:rPr>
          <w:rFonts w:ascii="仿宋" w:hAnsi="仿宋" w:eastAsia="仿宋"/>
          <w:b/>
          <w:bCs/>
          <w:sz w:val="24"/>
          <w:highlight w:val="none"/>
        </w:rPr>
      </w:r>
      <w:r/>
    </w:p>
    <w:p>
      <w:pPr>
        <w:pStyle w:val="841"/>
        <w:rPr>
          <w:rFonts w:ascii="仿宋" w:hAnsi="仿宋" w:eastAsia="仿宋"/>
          <w:b/>
          <w:bCs/>
          <w:sz w:val="24"/>
          <w:highlight w:val="none"/>
        </w:rPr>
      </w:pPr>
      <w:r>
        <w:rPr>
          <w:rFonts w:ascii="仿宋" w:hAnsi="仿宋" w:eastAsia="仿宋"/>
          <w:b/>
          <w:bCs/>
          <w:sz w:val="24"/>
          <w:highlight w:val="none"/>
        </w:rPr>
      </w:r>
      <w:r/>
    </w:p>
    <w:p>
      <w:pPr>
        <w:pStyle w:val="840"/>
        <w:rPr>
          <w:rFonts w:ascii="仿宋" w:hAnsi="仿宋" w:eastAsia="仿宋"/>
          <w:b/>
          <w:bCs/>
          <w:sz w:val="24"/>
          <w:highlight w:val="none"/>
        </w:rPr>
      </w:pPr>
      <w:r>
        <w:rPr>
          <w:rFonts w:ascii="仿宋" w:hAnsi="仿宋" w:eastAsia="仿宋"/>
          <w:b/>
          <w:bCs/>
          <w:sz w:val="24"/>
          <w:highlight w:val="none"/>
        </w:rPr>
      </w:r>
      <w:r/>
    </w:p>
    <w:p>
      <w:pPr>
        <w:pStyle w:val="841"/>
        <w:rPr>
          <w:rFonts w:ascii="仿宋" w:hAnsi="仿宋" w:eastAsia="仿宋"/>
          <w:b/>
          <w:bCs/>
          <w:sz w:val="24"/>
          <w:highlight w:val="none"/>
        </w:rPr>
      </w:pPr>
      <w:r>
        <w:rPr>
          <w:rFonts w:ascii="仿宋" w:hAnsi="仿宋" w:eastAsia="仿宋"/>
          <w:b/>
          <w:bCs/>
          <w:sz w:val="24"/>
          <w:highlight w:val="none"/>
        </w:rPr>
      </w:r>
      <w:r/>
    </w:p>
    <w:p>
      <w:pPr>
        <w:pStyle w:val="840"/>
        <w:rPr>
          <w:rFonts w:ascii="仿宋" w:hAnsi="仿宋" w:eastAsia="仿宋"/>
          <w:b/>
          <w:bCs/>
          <w:sz w:val="24"/>
          <w:highlight w:val="none"/>
        </w:rPr>
      </w:pPr>
      <w:r>
        <w:rPr>
          <w:rFonts w:ascii="仿宋" w:hAnsi="仿宋" w:eastAsia="仿宋"/>
          <w:b/>
          <w:bCs/>
          <w:sz w:val="24"/>
          <w:highlight w:val="none"/>
        </w:rPr>
      </w:r>
      <w:r/>
    </w:p>
    <w:p>
      <w:pPr>
        <w:pStyle w:val="841"/>
        <w:rPr>
          <w:rFonts w:ascii="仿宋" w:hAnsi="仿宋" w:eastAsia="仿宋"/>
          <w:b/>
          <w:bCs/>
          <w:sz w:val="24"/>
          <w:highlight w:val="none"/>
        </w:rPr>
      </w:pPr>
      <w:r>
        <w:rPr>
          <w:rFonts w:ascii="仿宋" w:hAnsi="仿宋" w:eastAsia="仿宋"/>
          <w:b/>
          <w:bCs/>
          <w:sz w:val="24"/>
          <w:highlight w:val="none"/>
        </w:rPr>
      </w:r>
      <w:r/>
    </w:p>
    <w:p>
      <w:pPr>
        <w:pStyle w:val="840"/>
        <w:rPr>
          <w:rFonts w:ascii="仿宋" w:hAnsi="仿宋" w:eastAsia="仿宋"/>
          <w:b/>
          <w:bCs/>
          <w:sz w:val="24"/>
          <w:highlight w:val="none"/>
        </w:rPr>
      </w:pPr>
      <w:r>
        <w:rPr>
          <w:rFonts w:ascii="仿宋" w:hAnsi="仿宋" w:eastAsia="仿宋"/>
          <w:b/>
          <w:bCs/>
          <w:sz w:val="24"/>
          <w:highlight w:val="none"/>
        </w:rPr>
      </w:r>
      <w:r/>
    </w:p>
    <w:p>
      <w:pPr>
        <w:pStyle w:val="841"/>
        <w:rPr>
          <w:rFonts w:ascii="仿宋" w:hAnsi="仿宋" w:eastAsia="仿宋"/>
          <w:b/>
          <w:bCs/>
          <w:sz w:val="24"/>
          <w:highlight w:val="none"/>
        </w:rPr>
      </w:pPr>
      <w:r>
        <w:rPr>
          <w:rFonts w:ascii="仿宋" w:hAnsi="仿宋" w:eastAsia="仿宋"/>
          <w:b/>
          <w:bCs/>
          <w:sz w:val="24"/>
          <w:highlight w:val="none"/>
        </w:rPr>
      </w:r>
      <w:r/>
    </w:p>
    <w:p>
      <w:pPr>
        <w:pStyle w:val="840"/>
      </w:pPr>
      <w:r/>
      <w:r/>
    </w:p>
    <w:p>
      <w:pPr>
        <w:pStyle w:val="840"/>
        <w:jc w:val="center"/>
        <w:rPr>
          <w:rFonts w:ascii="Arial" w:hAnsi="Arial" w:eastAsia="仿宋_GB2312"/>
          <w:b/>
          <w:bCs/>
          <w:sz w:val="24"/>
          <w:highlight w:val="none"/>
        </w:rPr>
      </w:pPr>
      <w:r>
        <w:rPr>
          <w:rFonts w:hint="eastAsia" w:ascii="Arial" w:hAnsi="Arial" w:eastAsia="仿宋_GB2312"/>
          <w:b/>
          <w:bCs/>
          <w:sz w:val="24"/>
          <w:highlight w:val="none"/>
        </w:rPr>
        <w:t xml:space="preserve">3、投标人其他证明文件及材料（要求见招标文件第十二章《评标办法》）</w:t>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rPr>
          <w:highlight w:val="none"/>
        </w:rPr>
      </w:pPr>
      <w:r>
        <w:rPr>
          <w:highlight w:val="none"/>
        </w:rPr>
      </w:r>
      <w:r/>
    </w:p>
    <w:p>
      <w:pPr>
        <w:pStyle w:val="840"/>
        <w:rPr>
          <w:highlight w:val="none"/>
        </w:rPr>
      </w:pPr>
      <w:r>
        <w:rPr>
          <w:highlight w:val="none"/>
        </w:rPr>
      </w:r>
      <w:r/>
    </w:p>
    <w:p>
      <w:pPr>
        <w:pStyle w:val="841"/>
      </w:pPr>
      <w:r/>
      <w:r/>
    </w:p>
    <w:p>
      <w:pPr>
        <w:pStyle w:val="1063"/>
        <w:ind w:firstLine="632"/>
        <w:jc w:val="center"/>
        <w:rPr>
          <w:rFonts w:ascii="Arial" w:hAnsi="Arial" w:eastAsia="仿宋_GB2312"/>
          <w:bCs w:val="0"/>
          <w:sz w:val="28"/>
          <w:szCs w:val="28"/>
          <w:highlight w:val="none"/>
        </w:rPr>
      </w:pPr>
      <w:r/>
      <w:bookmarkStart w:id="118" w:name="_Toc302967420"/>
      <w:r>
        <w:rPr>
          <w:rFonts w:hint="eastAsia" w:ascii="Arial" w:hAnsi="Arial" w:eastAsia="仿宋_GB2312"/>
          <w:bCs w:val="0"/>
          <w:sz w:val="28"/>
          <w:szCs w:val="28"/>
          <w:highlight w:val="none"/>
        </w:rPr>
        <w:t xml:space="preserve">4</w:t>
      </w:r>
      <w:r>
        <w:rPr>
          <w:rFonts w:ascii="Arial" w:hAnsi="Arial" w:eastAsia="仿宋_GB2312"/>
          <w:bCs w:val="0"/>
          <w:sz w:val="28"/>
          <w:szCs w:val="28"/>
          <w:highlight w:val="none"/>
        </w:rPr>
        <w:t xml:space="preserve">、投标标的物清单</w:t>
      </w:r>
      <w:bookmarkEnd w:id="118"/>
      <w:r>
        <w:rPr>
          <w:rFonts w:ascii="Arial" w:hAnsi="Arial" w:eastAsia="仿宋_GB2312"/>
          <w:bCs w:val="0"/>
          <w:sz w:val="28"/>
          <w:szCs w:val="28"/>
          <w:highlight w:val="none"/>
        </w:rPr>
        <w:t xml:space="preserve">（若有）</w:t>
      </w:r>
      <w:r/>
    </w:p>
    <w:p>
      <w:pPr>
        <w:pStyle w:val="1088"/>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7"/>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 w:val="24"/>
                <w:highlight w:val="none"/>
              </w:rPr>
            </w:pPr>
            <w:r>
              <w:rPr>
                <w:rFonts w:ascii="仿宋" w:hAnsi="仿宋" w:eastAsia="仿宋"/>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 w:val="24"/>
                <w:highlight w:val="none"/>
              </w:rPr>
            </w:pPr>
            <w:r>
              <w:rPr>
                <w:rFonts w:ascii="仿宋" w:hAnsi="仿宋" w:eastAsia="仿宋"/>
                <w:sz w:val="24"/>
                <w:highlight w:val="none"/>
              </w:rPr>
              <w:t xml:space="preserve">技术指标</w:t>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0"/>
              <w:jc w:val="center"/>
              <w:spacing w:before="50" w:after="50"/>
              <w:rPr>
                <w:rFonts w:ascii="仿宋" w:hAnsi="仿宋" w:eastAsia="仿宋"/>
                <w:szCs w:val="21"/>
                <w:highlight w:val="none"/>
              </w:rPr>
            </w:pPr>
            <w:r>
              <w:rPr>
                <w:rFonts w:ascii="仿宋" w:hAnsi="仿宋" w:eastAsia="仿宋"/>
                <w:szCs w:val="21"/>
                <w:highlight w:val="none"/>
              </w:rPr>
            </w:r>
            <w:r/>
          </w:p>
        </w:tc>
      </w:tr>
    </w:tbl>
    <w:p>
      <w:pPr>
        <w:pStyle w:val="840"/>
        <w:spacing w:before="120"/>
        <w:rPr>
          <w:rFonts w:ascii="仿宋" w:hAnsi="仿宋" w:eastAsia="仿宋"/>
          <w:sz w:val="24"/>
          <w:highlight w:val="none"/>
        </w:rPr>
      </w:pPr>
      <w:r>
        <w:rPr>
          <w:rFonts w:ascii="仿宋" w:hAnsi="仿宋" w:eastAsia="仿宋"/>
          <w:sz w:val="24"/>
          <w:highlight w:val="none"/>
        </w:rPr>
        <w:t xml:space="preserve">注：1、可对服务进行详细描述</w:t>
      </w:r>
      <w:r/>
    </w:p>
    <w:p>
      <w:pPr>
        <w:pStyle w:val="840"/>
        <w:ind w:firstLine="480"/>
        <w:spacing w:before="120"/>
        <w:rPr>
          <w:rFonts w:ascii="仿宋" w:hAnsi="仿宋" w:eastAsia="仿宋"/>
          <w:sz w:val="24"/>
          <w:highlight w:val="none"/>
        </w:rPr>
      </w:pPr>
      <w:r>
        <w:rPr>
          <w:rFonts w:ascii="仿宋" w:hAnsi="仿宋" w:eastAsia="仿宋"/>
          <w:sz w:val="24"/>
          <w:highlight w:val="none"/>
        </w:rPr>
        <w:t xml:space="preserve">2、本表可不按此表填写，由供应商另行制订填写。</w:t>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rPr>
      </w:pPr>
      <w:r>
        <w:rPr>
          <w:rFonts w:hint="eastAsia" w:ascii="仿宋" w:hAnsi="仿宋" w:eastAsia="仿宋"/>
          <w:sz w:val="24"/>
          <w:highlight w:val="none"/>
        </w:rPr>
        <w:t xml:space="preserve">法定代表人或</w:t>
      </w:r>
      <w:r>
        <w:rPr>
          <w:rFonts w:ascii="仿宋" w:hAnsi="仿宋" w:eastAsia="仿宋"/>
          <w:sz w:val="24"/>
          <w:highlight w:val="none"/>
        </w:rPr>
        <w:t xml:space="preserve">被授权代表</w:t>
      </w:r>
      <w:r>
        <w:rPr>
          <w:rFonts w:hint="eastAsia" w:ascii="仿宋" w:hAnsi="仿宋" w:eastAsia="仿宋"/>
          <w:sz w:val="24"/>
          <w:highlight w:val="none"/>
        </w:rPr>
        <w:t xml:space="preserve">（电子签章或签字）</w:t>
      </w:r>
      <w:r>
        <w:rPr>
          <w:rFonts w:ascii="仿宋" w:hAnsi="仿宋" w:eastAsia="仿宋"/>
          <w:sz w:val="24"/>
          <w:highlight w:val="none"/>
        </w:rPr>
        <w:t xml:space="preserve">：               </w:t>
      </w:r>
      <w:r/>
    </w:p>
    <w:p>
      <w:pPr>
        <w:pStyle w:val="840"/>
        <w:spacing w:before="120"/>
        <w:rPr>
          <w:rFonts w:ascii="仿宋" w:hAnsi="仿宋" w:eastAsia="仿宋"/>
          <w:sz w:val="24"/>
          <w:highlight w:val="none"/>
        </w:rPr>
      </w:pPr>
      <w:r>
        <w:rPr>
          <w:rFonts w:ascii="仿宋" w:hAnsi="仿宋" w:eastAsia="仿宋"/>
          <w:sz w:val="24"/>
          <w:highlight w:val="none"/>
        </w:rPr>
      </w:r>
      <w:r/>
    </w:p>
    <w:p>
      <w:pPr>
        <w:pStyle w:val="840"/>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40"/>
        <w:jc w:val="center"/>
        <w:spacing w:line="600" w:lineRule="auto"/>
        <w:rPr>
          <w:rFonts w:ascii="Arial" w:hAnsi="Arial" w:eastAsia="仿宋_GB2312"/>
          <w:szCs w:val="21"/>
          <w:highlight w:val="none"/>
        </w:rPr>
        <w:sectPr>
          <w:headerReference w:type="default" r:id="rId13"/>
          <w:footerReference w:type="default" r:id="rId20"/>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Cs w:val="21"/>
          <w:highlight w:val="none"/>
        </w:rPr>
      </w:r>
      <w:r/>
    </w:p>
    <w:p>
      <w:pPr>
        <w:pStyle w:val="1063"/>
        <w:numPr>
          <w:ilvl w:val="0"/>
          <w:numId w:val="0"/>
        </w:numPr>
        <w:jc w:val="center"/>
        <w:rPr>
          <w:rFonts w:ascii="Arial" w:hAnsi="Arial" w:eastAsia="仿宋_GB2312"/>
          <w:bCs w:val="0"/>
          <w:sz w:val="28"/>
          <w:szCs w:val="28"/>
          <w:highlight w:val="none"/>
        </w:rPr>
      </w:pPr>
      <w:r>
        <w:rPr>
          <w:rFonts w:hint="eastAsia" w:ascii="Arial" w:hAnsi="Arial" w:eastAsia="仿宋_GB2312"/>
          <w:highlight w:val="none"/>
        </w:rPr>
        <w:t xml:space="preserve">5、</w:t>
      </w:r>
      <w:r>
        <w:rPr>
          <w:rFonts w:ascii="Arial" w:hAnsi="Arial" w:eastAsia="仿宋_GB2312"/>
          <w:bCs w:val="0"/>
          <w:sz w:val="28"/>
          <w:szCs w:val="28"/>
          <w:highlight w:val="none"/>
        </w:rPr>
        <w:t xml:space="preserve">项目实施人员（主要从业人员及其技术资格）一览表（如有）</w:t>
      </w:r>
      <w:r/>
    </w:p>
    <w:p>
      <w:pPr>
        <w:pStyle w:val="1088"/>
        <w:rPr>
          <w:rFonts w:ascii="仿宋" w:hAnsi="仿宋" w:eastAsia="仿宋"/>
          <w:sz w:val="24"/>
          <w:szCs w:val="24"/>
          <w:highlight w:val="none"/>
          <w:u w:val="single"/>
        </w:rPr>
      </w:pPr>
      <w:r>
        <w:rPr>
          <w:rFonts w:hint="eastAsia" w:ascii="仿宋" w:hAnsi="仿宋" w:eastAsia="仿宋"/>
          <w:sz w:val="24"/>
          <w:szCs w:val="24"/>
          <w:highlight w:val="none"/>
          <w:lang w:eastAsia="zh-CN"/>
        </w:rPr>
        <w:t xml:space="preserve">项目编号</w:t>
      </w:r>
      <w:r>
        <w:rPr>
          <w:rFonts w:ascii="仿宋" w:hAnsi="仿宋" w:eastAsia="仿宋"/>
          <w:sz w:val="24"/>
          <w:szCs w:val="24"/>
          <w:highlight w:val="none"/>
        </w:rPr>
        <w:t xml:space="preserve">：</w:t>
      </w:r>
      <w:r/>
    </w:p>
    <w:tbl>
      <w:tblPr>
        <w:tblStyle w:val="837"/>
        <w:tblW w:w="8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276"/>
        <w:gridCol w:w="1677"/>
        <w:gridCol w:w="1164"/>
      </w:tblGrid>
      <w:tr>
        <w:trPr>
          <w:trHeight w:val="454"/>
        </w:trPr>
        <w:tc>
          <w:tcPr>
            <w:tcW w:w="709"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序号</w:t>
            </w:r>
            <w:r/>
          </w:p>
        </w:tc>
        <w:tc>
          <w:tcPr>
            <w:tcW w:w="993"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姓名</w:t>
            </w:r>
            <w:r/>
          </w:p>
        </w:tc>
        <w:tc>
          <w:tcPr>
            <w:tcW w:w="141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职称</w:t>
            </w:r>
            <w:r/>
          </w:p>
        </w:tc>
        <w:tc>
          <w:tcPr>
            <w:tcW w:w="141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专业证书及方向</w:t>
            </w:r>
            <w:r/>
          </w:p>
        </w:tc>
        <w:tc>
          <w:tcPr>
            <w:tcW w:w="1276"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证书编号</w:t>
            </w:r>
            <w:r/>
          </w:p>
        </w:tc>
        <w:tc>
          <w:tcPr>
            <w:tcW w:w="1677"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本项目中拟任职</w:t>
            </w:r>
            <w:r/>
          </w:p>
        </w:tc>
        <w:tc>
          <w:tcPr>
            <w:tcBorders>
              <w:right w:val="single" w:color="000000" w:sz="6" w:space="0"/>
            </w:tcBorders>
            <w:tcW w:w="1164" w:type="dxa"/>
            <w:vAlign w:val="center"/>
            <w:textDirection w:val="lrTb"/>
            <w:noWrap/>
          </w:tcPr>
          <w:p>
            <w:pPr>
              <w:pStyle w:val="840"/>
              <w:jc w:val="center"/>
              <w:rPr>
                <w:rFonts w:ascii="仿宋" w:hAnsi="仿宋" w:eastAsia="仿宋"/>
                <w:sz w:val="24"/>
                <w:highlight w:val="none"/>
              </w:rPr>
            </w:pPr>
            <w:r>
              <w:rPr>
                <w:rFonts w:ascii="仿宋" w:hAnsi="仿宋" w:eastAsia="仿宋"/>
                <w:sz w:val="24"/>
                <w:highlight w:val="none"/>
              </w:rPr>
              <w:t xml:space="preserve">其他</w:t>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1</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Borders>
              <w:right w:val="single" w:color="000000" w:sz="6" w:space="0"/>
            </w:tcBorders>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2</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3</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4</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5</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6</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7</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8</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9</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t xml:space="preserve">10</w:t>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0"/>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840"/>
        <w:spacing w:before="50" w:after="50"/>
        <w:rPr>
          <w:rFonts w:ascii="仿宋" w:hAnsi="仿宋" w:eastAsia="仿宋"/>
          <w:sz w:val="24"/>
          <w:highlight w:val="none"/>
        </w:rPr>
      </w:pPr>
      <w:r>
        <w:rPr>
          <w:rFonts w:ascii="仿宋" w:hAnsi="仿宋" w:eastAsia="仿宋"/>
          <w:sz w:val="24"/>
          <w:highlight w:val="none"/>
        </w:rPr>
      </w:r>
      <w:r/>
    </w:p>
    <w:p>
      <w:pPr>
        <w:pStyle w:val="840"/>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0"/>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40"/>
        <w:spacing w:before="50" w:after="50" w:line="460" w:lineRule="exact"/>
        <w:rPr>
          <w:rFonts w:ascii="仿宋" w:hAnsi="仿宋" w:eastAsia="仿宋"/>
          <w:spacing w:val="20"/>
          <w:sz w:val="24"/>
          <w:highlight w:val="none"/>
        </w:rPr>
      </w:pPr>
      <w:r>
        <w:rPr>
          <w:rFonts w:hint="eastAsia" w:ascii="仿宋" w:hAnsi="仿宋" w:eastAsia="仿宋"/>
          <w:spacing w:val="20"/>
          <w:sz w:val="24"/>
          <w:highlight w:val="none"/>
        </w:rPr>
        <w:t xml:space="preserve">法定代表人或</w:t>
      </w:r>
      <w:r>
        <w:rPr>
          <w:rFonts w:ascii="仿宋" w:hAnsi="仿宋" w:eastAsia="仿宋"/>
          <w:spacing w:val="20"/>
          <w:sz w:val="24"/>
          <w:highlight w:val="none"/>
        </w:rPr>
        <w:t xml:space="preserve">授权代表</w:t>
      </w:r>
      <w:r>
        <w:rPr>
          <w:rFonts w:hint="eastAsia" w:ascii="仿宋" w:hAnsi="仿宋" w:eastAsia="仿宋"/>
          <w:spacing w:val="20"/>
          <w:sz w:val="24"/>
          <w:highlight w:val="none"/>
        </w:rPr>
        <w:t xml:space="preserve">（电子签章或签字）</w:t>
      </w:r>
      <w:r>
        <w:rPr>
          <w:rFonts w:ascii="仿宋" w:hAnsi="仿宋" w:eastAsia="仿宋"/>
          <w:spacing w:val="20"/>
          <w:sz w:val="24"/>
          <w:highlight w:val="none"/>
        </w:rPr>
        <w:t xml:space="preserve">：</w:t>
      </w:r>
      <w:r/>
    </w:p>
    <w:p>
      <w:pPr>
        <w:pStyle w:val="840"/>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40"/>
        <w:spacing w:before="50" w:after="50" w:line="460" w:lineRule="exact"/>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41"/>
        <w:rPr>
          <w:highlight w:val="none"/>
        </w:rPr>
      </w:pPr>
      <w:r>
        <w:rPr>
          <w:highlight w:val="none"/>
        </w:rPr>
      </w:r>
      <w:r/>
    </w:p>
    <w:p>
      <w:pPr>
        <w:pStyle w:val="840"/>
        <w:spacing w:before="50" w:after="50" w:line="460" w:lineRule="exact"/>
        <w:rPr>
          <w:rFonts w:ascii="Arial" w:hAnsi="Arial" w:eastAsia="仿宋_GB2312"/>
          <w:b/>
          <w:bCs/>
          <w:sz w:val="30"/>
          <w:szCs w:val="32"/>
          <w:highlight w:val="none"/>
        </w:rPr>
      </w:pPr>
      <w:r>
        <w:rPr>
          <w:rFonts w:hint="eastAsia" w:ascii="Arial" w:hAnsi="Arial" w:eastAsia="仿宋_GB2312"/>
          <w:b/>
          <w:bCs/>
          <w:sz w:val="30"/>
          <w:szCs w:val="32"/>
          <w:highlight w:val="none"/>
        </w:rPr>
        <w:t xml:space="preserve">6、项目实施方案（要求见招标文件第十二章《评标办法》）</w:t>
      </w:r>
      <w:r/>
    </w:p>
    <w:p>
      <w:pPr>
        <w:pStyle w:val="1063"/>
        <w:ind w:firstLine="632"/>
        <w:jc w:val="center"/>
        <w:rPr>
          <w:rFonts w:ascii="Arial" w:hAnsi="Arial" w:eastAsia="仿宋_GB2312"/>
          <w:highlight w:val="none"/>
        </w:rPr>
      </w:pPr>
      <w:r>
        <w:rPr>
          <w:rFonts w:ascii="Arial" w:hAnsi="Arial" w:eastAsia="仿宋_GB2312"/>
          <w:highlight w:val="none"/>
        </w:rPr>
      </w:r>
      <w:r/>
    </w:p>
    <w:p>
      <w:pPr>
        <w:pStyle w:val="1063"/>
        <w:ind w:firstLine="632"/>
        <w:jc w:val="center"/>
        <w:rPr>
          <w:highlight w:val="none"/>
        </w:rPr>
      </w:pPr>
      <w:r>
        <w:rPr>
          <w:rFonts w:hint="eastAsia" w:ascii="Arial" w:hAnsi="Arial" w:eastAsia="仿宋_GB2312"/>
          <w:highlight w:val="none"/>
        </w:rPr>
        <w:t xml:space="preserve">7、供应商认为需提供的其他资料（如有）</w:t>
      </w:r>
      <w:r>
        <w:rPr>
          <w:rFonts w:hint="eastAsia" w:ascii="Arial" w:hAnsi="Arial" w:eastAsia="仿宋_GB2312"/>
          <w:highlight w:val="none"/>
          <w:lang w:val="zh-CN"/>
        </w:rPr>
        <w:t xml:space="preserve">（要求见招标文件第</w:t>
      </w:r>
      <w:r>
        <w:rPr>
          <w:rFonts w:hint="eastAsia" w:ascii="Arial" w:hAnsi="Arial" w:eastAsia="仿宋_GB2312"/>
          <w:highlight w:val="none"/>
        </w:rPr>
        <w:t xml:space="preserve">十二</w:t>
      </w:r>
      <w:r>
        <w:rPr>
          <w:rFonts w:hint="eastAsia" w:ascii="Arial" w:hAnsi="Arial" w:eastAsia="仿宋_GB2312"/>
          <w:highlight w:val="none"/>
          <w:lang w:val="zh-CN"/>
        </w:rPr>
        <w:t xml:space="preserve">章《评标</w:t>
      </w:r>
      <w:r>
        <w:rPr>
          <w:rFonts w:hint="eastAsia" w:ascii="Arial" w:hAnsi="Arial" w:eastAsia="仿宋_GB2312"/>
          <w:highlight w:val="none"/>
        </w:rPr>
        <w:t xml:space="preserve">办法</w:t>
      </w:r>
      <w:r>
        <w:rPr>
          <w:rFonts w:hint="eastAsia" w:ascii="Arial" w:hAnsi="Arial" w:eastAsia="仿宋_GB2312"/>
          <w:highlight w:val="none"/>
          <w:lang w:val="zh-CN"/>
        </w:rPr>
        <w:t xml:space="preserve">》）</w:t>
      </w:r>
      <w:r/>
    </w:p>
    <w:sectPr>
      <w:headerReference w:type="default" r:id="rId14"/>
      <w:footerReference w:type="default" r:id="rId2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ArialMT">
    <w:panose1 w:val="020B0604020202020204"/>
  </w:font>
  <w:font w:name="Cambria">
    <w:panose1 w:val="02040503050406030204"/>
  </w:font>
  <w:font w:name="Garamond">
    <w:panose1 w:val="02020404030301010803"/>
  </w:font>
  <w:font w:name="仿宋_GB2312">
    <w:panose1 w:val="02010609060101010101"/>
  </w:font>
  <w:font w:name="Verdana">
    <w:panose1 w:val="020B0604030504040204"/>
  </w:font>
  <w:font w:name="黑体">
    <w:panose1 w:val="02010609060101010101"/>
  </w:font>
  <w:font w:name="MicrosoftYaHei">
    <w:panose1 w:val="020B0503020204020204"/>
  </w:font>
  <w:font w:name="Courier New">
    <w:panose1 w:val="020703090202050204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rStyle w:val="1145"/>
      </w:rPr>
      <w:fldChar w:fldCharType="begin"/>
    </w:r>
    <w:r>
      <w:rPr>
        <w:rStyle w:val="1145"/>
      </w:rPr>
      <w:instrText xml:space="preserve"> PAGE </w:instrText>
    </w:r>
    <w:r>
      <w:rPr>
        <w:rStyle w:val="1145"/>
      </w:rPr>
      <w:fldChar w:fldCharType="separate"/>
    </w:r>
    <w:r>
      <w:rPr>
        <w:rStyle w:val="1145"/>
      </w:rPr>
      <w:t xml:space="preserve">1</w:t>
    </w:r>
    <w:r>
      <w:rPr>
        <w:rStyle w:val="1145"/>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rStyle w:val="1145"/>
      </w:rPr>
      <w:fldChar w:fldCharType="begin"/>
    </w:r>
    <w:r>
      <w:rPr>
        <w:rStyle w:val="1145"/>
      </w:rPr>
      <w:instrText xml:space="preserve"> PAGE </w:instrText>
    </w:r>
    <w:r>
      <w:rPr>
        <w:rStyle w:val="1145"/>
      </w:rPr>
      <w:fldChar w:fldCharType="separate"/>
    </w:r>
    <w:r>
      <w:rPr>
        <w:rStyle w:val="1145"/>
      </w:rPr>
      <w:t xml:space="preserve">41</w:t>
    </w:r>
    <w:r>
      <w:rPr>
        <w:rStyle w:val="1145"/>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separate"/>
    </w:r>
    <w:r>
      <w:rPr>
        <w:rStyle w:val="1145"/>
      </w:rPr>
      <w:t xml:space="preserve">13</w:t>
    </w:r>
    <w:r>
      <w:rPr>
        <w:rStyle w:val="1145"/>
      </w:rPr>
      <w:fldChar w:fldCharType="end"/>
    </w:r>
    <w:r/>
  </w:p>
  <w:p>
    <w:pPr>
      <w:pStyle w:val="111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fldChar w:fldCharType="begin"/>
    </w:r>
    <w:r>
      <w:rPr>
        <w:rStyle w:val="1145"/>
      </w:rPr>
      <w:instrText xml:space="preserve"> PAGE </w:instrText>
    </w:r>
    <w:r>
      <w:fldChar w:fldCharType="separate"/>
    </w:r>
    <w:r>
      <w:rPr>
        <w:rStyle w:val="1145"/>
      </w:rPr>
      <w:t xml:space="preserve">50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45"/>
      </w:rPr>
      <w:framePr w:wrap="around" w:vAnchor="text" w:hAnchor="margin" w:xAlign="right" w:y="1"/>
    </w:pPr>
    <w:r>
      <w:fldChar w:fldCharType="begin"/>
    </w:r>
    <w:r>
      <w:rPr>
        <w:rStyle w:val="1145"/>
      </w:rPr>
      <w:instrText xml:space="preserve">PAGE  </w:instrText>
    </w:r>
    <w:r>
      <w:fldChar w:fldCharType="separate"/>
    </w:r>
    <w:r>
      <w:rPr>
        <w:rStyle w:val="1145"/>
      </w:rPr>
      <w:t xml:space="preserve">13</w:t>
    </w:r>
    <w:r>
      <w:fldChar w:fldCharType="end"/>
    </w:r>
    <w:r/>
  </w:p>
  <w:p>
    <w:pPr>
      <w:pStyle w:val="111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fldChar w:fldCharType="begin"/>
    </w:r>
    <w:r>
      <w:rPr>
        <w:rStyle w:val="1145"/>
      </w:rPr>
      <w:instrText xml:space="preserve"> PAGE </w:instrText>
    </w:r>
    <w:r>
      <w:fldChar w:fldCharType="separate"/>
    </w:r>
    <w:r>
      <w:rPr>
        <w:rStyle w:val="1145"/>
      </w:rPr>
      <w:t xml:space="preserve">53</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fldChar w:fldCharType="begin"/>
    </w:r>
    <w:r>
      <w:rPr>
        <w:rStyle w:val="1145"/>
      </w:rPr>
      <w:instrText xml:space="preserve"> PAGE </w:instrText>
    </w:r>
    <w:r>
      <w:fldChar w:fldCharType="separate"/>
    </w:r>
    <w:r>
      <w:rPr>
        <w:rStyle w:val="1145"/>
      </w:rPr>
      <w:t xml:space="preserve">54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eastAsia="宋体"/>
        <w:lang w:eastAsia="zh-CN"/>
      </w:rPr>
    </w:pPr>
    <w:r>
      <w:rPr>
        <w:rFonts w:hint="eastAsia"/>
        <w:lang w:eastAsia="zh-CN"/>
      </w:rPr>
      <w:t xml:space="preserve">江苏海成工程咨询有限公司</w:t>
    </w:r>
    <w:r>
      <w:t xml:space="preserve">招标代理文件</w:t>
    </w:r>
    <w:r>
      <w:rPr>
        <w:rFonts w:hint="eastAsia"/>
        <w:bCs/>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eastAsia="宋体"/>
        <w:lang w:eastAsia="zh-CN"/>
      </w:rPr>
      <w:pBdr>
        <w:bottom w:val="single" w:color="000000" w:sz="6" w:space="0"/>
      </w:pBdr>
    </w:pPr>
    <w:r>
      <w:rPr>
        <w:rFonts w:hint="eastAsia"/>
        <w:lang w:eastAsia="zh-CN"/>
      </w:rPr>
      <w:t xml:space="preserve">江苏海成工程咨询有限公司</w:t>
    </w:r>
    <w:r>
      <w:t xml:space="preserve">招标代理文件</w:t>
    </w:r>
    <w:r>
      <w:rPr>
        <w:rFonts w:hint="eastAsia"/>
        <w:lang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eastAsia="宋体"/>
        <w:lang w:eastAsia="zh-CN"/>
      </w:rPr>
    </w:pPr>
    <w:r>
      <w:rPr>
        <w:rFonts w:hint="eastAsia"/>
        <w:lang w:eastAsia="zh-CN"/>
      </w:rPr>
      <w:t xml:space="preserve">江苏海成工程咨询有限公司</w:t>
    </w:r>
    <w:r>
      <w:t xml:space="preserve">招标代理文件</w:t>
    </w:r>
    <w:r>
      <w:rPr>
        <w:rFonts w:hint="eastAsia"/>
        <w:bCs/>
        <w:lang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ascii="仿宋_GB2312" w:eastAsia="宋体"/>
        <w:bCs/>
        <w:lang w:eastAsia="zh-CN"/>
      </w:rPr>
    </w:pPr>
    <w:r>
      <w:rPr>
        <w:rFonts w:hint="eastAsia"/>
        <w:lang w:eastAsia="zh-CN"/>
      </w:rPr>
      <w:t xml:space="preserve">江苏海成工程咨询有限公司</w:t>
    </w:r>
    <w:r>
      <w:t xml:space="preserve">招标代理文件</w:t>
    </w:r>
    <w:r>
      <w:rPr>
        <w:rFonts w:hint="eastAsia"/>
        <w:bCs/>
        <w:lang w:eastAsia="zh-CN"/>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ascii="仿宋_GB2312" w:eastAsia="宋体"/>
        <w:lang w:eastAsia="zh-CN"/>
      </w:rPr>
    </w:pPr>
    <w:r>
      <w:rPr>
        <w:rFonts w:hint="eastAsia"/>
        <w:lang w:eastAsia="zh-CN"/>
      </w:rPr>
      <w:t xml:space="preserve">江苏海成工程咨询有限公司</w:t>
    </w:r>
    <w:r>
      <w:t xml:space="preserve">招标代理文件</w:t>
    </w:r>
    <w:r>
      <w:rPr>
        <w:rFonts w:hint="eastAsia"/>
        <w:bCs/>
        <w:lang w:eastAsia="zh-CN"/>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eastAsia="宋体"/>
        <w:lang w:eastAsia="zh-CN"/>
      </w:rPr>
    </w:pPr>
    <w:r>
      <w:rPr>
        <w:rFonts w:hint="eastAsia"/>
        <w:lang w:eastAsia="zh-CN"/>
      </w:rPr>
      <w:t xml:space="preserve">江苏海成工程咨询有限公司</w:t>
    </w:r>
    <w:r>
      <w:t xml:space="preserve">招标代理文件</w:t>
    </w:r>
    <w:r>
      <w:rPr>
        <w:rFonts w:hint="eastAsia"/>
        <w:bCs/>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35"/>
      <w:isLgl w:val="false"/>
      <w:suff w:val="tab"/>
      <w:lvlText w:val="%1、"/>
      <w:lvlJc w:val="left"/>
      <w:pPr>
        <w:ind w:left="907" w:hanging="907"/>
      </w:pPr>
    </w:lvl>
    <w:lvl w:ilvl="1">
      <w:start w:val="1"/>
      <w:numFmt w:val="decimal"/>
      <w:pStyle w:val="1236"/>
      <w:isLgl w:val="false"/>
      <w:suff w:val="tab"/>
      <w:lvlText w:val="%2."/>
      <w:lvlJc w:val="left"/>
      <w:pPr>
        <w:ind w:left="1220" w:hanging="794"/>
      </w:pPr>
    </w:lvl>
    <w:lvl w:ilvl="2">
      <w:start w:val="1"/>
      <w:numFmt w:val="decimal"/>
      <w:pStyle w:val="1237"/>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3">
      <w:start w:val="1"/>
      <w:numFmt w:val="decimal"/>
      <w:pStyle w:val="1238"/>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9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0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82"/>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63"/>
      <w:isLgl w:val="false"/>
      <w:suff w:val="nothing"/>
      <w:lvlText w:val=""/>
      <w:lvlJc w:val="left"/>
      <w:pPr>
        <w:ind w:left="0" w:firstLine="0"/>
      </w:pPr>
    </w:lvl>
    <w:lvl w:ilvl="3">
      <w:start w:val="1"/>
      <w:numFmt w:val="decimal"/>
      <w:pStyle w:val="1064"/>
      <w:isLgl w:val="false"/>
      <w:suff w:val="nothing"/>
      <w:lvlText w:val=""/>
      <w:lvlJc w:val="left"/>
      <w:pPr>
        <w:ind w:left="0" w:firstLine="0"/>
      </w:pPr>
    </w:lvl>
    <w:lvl w:ilvl="4">
      <w:start w:val="1"/>
      <w:numFmt w:val="decimal"/>
      <w:pStyle w:val="1065"/>
      <w:isLgl w:val="false"/>
      <w:suff w:val="nothing"/>
      <w:lvlText w:val=""/>
      <w:lvlJc w:val="left"/>
      <w:pPr>
        <w:ind w:left="0" w:firstLine="0"/>
      </w:pPr>
    </w:lvl>
    <w:lvl w:ilvl="5">
      <w:start w:val="1"/>
      <w:numFmt w:val="decimal"/>
      <w:pStyle w:val="1066"/>
      <w:isLgl w:val="false"/>
      <w:suff w:val="nothing"/>
      <w:lvlText w:val=""/>
      <w:lvlJc w:val="left"/>
      <w:pPr>
        <w:ind w:left="0" w:firstLine="0"/>
      </w:pPr>
    </w:lvl>
    <w:lvl w:ilvl="6">
      <w:start w:val="1"/>
      <w:numFmt w:val="decimal"/>
      <w:pStyle w:val="1067"/>
      <w:isLgl w:val="false"/>
      <w:suff w:val="nothing"/>
      <w:lvlText w:val=""/>
      <w:lvlJc w:val="left"/>
      <w:pPr>
        <w:ind w:left="0" w:firstLine="0"/>
      </w:pPr>
    </w:lvl>
    <w:lvl w:ilvl="7">
      <w:start w:val="1"/>
      <w:numFmt w:val="decimal"/>
      <w:pStyle w:val="1068"/>
      <w:isLgl w:val="false"/>
      <w:suff w:val="nothing"/>
      <w:lvlText w:val=""/>
      <w:lvlJc w:val="left"/>
      <w:pPr>
        <w:ind w:left="0" w:firstLine="0"/>
      </w:pPr>
    </w:lvl>
    <w:lvl w:ilvl="8">
      <w:start w:val="1"/>
      <w:numFmt w:val="decimal"/>
      <w:pStyle w:val="1069"/>
      <w:isLgl w:val="false"/>
      <w:suff w:val="nothing"/>
      <w:lvlText w:val=""/>
      <w:lvlJc w:val="left"/>
      <w:pPr>
        <w:ind w:left="0" w:firstLine="0"/>
      </w:pPr>
    </w:lvl>
  </w:abstractNum>
  <w:abstractNum w:abstractNumId="5">
    <w:multiLevelType w:val="hybridMultilevel"/>
    <w:lvl w:ilvl="0">
      <w:start w:val="1"/>
      <w:numFmt w:val="decimal"/>
      <w:pStyle w:val="1249"/>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decimal"/>
      <w:pStyle w:val="108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next w:val="838"/>
    <w:uiPriority w:val="0"/>
    <w:qFormat/>
    <w:rPr>
      <w:rFonts w:hint="default" w:ascii="Times New Roman" w:hAnsi="Times New Roman" w:eastAsia="宋体" w:cs="Times New Roman"/>
      <w:lang w:val="en-US" w:eastAsia="zh-CN" w:bidi="ar-SA"/>
    </w:rPr>
  </w:style>
  <w:style w:type="paragraph" w:styleId="827">
    <w:name w:val="Heading 1"/>
    <w:next w:val="826"/>
    <w:link w:val="91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28">
    <w:name w:val="Heading 2"/>
    <w:next w:val="826"/>
    <w:link w:val="919"/>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829">
    <w:name w:val="Heading 3"/>
    <w:next w:val="826"/>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30">
    <w:name w:val="Heading 4"/>
    <w:basedOn w:val="826"/>
    <w:next w:val="826"/>
    <w:link w:val="920"/>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next w:val="826"/>
    <w:link w:val="92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32">
    <w:name w:val="Heading 6"/>
    <w:basedOn w:val="840"/>
    <w:next w:val="826"/>
    <w:uiPriority w:val="0"/>
    <w:qFormat/>
    <w:pPr>
      <w:ind w:left="398"/>
      <w:jc w:val="left"/>
      <w:outlineLvl w:val="5"/>
    </w:pPr>
    <w:rPr>
      <w:rFonts w:ascii="微软雅黑" w:hAnsi="微软雅黑" w:eastAsia="微软雅黑"/>
      <w:b/>
      <w:bCs/>
      <w:i/>
      <w:sz w:val="24"/>
      <w:lang w:val="zh-CN" w:bidi="zh-CN"/>
    </w:rPr>
  </w:style>
  <w:style w:type="paragraph" w:styleId="833">
    <w:name w:val="Heading 7"/>
    <w:next w:val="826"/>
    <w:link w:val="92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34">
    <w:name w:val="Heading 8"/>
    <w:next w:val="826"/>
    <w:link w:val="92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35">
    <w:name w:val="Heading 9"/>
    <w:next w:val="826"/>
    <w:link w:val="92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正文首行缩进 21"/>
    <w:basedOn w:val="839"/>
    <w:next w:val="826"/>
    <w:link w:val="1073"/>
    <w:uiPriority w:val="0"/>
    <w:qFormat/>
    <w:pPr>
      <w:ind w:left="420" w:firstLine="420"/>
      <w:spacing w:after="120"/>
    </w:pPr>
    <w:rPr>
      <w:sz w:val="24"/>
      <w:szCs w:val="24"/>
    </w:rPr>
  </w:style>
  <w:style w:type="paragraph" w:styleId="839" w:customStyle="1">
    <w:name w:val="正文文本缩进1"/>
    <w:basedOn w:val="840"/>
    <w:next w:val="842"/>
    <w:link w:val="1072"/>
    <w:uiPriority w:val="0"/>
    <w:qFormat/>
    <w:pPr>
      <w:ind w:firstLine="630"/>
    </w:pPr>
    <w:rPr>
      <w:sz w:val="20"/>
      <w:szCs w:val="20"/>
    </w:rPr>
  </w:style>
  <w:style w:type="paragraph" w:styleId="840" w:customStyle="1">
    <w:name w:val="正文11"/>
    <w:next w:val="841"/>
    <w:link w:val="15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1" w:customStyle="1">
    <w:name w:val="目录 11"/>
    <w:basedOn w:val="840"/>
    <w:next w:val="840"/>
    <w:uiPriority w:val="0"/>
    <w:qFormat/>
    <w:pPr>
      <w:spacing w:line="360" w:lineRule="auto"/>
      <w:tabs>
        <w:tab w:val="right" w:pos="9060" w:leader="dot"/>
      </w:tabs>
    </w:pPr>
    <w:rPr>
      <w:sz w:val="24"/>
      <w:szCs w:val="24"/>
    </w:rPr>
  </w:style>
  <w:style w:type="paragraph" w:styleId="842" w:customStyle="1">
    <w:name w:val="寄信人地址1"/>
    <w:basedOn w:val="840"/>
    <w:uiPriority w:val="0"/>
    <w:qFormat/>
    <w:rPr>
      <w:rFonts w:ascii="Arial" w:hAnsi="Arial"/>
      <w:sz w:val="24"/>
      <w:szCs w:val="24"/>
    </w:rPr>
  </w:style>
  <w:style w:type="paragraph" w:styleId="843">
    <w:name w:val="toc 7"/>
    <w:next w:val="826"/>
    <w:uiPriority w:val="39"/>
    <w:unhideWhenUsed/>
    <w:qFormat/>
    <w:pPr>
      <w:ind w:left="1701"/>
      <w:spacing w:after="57"/>
    </w:pPr>
    <w:rPr>
      <w:rFonts w:hint="default" w:ascii="Times New Roman" w:hAnsi="Times New Roman" w:eastAsia="宋体" w:cs="Times New Roman"/>
      <w:lang w:val="en-US" w:eastAsia="zh-CN" w:bidi="ar-SA"/>
    </w:rPr>
  </w:style>
  <w:style w:type="paragraph" w:styleId="844">
    <w:name w:val="Caption"/>
    <w:next w:val="826"/>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45">
    <w:name w:val="annotation text"/>
    <w:basedOn w:val="826"/>
    <w:uiPriority w:val="0"/>
    <w:semiHidden/>
    <w:qFormat/>
    <w:pPr>
      <w:jc w:val="left"/>
    </w:pPr>
  </w:style>
  <w:style w:type="paragraph" w:styleId="846">
    <w:name w:val="Body Text"/>
    <w:basedOn w:val="826"/>
    <w:next w:val="826"/>
    <w:uiPriority w:val="0"/>
    <w:qFormat/>
    <w:pPr>
      <w:spacing w:after="120"/>
    </w:pPr>
    <w:rPr>
      <w:sz w:val="15"/>
    </w:rPr>
  </w:style>
  <w:style w:type="paragraph" w:styleId="847">
    <w:name w:val="Body Text Indent"/>
    <w:basedOn w:val="826"/>
    <w:uiPriority w:val="0"/>
    <w:qFormat/>
    <w:pPr>
      <w:ind w:firstLine="630"/>
    </w:pPr>
  </w:style>
  <w:style w:type="paragraph" w:styleId="848">
    <w:name w:val="toc 5"/>
    <w:next w:val="826"/>
    <w:uiPriority w:val="39"/>
    <w:unhideWhenUsed/>
    <w:qFormat/>
    <w:pPr>
      <w:ind w:left="1134"/>
      <w:spacing w:after="57"/>
    </w:pPr>
    <w:rPr>
      <w:rFonts w:hint="default" w:ascii="Times New Roman" w:hAnsi="Times New Roman" w:eastAsia="宋体" w:cs="Times New Roman"/>
      <w:lang w:val="en-US" w:eastAsia="zh-CN" w:bidi="ar-SA"/>
    </w:rPr>
  </w:style>
  <w:style w:type="paragraph" w:styleId="849">
    <w:name w:val="toc 3"/>
    <w:next w:val="826"/>
    <w:uiPriority w:val="39"/>
    <w:unhideWhenUsed/>
    <w:qFormat/>
    <w:pPr>
      <w:ind w:left="567"/>
      <w:spacing w:after="57"/>
    </w:pPr>
    <w:rPr>
      <w:rFonts w:hint="default" w:ascii="Times New Roman" w:hAnsi="Times New Roman" w:eastAsia="宋体" w:cs="Times New Roman"/>
      <w:lang w:val="en-US" w:eastAsia="zh-CN" w:bidi="ar-SA"/>
    </w:rPr>
  </w:style>
  <w:style w:type="paragraph" w:styleId="850">
    <w:name w:val="Plain Text"/>
    <w:basedOn w:val="826"/>
    <w:uiPriority w:val="0"/>
    <w:qFormat/>
    <w:rPr>
      <w:rFonts w:ascii="宋体" w:hAnsi="Courier New"/>
      <w:sz w:val="24"/>
    </w:rPr>
  </w:style>
  <w:style w:type="paragraph" w:styleId="851">
    <w:name w:val="toc 8"/>
    <w:next w:val="826"/>
    <w:uiPriority w:val="39"/>
    <w:unhideWhenUsed/>
    <w:qFormat/>
    <w:pPr>
      <w:ind w:left="1984"/>
      <w:spacing w:after="57"/>
    </w:pPr>
    <w:rPr>
      <w:rFonts w:hint="default" w:ascii="Times New Roman" w:hAnsi="Times New Roman" w:eastAsia="宋体" w:cs="Times New Roman"/>
      <w:lang w:val="en-US" w:eastAsia="zh-CN" w:bidi="ar-SA"/>
    </w:rPr>
  </w:style>
  <w:style w:type="paragraph" w:styleId="852">
    <w:name w:val="endnote text"/>
    <w:link w:val="1059"/>
    <w:uiPriority w:val="99"/>
    <w:semiHidden/>
    <w:unhideWhenUsed/>
    <w:qFormat/>
    <w:rPr>
      <w:rFonts w:hint="default" w:ascii="Times New Roman" w:hAnsi="Times New Roman" w:eastAsia="宋体" w:cs="Times New Roman"/>
      <w:lang w:val="en-US" w:eastAsia="zh-CN" w:bidi="ar-SA"/>
    </w:rPr>
  </w:style>
  <w:style w:type="paragraph" w:styleId="853">
    <w:name w:val="Balloon Text"/>
    <w:basedOn w:val="826"/>
    <w:link w:val="1570"/>
    <w:uiPriority w:val="99"/>
    <w:semiHidden/>
    <w:unhideWhenUsed/>
    <w:qFormat/>
    <w:rPr>
      <w:sz w:val="18"/>
      <w:szCs w:val="18"/>
    </w:rPr>
  </w:style>
  <w:style w:type="paragraph" w:styleId="854">
    <w:name w:val="Footer"/>
    <w:basedOn w:val="826"/>
    <w:link w:val="93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55">
    <w:name w:val="envelope return"/>
    <w:basedOn w:val="826"/>
    <w:uiPriority w:val="99"/>
    <w:unhideWhenUsed/>
    <w:qFormat/>
    <w:rPr>
      <w:rFonts w:ascii="Arial" w:hAnsi="Arial"/>
    </w:rPr>
  </w:style>
  <w:style w:type="paragraph" w:styleId="856">
    <w:name w:val="Head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57">
    <w:name w:val="toc 1"/>
    <w:basedOn w:val="826"/>
    <w:next w:val="826"/>
    <w:uiPriority w:val="39"/>
    <w:unhideWhenUsed/>
    <w:qFormat/>
    <w:pPr>
      <w:spacing w:after="57"/>
    </w:pPr>
  </w:style>
  <w:style w:type="paragraph" w:styleId="858">
    <w:name w:val="toc 4"/>
    <w:next w:val="826"/>
    <w:uiPriority w:val="39"/>
    <w:unhideWhenUsed/>
    <w:qFormat/>
    <w:pPr>
      <w:ind w:left="850"/>
      <w:spacing w:after="57"/>
    </w:pPr>
    <w:rPr>
      <w:rFonts w:hint="default" w:ascii="Times New Roman" w:hAnsi="Times New Roman" w:eastAsia="宋体" w:cs="Times New Roman"/>
      <w:lang w:val="en-US" w:eastAsia="zh-CN" w:bidi="ar-SA"/>
    </w:rPr>
  </w:style>
  <w:style w:type="paragraph" w:styleId="859">
    <w:name w:val="Subtitle"/>
    <w:link w:val="92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60">
    <w:name w:val="footnote text"/>
    <w:link w:val="1058"/>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61">
    <w:name w:val="toc 6"/>
    <w:next w:val="826"/>
    <w:uiPriority w:val="39"/>
    <w:unhideWhenUsed/>
    <w:qFormat/>
    <w:pPr>
      <w:ind w:left="1417"/>
      <w:spacing w:after="57"/>
    </w:pPr>
    <w:rPr>
      <w:rFonts w:hint="default" w:ascii="Times New Roman" w:hAnsi="Times New Roman" w:eastAsia="宋体" w:cs="Times New Roman"/>
      <w:lang w:val="en-US" w:eastAsia="zh-CN" w:bidi="ar-SA"/>
    </w:rPr>
  </w:style>
  <w:style w:type="paragraph" w:styleId="862">
    <w:name w:val="table of figures"/>
    <w:next w:val="826"/>
    <w:uiPriority w:val="99"/>
    <w:unhideWhenUsed/>
    <w:qFormat/>
    <w:rPr>
      <w:rFonts w:hint="default" w:ascii="Times New Roman" w:hAnsi="Times New Roman" w:eastAsia="宋体" w:cs="Times New Roman"/>
      <w:lang w:val="en-US" w:eastAsia="zh-CN" w:bidi="ar-SA"/>
    </w:rPr>
  </w:style>
  <w:style w:type="paragraph" w:styleId="863">
    <w:name w:val="toc 2"/>
    <w:next w:val="826"/>
    <w:uiPriority w:val="39"/>
    <w:unhideWhenUsed/>
    <w:qFormat/>
    <w:pPr>
      <w:ind w:left="283"/>
      <w:spacing w:after="57"/>
    </w:pPr>
    <w:rPr>
      <w:rFonts w:hint="default" w:ascii="Times New Roman" w:hAnsi="Times New Roman" w:eastAsia="宋体" w:cs="Times New Roman"/>
      <w:lang w:val="en-US" w:eastAsia="zh-CN" w:bidi="ar-SA"/>
    </w:rPr>
  </w:style>
  <w:style w:type="paragraph" w:styleId="864">
    <w:name w:val="toc 9"/>
    <w:next w:val="826"/>
    <w:uiPriority w:val="39"/>
    <w:unhideWhenUsed/>
    <w:qFormat/>
    <w:pPr>
      <w:ind w:left="2268"/>
      <w:spacing w:after="57"/>
    </w:pPr>
    <w:rPr>
      <w:rFonts w:hint="default" w:ascii="Times New Roman" w:hAnsi="Times New Roman" w:eastAsia="宋体" w:cs="Times New Roman"/>
      <w:lang w:val="en-US" w:eastAsia="zh-CN" w:bidi="ar-SA"/>
    </w:rPr>
  </w:style>
  <w:style w:type="paragraph" w:styleId="865">
    <w:name w:val="Normal (Web)"/>
    <w:basedOn w:val="826"/>
    <w:uiPriority w:val="99"/>
    <w:qFormat/>
    <w:pPr>
      <w:spacing w:before="100" w:beforeAutospacing="1" w:after="100" w:afterAutospacing="1"/>
    </w:pPr>
    <w:rPr>
      <w:rFonts w:ascii="宋体" w:hAnsi="宋体"/>
      <w:sz w:val="24"/>
    </w:rPr>
  </w:style>
  <w:style w:type="paragraph" w:styleId="866">
    <w:name w:val="Title"/>
    <w:link w:val="92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67">
    <w:name w:val="Body Text First Indent 2"/>
    <w:basedOn w:val="847"/>
    <w:uiPriority w:val="0"/>
    <w:unhideWhenUsed/>
    <w:qFormat/>
    <w:pPr>
      <w:ind w:left="420" w:firstLine="420"/>
      <w:spacing w:after="120"/>
    </w:pPr>
    <w:rPr>
      <w:szCs w:val="24"/>
    </w:rPr>
  </w:style>
  <w:style w:type="table" w:styleId="86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36"/>
    <w:uiPriority w:val="22"/>
    <w:qFormat/>
    <w:rPr>
      <w:b/>
      <w:bCs/>
    </w:rPr>
  </w:style>
  <w:style w:type="character" w:styleId="870">
    <w:name w:val="endnote reference"/>
    <w:uiPriority w:val="99"/>
    <w:semiHidden/>
    <w:unhideWhenUsed/>
    <w:qFormat/>
    <w:rPr>
      <w:vertAlign w:val="superscript"/>
    </w:rPr>
  </w:style>
  <w:style w:type="character" w:styleId="871">
    <w:name w:val="FollowedHyperlink"/>
    <w:basedOn w:val="836"/>
    <w:uiPriority w:val="99"/>
    <w:semiHidden/>
    <w:unhideWhenUsed/>
    <w:qFormat/>
    <w:rPr>
      <w:color w:val="5c5c5c"/>
      <w:u w:val="none"/>
    </w:rPr>
  </w:style>
  <w:style w:type="character" w:styleId="872">
    <w:name w:val="Emphasis"/>
    <w:basedOn w:val="836"/>
    <w:uiPriority w:val="20"/>
    <w:qFormat/>
    <w:rPr>
      <w:b/>
      <w:bCs/>
    </w:rPr>
  </w:style>
  <w:style w:type="character" w:styleId="873">
    <w:name w:val="HTML Definition"/>
    <w:basedOn w:val="836"/>
    <w:uiPriority w:val="99"/>
    <w:semiHidden/>
    <w:unhideWhenUsed/>
    <w:qFormat/>
  </w:style>
  <w:style w:type="character" w:styleId="874">
    <w:name w:val="HTML Typewriter"/>
    <w:basedOn w:val="836"/>
    <w:uiPriority w:val="99"/>
    <w:semiHidden/>
    <w:unhideWhenUsed/>
    <w:rPr>
      <w:rFonts w:hint="default" w:ascii="monospace" w:hAnsi="monospace" w:eastAsia="monospace" w:cs="monospace"/>
      <w:sz w:val="20"/>
    </w:rPr>
  </w:style>
  <w:style w:type="character" w:styleId="875">
    <w:name w:val="HTML Acronym"/>
    <w:basedOn w:val="836"/>
    <w:uiPriority w:val="99"/>
    <w:semiHidden/>
    <w:unhideWhenUsed/>
  </w:style>
  <w:style w:type="character" w:styleId="876">
    <w:name w:val="HTML Variable"/>
    <w:basedOn w:val="836"/>
    <w:uiPriority w:val="99"/>
    <w:semiHidden/>
    <w:unhideWhenUsed/>
    <w:qFormat/>
  </w:style>
  <w:style w:type="character" w:styleId="877">
    <w:name w:val="Hyperlink"/>
    <w:basedOn w:val="836"/>
    <w:uiPriority w:val="99"/>
    <w:unhideWhenUsed/>
    <w:qFormat/>
    <w:rPr>
      <w:color w:val="0000ff" w:themeColor="hyperlink"/>
      <w:u w:val="single"/>
      <w14:textFill>
        <w14:solidFill>
          <w14:schemeClr w14:val="hlink"/>
        </w14:solidFill>
      </w14:textFill>
    </w:rPr>
  </w:style>
  <w:style w:type="character" w:styleId="878">
    <w:name w:val="HTML Code"/>
    <w:basedOn w:val="836"/>
    <w:uiPriority w:val="99"/>
    <w:semiHidden/>
    <w:unhideWhenUsed/>
    <w:qFormat/>
    <w:rPr>
      <w:rFonts w:hint="default" w:ascii="monospace" w:hAnsi="monospace" w:eastAsia="monospace" w:cs="monospace"/>
      <w:sz w:val="20"/>
    </w:rPr>
  </w:style>
  <w:style w:type="character" w:styleId="879">
    <w:name w:val="annotation reference"/>
    <w:basedOn w:val="836"/>
    <w:uiPriority w:val="99"/>
    <w:semiHidden/>
    <w:unhideWhenUsed/>
    <w:qFormat/>
    <w:rPr>
      <w:sz w:val="21"/>
      <w:szCs w:val="21"/>
    </w:rPr>
  </w:style>
  <w:style w:type="character" w:styleId="880">
    <w:name w:val="HTML Cite"/>
    <w:basedOn w:val="836"/>
    <w:uiPriority w:val="99"/>
    <w:semiHidden/>
    <w:unhideWhenUsed/>
  </w:style>
  <w:style w:type="character" w:styleId="881">
    <w:name w:val="footnote reference"/>
    <w:uiPriority w:val="99"/>
    <w:unhideWhenUsed/>
    <w:qFormat/>
    <w:rPr>
      <w:vertAlign w:val="superscript"/>
    </w:rPr>
  </w:style>
  <w:style w:type="character" w:styleId="882">
    <w:name w:val="HTML Keyboard"/>
    <w:basedOn w:val="836"/>
    <w:uiPriority w:val="99"/>
    <w:semiHidden/>
    <w:unhideWhenUsed/>
    <w:qFormat/>
    <w:rPr>
      <w:rFonts w:ascii="monospace" w:hAnsi="monospace" w:eastAsia="monospace" w:cs="monospace"/>
      <w:sz w:val="20"/>
    </w:rPr>
  </w:style>
  <w:style w:type="character" w:styleId="883">
    <w:name w:val="HTML Sample"/>
    <w:basedOn w:val="836"/>
    <w:uiPriority w:val="99"/>
    <w:semiHidden/>
    <w:unhideWhenUsed/>
    <w:rPr>
      <w:rFonts w:hint="default" w:ascii="monospace" w:hAnsi="monospace" w:eastAsia="monospace" w:cs="monospace"/>
    </w:rPr>
  </w:style>
  <w:style w:type="character" w:styleId="884" w:customStyle="1">
    <w:name w:val="Heading 1 Char"/>
    <w:basedOn w:val="836"/>
    <w:uiPriority w:val="9"/>
    <w:qFormat/>
    <w:rPr>
      <w:rFonts w:ascii="Arial" w:hAnsi="Arial" w:eastAsia="Arial" w:cs="Arial"/>
      <w:sz w:val="40"/>
      <w:szCs w:val="40"/>
    </w:rPr>
  </w:style>
  <w:style w:type="character" w:styleId="885" w:customStyle="1">
    <w:name w:val="Heading 2 Char"/>
    <w:basedOn w:val="836"/>
    <w:uiPriority w:val="9"/>
    <w:qFormat/>
    <w:rPr>
      <w:rFonts w:ascii="Arial" w:hAnsi="Arial" w:eastAsia="Arial" w:cs="Arial"/>
      <w:sz w:val="34"/>
    </w:rPr>
  </w:style>
  <w:style w:type="character" w:styleId="886" w:customStyle="1">
    <w:name w:val="Heading 4 Char"/>
    <w:basedOn w:val="836"/>
    <w:uiPriority w:val="9"/>
    <w:qFormat/>
    <w:rPr>
      <w:rFonts w:ascii="Arial" w:hAnsi="Arial" w:eastAsia="Arial" w:cs="Arial"/>
      <w:b/>
      <w:bCs/>
      <w:sz w:val="26"/>
      <w:szCs w:val="26"/>
    </w:rPr>
  </w:style>
  <w:style w:type="character" w:styleId="887" w:customStyle="1">
    <w:name w:val="Heading 5 Char"/>
    <w:basedOn w:val="836"/>
    <w:uiPriority w:val="9"/>
    <w:qFormat/>
    <w:rPr>
      <w:rFonts w:ascii="Arial" w:hAnsi="Arial" w:eastAsia="Arial" w:cs="Arial"/>
      <w:b/>
      <w:bCs/>
      <w:sz w:val="24"/>
      <w:szCs w:val="24"/>
    </w:rPr>
  </w:style>
  <w:style w:type="character" w:styleId="888" w:customStyle="1">
    <w:name w:val="Heading 7 Char"/>
    <w:basedOn w:val="836"/>
    <w:uiPriority w:val="9"/>
    <w:qFormat/>
    <w:rPr>
      <w:rFonts w:ascii="Arial" w:hAnsi="Arial" w:eastAsia="Arial" w:cs="Arial"/>
      <w:b/>
      <w:bCs/>
      <w:i/>
      <w:iCs/>
      <w:sz w:val="22"/>
      <w:szCs w:val="22"/>
    </w:rPr>
  </w:style>
  <w:style w:type="character" w:styleId="889" w:customStyle="1">
    <w:name w:val="Heading 8 Char"/>
    <w:basedOn w:val="836"/>
    <w:uiPriority w:val="9"/>
    <w:qFormat/>
    <w:rPr>
      <w:rFonts w:ascii="Arial" w:hAnsi="Arial" w:eastAsia="Arial" w:cs="Arial"/>
      <w:i/>
      <w:iCs/>
      <w:sz w:val="22"/>
      <w:szCs w:val="22"/>
    </w:rPr>
  </w:style>
  <w:style w:type="character" w:styleId="890" w:customStyle="1">
    <w:name w:val="Heading 9 Char"/>
    <w:basedOn w:val="836"/>
    <w:uiPriority w:val="9"/>
    <w:qFormat/>
    <w:rPr>
      <w:rFonts w:ascii="Arial" w:hAnsi="Arial" w:eastAsia="Arial" w:cs="Arial"/>
      <w:i/>
      <w:iCs/>
      <w:sz w:val="21"/>
      <w:szCs w:val="21"/>
    </w:rPr>
  </w:style>
  <w:style w:type="character" w:styleId="891" w:customStyle="1">
    <w:name w:val="Title Char"/>
    <w:basedOn w:val="836"/>
    <w:uiPriority w:val="10"/>
    <w:qFormat/>
    <w:rPr>
      <w:sz w:val="48"/>
      <w:szCs w:val="48"/>
    </w:rPr>
  </w:style>
  <w:style w:type="character" w:styleId="892" w:customStyle="1">
    <w:name w:val="Subtitle Char"/>
    <w:basedOn w:val="836"/>
    <w:uiPriority w:val="11"/>
    <w:qFormat/>
    <w:rPr>
      <w:sz w:val="24"/>
      <w:szCs w:val="24"/>
    </w:rPr>
  </w:style>
  <w:style w:type="character" w:styleId="893" w:customStyle="1">
    <w:name w:val="Caption Char"/>
    <w:uiPriority w:val="99"/>
    <w:qFormat/>
  </w:style>
  <w:style w:type="table" w:styleId="894"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二、"/>
    <w:basedOn w:val="826"/>
    <w:uiPriority w:val="99"/>
    <w:qFormat/>
    <w:pPr>
      <w:ind w:firstLine="200"/>
      <w:spacing w:line="360" w:lineRule="auto"/>
      <w:outlineLvl w:val="2"/>
    </w:pPr>
    <w:rPr>
      <w:b/>
    </w:rPr>
  </w:style>
  <w:style w:type="paragraph" w:styleId="917" w:customStyle="1">
    <w:name w:val="表格文字"/>
    <w:basedOn w:val="840"/>
    <w:next w:val="846"/>
    <w:link w:val="1324"/>
    <w:uiPriority w:val="0"/>
    <w:qFormat/>
    <w:pPr>
      <w:jc w:val="center"/>
    </w:pPr>
    <w:rPr>
      <w:rFonts w:eastAsia="仿宋_GB2312"/>
      <w:sz w:val="20"/>
      <w:szCs w:val="21"/>
      <w:lang w:eastAsia="en-US"/>
    </w:rPr>
  </w:style>
  <w:style w:type="character" w:styleId="918" w:customStyle="1">
    <w:name w:val="标题 1 Char1"/>
    <w:link w:val="827"/>
    <w:uiPriority w:val="9"/>
    <w:qFormat/>
    <w:rPr>
      <w:rFonts w:ascii="Arial" w:hAnsi="Arial" w:eastAsia="Arial" w:cs="Arial"/>
      <w:sz w:val="40"/>
      <w:szCs w:val="40"/>
    </w:rPr>
  </w:style>
  <w:style w:type="character" w:styleId="919" w:customStyle="1">
    <w:name w:val="标题 2 Char1"/>
    <w:link w:val="828"/>
    <w:uiPriority w:val="9"/>
    <w:qFormat/>
    <w:rPr>
      <w:rFonts w:ascii="Arial" w:hAnsi="Arial" w:eastAsia="Arial" w:cs="Arial"/>
      <w:sz w:val="34"/>
    </w:rPr>
  </w:style>
  <w:style w:type="character" w:styleId="920" w:customStyle="1">
    <w:name w:val="标题 4 Char1"/>
    <w:link w:val="830"/>
    <w:uiPriority w:val="9"/>
    <w:qFormat/>
    <w:rPr>
      <w:rFonts w:ascii="Arial" w:hAnsi="Arial" w:eastAsia="Arial" w:cs="Arial"/>
      <w:b/>
      <w:bCs/>
      <w:sz w:val="26"/>
      <w:szCs w:val="26"/>
    </w:rPr>
  </w:style>
  <w:style w:type="character" w:styleId="921" w:customStyle="1">
    <w:name w:val="标题 5 Char1"/>
    <w:link w:val="831"/>
    <w:uiPriority w:val="9"/>
    <w:qFormat/>
    <w:rPr>
      <w:rFonts w:ascii="Arial" w:hAnsi="Arial" w:eastAsia="Arial" w:cs="Arial"/>
      <w:b/>
      <w:bCs/>
      <w:sz w:val="24"/>
      <w:szCs w:val="24"/>
    </w:rPr>
  </w:style>
  <w:style w:type="character" w:styleId="922" w:customStyle="1">
    <w:name w:val="Heading 6 Char"/>
    <w:uiPriority w:val="9"/>
    <w:qFormat/>
    <w:rPr>
      <w:rFonts w:ascii="Arial" w:hAnsi="Arial" w:eastAsia="Arial" w:cs="Arial"/>
      <w:b/>
      <w:bCs/>
      <w:sz w:val="22"/>
      <w:szCs w:val="22"/>
    </w:rPr>
  </w:style>
  <w:style w:type="character" w:styleId="923" w:customStyle="1">
    <w:name w:val="标题 7 Char1"/>
    <w:link w:val="833"/>
    <w:uiPriority w:val="9"/>
    <w:qFormat/>
    <w:rPr>
      <w:rFonts w:ascii="Arial" w:hAnsi="Arial" w:eastAsia="Arial" w:cs="Arial"/>
      <w:b/>
      <w:bCs/>
      <w:i/>
      <w:iCs/>
      <w:sz w:val="22"/>
      <w:szCs w:val="22"/>
    </w:rPr>
  </w:style>
  <w:style w:type="character" w:styleId="924" w:customStyle="1">
    <w:name w:val="标题 8 Char1"/>
    <w:link w:val="834"/>
    <w:uiPriority w:val="9"/>
    <w:qFormat/>
    <w:rPr>
      <w:rFonts w:ascii="Arial" w:hAnsi="Arial" w:eastAsia="Arial" w:cs="Arial"/>
      <w:i/>
      <w:iCs/>
      <w:sz w:val="22"/>
      <w:szCs w:val="22"/>
    </w:rPr>
  </w:style>
  <w:style w:type="character" w:styleId="925" w:customStyle="1">
    <w:name w:val="标题 9 Char1"/>
    <w:link w:val="835"/>
    <w:uiPriority w:val="9"/>
    <w:qFormat/>
    <w:rPr>
      <w:rFonts w:ascii="Arial" w:hAnsi="Arial" w:eastAsia="Arial" w:cs="Arial"/>
      <w:i/>
      <w:iCs/>
      <w:sz w:val="21"/>
      <w:szCs w:val="21"/>
    </w:rPr>
  </w:style>
  <w:style w:type="paragraph" w:styleId="926">
    <w:name w:val="List Paragraph"/>
    <w:basedOn w:val="826"/>
    <w:uiPriority w:val="34"/>
    <w:qFormat/>
    <w:pPr>
      <w:contextualSpacing/>
      <w:ind w:left="720"/>
    </w:pPr>
  </w:style>
  <w:style w:type="paragraph" w:styleId="927">
    <w:name w:val="No Spacing"/>
    <w:uiPriority w:val="1"/>
    <w:qFormat/>
    <w:rPr>
      <w:rFonts w:hint="default" w:ascii="Times New Roman" w:hAnsi="Times New Roman" w:eastAsia="宋体" w:cs="Times New Roman"/>
      <w:lang w:val="en-US" w:eastAsia="zh-CN" w:bidi="ar-SA"/>
    </w:rPr>
  </w:style>
  <w:style w:type="character" w:styleId="928" w:customStyle="1">
    <w:name w:val="标题 Char2"/>
    <w:link w:val="866"/>
    <w:uiPriority w:val="10"/>
    <w:qFormat/>
    <w:rPr>
      <w:sz w:val="48"/>
      <w:szCs w:val="48"/>
    </w:rPr>
  </w:style>
  <w:style w:type="character" w:styleId="929" w:customStyle="1">
    <w:name w:val="副标题 Char2"/>
    <w:link w:val="859"/>
    <w:uiPriority w:val="11"/>
    <w:qFormat/>
    <w:rPr>
      <w:sz w:val="24"/>
      <w:szCs w:val="24"/>
    </w:rPr>
  </w:style>
  <w:style w:type="paragraph" w:styleId="930">
    <w:name w:val="Quote"/>
    <w:uiPriority w:val="29"/>
    <w:qFormat/>
    <w:pPr>
      <w:ind w:left="720" w:right="720"/>
    </w:pPr>
    <w:rPr>
      <w:rFonts w:hint="default" w:ascii="Times New Roman" w:hAnsi="Times New Roman" w:eastAsia="宋体" w:cs="Times New Roman"/>
      <w:i/>
      <w:lang w:val="en-US" w:eastAsia="zh-CN" w:bidi="ar-SA"/>
    </w:rPr>
  </w:style>
  <w:style w:type="paragraph" w:styleId="931">
    <w:name w:val="Intense Quote"/>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2" w:customStyle="1">
    <w:name w:val="页脚 Char2"/>
    <w:link w:val="854"/>
    <w:uiPriority w:val="99"/>
    <w:qFormat/>
  </w:style>
  <w:style w:type="table" w:styleId="9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脚注文本 Char2"/>
    <w:link w:val="860"/>
    <w:uiPriority w:val="99"/>
    <w:qFormat/>
    <w:rPr>
      <w:sz w:val="18"/>
    </w:rPr>
  </w:style>
  <w:style w:type="character" w:styleId="1059" w:customStyle="1">
    <w:name w:val="尾注文本 Char"/>
    <w:link w:val="852"/>
    <w:uiPriority w:val="99"/>
    <w:qFormat/>
    <w:rPr>
      <w:sz w:val="20"/>
    </w:r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标题 11"/>
    <w:basedOn w:val="840"/>
    <w:next w:val="826"/>
    <w:link w:val="1074"/>
    <w:uiPriority w:val="0"/>
    <w:qFormat/>
    <w:pPr>
      <w:keepLines/>
      <w:keepNext/>
      <w:spacing w:before="340" w:after="330" w:line="576" w:lineRule="auto"/>
      <w:outlineLvl w:val="0"/>
    </w:pPr>
    <w:rPr>
      <w:b/>
      <w:sz w:val="44"/>
      <w:szCs w:val="20"/>
    </w:rPr>
  </w:style>
  <w:style w:type="paragraph" w:styleId="1062" w:customStyle="1">
    <w:name w:val="标题 21"/>
    <w:basedOn w:val="840"/>
    <w:next w:val="840"/>
    <w:link w:val="1075"/>
    <w:uiPriority w:val="0"/>
    <w:qFormat/>
    <w:pPr>
      <w:keepLines/>
      <w:keepNext/>
      <w:spacing w:before="260" w:after="260" w:line="416" w:lineRule="auto"/>
      <w:outlineLvl w:val="1"/>
    </w:pPr>
    <w:rPr>
      <w:rFonts w:ascii="Arial" w:hAnsi="Arial" w:eastAsia="黑体"/>
      <w:b/>
      <w:bCs/>
      <w:sz w:val="32"/>
      <w:szCs w:val="32"/>
    </w:rPr>
  </w:style>
  <w:style w:type="paragraph" w:styleId="1063" w:customStyle="1">
    <w:name w:val="标题 31"/>
    <w:basedOn w:val="840"/>
    <w:next w:val="840"/>
    <w:link w:val="1076"/>
    <w:uiPriority w:val="0"/>
    <w:qFormat/>
    <w:pPr>
      <w:numPr>
        <w:ilvl w:val="2"/>
        <w:numId w:val="1"/>
      </w:numPr>
      <w:keepLines/>
      <w:keepNext/>
      <w:spacing w:before="120" w:after="120" w:line="300" w:lineRule="auto"/>
      <w:outlineLvl w:val="2"/>
    </w:pPr>
    <w:rPr>
      <w:b/>
      <w:bCs/>
      <w:sz w:val="30"/>
      <w:szCs w:val="32"/>
    </w:rPr>
  </w:style>
  <w:style w:type="paragraph" w:styleId="1064" w:customStyle="1">
    <w:name w:val="标题 41"/>
    <w:basedOn w:val="840"/>
    <w:next w:val="840"/>
    <w:link w:val="1077"/>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65" w:customStyle="1">
    <w:name w:val="标题 51"/>
    <w:basedOn w:val="840"/>
    <w:next w:val="840"/>
    <w:link w:val="1078"/>
    <w:uiPriority w:val="0"/>
    <w:qFormat/>
    <w:pPr>
      <w:numPr>
        <w:ilvl w:val="4"/>
        <w:numId w:val="1"/>
      </w:numPr>
      <w:keepLines/>
      <w:keepNext/>
      <w:spacing w:before="280" w:after="290" w:line="376" w:lineRule="auto"/>
      <w:outlineLvl w:val="4"/>
    </w:pPr>
    <w:rPr>
      <w:b/>
      <w:bCs/>
      <w:sz w:val="28"/>
      <w:szCs w:val="28"/>
    </w:rPr>
  </w:style>
  <w:style w:type="paragraph" w:styleId="1066" w:customStyle="1">
    <w:name w:val="标题 61"/>
    <w:basedOn w:val="840"/>
    <w:next w:val="840"/>
    <w:link w:val="10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7" w:customStyle="1">
    <w:name w:val="标题 71"/>
    <w:basedOn w:val="840"/>
    <w:next w:val="840"/>
    <w:link w:val="1080"/>
    <w:uiPriority w:val="0"/>
    <w:qFormat/>
    <w:pPr>
      <w:numPr>
        <w:ilvl w:val="6"/>
        <w:numId w:val="1"/>
      </w:numPr>
      <w:keepLines/>
      <w:keepNext/>
      <w:spacing w:before="240" w:after="64" w:line="320" w:lineRule="auto"/>
      <w:outlineLvl w:val="6"/>
    </w:pPr>
    <w:rPr>
      <w:b/>
      <w:bCs/>
      <w:sz w:val="24"/>
      <w:szCs w:val="24"/>
    </w:rPr>
  </w:style>
  <w:style w:type="paragraph" w:styleId="1068" w:customStyle="1">
    <w:name w:val="标题 81"/>
    <w:basedOn w:val="840"/>
    <w:next w:val="840"/>
    <w:link w:val="10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9" w:customStyle="1">
    <w:name w:val="标题 91"/>
    <w:basedOn w:val="840"/>
    <w:next w:val="840"/>
    <w:link w:val="1082"/>
    <w:uiPriority w:val="0"/>
    <w:qFormat/>
    <w:pPr>
      <w:numPr>
        <w:ilvl w:val="8"/>
        <w:numId w:val="1"/>
      </w:numPr>
      <w:keepLines/>
      <w:keepNext/>
      <w:spacing w:before="240" w:after="64" w:line="320" w:lineRule="auto"/>
      <w:outlineLvl w:val="8"/>
    </w:pPr>
    <w:rPr>
      <w:rFonts w:ascii="Arial" w:hAnsi="Arial" w:eastAsia="黑体"/>
      <w:szCs w:val="21"/>
    </w:rPr>
  </w:style>
  <w:style w:type="character" w:styleId="1070" w:customStyle="1">
    <w:name w:val="默认段落字体1"/>
    <w:uiPriority w:val="0"/>
    <w:qFormat/>
  </w:style>
  <w:style w:type="table" w:styleId="1071" w:customStyle="1">
    <w:name w:val="普通表格1"/>
    <w:uiPriority w:val="0"/>
    <w:qFormat/>
    <w:tblPr>
      <w:tblCellMar>
        <w:left w:w="0" w:type="dxa"/>
        <w:top w:w="0" w:type="dxa"/>
        <w:right w:w="0" w:type="dxa"/>
        <w:bottom w:w="0" w:type="dxa"/>
      </w:tblCellMar>
    </w:tblPr>
  </w:style>
  <w:style w:type="character" w:styleId="1072" w:customStyle="1">
    <w:name w:val="正文文本缩进 Char"/>
    <w:basedOn w:val="1070"/>
    <w:link w:val="839"/>
    <w:uiPriority w:val="0"/>
    <w:qFormat/>
    <w:rPr>
      <w:rFonts w:ascii="Times New Roman" w:hAnsi="Times New Roman"/>
      <w:sz w:val="21"/>
    </w:rPr>
  </w:style>
  <w:style w:type="character" w:styleId="1073" w:customStyle="1">
    <w:name w:val="正文首行缩进 2 Char"/>
    <w:basedOn w:val="1072"/>
    <w:link w:val="838"/>
    <w:uiPriority w:val="0"/>
    <w:qFormat/>
    <w:rPr>
      <w:rFonts w:ascii="Times New Roman" w:hAnsi="Times New Roman"/>
      <w:sz w:val="24"/>
      <w:szCs w:val="24"/>
    </w:rPr>
  </w:style>
  <w:style w:type="character" w:styleId="1074" w:customStyle="1">
    <w:name w:val="标题 1 Char"/>
    <w:basedOn w:val="1070"/>
    <w:link w:val="1061"/>
    <w:uiPriority w:val="0"/>
    <w:qFormat/>
    <w:rPr>
      <w:rFonts w:ascii="Times New Roman" w:hAnsi="Times New Roman"/>
      <w:b/>
      <w:sz w:val="44"/>
    </w:rPr>
  </w:style>
  <w:style w:type="character" w:styleId="1075" w:customStyle="1">
    <w:name w:val="标题 2 Char"/>
    <w:basedOn w:val="1070"/>
    <w:link w:val="1062"/>
    <w:uiPriority w:val="0"/>
    <w:qFormat/>
    <w:rPr>
      <w:rFonts w:ascii="Arial" w:hAnsi="Arial" w:eastAsia="黑体"/>
      <w:b/>
      <w:bCs/>
      <w:sz w:val="32"/>
      <w:szCs w:val="32"/>
    </w:rPr>
  </w:style>
  <w:style w:type="character" w:styleId="1076" w:customStyle="1">
    <w:name w:val="标题 3 Char"/>
    <w:basedOn w:val="1070"/>
    <w:link w:val="1063"/>
    <w:uiPriority w:val="0"/>
    <w:qFormat/>
    <w:rPr>
      <w:rFonts w:ascii="Times New Roman" w:hAnsi="Times New Roman"/>
      <w:b/>
      <w:bCs/>
      <w:sz w:val="30"/>
      <w:szCs w:val="32"/>
    </w:rPr>
  </w:style>
  <w:style w:type="character" w:styleId="1077" w:customStyle="1">
    <w:name w:val="标题 4 Char"/>
    <w:basedOn w:val="1070"/>
    <w:link w:val="1064"/>
    <w:uiPriority w:val="0"/>
    <w:qFormat/>
    <w:rPr>
      <w:rFonts w:ascii="Arial" w:hAnsi="Arial" w:eastAsia="黑体"/>
      <w:b/>
      <w:bCs/>
      <w:sz w:val="28"/>
      <w:szCs w:val="28"/>
    </w:rPr>
  </w:style>
  <w:style w:type="character" w:styleId="1078" w:customStyle="1">
    <w:name w:val="标题 5 Char"/>
    <w:basedOn w:val="1070"/>
    <w:link w:val="1065"/>
    <w:uiPriority w:val="0"/>
    <w:qFormat/>
    <w:rPr>
      <w:rFonts w:ascii="Times New Roman" w:hAnsi="Times New Roman"/>
      <w:b/>
      <w:bCs/>
      <w:sz w:val="28"/>
      <w:szCs w:val="28"/>
    </w:rPr>
  </w:style>
  <w:style w:type="character" w:styleId="1079" w:customStyle="1">
    <w:name w:val="标题 6 Char"/>
    <w:basedOn w:val="1070"/>
    <w:link w:val="1066"/>
    <w:uiPriority w:val="0"/>
    <w:qFormat/>
    <w:rPr>
      <w:rFonts w:ascii="Arial" w:hAnsi="Arial" w:eastAsia="黑体"/>
      <w:b/>
      <w:bCs/>
      <w:sz w:val="24"/>
      <w:szCs w:val="24"/>
    </w:rPr>
  </w:style>
  <w:style w:type="character" w:styleId="1080" w:customStyle="1">
    <w:name w:val="标题 7 Char"/>
    <w:basedOn w:val="1070"/>
    <w:link w:val="1067"/>
    <w:uiPriority w:val="0"/>
    <w:qFormat/>
    <w:rPr>
      <w:rFonts w:ascii="Times New Roman" w:hAnsi="Times New Roman"/>
      <w:b/>
      <w:bCs/>
      <w:sz w:val="24"/>
      <w:szCs w:val="24"/>
    </w:rPr>
  </w:style>
  <w:style w:type="character" w:styleId="1081" w:customStyle="1">
    <w:name w:val="标题 8 Char"/>
    <w:basedOn w:val="1070"/>
    <w:link w:val="1068"/>
    <w:uiPriority w:val="0"/>
    <w:qFormat/>
    <w:rPr>
      <w:rFonts w:ascii="Arial" w:hAnsi="Arial" w:eastAsia="黑体"/>
      <w:sz w:val="24"/>
      <w:szCs w:val="24"/>
    </w:rPr>
  </w:style>
  <w:style w:type="character" w:styleId="1082" w:customStyle="1">
    <w:name w:val="标题 9 Char"/>
    <w:basedOn w:val="1070"/>
    <w:link w:val="1069"/>
    <w:uiPriority w:val="0"/>
    <w:qFormat/>
    <w:rPr>
      <w:rFonts w:ascii="Arial" w:hAnsi="Arial" w:eastAsia="黑体"/>
      <w:sz w:val="21"/>
      <w:szCs w:val="21"/>
    </w:rPr>
  </w:style>
  <w:style w:type="paragraph" w:styleId="1083" w:customStyle="1">
    <w:name w:val="列表 31"/>
    <w:basedOn w:val="840"/>
    <w:uiPriority w:val="0"/>
    <w:qFormat/>
    <w:pPr>
      <w:contextualSpacing/>
      <w:ind w:left="100" w:hanging="200"/>
    </w:pPr>
    <w:rPr>
      <w:sz w:val="24"/>
      <w:szCs w:val="24"/>
    </w:rPr>
  </w:style>
  <w:style w:type="paragraph" w:styleId="1084" w:customStyle="1">
    <w:name w:val="列表编号 21"/>
    <w:basedOn w:val="840"/>
    <w:uiPriority w:val="0"/>
    <w:qFormat/>
    <w:pPr>
      <w:ind w:left="780" w:hanging="360"/>
      <w:spacing w:before="340" w:after="330"/>
      <w:tabs>
        <w:tab w:val="left" w:pos="780" w:leader="none"/>
      </w:tabs>
      <w:outlineLvl w:val="0"/>
    </w:pPr>
    <w:rPr>
      <w:rFonts w:hAnsi="宋体"/>
      <w:sz w:val="24"/>
      <w:szCs w:val="24"/>
    </w:rPr>
  </w:style>
  <w:style w:type="paragraph" w:styleId="1085" w:customStyle="1">
    <w:name w:val="列表编号1"/>
    <w:basedOn w:val="840"/>
    <w:uiPriority w:val="0"/>
    <w:qFormat/>
    <w:pPr>
      <w:numPr>
        <w:ilvl w:val="0"/>
        <w:numId w:val="2"/>
      </w:numPr>
      <w:contextualSpacing/>
    </w:pPr>
    <w:rPr>
      <w:sz w:val="24"/>
      <w:szCs w:val="24"/>
    </w:rPr>
  </w:style>
  <w:style w:type="paragraph" w:styleId="1086" w:customStyle="1">
    <w:name w:val="正文缩进11"/>
    <w:basedOn w:val="840"/>
    <w:link w:val="1087"/>
    <w:uiPriority w:val="0"/>
    <w:qFormat/>
    <w:pPr>
      <w:ind w:firstLine="420"/>
    </w:pPr>
    <w:rPr>
      <w:sz w:val="24"/>
      <w:szCs w:val="24"/>
      <w:lang w:eastAsia="en-US"/>
    </w:rPr>
  </w:style>
  <w:style w:type="character" w:styleId="1087" w:customStyle="1">
    <w:name w:val="正文缩进 Char"/>
    <w:link w:val="1086"/>
    <w:uiPriority w:val="0"/>
    <w:qFormat/>
    <w:rPr>
      <w:rFonts w:ascii="Times New Roman" w:hAnsi="Times New Roman"/>
      <w:sz w:val="21"/>
      <w:szCs w:val="24"/>
    </w:rPr>
  </w:style>
  <w:style w:type="paragraph" w:styleId="1088" w:customStyle="1">
    <w:name w:val="题注1"/>
    <w:basedOn w:val="840"/>
    <w:next w:val="840"/>
    <w:link w:val="1089"/>
    <w:uiPriority w:val="0"/>
    <w:qFormat/>
    <w:rPr>
      <w:rFonts w:ascii="Arial" w:hAnsi="Arial" w:eastAsia="黑体"/>
      <w:sz w:val="20"/>
      <w:szCs w:val="20"/>
      <w:lang w:eastAsia="en-US"/>
    </w:rPr>
  </w:style>
  <w:style w:type="character" w:styleId="1089" w:customStyle="1">
    <w:name w:val="题注 Char"/>
    <w:link w:val="1088"/>
    <w:uiPriority w:val="0"/>
    <w:qFormat/>
    <w:rPr>
      <w:rFonts w:ascii="Arial" w:hAnsi="Arial" w:eastAsia="黑体"/>
    </w:rPr>
  </w:style>
  <w:style w:type="paragraph" w:styleId="1090" w:customStyle="1">
    <w:name w:val="列表项目符号1"/>
    <w:basedOn w:val="840"/>
    <w:uiPriority w:val="0"/>
    <w:qFormat/>
    <w:pPr>
      <w:numPr>
        <w:ilvl w:val="0"/>
        <w:numId w:val="3"/>
      </w:numPr>
    </w:pPr>
    <w:rPr>
      <w:rFonts w:hAnsi="宋体"/>
      <w:sz w:val="20"/>
      <w:szCs w:val="20"/>
    </w:rPr>
  </w:style>
  <w:style w:type="paragraph" w:styleId="1091" w:customStyle="1">
    <w:name w:val="文档结构图1"/>
    <w:basedOn w:val="840"/>
    <w:link w:val="1092"/>
    <w:uiPriority w:val="0"/>
    <w:qFormat/>
    <w:pPr>
      <w:shd w:val="clear" w:color="auto" w:fill="000080"/>
    </w:pPr>
    <w:rPr>
      <w:sz w:val="24"/>
      <w:szCs w:val="24"/>
    </w:rPr>
  </w:style>
  <w:style w:type="character" w:styleId="1092" w:customStyle="1">
    <w:name w:val="文档结构图 Char"/>
    <w:basedOn w:val="1070"/>
    <w:link w:val="1091"/>
    <w:uiPriority w:val="0"/>
    <w:qFormat/>
    <w:rPr>
      <w:rFonts w:ascii="Times New Roman" w:hAnsi="Times New Roman"/>
      <w:sz w:val="21"/>
      <w:szCs w:val="24"/>
      <w:shd w:val="clear" w:color="auto" w:fill="000080"/>
    </w:rPr>
  </w:style>
  <w:style w:type="paragraph" w:styleId="1093" w:customStyle="1">
    <w:name w:val="批注文字1"/>
    <w:basedOn w:val="840"/>
    <w:link w:val="1094"/>
    <w:uiPriority w:val="0"/>
    <w:qFormat/>
    <w:pPr>
      <w:jc w:val="left"/>
    </w:pPr>
    <w:rPr>
      <w:sz w:val="24"/>
      <w:szCs w:val="24"/>
    </w:rPr>
  </w:style>
  <w:style w:type="character" w:styleId="1094" w:customStyle="1">
    <w:name w:val="批注文字 Char"/>
    <w:basedOn w:val="1070"/>
    <w:link w:val="1093"/>
    <w:uiPriority w:val="0"/>
    <w:qFormat/>
    <w:rPr>
      <w:rFonts w:ascii="Times New Roman" w:hAnsi="Times New Roman"/>
      <w:sz w:val="21"/>
      <w:szCs w:val="24"/>
    </w:rPr>
  </w:style>
  <w:style w:type="paragraph" w:styleId="1095" w:customStyle="1">
    <w:name w:val="正文文本 31"/>
    <w:basedOn w:val="840"/>
    <w:link w:val="1096"/>
    <w:uiPriority w:val="0"/>
    <w:qFormat/>
    <w:rPr>
      <w:rFonts w:ascii="宋体"/>
      <w:sz w:val="28"/>
      <w:szCs w:val="20"/>
    </w:rPr>
  </w:style>
  <w:style w:type="character" w:styleId="1096" w:customStyle="1">
    <w:name w:val="正文文本 3 Char"/>
    <w:basedOn w:val="1070"/>
    <w:link w:val="1095"/>
    <w:uiPriority w:val="0"/>
    <w:qFormat/>
    <w:rPr>
      <w:rFonts w:ascii="宋体" w:hAnsi="Times New Roman"/>
      <w:sz w:val="28"/>
    </w:rPr>
  </w:style>
  <w:style w:type="paragraph" w:styleId="1097" w:customStyle="1">
    <w:name w:val="列表项目符号 31"/>
    <w:basedOn w:val="840"/>
    <w:uiPriority w:val="0"/>
    <w:qFormat/>
    <w:pPr>
      <w:spacing w:before="340" w:after="330" w:line="480" w:lineRule="exact"/>
      <w:outlineLvl w:val="0"/>
    </w:pPr>
    <w:rPr>
      <w:rFonts w:ascii="宋体" w:hAnsi="宋体"/>
      <w:color w:val="0000ff"/>
      <w:sz w:val="20"/>
      <w:szCs w:val="20"/>
    </w:rPr>
  </w:style>
  <w:style w:type="paragraph" w:styleId="1098" w:customStyle="1">
    <w:name w:val="正文文本1"/>
    <w:basedOn w:val="840"/>
    <w:link w:val="1099"/>
    <w:uiPriority w:val="0"/>
    <w:qFormat/>
    <w:pPr>
      <w:jc w:val="left"/>
      <w:widowControl/>
    </w:pPr>
    <w:rPr>
      <w:sz w:val="24"/>
      <w:szCs w:val="24"/>
    </w:rPr>
  </w:style>
  <w:style w:type="character" w:styleId="1099" w:customStyle="1">
    <w:name w:val="正文文本 Char"/>
    <w:basedOn w:val="1070"/>
    <w:link w:val="1098"/>
    <w:uiPriority w:val="0"/>
    <w:qFormat/>
    <w:rPr>
      <w:rFonts w:ascii="Times New Roman" w:hAnsi="Times New Roman"/>
      <w:sz w:val="21"/>
      <w:szCs w:val="24"/>
    </w:rPr>
  </w:style>
  <w:style w:type="paragraph" w:styleId="1100" w:customStyle="1">
    <w:name w:val="列表 21"/>
    <w:basedOn w:val="840"/>
    <w:uiPriority w:val="0"/>
    <w:qFormat/>
    <w:pPr>
      <w:ind w:left="100" w:hanging="200"/>
    </w:pPr>
    <w:rPr>
      <w:sz w:val="28"/>
      <w:szCs w:val="24"/>
    </w:rPr>
  </w:style>
  <w:style w:type="paragraph" w:styleId="1101" w:customStyle="1">
    <w:name w:val="列表接续1"/>
    <w:basedOn w:val="840"/>
    <w:uiPriority w:val="0"/>
    <w:qFormat/>
    <w:pPr>
      <w:ind w:left="420"/>
      <w:spacing w:after="120"/>
    </w:pPr>
    <w:rPr>
      <w:rFonts w:hAnsi="宋体"/>
      <w:sz w:val="20"/>
      <w:szCs w:val="20"/>
    </w:rPr>
  </w:style>
  <w:style w:type="paragraph" w:styleId="1102" w:customStyle="1">
    <w:name w:val="文本块1"/>
    <w:basedOn w:val="1103"/>
    <w:uiPriority w:val="0"/>
    <w:qFormat/>
    <w:pPr>
      <w:ind w:left="630" w:right="-609" w:firstLine="420"/>
      <w:jc w:val="left"/>
      <w:spacing w:line="360" w:lineRule="auto"/>
      <w:widowControl/>
    </w:pPr>
    <w:rPr>
      <w:rFonts w:ascii="仿宋_GB2312" w:eastAsia="仿宋_GB2312"/>
      <w:sz w:val="24"/>
      <w:szCs w:val="20"/>
    </w:rPr>
  </w:style>
  <w:style w:type="paragraph" w:styleId="1103" w:customStyle="1">
    <w:name w:val="正文1111"/>
    <w:next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列表项目符号 21"/>
    <w:basedOn w:val="840"/>
    <w:uiPriority w:val="0"/>
    <w:qFormat/>
    <w:pPr>
      <w:numPr>
        <w:ilvl w:val="0"/>
        <w:numId w:val="4"/>
      </w:numPr>
    </w:pPr>
    <w:rPr>
      <w:rFonts w:hAnsi="宋体"/>
      <w:sz w:val="20"/>
      <w:szCs w:val="20"/>
    </w:rPr>
  </w:style>
  <w:style w:type="paragraph" w:styleId="1105" w:customStyle="1">
    <w:name w:val="目录 31"/>
    <w:basedOn w:val="840"/>
    <w:next w:val="840"/>
    <w:uiPriority w:val="0"/>
    <w:qFormat/>
    <w:pPr>
      <w:ind w:left="840"/>
    </w:pPr>
    <w:rPr>
      <w:sz w:val="24"/>
      <w:szCs w:val="24"/>
    </w:rPr>
  </w:style>
  <w:style w:type="paragraph" w:styleId="1106" w:customStyle="1">
    <w:name w:val="纯文本111"/>
    <w:basedOn w:val="840"/>
    <w:link w:val="1107"/>
    <w:uiPriority w:val="0"/>
    <w:qFormat/>
    <w:rPr>
      <w:rFonts w:ascii="宋体" w:hAnsi="Courier New"/>
      <w:sz w:val="24"/>
      <w:szCs w:val="20"/>
    </w:rPr>
  </w:style>
  <w:style w:type="character" w:styleId="1107" w:customStyle="1">
    <w:name w:val="纯文本 Char"/>
    <w:basedOn w:val="1070"/>
    <w:link w:val="1106"/>
    <w:uiPriority w:val="0"/>
    <w:qFormat/>
    <w:rPr>
      <w:rFonts w:ascii="宋体" w:hAnsi="Courier New"/>
      <w:sz w:val="24"/>
    </w:rPr>
  </w:style>
  <w:style w:type="paragraph" w:styleId="1108" w:customStyle="1">
    <w:name w:val="日期1"/>
    <w:basedOn w:val="840"/>
    <w:next w:val="840"/>
    <w:link w:val="1109"/>
    <w:uiPriority w:val="0"/>
    <w:qFormat/>
    <w:pPr>
      <w:ind w:left="100"/>
    </w:pPr>
    <w:rPr>
      <w:rFonts w:ascii="宋体" w:hAnsi="宋体"/>
      <w:b/>
      <w:bCs/>
      <w:sz w:val="30"/>
      <w:szCs w:val="20"/>
    </w:rPr>
  </w:style>
  <w:style w:type="character" w:styleId="1109" w:customStyle="1">
    <w:name w:val="日期 Char"/>
    <w:basedOn w:val="1070"/>
    <w:link w:val="1108"/>
    <w:uiPriority w:val="0"/>
    <w:qFormat/>
    <w:rPr>
      <w:rFonts w:ascii="宋体" w:hAnsi="宋体"/>
      <w:b/>
      <w:bCs/>
      <w:sz w:val="30"/>
    </w:rPr>
  </w:style>
  <w:style w:type="paragraph" w:styleId="1110" w:customStyle="1">
    <w:name w:val="正文文本缩进 21"/>
    <w:basedOn w:val="840"/>
    <w:link w:val="1111"/>
    <w:uiPriority w:val="0"/>
    <w:qFormat/>
    <w:pPr>
      <w:ind w:left="420"/>
      <w:spacing w:after="120" w:line="480" w:lineRule="auto"/>
    </w:pPr>
    <w:rPr>
      <w:sz w:val="20"/>
      <w:szCs w:val="20"/>
    </w:rPr>
  </w:style>
  <w:style w:type="character" w:styleId="1111" w:customStyle="1">
    <w:name w:val="正文文本缩进 2 Char"/>
    <w:basedOn w:val="1070"/>
    <w:link w:val="1110"/>
    <w:uiPriority w:val="0"/>
    <w:qFormat/>
    <w:rPr>
      <w:rFonts w:ascii="Times New Roman" w:hAnsi="Times New Roman"/>
      <w:sz w:val="21"/>
    </w:rPr>
  </w:style>
  <w:style w:type="paragraph" w:styleId="1112" w:customStyle="1">
    <w:name w:val="批注框文本1"/>
    <w:basedOn w:val="840"/>
    <w:link w:val="1113"/>
    <w:uiPriority w:val="0"/>
    <w:qFormat/>
    <w:rPr>
      <w:sz w:val="18"/>
      <w:szCs w:val="18"/>
    </w:rPr>
  </w:style>
  <w:style w:type="character" w:styleId="1113" w:customStyle="1">
    <w:name w:val="批注框文本 Char"/>
    <w:basedOn w:val="1070"/>
    <w:link w:val="1112"/>
    <w:uiPriority w:val="0"/>
    <w:qFormat/>
    <w:rPr>
      <w:rFonts w:ascii="Times New Roman" w:hAnsi="Times New Roman"/>
      <w:sz w:val="18"/>
      <w:szCs w:val="18"/>
    </w:rPr>
  </w:style>
  <w:style w:type="paragraph" w:styleId="1114" w:customStyle="1">
    <w:name w:val="页脚1"/>
    <w:basedOn w:val="840"/>
    <w:link w:val="1115"/>
    <w:uiPriority w:val="0"/>
    <w:qFormat/>
    <w:pPr>
      <w:jc w:val="left"/>
      <w:tabs>
        <w:tab w:val="center" w:pos="4153" w:leader="none"/>
        <w:tab w:val="right" w:pos="8306" w:leader="none"/>
      </w:tabs>
    </w:pPr>
    <w:rPr>
      <w:sz w:val="18"/>
      <w:szCs w:val="20"/>
    </w:rPr>
  </w:style>
  <w:style w:type="character" w:styleId="1115" w:customStyle="1">
    <w:name w:val="页脚 Char"/>
    <w:basedOn w:val="1070"/>
    <w:link w:val="1114"/>
    <w:uiPriority w:val="0"/>
    <w:qFormat/>
    <w:rPr>
      <w:rFonts w:ascii="Times New Roman" w:hAnsi="Times New Roman"/>
      <w:sz w:val="18"/>
    </w:rPr>
  </w:style>
  <w:style w:type="paragraph" w:styleId="1116" w:customStyle="1">
    <w:name w:val="页眉1"/>
    <w:basedOn w:val="840"/>
    <w:link w:val="1117"/>
    <w:uiPriority w:val="0"/>
    <w:qFormat/>
    <w:pPr>
      <w:jc w:val="center"/>
      <w:tabs>
        <w:tab w:val="center" w:pos="4153" w:leader="none"/>
        <w:tab w:val="right" w:pos="8306" w:leader="none"/>
      </w:tabs>
      <w:pBdr>
        <w:bottom w:val="single" w:color="000000" w:sz="6" w:space="1"/>
      </w:pBdr>
    </w:pPr>
    <w:rPr>
      <w:sz w:val="18"/>
      <w:szCs w:val="18"/>
    </w:rPr>
  </w:style>
  <w:style w:type="character" w:styleId="1117" w:customStyle="1">
    <w:name w:val="页眉 Char"/>
    <w:basedOn w:val="1070"/>
    <w:link w:val="1116"/>
    <w:uiPriority w:val="0"/>
    <w:qFormat/>
    <w:rPr>
      <w:rFonts w:ascii="Times New Roman" w:hAnsi="Times New Roman"/>
      <w:sz w:val="18"/>
      <w:szCs w:val="18"/>
    </w:rPr>
  </w:style>
  <w:style w:type="paragraph" w:styleId="1118" w:customStyle="1">
    <w:name w:val="副标题1"/>
    <w:basedOn w:val="840"/>
    <w:next w:val="840"/>
    <w:link w:val="1119"/>
    <w:uiPriority w:val="0"/>
    <w:qFormat/>
    <w:pPr>
      <w:jc w:val="center"/>
      <w:spacing w:after="60"/>
      <w:widowControl/>
      <w:outlineLvl w:val="1"/>
    </w:pPr>
    <w:rPr>
      <w:rFonts w:ascii="Arial" w:hAnsi="Arial" w:eastAsia="黑体"/>
      <w:sz w:val="24"/>
      <w:szCs w:val="24"/>
      <w:lang w:eastAsia="en-US"/>
    </w:rPr>
  </w:style>
  <w:style w:type="character" w:styleId="1119" w:customStyle="1">
    <w:name w:val="副标题 Char"/>
    <w:basedOn w:val="1070"/>
    <w:link w:val="1118"/>
    <w:uiPriority w:val="0"/>
    <w:qFormat/>
    <w:rPr>
      <w:rFonts w:ascii="Arial" w:hAnsi="Arial" w:eastAsia="黑体"/>
      <w:sz w:val="24"/>
      <w:szCs w:val="24"/>
      <w:lang w:eastAsia="en-US"/>
    </w:rPr>
  </w:style>
  <w:style w:type="paragraph" w:styleId="1120" w:customStyle="1">
    <w:name w:val="列表1"/>
    <w:basedOn w:val="840"/>
    <w:uiPriority w:val="0"/>
    <w:qFormat/>
    <w:pPr>
      <w:ind w:left="420" w:hanging="420"/>
    </w:pPr>
    <w:rPr>
      <w:rFonts w:hAnsi="宋体"/>
      <w:sz w:val="20"/>
      <w:szCs w:val="20"/>
    </w:rPr>
  </w:style>
  <w:style w:type="paragraph" w:styleId="1121" w:customStyle="1">
    <w:name w:val="脚注文本1"/>
    <w:basedOn w:val="840"/>
    <w:link w:val="1122"/>
    <w:uiPriority w:val="0"/>
    <w:semiHidden/>
    <w:qFormat/>
    <w:rPr>
      <w:rFonts w:hAnsi="宋体"/>
      <w:sz w:val="20"/>
      <w:szCs w:val="20"/>
    </w:rPr>
  </w:style>
  <w:style w:type="character" w:styleId="1122" w:customStyle="1">
    <w:name w:val="脚注文本 Char"/>
    <w:basedOn w:val="1070"/>
    <w:link w:val="1121"/>
    <w:uiPriority w:val="0"/>
    <w:semiHidden/>
    <w:qFormat/>
    <w:rPr>
      <w:sz w:val="18"/>
      <w:szCs w:val="18"/>
    </w:rPr>
  </w:style>
  <w:style w:type="paragraph" w:styleId="1123" w:customStyle="1">
    <w:name w:val="列表 51"/>
    <w:basedOn w:val="840"/>
    <w:uiPriority w:val="0"/>
    <w:qFormat/>
    <w:pPr>
      <w:ind w:left="2100" w:hanging="420"/>
    </w:pPr>
    <w:rPr>
      <w:rFonts w:hAnsi="宋体"/>
      <w:sz w:val="20"/>
      <w:szCs w:val="20"/>
    </w:rPr>
  </w:style>
  <w:style w:type="paragraph" w:styleId="1124" w:customStyle="1">
    <w:name w:val="正文文本缩进 31"/>
    <w:basedOn w:val="840"/>
    <w:link w:val="1125"/>
    <w:uiPriority w:val="0"/>
    <w:qFormat/>
    <w:pPr>
      <w:ind w:left="720"/>
    </w:pPr>
    <w:rPr>
      <w:sz w:val="20"/>
      <w:szCs w:val="20"/>
    </w:rPr>
  </w:style>
  <w:style w:type="character" w:styleId="1125" w:customStyle="1">
    <w:name w:val="正文文本缩进 3 Char"/>
    <w:basedOn w:val="1070"/>
    <w:link w:val="1124"/>
    <w:uiPriority w:val="0"/>
    <w:qFormat/>
    <w:rPr>
      <w:rFonts w:ascii="Times New Roman" w:hAnsi="Times New Roman"/>
      <w:sz w:val="21"/>
    </w:rPr>
  </w:style>
  <w:style w:type="paragraph" w:styleId="1126" w:customStyle="1">
    <w:name w:val="目录 21"/>
    <w:basedOn w:val="840"/>
    <w:next w:val="840"/>
    <w:uiPriority w:val="0"/>
    <w:qFormat/>
    <w:pPr>
      <w:ind w:left="420"/>
      <w:tabs>
        <w:tab w:val="right" w:pos="9060" w:leader="dot"/>
      </w:tabs>
    </w:pPr>
    <w:rPr>
      <w:sz w:val="24"/>
      <w:szCs w:val="24"/>
    </w:rPr>
  </w:style>
  <w:style w:type="paragraph" w:styleId="1127" w:customStyle="1">
    <w:name w:val="正文文本 21"/>
    <w:basedOn w:val="840"/>
    <w:link w:val="1150"/>
    <w:uiPriority w:val="0"/>
    <w:qFormat/>
    <w:pPr>
      <w:jc w:val="left"/>
      <w:widowControl/>
    </w:pPr>
    <w:rPr>
      <w:rFonts w:ascii="Arial" w:hAnsi="Arial"/>
      <w:color w:val="ff00ff"/>
      <w:sz w:val="28"/>
      <w:szCs w:val="24"/>
      <w:lang w:eastAsia="en-US"/>
    </w:rPr>
  </w:style>
  <w:style w:type="character" w:styleId="1128" w:customStyle="1">
    <w:name w:val="正文文本 2 Char"/>
    <w:basedOn w:val="1070"/>
    <w:uiPriority w:val="0"/>
    <w:qFormat/>
    <w:rPr>
      <w:sz w:val="21"/>
      <w:szCs w:val="22"/>
    </w:rPr>
  </w:style>
  <w:style w:type="paragraph" w:styleId="1129" w:customStyle="1">
    <w:name w:val="列表 41"/>
    <w:basedOn w:val="840"/>
    <w:uiPriority w:val="0"/>
    <w:qFormat/>
    <w:pPr>
      <w:ind w:left="1680" w:hanging="420"/>
    </w:pPr>
    <w:rPr>
      <w:rFonts w:hAnsi="宋体"/>
      <w:sz w:val="20"/>
      <w:szCs w:val="20"/>
    </w:rPr>
  </w:style>
  <w:style w:type="paragraph" w:styleId="1130" w:customStyle="1">
    <w:name w:val="列表接续 21"/>
    <w:basedOn w:val="840"/>
    <w:uiPriority w:val="0"/>
    <w:qFormat/>
    <w:pPr>
      <w:contextualSpacing/>
      <w:ind w:left="840"/>
      <w:spacing w:after="120"/>
    </w:pPr>
    <w:rPr>
      <w:sz w:val="24"/>
      <w:szCs w:val="24"/>
    </w:rPr>
  </w:style>
  <w:style w:type="paragraph" w:styleId="1131" w:customStyle="1">
    <w:name w:val="信息标题1"/>
    <w:basedOn w:val="1098"/>
    <w:link w:val="1132"/>
    <w:uiPriority w:val="0"/>
    <w:qFormat/>
    <w:pPr>
      <w:ind w:left="360"/>
      <w:keepLines/>
      <w:spacing w:after="40" w:line="140" w:lineRule="atLeast"/>
    </w:pPr>
    <w:rPr>
      <w:rFonts w:ascii="Garamond" w:hAnsi="Garamond"/>
      <w:sz w:val="18"/>
      <w:szCs w:val="20"/>
      <w:lang w:bidi="he-IL"/>
    </w:rPr>
  </w:style>
  <w:style w:type="character" w:styleId="1132" w:customStyle="1">
    <w:name w:val="信息标题 Char"/>
    <w:basedOn w:val="1070"/>
    <w:link w:val="1131"/>
    <w:uiPriority w:val="0"/>
    <w:semiHidden/>
    <w:qFormat/>
    <w:rPr>
      <w:rFonts w:ascii="Cambria" w:hAnsi="Cambria" w:eastAsia="宋体"/>
      <w:sz w:val="24"/>
      <w:szCs w:val="24"/>
      <w:shd w:val="pct20" w:color="auto" w:fill="auto"/>
    </w:rPr>
  </w:style>
  <w:style w:type="paragraph" w:styleId="1133" w:customStyle="1">
    <w:name w:val="普通(网站)1"/>
    <w:basedOn w:val="840"/>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34" w:customStyle="1">
    <w:name w:val="列表接续 31"/>
    <w:basedOn w:val="840"/>
    <w:uiPriority w:val="0"/>
    <w:qFormat/>
    <w:pPr>
      <w:ind w:left="1260"/>
      <w:spacing w:after="120"/>
    </w:pPr>
    <w:rPr>
      <w:rFonts w:hAnsi="宋体"/>
      <w:sz w:val="20"/>
      <w:szCs w:val="20"/>
    </w:rPr>
  </w:style>
  <w:style w:type="paragraph" w:styleId="1135" w:customStyle="1">
    <w:name w:val="索引 11"/>
    <w:basedOn w:val="840"/>
    <w:next w:val="840"/>
    <w:uiPriority w:val="0"/>
    <w:qFormat/>
    <w:pPr>
      <w:spacing w:line="280" w:lineRule="exact"/>
    </w:pPr>
    <w:rPr>
      <w:color w:val="ff0000"/>
      <w:sz w:val="24"/>
      <w:szCs w:val="24"/>
    </w:rPr>
  </w:style>
  <w:style w:type="paragraph" w:styleId="1136" w:customStyle="1">
    <w:name w:val="索引 21"/>
    <w:basedOn w:val="840"/>
    <w:next w:val="840"/>
    <w:uiPriority w:val="0"/>
    <w:qFormat/>
    <w:pPr>
      <w:ind w:left="200"/>
    </w:pPr>
    <w:rPr>
      <w:szCs w:val="21"/>
    </w:rPr>
  </w:style>
  <w:style w:type="paragraph" w:styleId="1137" w:customStyle="1">
    <w:name w:val="标题1"/>
    <w:basedOn w:val="840"/>
    <w:link w:val="1138"/>
    <w:uiPriority w:val="0"/>
    <w:qFormat/>
    <w:pPr>
      <w:jc w:val="center"/>
      <w:spacing w:before="240" w:after="60"/>
      <w:outlineLvl w:val="0"/>
    </w:pPr>
    <w:rPr>
      <w:rFonts w:ascii="Arial" w:hAnsi="Arial"/>
      <w:b/>
      <w:bCs/>
      <w:sz w:val="32"/>
      <w:szCs w:val="32"/>
    </w:rPr>
  </w:style>
  <w:style w:type="character" w:styleId="1138" w:customStyle="1">
    <w:name w:val="标题 Char"/>
    <w:basedOn w:val="1070"/>
    <w:link w:val="1137"/>
    <w:uiPriority w:val="0"/>
    <w:qFormat/>
    <w:rPr>
      <w:rFonts w:ascii="Arial" w:hAnsi="Arial"/>
      <w:b/>
      <w:bCs/>
      <w:sz w:val="32"/>
      <w:szCs w:val="32"/>
    </w:rPr>
  </w:style>
  <w:style w:type="paragraph" w:styleId="1139" w:customStyle="1">
    <w:name w:val="批注主题1"/>
    <w:basedOn w:val="1093"/>
    <w:next w:val="1093"/>
    <w:link w:val="1140"/>
    <w:uiPriority w:val="0"/>
    <w:qFormat/>
    <w:rPr>
      <w:b/>
      <w:bCs/>
    </w:rPr>
  </w:style>
  <w:style w:type="character" w:styleId="1140" w:customStyle="1">
    <w:name w:val="批注主题 Char"/>
    <w:basedOn w:val="1094"/>
    <w:link w:val="1139"/>
    <w:uiPriority w:val="0"/>
    <w:qFormat/>
    <w:rPr>
      <w:rFonts w:ascii="Times New Roman" w:hAnsi="Times New Roman"/>
      <w:b/>
      <w:bCs/>
      <w:sz w:val="21"/>
      <w:szCs w:val="24"/>
    </w:rPr>
  </w:style>
  <w:style w:type="paragraph" w:styleId="1141" w:customStyle="1">
    <w:name w:val="正文首行缩进1"/>
    <w:basedOn w:val="1098"/>
    <w:link w:val="1142"/>
    <w:uiPriority w:val="0"/>
    <w:qFormat/>
    <w:pPr>
      <w:ind w:firstLine="420"/>
      <w:jc w:val="both"/>
      <w:spacing w:after="120"/>
      <w:widowControl w:val="off"/>
    </w:pPr>
  </w:style>
  <w:style w:type="character" w:styleId="1142" w:customStyle="1">
    <w:name w:val="正文首行缩进 Char"/>
    <w:basedOn w:val="1099"/>
    <w:link w:val="1141"/>
    <w:uiPriority w:val="0"/>
    <w:qFormat/>
    <w:rPr>
      <w:rFonts w:ascii="Times New Roman" w:hAnsi="Times New Roman"/>
      <w:sz w:val="21"/>
      <w:szCs w:val="24"/>
    </w:rPr>
  </w:style>
  <w:style w:type="table" w:styleId="1143" w:customStyle="1">
    <w:name w:val="网格型1"/>
    <w:basedOn w:val="1071"/>
    <w:uiPriority w:val="0"/>
    <w:qFormat/>
    <w:pPr>
      <w:jc w:val="both"/>
      <w:widowControl w:val="off"/>
    </w:pPr>
    <w:tblPr>
      <w:tblCellMar>
        <w:left w:w="0" w:type="dxa"/>
        <w:top w:w="0" w:type="dxa"/>
        <w:right w:w="0" w:type="dxa"/>
        <w:bottom w:w="0" w:type="dxa"/>
      </w:tblCellMar>
    </w:tblPr>
  </w:style>
  <w:style w:type="character" w:styleId="1144" w:customStyle="1">
    <w:name w:val="要点1"/>
    <w:basedOn w:val="1070"/>
    <w:uiPriority w:val="0"/>
    <w:qFormat/>
    <w:rPr>
      <w:b/>
    </w:rPr>
  </w:style>
  <w:style w:type="character" w:styleId="1145" w:customStyle="1">
    <w:name w:val="页码1"/>
    <w:basedOn w:val="1070"/>
    <w:uiPriority w:val="0"/>
    <w:qFormat/>
  </w:style>
  <w:style w:type="character" w:styleId="1146" w:customStyle="1">
    <w:name w:val="已访问的超链接1"/>
    <w:basedOn w:val="1070"/>
    <w:uiPriority w:val="0"/>
    <w:qFormat/>
    <w:rPr>
      <w:color w:val="800080"/>
      <w:u w:val="single"/>
    </w:rPr>
  </w:style>
  <w:style w:type="character" w:styleId="1147" w:customStyle="1">
    <w:name w:val="强调1"/>
    <w:basedOn w:val="1070"/>
    <w:uiPriority w:val="0"/>
    <w:qFormat/>
    <w:rPr>
      <w:rFonts w:ascii="Arial" w:hAnsi="Arial"/>
      <w:b/>
      <w:i/>
      <w:iCs/>
    </w:rPr>
  </w:style>
  <w:style w:type="character" w:styleId="1148" w:customStyle="1">
    <w:name w:val="超链接1"/>
    <w:basedOn w:val="1070"/>
    <w:uiPriority w:val="0"/>
    <w:qFormat/>
    <w:rPr>
      <w:color w:val="0000ff"/>
      <w:u w:val="single"/>
    </w:rPr>
  </w:style>
  <w:style w:type="character" w:styleId="1149" w:customStyle="1">
    <w:name w:val="批注引用1"/>
    <w:basedOn w:val="1070"/>
    <w:uiPriority w:val="0"/>
    <w:qFormat/>
    <w:rPr>
      <w:sz w:val="21"/>
      <w:szCs w:val="21"/>
    </w:rPr>
  </w:style>
  <w:style w:type="character" w:styleId="1150" w:customStyle="1">
    <w:name w:val="正文文本 2 Char1"/>
    <w:basedOn w:val="1070"/>
    <w:link w:val="1127"/>
    <w:uiPriority w:val="0"/>
    <w:qFormat/>
    <w:rPr>
      <w:rFonts w:ascii="Arial" w:hAnsi="Arial"/>
      <w:color w:val="ff00ff"/>
      <w:sz w:val="28"/>
      <w:szCs w:val="24"/>
      <w:lang w:eastAsia="en-US"/>
    </w:rPr>
  </w:style>
  <w:style w:type="paragraph" w:styleId="1151" w:customStyle="1">
    <w:name w:val="段"/>
    <w:next w:val="840"/>
    <w:link w:val="1152"/>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152" w:customStyle="1">
    <w:name w:val="段 Char Char"/>
    <w:link w:val="1151"/>
    <w:uiPriority w:val="0"/>
    <w:qFormat/>
    <w:rPr>
      <w:rFonts w:ascii="宋体"/>
      <w:lang w:val="en-US" w:eastAsia="zh-CN" w:bidi="ar-SA"/>
    </w:rPr>
  </w:style>
  <w:style w:type="character" w:styleId="1153" w:customStyle="1">
    <w:name w:val="脚注文本 Char1"/>
    <w:uiPriority w:val="0"/>
    <w:semiHidden/>
    <w:qFormat/>
    <w:rPr>
      <w:rFonts w:ascii="Times New Roman" w:hAnsi="宋体"/>
    </w:rPr>
  </w:style>
  <w:style w:type="character" w:styleId="1154" w:customStyle="1">
    <w:name w:val="信息标题 Char1"/>
    <w:uiPriority w:val="0"/>
    <w:qFormat/>
    <w:rPr>
      <w:rFonts w:ascii="Garamond" w:hAnsi="Garamond"/>
      <w:sz w:val="18"/>
      <w:lang w:bidi="he-IL"/>
    </w:rPr>
  </w:style>
  <w:style w:type="character" w:styleId="1155" w:customStyle="1">
    <w:name w:val="标题 Char1"/>
    <w:basedOn w:val="1070"/>
    <w:uiPriority w:val="0"/>
    <w:qFormat/>
    <w:rPr>
      <w:rFonts w:ascii="Cambria" w:hAnsi="Cambria"/>
      <w:b/>
      <w:bCs/>
      <w:sz w:val="32"/>
      <w:szCs w:val="32"/>
    </w:rPr>
  </w:style>
  <w:style w:type="character" w:styleId="1156" w:customStyle="1">
    <w:name w:val="正文文本_"/>
    <w:basedOn w:val="1070"/>
    <w:link w:val="1157"/>
    <w:uiPriority w:val="0"/>
    <w:qFormat/>
    <w:rPr>
      <w:rFonts w:ascii="MingLiU" w:hAnsi="MingLiU" w:eastAsia="MingLiU"/>
      <w:spacing w:val="10"/>
      <w:sz w:val="30"/>
      <w:szCs w:val="30"/>
      <w:shd w:val="clear" w:color="auto" w:fill="ffffff"/>
    </w:rPr>
  </w:style>
  <w:style w:type="paragraph" w:styleId="1157" w:customStyle="1">
    <w:name w:val="正文文本4"/>
    <w:basedOn w:val="840"/>
    <w:link w:val="1156"/>
    <w:uiPriority w:val="0"/>
    <w:qFormat/>
    <w:pPr>
      <w:spacing w:line="630" w:lineRule="exact"/>
      <w:shd w:val="clear" w:color="auto" w:fill="ffffff"/>
    </w:pPr>
    <w:rPr>
      <w:rFonts w:ascii="MingLiU" w:hAnsi="MingLiU" w:eastAsia="MingLiU"/>
      <w:spacing w:val="10"/>
      <w:sz w:val="30"/>
      <w:szCs w:val="30"/>
    </w:rPr>
  </w:style>
  <w:style w:type="character" w:styleId="1158" w:customStyle="1">
    <w:name w:val="Quote Char"/>
    <w:basedOn w:val="1070"/>
    <w:link w:val="1159"/>
    <w:uiPriority w:val="0"/>
    <w:qFormat/>
    <w:rPr>
      <w:i/>
      <w:sz w:val="24"/>
      <w:szCs w:val="24"/>
      <w:lang w:eastAsia="en-US"/>
    </w:rPr>
  </w:style>
  <w:style w:type="paragraph" w:styleId="1159" w:customStyle="1">
    <w:name w:val="引用1"/>
    <w:basedOn w:val="840"/>
    <w:next w:val="840"/>
    <w:link w:val="1158"/>
    <w:uiPriority w:val="0"/>
    <w:qFormat/>
    <w:pPr>
      <w:jc w:val="left"/>
      <w:widowControl/>
    </w:pPr>
    <w:rPr>
      <w:i/>
      <w:sz w:val="24"/>
      <w:szCs w:val="24"/>
      <w:lang w:eastAsia="en-US"/>
    </w:rPr>
  </w:style>
  <w:style w:type="character" w:styleId="1160" w:customStyle="1">
    <w:name w:val="Char Char5"/>
    <w:basedOn w:val="1070"/>
    <w:uiPriority w:val="0"/>
    <w:qFormat/>
    <w:rPr>
      <w:rFonts w:ascii="宋体" w:hAnsi="Courier New" w:eastAsia="宋体"/>
      <w:sz w:val="21"/>
      <w:szCs w:val="21"/>
      <w:lang w:val="en-US" w:eastAsia="zh-CN" w:bidi="ar-SA"/>
    </w:rPr>
  </w:style>
  <w:style w:type="character" w:styleId="1161" w:customStyle="1">
    <w:name w:val="不明显强调1"/>
    <w:uiPriority w:val="0"/>
    <w:qFormat/>
    <w:rPr>
      <w:i/>
      <w:color w:val="5a5a5a"/>
    </w:rPr>
  </w:style>
  <w:style w:type="character" w:styleId="1162" w:customStyle="1">
    <w:name w:val="明显参考1"/>
    <w:basedOn w:val="1070"/>
    <w:uiPriority w:val="0"/>
    <w:qFormat/>
    <w:rPr>
      <w:b/>
      <w:sz w:val="24"/>
      <w:u w:val="single"/>
    </w:rPr>
  </w:style>
  <w:style w:type="character" w:styleId="1163" w:customStyle="1">
    <w:name w:val="正文文本11"/>
    <w:basedOn w:val="1070"/>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64" w:customStyle="1">
    <w:name w:val="副标题 Char1"/>
    <w:basedOn w:val="1070"/>
    <w:uiPriority w:val="0"/>
    <w:qFormat/>
    <w:rPr>
      <w:rFonts w:ascii="Cambria" w:hAnsi="Cambria"/>
      <w:b/>
      <w:bCs/>
      <w:sz w:val="32"/>
      <w:szCs w:val="32"/>
    </w:rPr>
  </w:style>
  <w:style w:type="character" w:styleId="1165" w:customStyle="1">
    <w:name w:val="明显强调1"/>
    <w:basedOn w:val="1070"/>
    <w:uiPriority w:val="0"/>
    <w:qFormat/>
    <w:rPr>
      <w:b/>
      <w:i/>
      <w:sz w:val="24"/>
      <w:szCs w:val="24"/>
      <w:u w:val="single"/>
    </w:rPr>
  </w:style>
  <w:style w:type="character" w:styleId="1166" w:customStyle="1">
    <w:name w:val="书籍标题1"/>
    <w:basedOn w:val="1070"/>
    <w:uiPriority w:val="0"/>
    <w:qFormat/>
    <w:rPr>
      <w:rFonts w:ascii="Arial" w:hAnsi="Arial" w:eastAsia="黑体"/>
      <w:b/>
      <w:i/>
      <w:sz w:val="24"/>
      <w:szCs w:val="24"/>
    </w:rPr>
  </w:style>
  <w:style w:type="character" w:styleId="1167" w:customStyle="1">
    <w:name w:val="f141"/>
    <w:basedOn w:val="1070"/>
    <w:uiPriority w:val="0"/>
    <w:qFormat/>
    <w:rPr>
      <w:sz w:val="21"/>
      <w:szCs w:val="21"/>
    </w:rPr>
  </w:style>
  <w:style w:type="character" w:styleId="1168" w:customStyle="1">
    <w:name w:val="普通文字1 Char"/>
    <w:basedOn w:val="1070"/>
    <w:uiPriority w:val="0"/>
    <w:qFormat/>
    <w:rPr>
      <w:rFonts w:ascii="宋体" w:hAnsi="Courier New" w:eastAsia="宋体"/>
      <w:sz w:val="21"/>
      <w:lang w:val="en-US" w:eastAsia="zh-CN" w:bidi="ar-SA"/>
    </w:rPr>
  </w:style>
  <w:style w:type="character" w:styleId="1169" w:customStyle="1">
    <w:name w:val="Style Heading 1H1SAHeading 1卷标题h1标书1L1boc1st levelSection ... Char"/>
    <w:basedOn w:val="1070"/>
    <w:link w:val="1170"/>
    <w:uiPriority w:val="0"/>
    <w:qFormat/>
    <w:rPr>
      <w:rFonts w:ascii="Arial" w:hAnsi="Arial" w:eastAsia="黑体"/>
      <w:b/>
      <w:bCs/>
      <w:sz w:val="28"/>
      <w:szCs w:val="28"/>
    </w:rPr>
  </w:style>
  <w:style w:type="paragraph" w:styleId="1170" w:customStyle="1">
    <w:name w:val="Style Heading 1H1SAHeading 1卷标题h1标书1L1boc1st levelSection ..."/>
    <w:basedOn w:val="1061"/>
    <w:link w:val="116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171" w:customStyle="1">
    <w:name w:val="Intense Quote Char"/>
    <w:basedOn w:val="1070"/>
    <w:link w:val="1172"/>
    <w:uiPriority w:val="0"/>
    <w:qFormat/>
    <w:rPr>
      <w:b/>
      <w:i/>
      <w:sz w:val="24"/>
      <w:szCs w:val="22"/>
      <w:lang w:eastAsia="en-US"/>
    </w:rPr>
  </w:style>
  <w:style w:type="paragraph" w:styleId="1172" w:customStyle="1">
    <w:name w:val="明显引用1"/>
    <w:basedOn w:val="840"/>
    <w:next w:val="840"/>
    <w:link w:val="1171"/>
    <w:uiPriority w:val="0"/>
    <w:qFormat/>
    <w:pPr>
      <w:ind w:left="720" w:right="720"/>
      <w:jc w:val="left"/>
      <w:widowControl/>
    </w:pPr>
    <w:rPr>
      <w:b/>
      <w:i/>
      <w:sz w:val="24"/>
      <w:lang w:eastAsia="en-US"/>
    </w:rPr>
  </w:style>
  <w:style w:type="character" w:styleId="1173" w:customStyle="1">
    <w:name w:val="不明显参考1"/>
    <w:basedOn w:val="1070"/>
    <w:uiPriority w:val="0"/>
    <w:qFormat/>
    <w:rPr>
      <w:sz w:val="24"/>
      <w:szCs w:val="24"/>
      <w:u w:val="single"/>
    </w:rPr>
  </w:style>
  <w:style w:type="paragraph" w:styleId="1174" w:customStyle="1">
    <w:name w:val="默认段落字体 Para Char Char Char Char Char Char Char Char Char1 Char Char Char Char"/>
    <w:basedOn w:val="840"/>
    <w:uiPriority w:val="0"/>
    <w:qFormat/>
    <w:rPr>
      <w:rFonts w:ascii="Tahoma" w:hAnsi="Tahoma"/>
      <w:sz w:val="24"/>
      <w:szCs w:val="20"/>
    </w:rPr>
  </w:style>
  <w:style w:type="paragraph" w:styleId="1175" w:customStyle="1">
    <w:name w:val="Char Char Char Char Char Char Char Char Char1 Char"/>
    <w:basedOn w:val="1091"/>
    <w:uiPriority w:val="0"/>
    <w:qFormat/>
    <w:pPr>
      <w:spacing w:line="360" w:lineRule="auto"/>
    </w:pPr>
    <w:rPr>
      <w:sz w:val="20"/>
      <w:szCs w:val="20"/>
    </w:rPr>
  </w:style>
  <w:style w:type="paragraph" w:styleId="1176" w:customStyle="1">
    <w:name w:val="普通正文"/>
    <w:basedOn w:val="840"/>
    <w:link w:val="1177"/>
    <w:uiPriority w:val="0"/>
    <w:qFormat/>
    <w:pPr>
      <w:ind w:firstLine="480"/>
      <w:jc w:val="left"/>
      <w:spacing w:before="120" w:after="120" w:line="360" w:lineRule="auto"/>
    </w:pPr>
    <w:rPr>
      <w:rFonts w:ascii="Arial" w:hAnsi="Arial"/>
      <w:sz w:val="24"/>
      <w:szCs w:val="24"/>
      <w:lang w:eastAsia="en-US"/>
    </w:rPr>
  </w:style>
  <w:style w:type="character" w:styleId="1177" w:customStyle="1">
    <w:name w:val="普通正文 Char"/>
    <w:link w:val="1176"/>
    <w:uiPriority w:val="0"/>
    <w:qFormat/>
    <w:rPr>
      <w:rFonts w:ascii="Arial" w:hAnsi="Arial"/>
      <w:sz w:val="24"/>
      <w:szCs w:val="24"/>
    </w:rPr>
  </w:style>
  <w:style w:type="paragraph" w:styleId="1178" w:customStyle="1">
    <w:name w:val="样式1"/>
    <w:basedOn w:val="1061"/>
    <w:uiPriority w:val="0"/>
    <w:qFormat/>
    <w:pPr>
      <w:keepLines w:val="0"/>
      <w:spacing w:before="0" w:after="0" w:line="240" w:lineRule="auto"/>
    </w:pPr>
    <w:rPr>
      <w:bCs/>
      <w:sz w:val="24"/>
      <w:szCs w:val="24"/>
    </w:rPr>
  </w:style>
  <w:style w:type="paragraph" w:styleId="1179" w:customStyle="1">
    <w:name w:val="Char Char"/>
    <w:basedOn w:val="840"/>
    <w:uiPriority w:val="0"/>
    <w:qFormat/>
    <w:rPr>
      <w:rFonts w:ascii="Tahoma" w:hAnsi="Tahoma"/>
      <w:sz w:val="24"/>
      <w:szCs w:val="20"/>
    </w:rPr>
  </w:style>
  <w:style w:type="paragraph" w:styleId="1180" w:customStyle="1">
    <w:name w:val="Char Char1"/>
    <w:basedOn w:val="840"/>
    <w:uiPriority w:val="0"/>
    <w:qFormat/>
    <w:pPr>
      <w:jc w:val="left"/>
      <w:spacing w:after="160" w:line="240" w:lineRule="exact"/>
      <w:widowControl/>
    </w:pPr>
    <w:rPr>
      <w:rFonts w:ascii="Verdana" w:hAnsi="Verdana" w:eastAsia="仿宋_GB2312"/>
      <w:sz w:val="24"/>
      <w:szCs w:val="20"/>
      <w:lang w:eastAsia="en-US"/>
    </w:rPr>
  </w:style>
  <w:style w:type="paragraph" w:styleId="1181" w:customStyle="1">
    <w:name w:val="Char Char Char1 Char1"/>
    <w:basedOn w:val="840"/>
    <w:uiPriority w:val="0"/>
    <w:qFormat/>
    <w:pPr>
      <w:ind w:firstLine="200"/>
      <w:spacing w:line="360" w:lineRule="auto"/>
    </w:pPr>
    <w:rPr>
      <w:rFonts w:ascii="宋体" w:hAnsi="宋体"/>
      <w:sz w:val="24"/>
      <w:szCs w:val="24"/>
    </w:rPr>
  </w:style>
  <w:style w:type="paragraph" w:styleId="1182" w:customStyle="1">
    <w:name w:val="Char"/>
    <w:basedOn w:val="840"/>
    <w:uiPriority w:val="0"/>
    <w:qFormat/>
    <w:pPr>
      <w:ind w:firstLine="288"/>
      <w:tabs>
        <w:tab w:val="left" w:pos="1008" w:leader="none"/>
      </w:tabs>
    </w:pPr>
    <w:rPr>
      <w:sz w:val="24"/>
      <w:szCs w:val="24"/>
    </w:rPr>
  </w:style>
  <w:style w:type="paragraph" w:styleId="1183" w:customStyle="1">
    <w:name w:val="图表题注"/>
    <w:basedOn w:val="1088"/>
    <w:next w:val="1086"/>
    <w:uiPriority w:val="0"/>
    <w:qFormat/>
    <w:pPr>
      <w:jc w:val="center"/>
      <w:spacing w:before="152" w:after="160"/>
    </w:pPr>
    <w:rPr>
      <w:rFonts w:ascii="Times New Roman" w:hAnsi="Times New Roman" w:eastAsia="宋体"/>
      <w:sz w:val="21"/>
    </w:rPr>
  </w:style>
  <w:style w:type="paragraph" w:styleId="1184" w:customStyle="1">
    <w:name w:val="Char11"/>
    <w:basedOn w:val="840"/>
    <w:uiPriority w:val="0"/>
    <w:qFormat/>
    <w:rPr>
      <w:sz w:val="24"/>
      <w:szCs w:val="24"/>
    </w:rPr>
  </w:style>
  <w:style w:type="paragraph" w:styleId="1185" w:customStyle="1">
    <w:name w:val="Char Char Char Char"/>
    <w:basedOn w:val="840"/>
    <w:uiPriority w:val="0"/>
    <w:qFormat/>
    <w:rPr>
      <w:szCs w:val="21"/>
    </w:rPr>
  </w:style>
  <w:style w:type="paragraph" w:styleId="1186" w:customStyle="1">
    <w:name w:val="Char Char1 Char Char Char Char Char Char Char Char Char Char"/>
    <w:basedOn w:val="840"/>
    <w:uiPriority w:val="0"/>
    <w:qFormat/>
    <w:pPr>
      <w:jc w:val="left"/>
      <w:spacing w:after="160" w:line="240" w:lineRule="exact"/>
      <w:widowControl/>
    </w:pPr>
    <w:rPr>
      <w:rFonts w:ascii="Verdana" w:hAnsi="Verdana" w:eastAsia="仿宋_GB2312"/>
      <w:sz w:val="24"/>
      <w:szCs w:val="20"/>
      <w:lang w:eastAsia="en-US"/>
    </w:rPr>
  </w:style>
  <w:style w:type="paragraph" w:styleId="1187" w:customStyle="1">
    <w:name w:val="Char Char Char Char Char Char Char"/>
    <w:basedOn w:val="840"/>
    <w:uiPriority w:val="0"/>
    <w:qFormat/>
    <w:pPr>
      <w:ind w:left="432" w:hanging="432"/>
      <w:tabs>
        <w:tab w:val="left" w:pos="432" w:leader="none"/>
      </w:tabs>
    </w:pPr>
    <w:rPr>
      <w:rFonts w:ascii="Tahoma" w:hAnsi="Tahoma"/>
      <w:sz w:val="24"/>
      <w:szCs w:val="20"/>
    </w:rPr>
  </w:style>
  <w:style w:type="paragraph" w:styleId="1188" w:customStyle="1">
    <w:name w:val="Char Char Char1 Char4"/>
    <w:basedOn w:val="840"/>
    <w:uiPriority w:val="0"/>
    <w:qFormat/>
    <w:pPr>
      <w:ind w:firstLine="200"/>
      <w:spacing w:line="360" w:lineRule="auto"/>
    </w:pPr>
    <w:rPr>
      <w:rFonts w:ascii="宋体" w:hAnsi="宋体"/>
      <w:sz w:val="24"/>
      <w:szCs w:val="24"/>
    </w:rPr>
  </w:style>
  <w:style w:type="paragraph" w:styleId="1189" w:customStyle="1">
    <w:name w:val="表内文字"/>
    <w:basedOn w:val="840"/>
    <w:uiPriority w:val="0"/>
    <w:qFormat/>
    <w:pPr>
      <w:jc w:val="center"/>
      <w:spacing w:line="360" w:lineRule="auto"/>
      <w:tabs>
        <w:tab w:val="left" w:pos="1418" w:leader="none"/>
      </w:tabs>
    </w:pPr>
    <w:rPr>
      <w:rFonts w:ascii="仿宋_GB2312" w:eastAsia="仿宋_GB2312"/>
      <w:spacing w:val="-20"/>
      <w:sz w:val="24"/>
      <w:szCs w:val="24"/>
    </w:rPr>
  </w:style>
  <w:style w:type="paragraph" w:styleId="1190" w:customStyle="1">
    <w:name w:val="Char Char Char1 Char5"/>
    <w:basedOn w:val="840"/>
    <w:uiPriority w:val="0"/>
    <w:qFormat/>
    <w:pPr>
      <w:ind w:firstLine="200"/>
      <w:spacing w:line="360" w:lineRule="auto"/>
    </w:pPr>
    <w:rPr>
      <w:rFonts w:ascii="宋体" w:hAnsi="宋体"/>
      <w:sz w:val="24"/>
      <w:szCs w:val="24"/>
    </w:rPr>
  </w:style>
  <w:style w:type="paragraph" w:styleId="1191" w:customStyle="1">
    <w:name w:val="Proposals body"/>
    <w:basedOn w:val="840"/>
    <w:next w:val="840"/>
    <w:uiPriority w:val="0"/>
    <w:qFormat/>
    <w:pPr>
      <w:jc w:val="left"/>
      <w:spacing w:line="360" w:lineRule="auto"/>
      <w:widowControl/>
    </w:pPr>
    <w:rPr>
      <w:rFonts w:ascii="宋体"/>
      <w:color w:val="000000"/>
      <w:sz w:val="24"/>
      <w:szCs w:val="20"/>
    </w:rPr>
  </w:style>
  <w:style w:type="paragraph" w:styleId="1192" w:customStyle="1">
    <w:name w:val="Char Char Char1 Char6"/>
    <w:basedOn w:val="840"/>
    <w:uiPriority w:val="0"/>
    <w:qFormat/>
    <w:pPr>
      <w:ind w:firstLine="200"/>
      <w:spacing w:line="360" w:lineRule="auto"/>
    </w:pPr>
    <w:rPr>
      <w:rFonts w:ascii="宋体" w:hAnsi="宋体"/>
      <w:sz w:val="24"/>
      <w:szCs w:val="24"/>
    </w:rPr>
  </w:style>
  <w:style w:type="paragraph" w:styleId="1193" w:customStyle="1">
    <w:name w:val="Char Char Char1 Char"/>
    <w:basedOn w:val="840"/>
    <w:uiPriority w:val="0"/>
    <w:qFormat/>
    <w:pPr>
      <w:ind w:firstLine="200"/>
      <w:spacing w:line="360" w:lineRule="auto"/>
    </w:pPr>
    <w:rPr>
      <w:rFonts w:ascii="宋体" w:hAnsi="宋体"/>
      <w:sz w:val="24"/>
      <w:szCs w:val="24"/>
    </w:rPr>
  </w:style>
  <w:style w:type="paragraph" w:styleId="119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95" w:customStyle="1">
    <w:name w:val="Char Char Char1 Char3"/>
    <w:basedOn w:val="840"/>
    <w:uiPriority w:val="0"/>
    <w:qFormat/>
    <w:pPr>
      <w:ind w:firstLine="200"/>
      <w:spacing w:line="360" w:lineRule="auto"/>
    </w:pPr>
    <w:rPr>
      <w:rFonts w:ascii="宋体" w:hAnsi="宋体"/>
      <w:sz w:val="24"/>
      <w:szCs w:val="24"/>
    </w:rPr>
  </w:style>
  <w:style w:type="paragraph" w:styleId="1196" w:customStyle="1">
    <w:name w:val="Char Char Char1 Char2"/>
    <w:basedOn w:val="840"/>
    <w:uiPriority w:val="0"/>
    <w:qFormat/>
    <w:pPr>
      <w:ind w:firstLine="200"/>
      <w:spacing w:line="360" w:lineRule="auto"/>
    </w:pPr>
    <w:rPr>
      <w:rFonts w:ascii="宋体" w:hAnsi="宋体"/>
      <w:sz w:val="24"/>
      <w:szCs w:val="24"/>
    </w:rPr>
  </w:style>
  <w:style w:type="paragraph" w:styleId="1197" w:customStyle="1">
    <w:name w:val="_Style 49"/>
    <w:basedOn w:val="840"/>
    <w:next w:val="1106"/>
    <w:uiPriority w:val="0"/>
    <w:qFormat/>
    <w:rPr>
      <w:rFonts w:ascii="宋体" w:hAnsi="Courier New"/>
      <w:sz w:val="24"/>
      <w:szCs w:val="24"/>
    </w:rPr>
  </w:style>
  <w:style w:type="paragraph" w:styleId="1198" w:customStyle="1">
    <w:name w:val="Char Char Char1 Char7"/>
    <w:basedOn w:val="840"/>
    <w:uiPriority w:val="0"/>
    <w:qFormat/>
    <w:pPr>
      <w:ind w:firstLine="200"/>
      <w:spacing w:line="360" w:lineRule="auto"/>
    </w:pPr>
    <w:rPr>
      <w:rFonts w:ascii="宋体" w:hAnsi="宋体"/>
      <w:sz w:val="24"/>
      <w:szCs w:val="24"/>
    </w:rPr>
  </w:style>
  <w:style w:type="paragraph" w:styleId="1199" w:customStyle="1">
    <w:name w:val="Char Char Char1 Char8"/>
    <w:basedOn w:val="840"/>
    <w:uiPriority w:val="0"/>
    <w:qFormat/>
    <w:pPr>
      <w:ind w:firstLine="200"/>
      <w:spacing w:line="360" w:lineRule="auto"/>
    </w:pPr>
    <w:rPr>
      <w:rFonts w:ascii="宋体" w:hAnsi="宋体"/>
      <w:sz w:val="24"/>
      <w:szCs w:val="24"/>
    </w:rPr>
  </w:style>
  <w:style w:type="paragraph" w:styleId="1200" w:customStyle="1">
    <w:name w:val="Char Char Char1 Char9"/>
    <w:basedOn w:val="840"/>
    <w:uiPriority w:val="0"/>
    <w:qFormat/>
    <w:pPr>
      <w:ind w:firstLine="200"/>
      <w:spacing w:line="360" w:lineRule="auto"/>
    </w:pPr>
    <w:rPr>
      <w:rFonts w:ascii="宋体" w:hAnsi="宋体"/>
      <w:sz w:val="24"/>
      <w:szCs w:val="24"/>
    </w:rPr>
  </w:style>
  <w:style w:type="paragraph" w:styleId="1201" w:customStyle="1">
    <w:name w:val="TOC 标题11"/>
    <w:basedOn w:val="1061"/>
    <w:next w:val="840"/>
    <w:uiPriority w:val="0"/>
    <w:qFormat/>
    <w:pPr>
      <w:jc w:val="left"/>
      <w:spacing w:before="480" w:after="0" w:line="276" w:lineRule="auto"/>
      <w:widowControl/>
      <w:outlineLvl w:val="9"/>
    </w:pPr>
    <w:rPr>
      <w:rFonts w:ascii="Cambria" w:hAnsi="Cambria"/>
      <w:bCs/>
      <w:color w:val="365f91"/>
      <w:sz w:val="28"/>
      <w:szCs w:val="28"/>
    </w:rPr>
  </w:style>
  <w:style w:type="paragraph" w:styleId="1202" w:customStyle="1">
    <w:name w:val="列出段落1"/>
    <w:basedOn w:val="840"/>
    <w:uiPriority w:val="0"/>
    <w:qFormat/>
    <w:pPr>
      <w:contextualSpacing/>
      <w:ind w:left="720"/>
      <w:jc w:val="left"/>
      <w:widowControl/>
    </w:pPr>
    <w:rPr>
      <w:sz w:val="24"/>
      <w:szCs w:val="24"/>
      <w:lang w:eastAsia="en-US"/>
    </w:rPr>
  </w:style>
  <w:style w:type="paragraph" w:styleId="1203" w:customStyle="1">
    <w:name w:val="小标题一"/>
    <w:basedOn w:val="840"/>
    <w:next w:val="840"/>
    <w:uiPriority w:val="0"/>
    <w:qFormat/>
    <w:pPr>
      <w:spacing w:line="500" w:lineRule="exact"/>
      <w:tabs>
        <w:tab w:val="left" w:pos="2247" w:leader="none"/>
      </w:tabs>
    </w:pPr>
    <w:rPr>
      <w:sz w:val="28"/>
      <w:szCs w:val="20"/>
    </w:rPr>
  </w:style>
  <w:style w:type="paragraph" w:styleId="1204" w:customStyle="1">
    <w:name w:val="xl25"/>
    <w:basedOn w:val="840"/>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205" w:customStyle="1">
    <w:name w:val="列出段落2"/>
    <w:basedOn w:val="840"/>
    <w:link w:val="1206"/>
    <w:uiPriority w:val="0"/>
    <w:qFormat/>
    <w:pPr>
      <w:ind w:firstLine="420"/>
    </w:pPr>
    <w:rPr>
      <w:sz w:val="20"/>
      <w:szCs w:val="20"/>
      <w:lang w:eastAsia="en-US"/>
    </w:rPr>
  </w:style>
  <w:style w:type="character" w:styleId="1206" w:customStyle="1">
    <w:name w:val="列出段落 Char"/>
    <w:link w:val="1205"/>
    <w:uiPriority w:val="0"/>
    <w:qFormat/>
    <w:rPr>
      <w:rFonts w:ascii="Times New Roman" w:hAnsi="Times New Roman"/>
      <w:sz w:val="21"/>
    </w:rPr>
  </w:style>
  <w:style w:type="paragraph" w:styleId="1207" w:customStyle="1">
    <w:name w:val="无间隔1"/>
    <w:basedOn w:val="840"/>
    <w:uiPriority w:val="0"/>
    <w:qFormat/>
    <w:pPr>
      <w:jc w:val="left"/>
      <w:widowControl/>
    </w:pPr>
    <w:rPr>
      <w:sz w:val="24"/>
      <w:szCs w:val="32"/>
      <w:lang w:eastAsia="en-US"/>
    </w:rPr>
  </w:style>
  <w:style w:type="paragraph" w:styleId="1208" w:customStyle="1">
    <w:name w:val="纯文本1"/>
    <w:basedOn w:val="840"/>
    <w:uiPriority w:val="0"/>
    <w:qFormat/>
    <w:rPr>
      <w:rFonts w:ascii="宋体" w:hAnsi="Courier New"/>
      <w:sz w:val="24"/>
      <w:szCs w:val="24"/>
    </w:rPr>
  </w:style>
  <w:style w:type="paragraph" w:styleId="1209" w:customStyle="1">
    <w:name w:val="paragraphindent"/>
    <w:basedOn w:val="840"/>
    <w:uiPriority w:val="0"/>
    <w:qFormat/>
    <w:pPr>
      <w:jc w:val="left"/>
      <w:spacing w:before="100" w:beforeAutospacing="1" w:after="100" w:afterAutospacing="1"/>
      <w:widowControl/>
    </w:pPr>
    <w:rPr>
      <w:rFonts w:ascii="宋体" w:hAnsi="宋体"/>
      <w:sz w:val="24"/>
      <w:szCs w:val="24"/>
    </w:rPr>
  </w:style>
  <w:style w:type="paragraph" w:styleId="1210" w:customStyle="1">
    <w:name w:val="一级目录"/>
    <w:next w:val="840"/>
    <w:uiPriority w:val="0"/>
    <w:qFormat/>
    <w:pPr>
      <w:jc w:val="center"/>
      <w:outlineLvl w:val="0"/>
    </w:pPr>
    <w:rPr>
      <w:rFonts w:hint="default" w:ascii="黑体" w:hAnsi="Times New Roman" w:eastAsia="黑体" w:cs="Times New Roman"/>
      <w:b/>
      <w:sz w:val="44"/>
      <w:szCs w:val="44"/>
      <w:lang w:val="en-US" w:eastAsia="zh-CN" w:bidi="ar-SA"/>
    </w:rPr>
  </w:style>
  <w:style w:type="paragraph" w:styleId="1211"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212" w:customStyle="1">
    <w:name w:val="正文2"/>
    <w:basedOn w:val="840"/>
    <w:link w:val="1213"/>
    <w:uiPriority w:val="0"/>
    <w:qFormat/>
    <w:pPr>
      <w:ind w:firstLine="420"/>
      <w:spacing w:line="360" w:lineRule="auto"/>
    </w:pPr>
    <w:rPr>
      <w:sz w:val="28"/>
      <w:szCs w:val="24"/>
      <w:lang w:eastAsia="en-US"/>
    </w:rPr>
  </w:style>
  <w:style w:type="character" w:styleId="1213" w:customStyle="1">
    <w:name w:val="正文2 Char"/>
    <w:link w:val="1212"/>
    <w:uiPriority w:val="0"/>
    <w:qFormat/>
    <w:rPr>
      <w:rFonts w:ascii="Times New Roman" w:hAnsi="Times New Roman"/>
      <w:sz w:val="28"/>
      <w:szCs w:val="24"/>
    </w:rPr>
  </w:style>
  <w:style w:type="character" w:styleId="1214" w:customStyle="1">
    <w:name w:val="apple-style-span"/>
    <w:basedOn w:val="1070"/>
    <w:uiPriority w:val="0"/>
    <w:qFormat/>
  </w:style>
  <w:style w:type="paragraph" w:styleId="1215" w:customStyle="1">
    <w:name w:val="Heading 21"/>
    <w:basedOn w:val="840"/>
    <w:next w:val="840"/>
    <w:uiPriority w:val="0"/>
    <w:qFormat/>
    <w:pPr>
      <w:spacing w:before="240" w:after="60" w:line="360" w:lineRule="atLeast"/>
    </w:pPr>
    <w:rPr>
      <w:rFonts w:ascii="Arial" w:hAnsi="Arial"/>
      <w:sz w:val="24"/>
      <w:szCs w:val="20"/>
    </w:rPr>
  </w:style>
  <w:style w:type="character" w:styleId="1216" w:customStyle="1">
    <w:name w:val="纯文本 Char1"/>
    <w:uiPriority w:val="0"/>
    <w:qFormat/>
    <w:rPr>
      <w:rFonts w:ascii="宋体" w:hAnsi="Courier New" w:eastAsia="宋体"/>
      <w:sz w:val="24"/>
      <w:lang w:val="en-US" w:eastAsia="zh-CN" w:bidi="ar-SA"/>
    </w:rPr>
  </w:style>
  <w:style w:type="paragraph" w:styleId="1217" w:customStyle="1">
    <w:name w:val="p0"/>
    <w:basedOn w:val="840"/>
    <w:uiPriority w:val="0"/>
    <w:qFormat/>
    <w:pPr>
      <w:widowControl/>
    </w:pPr>
    <w:rPr>
      <w:szCs w:val="21"/>
    </w:rPr>
  </w:style>
  <w:style w:type="paragraph" w:styleId="1218" w:customStyle="1">
    <w:name w:val="正文Land"/>
    <w:basedOn w:val="840"/>
    <w:uiPriority w:val="0"/>
    <w:qFormat/>
    <w:pPr>
      <w:ind w:firstLine="200"/>
      <w:spacing w:line="360" w:lineRule="auto"/>
    </w:pPr>
    <w:rPr>
      <w:rFonts w:ascii="宋体"/>
      <w:sz w:val="24"/>
      <w:szCs w:val="24"/>
    </w:rPr>
  </w:style>
  <w:style w:type="paragraph" w:styleId="1219" w:customStyle="1">
    <w:name w:val="正文首行缩进2字符"/>
    <w:basedOn w:val="840"/>
    <w:uiPriority w:val="0"/>
    <w:qFormat/>
    <w:pPr>
      <w:ind w:firstLine="200"/>
      <w:spacing w:line="360" w:lineRule="auto"/>
    </w:pPr>
    <w:rPr>
      <w:rFonts w:eastAsia="仿宋"/>
      <w:sz w:val="28"/>
      <w:szCs w:val="20"/>
    </w:rPr>
  </w:style>
  <w:style w:type="paragraph" w:styleId="1220" w:customStyle="1">
    <w:name w:val="正文首行缩进4字符"/>
    <w:basedOn w:val="840"/>
    <w:uiPriority w:val="0"/>
    <w:qFormat/>
    <w:pPr>
      <w:ind w:left="482" w:firstLine="482"/>
      <w:spacing w:line="360" w:lineRule="auto"/>
    </w:pPr>
    <w:rPr>
      <w:rFonts w:eastAsia="仿宋"/>
      <w:sz w:val="28"/>
      <w:szCs w:val="20"/>
    </w:rPr>
  </w:style>
  <w:style w:type="paragraph" w:styleId="1221" w:customStyle="1">
    <w:name w:val="标题2"/>
    <w:basedOn w:val="1062"/>
    <w:uiPriority w:val="0"/>
    <w:qFormat/>
    <w:pPr>
      <w:spacing w:before="0" w:after="0"/>
    </w:pPr>
    <w:rPr>
      <w:rFonts w:ascii="Cambria" w:hAnsi="Cambria" w:eastAsia="宋体"/>
      <w:b w:val="0"/>
      <w:sz w:val="28"/>
    </w:rPr>
  </w:style>
  <w:style w:type="paragraph" w:styleId="1222" w:customStyle="1">
    <w:name w:val="black1"/>
    <w:basedOn w:val="840"/>
    <w:uiPriority w:val="0"/>
    <w:qFormat/>
    <w:pPr>
      <w:jc w:val="left"/>
      <w:spacing w:before="100" w:beforeAutospacing="1" w:after="100" w:afterAutospacing="1"/>
      <w:widowControl/>
    </w:pPr>
    <w:rPr>
      <w:rFonts w:ascii="宋体" w:hAnsi="宋体"/>
      <w:sz w:val="24"/>
      <w:szCs w:val="24"/>
    </w:rPr>
  </w:style>
  <w:style w:type="paragraph" w:styleId="1223" w:customStyle="1">
    <w:name w:val="正文1"/>
    <w:basedOn w:val="840"/>
    <w:uiPriority w:val="0"/>
    <w:qFormat/>
    <w:pPr>
      <w:ind w:left="1260" w:firstLine="540"/>
      <w:spacing w:line="360" w:lineRule="auto"/>
    </w:pPr>
    <w:rPr>
      <w:rFonts w:ascii="宋体" w:hAnsi="宋体"/>
    </w:rPr>
  </w:style>
  <w:style w:type="paragraph" w:styleId="1224" w:customStyle="1">
    <w:name w:val="QB正文"/>
    <w:basedOn w:val="840"/>
    <w:link w:val="1225"/>
    <w:uiPriority w:val="0"/>
    <w:qFormat/>
    <w:pPr>
      <w:ind w:firstLine="200"/>
      <w:widowControl/>
    </w:pPr>
    <w:rPr>
      <w:rFonts w:ascii="宋体"/>
      <w:sz w:val="20"/>
      <w:szCs w:val="20"/>
      <w:lang w:eastAsia="en-US"/>
    </w:rPr>
  </w:style>
  <w:style w:type="character" w:styleId="1225" w:customStyle="1">
    <w:name w:val="QB正文 Char"/>
    <w:link w:val="1224"/>
    <w:uiPriority w:val="0"/>
    <w:qFormat/>
    <w:rPr>
      <w:rFonts w:ascii="宋体" w:hAnsi="Times New Roman"/>
      <w:sz w:val="21"/>
    </w:rPr>
  </w:style>
  <w:style w:type="paragraph" w:styleId="1226" w:customStyle="1">
    <w:name w:val="Table"/>
    <w:next w:val="840"/>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227" w:customStyle="1">
    <w:name w:val="参考资料清单+倾斜+蓝色"/>
    <w:basedOn w:val="840"/>
    <w:uiPriority w:val="0"/>
    <w:qFormat/>
    <w:pPr>
      <w:spacing w:line="360" w:lineRule="auto"/>
    </w:pPr>
    <w:rPr>
      <w:rFonts w:ascii="Arial" w:hAnsi="Arial"/>
      <w:i/>
      <w:iCs/>
      <w:color w:val="0000ff"/>
      <w:szCs w:val="21"/>
    </w:rPr>
  </w:style>
  <w:style w:type="character" w:styleId="1228" w:customStyle="1">
    <w:name w:val="Figure Char"/>
    <w:uiPriority w:val="0"/>
    <w:qFormat/>
    <w:rPr>
      <w:sz w:val="21"/>
      <w:szCs w:val="21"/>
    </w:rPr>
  </w:style>
  <w:style w:type="character" w:styleId="1229" w:customStyle="1">
    <w:name w:val="正文2 Char Char"/>
    <w:uiPriority w:val="0"/>
    <w:qFormat/>
    <w:rPr>
      <w:sz w:val="24"/>
    </w:rPr>
  </w:style>
  <w:style w:type="paragraph" w:styleId="1230" w:customStyle="1">
    <w:name w:val="纯文本11"/>
    <w:basedOn w:val="840"/>
    <w:link w:val="1231"/>
    <w:uiPriority w:val="0"/>
    <w:qFormat/>
    <w:rPr>
      <w:rFonts w:ascii="宋体" w:hAnsi="Courier New" w:eastAsia="楷体_GB2312"/>
      <w:sz w:val="28"/>
      <w:szCs w:val="20"/>
      <w:lang w:eastAsia="en-US"/>
    </w:rPr>
  </w:style>
  <w:style w:type="character" w:styleId="1231" w:customStyle="1">
    <w:name w:val="Plain Text Char Char"/>
    <w:link w:val="1230"/>
    <w:uiPriority w:val="0"/>
    <w:qFormat/>
    <w:rPr>
      <w:rFonts w:ascii="宋体" w:hAnsi="Courier New" w:eastAsia="楷体_GB2312"/>
      <w:sz w:val="28"/>
    </w:rPr>
  </w:style>
  <w:style w:type="paragraph" w:styleId="1232" w:customStyle="1">
    <w:name w:val="Char Char Char Char Char Char Char1"/>
    <w:basedOn w:val="840"/>
    <w:uiPriority w:val="0"/>
    <w:qFormat/>
    <w:pPr>
      <w:ind w:firstLine="480"/>
      <w:spacing w:line="360" w:lineRule="auto"/>
    </w:pPr>
    <w:rPr>
      <w:rFonts w:ascii="Tahoma" w:hAnsi="Tahoma"/>
      <w:sz w:val="24"/>
      <w:szCs w:val="20"/>
    </w:rPr>
  </w:style>
  <w:style w:type="character" w:styleId="1233" w:customStyle="1">
    <w:name w:val="apple-converted-space"/>
    <w:uiPriority w:val="0"/>
    <w:qFormat/>
  </w:style>
  <w:style w:type="character" w:styleId="1234" w:customStyle="1">
    <w:name w:val="font131"/>
    <w:uiPriority w:val="0"/>
    <w:qFormat/>
    <w:rPr>
      <w:sz w:val="20"/>
      <w:szCs w:val="20"/>
    </w:rPr>
  </w:style>
  <w:style w:type="paragraph" w:styleId="1235" w:customStyle="1">
    <w:name w:val="标题 1（绿盟科技）"/>
    <w:basedOn w:val="1061"/>
    <w:next w:val="840"/>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36" w:customStyle="1">
    <w:name w:val="标题 2（绿盟科技）"/>
    <w:basedOn w:val="1062"/>
    <w:next w:val="840"/>
    <w:uiPriority w:val="0"/>
    <w:qFormat/>
    <w:pPr>
      <w:numPr>
        <w:ilvl w:val="1"/>
        <w:numId w:val="5"/>
      </w:numPr>
      <w:ind w:left="0" w:firstLine="0"/>
      <w:jc w:val="left"/>
      <w:spacing w:line="415" w:lineRule="auto"/>
      <w:tabs>
        <w:tab w:val="left" w:pos="360" w:leader="none"/>
      </w:tabs>
    </w:pPr>
    <w:rPr>
      <w:bCs w:val="0"/>
    </w:rPr>
  </w:style>
  <w:style w:type="paragraph" w:styleId="1237" w:customStyle="1">
    <w:name w:val="标题 3（绿盟科技）"/>
    <w:basedOn w:val="1063"/>
    <w:next w:val="840"/>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238" w:customStyle="1">
    <w:name w:val="标题 4（绿盟科技）"/>
    <w:basedOn w:val="1064"/>
    <w:next w:val="840"/>
    <w:uiPriority w:val="0"/>
    <w:qFormat/>
    <w:pPr>
      <w:numPr>
        <w:numId w:val="5"/>
      </w:numPr>
      <w:ind w:left="0" w:firstLine="0"/>
      <w:jc w:val="left"/>
      <w:spacing w:before="280" w:after="156" w:line="376" w:lineRule="auto"/>
      <w:widowControl/>
      <w:tabs>
        <w:tab w:val="left" w:pos="360" w:leader="none"/>
      </w:tabs>
    </w:pPr>
    <w:rPr>
      <w:bCs w:val="0"/>
    </w:rPr>
  </w:style>
  <w:style w:type="paragraph" w:styleId="1239" w:customStyle="1">
    <w:name w:val="标题 5（有编号）（绿盟科技）"/>
    <w:basedOn w:val="840"/>
    <w:next w:val="84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40" w:customStyle="1">
    <w:name w:val="标题 6（有编号）（绿盟科技）"/>
    <w:basedOn w:val="840"/>
    <w:next w:val="840"/>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241" w:customStyle="1">
    <w:name w:val="插图标注（绿盟科技）"/>
    <w:next w:val="840"/>
    <w:uiPriority w:val="0"/>
    <w:qFormat/>
    <w:pPr>
      <w:jc w:val="center"/>
      <w:spacing w:after="156"/>
    </w:pPr>
    <w:rPr>
      <w:rFonts w:hint="default" w:ascii="Arial" w:hAnsi="Arial" w:eastAsia="宋体" w:cs="Times New Roman"/>
      <w:sz w:val="21"/>
      <w:szCs w:val="21"/>
      <w:lang w:val="en-US" w:eastAsia="zh-CN" w:bidi="ar-SA"/>
    </w:rPr>
  </w:style>
  <w:style w:type="paragraph" w:styleId="1242" w:customStyle="1">
    <w:name w:val="表格标注（绿盟科技）"/>
    <w:basedOn w:val="1241"/>
    <w:next w:val="840"/>
    <w:uiPriority w:val="0"/>
    <w:qFormat/>
  </w:style>
  <w:style w:type="character" w:styleId="1243" w:customStyle="1">
    <w:name w:val="正文文本 (2) + 间距 0 pt"/>
    <w:basedOn w:val="1070"/>
    <w:uiPriority w:val="0"/>
    <w:qFormat/>
    <w:rPr>
      <w:rFonts w:ascii="MingLiU" w:hAnsi="MingLiU" w:eastAsia="MingLiU"/>
      <w:color w:val="000000"/>
      <w:spacing w:val="0"/>
      <w:position w:val="0"/>
      <w:sz w:val="32"/>
      <w:szCs w:val="32"/>
      <w:shd w:val="clear" w:color="auto" w:fill="ffffff"/>
      <w:lang w:val="zh-CN" w:eastAsia="zh-CN" w:bidi="zh-CN"/>
    </w:rPr>
  </w:style>
  <w:style w:type="paragraph" w:styleId="1244" w:customStyle="1">
    <w:name w:val="默认段落字体 Para Char Char Char Char"/>
    <w:basedOn w:val="840"/>
    <w:uiPriority w:val="0"/>
    <w:qFormat/>
    <w:rPr>
      <w:sz w:val="20"/>
      <w:szCs w:val="20"/>
    </w:rPr>
  </w:style>
  <w:style w:type="paragraph" w:styleId="1245" w:customStyle="1">
    <w:name w:val="正文文本3"/>
    <w:basedOn w:val="840"/>
    <w:uiPriority w:val="0"/>
    <w:qFormat/>
    <w:pPr>
      <w:spacing w:before="180" w:line="425" w:lineRule="exact"/>
      <w:shd w:val="clear" w:color="auto" w:fill="ffffff"/>
    </w:pPr>
    <w:rPr>
      <w:rFonts w:ascii="宋体" w:hAnsi="宋体"/>
      <w:sz w:val="23"/>
      <w:szCs w:val="23"/>
    </w:rPr>
  </w:style>
  <w:style w:type="character" w:styleId="1246" w:customStyle="1">
    <w:name w:val="标题 #2_"/>
    <w:basedOn w:val="1070"/>
    <w:link w:val="1247"/>
    <w:uiPriority w:val="0"/>
    <w:qFormat/>
    <w:rPr>
      <w:rFonts w:ascii="MingLiU" w:hAnsi="MingLiU" w:eastAsia="MingLiU"/>
      <w:spacing w:val="20"/>
      <w:sz w:val="46"/>
      <w:szCs w:val="46"/>
      <w:shd w:val="clear" w:color="auto" w:fill="ffffff"/>
    </w:rPr>
  </w:style>
  <w:style w:type="paragraph" w:styleId="1247" w:customStyle="1">
    <w:name w:val="标题 #2"/>
    <w:basedOn w:val="840"/>
    <w:link w:val="124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48" w:customStyle="1">
    <w:name w:val="正文4"/>
    <w:basedOn w:val="840"/>
    <w:uiPriority w:val="0"/>
    <w:qFormat/>
    <w:pPr>
      <w:ind w:firstLine="420"/>
      <w:jc w:val="left"/>
    </w:pPr>
    <w:rPr>
      <w:rFonts w:ascii="宋体" w:hAnsi="宋体"/>
      <w:sz w:val="24"/>
      <w:szCs w:val="24"/>
    </w:rPr>
  </w:style>
  <w:style w:type="paragraph" w:styleId="1249" w:customStyle="1">
    <w:name w:val="编号，小四"/>
    <w:basedOn w:val="840"/>
    <w:uiPriority w:val="0"/>
    <w:qFormat/>
    <w:pPr>
      <w:numPr>
        <w:ilvl w:val="0"/>
        <w:numId w:val="6"/>
      </w:numPr>
      <w:spacing w:line="360" w:lineRule="auto"/>
    </w:pPr>
    <w:rPr>
      <w:rFonts w:ascii="Arial" w:hAnsi="Arial"/>
      <w:sz w:val="24"/>
      <w:szCs w:val="20"/>
    </w:rPr>
  </w:style>
  <w:style w:type="paragraph" w:styleId="1250" w:customStyle="1">
    <w:name w:val="样式 首行缩进:  0 字符"/>
    <w:basedOn w:val="840"/>
    <w:uiPriority w:val="0"/>
    <w:qFormat/>
    <w:pPr>
      <w:ind w:firstLine="200"/>
      <w:spacing w:line="360" w:lineRule="auto"/>
    </w:pPr>
    <w:rPr>
      <w:rFonts w:ascii="Arial" w:hAnsi="Arial"/>
      <w:sz w:val="24"/>
      <w:szCs w:val="20"/>
    </w:rPr>
  </w:style>
  <w:style w:type="paragraph" w:styleId="1251" w:customStyle="1">
    <w:name w:val="正文四号"/>
    <w:basedOn w:val="840"/>
    <w:uiPriority w:val="0"/>
    <w:qFormat/>
    <w:pPr>
      <w:ind w:firstLine="200"/>
      <w:spacing w:line="360" w:lineRule="auto"/>
    </w:pPr>
    <w:rPr>
      <w:rFonts w:eastAsia="仿宋_GB2312"/>
      <w:sz w:val="28"/>
      <w:szCs w:val="20"/>
    </w:rPr>
  </w:style>
  <w:style w:type="paragraph" w:styleId="1252" w:customStyle="1">
    <w:name w:val="标题 3.1"/>
    <w:basedOn w:val="1063"/>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53" w:customStyle="1">
    <w:name w:val="不明显强调2"/>
    <w:uiPriority w:val="0"/>
    <w:qFormat/>
    <w:rPr>
      <w:i/>
      <w:color w:val="5a5a5a"/>
    </w:rPr>
  </w:style>
  <w:style w:type="character" w:styleId="1254" w:customStyle="1">
    <w:name w:val="明显参考2"/>
    <w:uiPriority w:val="0"/>
    <w:qFormat/>
    <w:rPr>
      <w:b/>
      <w:sz w:val="24"/>
      <w:u w:val="single"/>
    </w:rPr>
  </w:style>
  <w:style w:type="character" w:styleId="1255" w:customStyle="1">
    <w:name w:val="明显强调2"/>
    <w:uiPriority w:val="0"/>
    <w:qFormat/>
    <w:rPr>
      <w:b/>
      <w:i/>
      <w:sz w:val="24"/>
      <w:szCs w:val="24"/>
      <w:u w:val="single"/>
    </w:rPr>
  </w:style>
  <w:style w:type="character" w:styleId="1256" w:customStyle="1">
    <w:name w:val="书籍标题2"/>
    <w:uiPriority w:val="0"/>
    <w:qFormat/>
    <w:rPr>
      <w:rFonts w:ascii="Arial" w:hAnsi="Arial" w:eastAsia="黑体"/>
      <w:b/>
      <w:i/>
      <w:sz w:val="24"/>
      <w:szCs w:val="24"/>
    </w:rPr>
  </w:style>
  <w:style w:type="character" w:styleId="1257" w:customStyle="1">
    <w:name w:val="不明显参考2"/>
    <w:uiPriority w:val="0"/>
    <w:qFormat/>
    <w:rPr>
      <w:sz w:val="24"/>
      <w:szCs w:val="24"/>
      <w:u w:val="single"/>
    </w:rPr>
  </w:style>
  <w:style w:type="paragraph" w:styleId="1258" w:customStyle="1">
    <w:name w:val="Char Char2"/>
    <w:basedOn w:val="840"/>
    <w:uiPriority w:val="0"/>
    <w:qFormat/>
    <w:rPr>
      <w:rFonts w:ascii="Tahoma" w:hAnsi="Tahoma"/>
      <w:sz w:val="24"/>
      <w:szCs w:val="20"/>
    </w:rPr>
  </w:style>
  <w:style w:type="paragraph" w:styleId="1259" w:customStyle="1">
    <w:name w:val="Char Char11"/>
    <w:basedOn w:val="840"/>
    <w:uiPriority w:val="0"/>
    <w:qFormat/>
    <w:pPr>
      <w:jc w:val="left"/>
      <w:spacing w:after="160" w:line="240" w:lineRule="exact"/>
      <w:widowControl/>
    </w:pPr>
    <w:rPr>
      <w:rFonts w:ascii="Verdana" w:hAnsi="Verdana" w:eastAsia="仿宋_GB2312"/>
      <w:sz w:val="24"/>
      <w:szCs w:val="20"/>
      <w:lang w:eastAsia="en-US"/>
    </w:rPr>
  </w:style>
  <w:style w:type="paragraph" w:styleId="1260" w:customStyle="1">
    <w:name w:val="Char2"/>
    <w:basedOn w:val="840"/>
    <w:uiPriority w:val="0"/>
    <w:qFormat/>
    <w:rPr>
      <w:sz w:val="24"/>
      <w:szCs w:val="24"/>
    </w:rPr>
  </w:style>
  <w:style w:type="paragraph" w:styleId="1261" w:customStyle="1">
    <w:name w:val="Char Char1 Char Char Char Char Char Char Char Char Char Char1"/>
    <w:basedOn w:val="840"/>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Char Char Char Char Char Char Char2"/>
    <w:basedOn w:val="840"/>
    <w:uiPriority w:val="0"/>
    <w:qFormat/>
    <w:pPr>
      <w:ind w:left="432" w:hanging="432"/>
      <w:tabs>
        <w:tab w:val="left" w:pos="432" w:leader="none"/>
      </w:tabs>
    </w:pPr>
    <w:rPr>
      <w:rFonts w:ascii="Tahoma" w:hAnsi="Tahoma"/>
      <w:sz w:val="24"/>
      <w:szCs w:val="20"/>
    </w:rPr>
  </w:style>
  <w:style w:type="paragraph" w:styleId="1263" w:customStyle="1">
    <w:name w:val="Char Char Char1 Char10"/>
    <w:basedOn w:val="840"/>
    <w:uiPriority w:val="0"/>
    <w:qFormat/>
    <w:pPr>
      <w:ind w:firstLine="200"/>
      <w:spacing w:line="360" w:lineRule="auto"/>
    </w:pPr>
    <w:rPr>
      <w:rFonts w:ascii="宋体" w:hAnsi="宋体"/>
      <w:sz w:val="24"/>
      <w:szCs w:val="24"/>
    </w:rPr>
  </w:style>
  <w:style w:type="paragraph" w:styleId="1264" w:customStyle="1">
    <w:name w:val="引用2"/>
    <w:basedOn w:val="840"/>
    <w:next w:val="840"/>
    <w:uiPriority w:val="0"/>
    <w:qFormat/>
    <w:pPr>
      <w:jc w:val="left"/>
      <w:widowControl/>
    </w:pPr>
    <w:rPr>
      <w:i/>
      <w:sz w:val="24"/>
      <w:szCs w:val="24"/>
      <w:lang w:eastAsia="en-US"/>
    </w:rPr>
  </w:style>
  <w:style w:type="paragraph" w:styleId="1265" w:customStyle="1">
    <w:name w:val="明显引用2"/>
    <w:basedOn w:val="840"/>
    <w:next w:val="840"/>
    <w:uiPriority w:val="0"/>
    <w:qFormat/>
    <w:pPr>
      <w:ind w:left="720" w:right="720"/>
      <w:jc w:val="left"/>
      <w:widowControl/>
    </w:pPr>
    <w:rPr>
      <w:b/>
      <w:i/>
      <w:sz w:val="24"/>
      <w:lang w:eastAsia="en-US"/>
    </w:rPr>
  </w:style>
  <w:style w:type="paragraph" w:styleId="1266" w:customStyle="1">
    <w:name w:val="列出段落21"/>
    <w:basedOn w:val="840"/>
    <w:uiPriority w:val="0"/>
    <w:qFormat/>
    <w:pPr>
      <w:contextualSpacing/>
      <w:ind w:left="720"/>
      <w:jc w:val="left"/>
      <w:widowControl/>
    </w:pPr>
    <w:rPr>
      <w:sz w:val="24"/>
      <w:szCs w:val="24"/>
      <w:lang w:eastAsia="en-US"/>
    </w:rPr>
  </w:style>
  <w:style w:type="paragraph" w:styleId="1267" w:customStyle="1">
    <w:name w:val="无间隔2"/>
    <w:basedOn w:val="840"/>
    <w:uiPriority w:val="0"/>
    <w:qFormat/>
    <w:pPr>
      <w:jc w:val="left"/>
      <w:widowControl/>
    </w:pPr>
    <w:rPr>
      <w:sz w:val="24"/>
      <w:szCs w:val="32"/>
      <w:lang w:eastAsia="en-US"/>
    </w:rPr>
  </w:style>
  <w:style w:type="paragraph" w:styleId="1268" w:customStyle="1">
    <w:name w:val="纯文本2"/>
    <w:basedOn w:val="840"/>
    <w:uiPriority w:val="0"/>
    <w:qFormat/>
    <w:rPr>
      <w:rFonts w:ascii="宋体" w:hAnsi="Courier New"/>
      <w:sz w:val="24"/>
      <w:szCs w:val="24"/>
    </w:rPr>
  </w:style>
  <w:style w:type="character" w:styleId="1269" w:customStyle="1">
    <w:name w:val="页眉或页脚_"/>
    <w:link w:val="1270"/>
    <w:uiPriority w:val="0"/>
    <w:qFormat/>
    <w:rPr>
      <w:rFonts w:ascii="MingLiU" w:hAnsi="MingLiU" w:eastAsia="MingLiU"/>
      <w:spacing w:val="-10"/>
      <w:shd w:val="clear" w:color="auto" w:fill="ffffff"/>
    </w:rPr>
  </w:style>
  <w:style w:type="paragraph" w:styleId="1270" w:customStyle="1">
    <w:name w:val="页眉或页脚"/>
    <w:basedOn w:val="840"/>
    <w:link w:val="1269"/>
    <w:uiPriority w:val="0"/>
    <w:qFormat/>
    <w:pPr>
      <w:jc w:val="left"/>
      <w:spacing w:line="240" w:lineRule="atLeast"/>
      <w:shd w:val="clear" w:color="auto" w:fill="ffffff"/>
    </w:pPr>
    <w:rPr>
      <w:rFonts w:ascii="MingLiU" w:hAnsi="MingLiU" w:eastAsia="MingLiU"/>
      <w:spacing w:val="-10"/>
      <w:sz w:val="20"/>
      <w:szCs w:val="20"/>
      <w:lang w:eastAsia="en-US"/>
    </w:rPr>
  </w:style>
  <w:style w:type="character" w:styleId="1271" w:customStyle="1">
    <w:name w:val="font51"/>
    <w:uiPriority w:val="0"/>
    <w:qFormat/>
    <w:rPr>
      <w:rFonts w:ascii="宋体" w:hAnsi="宋体" w:eastAsia="宋体"/>
      <w:b/>
      <w:color w:val="000000"/>
      <w:sz w:val="24"/>
      <w:szCs w:val="24"/>
      <w:u w:val="none"/>
    </w:rPr>
  </w:style>
  <w:style w:type="character" w:styleId="1272" w:customStyle="1">
    <w:name w:val="p12"/>
    <w:basedOn w:val="1070"/>
    <w:uiPriority w:val="0"/>
    <w:qFormat/>
  </w:style>
  <w:style w:type="character" w:styleId="1273" w:customStyle="1">
    <w:name w:val="无间隔 Char"/>
    <w:link w:val="1274"/>
    <w:uiPriority w:val="0"/>
    <w:qFormat/>
    <w:rPr>
      <w:rFonts w:ascii="Times New Roman" w:hAnsi="Times New Roman"/>
    </w:rPr>
  </w:style>
  <w:style w:type="paragraph" w:styleId="1274" w:customStyle="1">
    <w:name w:val="无间隔3"/>
    <w:basedOn w:val="840"/>
    <w:link w:val="1273"/>
    <w:uiPriority w:val="0"/>
    <w:qFormat/>
    <w:pPr>
      <w:jc w:val="left"/>
      <w:widowControl/>
    </w:pPr>
    <w:rPr>
      <w:sz w:val="20"/>
      <w:szCs w:val="20"/>
      <w:lang w:eastAsia="en-US"/>
    </w:rPr>
  </w:style>
  <w:style w:type="paragraph" w:styleId="1275" w:customStyle="1">
    <w:name w:val="Char Char Char1 Char Char Char Char"/>
    <w:basedOn w:val="840"/>
    <w:uiPriority w:val="0"/>
    <w:qFormat/>
    <w:pPr>
      <w:jc w:val="left"/>
      <w:spacing w:after="160" w:line="240" w:lineRule="exact"/>
      <w:widowControl/>
    </w:pPr>
    <w:rPr>
      <w:sz w:val="24"/>
      <w:szCs w:val="20"/>
    </w:rPr>
  </w:style>
  <w:style w:type="paragraph" w:styleId="1276" w:customStyle="1">
    <w:name w:val="纯文本21"/>
    <w:basedOn w:val="840"/>
    <w:uiPriority w:val="0"/>
    <w:qFormat/>
    <w:pPr>
      <w:jc w:val="left"/>
      <w:widowControl/>
    </w:pPr>
    <w:rPr>
      <w:rFonts w:ascii="宋体" w:hAnsi="Courier New" w:eastAsia="楷体_GB2312"/>
      <w:sz w:val="26"/>
      <w:szCs w:val="20"/>
    </w:rPr>
  </w:style>
  <w:style w:type="paragraph" w:styleId="1277" w:customStyle="1">
    <w:name w:val="图"/>
    <w:basedOn w:val="840"/>
    <w:uiPriority w:val="0"/>
    <w:qFormat/>
    <w:pPr>
      <w:jc w:val="center"/>
      <w:keepNext/>
      <w:spacing w:before="60" w:after="60" w:line="300" w:lineRule="auto"/>
    </w:pPr>
    <w:rPr>
      <w:spacing w:val="20"/>
      <w:sz w:val="24"/>
      <w:szCs w:val="20"/>
    </w:rPr>
  </w:style>
  <w:style w:type="paragraph" w:styleId="1278" w:customStyle="1">
    <w:name w:val="_Style 25"/>
    <w:basedOn w:val="840"/>
    <w:uiPriority w:val="0"/>
    <w:qFormat/>
    <w:pPr>
      <w:jc w:val="left"/>
      <w:spacing w:after="160" w:line="240" w:lineRule="exact"/>
      <w:widowControl/>
    </w:pPr>
    <w:rPr>
      <w:sz w:val="24"/>
      <w:szCs w:val="20"/>
    </w:rPr>
  </w:style>
  <w:style w:type="paragraph" w:styleId="1279" w:customStyle="1">
    <w:name w:val="xl31"/>
    <w:basedOn w:val="84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280" w:customStyle="1">
    <w:name w:val="xl35"/>
    <w:basedOn w:val="840"/>
    <w:uiPriority w:val="0"/>
    <w:qFormat/>
    <w:pPr>
      <w:jc w:val="right"/>
      <w:spacing w:before="100" w:beforeAutospacing="1" w:after="100" w:afterAutospacing="1"/>
      <w:widowControl/>
    </w:pPr>
    <w:rPr>
      <w:rFonts w:ascii="宋体" w:hAnsi="宋体"/>
      <w:sz w:val="18"/>
      <w:szCs w:val="20"/>
    </w:rPr>
  </w:style>
  <w:style w:type="paragraph" w:styleId="1281" w:customStyle="1">
    <w:name w:val="Char Char Char Char Char Char"/>
    <w:basedOn w:val="1091"/>
    <w:uiPriority w:val="0"/>
    <w:qFormat/>
    <w:pPr>
      <w:spacing w:line="360" w:lineRule="auto"/>
    </w:pPr>
    <w:rPr>
      <w:rFonts w:ascii="Tahoma" w:hAnsi="Tahoma"/>
      <w:szCs w:val="20"/>
    </w:rPr>
  </w:style>
  <w:style w:type="paragraph" w:styleId="1282" w:customStyle="1">
    <w:name w:val="Char1"/>
    <w:basedOn w:val="840"/>
    <w:uiPriority w:val="0"/>
    <w:qFormat/>
    <w:pPr>
      <w:numPr>
        <w:ilvl w:val="0"/>
        <w:numId w:val="1"/>
      </w:numPr>
      <w:tabs>
        <w:tab w:val="left" w:pos="360" w:leader="none"/>
      </w:tabs>
    </w:pPr>
    <w:rPr>
      <w:sz w:val="24"/>
      <w:szCs w:val="20"/>
    </w:rPr>
  </w:style>
  <w:style w:type="paragraph" w:styleId="1283" w:customStyle="1">
    <w:name w:val="font5"/>
    <w:basedOn w:val="840"/>
    <w:uiPriority w:val="0"/>
    <w:qFormat/>
    <w:pPr>
      <w:jc w:val="left"/>
      <w:spacing w:before="100" w:beforeAutospacing="1" w:after="100" w:afterAutospacing="1"/>
      <w:widowControl/>
    </w:pPr>
    <w:rPr>
      <w:rFonts w:ascii="宋体" w:hAnsi="宋体"/>
      <w:sz w:val="18"/>
      <w:szCs w:val="20"/>
    </w:rPr>
  </w:style>
  <w:style w:type="paragraph" w:styleId="1284" w:customStyle="1">
    <w:name w:val="Char Char Char Char Char Char Char Char Char Char"/>
    <w:basedOn w:val="840"/>
    <w:uiPriority w:val="0"/>
    <w:qFormat/>
    <w:pPr>
      <w:tabs>
        <w:tab w:val="left" w:pos="360" w:leader="none"/>
      </w:tabs>
    </w:pPr>
    <w:rPr>
      <w:sz w:val="24"/>
      <w:szCs w:val="24"/>
    </w:rPr>
  </w:style>
  <w:style w:type="paragraph" w:styleId="1285" w:customStyle="1">
    <w:name w:val="1"/>
    <w:basedOn w:val="840"/>
    <w:uiPriority w:val="0"/>
    <w:qFormat/>
    <w:pPr>
      <w:ind w:left="420" w:firstLine="270"/>
      <w:tabs>
        <w:tab w:val="left" w:pos="425" w:leader="none"/>
      </w:tabs>
    </w:pPr>
    <w:rPr>
      <w:sz w:val="20"/>
      <w:szCs w:val="20"/>
    </w:rPr>
  </w:style>
  <w:style w:type="paragraph" w:styleId="1286" w:customStyle="1">
    <w:name w:val="my正文"/>
    <w:basedOn w:val="840"/>
    <w:link w:val="1287"/>
    <w:uiPriority w:val="0"/>
    <w:qFormat/>
    <w:pPr>
      <w:ind w:firstLine="480"/>
      <w:spacing w:line="360" w:lineRule="auto"/>
    </w:pPr>
    <w:rPr>
      <w:sz w:val="24"/>
      <w:szCs w:val="24"/>
      <w:lang w:eastAsia="en-US"/>
    </w:rPr>
  </w:style>
  <w:style w:type="character" w:styleId="1287" w:customStyle="1">
    <w:name w:val="my正文 Char"/>
    <w:link w:val="1286"/>
    <w:uiPriority w:val="0"/>
    <w:qFormat/>
    <w:rPr>
      <w:rFonts w:ascii="Times New Roman" w:hAnsi="Times New Roman"/>
      <w:sz w:val="24"/>
      <w:szCs w:val="24"/>
    </w:rPr>
  </w:style>
  <w:style w:type="paragraph" w:styleId="1288" w:customStyle="1">
    <w:name w:val="H-TextFormat"/>
    <w:uiPriority w:val="0"/>
    <w:qFormat/>
    <w:rPr>
      <w:rFonts w:hint="default" w:ascii="Arial" w:hAnsi="Arial" w:eastAsia="宋体" w:cs="Times New Roman"/>
      <w:sz w:val="22"/>
      <w:lang w:val="en-GB" w:eastAsia="en-US" w:bidi="ar-SA"/>
    </w:rPr>
  </w:style>
  <w:style w:type="paragraph" w:styleId="1289" w:customStyle="1">
    <w:name w:val="_Style 12"/>
    <w:basedOn w:val="1091"/>
    <w:uiPriority w:val="0"/>
    <w:qFormat/>
    <w:pPr>
      <w:spacing w:line="360" w:lineRule="auto"/>
    </w:pPr>
    <w:rPr>
      <w:sz w:val="20"/>
      <w:szCs w:val="20"/>
      <w:shd w:val="clear" w:color="auto" w:fill="000080"/>
    </w:rPr>
  </w:style>
  <w:style w:type="paragraph" w:styleId="1290" w:customStyle="1">
    <w:name w:val="NRSection"/>
    <w:basedOn w:val="840"/>
    <w:uiPriority w:val="0"/>
    <w:qFormat/>
    <w:pPr>
      <w:jc w:val="left"/>
      <w:widowControl/>
      <w:outlineLvl w:val="4"/>
    </w:pPr>
    <w:rPr>
      <w:b/>
      <w:sz w:val="24"/>
      <w:szCs w:val="20"/>
    </w:rPr>
  </w:style>
  <w:style w:type="paragraph" w:styleId="1291" w:customStyle="1">
    <w:name w:val="Style5"/>
    <w:basedOn w:val="840"/>
    <w:uiPriority w:val="0"/>
    <w:qFormat/>
    <w:pPr>
      <w:jc w:val="left"/>
    </w:pPr>
    <w:rPr>
      <w:rFonts w:ascii="宋体"/>
      <w:sz w:val="24"/>
      <w:szCs w:val="24"/>
    </w:rPr>
  </w:style>
  <w:style w:type="character" w:styleId="1292" w:customStyle="1">
    <w:name w:val="不明显强调3"/>
    <w:uiPriority w:val="0"/>
    <w:qFormat/>
    <w:rPr>
      <w:i/>
      <w:color w:val="5a5a5a"/>
    </w:rPr>
  </w:style>
  <w:style w:type="character" w:styleId="1293" w:customStyle="1">
    <w:name w:val="明显参考3"/>
    <w:basedOn w:val="1070"/>
    <w:uiPriority w:val="0"/>
    <w:qFormat/>
    <w:rPr>
      <w:b/>
      <w:sz w:val="24"/>
      <w:u w:val="single"/>
    </w:rPr>
  </w:style>
  <w:style w:type="character" w:styleId="1294" w:customStyle="1">
    <w:name w:val="明显强调3"/>
    <w:basedOn w:val="1070"/>
    <w:uiPriority w:val="0"/>
    <w:qFormat/>
    <w:rPr>
      <w:b/>
      <w:i/>
      <w:sz w:val="24"/>
      <w:szCs w:val="24"/>
      <w:u w:val="single"/>
    </w:rPr>
  </w:style>
  <w:style w:type="character" w:styleId="1295" w:customStyle="1">
    <w:name w:val="书籍标题3"/>
    <w:basedOn w:val="1070"/>
    <w:uiPriority w:val="0"/>
    <w:qFormat/>
    <w:rPr>
      <w:rFonts w:ascii="Arial" w:hAnsi="Arial" w:eastAsia="黑体"/>
      <w:b/>
      <w:i/>
      <w:sz w:val="24"/>
      <w:szCs w:val="24"/>
    </w:rPr>
  </w:style>
  <w:style w:type="character" w:styleId="1296" w:customStyle="1">
    <w:name w:val="不明显参考3"/>
    <w:basedOn w:val="1070"/>
    <w:uiPriority w:val="0"/>
    <w:qFormat/>
    <w:rPr>
      <w:sz w:val="24"/>
      <w:szCs w:val="24"/>
      <w:u w:val="single"/>
    </w:rPr>
  </w:style>
  <w:style w:type="paragraph" w:styleId="1297" w:customStyle="1">
    <w:name w:val="Char Char3"/>
    <w:basedOn w:val="840"/>
    <w:uiPriority w:val="0"/>
    <w:qFormat/>
    <w:rPr>
      <w:rFonts w:ascii="Tahoma" w:hAnsi="Tahoma"/>
      <w:sz w:val="24"/>
      <w:szCs w:val="20"/>
    </w:rPr>
  </w:style>
  <w:style w:type="paragraph" w:styleId="1298" w:customStyle="1">
    <w:name w:val="Char Char12"/>
    <w:basedOn w:val="840"/>
    <w:uiPriority w:val="0"/>
    <w:qFormat/>
    <w:pPr>
      <w:jc w:val="left"/>
      <w:spacing w:after="160" w:line="240" w:lineRule="exact"/>
      <w:widowControl/>
    </w:pPr>
    <w:rPr>
      <w:rFonts w:ascii="Verdana" w:hAnsi="Verdana" w:eastAsia="仿宋_GB2312"/>
      <w:sz w:val="24"/>
      <w:szCs w:val="20"/>
      <w:lang w:eastAsia="en-US"/>
    </w:rPr>
  </w:style>
  <w:style w:type="paragraph" w:styleId="1299" w:customStyle="1">
    <w:name w:val="Char3"/>
    <w:basedOn w:val="840"/>
    <w:uiPriority w:val="0"/>
    <w:qFormat/>
    <w:rPr>
      <w:sz w:val="24"/>
      <w:szCs w:val="24"/>
    </w:rPr>
  </w:style>
  <w:style w:type="paragraph" w:styleId="1300" w:customStyle="1">
    <w:name w:val="Char Char1 Char Char Char Char Char Char Char Char Char Char2"/>
    <w:basedOn w:val="840"/>
    <w:uiPriority w:val="0"/>
    <w:qFormat/>
    <w:pPr>
      <w:jc w:val="left"/>
      <w:spacing w:after="160" w:line="240" w:lineRule="exact"/>
      <w:widowControl/>
    </w:pPr>
    <w:rPr>
      <w:rFonts w:ascii="Verdana" w:hAnsi="Verdana" w:eastAsia="仿宋_GB2312"/>
      <w:sz w:val="24"/>
      <w:szCs w:val="20"/>
      <w:lang w:eastAsia="en-US"/>
    </w:rPr>
  </w:style>
  <w:style w:type="paragraph" w:styleId="1301" w:customStyle="1">
    <w:name w:val="Char Char Char Char Char Char Char3"/>
    <w:basedOn w:val="840"/>
    <w:uiPriority w:val="0"/>
    <w:qFormat/>
    <w:pPr>
      <w:ind w:left="432" w:hanging="432"/>
      <w:tabs>
        <w:tab w:val="left" w:pos="432" w:leader="none"/>
      </w:tabs>
    </w:pPr>
    <w:rPr>
      <w:rFonts w:ascii="Tahoma" w:hAnsi="Tahoma"/>
      <w:sz w:val="24"/>
      <w:szCs w:val="20"/>
    </w:rPr>
  </w:style>
  <w:style w:type="paragraph" w:styleId="1302" w:customStyle="1">
    <w:name w:val="Char Char Char1 Char11"/>
    <w:basedOn w:val="840"/>
    <w:uiPriority w:val="0"/>
    <w:qFormat/>
    <w:pPr>
      <w:ind w:firstLine="200"/>
      <w:spacing w:line="360" w:lineRule="auto"/>
    </w:pPr>
    <w:rPr>
      <w:rFonts w:ascii="宋体" w:hAnsi="宋体"/>
      <w:sz w:val="24"/>
      <w:szCs w:val="24"/>
    </w:rPr>
  </w:style>
  <w:style w:type="paragraph" w:styleId="1303" w:customStyle="1">
    <w:name w:val="引用3"/>
    <w:basedOn w:val="840"/>
    <w:next w:val="840"/>
    <w:uiPriority w:val="0"/>
    <w:qFormat/>
    <w:pPr>
      <w:jc w:val="left"/>
      <w:widowControl/>
    </w:pPr>
    <w:rPr>
      <w:i/>
      <w:sz w:val="24"/>
      <w:szCs w:val="24"/>
      <w:lang w:eastAsia="en-US"/>
    </w:rPr>
  </w:style>
  <w:style w:type="paragraph" w:styleId="1304" w:customStyle="1">
    <w:name w:val="明显引用3"/>
    <w:basedOn w:val="840"/>
    <w:next w:val="840"/>
    <w:uiPriority w:val="0"/>
    <w:qFormat/>
    <w:pPr>
      <w:ind w:left="720" w:right="720"/>
      <w:jc w:val="left"/>
      <w:widowControl/>
    </w:pPr>
    <w:rPr>
      <w:b/>
      <w:i/>
      <w:sz w:val="24"/>
      <w:lang w:eastAsia="en-US"/>
    </w:rPr>
  </w:style>
  <w:style w:type="paragraph" w:styleId="1305" w:customStyle="1">
    <w:name w:val="列出段落3"/>
    <w:basedOn w:val="840"/>
    <w:uiPriority w:val="0"/>
    <w:qFormat/>
    <w:pPr>
      <w:contextualSpacing/>
      <w:ind w:left="720"/>
      <w:jc w:val="left"/>
      <w:widowControl/>
    </w:pPr>
    <w:rPr>
      <w:sz w:val="24"/>
      <w:szCs w:val="24"/>
      <w:lang w:eastAsia="en-US"/>
    </w:rPr>
  </w:style>
  <w:style w:type="paragraph" w:styleId="1306" w:customStyle="1">
    <w:name w:val="无间隔31"/>
    <w:basedOn w:val="840"/>
    <w:uiPriority w:val="0"/>
    <w:qFormat/>
    <w:pPr>
      <w:jc w:val="left"/>
      <w:widowControl/>
    </w:pPr>
    <w:rPr>
      <w:sz w:val="24"/>
      <w:szCs w:val="32"/>
      <w:lang w:eastAsia="en-US"/>
    </w:rPr>
  </w:style>
  <w:style w:type="paragraph" w:styleId="1307" w:customStyle="1">
    <w:name w:val="纯文本3"/>
    <w:basedOn w:val="840"/>
    <w:uiPriority w:val="0"/>
    <w:qFormat/>
    <w:rPr>
      <w:rFonts w:ascii="宋体" w:hAnsi="Courier New"/>
      <w:sz w:val="24"/>
      <w:szCs w:val="24"/>
    </w:rPr>
  </w:style>
  <w:style w:type="character" w:styleId="1308" w:customStyle="1">
    <w:name w:val="纯文本 Char2"/>
    <w:basedOn w:val="1070"/>
    <w:uiPriority w:val="0"/>
    <w:qFormat/>
    <w:rPr>
      <w:rFonts w:ascii="宋体" w:hAnsi="Courier New" w:eastAsia="宋体"/>
      <w:sz w:val="21"/>
      <w:szCs w:val="21"/>
    </w:rPr>
  </w:style>
  <w:style w:type="character" w:styleId="1309" w:customStyle="1">
    <w:name w:val="DL 段落缩进2 Char Char"/>
    <w:basedOn w:val="1070"/>
    <w:link w:val="1310"/>
    <w:uiPriority w:val="0"/>
    <w:qFormat/>
    <w:rPr>
      <w:rFonts w:ascii="宋体" w:hAnsi="宋体"/>
      <w:sz w:val="21"/>
      <w:szCs w:val="21"/>
    </w:rPr>
  </w:style>
  <w:style w:type="paragraph" w:styleId="1310" w:customStyle="1">
    <w:name w:val="DL 段落缩进2"/>
    <w:basedOn w:val="840"/>
    <w:link w:val="1309"/>
    <w:uiPriority w:val="0"/>
    <w:qFormat/>
    <w:pPr>
      <w:ind w:firstLine="420"/>
    </w:pPr>
    <w:rPr>
      <w:rFonts w:ascii="宋体" w:hAnsi="宋体"/>
      <w:szCs w:val="21"/>
    </w:rPr>
  </w:style>
  <w:style w:type="paragraph" w:styleId="1311" w:customStyle="1">
    <w:name w:val="Char Char13"/>
    <w:basedOn w:val="840"/>
    <w:uiPriority w:val="0"/>
    <w:qFormat/>
    <w:pPr>
      <w:jc w:val="left"/>
      <w:spacing w:after="160" w:line="240" w:lineRule="exact"/>
      <w:widowControl/>
    </w:pPr>
    <w:rPr>
      <w:rFonts w:ascii="Verdana" w:hAnsi="Verdana" w:eastAsia="仿宋_GB2312"/>
      <w:sz w:val="24"/>
      <w:szCs w:val="20"/>
      <w:lang w:eastAsia="en-US"/>
    </w:rPr>
  </w:style>
  <w:style w:type="paragraph" w:styleId="1312" w:customStyle="1">
    <w:name w:val="Char Char4"/>
    <w:basedOn w:val="840"/>
    <w:uiPriority w:val="0"/>
    <w:qFormat/>
    <w:rPr>
      <w:rFonts w:ascii="Tahoma" w:hAnsi="Tahoma"/>
      <w:sz w:val="24"/>
      <w:szCs w:val="20"/>
    </w:rPr>
  </w:style>
  <w:style w:type="paragraph" w:styleId="1313" w:customStyle="1">
    <w:name w:val="Char4"/>
    <w:basedOn w:val="840"/>
    <w:uiPriority w:val="0"/>
    <w:qFormat/>
    <w:rPr>
      <w:sz w:val="24"/>
      <w:szCs w:val="24"/>
    </w:rPr>
  </w:style>
  <w:style w:type="paragraph" w:styleId="1314" w:customStyle="1">
    <w:name w:val="Char Char1 Char Char Char Char Char Char Char Char Char Char3"/>
    <w:basedOn w:val="840"/>
    <w:uiPriority w:val="0"/>
    <w:qFormat/>
    <w:pPr>
      <w:jc w:val="left"/>
      <w:spacing w:after="160" w:line="240" w:lineRule="exact"/>
      <w:widowControl/>
    </w:pPr>
    <w:rPr>
      <w:rFonts w:ascii="Verdana" w:hAnsi="Verdana" w:eastAsia="仿宋_GB2312"/>
      <w:sz w:val="24"/>
      <w:szCs w:val="20"/>
      <w:lang w:eastAsia="en-US"/>
    </w:rPr>
  </w:style>
  <w:style w:type="paragraph" w:styleId="1315" w:customStyle="1">
    <w:name w:val="Char Char Char Char Char Char Char4"/>
    <w:basedOn w:val="840"/>
    <w:uiPriority w:val="0"/>
    <w:qFormat/>
    <w:pPr>
      <w:ind w:left="432" w:hanging="432"/>
      <w:tabs>
        <w:tab w:val="left" w:pos="432" w:leader="none"/>
      </w:tabs>
    </w:pPr>
    <w:rPr>
      <w:rFonts w:ascii="Tahoma" w:hAnsi="Tahoma"/>
      <w:sz w:val="24"/>
      <w:szCs w:val="20"/>
    </w:rPr>
  </w:style>
  <w:style w:type="paragraph" w:styleId="1316" w:customStyle="1">
    <w:name w:val="纯文本4"/>
    <w:basedOn w:val="840"/>
    <w:uiPriority w:val="0"/>
    <w:qFormat/>
    <w:rPr>
      <w:rFonts w:ascii="宋体" w:hAnsi="Courier New" w:eastAsia="楷体_GB2312"/>
      <w:sz w:val="26"/>
      <w:szCs w:val="20"/>
    </w:rPr>
  </w:style>
  <w:style w:type="paragraph" w:styleId="1317" w:customStyle="1">
    <w:name w:val="_Style 2"/>
    <w:basedOn w:val="840"/>
    <w:uiPriority w:val="0"/>
    <w:qFormat/>
    <w:pPr>
      <w:ind w:firstLine="420"/>
    </w:pPr>
    <w:rPr>
      <w:szCs w:val="21"/>
    </w:rPr>
  </w:style>
  <w:style w:type="character" w:styleId="1318" w:customStyle="1">
    <w:name w:val="表正文 Char1"/>
    <w:uiPriority w:val="0"/>
    <w:qFormat/>
    <w:rPr>
      <w:rFonts w:eastAsia="楷体_GB2312"/>
      <w:sz w:val="24"/>
      <w:lang w:val="en-US" w:eastAsia="zh-CN" w:bidi="ar-SA"/>
    </w:rPr>
  </w:style>
  <w:style w:type="paragraph" w:styleId="1319" w:customStyle="1">
    <w:name w:val="表格样式"/>
    <w:basedOn w:val="840"/>
    <w:uiPriority w:val="0"/>
    <w:qFormat/>
    <w:pPr>
      <w:jc w:val="center"/>
    </w:pPr>
    <w:rPr>
      <w:sz w:val="24"/>
      <w:szCs w:val="24"/>
    </w:rPr>
  </w:style>
  <w:style w:type="character" w:styleId="1320" w:customStyle="1">
    <w:name w:val="正文文本 (5)_"/>
    <w:link w:val="1321"/>
    <w:uiPriority w:val="0"/>
    <w:qFormat/>
    <w:rPr>
      <w:rFonts w:ascii="宋体" w:hAnsi="宋体"/>
      <w:sz w:val="28"/>
      <w:szCs w:val="28"/>
      <w:shd w:val="clear" w:color="auto" w:fill="ffffff"/>
    </w:rPr>
  </w:style>
  <w:style w:type="paragraph" w:styleId="1321" w:customStyle="1">
    <w:name w:val="正文文本 (5)"/>
    <w:basedOn w:val="840"/>
    <w:link w:val="1320"/>
    <w:uiPriority w:val="0"/>
    <w:qFormat/>
    <w:pPr>
      <w:jc w:val="center"/>
      <w:spacing w:before="180" w:line="0" w:lineRule="atLeast"/>
      <w:shd w:val="clear" w:color="auto" w:fill="ffffff"/>
    </w:pPr>
    <w:rPr>
      <w:rFonts w:ascii="宋体" w:hAnsi="宋体"/>
      <w:sz w:val="28"/>
      <w:szCs w:val="28"/>
      <w:lang w:eastAsia="en-US"/>
    </w:rPr>
  </w:style>
  <w:style w:type="character" w:styleId="1322" w:customStyle="1">
    <w:name w:val="正文文本 (9)_"/>
    <w:link w:val="1323"/>
    <w:uiPriority w:val="0"/>
    <w:qFormat/>
    <w:rPr>
      <w:rFonts w:ascii="宋体" w:hAnsi="宋体"/>
      <w:sz w:val="22"/>
      <w:shd w:val="clear" w:color="auto" w:fill="ffffff"/>
    </w:rPr>
  </w:style>
  <w:style w:type="paragraph" w:styleId="1323" w:customStyle="1">
    <w:name w:val="正文文本 (9)"/>
    <w:basedOn w:val="840"/>
    <w:link w:val="1322"/>
    <w:uiPriority w:val="0"/>
    <w:qFormat/>
    <w:pPr>
      <w:spacing w:line="475" w:lineRule="exact"/>
      <w:shd w:val="clear" w:color="auto" w:fill="ffffff"/>
    </w:pPr>
    <w:rPr>
      <w:rFonts w:ascii="宋体" w:hAnsi="宋体"/>
      <w:sz w:val="22"/>
      <w:szCs w:val="20"/>
      <w:lang w:eastAsia="en-US"/>
    </w:rPr>
  </w:style>
  <w:style w:type="character" w:styleId="1324" w:customStyle="1">
    <w:name w:val="表格文字 字符"/>
    <w:link w:val="917"/>
    <w:uiPriority w:val="0"/>
    <w:qFormat/>
    <w:rPr>
      <w:rFonts w:ascii="Times New Roman" w:hAnsi="Times New Roman" w:eastAsia="仿宋_GB2312"/>
      <w:sz w:val="21"/>
      <w:szCs w:val="21"/>
    </w:rPr>
  </w:style>
  <w:style w:type="character" w:styleId="1325" w:customStyle="1">
    <w:name w:val="lh151"/>
    <w:uiPriority w:val="0"/>
    <w:qFormat/>
    <w:rPr>
      <w:color w:val="666666"/>
    </w:rPr>
  </w:style>
  <w:style w:type="character" w:styleId="1326" w:customStyle="1">
    <w:name w:val="页眉 Char1"/>
    <w:uiPriority w:val="0"/>
    <w:qFormat/>
    <w:rPr>
      <w:rFonts w:ascii="宋体" w:hAnsi="宋体" w:eastAsia="宋体"/>
      <w:sz w:val="18"/>
      <w:szCs w:val="18"/>
      <w:lang w:val="en-US" w:eastAsia="zh-CN" w:bidi="ar-SA"/>
    </w:rPr>
  </w:style>
  <w:style w:type="character" w:styleId="1327" w:customStyle="1">
    <w:name w:val="批注框文本 Char2"/>
    <w:uiPriority w:val="0"/>
    <w:qFormat/>
    <w:rPr>
      <w:rFonts w:ascii="宋体" w:hAnsi="宋体" w:eastAsia="宋体"/>
      <w:sz w:val="18"/>
      <w:szCs w:val="18"/>
      <w:lang w:val="en-US" w:eastAsia="zh-CN" w:bidi="ar-SA"/>
    </w:rPr>
  </w:style>
  <w:style w:type="character" w:styleId="1328" w:customStyle="1">
    <w:name w:val="页脚 Char1"/>
    <w:uiPriority w:val="0"/>
    <w:qFormat/>
    <w:rPr>
      <w:rFonts w:ascii="宋体" w:hAnsi="宋体" w:eastAsia="宋体"/>
      <w:sz w:val="18"/>
      <w:szCs w:val="18"/>
      <w:lang w:val="en-US" w:eastAsia="zh-CN" w:bidi="ar-SA"/>
    </w:rPr>
  </w:style>
  <w:style w:type="character" w:styleId="1329" w:customStyle="1">
    <w:name w:val="Table Text Char1"/>
    <w:link w:val="1330"/>
    <w:uiPriority w:val="0"/>
    <w:qFormat/>
    <w:rPr>
      <w:rFonts w:ascii="Arial" w:hAnsi="Arial"/>
      <w:sz w:val="18"/>
      <w:szCs w:val="24"/>
    </w:rPr>
  </w:style>
  <w:style w:type="paragraph" w:styleId="1330" w:customStyle="1">
    <w:name w:val="Table Text"/>
    <w:basedOn w:val="840"/>
    <w:link w:val="1329"/>
    <w:uiPriority w:val="0"/>
    <w:qFormat/>
    <w:pPr>
      <w:spacing w:before="80" w:after="80"/>
      <w:widowControl/>
      <w:tabs>
        <w:tab w:val="decimal" w:pos="0" w:leader="none"/>
      </w:tabs>
    </w:pPr>
    <w:rPr>
      <w:rFonts w:ascii="Arial" w:hAnsi="Arial"/>
      <w:sz w:val="18"/>
      <w:szCs w:val="24"/>
      <w:lang w:eastAsia="en-US"/>
    </w:rPr>
  </w:style>
  <w:style w:type="character" w:styleId="1331" w:customStyle="1">
    <w:name w:val="日期 Char2"/>
    <w:uiPriority w:val="0"/>
    <w:qFormat/>
    <w:rPr>
      <w:rFonts w:ascii="宋体" w:hAnsi="宋体" w:eastAsia="楷体_GB2312"/>
      <w:sz w:val="24"/>
      <w:lang w:val="en-US" w:eastAsia="zh-CN" w:bidi="ar-SA"/>
    </w:rPr>
  </w:style>
  <w:style w:type="character" w:styleId="1332" w:customStyle="1">
    <w:name w:val="style591"/>
    <w:uiPriority w:val="0"/>
    <w:qFormat/>
    <w:rPr>
      <w:rFonts w:ascii="Arial" w:hAnsi="Arial"/>
      <w:sz w:val="21"/>
      <w:szCs w:val="21"/>
      <w:u w:val="none"/>
    </w:rPr>
  </w:style>
  <w:style w:type="character" w:styleId="1333" w:customStyle="1">
    <w:name w:val="p141"/>
    <w:uiPriority w:val="0"/>
    <w:qFormat/>
    <w:rPr>
      <w:color w:val="000000"/>
      <w:sz w:val="28"/>
      <w:szCs w:val="28"/>
      <w:u w:val="none"/>
    </w:rPr>
  </w:style>
  <w:style w:type="character" w:styleId="1334" w:customStyle="1">
    <w:name w:val="Normal Indent Char"/>
    <w:uiPriority w:val="0"/>
    <w:qFormat/>
    <w:rPr>
      <w:rFonts w:ascii="Times New Roman" w:hAnsi="Times New Roman" w:eastAsia="楷体_GB2312"/>
      <w:sz w:val="20"/>
      <w:szCs w:val="20"/>
    </w:rPr>
  </w:style>
  <w:style w:type="character" w:styleId="1335" w:customStyle="1">
    <w:name w:val="正文文本缩进 3 Char1"/>
    <w:uiPriority w:val="0"/>
    <w:qFormat/>
    <w:rPr>
      <w:sz w:val="24"/>
      <w:szCs w:val="24"/>
    </w:rPr>
  </w:style>
  <w:style w:type="paragraph" w:styleId="1336" w:customStyle="1">
    <w:name w:val="Char Char Char"/>
    <w:basedOn w:val="840"/>
    <w:uiPriority w:val="0"/>
    <w:qFormat/>
    <w:pPr>
      <w:ind w:left="432" w:hanging="432"/>
      <w:tabs>
        <w:tab w:val="left" w:pos="432" w:leader="none"/>
        <w:tab w:val="left" w:pos="1545" w:leader="none"/>
      </w:tabs>
    </w:pPr>
    <w:rPr>
      <w:sz w:val="24"/>
      <w:szCs w:val="24"/>
    </w:rPr>
  </w:style>
  <w:style w:type="paragraph" w:styleId="1337" w:customStyle="1">
    <w:name w:val="手册正文"/>
    <w:basedOn w:val="840"/>
    <w:uiPriority w:val="0"/>
    <w:qFormat/>
    <w:pPr>
      <w:ind w:firstLine="200"/>
      <w:spacing w:line="500" w:lineRule="exact"/>
    </w:pPr>
    <w:rPr>
      <w:rFonts w:ascii="Arial" w:hAnsi="Arial"/>
      <w:sz w:val="24"/>
      <w:szCs w:val="20"/>
    </w:rPr>
  </w:style>
  <w:style w:type="paragraph" w:styleId="1338" w:customStyle="1">
    <w:name w:val="Bullet"/>
    <w:basedOn w:val="840"/>
    <w:uiPriority w:val="0"/>
    <w:qFormat/>
    <w:pPr>
      <w:ind w:firstLine="420"/>
      <w:spacing w:before="60" w:after="60" w:line="288" w:lineRule="auto"/>
      <w:widowControl/>
    </w:pPr>
    <w:rPr>
      <w:rFonts w:ascii="宋体" w:hAnsi="宋体"/>
      <w:bCs/>
      <w:szCs w:val="21"/>
    </w:rPr>
  </w:style>
  <w:style w:type="paragraph" w:styleId="1339" w:customStyle="1">
    <w:name w:val="大标题"/>
    <w:basedOn w:val="840"/>
    <w:uiPriority w:val="0"/>
    <w:qFormat/>
    <w:pPr>
      <w:jc w:val="center"/>
    </w:pPr>
    <w:rPr>
      <w:rFonts w:eastAsia="黑体"/>
      <w:sz w:val="44"/>
      <w:szCs w:val="20"/>
    </w:rPr>
  </w:style>
  <w:style w:type="paragraph" w:styleId="1340" w:customStyle="1">
    <w:name w:val="List Paragraph1"/>
    <w:basedOn w:val="840"/>
    <w:uiPriority w:val="0"/>
    <w:qFormat/>
    <w:pPr>
      <w:ind w:firstLine="420"/>
    </w:pPr>
  </w:style>
  <w:style w:type="paragraph" w:styleId="1341" w:customStyle="1">
    <w:name w:val="符号列表"/>
    <w:basedOn w:val="839"/>
    <w:next w:val="838"/>
    <w:link w:val="1342"/>
    <w:uiPriority w:val="0"/>
    <w:qFormat/>
    <w:pPr>
      <w:ind w:firstLine="210"/>
      <w:spacing w:after="120"/>
    </w:pPr>
    <w:rPr>
      <w:rFonts w:ascii="宋体" w:hAnsi="宋体"/>
      <w:sz w:val="21"/>
      <w:szCs w:val="21"/>
      <w:lang w:eastAsia="en-US"/>
    </w:rPr>
  </w:style>
  <w:style w:type="character" w:styleId="1342" w:customStyle="1">
    <w:name w:val="正文文本首行缩进 2 字符"/>
    <w:link w:val="1341"/>
    <w:uiPriority w:val="0"/>
    <w:qFormat/>
    <w:rPr>
      <w:rFonts w:ascii="宋体" w:hAnsi="宋体"/>
      <w:sz w:val="21"/>
      <w:szCs w:val="21"/>
    </w:rPr>
  </w:style>
  <w:style w:type="paragraph" w:styleId="1343" w:customStyle="1">
    <w:name w:val="样式 正文文本缩进 2 + Times New Roman 首行缩进:  1.06 厘米 行距: 固定值 30 磅"/>
    <w:basedOn w:val="1110"/>
    <w:uiPriority w:val="0"/>
    <w:qFormat/>
    <w:pPr>
      <w:ind w:left="0" w:firstLine="601"/>
      <w:spacing w:after="0" w:line="540" w:lineRule="exact"/>
    </w:pPr>
    <w:rPr>
      <w:sz w:val="28"/>
      <w:szCs w:val="28"/>
    </w:rPr>
  </w:style>
  <w:style w:type="paragraph" w:styleId="1344" w:customStyle="1">
    <w:name w:val="a"/>
    <w:basedOn w:val="840"/>
    <w:uiPriority w:val="0"/>
    <w:qFormat/>
    <w:pPr>
      <w:jc w:val="left"/>
      <w:spacing w:before="100" w:beforeAutospacing="1" w:after="100" w:afterAutospacing="1"/>
      <w:widowControl/>
    </w:pPr>
    <w:rPr>
      <w:rFonts w:ascii="宋体" w:hAnsi="宋体"/>
      <w:sz w:val="24"/>
      <w:szCs w:val="24"/>
    </w:rPr>
  </w:style>
  <w:style w:type="paragraph" w:styleId="1345" w:customStyle="1">
    <w:name w:val="afont"/>
    <w:basedOn w:val="840"/>
    <w:uiPriority w:val="0"/>
    <w:qFormat/>
    <w:pPr>
      <w:jc w:val="left"/>
      <w:spacing w:before="100" w:after="100" w:line="285" w:lineRule="atLeast"/>
      <w:widowControl/>
    </w:pPr>
    <w:rPr>
      <w:rFonts w:ascii="宋体" w:hAnsi="宋体"/>
      <w:sz w:val="18"/>
      <w:szCs w:val="20"/>
    </w:rPr>
  </w:style>
  <w:style w:type="paragraph" w:styleId="1346" w:customStyle="1">
    <w:name w:val="Char1 Char Char Char"/>
    <w:basedOn w:val="840"/>
    <w:uiPriority w:val="0"/>
    <w:qFormat/>
    <w:pPr>
      <w:ind w:left="840" w:hanging="420"/>
      <w:tabs>
        <w:tab w:val="left" w:pos="840" w:leader="none"/>
      </w:tabs>
    </w:pPr>
    <w:rPr>
      <w:sz w:val="24"/>
      <w:szCs w:val="24"/>
    </w:rPr>
  </w:style>
  <w:style w:type="paragraph" w:styleId="1347" w:customStyle="1">
    <w:name w:val="正文段"/>
    <w:basedOn w:val="840"/>
    <w:uiPriority w:val="0"/>
    <w:qFormat/>
    <w:pPr>
      <w:ind w:firstLine="454"/>
      <w:spacing w:after="240" w:line="240" w:lineRule="atLeast"/>
      <w:widowControl/>
    </w:pPr>
    <w:rPr>
      <w:rFonts w:ascii="宋体"/>
      <w:sz w:val="24"/>
      <w:szCs w:val="20"/>
    </w:rPr>
  </w:style>
  <w:style w:type="paragraph" w:styleId="1348" w:customStyle="1">
    <w:name w:val="Char Char6"/>
    <w:basedOn w:val="840"/>
    <w:uiPriority w:val="0"/>
    <w:qFormat/>
    <w:rPr>
      <w:szCs w:val="21"/>
    </w:rPr>
  </w:style>
  <w:style w:type="paragraph" w:styleId="1349" w:customStyle="1">
    <w:name w:val="纯文本5"/>
    <w:basedOn w:val="840"/>
    <w:uiPriority w:val="0"/>
    <w:qFormat/>
    <w:rPr>
      <w:rFonts w:ascii="宋体" w:hAnsi="Courier New" w:eastAsia="楷体_GB2312"/>
      <w:sz w:val="28"/>
      <w:szCs w:val="20"/>
    </w:rPr>
  </w:style>
  <w:style w:type="paragraph" w:styleId="1350" w:customStyle="1">
    <w:name w:val="Javis"/>
    <w:basedOn w:val="840"/>
    <w:uiPriority w:val="0"/>
    <w:qFormat/>
    <w:pPr>
      <w:ind w:left="15" w:right="15" w:firstLine="480"/>
      <w:spacing w:line="360" w:lineRule="auto"/>
    </w:pPr>
    <w:rPr>
      <w:sz w:val="24"/>
      <w:szCs w:val="20"/>
    </w:rPr>
  </w:style>
  <w:style w:type="character" w:styleId="1351" w:customStyle="1">
    <w:name w:val="日期 Char1"/>
    <w:uiPriority w:val="0"/>
    <w:semiHidden/>
    <w:qFormat/>
    <w:rPr>
      <w:rFonts w:ascii="宋体" w:hAnsi="宋体" w:eastAsia="宋体"/>
      <w:sz w:val="24"/>
      <w:szCs w:val="24"/>
    </w:rPr>
  </w:style>
  <w:style w:type="character" w:styleId="1352" w:customStyle="1">
    <w:name w:val="批注框文本 Char1"/>
    <w:uiPriority w:val="0"/>
    <w:semiHidden/>
    <w:qFormat/>
    <w:rPr>
      <w:rFonts w:ascii="宋体" w:hAnsi="宋体" w:eastAsia="宋体"/>
      <w:sz w:val="18"/>
      <w:szCs w:val="18"/>
    </w:rPr>
  </w:style>
  <w:style w:type="paragraph" w:styleId="1353" w:customStyle="1">
    <w:name w:val="font6"/>
    <w:basedOn w:val="840"/>
    <w:uiPriority w:val="0"/>
    <w:qFormat/>
    <w:pPr>
      <w:jc w:val="left"/>
      <w:spacing w:before="100" w:beforeAutospacing="1" w:after="100" w:afterAutospacing="1"/>
      <w:widowControl/>
    </w:pPr>
    <w:rPr>
      <w:rFonts w:ascii="Arial" w:hAnsi="Arial"/>
      <w:color w:val="000000"/>
      <w:sz w:val="18"/>
      <w:szCs w:val="18"/>
    </w:rPr>
  </w:style>
  <w:style w:type="paragraph" w:styleId="1354" w:customStyle="1">
    <w:name w:val="font7"/>
    <w:basedOn w:val="840"/>
    <w:uiPriority w:val="0"/>
    <w:qFormat/>
    <w:pPr>
      <w:jc w:val="left"/>
      <w:spacing w:before="100" w:beforeAutospacing="1" w:after="100" w:afterAutospacing="1"/>
      <w:widowControl/>
    </w:pPr>
    <w:rPr>
      <w:rFonts w:ascii="宋体" w:hAnsi="宋体"/>
      <w:color w:val="000000"/>
      <w:sz w:val="18"/>
      <w:szCs w:val="18"/>
    </w:rPr>
  </w:style>
  <w:style w:type="paragraph" w:styleId="1355" w:customStyle="1">
    <w:name w:val="xl66"/>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56" w:customStyle="1">
    <w:name w:val="xl67"/>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7" w:customStyle="1">
    <w:name w:val="xl68"/>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358" w:customStyle="1">
    <w:name w:val="xl69"/>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9" w:customStyle="1">
    <w:name w:val="xl70"/>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60" w:customStyle="1">
    <w:name w:val="xl71"/>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61" w:customStyle="1">
    <w:name w:val="xl72"/>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62" w:customStyle="1">
    <w:name w:val="xl73"/>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3" w:customStyle="1">
    <w:name w:val="xl74"/>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364" w:customStyle="1">
    <w:name w:val="xl75"/>
    <w:basedOn w:val="84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365" w:customStyle="1">
    <w:name w:val="xl76"/>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66" w:customStyle="1">
    <w:name w:val="xl77"/>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367" w:customStyle="1">
    <w:name w:val="xl78"/>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8" w:customStyle="1">
    <w:name w:val="xl79"/>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9" w:customStyle="1">
    <w:name w:val="xl80"/>
    <w:basedOn w:val="84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70" w:customStyle="1">
    <w:name w:val="xl81"/>
    <w:basedOn w:val="84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71" w:customStyle="1">
    <w:name w:val="xl82"/>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72" w:customStyle="1">
    <w:name w:val="xl83"/>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73" w:customStyle="1">
    <w:name w:val="xl84"/>
    <w:basedOn w:val="8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74" w:customStyle="1">
    <w:name w:val="xl85"/>
    <w:basedOn w:val="840"/>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75" w:customStyle="1">
    <w:name w:val="xl86"/>
    <w:basedOn w:val="840"/>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376" w:customStyle="1">
    <w:name w:val="样式11"/>
    <w:basedOn w:val="840"/>
    <w:uiPriority w:val="0"/>
    <w:qFormat/>
    <w:pPr>
      <w:ind w:left="709" w:hanging="709"/>
      <w:spacing w:line="440" w:lineRule="exact"/>
      <w:tabs>
        <w:tab w:val="left" w:pos="709" w:leader="none"/>
      </w:tabs>
      <w:outlineLvl w:val="2"/>
    </w:pPr>
    <w:rPr>
      <w:rFonts w:ascii="宋体" w:hAnsi="宋体"/>
      <w:sz w:val="24"/>
      <w:szCs w:val="24"/>
    </w:rPr>
  </w:style>
  <w:style w:type="character" w:styleId="1377" w:customStyle="1">
    <w:name w:val="+正文 Char3"/>
    <w:link w:val="1378"/>
    <w:uiPriority w:val="0"/>
    <w:qFormat/>
    <w:rPr>
      <w:sz w:val="24"/>
      <w:szCs w:val="28"/>
    </w:rPr>
  </w:style>
  <w:style w:type="paragraph" w:styleId="1378" w:customStyle="1">
    <w:name w:val="+正文"/>
    <w:basedOn w:val="840"/>
    <w:link w:val="1377"/>
    <w:uiPriority w:val="0"/>
    <w:qFormat/>
    <w:pPr>
      <w:ind w:firstLine="200"/>
      <w:spacing w:line="360" w:lineRule="auto"/>
    </w:pPr>
    <w:rPr>
      <w:sz w:val="24"/>
      <w:szCs w:val="28"/>
      <w:lang w:eastAsia="en-US"/>
    </w:rPr>
  </w:style>
  <w:style w:type="character" w:styleId="1379" w:customStyle="1">
    <w:name w:val="Header Char"/>
    <w:uiPriority w:val="0"/>
    <w:qFormat/>
    <w:rPr>
      <w:rFonts w:eastAsia="宋体"/>
      <w:sz w:val="18"/>
      <w:szCs w:val="18"/>
      <w:lang w:val="en-US" w:eastAsia="zh-CN" w:bidi="ar-SA"/>
    </w:rPr>
  </w:style>
  <w:style w:type="character" w:styleId="1380" w:customStyle="1">
    <w:name w:val="Footer Char"/>
    <w:uiPriority w:val="0"/>
    <w:qFormat/>
    <w:rPr>
      <w:rFonts w:eastAsia="宋体"/>
      <w:sz w:val="18"/>
      <w:szCs w:val="18"/>
      <w:lang w:val="en-US" w:eastAsia="zh-CN" w:bidi="ar-SA"/>
    </w:rPr>
  </w:style>
  <w:style w:type="paragraph" w:styleId="1381" w:customStyle="1">
    <w:name w:val="列出段落4"/>
    <w:basedOn w:val="840"/>
    <w:uiPriority w:val="0"/>
    <w:qFormat/>
    <w:pPr>
      <w:ind w:firstLine="420"/>
      <w:jc w:val="left"/>
      <w:widowControl/>
    </w:pPr>
    <w:rPr>
      <w:sz w:val="20"/>
      <w:szCs w:val="20"/>
    </w:rPr>
  </w:style>
  <w:style w:type="character" w:styleId="1382" w:customStyle="1">
    <w:name w:val="标题 3 字符"/>
    <w:uiPriority w:val="0"/>
    <w:qFormat/>
    <w:rPr>
      <w:rFonts w:ascii="Times New Roman" w:hAnsi="Times New Roman" w:eastAsia="宋体"/>
      <w:b/>
      <w:bCs/>
      <w:sz w:val="32"/>
      <w:szCs w:val="32"/>
    </w:rPr>
  </w:style>
  <w:style w:type="character" w:styleId="1383" w:customStyle="1">
    <w:name w:val="Heading 3 Char"/>
    <w:uiPriority w:val="0"/>
    <w:qFormat/>
    <w:rPr>
      <w:rFonts w:eastAsia="宋体"/>
      <w:b/>
      <w:bCs/>
      <w:sz w:val="32"/>
      <w:szCs w:val="32"/>
      <w:lang w:val="en-US" w:eastAsia="zh-CN" w:bidi="ar-SA"/>
    </w:rPr>
  </w:style>
  <w:style w:type="character" w:styleId="1384" w:customStyle="1">
    <w:name w:val="正文文本缩进 字符"/>
    <w:uiPriority w:val="0"/>
    <w:qFormat/>
    <w:rPr>
      <w:rFonts w:ascii="Times New Roman" w:hAnsi="Times New Roman" w:eastAsia="宋体"/>
      <w:sz w:val="20"/>
      <w:szCs w:val="20"/>
    </w:rPr>
  </w:style>
  <w:style w:type="character" w:styleId="1385" w:customStyle="1">
    <w:name w:val="Body Text Indent Char"/>
    <w:uiPriority w:val="0"/>
    <w:qFormat/>
    <w:rPr>
      <w:rFonts w:ascii="方正仿宋简体" w:hAnsi="创艺简仿宋" w:eastAsia="方正仿宋简体"/>
      <w:sz w:val="24"/>
      <w:lang w:val="en-US" w:eastAsia="zh-CN" w:bidi="ar-SA"/>
    </w:rPr>
  </w:style>
  <w:style w:type="paragraph" w:styleId="1386" w:customStyle="1">
    <w:name w:val="样式 表格 + 小五 行距: 最小值 0 磅"/>
    <w:basedOn w:val="840"/>
    <w:uiPriority w:val="0"/>
    <w:qFormat/>
    <w:pPr>
      <w:jc w:val="center"/>
      <w:spacing w:line="0" w:lineRule="atLeast"/>
    </w:pPr>
    <w:rPr>
      <w:rFonts w:ascii="楷体_GB2312" w:hAnsi="新宋体" w:eastAsia="楷体_GB2312"/>
      <w:sz w:val="20"/>
      <w:szCs w:val="20"/>
    </w:rPr>
  </w:style>
  <w:style w:type="paragraph" w:styleId="1387" w:customStyle="1">
    <w:name w:val="正文缩进1"/>
    <w:basedOn w:val="840"/>
    <w:uiPriority w:val="0"/>
    <w:qFormat/>
    <w:pPr>
      <w:ind w:firstLine="420"/>
      <w:spacing w:line="360" w:lineRule="auto"/>
      <w:widowControl/>
    </w:pPr>
    <w:rPr>
      <w:sz w:val="24"/>
      <w:szCs w:val="24"/>
    </w:rPr>
  </w:style>
  <w:style w:type="paragraph" w:styleId="1388" w:customStyle="1">
    <w:name w:val="Char5 Char Char Char Char Char Char"/>
    <w:basedOn w:val="840"/>
    <w:uiPriority w:val="0"/>
    <w:qFormat/>
    <w:rPr>
      <w:rFonts w:ascii="Tahoma" w:hAnsi="Tahoma"/>
      <w:sz w:val="24"/>
      <w:szCs w:val="20"/>
    </w:rPr>
  </w:style>
  <w:style w:type="character" w:styleId="1389" w:customStyle="1">
    <w:name w:val="正文文本 3 字符"/>
    <w:uiPriority w:val="0"/>
    <w:qFormat/>
    <w:rPr>
      <w:rFonts w:ascii="仿宋_GB2312" w:hAnsi="Arial" w:eastAsia="仿宋_GB2312"/>
      <w:b/>
      <w:sz w:val="30"/>
    </w:rPr>
  </w:style>
  <w:style w:type="character" w:styleId="1390" w:customStyle="1">
    <w:name w:val="标题 字符"/>
    <w:uiPriority w:val="0"/>
    <w:qFormat/>
    <w:rPr>
      <w:rFonts w:ascii="Cambria" w:hAnsi="Cambria"/>
      <w:b/>
      <w:bCs/>
      <w:sz w:val="32"/>
      <w:szCs w:val="32"/>
    </w:rPr>
  </w:style>
  <w:style w:type="character" w:styleId="1391" w:customStyle="1">
    <w:name w:val="页眉 字符"/>
    <w:uiPriority w:val="0"/>
    <w:qFormat/>
    <w:rPr>
      <w:sz w:val="18"/>
      <w:szCs w:val="18"/>
    </w:rPr>
  </w:style>
  <w:style w:type="character" w:styleId="1392" w:customStyle="1">
    <w:name w:val="页脚 字符"/>
    <w:uiPriority w:val="0"/>
    <w:qFormat/>
    <w:rPr>
      <w:sz w:val="18"/>
      <w:szCs w:val="18"/>
    </w:rPr>
  </w:style>
  <w:style w:type="character" w:styleId="1393" w:customStyle="1">
    <w:name w:val="标题 1 字符"/>
    <w:uiPriority w:val="0"/>
    <w:qFormat/>
    <w:rPr>
      <w:rFonts w:ascii="新宋体" w:hAnsi="宋体" w:eastAsia="黑体"/>
      <w:b/>
      <w:bCs/>
      <w:sz w:val="28"/>
      <w:szCs w:val="28"/>
    </w:rPr>
  </w:style>
  <w:style w:type="character" w:styleId="1394" w:customStyle="1">
    <w:name w:val="标题 2 字符"/>
    <w:uiPriority w:val="0"/>
    <w:qFormat/>
    <w:rPr>
      <w:rFonts w:ascii="Arial" w:hAnsi="Arial" w:eastAsia="黑体"/>
      <w:b/>
      <w:bCs/>
      <w:sz w:val="28"/>
      <w:szCs w:val="28"/>
    </w:rPr>
  </w:style>
  <w:style w:type="character" w:styleId="1395" w:customStyle="1">
    <w:name w:val="标题 4 字符"/>
    <w:uiPriority w:val="0"/>
    <w:qFormat/>
    <w:rPr>
      <w:rFonts w:ascii="Arial" w:hAnsi="Arial" w:eastAsia="黑体"/>
      <w:bCs/>
      <w:sz w:val="24"/>
      <w:szCs w:val="24"/>
    </w:rPr>
  </w:style>
  <w:style w:type="character" w:styleId="1396" w:customStyle="1">
    <w:name w:val="标题 5 字符"/>
    <w:uiPriority w:val="0"/>
    <w:qFormat/>
    <w:rPr>
      <w:rFonts w:ascii="仿宋_GB2312" w:hAnsi="Times New Roman" w:eastAsia="宋体"/>
      <w:b/>
      <w:bCs/>
      <w:sz w:val="28"/>
      <w:szCs w:val="24"/>
    </w:rPr>
  </w:style>
  <w:style w:type="character" w:styleId="1397" w:customStyle="1">
    <w:name w:val="标题 6 字符"/>
    <w:uiPriority w:val="0"/>
    <w:qFormat/>
    <w:rPr>
      <w:rFonts w:ascii="Arial" w:hAnsi="Arial" w:eastAsia="黑体"/>
      <w:b/>
      <w:bCs/>
      <w:sz w:val="24"/>
      <w:szCs w:val="24"/>
    </w:rPr>
  </w:style>
  <w:style w:type="character" w:styleId="1398" w:customStyle="1">
    <w:name w:val="标题 7 字符"/>
    <w:uiPriority w:val="0"/>
    <w:qFormat/>
    <w:rPr>
      <w:rFonts w:ascii="仿宋_GB2312" w:hAnsi="Times New Roman" w:eastAsia="宋体"/>
      <w:b/>
      <w:bCs/>
      <w:sz w:val="24"/>
      <w:szCs w:val="24"/>
    </w:rPr>
  </w:style>
  <w:style w:type="character" w:styleId="1399" w:customStyle="1">
    <w:name w:val="标题 8 字符"/>
    <w:uiPriority w:val="0"/>
    <w:qFormat/>
    <w:rPr>
      <w:rFonts w:ascii="Arial" w:hAnsi="Arial" w:eastAsia="黑体"/>
      <w:sz w:val="24"/>
      <w:szCs w:val="24"/>
    </w:rPr>
  </w:style>
  <w:style w:type="character" w:styleId="1400" w:customStyle="1">
    <w:name w:val="标题 9 字符"/>
    <w:uiPriority w:val="0"/>
    <w:qFormat/>
    <w:rPr>
      <w:rFonts w:ascii="Arial" w:hAnsi="Arial" w:eastAsia="黑体"/>
      <w:sz w:val="21"/>
      <w:szCs w:val="21"/>
    </w:rPr>
  </w:style>
  <w:style w:type="paragraph" w:styleId="1401" w:customStyle="1">
    <w:name w:val="样式 标题 1 + 加粗"/>
    <w:basedOn w:val="1061"/>
    <w:uiPriority w:val="0"/>
    <w:qFormat/>
    <w:pPr>
      <w:jc w:val="center"/>
      <w:spacing w:before="120" w:after="120" w:line="240" w:lineRule="auto"/>
      <w:widowControl/>
    </w:pPr>
    <w:rPr>
      <w:rFonts w:ascii="新宋体" w:hAnsi="宋体" w:eastAsia="黑体"/>
      <w:bCs/>
      <w:sz w:val="28"/>
      <w:szCs w:val="28"/>
    </w:rPr>
  </w:style>
  <w:style w:type="paragraph" w:styleId="1402" w:customStyle="1">
    <w:name w:val="样式 标题 2标题 2 Char Char + (西文) 仿宋_GB2312"/>
    <w:basedOn w:val="1062"/>
    <w:uiPriority w:val="0"/>
    <w:qFormat/>
    <w:pPr>
      <w:ind w:right="-226"/>
      <w:jc w:val="center"/>
      <w:spacing w:before="120" w:after="120" w:line="500" w:lineRule="exact"/>
    </w:pPr>
    <w:rPr>
      <w:rFonts w:ascii="仿宋_GB2312" w:hAnsi="仿宋_GB2312"/>
      <w:sz w:val="28"/>
      <w:szCs w:val="28"/>
    </w:rPr>
  </w:style>
  <w:style w:type="paragraph" w:styleId="1403" w:customStyle="1">
    <w:name w:val="样式 标题 3 + (西文) 宋体 黑色"/>
    <w:basedOn w:val="1063"/>
    <w:uiPriority w:val="0"/>
    <w:qFormat/>
    <w:pPr>
      <w:numPr>
        <w:ilvl w:val="0"/>
        <w:numId w:val="0"/>
      </w:numPr>
      <w:ind w:right="-94"/>
      <w:spacing w:line="415" w:lineRule="auto"/>
    </w:pPr>
    <w:rPr>
      <w:rFonts w:ascii="宋体" w:hAnsi="宋体" w:eastAsia="黑体"/>
      <w:b w:val="0"/>
      <w:bCs w:val="0"/>
      <w:color w:val="000000"/>
      <w:sz w:val="28"/>
      <w:szCs w:val="21"/>
    </w:rPr>
  </w:style>
  <w:style w:type="character" w:styleId="1404" w:customStyle="1">
    <w:name w:val="日期 字符"/>
    <w:uiPriority w:val="0"/>
    <w:qFormat/>
    <w:rPr>
      <w:rFonts w:ascii="Times New Roman" w:hAnsi="Times New Roman" w:eastAsia="宋体"/>
      <w:sz w:val="24"/>
      <w:szCs w:val="24"/>
    </w:rPr>
  </w:style>
  <w:style w:type="character" w:styleId="1405" w:customStyle="1">
    <w:name w:val="文档结构图 字符"/>
    <w:uiPriority w:val="0"/>
    <w:semiHidden/>
    <w:qFormat/>
    <w:rPr>
      <w:rFonts w:ascii="仿宋_GB2312" w:hAnsi="Times New Roman" w:eastAsia="宋体"/>
      <w:sz w:val="24"/>
      <w:szCs w:val="28"/>
      <w:shd w:val="clear" w:color="auto" w:fill="000080"/>
    </w:rPr>
  </w:style>
  <w:style w:type="character" w:styleId="1406" w:customStyle="1">
    <w:name w:val="纯文本 字符"/>
    <w:uiPriority w:val="0"/>
    <w:qFormat/>
    <w:rPr>
      <w:rFonts w:ascii="宋体" w:hAnsi="Courier New" w:eastAsia="宋体"/>
      <w:sz w:val="21"/>
      <w:szCs w:val="21"/>
    </w:rPr>
  </w:style>
  <w:style w:type="character" w:styleId="1407" w:customStyle="1">
    <w:name w:val="正文缩进 字符"/>
    <w:uiPriority w:val="0"/>
    <w:qFormat/>
    <w:rPr>
      <w:rFonts w:eastAsia="宋体"/>
      <w:sz w:val="21"/>
      <w:szCs w:val="21"/>
    </w:rPr>
  </w:style>
  <w:style w:type="character" w:styleId="1408" w:customStyle="1">
    <w:name w:val="正文文本 字符"/>
    <w:uiPriority w:val="0"/>
    <w:qFormat/>
    <w:rPr>
      <w:rFonts w:ascii="楷体_GB2312" w:hAnsi="Arial" w:eastAsia="楷体_GB2312"/>
      <w:sz w:val="28"/>
      <w:szCs w:val="28"/>
    </w:rPr>
  </w:style>
  <w:style w:type="paragraph" w:styleId="1409" w:customStyle="1">
    <w:name w:val="List Paragraph[858D7CFB-ED40-4347-BF05-701D383B685F][858D7CFB-ED40-4347-BF05-701D383B685F]"/>
    <w:basedOn w:val="840"/>
    <w:uiPriority w:val="0"/>
    <w:qFormat/>
    <w:pPr>
      <w:ind w:firstLine="420"/>
    </w:pPr>
  </w:style>
  <w:style w:type="character" w:styleId="1410" w:customStyle="1">
    <w:name w:val="正文文本缩进 2 字符"/>
    <w:uiPriority w:val="0"/>
    <w:qFormat/>
    <w:rPr>
      <w:rFonts w:ascii="仿宋_GB2312" w:hAnsi="Times New Roman" w:eastAsia="宋体"/>
      <w:sz w:val="24"/>
      <w:szCs w:val="24"/>
    </w:rPr>
  </w:style>
  <w:style w:type="character" w:styleId="1411" w:customStyle="1">
    <w:name w:val="正文文本 2 字符"/>
    <w:uiPriority w:val="0"/>
    <w:qFormat/>
    <w:rPr>
      <w:rFonts w:ascii="仿宋_GB2312" w:hAnsi="Times New Roman" w:eastAsia="宋体"/>
      <w:sz w:val="24"/>
      <w:szCs w:val="24"/>
    </w:rPr>
  </w:style>
  <w:style w:type="paragraph" w:styleId="1412" w:customStyle="1">
    <w:name w:val="正文 + 宋体"/>
    <w:basedOn w:val="1061"/>
    <w:link w:val="1413"/>
    <w:uiPriority w:val="0"/>
    <w:qFormat/>
    <w:pPr>
      <w:ind w:left="-51"/>
      <w:jc w:val="center"/>
      <w:spacing w:before="120" w:after="120" w:line="240" w:lineRule="auto"/>
      <w:widowControl/>
    </w:pPr>
    <w:rPr>
      <w:rFonts w:ascii="新宋体" w:hAnsi="宋体" w:eastAsia="黑体"/>
      <w:bCs/>
      <w:sz w:val="28"/>
      <w:szCs w:val="28"/>
      <w:lang w:eastAsia="en-US"/>
    </w:rPr>
  </w:style>
  <w:style w:type="character" w:styleId="1413" w:customStyle="1">
    <w:name w:val="正文 + 宋体 Char"/>
    <w:link w:val="1412"/>
    <w:uiPriority w:val="0"/>
    <w:qFormat/>
    <w:rPr>
      <w:rFonts w:ascii="新宋体" w:hAnsi="宋体" w:eastAsia="黑体"/>
      <w:b/>
      <w:bCs/>
      <w:sz w:val="28"/>
      <w:szCs w:val="28"/>
    </w:rPr>
  </w:style>
  <w:style w:type="character" w:styleId="1414" w:customStyle="1">
    <w:name w:val="批注文字 字符"/>
    <w:uiPriority w:val="0"/>
    <w:qFormat/>
    <w:rPr>
      <w:rFonts w:ascii="Times New Roman" w:hAnsi="Times New Roman" w:eastAsia="宋体"/>
      <w:sz w:val="21"/>
      <w:szCs w:val="21"/>
    </w:rPr>
  </w:style>
  <w:style w:type="character" w:styleId="1415" w:customStyle="1">
    <w:name w:val="批注主题 字符"/>
    <w:uiPriority w:val="0"/>
    <w:qFormat/>
    <w:rPr>
      <w:rFonts w:ascii="宋体" w:hAnsi="宋体"/>
      <w:b/>
      <w:bCs/>
      <w:sz w:val="24"/>
      <w:szCs w:val="24"/>
    </w:rPr>
  </w:style>
  <w:style w:type="character" w:styleId="1416" w:customStyle="1">
    <w:name w:val="批注框文本 字符"/>
    <w:uiPriority w:val="0"/>
    <w:qFormat/>
    <w:rPr>
      <w:rFonts w:ascii="Times New Roman" w:hAnsi="Times New Roman" w:eastAsia="宋体"/>
      <w:sz w:val="18"/>
      <w:szCs w:val="18"/>
    </w:rPr>
  </w:style>
  <w:style w:type="character" w:styleId="1417" w:customStyle="1">
    <w:name w:val="tw4winTerm"/>
    <w:uiPriority w:val="0"/>
    <w:qFormat/>
    <w:rPr>
      <w:color w:val="0000ff"/>
    </w:rPr>
  </w:style>
  <w:style w:type="character" w:styleId="1418" w:customStyle="1">
    <w:name w:val="正文文本缩进 3 字符"/>
    <w:uiPriority w:val="0"/>
    <w:qFormat/>
    <w:rPr>
      <w:rFonts w:ascii="Arial" w:hAnsi="Arial" w:eastAsia="仿宋_GB2312"/>
      <w:color w:val="ffff00"/>
      <w:sz w:val="32"/>
      <w:szCs w:val="20"/>
    </w:rPr>
  </w:style>
  <w:style w:type="paragraph" w:styleId="141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20" w:customStyle="1">
    <w:name w:val="Char Char Char Char Char Char Char Char Char"/>
    <w:basedOn w:val="840"/>
    <w:uiPriority w:val="0"/>
    <w:qFormat/>
    <w:rPr>
      <w:rFonts w:ascii="Tahoma" w:hAnsi="Tahoma"/>
      <w:sz w:val="24"/>
      <w:szCs w:val="20"/>
    </w:rPr>
  </w:style>
  <w:style w:type="character" w:styleId="1421" w:customStyle="1">
    <w:name w:val="unnamed21"/>
    <w:uiPriority w:val="0"/>
    <w:qFormat/>
    <w:rPr>
      <w:b/>
      <w:bCs/>
      <w:color w:val="ff6600"/>
      <w:sz w:val="21"/>
      <w:szCs w:val="21"/>
      <w:u w:val="none"/>
    </w:rPr>
  </w:style>
  <w:style w:type="character" w:styleId="1422" w:customStyle="1">
    <w:name w:val="Char Char8"/>
    <w:uiPriority w:val="0"/>
    <w:qFormat/>
    <w:rPr>
      <w:rFonts w:ascii="Times New Roman" w:hAnsi="Times New Roman"/>
      <w:b/>
      <w:bCs/>
      <w:sz w:val="44"/>
      <w:szCs w:val="44"/>
    </w:rPr>
  </w:style>
  <w:style w:type="paragraph" w:styleId="1423" w:customStyle="1">
    <w:name w:val="whs5"/>
    <w:basedOn w:val="840"/>
    <w:uiPriority w:val="0"/>
    <w:qFormat/>
    <w:pPr>
      <w:ind w:left="115" w:right="130"/>
    </w:pPr>
    <w:rPr>
      <w:rFonts w:hAnsi="宋体"/>
      <w:sz w:val="18"/>
      <w:szCs w:val="18"/>
      <w:lang w:eastAsia="en-US"/>
    </w:rPr>
  </w:style>
  <w:style w:type="character" w:styleId="1424" w:customStyle="1">
    <w:name w:val="正文文本首行缩进 字符"/>
    <w:uiPriority w:val="0"/>
    <w:qFormat/>
    <w:rPr>
      <w:rFonts w:ascii="Times New Roman" w:hAnsi="Times New Roman" w:eastAsia="宋体"/>
      <w:sz w:val="28"/>
      <w:szCs w:val="20"/>
    </w:rPr>
  </w:style>
  <w:style w:type="character" w:styleId="1425" w:customStyle="1">
    <w:name w:val="style331"/>
    <w:uiPriority w:val="0"/>
    <w:qFormat/>
    <w:rPr>
      <w:color w:val="9900ff"/>
      <w:sz w:val="18"/>
      <w:szCs w:val="18"/>
    </w:rPr>
  </w:style>
  <w:style w:type="character" w:styleId="1426" w:customStyle="1">
    <w:name w:val="font"/>
    <w:uiPriority w:val="0"/>
    <w:qFormat/>
  </w:style>
  <w:style w:type="paragraph" w:styleId="1427" w:customStyle="1">
    <w:name w:val="附录1层"/>
    <w:basedOn w:val="840"/>
    <w:next w:val="840"/>
    <w:uiPriority w:val="0"/>
    <w:qFormat/>
    <w:pPr>
      <w:jc w:val="center"/>
      <w:spacing w:line="440" w:lineRule="exact"/>
    </w:pPr>
    <w:rPr>
      <w:rFonts w:ascii="黑体" w:hAnsi="宋体" w:eastAsia="黑体"/>
      <w:sz w:val="24"/>
      <w:szCs w:val="20"/>
    </w:rPr>
  </w:style>
  <w:style w:type="paragraph" w:styleId="1428" w:customStyle="1">
    <w:name w:val="xl27"/>
    <w:basedOn w:val="840"/>
    <w:uiPriority w:val="0"/>
    <w:qFormat/>
    <w:pPr>
      <w:jc w:val="center"/>
      <w:spacing w:before="100" w:beforeAutospacing="1" w:after="100" w:afterAutospacing="1"/>
    </w:pPr>
    <w:rPr>
      <w:rFonts w:ascii="Arial Unicode MS" w:hAnsi="Arial Unicode MS" w:eastAsia="Arial Unicode MS"/>
      <w:sz w:val="24"/>
      <w:szCs w:val="24"/>
    </w:rPr>
  </w:style>
  <w:style w:type="paragraph" w:styleId="1429" w:customStyle="1">
    <w:name w:val="样式2"/>
    <w:basedOn w:val="1063"/>
    <w:uiPriority w:val="0"/>
    <w:qFormat/>
    <w:pPr>
      <w:numPr>
        <w:ilvl w:val="0"/>
        <w:numId w:val="0"/>
      </w:numPr>
      <w:spacing w:before="0" w:after="0" w:line="416" w:lineRule="auto"/>
    </w:pPr>
    <w:rPr>
      <w:sz w:val="24"/>
    </w:rPr>
  </w:style>
  <w:style w:type="paragraph" w:styleId="1430" w:customStyle="1">
    <w:name w:val="复选框1"/>
    <w:basedOn w:val="840"/>
    <w:uiPriority w:val="0"/>
    <w:qFormat/>
    <w:pPr>
      <w:spacing w:before="360" w:after="360"/>
    </w:pPr>
    <w:rPr>
      <w:rFonts w:hAnsi="宋体"/>
      <w:sz w:val="20"/>
      <w:szCs w:val="20"/>
    </w:rPr>
  </w:style>
  <w:style w:type="paragraph" w:styleId="1431" w:customStyle="1">
    <w:name w:val="文档标签"/>
    <w:next w:val="84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432" w:customStyle="1">
    <w:name w:val="回信地址"/>
    <w:basedOn w:val="840"/>
    <w:uiPriority w:val="0"/>
    <w:qFormat/>
    <w:pPr>
      <w:ind w:right="-120"/>
      <w:keepLines/>
      <w:spacing w:line="200" w:lineRule="atLeast"/>
    </w:pPr>
    <w:rPr>
      <w:rFonts w:hAnsi="宋体"/>
      <w:sz w:val="18"/>
      <w:szCs w:val="20"/>
    </w:rPr>
  </w:style>
  <w:style w:type="character" w:styleId="1433" w:customStyle="1">
    <w:name w:val="一般文字 字元 Char"/>
    <w:uiPriority w:val="0"/>
    <w:qFormat/>
    <w:rPr>
      <w:rFonts w:ascii="宋体" w:hAnsi="Courier New" w:eastAsia="宋体"/>
      <w:sz w:val="21"/>
      <w:lang w:val="en-US" w:eastAsia="zh-CN" w:bidi="ar-SA"/>
    </w:rPr>
  </w:style>
  <w:style w:type="paragraph" w:styleId="1434" w:customStyle="1">
    <w:name w:val="办公自动化专用正文"/>
    <w:basedOn w:val="840"/>
    <w:uiPriority w:val="0"/>
    <w:qFormat/>
    <w:pPr>
      <w:ind w:firstLine="624"/>
      <w:spacing w:line="500" w:lineRule="atLeast"/>
    </w:pPr>
    <w:rPr>
      <w:rFonts w:hAnsi="宋体" w:eastAsia="楷体_GB2312"/>
      <w:sz w:val="32"/>
      <w:szCs w:val="20"/>
    </w:rPr>
  </w:style>
  <w:style w:type="paragraph" w:styleId="1435" w:customStyle="1">
    <w:name w:val="样式 首行缩进:  2 字符"/>
    <w:basedOn w:val="840"/>
    <w:link w:val="1436"/>
    <w:uiPriority w:val="0"/>
    <w:qFormat/>
    <w:pPr>
      <w:ind w:left="899" w:firstLine="2"/>
    </w:pPr>
    <w:rPr>
      <w:sz w:val="28"/>
      <w:szCs w:val="20"/>
      <w:lang w:eastAsia="en-US"/>
    </w:rPr>
  </w:style>
  <w:style w:type="character" w:styleId="1436" w:customStyle="1">
    <w:name w:val="样式 首行缩进:  2 字符 Char"/>
    <w:link w:val="1435"/>
    <w:uiPriority w:val="0"/>
    <w:qFormat/>
    <w:rPr>
      <w:rFonts w:ascii="Times New Roman" w:hAnsi="Times New Roman"/>
      <w:sz w:val="28"/>
    </w:rPr>
  </w:style>
  <w:style w:type="paragraph" w:styleId="1437"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438" w:customStyle="1">
    <w:name w:val="01-标书-标题1"/>
    <w:next w:val="840"/>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439"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440" w:customStyle="1">
    <w:name w:val="03-标书-标题3"/>
    <w:link w:val="1441"/>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441" w:customStyle="1">
    <w:name w:val="03-标书-标题3 Char"/>
    <w:link w:val="1440"/>
    <w:uiPriority w:val="0"/>
    <w:qFormat/>
    <w:rPr>
      <w:rFonts w:ascii="黑体" w:hAnsi="宋体" w:eastAsia="黑体"/>
      <w:sz w:val="28"/>
      <w:szCs w:val="24"/>
      <w:lang w:bidi="ar-SA"/>
    </w:rPr>
  </w:style>
  <w:style w:type="paragraph" w:styleId="1442" w:customStyle="1">
    <w:name w:val="04-标书-标题4"/>
    <w:basedOn w:val="840"/>
    <w:uiPriority w:val="0"/>
    <w:qFormat/>
    <w:pPr>
      <w:spacing w:before="340" w:after="330"/>
      <w:outlineLvl w:val="0"/>
    </w:pPr>
    <w:rPr>
      <w:rFonts w:ascii="宋体" w:hAnsi="宋体" w:eastAsia="黑体"/>
      <w:color w:val="000000"/>
      <w:sz w:val="24"/>
      <w:szCs w:val="21"/>
    </w:rPr>
  </w:style>
  <w:style w:type="paragraph" w:styleId="1443" w:customStyle="1">
    <w:name w:val="样式4"/>
    <w:basedOn w:val="840"/>
    <w:uiPriority w:val="0"/>
    <w:qFormat/>
    <w:pPr>
      <w:spacing w:before="340" w:after="330"/>
      <w:outlineLvl w:val="2"/>
    </w:pPr>
    <w:rPr>
      <w:rFonts w:ascii="黑体" w:hAnsi="宋体" w:eastAsia="黑体"/>
      <w:sz w:val="28"/>
      <w:szCs w:val="20"/>
    </w:rPr>
  </w:style>
  <w:style w:type="paragraph" w:styleId="1444" w:customStyle="1">
    <w:name w:val="表格正文"/>
    <w:basedOn w:val="840"/>
    <w:uiPriority w:val="0"/>
    <w:qFormat/>
    <w:pPr>
      <w:jc w:val="center"/>
      <w:spacing w:before="340" w:after="330"/>
      <w:outlineLvl w:val="0"/>
    </w:pPr>
    <w:rPr>
      <w:rFonts w:hAnsi="宋体" w:eastAsia="仿宋_GB2312"/>
      <w:sz w:val="24"/>
      <w:szCs w:val="24"/>
    </w:rPr>
  </w:style>
  <w:style w:type="paragraph" w:styleId="1445" w:customStyle="1">
    <w:name w:val="标题3"/>
    <w:basedOn w:val="1063"/>
    <w:uiPriority w:val="0"/>
    <w:qFormat/>
    <w:pPr>
      <w:numPr>
        <w:ilvl w:val="0"/>
        <w:numId w:val="0"/>
      </w:numPr>
      <w:keepLines w:val="0"/>
      <w:keepNext w:val="0"/>
      <w:spacing w:before="0" w:after="0" w:line="360" w:lineRule="auto"/>
    </w:pPr>
    <w:rPr>
      <w:rFonts w:eastAsia="仿宋_GB2312"/>
      <w:b w:val="0"/>
    </w:rPr>
  </w:style>
  <w:style w:type="paragraph" w:styleId="1446"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xl24"/>
    <w:basedOn w:val="84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8" w:customStyle="1">
    <w:name w:val="xl26"/>
    <w:basedOn w:val="84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9" w:customStyle="1">
    <w:name w:val="xl28"/>
    <w:basedOn w:val="840"/>
    <w:uiPriority w:val="0"/>
    <w:qFormat/>
    <w:pPr>
      <w:spacing w:before="100" w:beforeAutospacing="1" w:after="100" w:afterAutospacing="1"/>
      <w:outlineLvl w:val="0"/>
    </w:pPr>
    <w:rPr>
      <w:rFonts w:ascii="Tahoma" w:hAnsi="Tahoma" w:eastAsia="Arial Unicode MS"/>
      <w:sz w:val="16"/>
      <w:szCs w:val="16"/>
    </w:rPr>
  </w:style>
  <w:style w:type="paragraph" w:styleId="1450" w:customStyle="1">
    <w:name w:val="xl29"/>
    <w:basedOn w:val="840"/>
    <w:uiPriority w:val="0"/>
    <w:qFormat/>
    <w:pPr>
      <w:spacing w:before="100" w:beforeAutospacing="1" w:after="100" w:afterAutospacing="1"/>
      <w:outlineLvl w:val="0"/>
    </w:pPr>
    <w:rPr>
      <w:rFonts w:ascii="Tahoma" w:hAnsi="Tahoma" w:eastAsia="Arial Unicode MS"/>
      <w:sz w:val="16"/>
      <w:szCs w:val="16"/>
    </w:rPr>
  </w:style>
  <w:style w:type="paragraph" w:styleId="1451" w:customStyle="1">
    <w:name w:val="xl30"/>
    <w:basedOn w:val="840"/>
    <w:uiPriority w:val="0"/>
    <w:qFormat/>
    <w:pPr>
      <w:spacing w:before="100" w:beforeAutospacing="1" w:after="100" w:afterAutospacing="1"/>
      <w:outlineLvl w:val="0"/>
    </w:pPr>
    <w:rPr>
      <w:rFonts w:ascii="Tahoma" w:hAnsi="Tahoma" w:eastAsia="Arial Unicode MS"/>
      <w:sz w:val="16"/>
      <w:szCs w:val="16"/>
    </w:rPr>
  </w:style>
  <w:style w:type="paragraph" w:styleId="1452" w:customStyle="1">
    <w:name w:val="xl32"/>
    <w:basedOn w:val="840"/>
    <w:uiPriority w:val="0"/>
    <w:qFormat/>
    <w:pPr>
      <w:spacing w:before="100" w:beforeAutospacing="1" w:after="100" w:afterAutospacing="1"/>
      <w:outlineLvl w:val="0"/>
    </w:pPr>
    <w:rPr>
      <w:rFonts w:ascii="Tahoma" w:hAnsi="Tahoma" w:eastAsia="Arial Unicode MS"/>
      <w:sz w:val="16"/>
      <w:szCs w:val="16"/>
    </w:rPr>
  </w:style>
  <w:style w:type="paragraph" w:styleId="1453" w:customStyle="1">
    <w:name w:val="正文４"/>
    <w:basedOn w:val="840"/>
    <w:uiPriority w:val="0"/>
    <w:qFormat/>
    <w:pPr>
      <w:ind w:firstLine="480"/>
      <w:spacing w:before="340" w:after="330"/>
      <w:outlineLvl w:val="0"/>
    </w:pPr>
    <w:rPr>
      <w:rFonts w:hAnsi="宋体"/>
      <w:sz w:val="24"/>
      <w:szCs w:val="20"/>
    </w:rPr>
  </w:style>
  <w:style w:type="paragraph" w:styleId="1454" w:customStyle="1">
    <w:name w:val="表格文字1"/>
    <w:basedOn w:val="840"/>
    <w:uiPriority w:val="0"/>
    <w:qFormat/>
    <w:pPr>
      <w:jc w:val="center"/>
      <w:spacing w:before="340" w:after="330"/>
      <w:outlineLvl w:val="0"/>
    </w:pPr>
    <w:rPr>
      <w:rFonts w:ascii="宋体" w:hAnsi="宋体"/>
      <w:szCs w:val="21"/>
      <w:shd w:val="clear" w:color="auto" w:fill="ffffff"/>
    </w:rPr>
  </w:style>
  <w:style w:type="character" w:styleId="1455" w:customStyle="1">
    <w:name w:val="style31"/>
    <w:uiPriority w:val="0"/>
    <w:qFormat/>
    <w:rPr>
      <w:sz w:val="21"/>
      <w:szCs w:val="21"/>
    </w:rPr>
  </w:style>
  <w:style w:type="paragraph" w:styleId="1456" w:customStyle="1">
    <w:name w:val="文档正文"/>
    <w:basedOn w:val="840"/>
    <w:uiPriority w:val="0"/>
    <w:qFormat/>
    <w:pPr>
      <w:ind w:firstLine="420"/>
      <w:spacing w:before="340" w:after="330"/>
      <w:outlineLvl w:val="0"/>
    </w:pPr>
    <w:rPr>
      <w:rFonts w:hAnsi="宋体"/>
      <w:color w:val="000000"/>
      <w:sz w:val="20"/>
      <w:szCs w:val="20"/>
      <w:lang w:val="fr-FR"/>
    </w:rPr>
  </w:style>
  <w:style w:type="paragraph" w:styleId="1457" w:customStyle="1">
    <w:name w:val="table_1stline"/>
    <w:basedOn w:val="840"/>
    <w:uiPriority w:val="0"/>
    <w:qFormat/>
    <w:pPr>
      <w:spacing w:before="120" w:after="330"/>
      <w:outlineLvl w:val="0"/>
    </w:pPr>
    <w:rPr>
      <w:rFonts w:hAnsi="宋体"/>
      <w:bCs/>
      <w:sz w:val="20"/>
      <w:szCs w:val="20"/>
      <w:lang w:val="de-DE" w:eastAsia="de-DE"/>
    </w:rPr>
  </w:style>
  <w:style w:type="paragraph" w:styleId="1458" w:customStyle="1">
    <w:name w:val="Char12"/>
    <w:basedOn w:val="840"/>
    <w:uiPriority w:val="0"/>
    <w:qFormat/>
    <w:pPr>
      <w:spacing w:before="340" w:after="330"/>
      <w:outlineLvl w:val="0"/>
    </w:pPr>
    <w:rPr>
      <w:rFonts w:ascii="宋体" w:hAnsi="宋体" w:eastAsia="仿宋_GB2312"/>
      <w:b/>
      <w:sz w:val="32"/>
      <w:szCs w:val="32"/>
    </w:rPr>
  </w:style>
  <w:style w:type="paragraph" w:styleId="1459" w:customStyle="1">
    <w:name w:val="table_lines"/>
    <w:basedOn w:val="840"/>
    <w:uiPriority w:val="0"/>
    <w:qFormat/>
    <w:pPr>
      <w:spacing w:before="340" w:after="330"/>
      <w:outlineLvl w:val="0"/>
    </w:pPr>
    <w:rPr>
      <w:rFonts w:hAnsi="宋体"/>
      <w:sz w:val="20"/>
      <w:szCs w:val="20"/>
      <w:lang w:val="de-DE" w:eastAsia="de-DE"/>
    </w:rPr>
  </w:style>
  <w:style w:type="paragraph" w:styleId="1460" w:customStyle="1">
    <w:name w:val="保留正文"/>
    <w:basedOn w:val="1098"/>
    <w:uiPriority w:val="0"/>
    <w:qFormat/>
    <w:pPr>
      <w:jc w:val="both"/>
      <w:keepNext/>
      <w:spacing w:before="340" w:after="160"/>
      <w:widowControl w:val="off"/>
      <w:outlineLvl w:val="0"/>
    </w:pPr>
  </w:style>
  <w:style w:type="paragraph" w:styleId="1461" w:customStyle="1">
    <w:name w:val="正文格式"/>
    <w:basedOn w:val="840"/>
    <w:link w:val="1462"/>
    <w:uiPriority w:val="0"/>
    <w:qFormat/>
    <w:pPr>
      <w:ind w:firstLine="482"/>
      <w:spacing w:before="340" w:after="330"/>
      <w:outlineLvl w:val="0"/>
    </w:pPr>
    <w:rPr>
      <w:sz w:val="24"/>
      <w:szCs w:val="20"/>
      <w:lang w:eastAsia="en-US"/>
    </w:rPr>
  </w:style>
  <w:style w:type="character" w:styleId="1462" w:customStyle="1">
    <w:name w:val="正文格式 Char"/>
    <w:link w:val="1461"/>
    <w:uiPriority w:val="0"/>
    <w:qFormat/>
    <w:rPr>
      <w:rFonts w:ascii="Times New Roman" w:hAnsi="Times New Roman"/>
      <w:sz w:val="24"/>
    </w:rPr>
  </w:style>
  <w:style w:type="paragraph" w:styleId="1463" w:customStyle="1">
    <w:name w:val="并列项-点"/>
    <w:basedOn w:val="840"/>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64" w:customStyle="1">
    <w:name w:val="表号"/>
    <w:basedOn w:val="840"/>
    <w:uiPriority w:val="0"/>
    <w:qFormat/>
    <w:pPr>
      <w:ind w:left="420" w:hanging="132"/>
      <w:jc w:val="center"/>
      <w:spacing w:before="340" w:after="330"/>
      <w:tabs>
        <w:tab w:val="left" w:pos="420" w:leader="none"/>
      </w:tabs>
      <w:outlineLvl w:val="0"/>
    </w:pPr>
    <w:rPr>
      <w:rFonts w:hAnsi="宋体"/>
      <w:sz w:val="24"/>
      <w:szCs w:val="20"/>
    </w:rPr>
  </w:style>
  <w:style w:type="character" w:styleId="1465" w:customStyle="1">
    <w:name w:val="htd0"/>
    <w:uiPriority w:val="0"/>
    <w:qFormat/>
  </w:style>
  <w:style w:type="paragraph" w:styleId="1466" w:customStyle="1">
    <w:name w:val="样式 正文缩进 + 首行缩进:  2 字符"/>
    <w:basedOn w:val="1086"/>
    <w:link w:val="1467"/>
    <w:uiPriority w:val="0"/>
    <w:qFormat/>
    <w:pPr>
      <w:ind w:firstLine="200"/>
      <w:spacing w:before="340" w:after="330" w:line="360" w:lineRule="auto"/>
      <w:outlineLvl w:val="0"/>
    </w:pPr>
    <w:rPr>
      <w:szCs w:val="20"/>
    </w:rPr>
  </w:style>
  <w:style w:type="character" w:styleId="1467" w:customStyle="1">
    <w:name w:val="样式 正文缩进 + 首行缩进:  2 字符 Char"/>
    <w:link w:val="1466"/>
    <w:uiPriority w:val="0"/>
    <w:qFormat/>
    <w:rPr>
      <w:sz w:val="24"/>
    </w:rPr>
  </w:style>
  <w:style w:type="paragraph" w:styleId="1468" w:customStyle="1">
    <w:name w:val="样式 宋体 小四 黑色 左 行距: 固定值 19 磅"/>
    <w:basedOn w:val="840"/>
    <w:uiPriority w:val="0"/>
    <w:qFormat/>
    <w:pPr>
      <w:spacing w:before="340" w:after="330"/>
      <w:outlineLvl w:val="0"/>
    </w:pPr>
    <w:rPr>
      <w:rFonts w:ascii="宋体" w:hAnsi="宋体"/>
      <w:color w:val="000000"/>
      <w:sz w:val="24"/>
      <w:szCs w:val="20"/>
    </w:rPr>
  </w:style>
  <w:style w:type="character" w:styleId="1469" w:customStyle="1">
    <w:name w:val="题注 字符"/>
    <w:uiPriority w:val="0"/>
    <w:qFormat/>
    <w:rPr>
      <w:rFonts w:ascii="Arial" w:hAnsi="Arial" w:eastAsia="黑体"/>
      <w:sz w:val="21"/>
    </w:rPr>
  </w:style>
  <w:style w:type="paragraph" w:styleId="1470" w:customStyle="1">
    <w:name w:val="正文内容"/>
    <w:basedOn w:val="840"/>
    <w:link w:val="1471"/>
    <w:uiPriority w:val="0"/>
    <w:qFormat/>
    <w:pPr>
      <w:ind w:firstLine="480"/>
      <w:spacing w:before="340" w:after="330"/>
      <w:outlineLvl w:val="0"/>
    </w:pPr>
    <w:rPr>
      <w:rFonts w:eastAsia="楷体_GB2312"/>
      <w:sz w:val="24"/>
      <w:szCs w:val="24"/>
      <w:lang w:eastAsia="en-US"/>
    </w:rPr>
  </w:style>
  <w:style w:type="character" w:styleId="1471" w:customStyle="1">
    <w:name w:val="正文内容 Char"/>
    <w:link w:val="1470"/>
    <w:uiPriority w:val="0"/>
    <w:qFormat/>
    <w:rPr>
      <w:rFonts w:ascii="Times New Roman" w:hAnsi="Times New Roman" w:eastAsia="楷体_GB2312"/>
      <w:sz w:val="24"/>
      <w:szCs w:val="24"/>
    </w:rPr>
  </w:style>
  <w:style w:type="paragraph" w:styleId="1472" w:customStyle="1">
    <w:name w:val="99-标书-正文"/>
    <w:link w:val="1473"/>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473" w:customStyle="1">
    <w:name w:val="99-标书-正文 Char"/>
    <w:link w:val="1472"/>
    <w:uiPriority w:val="0"/>
    <w:qFormat/>
    <w:rPr>
      <w:rFonts w:ascii="宋体" w:hAnsi="宋体"/>
      <w:color w:val="000000"/>
      <w:sz w:val="24"/>
      <w:szCs w:val="21"/>
      <w:lang w:bidi="ar-SA"/>
    </w:rPr>
  </w:style>
  <w:style w:type="paragraph" w:styleId="1474" w:customStyle="1">
    <w:name w:val="表蕊"/>
    <w:basedOn w:val="840"/>
    <w:link w:val="1475"/>
    <w:uiPriority w:val="0"/>
    <w:qFormat/>
    <w:pPr>
      <w:spacing w:before="340" w:after="330" w:line="320" w:lineRule="atLeast"/>
      <w:outlineLvl w:val="0"/>
    </w:pPr>
    <w:rPr>
      <w:rFonts w:eastAsia="楷体_GB2312"/>
      <w:spacing w:val="-10"/>
      <w:sz w:val="20"/>
      <w:szCs w:val="20"/>
      <w:lang w:eastAsia="en-US"/>
    </w:rPr>
  </w:style>
  <w:style w:type="character" w:styleId="1475" w:customStyle="1">
    <w:name w:val="表蕊 Char1"/>
    <w:link w:val="1474"/>
    <w:uiPriority w:val="0"/>
    <w:qFormat/>
    <w:rPr>
      <w:rFonts w:ascii="Times New Roman" w:hAnsi="Times New Roman" w:eastAsia="楷体_GB2312"/>
      <w:spacing w:val="-10"/>
    </w:rPr>
  </w:style>
  <w:style w:type="paragraph" w:styleId="1476" w:customStyle="1">
    <w:name w:val="表头"/>
    <w:basedOn w:val="840"/>
    <w:link w:val="1477"/>
    <w:uiPriority w:val="0"/>
    <w:qFormat/>
    <w:pPr>
      <w:jc w:val="center"/>
      <w:spacing w:before="340" w:after="330" w:line="320" w:lineRule="atLeast"/>
      <w:outlineLvl w:val="0"/>
    </w:pPr>
    <w:rPr>
      <w:rFonts w:eastAsia="黑体"/>
      <w:spacing w:val="-10"/>
      <w:sz w:val="20"/>
      <w:szCs w:val="20"/>
      <w:lang w:eastAsia="en-US"/>
    </w:rPr>
  </w:style>
  <w:style w:type="character" w:styleId="1477" w:customStyle="1">
    <w:name w:val="表头 Char"/>
    <w:link w:val="1476"/>
    <w:uiPriority w:val="0"/>
    <w:qFormat/>
    <w:rPr>
      <w:rFonts w:ascii="Times New Roman" w:hAnsi="Times New Roman" w:eastAsia="黑体"/>
      <w:spacing w:val="-10"/>
    </w:rPr>
  </w:style>
  <w:style w:type="paragraph" w:styleId="1478" w:customStyle="1">
    <w:name w:val="正文B"/>
    <w:basedOn w:val="840"/>
    <w:link w:val="1479"/>
    <w:uiPriority w:val="0"/>
    <w:qFormat/>
    <w:pPr>
      <w:ind w:firstLine="601"/>
      <w:spacing w:before="340" w:after="330" w:line="390" w:lineRule="exact"/>
      <w:outlineLvl w:val="0"/>
    </w:pPr>
    <w:rPr>
      <w:rFonts w:eastAsia="楷体_GB2312"/>
      <w:spacing w:val="8"/>
      <w:sz w:val="28"/>
      <w:szCs w:val="20"/>
      <w:lang w:eastAsia="en-US"/>
    </w:rPr>
  </w:style>
  <w:style w:type="character" w:styleId="1479" w:customStyle="1">
    <w:name w:val="正文B Char"/>
    <w:link w:val="1478"/>
    <w:uiPriority w:val="0"/>
    <w:qFormat/>
    <w:rPr>
      <w:rFonts w:ascii="Times New Roman" w:hAnsi="Times New Roman" w:eastAsia="楷体_GB2312"/>
      <w:spacing w:val="8"/>
      <w:sz w:val="28"/>
    </w:rPr>
  </w:style>
  <w:style w:type="paragraph" w:styleId="1480" w:customStyle="1">
    <w:name w:val="标书正文"/>
    <w:basedOn w:val="840"/>
    <w:uiPriority w:val="0"/>
    <w:qFormat/>
    <w:pPr>
      <w:ind w:firstLine="250"/>
      <w:spacing w:before="120" w:after="330"/>
      <w:outlineLvl w:val="0"/>
    </w:pPr>
    <w:rPr>
      <w:rFonts w:ascii="Book Antiqua" w:hAnsi="Book Antiqua"/>
      <w:sz w:val="24"/>
      <w:szCs w:val="24"/>
    </w:rPr>
  </w:style>
  <w:style w:type="paragraph" w:styleId="1481" w:customStyle="1">
    <w:name w:val="Char Char Char1 Char Char Char Char1"/>
    <w:basedOn w:val="840"/>
    <w:uiPriority w:val="0"/>
    <w:qFormat/>
    <w:pPr>
      <w:spacing w:after="160" w:line="240" w:lineRule="exact"/>
    </w:pPr>
    <w:rPr>
      <w:szCs w:val="21"/>
    </w:rPr>
  </w:style>
  <w:style w:type="character" w:styleId="1482" w:customStyle="1">
    <w:name w:val="Char Char15"/>
    <w:uiPriority w:val="0"/>
    <w:semiHidden/>
    <w:qFormat/>
    <w:rPr>
      <w:rFonts w:ascii="仿宋_GB2312" w:hAnsi="Times New Roman" w:eastAsia="宋体"/>
      <w:sz w:val="24"/>
      <w:szCs w:val="24"/>
      <w:shd w:val="clear" w:color="auto" w:fill="000080"/>
    </w:rPr>
  </w:style>
  <w:style w:type="character" w:styleId="1483" w:customStyle="1">
    <w:name w:val="Char Char14"/>
    <w:uiPriority w:val="0"/>
    <w:qFormat/>
    <w:rPr>
      <w:rFonts w:ascii="楷体_GB2312" w:hAnsi="Arial" w:eastAsia="楷体_GB2312"/>
      <w:sz w:val="28"/>
      <w:szCs w:val="24"/>
    </w:rPr>
  </w:style>
  <w:style w:type="paragraph" w:styleId="1484" w:customStyle="1">
    <w:name w:val="列出段落11"/>
    <w:basedOn w:val="840"/>
    <w:uiPriority w:val="0"/>
    <w:qFormat/>
    <w:pPr>
      <w:ind w:firstLine="420"/>
    </w:pPr>
  </w:style>
  <w:style w:type="character" w:styleId="1485" w:customStyle="1">
    <w:name w:val="Char Char9"/>
    <w:uiPriority w:val="0"/>
    <w:qFormat/>
    <w:rPr>
      <w:rFonts w:ascii="Cambria" w:hAnsi="Cambria" w:eastAsia="宋体"/>
      <w:b/>
      <w:bCs/>
      <w:sz w:val="32"/>
      <w:szCs w:val="32"/>
    </w:rPr>
  </w:style>
  <w:style w:type="character" w:styleId="1486" w:customStyle="1">
    <w:name w:val="Char Char41"/>
    <w:uiPriority w:val="0"/>
    <w:qFormat/>
    <w:rPr>
      <w:sz w:val="18"/>
      <w:szCs w:val="18"/>
    </w:rPr>
  </w:style>
  <w:style w:type="character" w:styleId="1487" w:customStyle="1">
    <w:name w:val="Char Char7"/>
    <w:uiPriority w:val="0"/>
    <w:qFormat/>
    <w:rPr>
      <w:rFonts w:ascii="Times New Roman" w:hAnsi="Times New Roman" w:eastAsia="宋体"/>
      <w:b/>
      <w:bCs/>
      <w:sz w:val="21"/>
      <w:szCs w:val="21"/>
    </w:rPr>
  </w:style>
  <w:style w:type="character" w:styleId="1488" w:customStyle="1">
    <w:name w:val="Char Char81"/>
    <w:uiPriority w:val="0"/>
    <w:qFormat/>
    <w:rPr>
      <w:rFonts w:ascii="Times New Roman" w:hAnsi="Times New Roman"/>
      <w:b/>
      <w:bCs/>
      <w:sz w:val="44"/>
      <w:szCs w:val="44"/>
    </w:rPr>
  </w:style>
  <w:style w:type="character" w:styleId="1489" w:customStyle="1">
    <w:name w:val="Char Char151"/>
    <w:uiPriority w:val="0"/>
    <w:semiHidden/>
    <w:qFormat/>
    <w:rPr>
      <w:rFonts w:ascii="仿宋_GB2312" w:hAnsi="Times New Roman" w:eastAsia="宋体"/>
      <w:sz w:val="24"/>
      <w:szCs w:val="24"/>
      <w:shd w:val="clear" w:color="auto" w:fill="000080"/>
    </w:rPr>
  </w:style>
  <w:style w:type="character" w:styleId="1490" w:customStyle="1">
    <w:name w:val="Char Char141"/>
    <w:uiPriority w:val="0"/>
    <w:qFormat/>
    <w:rPr>
      <w:rFonts w:ascii="楷体_GB2312" w:hAnsi="Arial" w:eastAsia="楷体_GB2312"/>
      <w:sz w:val="28"/>
      <w:szCs w:val="24"/>
    </w:rPr>
  </w:style>
  <w:style w:type="character" w:styleId="1491" w:customStyle="1">
    <w:name w:val="Char Char131"/>
    <w:uiPriority w:val="0"/>
    <w:qFormat/>
    <w:rPr>
      <w:rFonts w:ascii="仿宋_GB2312" w:hAnsi="Times New Roman" w:eastAsia="宋体"/>
      <w:sz w:val="18"/>
      <w:szCs w:val="18"/>
    </w:rPr>
  </w:style>
  <w:style w:type="character" w:styleId="1492" w:customStyle="1">
    <w:name w:val="Char Char91"/>
    <w:uiPriority w:val="0"/>
    <w:qFormat/>
    <w:rPr>
      <w:rFonts w:ascii="Cambria" w:hAnsi="Cambria" w:eastAsia="宋体"/>
      <w:b/>
      <w:bCs/>
      <w:sz w:val="32"/>
      <w:szCs w:val="32"/>
    </w:rPr>
  </w:style>
  <w:style w:type="character" w:styleId="1493" w:customStyle="1">
    <w:name w:val="Char Char71"/>
    <w:uiPriority w:val="0"/>
    <w:qFormat/>
    <w:rPr>
      <w:rFonts w:ascii="Times New Roman" w:hAnsi="Times New Roman" w:eastAsia="宋体"/>
      <w:b/>
      <w:bCs/>
      <w:sz w:val="21"/>
      <w:szCs w:val="21"/>
    </w:rPr>
  </w:style>
  <w:style w:type="paragraph" w:styleId="1494" w:customStyle="1">
    <w:name w:val="MTDisplayEquation"/>
    <w:basedOn w:val="840"/>
    <w:next w:val="840"/>
    <w:link w:val="1495"/>
    <w:uiPriority w:val="0"/>
    <w:qFormat/>
    <w:pPr>
      <w:ind w:firstLine="420"/>
      <w:spacing w:line="360" w:lineRule="auto"/>
      <w:tabs>
        <w:tab w:val="center" w:pos="4160" w:leader="none"/>
        <w:tab w:val="right" w:pos="8300" w:leader="none"/>
      </w:tabs>
    </w:pPr>
    <w:rPr>
      <w:rFonts w:ascii="宋体" w:hAnsi="宋体"/>
      <w:sz w:val="24"/>
      <w:szCs w:val="24"/>
      <w:lang w:eastAsia="en-US"/>
    </w:rPr>
  </w:style>
  <w:style w:type="character" w:styleId="1495" w:customStyle="1">
    <w:name w:val="MTDisplayEquation Char"/>
    <w:link w:val="1494"/>
    <w:uiPriority w:val="0"/>
    <w:qFormat/>
    <w:rPr>
      <w:rFonts w:ascii="宋体" w:hAnsi="宋体"/>
      <w:sz w:val="24"/>
      <w:szCs w:val="24"/>
    </w:rPr>
  </w:style>
  <w:style w:type="paragraph" w:styleId="1496" w:customStyle="1">
    <w:name w:val="font8"/>
    <w:basedOn w:val="840"/>
    <w:uiPriority w:val="0"/>
    <w:qFormat/>
    <w:pPr>
      <w:jc w:val="left"/>
      <w:spacing w:before="100" w:beforeAutospacing="1" w:after="100" w:afterAutospacing="1"/>
      <w:widowControl/>
    </w:pPr>
    <w:rPr>
      <w:sz w:val="19"/>
      <w:szCs w:val="19"/>
    </w:rPr>
  </w:style>
  <w:style w:type="paragraph" w:styleId="1497" w:customStyle="1">
    <w:name w:val="font9"/>
    <w:basedOn w:val="840"/>
    <w:uiPriority w:val="0"/>
    <w:qFormat/>
    <w:pPr>
      <w:jc w:val="left"/>
      <w:spacing w:before="100" w:beforeAutospacing="1" w:after="100" w:afterAutospacing="1"/>
      <w:widowControl/>
    </w:pPr>
    <w:rPr>
      <w:rFonts w:ascii="楷体_GB2312" w:hAnsi="宋体" w:eastAsia="楷体_GB2312"/>
      <w:sz w:val="19"/>
      <w:szCs w:val="19"/>
    </w:rPr>
  </w:style>
  <w:style w:type="paragraph" w:styleId="1498" w:customStyle="1">
    <w:name w:val="font10"/>
    <w:basedOn w:val="840"/>
    <w:uiPriority w:val="0"/>
    <w:qFormat/>
    <w:pPr>
      <w:jc w:val="left"/>
      <w:spacing w:before="100" w:beforeAutospacing="1" w:after="100" w:afterAutospacing="1"/>
      <w:widowControl/>
    </w:pPr>
    <w:rPr>
      <w:rFonts w:ascii="宋体" w:hAnsi="宋体"/>
      <w:sz w:val="18"/>
      <w:szCs w:val="18"/>
    </w:rPr>
  </w:style>
  <w:style w:type="paragraph" w:styleId="1499" w:customStyle="1">
    <w:name w:val="font11"/>
    <w:basedOn w:val="840"/>
    <w:uiPriority w:val="0"/>
    <w:qFormat/>
    <w:pPr>
      <w:jc w:val="left"/>
      <w:spacing w:before="100" w:beforeAutospacing="1" w:after="100" w:afterAutospacing="1"/>
      <w:widowControl/>
    </w:pPr>
    <w:rPr>
      <w:rFonts w:ascii="宋体" w:hAnsi="宋体"/>
      <w:sz w:val="18"/>
      <w:szCs w:val="18"/>
    </w:rPr>
  </w:style>
  <w:style w:type="paragraph" w:styleId="1500" w:customStyle="1">
    <w:name w:val="xl3365"/>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1" w:customStyle="1">
    <w:name w:val="xl3366"/>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2" w:customStyle="1">
    <w:name w:val="xl3367"/>
    <w:basedOn w:val="84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03" w:customStyle="1">
    <w:name w:val="xl3368"/>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4" w:customStyle="1">
    <w:name w:val="xl3369"/>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505" w:customStyle="1">
    <w:name w:val="xl3370"/>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6" w:customStyle="1">
    <w:name w:val="xl3371"/>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7" w:customStyle="1">
    <w:name w:val="xl3372"/>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8" w:customStyle="1">
    <w:name w:val="xl3373"/>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9" w:customStyle="1">
    <w:name w:val="xl3374"/>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0" w:customStyle="1">
    <w:name w:val="xl3375"/>
    <w:basedOn w:val="84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1" w:customStyle="1">
    <w:name w:val="xl3376"/>
    <w:basedOn w:val="84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2" w:customStyle="1">
    <w:name w:val="xl3377"/>
    <w:basedOn w:val="8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3" w:customStyle="1">
    <w:name w:val="xl3378"/>
    <w:basedOn w:val="840"/>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4" w:customStyle="1">
    <w:name w:val="xl3379"/>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5" w:customStyle="1">
    <w:name w:val="xl3380"/>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6" w:customStyle="1">
    <w:name w:val="xl3381"/>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7" w:customStyle="1">
    <w:name w:val="xl3382"/>
    <w:basedOn w:val="8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518" w:customStyle="1">
    <w:name w:val="xl3383"/>
    <w:basedOn w:val="84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9" w:customStyle="1">
    <w:name w:val="xl3384"/>
    <w:basedOn w:val="8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20" w:customStyle="1">
    <w:name w:val="xl3385"/>
    <w:basedOn w:val="8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21" w:customStyle="1">
    <w:name w:val="xl3386"/>
    <w:basedOn w:val="840"/>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2" w:customStyle="1">
    <w:name w:val="xl3387"/>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523" w:customStyle="1">
    <w:name w:val="xl3388"/>
    <w:basedOn w:val="840"/>
    <w:uiPriority w:val="0"/>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524" w:customStyle="1">
    <w:name w:val="xl3389"/>
    <w:basedOn w:val="8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525" w:customStyle="1">
    <w:name w:val="xl3390"/>
    <w:basedOn w:val="8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26" w:customStyle="1">
    <w:name w:val="xl3391"/>
    <w:basedOn w:val="8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527" w:customStyle="1">
    <w:name w:val="xl3392"/>
    <w:basedOn w:val="84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528" w:customStyle="1">
    <w:name w:val="xl3393"/>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29" w:customStyle="1">
    <w:name w:val="xl3394"/>
    <w:basedOn w:val="8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30" w:customStyle="1">
    <w:name w:val="xl3363"/>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1" w:customStyle="1">
    <w:name w:val="xl3364"/>
    <w:basedOn w:val="8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532" w:customStyle="1">
    <w:name w:val="font341"/>
    <w:uiPriority w:val="0"/>
    <w:qFormat/>
    <w:rPr>
      <w:rFonts w:ascii="楷体_GB2312" w:eastAsia="楷体_GB2312"/>
      <w:color w:val="000000"/>
      <w:sz w:val="19"/>
      <w:szCs w:val="19"/>
      <w:u w:val="none"/>
    </w:rPr>
  </w:style>
  <w:style w:type="character" w:styleId="1533" w:customStyle="1">
    <w:name w:val="font351"/>
    <w:uiPriority w:val="0"/>
    <w:qFormat/>
    <w:rPr>
      <w:rFonts w:ascii="楷体_GB2312" w:eastAsia="楷体_GB2312"/>
      <w:color w:val="000000"/>
      <w:sz w:val="19"/>
      <w:szCs w:val="19"/>
      <w:u w:val="none"/>
    </w:rPr>
  </w:style>
  <w:style w:type="paragraph" w:styleId="1534" w:customStyle="1">
    <w:name w:val="msonormal"/>
    <w:basedOn w:val="840"/>
    <w:uiPriority w:val="0"/>
    <w:qFormat/>
    <w:pPr>
      <w:jc w:val="left"/>
      <w:spacing w:before="100" w:beforeAutospacing="1" w:after="100" w:afterAutospacing="1"/>
      <w:widowControl/>
    </w:pPr>
    <w:rPr>
      <w:rFonts w:ascii="宋体" w:hAnsi="宋体"/>
      <w:sz w:val="24"/>
      <w:szCs w:val="24"/>
    </w:rPr>
  </w:style>
  <w:style w:type="paragraph" w:styleId="1535" w:customStyle="1">
    <w:name w:val="font34"/>
    <w:basedOn w:val="840"/>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36" w:customStyle="1">
    <w:name w:val="font35"/>
    <w:basedOn w:val="840"/>
    <w:uiPriority w:val="0"/>
    <w:qFormat/>
    <w:pPr>
      <w:jc w:val="left"/>
      <w:spacing w:before="100" w:beforeAutospacing="1" w:after="100" w:afterAutospacing="1"/>
      <w:widowControl/>
    </w:pPr>
    <w:rPr>
      <w:rFonts w:ascii="楷体_GB2312" w:hAnsi="宋体" w:eastAsia="楷体_GB2312"/>
      <w:sz w:val="19"/>
      <w:szCs w:val="19"/>
    </w:rPr>
  </w:style>
  <w:style w:type="paragraph" w:styleId="1537" w:customStyle="1">
    <w:name w:val="xl99"/>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538" w:customStyle="1">
    <w:name w:val="font171"/>
    <w:uiPriority w:val="0"/>
    <w:qFormat/>
    <w:rPr>
      <w:rFonts w:ascii="宋体" w:hAnsi="宋体" w:eastAsia="宋体"/>
      <w:color w:val="000000"/>
      <w:sz w:val="19"/>
      <w:szCs w:val="19"/>
      <w:u w:val="none"/>
    </w:rPr>
  </w:style>
  <w:style w:type="character" w:styleId="1539" w:customStyle="1">
    <w:name w:val="font181"/>
    <w:uiPriority w:val="0"/>
    <w:qFormat/>
    <w:rPr>
      <w:rFonts w:ascii="楷体_GB2312" w:eastAsia="楷体_GB2312"/>
      <w:color w:val="000000"/>
      <w:sz w:val="19"/>
      <w:szCs w:val="19"/>
      <w:u w:val="none"/>
    </w:rPr>
  </w:style>
  <w:style w:type="character" w:styleId="1540" w:customStyle="1">
    <w:name w:val="font191"/>
    <w:uiPriority w:val="0"/>
    <w:qFormat/>
    <w:rPr>
      <w:rFonts w:ascii="楷体_GB2312" w:eastAsia="楷体_GB2312"/>
      <w:color w:val="000000"/>
      <w:sz w:val="19"/>
      <w:szCs w:val="19"/>
      <w:u w:val="none"/>
    </w:rPr>
  </w:style>
  <w:style w:type="paragraph" w:styleId="1541" w:customStyle="1">
    <w:name w:val="font33"/>
    <w:basedOn w:val="840"/>
    <w:uiPriority w:val="0"/>
    <w:qFormat/>
    <w:pPr>
      <w:jc w:val="left"/>
      <w:spacing w:before="100" w:beforeAutospacing="1" w:after="100" w:afterAutospacing="1"/>
      <w:widowControl/>
    </w:pPr>
    <w:rPr>
      <w:rFonts w:ascii="宋体" w:hAnsi="宋体"/>
      <w:sz w:val="19"/>
      <w:szCs w:val="19"/>
    </w:rPr>
  </w:style>
  <w:style w:type="paragraph" w:styleId="1542" w:customStyle="1">
    <w:name w:val="font38"/>
    <w:basedOn w:val="840"/>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43" w:customStyle="1">
    <w:name w:val="font39"/>
    <w:basedOn w:val="840"/>
    <w:uiPriority w:val="0"/>
    <w:qFormat/>
    <w:pPr>
      <w:jc w:val="left"/>
      <w:spacing w:before="100" w:beforeAutospacing="1" w:after="100" w:afterAutospacing="1"/>
      <w:widowControl/>
    </w:pPr>
    <w:rPr>
      <w:rFonts w:ascii="楷体_GB2312" w:hAnsi="宋体" w:eastAsia="楷体_GB2312"/>
      <w:sz w:val="19"/>
      <w:szCs w:val="19"/>
    </w:rPr>
  </w:style>
  <w:style w:type="paragraph" w:styleId="1544" w:customStyle="1">
    <w:name w:val="font44"/>
    <w:basedOn w:val="840"/>
    <w:uiPriority w:val="0"/>
    <w:qFormat/>
    <w:pPr>
      <w:jc w:val="left"/>
      <w:spacing w:before="100" w:beforeAutospacing="1" w:after="100" w:afterAutospacing="1"/>
      <w:widowControl/>
    </w:pPr>
    <w:rPr>
      <w:rFonts w:ascii="宋体" w:hAnsi="宋体"/>
      <w:color w:val="000000"/>
      <w:sz w:val="20"/>
      <w:szCs w:val="20"/>
    </w:rPr>
  </w:style>
  <w:style w:type="paragraph" w:styleId="1545" w:customStyle="1">
    <w:name w:val="font47"/>
    <w:basedOn w:val="840"/>
    <w:uiPriority w:val="0"/>
    <w:qFormat/>
    <w:pPr>
      <w:jc w:val="left"/>
      <w:spacing w:before="100" w:beforeAutospacing="1" w:after="100" w:afterAutospacing="1"/>
      <w:widowControl/>
    </w:pPr>
    <w:rPr>
      <w:rFonts w:ascii="宋体" w:hAnsi="宋体"/>
      <w:sz w:val="19"/>
      <w:szCs w:val="19"/>
    </w:rPr>
  </w:style>
  <w:style w:type="paragraph" w:styleId="1546" w:customStyle="1">
    <w:name w:val="xl114"/>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47" w:customStyle="1">
    <w:name w:val="xl145"/>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8" w:customStyle="1">
    <w:name w:val="xl197"/>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9" w:customStyle="1">
    <w:name w:val="xl198"/>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50" w:customStyle="1">
    <w:name w:val="xl202"/>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51" w:customStyle="1">
    <w:name w:val="xl203"/>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52" w:customStyle="1">
    <w:name w:val="xl204"/>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53" w:customStyle="1">
    <w:name w:val="xl205"/>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554" w:customStyle="1">
    <w:name w:val="font471"/>
    <w:uiPriority w:val="0"/>
    <w:qFormat/>
    <w:rPr>
      <w:rFonts w:ascii="宋体" w:hAnsi="宋体" w:eastAsia="宋体"/>
      <w:color w:val="000000"/>
      <w:sz w:val="19"/>
      <w:szCs w:val="19"/>
      <w:u w:val="none"/>
    </w:rPr>
  </w:style>
  <w:style w:type="character" w:styleId="1555" w:customStyle="1">
    <w:name w:val="font441"/>
    <w:uiPriority w:val="0"/>
    <w:qFormat/>
    <w:rPr>
      <w:rFonts w:ascii="宋体" w:hAnsi="宋体" w:eastAsia="宋体"/>
      <w:color w:val="000000"/>
      <w:sz w:val="20"/>
      <w:szCs w:val="20"/>
      <w:u w:val="none"/>
    </w:rPr>
  </w:style>
  <w:style w:type="character" w:styleId="1556" w:customStyle="1">
    <w:name w:val="font381"/>
    <w:uiPriority w:val="0"/>
    <w:qFormat/>
    <w:rPr>
      <w:rFonts w:ascii="楷体_GB2312" w:eastAsia="楷体_GB2312"/>
      <w:color w:val="000000"/>
      <w:sz w:val="19"/>
      <w:szCs w:val="19"/>
      <w:u w:val="none"/>
    </w:rPr>
  </w:style>
  <w:style w:type="character" w:styleId="1557" w:customStyle="1">
    <w:name w:val="font331"/>
    <w:uiPriority w:val="0"/>
    <w:qFormat/>
    <w:rPr>
      <w:rFonts w:ascii="宋体" w:hAnsi="宋体" w:eastAsia="宋体"/>
      <w:color w:val="000000"/>
      <w:sz w:val="19"/>
      <w:szCs w:val="19"/>
      <w:u w:val="none"/>
    </w:rPr>
  </w:style>
  <w:style w:type="character" w:styleId="1558" w:customStyle="1">
    <w:name w:val="font391"/>
    <w:uiPriority w:val="0"/>
    <w:qFormat/>
    <w:rPr>
      <w:rFonts w:ascii="楷体_GB2312" w:eastAsia="楷体_GB2312"/>
      <w:color w:val="000000"/>
      <w:sz w:val="19"/>
      <w:szCs w:val="19"/>
      <w:u w:val="none"/>
    </w:rPr>
  </w:style>
  <w:style w:type="paragraph" w:styleId="1559" w:customStyle="1">
    <w:name w:val="Table Paragraph"/>
    <w:basedOn w:val="840"/>
    <w:uiPriority w:val="0"/>
    <w:qFormat/>
    <w:pPr>
      <w:spacing w:line="360" w:lineRule="atLeast"/>
    </w:pPr>
    <w:rPr>
      <w:rFonts w:ascii="宋体" w:hAnsi="宋体"/>
      <w:sz w:val="24"/>
      <w:szCs w:val="20"/>
      <w:lang w:val="zh-CN" w:bidi="zh-CN"/>
    </w:rPr>
  </w:style>
  <w:style w:type="paragraph" w:styleId="1560" w:customStyle="1">
    <w:name w:val="xl64"/>
    <w:basedOn w:val="840"/>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561" w:customStyle="1">
    <w:name w:val="xl65"/>
    <w:basedOn w:val="840"/>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character" w:styleId="1562" w:customStyle="1">
    <w:name w:val="批注文字 Char2"/>
    <w:uiPriority w:val="0"/>
    <w:semiHidden/>
    <w:qFormat/>
    <w:rPr>
      <w:sz w:val="21"/>
      <w:szCs w:val="24"/>
    </w:rPr>
  </w:style>
  <w:style w:type="paragraph" w:styleId="1563" w:customStyle="1">
    <w:name w:val="xl63"/>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character" w:styleId="1564" w:customStyle="1">
    <w:name w:val="fontstyle01"/>
    <w:uiPriority w:val="0"/>
    <w:qFormat/>
    <w:rPr>
      <w:rFonts w:ascii="MicrosoftYaHei" w:hAnsi="MicrosoftYaHei"/>
      <w:color w:val="000000"/>
      <w:sz w:val="18"/>
      <w:szCs w:val="18"/>
    </w:rPr>
  </w:style>
  <w:style w:type="character" w:styleId="1565" w:customStyle="1">
    <w:name w:val="fontstyle21"/>
    <w:uiPriority w:val="0"/>
    <w:qFormat/>
    <w:rPr>
      <w:rFonts w:ascii="ArialMT" w:hAnsi="ArialMT"/>
      <w:color w:val="000000"/>
      <w:sz w:val="18"/>
      <w:szCs w:val="18"/>
    </w:rPr>
  </w:style>
  <w:style w:type="paragraph" w:styleId="1566" w:customStyle="1">
    <w:name w:val="正文缩进2格"/>
    <w:basedOn w:val="840"/>
    <w:uiPriority w:val="0"/>
    <w:qFormat/>
    <w:pPr>
      <w:ind w:firstLine="639"/>
      <w:spacing w:line="600" w:lineRule="exact"/>
    </w:pPr>
    <w:rPr>
      <w:rFonts w:ascii="仿宋_GB2312" w:hAnsi="宋体" w:eastAsia="仿宋_GB2312"/>
      <w:sz w:val="31"/>
      <w:szCs w:val="28"/>
    </w:rPr>
  </w:style>
  <w:style w:type="character" w:styleId="1567" w:customStyle="1">
    <w:name w:val="NormalCharacter"/>
    <w:uiPriority w:val="0"/>
    <w:semiHidden/>
    <w:qFormat/>
    <w:rPr>
      <w:rFonts w:ascii="宋体" w:hAnsi="宋体" w:eastAsia="宋体"/>
      <w:sz w:val="22"/>
      <w:szCs w:val="22"/>
      <w:lang w:val="zh-CN" w:eastAsia="zh-CN" w:bidi="zh-CN"/>
    </w:rPr>
  </w:style>
  <w:style w:type="paragraph" w:styleId="1568" w:customStyle="1">
    <w:name w:val="首行缩进"/>
    <w:basedOn w:val="840"/>
    <w:uiPriority w:val="0"/>
    <w:qFormat/>
    <w:pPr>
      <w:ind w:firstLine="480"/>
    </w:pPr>
    <w:rPr>
      <w:sz w:val="20"/>
      <w:szCs w:val="20"/>
      <w:lang w:val="zh-CN"/>
    </w:rPr>
  </w:style>
  <w:style w:type="character" w:styleId="1569" w:customStyle="1">
    <w:name w:val="font31"/>
    <w:basedOn w:val="1070"/>
    <w:link w:val="840"/>
    <w:uiPriority w:val="0"/>
    <w:qFormat/>
    <w:rPr>
      <w:rFonts w:ascii="宋体" w:hAnsi="宋体" w:eastAsia="宋体"/>
      <w:color w:val="000000"/>
      <w:sz w:val="22"/>
      <w:szCs w:val="22"/>
      <w:u w:val="none"/>
    </w:rPr>
  </w:style>
  <w:style w:type="character" w:styleId="1570" w:customStyle="1">
    <w:name w:val="批注框文本 Char3"/>
    <w:basedOn w:val="836"/>
    <w:link w:val="853"/>
    <w:uiPriority w:val="99"/>
    <w:semiHidden/>
    <w:qFormat/>
    <w:rPr>
      <w:sz w:val="18"/>
      <w:szCs w:val="18"/>
    </w:rPr>
  </w:style>
  <w:style w:type="paragraph" w:styleId="1571" w:customStyle="1">
    <w:name w:val="列出段落5"/>
    <w:basedOn w:val="840"/>
    <w:uiPriority w:val="0"/>
    <w:qFormat/>
    <w:pPr>
      <w:ind w:left="380" w:firstLine="439"/>
    </w:pPr>
  </w:style>
  <w:style w:type="paragraph" w:styleId="1572" w:customStyle="1">
    <w:name w:val="正文111"/>
    <w:next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3" w:customStyle="1">
    <w:name w:val="目录 111"/>
    <w:basedOn w:val="1572"/>
    <w:next w:val="1572"/>
    <w:uiPriority w:val="0"/>
    <w:qFormat/>
  </w:style>
  <w:style w:type="paragraph" w:styleId="1574" w:customStyle="1">
    <w:name w:val="脚注文本11"/>
    <w:basedOn w:val="1572"/>
    <w:next w:val="1575"/>
    <w:uiPriority w:val="0"/>
    <w:qFormat/>
    <w:pPr>
      <w:jc w:val="left"/>
    </w:pPr>
    <w:rPr>
      <w:rFonts w:ascii="宋体" w:eastAsia="Times New Roman"/>
      <w:sz w:val="18"/>
      <w:szCs w:val="18"/>
    </w:rPr>
  </w:style>
  <w:style w:type="paragraph" w:styleId="1575" w:customStyle="1">
    <w:name w:val="索引 511"/>
    <w:basedOn w:val="1572"/>
    <w:next w:val="1572"/>
    <w:uiPriority w:val="0"/>
    <w:qFormat/>
    <w:pPr>
      <w:ind w:left="798"/>
      <w:jc w:val="left"/>
    </w:pPr>
    <w:rPr>
      <w:rFonts w:ascii="Calibri" w:hAnsi="Calibri"/>
    </w:rPr>
  </w:style>
  <w:style w:type="paragraph" w:styleId="1576"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77" w:customStyle="1">
    <w:name w:val="列表段落"/>
    <w:basedOn w:val="826"/>
    <w:uiPriority w:val="0"/>
    <w:qFormat/>
    <w:pPr>
      <w:ind w:firstLine="420"/>
    </w:pPr>
    <w:rPr>
      <w:sz w:val="18"/>
      <w:szCs w:val="18"/>
    </w:rPr>
  </w:style>
  <w:style w:type="paragraph" w:styleId="1578" w:customStyle="1">
    <w:name w:val="样式3"/>
    <w:basedOn w:val="826"/>
    <w:uiPriority w:val="0"/>
    <w:qFormat/>
    <w:pPr>
      <w:spacing w:before="120" w:after="120" w:line="360" w:lineRule="auto"/>
      <w:outlineLvl w:val="2"/>
    </w:pPr>
    <w:rPr>
      <w:rFonts w:ascii="宋体" w:hAnsi="宋体" w:eastAsia="黑体" w:cs="Calibri"/>
      <w:sz w:val="24"/>
      <w:szCs w:val="28"/>
    </w:rPr>
  </w:style>
  <w:style w:type="character" w:styleId="1579" w:customStyle="1">
    <w:name w:val="hover1"/>
    <w:basedOn w:val="836"/>
    <w:uiPriority w:val="0"/>
  </w:style>
  <w:style w:type="character" w:styleId="1580" w:customStyle="1">
    <w:name w:val="hover2"/>
    <w:basedOn w:val="836"/>
    <w:uiPriority w:val="0"/>
    <w:rPr>
      <w:color w:val="2590eb"/>
    </w:rPr>
  </w:style>
  <w:style w:type="character" w:styleId="1581" w:customStyle="1">
    <w:name w:val="hover3"/>
    <w:basedOn w:val="836"/>
    <w:uiPriority w:val="0"/>
    <w:rPr>
      <w:color w:val="2590eb"/>
    </w:rPr>
  </w:style>
  <w:style w:type="character" w:styleId="1582" w:customStyle="1">
    <w:name w:val="hover4"/>
    <w:basedOn w:val="836"/>
    <w:uiPriority w:val="0"/>
    <w:rPr>
      <w:color w:val="2590eb"/>
      <w:shd w:val="clear" w:color="auto" w:fill="e9f4fd"/>
    </w:rPr>
  </w:style>
  <w:style w:type="character" w:styleId="1583" w:customStyle="1">
    <w:name w:val="mini-outputtext1"/>
    <w:basedOn w:val="836"/>
    <w:uiPriority w:val="0"/>
  </w:style>
  <w:style w:type="character" w:styleId="1584" w:customStyle="1">
    <w:name w:val="hover"/>
    <w:basedOn w:val="836"/>
    <w:uiPriority w:val="0"/>
    <w:rPr>
      <w:color w:val="2590eb"/>
    </w:r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华振</cp:lastModifiedBy>
  <cp:revision>16</cp:revision>
  <dcterms:created xsi:type="dcterms:W3CDTF">2023-11-17T01:52:00Z</dcterms:created>
  <dcterms:modified xsi:type="dcterms:W3CDTF">2024-06-17T07:51:01Z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6DCC6F9393144D338DD7AB1A475D0C54_13</vt:lpwstr>
  </property>
</Properties>
</file>