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54"/>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928"/>
        <w:ind w:firstLine="0"/>
        <w:jc w:val="center"/>
        <w:rPr>
          <w:rFonts w:hint="eastAsia" w:ascii="Arial" w:hAnsi="Arial" w:eastAsia="黑体" w:cs="Times New Roman"/>
          <w:b/>
          <w:bCs/>
          <w:color w:val="000000"/>
          <w:sz w:val="84"/>
        </w:rPr>
      </w:pPr>
      <w:r>
        <w:rPr>
          <w:rFonts w:hint="eastAsia" w:ascii="Arial" w:hAnsi="Arial" w:eastAsia="黑体" w:cs="Times New Roman"/>
          <w:b/>
          <w:bCs/>
          <w:color w:val="000000"/>
          <w:sz w:val="84"/>
        </w:rPr>
        <w:t xml:space="preserve">竞争性磋商文件</w:t>
      </w:r>
      <w:r>
        <w:rPr>
          <w:rFonts w:hint="eastAsia" w:ascii="Arial" w:hAnsi="Arial" w:eastAsia="黑体" w:cs="Times New Roman"/>
          <w:b/>
          <w:bCs/>
          <w:color w:val="000000"/>
          <w:sz w:val="84"/>
        </w:rPr>
      </w:r>
      <w:r/>
    </w:p>
    <w:p>
      <w:pPr>
        <w:pStyle w:val="654"/>
        <w:ind w:firstLine="1606"/>
        <w:rPr>
          <w:rFonts w:hint="eastAsia" w:ascii="Arial" w:hAnsi="Arial" w:cs="Times New Roman"/>
          <w:b/>
          <w:bCs/>
          <w:sz w:val="32"/>
          <w:szCs w:val="24"/>
          <w:u w:val="single"/>
          <w:lang w:val="en-US" w:eastAsia="zh-CN"/>
        </w:rPr>
      </w:pPr>
      <w:r>
        <w:rPr>
          <w:rFonts w:hint="eastAsia" w:ascii="Arial" w:hAnsi="Arial" w:eastAsia="宋体" w:cs="Times New Roman"/>
          <w:b/>
          <w:bCs/>
          <w:sz w:val="32"/>
          <w:szCs w:val="24"/>
          <w:lang w:eastAsia="zh-CN"/>
        </w:rPr>
        <w:t xml:space="preserve">项目名称：2025年交通大厦物业服务</w:t>
      </w:r>
      <w:r>
        <w:rPr>
          <w:rFonts w:hint="eastAsia" w:ascii="Times New Roman" w:hAnsi="Times New Roman" w:eastAsia="宋体" w:cs="Times New Roman"/>
          <w:b/>
          <w:bCs w:val="0"/>
          <w:color w:val="0000ff"/>
          <w:sz w:val="32"/>
          <w:szCs w:val="32"/>
          <w:u w:val="none"/>
          <w:lang w:val="en-US" w:eastAsia="zh-CN"/>
        </w:rPr>
        <w:t xml:space="preserve"> </w:t>
      </w:r>
      <w:r>
        <w:rPr>
          <w:rFonts w:hint="eastAsia" w:ascii="Arial" w:hAnsi="Arial" w:cs="Times New Roman"/>
          <w:b/>
          <w:bCs/>
          <w:sz w:val="32"/>
          <w:szCs w:val="24"/>
          <w:u w:val="single"/>
          <w:lang w:val="en-US" w:eastAsia="zh-CN"/>
        </w:rPr>
      </w:r>
      <w:r/>
    </w:p>
    <w:p>
      <w:pPr>
        <w:pStyle w:val="654"/>
        <w:ind w:firstLine="1606"/>
        <w:jc w:val="left"/>
        <w:spacing w:before="120" w:after="120" w:line="360" w:lineRule="auto"/>
        <w:rPr>
          <w:color w:val="000000"/>
          <w:lang w:val="en-US"/>
        </w:rPr>
      </w:pPr>
      <w:r>
        <w:rPr>
          <w:rFonts w:hint="eastAsia" w:ascii="Arial" w:hAnsi="Arial" w:eastAsia="宋体" w:cs="Times New Roman"/>
          <w:b/>
          <w:bCs/>
          <w:sz w:val="32"/>
          <w:szCs w:val="24"/>
          <w:lang w:eastAsia="zh-CN"/>
        </w:rPr>
        <w:t xml:space="preserve">项目编</w:t>
      </w:r>
      <w:r>
        <w:rPr>
          <w:rFonts w:hint="eastAsia" w:ascii="Arial" w:hAnsi="Arial" w:eastAsia="宋体" w:cs="Times New Roman"/>
          <w:b/>
          <w:bCs/>
          <w:color w:val="000000"/>
          <w:sz w:val="32"/>
          <w:szCs w:val="24"/>
          <w:lang w:eastAsia="zh-CN"/>
        </w:rPr>
        <w:t xml:space="preserve">号：</w:t>
      </w:r>
      <w:r>
        <w:rPr>
          <w:rFonts w:hint="eastAsia" w:ascii="Times New Roman" w:hAnsi="Times New Roman" w:eastAsia="宋体" w:cs="Times New Roman"/>
          <w:b/>
          <w:bCs w:val="0"/>
          <w:color w:val="000000"/>
          <w:sz w:val="32"/>
          <w:szCs w:val="32"/>
          <w:u w:val="none"/>
          <w:lang w:val="en-US" w:eastAsia="zh-CN"/>
        </w:rPr>
        <w:t xml:space="preserve">JSZC-320100-JZCG-C2024-0522</w:t>
      </w:r>
      <w:r>
        <w:rPr>
          <w:color w:val="000000"/>
          <w:lang w:val="en-US"/>
        </w:rPr>
      </w:r>
      <w:r/>
    </w:p>
    <w:p>
      <w:pPr>
        <w:pStyle w:val="654"/>
        <w:jc w:val="center"/>
        <w:rPr>
          <w:rFonts w:hint="eastAsia" w:ascii="Times New Roman" w:hAnsi="Times New Roman" w:eastAsia="宋体" w:cs="Times New Roman"/>
          <w:b/>
          <w:color w:val="000000"/>
          <w:sz w:val="30"/>
          <w:szCs w:val="30"/>
          <w:lang w:eastAsia="zh-CN"/>
        </w:rPr>
      </w:pPr>
      <w:r>
        <w:rPr>
          <w:rFonts w:hint="eastAsia" w:ascii="Times New Roman" w:hAnsi="Times New Roman" w:eastAsia="宋体" w:cs="Times New Roman"/>
          <w:b/>
          <w:color w:val="000000"/>
          <w:sz w:val="30"/>
          <w:szCs w:val="30"/>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color w:val="000000"/>
          <w:sz w:val="30"/>
          <w:szCs w:val="30"/>
          <w:lang w:eastAsia="zh-CN"/>
        </w:rPr>
        <w:t xml:space="preserve">面向中小企业）</w:t>
      </w:r>
      <w:r>
        <w:rPr>
          <w:rFonts w:hint="eastAsia" w:ascii="Times New Roman" w:hAnsi="Times New Roman" w:eastAsia="宋体" w:cs="Times New Roman"/>
          <w:b/>
          <w:color w:val="000000"/>
          <w:sz w:val="30"/>
          <w:szCs w:val="30"/>
          <w:lang w:eastAsia="zh-CN"/>
        </w:rPr>
      </w:r>
      <w:r/>
    </w:p>
    <w:p>
      <w:pPr>
        <w:pStyle w:val="654"/>
        <w:jc w:val="left"/>
        <w:spacing w:line="360" w:lineRule="auto"/>
        <w:rPr>
          <w:rFonts w:hint="eastAsia" w:ascii="宋体" w:hAnsi="宋体"/>
          <w:sz w:val="24"/>
          <w:szCs w:val="24"/>
        </w:rPr>
      </w:pPr>
      <w:r>
        <w:rPr>
          <w:rFonts w:hint="eastAsia" w:ascii="宋体" w:hAnsi="宋体"/>
          <w:sz w:val="24"/>
          <w:szCs w:val="24"/>
        </w:rPr>
      </w:r>
      <w:r/>
    </w:p>
    <w:p>
      <w:pPr>
        <w:pStyle w:val="654"/>
        <w:jc w:val="left"/>
        <w:spacing w:line="360" w:lineRule="auto"/>
        <w:rPr>
          <w:rFonts w:hint="eastAsia" w:ascii="宋体" w:hAnsi="宋体"/>
          <w:sz w:val="24"/>
          <w:szCs w:val="24"/>
        </w:rPr>
      </w:pPr>
      <w:r>
        <w:rPr>
          <w:rFonts w:hint="eastAsia" w:ascii="宋体" w:hAnsi="宋体"/>
          <w:sz w:val="24"/>
          <w:szCs w:val="24"/>
        </w:rPr>
      </w:r>
      <w:r/>
    </w:p>
    <w:p>
      <w:pPr>
        <w:pStyle w:val="654"/>
        <w:jc w:val="left"/>
        <w:spacing w:line="360" w:lineRule="auto"/>
        <w:rPr>
          <w:rFonts w:hint="eastAsia" w:ascii="宋体" w:hAnsi="宋体"/>
          <w:sz w:val="24"/>
          <w:szCs w:val="24"/>
        </w:rPr>
      </w:pPr>
      <w:r>
        <w:rPr>
          <w:rFonts w:hint="eastAsia" w:ascii="宋体" w:hAnsi="宋体"/>
          <w:sz w:val="24"/>
          <w:szCs w:val="24"/>
        </w:rPr>
      </w:r>
      <w:r/>
    </w:p>
    <w:p>
      <w:pPr>
        <w:pStyle w:val="654"/>
        <w:jc w:val="left"/>
        <w:spacing w:line="360" w:lineRule="auto"/>
        <w:rPr>
          <w:rFonts w:hint="eastAsia" w:ascii="宋体" w:hAnsi="宋体"/>
          <w:sz w:val="24"/>
          <w:szCs w:val="24"/>
        </w:rPr>
      </w:pPr>
      <w:r>
        <w:rPr>
          <w:rFonts w:hint="eastAsia" w:ascii="宋体" w:hAnsi="宋体"/>
          <w:sz w:val="24"/>
          <w:szCs w:val="24"/>
        </w:rPr>
      </w:r>
      <w:r/>
    </w:p>
    <w:p>
      <w:pPr>
        <w:pStyle w:val="654"/>
        <w:jc w:val="left"/>
        <w:spacing w:line="360" w:lineRule="auto"/>
        <w:rPr>
          <w:rFonts w:hint="eastAsia" w:ascii="宋体" w:hAnsi="宋体"/>
          <w:sz w:val="24"/>
          <w:szCs w:val="24"/>
        </w:rPr>
      </w:pPr>
      <w:r>
        <w:rPr>
          <w:rFonts w:hint="eastAsia" w:ascii="宋体" w:hAnsi="宋体"/>
          <w:sz w:val="24"/>
          <w:szCs w:val="24"/>
        </w:rPr>
      </w:r>
      <w:r/>
    </w:p>
    <w:p>
      <w:pPr>
        <w:pStyle w:val="654"/>
        <w:jc w:val="left"/>
        <w:spacing w:line="360" w:lineRule="auto"/>
        <w:rPr>
          <w:rFonts w:hint="eastAsia" w:ascii="宋体" w:hAnsi="宋体"/>
          <w:sz w:val="24"/>
          <w:szCs w:val="24"/>
        </w:rPr>
      </w:pPr>
      <w:r>
        <w:rPr>
          <w:rFonts w:hint="eastAsia" w:ascii="宋体" w:hAnsi="宋体"/>
          <w:sz w:val="24"/>
          <w:szCs w:val="24"/>
        </w:rPr>
      </w:r>
      <w:r/>
    </w:p>
    <w:p>
      <w:pPr>
        <w:pStyle w:val="654"/>
        <w:jc w:val="left"/>
        <w:spacing w:line="360" w:lineRule="auto"/>
        <w:rPr>
          <w:rFonts w:hint="eastAsia" w:ascii="宋体" w:hAnsi="宋体"/>
          <w:sz w:val="24"/>
          <w:szCs w:val="24"/>
        </w:rPr>
      </w:pPr>
      <w:r>
        <w:rPr>
          <w:rFonts w:hint="eastAsia" w:ascii="宋体" w:hAnsi="宋体"/>
          <w:sz w:val="24"/>
          <w:szCs w:val="24"/>
        </w:rPr>
      </w:r>
      <w:r/>
    </w:p>
    <w:p>
      <w:pPr>
        <w:pStyle w:val="928"/>
        <w:ind w:firstLine="0"/>
        <w:jc w:val="center"/>
        <w:rPr>
          <w:rFonts w:hint="eastAsia" w:ascii="Arial" w:hAnsi="Arial" w:eastAsia="宋体" w:cs="Times New Roman"/>
          <w:b/>
          <w:bCs/>
          <w:sz w:val="32"/>
          <w:lang w:eastAsia="zh-CN"/>
        </w:rPr>
      </w:pPr>
      <w:r>
        <w:rPr>
          <w:rFonts w:hint="eastAsia" w:ascii="Arial" w:hAnsi="Arial" w:eastAsia="宋体" w:cs="Times New Roman"/>
          <w:b/>
          <w:bCs/>
          <w:sz w:val="32"/>
          <w:lang w:eastAsia="zh-CN"/>
        </w:rPr>
        <w:t xml:space="preserve">南京市公共资源交易中心</w:t>
      </w:r>
      <w:r>
        <w:rPr>
          <w:rFonts w:hint="eastAsia" w:ascii="Arial" w:hAnsi="Arial" w:eastAsia="宋体" w:cs="Times New Roman"/>
          <w:b/>
          <w:bCs/>
          <w:sz w:val="32"/>
          <w:lang w:eastAsia="zh-CN"/>
        </w:rPr>
      </w:r>
      <w:r/>
    </w:p>
    <w:p>
      <w:pPr>
        <w:pStyle w:val="654"/>
        <w:ind w:firstLine="0"/>
        <w:jc w:val="center"/>
        <w:rPr>
          <w:rFonts w:hint="eastAsia" w:ascii="Times New Roman" w:hAnsi="Times New Roman" w:eastAsia="宋体" w:cs="Times New Roman"/>
          <w:b/>
          <w:bCs w:val="0"/>
          <w:color w:val="000000"/>
          <w:sz w:val="32"/>
          <w:szCs w:val="32"/>
          <w:u w:val="none"/>
          <w:lang w:val="en-US" w:eastAsia="zh-CN"/>
        </w:rPr>
      </w:pPr>
      <w:r>
        <w:rPr>
          <w:rFonts w:hint="eastAsia" w:ascii="Times New Roman" w:hAnsi="Times New Roman" w:eastAsia="宋体" w:cs="Times New Roman"/>
          <w:b/>
          <w:bCs w:val="0"/>
          <w:color w:val="000000"/>
          <w:sz w:val="32"/>
          <w:szCs w:val="32"/>
          <w:u w:val="none"/>
          <w:lang w:val="en-US" w:eastAsia="zh-CN"/>
        </w:rPr>
        <w:t xml:space="preserve">2024年12月</w:t>
      </w:r>
      <w:r>
        <w:rPr>
          <w:rFonts w:hint="eastAsia" w:ascii="Times New Roman" w:hAnsi="Times New Roman" w:eastAsia="宋体" w:cs="Times New Roman"/>
          <w:b/>
          <w:bCs w:val="0"/>
          <w:color w:val="000000"/>
          <w:sz w:val="32"/>
          <w:szCs w:val="32"/>
          <w:u w:val="none"/>
          <w:lang w:val="en-US" w:eastAsia="zh-CN"/>
        </w:rPr>
      </w:r>
      <w:r/>
    </w:p>
    <w:p>
      <w:pPr>
        <w:pStyle w:val="654"/>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654"/>
        <w:jc w:val="center"/>
        <w:spacing w:before="120" w:after="120" w:line="360" w:lineRule="auto"/>
        <w:rPr>
          <w:rFonts w:hint="eastAsia" w:ascii="Arial" w:hAnsi="Arial"/>
          <w:sz w:val="24"/>
          <w:szCs w:val="24"/>
        </w:rPr>
      </w:pPr>
      <w:r>
        <w:rPr>
          <w:rFonts w:hint="eastAsia" w:ascii="Arial" w:hAnsi="Arial"/>
          <w:sz w:val="24"/>
          <w:szCs w:val="24"/>
        </w:rPr>
      </w:r>
      <w:r/>
    </w:p>
    <w:p>
      <w:pPr>
        <w:pStyle w:val="654"/>
        <w:jc w:val="both"/>
        <w:spacing w:line="480" w:lineRule="exact"/>
        <w:rPr>
          <w:rFonts w:hint="eastAsia" w:ascii="宋体" w:hAnsi="宋体" w:eastAsia="宋体" w:cs="宋体"/>
          <w:b/>
          <w:bCs/>
          <w:color w:val="0000ff"/>
          <w:sz w:val="24"/>
          <w:szCs w:val="24"/>
          <w:lang w:eastAsia="zh-CN"/>
        </w:rPr>
        <w:outlineLvl w:val="0"/>
      </w:pPr>
      <w:r>
        <w:rPr>
          <w:rFonts w:hint="eastAsia" w:ascii="宋体" w:hAnsi="宋体" w:eastAsia="宋体" w:cs="宋体"/>
          <w:b/>
          <w:bCs/>
          <w:color w:val="0000ff"/>
          <w:sz w:val="24"/>
          <w:szCs w:val="24"/>
          <w:lang w:eastAsia="zh-CN"/>
        </w:rPr>
      </w:r>
      <w:r/>
    </w:p>
    <w:p>
      <w:pPr>
        <w:pStyle w:val="654"/>
        <w:jc w:val="center"/>
        <w:spacing w:line="480" w:lineRule="auto"/>
        <w:rPr>
          <w:rFonts w:ascii="Times New Roman" w:hAnsi="Times New Roman"/>
          <w:szCs w:val="21"/>
        </w:rPr>
        <w:outlineLvl w:val="0"/>
      </w:pPr>
      <w:r>
        <w:rPr>
          <w:rFonts w:ascii="Times New Roman" w:hAnsi="Times New Roman"/>
          <w:szCs w:val="21"/>
        </w:rPr>
      </w:r>
      <w:r/>
    </w:p>
    <w:p>
      <w:pPr>
        <w:pStyle w:val="654"/>
        <w:jc w:val="center"/>
        <w:spacing w:line="480" w:lineRule="auto"/>
        <w:rPr>
          <w:rFonts w:hint="eastAsia" w:ascii="黑体" w:hAnsi="Arial" w:eastAsia="黑体"/>
          <w:b/>
          <w:sz w:val="44"/>
          <w:szCs w:val="21"/>
        </w:rPr>
        <w:outlineLvl w:val="0"/>
      </w:pPr>
      <w:r>
        <w:rPr>
          <w:rFonts w:ascii="Times New Roman" w:hAnsi="Times New Roman"/>
          <w:szCs w:val="21"/>
        </w:rPr>
        <w:br w:type="page" w:clear="all"/>
      </w:r>
      <w:bookmarkStart w:id="0" w:name="_Toc120614210"/>
      <w:r/>
      <w:bookmarkStart w:id="1" w:name="_Toc16938516"/>
      <w:r/>
      <w:bookmarkStart w:id="2" w:name="_Toc479757206"/>
      <w:r/>
      <w:bookmarkStart w:id="3" w:name="_Toc20823272"/>
      <w:r/>
      <w:bookmarkStart w:id="4" w:name="_Toc513029200"/>
      <w:r/>
      <w:bookmarkStart w:id="5" w:name="_Toc523127445"/>
      <w:r>
        <w:rPr>
          <w:rFonts w:hint="eastAsia" w:ascii="黑体" w:hAnsi="Arial" w:eastAsia="黑体" w:cs="Times New Roman"/>
          <w:b/>
          <w:color w:val="000000"/>
          <w:sz w:val="44"/>
          <w:szCs w:val="21"/>
        </w:rPr>
        <w:t xml:space="preserve">总  目  录</w:t>
      </w:r>
      <w:r>
        <w:rPr>
          <w:rFonts w:hint="eastAsia" w:ascii="黑体" w:hAnsi="Arial" w:eastAsia="黑体"/>
          <w:b/>
          <w:sz w:val="44"/>
          <w:szCs w:val="21"/>
        </w:rPr>
      </w:r>
      <w:r/>
    </w:p>
    <w:p>
      <w:pPr>
        <w:pStyle w:val="654"/>
        <w:spacing w:line="480" w:lineRule="auto"/>
        <w:rPr>
          <w:rFonts w:hint="eastAsia" w:ascii="仿宋_GB2312" w:hAnsi="Arial" w:eastAsia="仿宋_GB2312"/>
          <w:b/>
          <w:sz w:val="28"/>
          <w:szCs w:val="21"/>
        </w:rPr>
      </w:pPr>
      <w:r>
        <w:rPr>
          <w:rFonts w:hint="eastAsia" w:ascii="仿宋_GB2312" w:hAnsi="Arial" w:eastAsia="仿宋_GB2312"/>
          <w:b/>
          <w:sz w:val="28"/>
          <w:szCs w:val="21"/>
        </w:rPr>
      </w:r>
      <w:r/>
    </w:p>
    <w:p>
      <w:pPr>
        <w:pStyle w:val="654"/>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磋商邀请…………………………………… </w:t>
      </w:r>
      <w:r>
        <w:rPr>
          <w:rFonts w:hint="eastAsia" w:ascii="黑体" w:hAnsi="宋体" w:eastAsia="黑体" w:cs="Times New Roman"/>
          <w:color w:val="000000"/>
          <w:sz w:val="36"/>
          <w:szCs w:val="21"/>
          <w:lang w:val="en-US" w:eastAsia="zh-CN"/>
        </w:rPr>
        <w:t xml:space="preserve">3</w:t>
      </w:r>
      <w:r>
        <w:rPr>
          <w:rFonts w:hint="eastAsia" w:ascii="黑体" w:hAnsi="宋体" w:eastAsia="黑体" w:cs="Times New Roman"/>
          <w:color w:val="000000"/>
          <w:sz w:val="36"/>
          <w:szCs w:val="21"/>
        </w:rPr>
      </w:r>
      <w:r/>
    </w:p>
    <w:p>
      <w:pPr>
        <w:pStyle w:val="654"/>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供应商须知………………………………… </w:t>
      </w:r>
      <w:r>
        <w:rPr>
          <w:rFonts w:hint="eastAsia" w:ascii="黑体" w:hAnsi="宋体" w:eastAsia="黑体" w:cs="Times New Roman"/>
          <w:color w:val="000000"/>
          <w:sz w:val="36"/>
          <w:szCs w:val="21"/>
          <w:lang w:val="en-US" w:eastAsia="zh-CN"/>
        </w:rPr>
        <w:t xml:space="preserve">5</w:t>
      </w:r>
      <w:r>
        <w:rPr>
          <w:rFonts w:hint="eastAsia" w:ascii="黑体" w:hAnsi="宋体" w:eastAsia="黑体" w:cs="Times New Roman"/>
          <w:color w:val="000000"/>
          <w:sz w:val="36"/>
          <w:szCs w:val="21"/>
        </w:rPr>
      </w:r>
      <w:r/>
    </w:p>
    <w:p>
      <w:pPr>
        <w:pStyle w:val="654"/>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合同文本……………………………………</w:t>
      </w:r>
      <w:r>
        <w:rPr>
          <w:rFonts w:hint="eastAsia" w:ascii="黑体" w:hAnsi="宋体" w:eastAsia="黑体" w:cs="Times New Roman"/>
          <w:color w:val="000000"/>
          <w:sz w:val="36"/>
          <w:szCs w:val="21"/>
          <w:lang w:val="en-US" w:eastAsia="zh-CN"/>
        </w:rPr>
        <w:t xml:space="preserve">13</w:t>
      </w:r>
      <w:r>
        <w:rPr>
          <w:rFonts w:hint="eastAsia" w:ascii="黑体" w:hAnsi="宋体" w:eastAsia="黑体" w:cs="Times New Roman"/>
          <w:color w:val="000000"/>
          <w:sz w:val="36"/>
          <w:szCs w:val="21"/>
        </w:rPr>
      </w:r>
      <w:r/>
    </w:p>
    <w:p>
      <w:pPr>
        <w:pStyle w:val="654"/>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采购需求……………………………………</w:t>
      </w:r>
      <w:r>
        <w:rPr>
          <w:rFonts w:hint="eastAsia" w:ascii="黑体" w:hAnsi="宋体" w:eastAsia="黑体" w:cs="Times New Roman"/>
          <w:color w:val="000000"/>
          <w:sz w:val="36"/>
          <w:szCs w:val="21"/>
          <w:lang w:val="en-US" w:eastAsia="zh-CN"/>
        </w:rPr>
        <w:t xml:space="preserve">16</w:t>
      </w:r>
      <w:r>
        <w:rPr>
          <w:rFonts w:hint="eastAsia" w:ascii="黑体" w:hAnsi="宋体" w:eastAsia="黑体" w:cs="Times New Roman"/>
          <w:color w:val="000000"/>
          <w:sz w:val="36"/>
          <w:szCs w:val="21"/>
        </w:rPr>
      </w:r>
      <w:r/>
    </w:p>
    <w:p>
      <w:pPr>
        <w:pStyle w:val="654"/>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评审方法与评审标准………………………</w:t>
      </w:r>
      <w:r>
        <w:rPr>
          <w:rFonts w:hint="eastAsia" w:ascii="黑体" w:hAnsi="宋体" w:eastAsia="黑体" w:cs="Times New Roman"/>
          <w:color w:val="000000"/>
          <w:sz w:val="36"/>
          <w:szCs w:val="21"/>
          <w:lang w:val="en-US" w:eastAsia="zh-CN"/>
        </w:rPr>
        <w:t xml:space="preserve">25</w:t>
      </w:r>
      <w:r>
        <w:rPr>
          <w:rFonts w:hint="eastAsia" w:ascii="黑体" w:hAnsi="宋体" w:eastAsia="黑体" w:cs="Times New Roman"/>
          <w:color w:val="000000"/>
          <w:sz w:val="36"/>
          <w:szCs w:val="21"/>
        </w:rPr>
      </w:r>
      <w:r/>
    </w:p>
    <w:p>
      <w:pPr>
        <w:pStyle w:val="654"/>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响应文件格式………………………………</w:t>
      </w:r>
      <w:r>
        <w:rPr>
          <w:rFonts w:hint="eastAsia" w:ascii="黑体" w:hAnsi="宋体" w:eastAsia="黑体" w:cs="Times New Roman"/>
          <w:color w:val="000000"/>
          <w:sz w:val="36"/>
          <w:szCs w:val="21"/>
          <w:lang w:val="en-US" w:eastAsia="zh-CN"/>
        </w:rPr>
        <w:t xml:space="preserve">28</w:t>
      </w:r>
      <w:r>
        <w:rPr>
          <w:rFonts w:hint="eastAsia" w:ascii="黑体" w:hAnsi="宋体" w:eastAsia="黑体" w:cs="Times New Roman"/>
          <w:color w:val="000000"/>
          <w:sz w:val="36"/>
          <w:szCs w:val="21"/>
        </w:rPr>
      </w:r>
      <w:r/>
    </w:p>
    <w:p>
      <w:pPr>
        <w:pStyle w:val="654"/>
        <w:rPr>
          <w:rFonts w:hint="eastAsia" w:ascii="Times New Roman" w:hAnsi="Times New Roman"/>
          <w:szCs w:val="21"/>
        </w:rPr>
      </w:pPr>
      <w:r>
        <w:rPr>
          <w:rFonts w:hint="eastAsia" w:ascii="Times New Roman" w:hAnsi="Times New Roman"/>
          <w:szCs w:val="21"/>
        </w:rPr>
      </w:r>
      <w:r/>
    </w:p>
    <w:p>
      <w:pPr>
        <w:pStyle w:val="654"/>
        <w:rPr>
          <w:rFonts w:hint="eastAsia" w:ascii="Times New Roman" w:hAnsi="Times New Roman"/>
          <w:szCs w:val="21"/>
        </w:rPr>
      </w:pPr>
      <w:r>
        <w:rPr>
          <w:rFonts w:hint="eastAsia" w:ascii="Times New Roman" w:hAnsi="Times New Roman"/>
          <w:szCs w:val="21"/>
        </w:rPr>
      </w:r>
      <w:r/>
    </w:p>
    <w:p>
      <w:pPr>
        <w:pStyle w:val="654"/>
        <w:rPr>
          <w:rFonts w:hint="eastAsia" w:ascii="Times New Roman" w:hAnsi="Times New Roman"/>
          <w:szCs w:val="21"/>
        </w:rPr>
      </w:pPr>
      <w:r>
        <w:rPr>
          <w:rFonts w:hint="eastAsia" w:ascii="Times New Roman" w:hAnsi="Times New Roman"/>
          <w:szCs w:val="21"/>
        </w:rPr>
      </w:r>
      <w:r/>
    </w:p>
    <w:p>
      <w:pPr>
        <w:pStyle w:val="654"/>
        <w:ind w:right="840"/>
        <w:jc w:val="center"/>
        <w:rPr>
          <w:rFonts w:hint="eastAsia" w:ascii="方正小标宋简体" w:hAnsi="方正小标宋简体" w:eastAsia="方正小标宋简体" w:cs="方正小标宋简体"/>
          <w:color w:val="000000"/>
          <w:sz w:val="36"/>
          <w:szCs w:val="36"/>
          <w:lang w:val="en-US"/>
        </w:rPr>
      </w:pPr>
      <w:r>
        <w:rPr>
          <w:rFonts w:hint="eastAsia" w:ascii="方正小标宋简体" w:hAnsi="方正小标宋简体" w:eastAsia="方正小标宋简体" w:cs="方正小标宋简体"/>
          <w:color w:val="000000"/>
          <w:sz w:val="36"/>
          <w:szCs w:val="36"/>
          <w:lang w:val="en-US"/>
        </w:rPr>
        <w:t xml:space="preserve">第一章  </w:t>
      </w:r>
      <w:bookmarkEnd w:id="0"/>
      <w:r>
        <w:rPr>
          <w:rFonts w:hint="eastAsia" w:ascii="方正小标宋简体" w:hAnsi="方正小标宋简体" w:eastAsia="方正小标宋简体" w:cs="方正小标宋简体"/>
          <w:color w:val="000000"/>
          <w:sz w:val="36"/>
          <w:szCs w:val="36"/>
          <w:lang w:val="en-US"/>
        </w:rPr>
        <w:t xml:space="preserve">磋商邀请</w:t>
      </w:r>
      <w:r>
        <w:rPr>
          <w:rFonts w:hint="eastAsia" w:ascii="方正小标宋简体" w:hAnsi="方正小标宋简体" w:eastAsia="方正小标宋简体" w:cs="方正小标宋简体"/>
          <w:color w:val="000000"/>
          <w:sz w:val="36"/>
          <w:szCs w:val="36"/>
          <w:lang w:val="en-US"/>
        </w:rPr>
      </w:r>
      <w:r/>
    </w:p>
    <w:p>
      <w:pPr>
        <w:pStyle w:val="654"/>
        <w:ind w:firstLine="480"/>
        <w:pageBreakBefore w:val="0"/>
        <w:spacing w:line="264" w:lineRule="auto"/>
        <w:widowControl w:val="off"/>
        <w:rPr>
          <w:rFonts w:hint="eastAsia" w:ascii="宋体" w:hAnsi="宋体"/>
          <w:sz w:val="24"/>
          <w:szCs w:val="24"/>
        </w:rPr>
      </w:pPr>
      <w:r>
        <w:rPr>
          <w:rFonts w:hint="eastAsia" w:ascii="宋体" w:hAnsi="宋体"/>
          <w:sz w:val="24"/>
          <w:szCs w:val="24"/>
        </w:rPr>
      </w:r>
      <w:r/>
    </w:p>
    <w:p>
      <w:pPr>
        <w:pStyle w:val="654"/>
        <w:ind w:firstLine="48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sz w:val="24"/>
          <w:szCs w:val="24"/>
        </w:rPr>
        <w:t xml:space="preserve">受</w:t>
      </w:r>
      <w:r>
        <w:rPr>
          <w:rFonts w:hint="eastAsia" w:ascii="宋体" w:hAnsi="宋体"/>
          <w:color w:val="000000"/>
          <w:sz w:val="24"/>
          <w:szCs w:val="24"/>
        </w:rPr>
        <w:t xml:space="preserve">南京市交通运输局</w:t>
      </w:r>
      <w:r>
        <w:rPr>
          <w:rFonts w:hint="eastAsia" w:ascii="宋体" w:hAnsi="宋体"/>
          <w:color w:val="000000"/>
          <w:sz w:val="24"/>
          <w:szCs w:val="24"/>
          <w:u w:val="none"/>
          <w:lang w:eastAsia="zh-CN"/>
        </w:rPr>
        <w:t xml:space="preserve">（</w:t>
      </w:r>
      <w:r>
        <w:rPr>
          <w:rFonts w:hint="eastAsia" w:ascii="宋体" w:hAnsi="宋体"/>
          <w:color w:val="000000"/>
          <w:sz w:val="24"/>
          <w:szCs w:val="24"/>
          <w:u w:val="none"/>
          <w:lang w:val="en-US" w:eastAsia="zh-CN"/>
        </w:rPr>
        <w:t xml:space="preserve">采购</w:t>
      </w:r>
      <w:r>
        <w:rPr>
          <w:rFonts w:hint="eastAsia" w:ascii="宋体" w:hAnsi="宋体"/>
          <w:color w:val="000000"/>
          <w:sz w:val="24"/>
          <w:szCs w:val="24"/>
          <w:u w:val="none"/>
        </w:rPr>
        <w:t xml:space="preserve">单位</w:t>
      </w:r>
      <w:r>
        <w:rPr>
          <w:rFonts w:hint="eastAsia" w:ascii="宋体" w:hAnsi="宋体"/>
          <w:color w:val="000000"/>
          <w:sz w:val="24"/>
          <w:szCs w:val="24"/>
          <w:u w:val="none"/>
          <w:lang w:eastAsia="zh-CN"/>
        </w:rPr>
        <w:t xml:space="preserve">）</w:t>
      </w:r>
      <w:r>
        <w:rPr>
          <w:rFonts w:hint="eastAsia" w:ascii="宋体" w:hAnsi="宋体"/>
          <w:color w:val="000000"/>
          <w:sz w:val="24"/>
          <w:szCs w:val="24"/>
        </w:rPr>
        <w:t xml:space="preserve">委托，</w:t>
      </w:r>
      <w:r>
        <w:rPr>
          <w:rFonts w:hint="eastAsia" w:ascii="宋体" w:hAnsi="宋体"/>
          <w:color w:val="000000"/>
          <w:sz w:val="24"/>
          <w:szCs w:val="24"/>
          <w:lang w:eastAsia="zh-CN"/>
        </w:rPr>
        <w:t xml:space="preserve">南京市公共资源交易中心（</w:t>
      </w:r>
      <w:r>
        <w:rPr>
          <w:rFonts w:hint="eastAsia" w:ascii="宋体" w:hAnsi="宋体"/>
          <w:color w:val="000000"/>
          <w:sz w:val="24"/>
          <w:szCs w:val="24"/>
          <w:lang w:val="en-US" w:eastAsia="zh-CN"/>
        </w:rPr>
        <w:t xml:space="preserve">以下简称“交易中心”</w:t>
      </w:r>
      <w:r>
        <w:rPr>
          <w:rFonts w:hint="eastAsia" w:ascii="宋体" w:hAnsi="宋体"/>
          <w:color w:val="000000"/>
          <w:sz w:val="24"/>
          <w:szCs w:val="24"/>
          <w:lang w:eastAsia="zh-CN"/>
        </w:rPr>
        <w:t xml:space="preserve">）</w:t>
      </w:r>
      <w:r>
        <w:rPr>
          <w:rFonts w:hint="eastAsia" w:ascii="宋体" w:hAnsi="宋体"/>
          <w:color w:val="000000"/>
          <w:sz w:val="24"/>
          <w:szCs w:val="24"/>
        </w:rPr>
        <w:t xml:space="preserve">就2025年交通大厦物业服务</w:t>
      </w:r>
      <w:r>
        <w:rPr>
          <w:rFonts w:hint="eastAsia" w:ascii="宋体" w:hAnsi="宋体"/>
          <w:color w:val="000000"/>
          <w:sz w:val="24"/>
          <w:szCs w:val="24"/>
          <w:u w:val="none"/>
          <w:lang w:val="en-US" w:eastAsia="zh-CN"/>
        </w:rPr>
        <w:t xml:space="preserve">（</w:t>
      </w:r>
      <w:r>
        <w:rPr>
          <w:rFonts w:hint="eastAsia" w:ascii="宋体" w:hAnsi="宋体"/>
          <w:color w:val="000000"/>
          <w:sz w:val="24"/>
          <w:szCs w:val="24"/>
        </w:rPr>
        <w:t xml:space="preserve">项目名称</w:t>
      </w:r>
      <w:r>
        <w:rPr>
          <w:rFonts w:hint="eastAsia" w:ascii="宋体" w:hAnsi="宋体"/>
          <w:color w:val="000000"/>
          <w:sz w:val="24"/>
          <w:szCs w:val="24"/>
          <w:u w:val="none"/>
          <w:lang w:val="en-US" w:eastAsia="zh-CN"/>
        </w:rPr>
        <w:t xml:space="preserve">）项目</w:t>
      </w:r>
      <w:r>
        <w:rPr>
          <w:rFonts w:hint="eastAsia" w:ascii="宋体" w:hAnsi="宋体"/>
          <w:color w:val="000000"/>
          <w:sz w:val="24"/>
          <w:szCs w:val="24"/>
        </w:rPr>
        <w:t xml:space="preserve">进行</w:t>
      </w:r>
      <w:r>
        <w:rPr>
          <w:rFonts w:hint="eastAsia" w:ascii="宋体" w:hAnsi="宋体" w:eastAsia="宋体" w:cs="Times New Roman"/>
          <w:color w:val="000000"/>
          <w:sz w:val="24"/>
          <w:szCs w:val="24"/>
          <w:lang w:val="en-US" w:eastAsia="zh-CN"/>
        </w:rPr>
        <w:t xml:space="preserve">竞争性磋商采购，欢迎符合条件的供应商参加磋商。</w:t>
      </w:r>
      <w:r>
        <w:rPr>
          <w:rFonts w:hint="eastAsia" w:ascii="宋体" w:hAnsi="宋体" w:eastAsia="宋体" w:cs="Times New Roman"/>
          <w:color w:val="000000"/>
          <w:sz w:val="24"/>
          <w:szCs w:val="24"/>
          <w:lang w:val="en-US" w:eastAsia="zh-CN"/>
        </w:rPr>
      </w:r>
      <w:r/>
    </w:p>
    <w:p>
      <w:pPr>
        <w:pStyle w:val="845"/>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bookmarkStart w:id="6" w:name="_Toc35393621"/>
      <w:r/>
      <w:bookmarkStart w:id="7" w:name="_Toc28359079"/>
      <w:r/>
      <w:bookmarkStart w:id="8" w:name="_Toc35393790"/>
      <w:r/>
      <w:bookmarkStart w:id="9" w:name="_Toc38985263"/>
      <w:r/>
      <w:bookmarkStart w:id="10" w:name="_Toc28359002"/>
      <w:r/>
      <w:bookmarkStart w:id="11" w:name="_Hlk24379207"/>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rPr>
      </w:r>
      <w:r/>
    </w:p>
    <w:p>
      <w:pPr>
        <w:pStyle w:val="654"/>
        <w:ind w:firstLine="480"/>
        <w:pageBreakBefore w:val="0"/>
        <w:spacing w:line="264" w:lineRule="auto"/>
        <w:widowControl w:val="off"/>
        <w:rPr>
          <w:rFonts w:ascii="宋体" w:hAnsi="宋体"/>
          <w:color w:val="000000"/>
          <w:sz w:val="24"/>
          <w:szCs w:val="24"/>
        </w:rPr>
      </w:pPr>
      <w:r/>
      <w:bookmarkEnd w:id="11"/>
      <w:r/>
      <w:bookmarkStart w:id="12" w:name="_Toc35393791"/>
      <w:r/>
      <w:bookmarkStart w:id="13" w:name="_Toc35393622"/>
      <w:r/>
      <w:bookmarkStart w:id="14" w:name="_Toc28359003"/>
      <w:r/>
      <w:bookmarkStart w:id="15" w:name="_Toc38985264"/>
      <w:r/>
      <w:bookmarkStart w:id="16" w:name="_Toc28359080"/>
      <w:r>
        <w:rPr>
          <w:rFonts w:hint="eastAsia" w:ascii="宋体" w:hAnsi="宋体"/>
          <w:color w:val="000000"/>
          <w:sz w:val="24"/>
          <w:szCs w:val="24"/>
        </w:rPr>
        <w:t xml:space="preserve">1.项目编号：JSZC-320100-JZCG-C2024-0</w:t>
      </w:r>
      <w:r>
        <w:rPr>
          <w:rFonts w:hint="eastAsia" w:ascii="宋体" w:hAnsi="宋体"/>
          <w:color w:val="000000"/>
          <w:sz w:val="24"/>
          <w:szCs w:val="24"/>
          <w:lang w:val="en-US" w:eastAsia="zh-CN"/>
        </w:rPr>
        <w:t xml:space="preserve">52</w:t>
      </w:r>
      <w:r>
        <w:rPr>
          <w:rFonts w:hint="eastAsia" w:ascii="宋体" w:hAnsi="宋体"/>
          <w:color w:val="000000"/>
          <w:sz w:val="24"/>
          <w:szCs w:val="24"/>
        </w:rPr>
        <w:t xml:space="preserve">2</w:t>
      </w:r>
      <w:r>
        <w:rPr>
          <w:rFonts w:ascii="宋体" w:hAnsi="宋体"/>
          <w:color w:val="000000"/>
          <w:sz w:val="24"/>
          <w:szCs w:val="24"/>
        </w:rPr>
      </w:r>
      <w:r/>
    </w:p>
    <w:p>
      <w:pPr>
        <w:pStyle w:val="654"/>
        <w:ind w:firstLine="480"/>
        <w:pageBreakBefore w:val="0"/>
        <w:spacing w:line="264" w:lineRule="auto"/>
        <w:widowControl w:val="off"/>
        <w:rPr>
          <w:rFonts w:hint="eastAsia" w:ascii="宋体" w:hAnsi="宋体" w:eastAsia="宋体"/>
          <w:color w:val="000000"/>
          <w:sz w:val="24"/>
          <w:szCs w:val="24"/>
          <w:lang w:eastAsia="zh-CN"/>
        </w:rPr>
      </w:pPr>
      <w:r>
        <w:rPr>
          <w:rFonts w:hint="eastAsia" w:ascii="宋体" w:hAnsi="宋体"/>
          <w:color w:val="000000"/>
          <w:sz w:val="24"/>
          <w:szCs w:val="24"/>
        </w:rPr>
        <w:t xml:space="preserve">2.项目名称：2025年交通大厦物业服务</w:t>
      </w:r>
      <w:r>
        <w:rPr>
          <w:rFonts w:hint="eastAsia" w:ascii="宋体" w:hAnsi="宋体" w:eastAsia="宋体"/>
          <w:color w:val="000000"/>
          <w:sz w:val="24"/>
          <w:szCs w:val="24"/>
          <w:lang w:eastAsia="zh-CN"/>
        </w:rPr>
      </w:r>
      <w:r/>
    </w:p>
    <w:p>
      <w:pPr>
        <w:pStyle w:val="654"/>
        <w:ind w:firstLine="480"/>
        <w:pageBreakBefore w:val="0"/>
        <w:spacing w:line="264" w:lineRule="auto"/>
        <w:widowControl w:val="off"/>
        <w:rPr>
          <w:rFonts w:ascii="宋体" w:hAnsi="宋体"/>
          <w:color w:val="000000"/>
          <w:sz w:val="24"/>
          <w:szCs w:val="24"/>
          <w:lang w:val="en-US" w:eastAsia="zh-CN"/>
        </w:rPr>
      </w:pPr>
      <w:r>
        <w:rPr>
          <w:rFonts w:hint="eastAsia" w:ascii="宋体" w:hAnsi="宋体"/>
          <w:color w:val="000000"/>
          <w:sz w:val="24"/>
          <w:szCs w:val="24"/>
        </w:rPr>
        <w:t xml:space="preserve">3.预算金额：</w:t>
      </w:r>
      <w:r>
        <w:rPr>
          <w:rFonts w:hint="eastAsia" w:ascii="宋体" w:hAnsi="宋体"/>
          <w:color w:val="000000"/>
          <w:sz w:val="24"/>
          <w:szCs w:val="24"/>
          <w:lang w:val="en-US" w:eastAsia="zh-CN"/>
        </w:rPr>
        <w:t xml:space="preserve">297万元 </w:t>
      </w:r>
      <w:r>
        <w:rPr>
          <w:rFonts w:ascii="宋体" w:hAnsi="宋体"/>
          <w:color w:val="000000"/>
          <w:sz w:val="24"/>
          <w:szCs w:val="24"/>
          <w:lang w:val="en-US" w:eastAsia="zh-CN"/>
        </w:rPr>
      </w:r>
      <w:r/>
    </w:p>
    <w:p>
      <w:pPr>
        <w:pStyle w:val="654"/>
        <w:ind w:firstLine="480"/>
        <w:pageBreakBefore w:val="0"/>
        <w:spacing w:line="264" w:lineRule="auto"/>
        <w:widowControl w:val="off"/>
        <w:rPr>
          <w:rFonts w:hint="eastAsia" w:ascii="宋体" w:hAnsi="宋体" w:eastAsia="宋体" w:cs="宋体"/>
          <w:color w:val="000000"/>
          <w:sz w:val="24"/>
          <w:szCs w:val="24"/>
          <w:highlight w:val="yellow"/>
        </w:rPr>
      </w:pPr>
      <w:r>
        <w:rPr>
          <w:rFonts w:hint="eastAsia" w:ascii="宋体" w:hAnsi="宋体"/>
          <w:color w:val="000000"/>
          <w:sz w:val="24"/>
          <w:szCs w:val="24"/>
        </w:rPr>
        <w:t xml:space="preserve">4.</w:t>
      </w:r>
      <w:r>
        <w:rPr>
          <w:rFonts w:hint="eastAsia" w:ascii="宋体" w:hAnsi="宋体"/>
          <w:color w:val="000000"/>
          <w:sz w:val="24"/>
          <w:szCs w:val="24"/>
          <w:lang w:val="en-US" w:eastAsia="zh-CN"/>
        </w:rPr>
        <w:t xml:space="preserve">最高限价：</w:t>
      </w:r>
      <w:r>
        <w:rPr>
          <w:rFonts w:hint="eastAsia" w:ascii="宋体" w:hAnsi="宋体"/>
          <w:color w:val="000000"/>
          <w:sz w:val="24"/>
          <w:szCs w:val="24"/>
        </w:rPr>
        <w:t xml:space="preserve">本项目</w:t>
      </w:r>
      <w:r>
        <w:rPr>
          <w:rFonts w:hint="eastAsia" w:ascii="宋体" w:hAnsi="宋体" w:eastAsia="宋体" w:cs="Times New Roman"/>
          <w:color w:val="000000"/>
          <w:sz w:val="24"/>
          <w:szCs w:val="24"/>
          <w:u w:val="none"/>
        </w:rPr>
        <w:t xml:space="preserve">不设</w:t>
      </w:r>
      <w:r>
        <w:rPr>
          <w:rFonts w:hint="eastAsia" w:ascii="宋体" w:hAnsi="宋体"/>
          <w:color w:val="000000"/>
          <w:sz w:val="24"/>
          <w:szCs w:val="24"/>
        </w:rPr>
        <w:t xml:space="preserve">最高限价</w:t>
      </w:r>
      <w:r>
        <w:rPr>
          <w:rFonts w:hint="eastAsia" w:ascii="宋体" w:hAnsi="宋体"/>
          <w:color w:val="000000"/>
          <w:sz w:val="24"/>
          <w:szCs w:val="24"/>
          <w:lang w:eastAsia="zh-CN"/>
        </w:rPr>
        <w:t xml:space="preserve">。</w:t>
      </w:r>
      <w:r>
        <w:rPr>
          <w:rFonts w:hint="eastAsia" w:ascii="宋体" w:hAnsi="宋体" w:eastAsia="宋体" w:cs="宋体"/>
          <w:color w:val="000000"/>
          <w:sz w:val="24"/>
          <w:szCs w:val="24"/>
          <w:highlight w:val="yellow"/>
        </w:rPr>
      </w:r>
      <w:r/>
    </w:p>
    <w:p>
      <w:pPr>
        <w:pStyle w:val="654"/>
        <w:ind w:firstLine="480"/>
        <w:spacing w:line="360" w:lineRule="exact"/>
        <w:rPr>
          <w:rFonts w:hint="eastAsia" w:ascii="宋体" w:hAnsi="宋体" w:cs="宋体"/>
          <w:bCs/>
          <w:sz w:val="24"/>
          <w:szCs w:val="24"/>
        </w:rPr>
      </w:pPr>
      <w:r>
        <w:rPr>
          <w:rFonts w:hint="eastAsia" w:ascii="宋体" w:hAnsi="宋体"/>
          <w:sz w:val="24"/>
          <w:szCs w:val="24"/>
        </w:rPr>
        <w:t xml:space="preserve">5.采购需求（简介）：</w:t>
      </w:r>
      <w:bookmarkStart w:id="17" w:name="OLE_LINK1"/>
      <w:r>
        <w:rPr>
          <w:rFonts w:hint="eastAsia" w:ascii="宋体" w:hAnsi="宋体"/>
          <w:color w:val="000000"/>
          <w:sz w:val="24"/>
          <w:szCs w:val="24"/>
          <w:lang w:val="en-US" w:eastAsia="zh-CN"/>
        </w:rPr>
        <w:t xml:space="preserve">本项目服务范围</w:t>
      </w:r>
      <w:r>
        <w:rPr>
          <w:rFonts w:hint="eastAsia" w:ascii="宋体" w:hAnsi="宋体" w:cs="宋体"/>
          <w:bCs/>
          <w:color w:val="000000"/>
          <w:sz w:val="24"/>
          <w:szCs w:val="24"/>
        </w:rPr>
        <w:t xml:space="preserve">包括但不限于大</w:t>
      </w:r>
      <w:r>
        <w:rPr>
          <w:rFonts w:hint="eastAsia" w:ascii="宋体" w:hAnsi="宋体" w:cs="宋体"/>
          <w:bCs/>
          <w:sz w:val="24"/>
          <w:szCs w:val="24"/>
        </w:rPr>
        <w:t xml:space="preserve">楼公共区域保洁、空中花园保洁、地下负一层和负二层保洁、大楼外围通道保洁、大楼设施设备的小修、机关各种会议服务、大厅客服接待、会议室及相关办公室保洁、保安服务、工程服务、垃圾分类处理、生物防制、电梯、消防、中央空调水处理及机房维保以及绿植布设养护、排水排污排油系统疏通清理等。</w:t>
      </w:r>
      <w:r>
        <w:rPr>
          <w:rFonts w:hint="eastAsia" w:ascii="宋体" w:hAnsi="宋体" w:cs="宋体"/>
          <w:sz w:val="24"/>
          <w:szCs w:val="24"/>
        </w:rPr>
        <w:t xml:space="preserve">（详细内容见本</w:t>
      </w:r>
      <w:r>
        <w:rPr>
          <w:rFonts w:hint="eastAsia" w:ascii="宋体" w:hAnsi="宋体" w:cs="宋体"/>
          <w:sz w:val="24"/>
          <w:szCs w:val="24"/>
          <w:lang w:eastAsia="zh-CN"/>
        </w:rPr>
        <w:t xml:space="preserve">磋商</w:t>
      </w:r>
      <w:r>
        <w:rPr>
          <w:rFonts w:hint="eastAsia" w:ascii="宋体" w:hAnsi="宋体" w:cs="宋体"/>
          <w:sz w:val="24"/>
          <w:szCs w:val="24"/>
        </w:rPr>
        <w:t xml:space="preserve">文件第四章） </w:t>
      </w:r>
      <w:r>
        <w:rPr>
          <w:rFonts w:hint="eastAsia" w:ascii="宋体" w:hAnsi="宋体" w:cs="宋体"/>
          <w:bCs/>
          <w:sz w:val="24"/>
          <w:szCs w:val="24"/>
        </w:rPr>
      </w:r>
      <w:r/>
    </w:p>
    <w:p>
      <w:pPr>
        <w:pStyle w:val="654"/>
        <w:ind w:firstLine="480"/>
        <w:pageBreakBefore w:val="0"/>
        <w:spacing w:line="264" w:lineRule="auto"/>
        <w:widowControl w:val="off"/>
        <w:rPr>
          <w:rFonts w:hint="eastAsia" w:ascii="宋体" w:hAnsi="宋体" w:eastAsia="宋体" w:cs="宋体"/>
          <w:bCs/>
          <w:sz w:val="24"/>
          <w:szCs w:val="24"/>
          <w:lang w:eastAsia="zh-CN"/>
        </w:rPr>
      </w:pPr>
      <w:r/>
      <w:bookmarkEnd w:id="17"/>
      <w:r>
        <w:rPr>
          <w:rFonts w:hint="eastAsia" w:ascii="宋体" w:hAnsi="宋体" w:eastAsia="宋体" w:cs="Times New Roman"/>
          <w:color w:val="000000"/>
          <w:sz w:val="24"/>
          <w:szCs w:val="24"/>
        </w:rPr>
        <w:t xml:space="preserve">6.合同履行期限：</w:t>
      </w:r>
      <w:r>
        <w:rPr>
          <w:rFonts w:hint="eastAsia" w:ascii="宋体" w:hAnsi="宋体" w:cs="宋体"/>
          <w:color w:val="000000"/>
          <w:sz w:val="24"/>
          <w:szCs w:val="24"/>
        </w:rPr>
        <w:t xml:space="preserve">合同生效之日</w:t>
      </w:r>
      <w:r>
        <w:rPr>
          <w:rFonts w:hint="eastAsia" w:ascii="宋体" w:hAnsi="宋体" w:eastAsia="宋体" w:cs="宋体"/>
          <w:bCs/>
          <w:color w:val="000000"/>
          <w:sz w:val="24"/>
          <w:szCs w:val="24"/>
        </w:rPr>
        <w:t xml:space="preserve">起</w:t>
      </w:r>
      <w:r>
        <w:rPr>
          <w:rFonts w:hint="eastAsia" w:ascii="宋体" w:hAnsi="宋体" w:eastAsia="宋体" w:cs="宋体"/>
          <w:bCs/>
          <w:color w:val="000000"/>
          <w:sz w:val="24"/>
          <w:szCs w:val="24"/>
          <w:lang w:val="en-US" w:eastAsia="zh-CN"/>
        </w:rPr>
        <w:t xml:space="preserve">396天（</w:t>
      </w:r>
      <w:r>
        <w:rPr>
          <w:rFonts w:hint="eastAsia" w:ascii="宋体" w:hAnsi="宋体" w:eastAsia="宋体" w:cs="宋体"/>
          <w:bCs/>
          <w:color w:val="000000"/>
          <w:sz w:val="24"/>
          <w:szCs w:val="24"/>
        </w:rPr>
        <w:t xml:space="preserve">其中保安服务自2025年1月1日起至2025年12月31日，其他物业服务自2025年2月1日起至2026年1月31日</w:t>
      </w:r>
      <w:r>
        <w:rPr>
          <w:rFonts w:hint="eastAsia" w:ascii="宋体" w:hAnsi="宋体" w:eastAsia="宋体" w:cs="宋体"/>
          <w:bCs/>
          <w:color w:val="000000"/>
          <w:sz w:val="24"/>
          <w:szCs w:val="24"/>
          <w:lang w:val="en-US" w:eastAsia="zh-CN"/>
        </w:rPr>
        <w:t xml:space="preserve">）。</w:t>
      </w:r>
      <w:r>
        <w:rPr>
          <w:rFonts w:hint="eastAsia" w:ascii="宋体" w:hAnsi="宋体" w:eastAsia="宋体" w:cs="宋体"/>
          <w:bCs/>
          <w:sz w:val="24"/>
          <w:szCs w:val="24"/>
          <w:lang w:eastAsia="zh-CN"/>
        </w:rPr>
      </w:r>
      <w:r/>
    </w:p>
    <w:p>
      <w:pPr>
        <w:pStyle w:val="654"/>
        <w:ind w:firstLine="48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cs="Times New Roman"/>
          <w:sz w:val="24"/>
          <w:szCs w:val="24"/>
          <w:lang w:val="en-US" w:eastAsia="zh-CN"/>
        </w:rPr>
        <w:t xml:space="preserve">7</w:t>
      </w:r>
      <w:r>
        <w:rPr>
          <w:rFonts w:hint="eastAsia" w:ascii="宋体" w:hAnsi="宋体" w:eastAsia="宋体" w:cs="Times New Roman"/>
          <w:sz w:val="24"/>
          <w:szCs w:val="24"/>
          <w:lang w:val="en-US" w:eastAsia="zh-CN"/>
        </w:rPr>
        <w:t xml:space="preserve">.</w:t>
      </w:r>
      <w:r>
        <w:rPr>
          <w:rFonts w:hint="eastAsia" w:ascii="宋体" w:hAnsi="宋体" w:eastAsia="宋体" w:cs="宋体"/>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w:t>
      </w:r>
      <w:r>
        <w:rPr>
          <w:rFonts w:hint="eastAsia" w:ascii="宋体" w:hAnsi="宋体" w:eastAsia="宋体" w:cs="宋体"/>
          <w:sz w:val="24"/>
          <w:szCs w:val="24"/>
          <w:highlight w:val="none"/>
          <w:lang w:val="en-US" w:eastAsia="zh-CN"/>
        </w:rPr>
        <w:t xml:space="preserve">合体参加磋商。</w:t>
      </w:r>
      <w:r>
        <w:rPr>
          <w:rFonts w:hint="eastAsia" w:ascii="宋体" w:hAnsi="宋体" w:eastAsia="宋体" w:cs="Times New Roman"/>
          <w:color w:val="000000"/>
          <w:sz w:val="24"/>
          <w:szCs w:val="24"/>
          <w:lang w:val="en-US" w:eastAsia="zh-CN"/>
        </w:rPr>
      </w:r>
      <w:r/>
    </w:p>
    <w:p>
      <w:pPr>
        <w:pStyle w:val="845"/>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rPr>
      </w:r>
      <w:r/>
    </w:p>
    <w:p>
      <w:pPr>
        <w:pStyle w:val="654"/>
        <w:ind w:firstLine="480"/>
        <w:pageBreakBefore w:val="0"/>
        <w:spacing w:line="264" w:lineRule="auto"/>
        <w:widowControl w:val="off"/>
        <w:rPr>
          <w:rFonts w:hint="eastAsia" w:ascii="宋体" w:hAnsi="宋体"/>
          <w:color w:val="000000"/>
          <w:sz w:val="24"/>
          <w:szCs w:val="24"/>
        </w:rPr>
      </w:pPr>
      <w:r/>
      <w:bookmarkStart w:id="18" w:name="_Toc28359081"/>
      <w:r/>
      <w:bookmarkStart w:id="19" w:name="_Toc35393623"/>
      <w:r/>
      <w:bookmarkStart w:id="20" w:name="_Toc28359004"/>
      <w:r/>
      <w:bookmarkStart w:id="21" w:name="_Toc38985265"/>
      <w:r/>
      <w:bookmarkStart w:id="22" w:name="_Toc35393792"/>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rPr>
          <w:rFonts w:hint="eastAsia" w:ascii="宋体" w:hAnsi="宋体"/>
          <w:color w:val="000000"/>
          <w:sz w:val="24"/>
          <w:szCs w:val="24"/>
        </w:rPr>
      </w:r>
      <w:r/>
    </w:p>
    <w:p>
      <w:pPr>
        <w:pStyle w:val="654"/>
        <w:ind w:firstLine="480"/>
        <w:pageBreakBefore w:val="0"/>
        <w:spacing w:line="264" w:lineRule="auto"/>
        <w:widowControl w:val="off"/>
        <w:rPr>
          <w:rFonts w:hint="eastAsia" w:ascii="宋体" w:hAnsi="宋体" w:eastAsia="宋体" w:cs="Times New Roman"/>
          <w:b w:val="0"/>
          <w:bCs w:val="0"/>
          <w:color w:val="000000"/>
          <w:sz w:val="24"/>
          <w:szCs w:val="24"/>
          <w:highlight w:val="none"/>
          <w:lang w:val="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1.满足《中华人民共和国政府采购法》第二十二条规定，并提供下列材料：</w:t>
      </w:r>
      <w:r>
        <w:rPr>
          <w:rFonts w:hint="eastAsia" w:ascii="宋体" w:hAnsi="宋体" w:eastAsia="宋体" w:cs="Times New Roman"/>
          <w:b w:val="0"/>
          <w:bCs w:val="0"/>
          <w:color w:val="000000"/>
          <w:sz w:val="24"/>
          <w:szCs w:val="24"/>
          <w:highlight w:val="none"/>
          <w:lang w:val="zh-CN"/>
        </w:rPr>
      </w:r>
      <w:r/>
    </w:p>
    <w:p>
      <w:pPr>
        <w:pStyle w:val="654"/>
        <w:ind w:firstLine="480"/>
        <w:pageBreakBefore w:val="0"/>
        <w:spacing w:line="264"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en-US" w:eastAsia="zh-CN"/>
        </w:rPr>
        <w:t xml:space="preserve">1.1</w:t>
      </w:r>
      <w:r>
        <w:rPr>
          <w:rFonts w:hint="eastAsia" w:ascii="宋体" w:hAnsi="宋体" w:eastAsia="宋体" w:cs="Times New Roman"/>
          <w:b w:val="0"/>
          <w:bCs w:val="0"/>
          <w:color w:val="000000"/>
          <w:sz w:val="24"/>
          <w:szCs w:val="24"/>
          <w:highlight w:val="none"/>
          <w:lang w:val="zh-CN"/>
        </w:rPr>
        <w:t xml:space="preserve">供应商信用承诺函（</w:t>
      </w:r>
      <w:r>
        <w:rPr>
          <w:rFonts w:hint="eastAsia" w:ascii="宋体" w:hAnsi="宋体" w:cs="Times New Roman"/>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654"/>
        <w:ind w:firstLine="480"/>
        <w:pageBreakBefore w:val="0"/>
        <w:spacing w:line="264" w:lineRule="auto"/>
        <w:widowControl w:val="off"/>
        <w:rPr>
          <w:rFonts w:hint="eastAsia" w:ascii="宋体" w:hAnsi="宋体"/>
          <w:sz w:val="24"/>
          <w:szCs w:val="24"/>
          <w:highlight w:val="yellow"/>
        </w:rPr>
      </w:pPr>
      <w:r>
        <w:rPr>
          <w:rFonts w:hint="eastAsia" w:ascii="宋体" w:hAnsi="宋体" w:eastAsia="宋体" w:cs="Times New Roman"/>
          <w:b w:val="0"/>
          <w:bCs w:val="0"/>
          <w:color w:val="000000"/>
          <w:sz w:val="24"/>
          <w:szCs w:val="24"/>
          <w:highlight w:val="none"/>
          <w:lang w:val="zh-CN"/>
        </w:rPr>
        <w:t xml:space="preserve">2.落实政府采购政策需满足的资格要求：</w:t>
      </w:r>
      <w:r>
        <w:rPr>
          <w:rFonts w:hint="eastAsia" w:ascii="宋体" w:hAnsi="宋体" w:eastAsia="宋体" w:cs="Times New Roman"/>
          <w:color w:val="000000"/>
          <w:sz w:val="24"/>
          <w:szCs w:val="24"/>
          <w:lang w:val="zh-CN" w:eastAsia="zh-CN"/>
        </w:rPr>
        <w:t xml:space="preserve">无。</w:t>
      </w:r>
      <w:r>
        <w:rPr>
          <w:rFonts w:hint="eastAsia" w:ascii="宋体" w:hAnsi="宋体"/>
          <w:sz w:val="24"/>
          <w:szCs w:val="24"/>
          <w:highlight w:val="yellow"/>
        </w:rPr>
      </w:r>
      <w:r/>
    </w:p>
    <w:p>
      <w:pPr>
        <w:pStyle w:val="654"/>
        <w:ind w:firstLine="480"/>
        <w:pageBreakBefore w:val="0"/>
        <w:spacing w:line="264" w:lineRule="auto"/>
        <w:widowControl w:val="off"/>
        <w:rPr>
          <w:rFonts w:hint="eastAsia" w:ascii="宋体" w:hAnsi="宋体" w:eastAsia="宋体" w:cs="Times New Roman"/>
          <w:i w:val="0"/>
          <w:iCs w:val="0"/>
          <w:caps w:val="0"/>
          <w:color w:val="000000"/>
          <w:spacing w:val="0"/>
          <w:sz w:val="24"/>
          <w:szCs w:val="24"/>
          <w:highlight w:val="none"/>
          <w:lang w:val="en-US" w:eastAsia="zh-CN" w:bidi="ar-SA"/>
        </w:rPr>
      </w:pPr>
      <w:r>
        <w:rPr>
          <w:rFonts w:hint="eastAsia" w:ascii="宋体" w:hAnsi="宋体" w:eastAsia="宋体" w:cs="Times New Roman"/>
          <w:i w:val="0"/>
          <w:iCs w:val="0"/>
          <w:caps w:val="0"/>
          <w:color w:val="000000"/>
          <w:spacing w:val="0"/>
          <w:sz w:val="24"/>
          <w:szCs w:val="24"/>
          <w:highlight w:val="none"/>
          <w:lang w:val="zh-CN" w:bidi="ar-SA"/>
        </w:rPr>
        <w:t xml:space="preserve">本项目采购标的对应的中小企业划分标准所属行业为：</w:t>
      </w:r>
      <w:r>
        <w:rPr>
          <w:rFonts w:hint="eastAsia" w:ascii="宋体" w:hAnsi="宋体" w:eastAsia="宋体" w:cs="Times New Roman"/>
          <w:i w:val="0"/>
          <w:iCs w:val="0"/>
          <w:caps w:val="0"/>
          <w:color w:val="000000"/>
          <w:spacing w:val="0"/>
          <w:sz w:val="24"/>
          <w:szCs w:val="24"/>
          <w:highlight w:val="none"/>
          <w:u w:val="none"/>
          <w:lang w:val="en-US" w:eastAsia="zh-CN" w:bidi="ar-SA"/>
        </w:rPr>
        <w:t xml:space="preserve">物业管理。</w:t>
      </w:r>
      <w:r>
        <w:rPr>
          <w:rFonts w:hint="eastAsia" w:ascii="宋体" w:hAnsi="宋体" w:eastAsia="宋体" w:cs="Times New Roman"/>
          <w:sz w:val="24"/>
          <w:szCs w:val="24"/>
        </w:rPr>
        <w:t xml:space="preserve">根据《中小企业划型标准规定》</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工信部联企业</w:t>
      </w:r>
      <w:r>
        <w:rPr>
          <w:rFonts w:hint="eastAsia" w:ascii="宋体" w:hAnsi="宋体" w:eastAsia="宋体" w:cs="宋体"/>
          <w:sz w:val="24"/>
          <w:szCs w:val="24"/>
        </w:rPr>
        <w:t xml:space="preserve">〔</w:t>
      </w:r>
      <w:r>
        <w:rPr>
          <w:rFonts w:hint="eastAsia" w:ascii="宋体" w:hAnsi="宋体" w:eastAsia="宋体" w:cs="Times New Roman"/>
          <w:sz w:val="24"/>
          <w:szCs w:val="24"/>
        </w:rPr>
        <w:t xml:space="preserve">2011</w:t>
      </w:r>
      <w:r>
        <w:rPr>
          <w:rFonts w:hint="eastAsia" w:ascii="宋体" w:hAnsi="宋体" w:eastAsia="宋体" w:cs="宋体"/>
          <w:sz w:val="24"/>
          <w:szCs w:val="24"/>
        </w:rPr>
        <w:t xml:space="preserve">〕</w:t>
      </w:r>
      <w:r>
        <w:rPr>
          <w:rFonts w:hint="eastAsia" w:ascii="宋体" w:hAnsi="宋体" w:eastAsia="宋体" w:cs="Times New Roman"/>
          <w:sz w:val="24"/>
          <w:szCs w:val="24"/>
        </w:rPr>
        <w:t xml:space="preserve">300号</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，从业人员1000人以下或营业收入</w:t>
      </w:r>
      <w:r>
        <w:rPr>
          <w:rFonts w:hint="eastAsia" w:ascii="宋体" w:hAnsi="宋体" w:cs="Times New Roman"/>
          <w:sz w:val="24"/>
          <w:szCs w:val="24"/>
          <w:lang w:val="en-US" w:eastAsia="zh-CN"/>
        </w:rPr>
        <w:t xml:space="preserve">5</w:t>
      </w:r>
      <w:r>
        <w:rPr>
          <w:rFonts w:hint="eastAsia" w:ascii="宋体" w:hAnsi="宋体" w:eastAsia="宋体" w:cs="Times New Roman"/>
          <w:sz w:val="24"/>
          <w:szCs w:val="24"/>
        </w:rPr>
        <w:t xml:space="preserve">000万元以下的为中小微型企业。其中，从业人员300人及以上，且营业收入</w:t>
      </w:r>
      <w:r>
        <w:rPr>
          <w:rFonts w:hint="eastAsia" w:ascii="宋体" w:hAnsi="宋体" w:cs="Times New Roman"/>
          <w:sz w:val="24"/>
          <w:szCs w:val="24"/>
          <w:lang w:val="en-US" w:eastAsia="zh-CN"/>
        </w:rPr>
        <w:t xml:space="preserve">1</w:t>
      </w:r>
      <w:r>
        <w:rPr>
          <w:rFonts w:hint="eastAsia" w:ascii="宋体" w:hAnsi="宋体" w:eastAsia="宋体" w:cs="Times New Roman"/>
          <w:sz w:val="24"/>
          <w:szCs w:val="24"/>
        </w:rPr>
        <w:t xml:space="preserve">000万元及以上的为中型企业；从业人员</w:t>
      </w:r>
      <w:r>
        <w:rPr>
          <w:rFonts w:hint="eastAsia" w:ascii="宋体" w:hAnsi="宋体" w:cs="Times New Roman"/>
          <w:sz w:val="24"/>
          <w:szCs w:val="24"/>
          <w:lang w:val="en-US" w:eastAsia="zh-CN"/>
        </w:rPr>
        <w:t xml:space="preserve">100</w:t>
      </w:r>
      <w:r>
        <w:rPr>
          <w:rFonts w:hint="eastAsia" w:ascii="宋体" w:hAnsi="宋体" w:eastAsia="宋体" w:cs="Times New Roman"/>
          <w:sz w:val="24"/>
          <w:szCs w:val="24"/>
        </w:rPr>
        <w:t xml:space="preserve">人及以上，且营业收入</w:t>
      </w:r>
      <w:r>
        <w:rPr>
          <w:rFonts w:hint="eastAsia" w:ascii="宋体" w:hAnsi="宋体" w:cs="Times New Roman"/>
          <w:sz w:val="24"/>
          <w:szCs w:val="24"/>
          <w:lang w:val="en-US" w:eastAsia="zh-CN"/>
        </w:rPr>
        <w:t xml:space="preserve">500</w:t>
      </w:r>
      <w:r>
        <w:rPr>
          <w:rFonts w:hint="eastAsia" w:ascii="宋体" w:hAnsi="宋体" w:eastAsia="宋体" w:cs="Times New Roman"/>
          <w:sz w:val="24"/>
          <w:szCs w:val="24"/>
        </w:rPr>
        <w:t xml:space="preserve">万元及以上的为小型企业；从业人员</w:t>
      </w:r>
      <w:r>
        <w:rPr>
          <w:rFonts w:hint="eastAsia" w:ascii="宋体" w:hAnsi="宋体" w:cs="Times New Roman"/>
          <w:sz w:val="24"/>
          <w:szCs w:val="24"/>
          <w:lang w:val="en-US" w:eastAsia="zh-CN"/>
        </w:rPr>
        <w:t xml:space="preserve">100</w:t>
      </w:r>
      <w:r>
        <w:rPr>
          <w:rFonts w:hint="eastAsia" w:ascii="宋体" w:hAnsi="宋体" w:eastAsia="宋体" w:cs="Times New Roman"/>
          <w:sz w:val="24"/>
          <w:szCs w:val="24"/>
        </w:rPr>
        <w:t xml:space="preserve">人以下或营业收入</w:t>
      </w:r>
      <w:r>
        <w:rPr>
          <w:rFonts w:hint="eastAsia" w:ascii="宋体" w:hAnsi="宋体" w:cs="Times New Roman"/>
          <w:sz w:val="24"/>
          <w:szCs w:val="24"/>
          <w:lang w:val="en-US" w:eastAsia="zh-CN"/>
        </w:rPr>
        <w:t xml:space="preserve">5</w:t>
      </w:r>
      <w:r>
        <w:rPr>
          <w:rFonts w:hint="eastAsia" w:ascii="宋体" w:hAnsi="宋体" w:eastAsia="宋体" w:cs="Times New Roman"/>
          <w:sz w:val="24"/>
          <w:szCs w:val="24"/>
        </w:rPr>
        <w:t xml:space="preserve">00万元以下的为微型企业。</w:t>
      </w:r>
      <w:r>
        <w:rPr>
          <w:rFonts w:hint="eastAsia" w:ascii="宋体" w:hAnsi="宋体" w:eastAsia="宋体" w:cs="Times New Roman"/>
          <w:i w:val="0"/>
          <w:iCs w:val="0"/>
          <w:caps w:val="0"/>
          <w:color w:val="000000"/>
          <w:spacing w:val="0"/>
          <w:sz w:val="24"/>
          <w:szCs w:val="24"/>
          <w:highlight w:val="none"/>
          <w:lang w:val="en-US" w:eastAsia="zh-CN" w:bidi="ar-SA"/>
        </w:rPr>
      </w:r>
      <w:r/>
    </w:p>
    <w:p>
      <w:pPr>
        <w:pStyle w:val="654"/>
        <w:ind w:firstLine="480"/>
        <w:pageBreakBefore w:val="0"/>
        <w:spacing w:line="264" w:lineRule="auto"/>
        <w:widowControl w:val="off"/>
        <w:rPr>
          <w:rFonts w:hint="eastAsia" w:ascii="宋体" w:hAnsi="宋体" w:eastAsia="宋体"/>
          <w:color w:val="000000"/>
          <w:sz w:val="24"/>
          <w:szCs w:val="24"/>
          <w:lang w:val="zh-CN" w:eastAsia="zh-CN"/>
        </w:rPr>
      </w:pPr>
      <w:r>
        <w:rPr>
          <w:rFonts w:hint="eastAsia" w:ascii="宋体" w:hAnsi="宋体"/>
          <w:color w:val="000000"/>
          <w:sz w:val="24"/>
          <w:szCs w:val="24"/>
        </w:rPr>
        <w:t xml:space="preserve">（二）本项目的特定资格要求</w:t>
      </w:r>
      <w:r>
        <w:rPr>
          <w:rFonts w:hint="eastAsia" w:ascii="宋体" w:hAnsi="宋体"/>
          <w:color w:val="000000"/>
          <w:sz w:val="24"/>
          <w:szCs w:val="24"/>
          <w:lang w:eastAsia="zh-CN"/>
        </w:rPr>
        <w:t xml:space="preserve">：</w:t>
      </w:r>
      <w:r>
        <w:rPr>
          <w:rFonts w:hint="eastAsia" w:ascii="宋体" w:hAnsi="宋体" w:eastAsia="宋体"/>
          <w:color w:val="000000"/>
          <w:sz w:val="24"/>
          <w:szCs w:val="24"/>
          <w:lang w:val="zh-CN" w:eastAsia="zh-CN"/>
        </w:rPr>
        <w:t xml:space="preserve">供应商提供南京市公安局出具的自行招用保安员单位备案证明，或自开展保安服务之日起</w:t>
      </w:r>
      <w:r>
        <w:rPr>
          <w:rFonts w:hint="eastAsia" w:ascii="宋体" w:hAnsi="宋体" w:eastAsia="宋体"/>
          <w:color w:val="000000"/>
          <w:sz w:val="24"/>
          <w:szCs w:val="24"/>
          <w:lang w:val="en-US" w:eastAsia="zh-CN"/>
        </w:rPr>
        <w:t xml:space="preserve">30</w:t>
      </w:r>
      <w:r>
        <w:rPr>
          <w:rFonts w:hint="eastAsia" w:ascii="宋体" w:hAnsi="宋体" w:eastAsia="宋体"/>
          <w:color w:val="000000"/>
          <w:sz w:val="24"/>
          <w:szCs w:val="24"/>
          <w:lang w:val="zh-CN" w:eastAsia="zh-CN"/>
        </w:rPr>
        <w:t xml:space="preserve">个工作日内向南京市公安局备案承诺书（格式自拟）。</w:t>
      </w:r>
      <w:r>
        <w:rPr>
          <w:rFonts w:hint="eastAsia" w:ascii="宋体" w:hAnsi="宋体" w:eastAsia="宋体"/>
          <w:color w:val="000000"/>
          <w:sz w:val="24"/>
          <w:szCs w:val="24"/>
          <w:lang w:val="zh-CN" w:eastAsia="zh-CN"/>
        </w:rPr>
      </w:r>
      <w:r/>
    </w:p>
    <w:p>
      <w:pPr>
        <w:pStyle w:val="654"/>
        <w:ind w:firstLine="480"/>
        <w:pageBreakBefore w:val="0"/>
        <w:spacing w:line="264"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三</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拒绝下述供应商参加本次采购活动</w:t>
      </w:r>
      <w:r>
        <w:rPr>
          <w:rFonts w:hint="eastAsia" w:ascii="宋体" w:hAnsi="宋体" w:eastAsia="宋体" w:cs="Times New Roman"/>
          <w:color w:val="000000"/>
          <w:sz w:val="24"/>
          <w:szCs w:val="24"/>
          <w:lang w:eastAsia="zh-CN"/>
        </w:rPr>
      </w:r>
      <w:r/>
    </w:p>
    <w:p>
      <w:pPr>
        <w:pStyle w:val="654"/>
        <w:ind w:firstLine="480"/>
        <w:pageBreakBefore w:val="0"/>
        <w:spacing w:line="264"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t xml:space="preserve">单位负责人为同一人或者存在直接控股、管理关系的不同供应商，不得参加同一合同项下的政府采购活动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654"/>
        <w:ind w:firstLine="480"/>
        <w:pageBreakBefore w:val="0"/>
        <w:spacing w:line="264"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rPr>
        <w:t xml:space="preserve">为采购项目提供整体设计、规范编制或者项目管理、监理、检测等服务的供应商，不得参加本项目的采购活动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654"/>
        <w:ind w:firstLine="480"/>
        <w:pageBreakBefore w:val="0"/>
        <w:spacing w:line="264"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供应商被“信用中国”网站（www.creditchina.gov.cn）、“中国政府采购网”(www.ccgp.gov.cn)列入失信被执行人、重大税收违法案件当事人名单、政府采购严重违法失信行为记录名单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45"/>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w:t>
      </w:r>
      <w:bookmarkEnd w:id="18"/>
      <w:r/>
      <w:bookmarkEnd w:id="19"/>
      <w:r/>
      <w:bookmarkEnd w:id="20"/>
      <w:r/>
      <w:bookmarkEnd w:id="21"/>
      <w:r/>
      <w:bookmarkEnd w:id="22"/>
      <w:r>
        <w:rPr>
          <w:rFonts w:hint="eastAsia" w:ascii="方正黑体_GBK" w:hAnsi="方正黑体_GBK" w:eastAsia="方正黑体_GBK" w:cs="方正黑体_GBK"/>
          <w:b w:val="0"/>
          <w:bCs w:val="0"/>
          <w:color w:val="000000"/>
          <w:sz w:val="30"/>
          <w:szCs w:val="30"/>
        </w:rPr>
        <w:t xml:space="preserve">磋商文件</w:t>
      </w:r>
      <w:r>
        <w:rPr>
          <w:rFonts w:hint="eastAsia" w:ascii="方正黑体_GBK" w:hAnsi="方正黑体_GBK" w:eastAsia="方正黑体_GBK" w:cs="方正黑体_GBK"/>
          <w:b w:val="0"/>
          <w:bCs w:val="0"/>
          <w:color w:val="000000"/>
          <w:sz w:val="30"/>
          <w:szCs w:val="30"/>
        </w:rPr>
      </w:r>
      <w:r/>
    </w:p>
    <w:p>
      <w:pPr>
        <w:pStyle w:val="654"/>
        <w:ind w:firstLine="480"/>
        <w:pageBreakBefore w:val="0"/>
        <w:spacing w:line="264" w:lineRule="auto"/>
        <w:widowControl w:val="off"/>
        <w:rPr>
          <w:rFonts w:hint="eastAsia" w:ascii="宋体" w:hAnsi="宋体" w:eastAsia="宋体" w:cs="宋体"/>
          <w:sz w:val="24"/>
          <w:szCs w:val="24"/>
        </w:rPr>
      </w:pPr>
      <w:r/>
      <w:bookmarkStart w:id="23" w:name="_Toc35393793"/>
      <w:r/>
      <w:bookmarkStart w:id="24" w:name="_Toc38985266"/>
      <w:r/>
      <w:bookmarkStart w:id="25" w:name="_Toc28359005"/>
      <w:r/>
      <w:bookmarkStart w:id="26" w:name="_Toc28359082"/>
      <w:r/>
      <w:bookmarkStart w:id="27" w:name="_Toc35393624"/>
      <w:r>
        <w:rPr>
          <w:rFonts w:hint="eastAsia" w:ascii="宋体" w:hAnsi="宋体" w:eastAsia="宋体" w:cs="宋体"/>
          <w:sz w:val="24"/>
          <w:szCs w:val="24"/>
        </w:rPr>
        <w:t xml:space="preserve">1.时间：自磋商文件公告发布之日起。</w:t>
      </w:r>
      <w:r>
        <w:rPr>
          <w:rFonts w:hint="eastAsia" w:ascii="宋体" w:hAnsi="宋体" w:eastAsia="宋体" w:cs="宋体"/>
          <w:sz w:val="24"/>
          <w:szCs w:val="24"/>
        </w:rPr>
      </w:r>
      <w:r/>
    </w:p>
    <w:p>
      <w:pPr>
        <w:pStyle w:val="654"/>
        <w:ind w:firstLine="48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2.方式：在“江苏政府采购网”免费下载。</w:t>
      </w:r>
      <w:r>
        <w:rPr>
          <w:rFonts w:hint="eastAsia" w:ascii="宋体" w:hAnsi="宋体" w:eastAsia="宋体" w:cs="宋体"/>
          <w:sz w:val="24"/>
          <w:szCs w:val="24"/>
        </w:rPr>
      </w:r>
      <w:r/>
    </w:p>
    <w:p>
      <w:pPr>
        <w:pStyle w:val="845"/>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w:t>
      </w:r>
      <w:bookmarkEnd w:id="25"/>
      <w:r/>
      <w:bookmarkEnd w:id="26"/>
      <w:r>
        <w:rPr>
          <w:rFonts w:hint="eastAsia" w:ascii="方正黑体_GBK" w:hAnsi="方正黑体_GBK" w:eastAsia="方正黑体_GBK" w:cs="方正黑体_GBK"/>
          <w:b w:val="0"/>
          <w:bCs w:val="0"/>
          <w:color w:val="000000"/>
          <w:sz w:val="30"/>
          <w:szCs w:val="30"/>
        </w:rPr>
        <w:t xml:space="preserve">响应文件截止时间</w:t>
      </w:r>
      <w:bookmarkEnd w:id="23"/>
      <w:r/>
      <w:bookmarkEnd w:id="24"/>
      <w:r/>
      <w:bookmarkEnd w:id="27"/>
      <w:r>
        <w:rPr>
          <w:rFonts w:hint="eastAsia" w:ascii="方正黑体_GBK" w:hAnsi="方正黑体_GBK" w:eastAsia="方正黑体_GBK" w:cs="方正黑体_GBK"/>
          <w:b w:val="0"/>
          <w:bCs w:val="0"/>
          <w:color w:val="000000"/>
          <w:sz w:val="30"/>
          <w:szCs w:val="30"/>
        </w:rPr>
      </w:r>
      <w:r/>
    </w:p>
    <w:p>
      <w:pPr>
        <w:pStyle w:val="845"/>
        <w:ind w:firstLine="372"/>
        <w:pageBreakBefore w:val="0"/>
        <w:spacing w:before="145" w:after="145" w:line="264" w:lineRule="auto"/>
        <w:widowControl w:val="off"/>
        <w:rPr>
          <w:rFonts w:hint="eastAsia" w:ascii="宋体" w:hAnsi="宋体" w:eastAsia="宋体"/>
          <w:b w:val="0"/>
          <w:bCs w:val="0"/>
          <w:sz w:val="24"/>
          <w:szCs w:val="24"/>
          <w:lang w:eastAsia="zh-CN"/>
        </w:rPr>
      </w:pPr>
      <w:r/>
      <w:bookmarkStart w:id="28" w:name="_Toc28359084"/>
      <w:r/>
      <w:bookmarkStart w:id="29" w:name="_Toc35393625"/>
      <w:r/>
      <w:bookmarkStart w:id="30" w:name="_Toc35393794"/>
      <w:r/>
      <w:bookmarkStart w:id="31" w:name="_Toc38985267"/>
      <w:r/>
      <w:bookmarkStart w:id="32" w:name="_Toc28359007"/>
      <w:r>
        <w:rPr>
          <w:rFonts w:hint="eastAsia" w:ascii="宋体" w:hAnsi="宋体" w:eastAsia="宋体" w:cs="宋体"/>
          <w:b w:val="0"/>
          <w:bCs w:val="0"/>
          <w:color w:val="0000ff"/>
          <w:sz w:val="24"/>
          <w:szCs w:val="24"/>
          <w:u w:val="none"/>
        </w:rPr>
        <w:t xml:space="preserve"> </w:t>
      </w:r>
      <w:r>
        <w:rPr>
          <w:rFonts w:hint="eastAsia" w:ascii="宋体" w:hAnsi="宋体" w:eastAsia="宋体" w:cs="宋体"/>
          <w:b w:val="0"/>
          <w:bCs w:val="0"/>
          <w:color w:val="000000"/>
          <w:sz w:val="24"/>
          <w:szCs w:val="24"/>
          <w:u w:val="none"/>
          <w:lang w:val="en-US" w:eastAsia="zh-CN"/>
        </w:rPr>
        <w:t xml:space="preserve">20</w:t>
      </w:r>
      <w:r>
        <w:rPr>
          <w:rFonts w:hint="eastAsia" w:ascii="宋体" w:hAnsi="宋体" w:eastAsia="宋体" w:cs="宋体"/>
          <w:b w:val="0"/>
          <w:bCs w:val="0"/>
          <w:color w:val="000000"/>
          <w:sz w:val="24"/>
          <w:szCs w:val="24"/>
          <w:highlight w:val="none"/>
          <w:u w:val="none"/>
          <w:lang w:val="en-US" w:eastAsia="zh-CN"/>
        </w:rPr>
        <w:t xml:space="preserve">2</w:t>
      </w:r>
      <w:r>
        <w:rPr>
          <w:rFonts w:hint="eastAsia" w:ascii="宋体" w:hAnsi="宋体" w:cs="宋体"/>
          <w:b w:val="0"/>
          <w:bCs w:val="0"/>
          <w:color w:val="000000"/>
          <w:sz w:val="24"/>
          <w:szCs w:val="24"/>
          <w:highlight w:val="none"/>
          <w:u w:val="none"/>
          <w:lang w:val="en-US" w:eastAsia="zh-CN"/>
        </w:rPr>
        <w:t xml:space="preserve">4</w:t>
      </w:r>
      <w:r>
        <w:rPr>
          <w:rFonts w:hint="eastAsia" w:ascii="宋体" w:hAnsi="宋体"/>
          <w:b w:val="0"/>
          <w:bCs w:val="0"/>
          <w:color w:val="000000"/>
          <w:sz w:val="24"/>
          <w:szCs w:val="24"/>
          <w:u w:val="none"/>
        </w:rPr>
        <w:t xml:space="preserve">年1</w:t>
      </w:r>
      <w:r>
        <w:rPr>
          <w:rFonts w:hint="eastAsia" w:ascii="宋体" w:hAnsi="宋体"/>
          <w:b w:val="0"/>
          <w:bCs w:val="0"/>
          <w:color w:val="000000"/>
          <w:sz w:val="24"/>
          <w:szCs w:val="24"/>
          <w:u w:val="none"/>
          <w:lang w:val="en-US" w:eastAsia="zh-CN"/>
        </w:rPr>
        <w:t xml:space="preserve">2</w:t>
      </w:r>
      <w:r>
        <w:rPr>
          <w:rFonts w:hint="eastAsia" w:ascii="宋体" w:hAnsi="宋体"/>
          <w:b w:val="0"/>
          <w:bCs w:val="0"/>
          <w:color w:val="000000"/>
          <w:sz w:val="24"/>
          <w:szCs w:val="24"/>
          <w:u w:val="none"/>
        </w:rPr>
        <w:t xml:space="preserve">月31</w:t>
      </w:r>
      <w:r>
        <w:rPr>
          <w:rFonts w:hint="eastAsia" w:ascii="宋体" w:hAnsi="宋体"/>
          <w:b w:val="0"/>
          <w:bCs w:val="0"/>
          <w:color w:val="000000"/>
          <w:sz w:val="24"/>
          <w:szCs w:val="24"/>
          <w:u w:val="none"/>
        </w:rPr>
        <w:t xml:space="preserve">日09</w:t>
      </w:r>
      <w:r>
        <w:rPr>
          <w:rFonts w:hint="eastAsia" w:ascii="Times New Roman" w:hAnsi="Times New Roman" w:eastAsia="宋体" w:cs="Times New Roman"/>
          <w:b w:val="0"/>
          <w:bCs w:val="0"/>
          <w:color w:val="000000"/>
          <w:sz w:val="24"/>
          <w:szCs w:val="24"/>
          <w:u w:val="none"/>
          <w:lang w:val="en-US" w:eastAsia="zh-CN"/>
        </w:rPr>
        <w:t xml:space="preserve">时</w:t>
      </w:r>
      <w:r>
        <w:rPr>
          <w:rFonts w:hint="eastAsia" w:cs="Times New Roman"/>
          <w:b w:val="0"/>
          <w:bCs w:val="0"/>
          <w:color w:val="000000"/>
          <w:sz w:val="24"/>
          <w:szCs w:val="24"/>
          <w:u w:val="none"/>
          <w:lang w:val="en-US" w:eastAsia="zh-CN"/>
        </w:rPr>
        <w:t xml:space="preserve">30</w:t>
      </w:r>
      <w:r>
        <w:rPr>
          <w:rFonts w:hint="eastAsia" w:ascii="宋体" w:hAnsi="宋体"/>
          <w:b w:val="0"/>
          <w:bCs w:val="0"/>
          <w:color w:val="000000"/>
          <w:sz w:val="24"/>
          <w:szCs w:val="24"/>
          <w:u w:val="none"/>
        </w:rPr>
        <w:t xml:space="preserve">分</w:t>
      </w:r>
      <w:r>
        <w:rPr>
          <w:rFonts w:hint="eastAsia" w:ascii="宋体" w:hAnsi="宋体"/>
          <w:b w:val="0"/>
          <w:bCs w:val="0"/>
          <w:sz w:val="24"/>
          <w:szCs w:val="24"/>
          <w:u w:val="none"/>
        </w:rPr>
        <w:t xml:space="preserve">（</w:t>
      </w:r>
      <w:r>
        <w:rPr>
          <w:rFonts w:hint="eastAsia" w:ascii="宋体" w:hAnsi="宋体"/>
          <w:b w:val="0"/>
          <w:bCs w:val="0"/>
          <w:sz w:val="24"/>
          <w:szCs w:val="24"/>
        </w:rPr>
        <w:t xml:space="preserve">北京时间）</w:t>
      </w:r>
      <w:r>
        <w:rPr>
          <w:rFonts w:hint="eastAsia" w:ascii="宋体" w:hAnsi="宋体"/>
          <w:b w:val="0"/>
          <w:bCs w:val="0"/>
          <w:sz w:val="24"/>
          <w:szCs w:val="24"/>
          <w:lang w:eastAsia="zh-CN"/>
        </w:rPr>
        <w:t xml:space="preserve">。</w:t>
      </w:r>
      <w:r>
        <w:rPr>
          <w:rFonts w:hint="eastAsia" w:ascii="宋体" w:hAnsi="宋体" w:eastAsia="宋体"/>
          <w:b w:val="0"/>
          <w:bCs w:val="0"/>
          <w:sz w:val="24"/>
          <w:szCs w:val="24"/>
          <w:lang w:eastAsia="zh-CN"/>
        </w:rPr>
      </w:r>
      <w:r/>
    </w:p>
    <w:p>
      <w:pPr>
        <w:pStyle w:val="845"/>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bookmarkEnd w:id="28"/>
      <w:r/>
      <w:bookmarkEnd w:id="29"/>
      <w:r/>
      <w:bookmarkEnd w:id="30"/>
      <w:r/>
      <w:bookmarkEnd w:id="31"/>
      <w:r/>
      <w:bookmarkEnd w:id="32"/>
      <w:r>
        <w:rPr>
          <w:rFonts w:hint="eastAsia" w:ascii="方正黑体_GBK" w:hAnsi="方正黑体_GBK" w:eastAsia="方正黑体_GBK" w:cs="方正黑体_GBK"/>
          <w:b w:val="0"/>
          <w:bCs w:val="0"/>
          <w:color w:val="000000"/>
          <w:sz w:val="30"/>
          <w:szCs w:val="30"/>
        </w:rPr>
      </w:r>
      <w:r/>
    </w:p>
    <w:p>
      <w:pPr>
        <w:pStyle w:val="654"/>
        <w:ind w:firstLine="480"/>
        <w:pageBreakBefore w:val="0"/>
        <w:spacing w:line="264" w:lineRule="auto"/>
        <w:widowControl w:val="off"/>
        <w:rPr>
          <w:rFonts w:ascii="宋体" w:hAnsi="宋体" w:cs="宋体"/>
          <w:sz w:val="24"/>
          <w:szCs w:val="24"/>
        </w:rPr>
      </w:pPr>
      <w:r/>
      <w:bookmarkStart w:id="33" w:name="_Toc35393795"/>
      <w:r/>
      <w:bookmarkStart w:id="34" w:name="_Toc35393626"/>
      <w:r/>
      <w:bookmarkStart w:id="35" w:name="_Toc38985268"/>
      <w:r>
        <w:rPr>
          <w:rFonts w:hint="eastAsia" w:ascii="宋体" w:hAnsi="宋体" w:cs="宋体"/>
          <w:sz w:val="24"/>
          <w:szCs w:val="24"/>
        </w:rPr>
        <w:t xml:space="preserve">公告期限为自本公告发布之日起3个工作日。</w:t>
      </w:r>
      <w:r>
        <w:rPr>
          <w:rFonts w:ascii="宋体" w:hAnsi="宋体" w:cs="宋体"/>
          <w:sz w:val="24"/>
          <w:szCs w:val="24"/>
        </w:rPr>
      </w:r>
      <w:r/>
    </w:p>
    <w:p>
      <w:pPr>
        <w:pStyle w:val="845"/>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六、其他事宜</w:t>
      </w:r>
      <w:bookmarkEnd w:id="33"/>
      <w:r/>
      <w:bookmarkEnd w:id="34"/>
      <w:r/>
      <w:bookmarkEnd w:id="35"/>
      <w:r>
        <w:rPr>
          <w:rFonts w:hint="eastAsia" w:ascii="方正黑体_GBK" w:hAnsi="方正黑体_GBK" w:eastAsia="方正黑体_GBK" w:cs="方正黑体_GBK"/>
          <w:b w:val="0"/>
          <w:bCs w:val="0"/>
          <w:color w:val="000000"/>
          <w:sz w:val="30"/>
          <w:szCs w:val="30"/>
        </w:rPr>
      </w:r>
      <w:r/>
    </w:p>
    <w:p>
      <w:pPr>
        <w:pStyle w:val="654"/>
        <w:ind w:firstLine="480"/>
        <w:pageBreakBefore w:val="0"/>
        <w:spacing w:line="264" w:lineRule="auto"/>
        <w:widowControl w:val="off"/>
        <w:rPr>
          <w:rFonts w:hint="eastAsia" w:ascii="宋体" w:hAnsi="宋体" w:eastAsia="宋体" w:cs="宋体"/>
          <w:sz w:val="24"/>
          <w:szCs w:val="24"/>
        </w:rPr>
      </w:pPr>
      <w:r/>
      <w:bookmarkStart w:id="36" w:name="_Toc28359085"/>
      <w:r/>
      <w:bookmarkStart w:id="37" w:name="_Toc28359008"/>
      <w:r/>
      <w:bookmarkStart w:id="38" w:name="_Toc35393796"/>
      <w:r/>
      <w:bookmarkStart w:id="39" w:name="_Toc35393627"/>
      <w:r/>
      <w:bookmarkStart w:id="40" w:name="_Toc38985269"/>
      <w:r>
        <w:rPr>
          <w:rFonts w:hint="eastAsia" w:ascii="宋体" w:hAnsi="宋体" w:eastAsia="宋体" w:cs="宋体"/>
          <w:sz w:val="24"/>
          <w:szCs w:val="24"/>
        </w:rPr>
        <w:t xml:space="preserve">1.本次</w:t>
      </w:r>
      <w:r>
        <w:rPr>
          <w:rFonts w:hint="eastAsia" w:ascii="宋体" w:hAnsi="宋体" w:eastAsia="宋体" w:cs="宋体"/>
          <w:sz w:val="24"/>
          <w:szCs w:val="24"/>
          <w:lang w:val="en-US" w:eastAsia="zh-CN"/>
        </w:rPr>
        <w:t xml:space="preserve">磋商</w:t>
      </w:r>
      <w:r>
        <w:rPr>
          <w:rFonts w:hint="eastAsia" w:ascii="宋体" w:hAnsi="宋体" w:eastAsia="宋体" w:cs="宋体"/>
          <w:sz w:val="24"/>
          <w:szCs w:val="24"/>
        </w:rPr>
        <w:t xml:space="preserve">不收取</w:t>
      </w:r>
      <w:r>
        <w:rPr>
          <w:rFonts w:hint="eastAsia" w:ascii="宋体" w:hAnsi="宋体" w:eastAsia="宋体" w:cs="宋体"/>
          <w:sz w:val="24"/>
          <w:szCs w:val="24"/>
          <w:lang w:val="en-US" w:eastAsia="zh-CN"/>
        </w:rPr>
        <w:t xml:space="preserve">磋商</w:t>
      </w:r>
      <w:r>
        <w:rPr>
          <w:rFonts w:hint="eastAsia" w:ascii="宋体" w:hAnsi="宋体" w:eastAsia="宋体" w:cs="宋体"/>
          <w:sz w:val="24"/>
          <w:szCs w:val="24"/>
        </w:rPr>
        <w:t xml:space="preserve">保证金。</w:t>
      </w:r>
      <w:r>
        <w:rPr>
          <w:rFonts w:hint="eastAsia" w:ascii="宋体" w:hAnsi="宋体" w:eastAsia="宋体" w:cs="宋体"/>
          <w:sz w:val="24"/>
          <w:szCs w:val="24"/>
        </w:rPr>
      </w:r>
      <w:r/>
    </w:p>
    <w:p>
      <w:pPr>
        <w:pStyle w:val="654"/>
        <w:ind w:firstLine="480"/>
        <w:pageBreakBefore w:val="0"/>
        <w:spacing w:line="264" w:lineRule="auto"/>
        <w:widowControl w:val="off"/>
        <w:tabs>
          <w:tab w:val="left" w:pos="900" w:leader="none"/>
        </w:tabs>
        <w:rPr>
          <w:rFonts w:hint="eastAsia" w:ascii="宋体" w:hAnsi="宋体" w:eastAsia="宋体" w:cs="宋体"/>
          <w:color w:val="000000"/>
          <w:sz w:val="24"/>
          <w:szCs w:val="24"/>
        </w:rPr>
      </w:pPr>
      <w:r>
        <w:rPr>
          <w:rFonts w:hint="eastAsia" w:ascii="宋体" w:hAnsi="宋体"/>
          <w:sz w:val="24"/>
          <w:szCs w:val="24"/>
        </w:rPr>
        <w:t xml:space="preserve">2</w:t>
      </w:r>
      <w:r>
        <w:rPr>
          <w:rFonts w:hint="eastAsia" w:ascii="宋体" w:hAnsi="宋体"/>
          <w:color w:val="000000"/>
          <w:sz w:val="24"/>
          <w:szCs w:val="24"/>
        </w:rPr>
        <w:t xml:space="preserve">.</w:t>
      </w:r>
      <w:r>
        <w:rPr>
          <w:rFonts w:hint="eastAsia" w:ascii="宋体" w:hAnsi="宋体" w:eastAsia="宋体" w:cs="宋体"/>
          <w:color w:val="000000"/>
          <w:sz w:val="24"/>
          <w:szCs w:val="24"/>
          <w:lang w:val="en-US" w:eastAsia="zh-CN"/>
        </w:rPr>
        <w:t xml:space="preserve">本项目不组织集中</w:t>
      </w:r>
      <w:r>
        <w:rPr>
          <w:rFonts w:hint="eastAsia" w:ascii="宋体" w:hAnsi="宋体"/>
          <w:color w:val="000000"/>
          <w:sz w:val="24"/>
          <w:szCs w:val="24"/>
          <w:lang w:eastAsia="zh-CN"/>
        </w:rPr>
        <w:t xml:space="preserve">勘察及答疑</w:t>
      </w:r>
      <w:r>
        <w:rPr>
          <w:rFonts w:hint="eastAsia" w:ascii="宋体" w:hAnsi="宋体" w:eastAsia="宋体" w:cs="宋体"/>
          <w:color w:val="000000"/>
          <w:sz w:val="24"/>
          <w:szCs w:val="24"/>
          <w:lang w:val="en-US" w:eastAsia="zh-CN"/>
        </w:rPr>
        <w:t xml:space="preserve">，供应商如对采购需求有疑问，请咨询采购单位联系人。 </w:t>
      </w:r>
      <w:r>
        <w:rPr>
          <w:rFonts w:hint="eastAsia" w:ascii="宋体" w:hAnsi="宋体" w:eastAsia="宋体" w:cs="宋体"/>
          <w:color w:val="000000"/>
          <w:sz w:val="24"/>
          <w:szCs w:val="24"/>
        </w:rPr>
      </w:r>
      <w:r/>
    </w:p>
    <w:p>
      <w:pPr>
        <w:pStyle w:val="654"/>
        <w:ind w:firstLine="480"/>
        <w:pageBreakBefore w:val="0"/>
        <w:spacing w:line="264" w:lineRule="auto"/>
        <w:widowControl w:val="off"/>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.供应商通过苏采云系统参与政府采购项目，需要办理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具体详见苏采云系统登录页“新CA办理指南”。供应商</w:t>
      </w:r>
      <w:r>
        <w:rPr>
          <w:rFonts w:hint="eastAsia" w:ascii="宋体" w:hAnsi="宋体" w:eastAsia="宋体" w:cs="宋体"/>
          <w:color w:val="000000"/>
          <w:sz w:val="24"/>
          <w:szCs w:val="24"/>
          <w:highlight w:val="none"/>
          <w:lang w:eastAsia="zh-CN"/>
        </w:rPr>
        <w:t xml:space="preserve">按《苏采云系统供应商操作手册》（</w:t>
      </w:r>
      <w:r>
        <w:rPr>
          <w:rFonts w:hint="eastAsia" w:ascii="宋体" w:hAnsi="宋体" w:eastAsia="宋体" w:cs="宋体"/>
          <w:color w:val="000000"/>
          <w:sz w:val="24"/>
          <w:szCs w:val="24"/>
          <w:highlight w:val="none"/>
          <w:lang w:val="en-US" w:eastAsia="zh-CN"/>
        </w:rPr>
        <w:t xml:space="preserve">以下简称“操作手册”</w:t>
      </w:r>
      <w:r>
        <w:rPr>
          <w:rFonts w:hint="eastAsia" w:ascii="宋体" w:hAnsi="宋体" w:eastAsia="宋体" w:cs="宋体"/>
          <w:color w:val="000000"/>
          <w:sz w:val="24"/>
          <w:szCs w:val="24"/>
          <w:highlight w:val="none"/>
          <w:lang w:eastAsia="zh-CN"/>
        </w:rPr>
        <w:t xml:space="preserve">）进行注册，</w:t>
      </w:r>
      <w:r>
        <w:rPr>
          <w:rFonts w:hint="eastAsia" w:ascii="宋体" w:hAnsi="宋体" w:eastAsia="宋体" w:cs="宋体"/>
          <w:color w:val="000000"/>
          <w:sz w:val="24"/>
          <w:szCs w:val="24"/>
          <w:highlight w:val="none"/>
          <w:lang w:val="en-US" w:eastAsia="zh-CN"/>
        </w:rPr>
        <w:t xml:space="preserve">并</w:t>
      </w:r>
      <w:r>
        <w:rPr>
          <w:rFonts w:hint="eastAsia" w:ascii="宋体" w:hAnsi="宋体" w:eastAsia="宋体" w:cs="宋体"/>
          <w:color w:val="000000"/>
          <w:sz w:val="24"/>
          <w:szCs w:val="24"/>
          <w:highlight w:val="none"/>
          <w:lang w:eastAsia="zh-CN"/>
        </w:rPr>
        <w:t xml:space="preserve">制作上传电子响</w:t>
      </w:r>
      <w:r>
        <w:rPr>
          <w:rFonts w:hint="eastAsia" w:ascii="宋体" w:hAnsi="宋体" w:eastAsia="宋体" w:cs="宋体"/>
          <w:sz w:val="24"/>
          <w:szCs w:val="24"/>
          <w:highlight w:val="none"/>
          <w:lang w:eastAsia="zh-CN"/>
        </w:rPr>
        <w:t xml:space="preserve">应文件。《操作手册》</w:t>
      </w:r>
      <w:r>
        <w:rPr>
          <w:rFonts w:hint="eastAsia" w:ascii="宋体" w:hAnsi="宋体" w:eastAsia="宋体" w:cs="宋体"/>
          <w:sz w:val="24"/>
          <w:szCs w:val="24"/>
          <w:highlight w:val="none"/>
          <w:lang w:eastAsia="zh-CN"/>
        </w:rPr>
        <w:fldChar w:fldCharType="begin"/>
      </w:r>
      <w:r>
        <w:rPr>
          <w:rFonts w:hint="eastAsia" w:ascii="宋体" w:hAnsi="宋体" w:eastAsia="宋体" w:cs="宋体"/>
          <w:sz w:val="24"/>
          <w:szCs w:val="24"/>
          <w:highlight w:val="none"/>
          <w:lang w:eastAsia="zh-CN"/>
        </w:rPr>
        <w:instrText xml:space="preserve"> HYPERLINK "http://www.ccgp-jiangsu.gov.cn/jiangsu/zlxz/ee/ee3a4bc5a3454aa2b0d9312230633ce9.html" </w:instrText>
      </w:r>
      <w:r>
        <w:rPr>
          <w:rFonts w:hint="eastAsia" w:ascii="宋体" w:hAnsi="宋体" w:eastAsia="宋体" w:cs="宋体"/>
          <w:sz w:val="24"/>
          <w:szCs w:val="24"/>
          <w:highlight w:val="none"/>
          <w:lang w:eastAsia="zh-CN"/>
        </w:rPr>
        <w:fldChar w:fldCharType="separate"/>
      </w:r>
      <w:r>
        <w:rPr>
          <w:rStyle w:val="913"/>
          <w:rFonts w:hint="eastAsia" w:ascii="宋体" w:hAnsi="宋体" w:eastAsia="宋体" w:cs="宋体"/>
          <w:sz w:val="24"/>
          <w:szCs w:val="24"/>
          <w:highlight w:val="none"/>
          <w:lang w:eastAsia="zh-CN"/>
        </w:rPr>
        <w:t xml:space="preserve">下载地址</w:t>
      </w:r>
      <w:r>
        <w:rPr>
          <w:rFonts w:hint="eastAsia" w:ascii="宋体" w:hAnsi="宋体" w:eastAsia="宋体" w:cs="宋体"/>
          <w:sz w:val="24"/>
          <w:szCs w:val="24"/>
          <w:highlight w:val="none"/>
          <w:lang w:eastAsia="zh-CN"/>
        </w:rPr>
        <w:fldChar w:fldCharType="end"/>
      </w:r>
      <w:r>
        <w:rPr>
          <w:rFonts w:hint="eastAsia" w:ascii="宋体" w:hAnsi="宋体" w:eastAsia="宋体" w:cs="宋体"/>
          <w:sz w:val="24"/>
          <w:szCs w:val="24"/>
          <w:highlight w:val="none"/>
          <w:lang w:eastAsia="zh-CN"/>
        </w:rPr>
        <w:t xml:space="preserve">（CTRL+鼠标左键）。</w:t>
      </w:r>
      <w:r>
        <w:rPr>
          <w:rFonts w:hint="eastAsia" w:ascii="宋体" w:hAnsi="宋体" w:eastAsia="宋体" w:cs="宋体"/>
          <w:sz w:val="24"/>
          <w:szCs w:val="24"/>
          <w:highlight w:val="none"/>
          <w:lang w:eastAsia="zh-CN"/>
        </w:rPr>
      </w:r>
      <w:r/>
    </w:p>
    <w:p>
      <w:pPr>
        <w:pStyle w:val="654"/>
        <w:ind w:firstLine="480"/>
        <w:pageBreakBefore w:val="0"/>
        <w:spacing w:line="264"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.有关本次采购的事项若存在变动或修改，请及时关注“江苏政府采购网”（www.ccgp-jiangsu.gov.cn）更正公告。</w:t>
      </w:r>
      <w:r>
        <w:rPr>
          <w:rFonts w:hint="eastAsia" w:ascii="宋体" w:hAnsi="宋体" w:eastAsia="宋体" w:cs="宋体"/>
          <w:sz w:val="24"/>
          <w:szCs w:val="24"/>
          <w:highlight w:val="none"/>
          <w:lang w:eastAsia="zh-CN"/>
        </w:rPr>
      </w:r>
      <w:r/>
    </w:p>
    <w:p>
      <w:pPr>
        <w:pStyle w:val="845"/>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七、本次磋商联系方式</w:t>
      </w:r>
      <w:bookmarkEnd w:id="36"/>
      <w:r/>
      <w:bookmarkEnd w:id="37"/>
      <w:r/>
      <w:bookmarkEnd w:id="38"/>
      <w:r/>
      <w:bookmarkEnd w:id="39"/>
      <w:r/>
      <w:bookmarkEnd w:id="40"/>
      <w:r>
        <w:rPr>
          <w:rFonts w:hint="eastAsia" w:ascii="方正黑体_GBK" w:hAnsi="方正黑体_GBK" w:eastAsia="方正黑体_GBK" w:cs="方正黑体_GBK"/>
          <w:b w:val="0"/>
          <w:bCs w:val="0"/>
          <w:color w:val="000000"/>
          <w:sz w:val="30"/>
          <w:szCs w:val="30"/>
        </w:rPr>
      </w:r>
      <w:r/>
    </w:p>
    <w:p>
      <w:pPr>
        <w:pStyle w:val="654"/>
        <w:ind w:firstLine="480"/>
        <w:pageBreakBefore w:val="0"/>
        <w:spacing w:line="264" w:lineRule="auto"/>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1.采购人</w:t>
      </w:r>
      <w:r>
        <w:rPr>
          <w:rFonts w:hint="eastAsia" w:ascii="宋体" w:hAnsi="宋体" w:eastAsia="宋体" w:cs="Times New Roman"/>
          <w:sz w:val="24"/>
          <w:szCs w:val="24"/>
          <w:lang w:val="en-US" w:eastAsia="zh-CN"/>
        </w:rPr>
      </w:r>
      <w:r/>
    </w:p>
    <w:p>
      <w:pPr>
        <w:pStyle w:val="654"/>
        <w:ind w:firstLine="480"/>
        <w:pageBreakBefore w:val="0"/>
        <w:spacing w:line="264"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名  称：</w:t>
      </w:r>
      <w:r>
        <w:rPr>
          <w:rFonts w:hint="eastAsia" w:ascii="宋体" w:hAnsi="宋体"/>
          <w:color w:val="000000"/>
          <w:sz w:val="24"/>
          <w:szCs w:val="24"/>
        </w:rPr>
        <w:t xml:space="preserve">南京市交通运输局</w:t>
      </w:r>
      <w:r>
        <w:rPr>
          <w:rFonts w:hint="eastAsia" w:ascii="宋体" w:hAnsi="宋体" w:eastAsia="宋体" w:cs="Times New Roman"/>
          <w:color w:val="0000ff"/>
          <w:sz w:val="24"/>
          <w:szCs w:val="24"/>
          <w:u w:val="none"/>
          <w:lang w:val="en-US" w:eastAsia="zh-CN"/>
        </w:rPr>
        <w:t xml:space="preserve">          </w:t>
      </w:r>
      <w:r>
        <w:rPr>
          <w:rFonts w:hint="eastAsia" w:ascii="宋体" w:hAnsi="宋体" w:eastAsia="宋体" w:cs="Times New Roman"/>
          <w:sz w:val="24"/>
          <w:szCs w:val="24"/>
          <w:u w:val="none"/>
          <w:lang w:val="en-US" w:eastAsia="zh-CN"/>
        </w:rPr>
      </w:r>
      <w:r/>
    </w:p>
    <w:p>
      <w:pPr>
        <w:pStyle w:val="654"/>
        <w:ind w:firstLine="48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sz w:val="24"/>
          <w:szCs w:val="24"/>
          <w:u w:val="none"/>
          <w:lang w:val="en-US" w:eastAsia="zh-CN"/>
        </w:rPr>
        <w:t xml:space="preserve">地  址</w:t>
      </w:r>
      <w:r>
        <w:rPr>
          <w:rFonts w:hint="eastAsia" w:ascii="宋体" w:hAnsi="宋体" w:eastAsia="宋体" w:cs="Times New Roman"/>
          <w:color w:val="000000"/>
          <w:sz w:val="24"/>
          <w:szCs w:val="24"/>
          <w:lang w:val="en-US" w:eastAsia="zh-CN"/>
        </w:rPr>
        <w:t xml:space="preserve">：南京市玄武区珠江路63-1号    </w:t>
      </w:r>
      <w:r>
        <w:rPr>
          <w:rFonts w:hint="eastAsia" w:ascii="宋体" w:hAnsi="宋体" w:eastAsia="宋体" w:cs="Times New Roman"/>
          <w:color w:val="000000"/>
          <w:sz w:val="24"/>
          <w:szCs w:val="24"/>
          <w:lang w:val="en-US" w:eastAsia="zh-CN"/>
        </w:rPr>
      </w:r>
      <w:r/>
    </w:p>
    <w:p>
      <w:pPr>
        <w:pStyle w:val="654"/>
        <w:ind w:firstLine="48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联系人：刁工 </w:t>
      </w:r>
      <w:r>
        <w:rPr>
          <w:rFonts w:hint="eastAsia" w:ascii="宋体" w:hAnsi="宋体" w:eastAsia="宋体" w:cs="Times New Roman"/>
          <w:color w:val="000000"/>
          <w:sz w:val="24"/>
          <w:szCs w:val="24"/>
          <w:lang w:val="en-US" w:eastAsia="zh-CN"/>
        </w:rPr>
      </w:r>
      <w:r/>
    </w:p>
    <w:p>
      <w:pPr>
        <w:pStyle w:val="654"/>
        <w:ind w:firstLine="48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联系电话：025-</w:t>
      </w:r>
      <w:r>
        <w:rPr>
          <w:rFonts w:hint="eastAsia" w:ascii="宋体" w:hAnsi="宋体" w:eastAsia="宋体" w:cs="Times New Roman"/>
          <w:color w:val="000000"/>
          <w:sz w:val="24"/>
          <w:szCs w:val="24"/>
        </w:rPr>
        <w:t xml:space="preserve"> 83194153</w:t>
      </w:r>
      <w:r>
        <w:rPr>
          <w:rFonts w:hint="eastAsia" w:ascii="宋体" w:hAnsi="宋体" w:eastAsia="宋体" w:cs="Times New Roman"/>
          <w:color w:val="000000"/>
          <w:sz w:val="24"/>
          <w:szCs w:val="24"/>
          <w:lang w:val="en-US" w:eastAsia="zh-CN"/>
        </w:rPr>
        <w:t xml:space="preserve"> </w:t>
      </w:r>
      <w:bookmarkStart w:id="41" w:name="_Toc28359009"/>
      <w:r/>
      <w:bookmarkStart w:id="42" w:name="_Toc28359086"/>
      <w:r>
        <w:rPr>
          <w:rFonts w:hint="eastAsia" w:ascii="宋体" w:hAnsi="宋体" w:eastAsia="宋体" w:cs="Times New Roman"/>
          <w:color w:val="000000"/>
          <w:sz w:val="24"/>
          <w:szCs w:val="24"/>
          <w:lang w:val="en-US" w:eastAsia="zh-CN"/>
        </w:rPr>
      </w:r>
      <w:r/>
    </w:p>
    <w:p>
      <w:pPr>
        <w:pStyle w:val="654"/>
        <w:ind w:firstLine="480"/>
        <w:pageBreakBefore w:val="0"/>
        <w:spacing w:line="264"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2.交易中心</w:t>
      </w:r>
      <w:bookmarkEnd w:id="41"/>
      <w:r/>
      <w:bookmarkEnd w:id="42"/>
      <w:r>
        <w:rPr>
          <w:rFonts w:hint="eastAsia" w:ascii="宋体" w:hAnsi="宋体" w:eastAsia="宋体" w:cs="Times New Roman"/>
          <w:sz w:val="24"/>
          <w:szCs w:val="24"/>
          <w:u w:val="none"/>
          <w:lang w:val="en-US" w:eastAsia="zh-CN"/>
        </w:rPr>
      </w:r>
      <w:r/>
    </w:p>
    <w:p>
      <w:pPr>
        <w:pStyle w:val="654"/>
        <w:ind w:firstLine="480"/>
        <w:pageBreakBefore w:val="0"/>
        <w:spacing w:line="264"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地　址：南京市建邺区江东中路265号  　　　　　　　　　　　</w:t>
      </w:r>
      <w:r>
        <w:rPr>
          <w:rFonts w:hint="eastAsia" w:ascii="宋体" w:hAnsi="宋体" w:eastAsia="宋体" w:cs="Times New Roman"/>
          <w:sz w:val="24"/>
          <w:szCs w:val="24"/>
          <w:u w:val="none"/>
          <w:lang w:val="en-US" w:eastAsia="zh-CN"/>
        </w:rPr>
      </w:r>
      <w:r/>
    </w:p>
    <w:p>
      <w:pPr>
        <w:pStyle w:val="654"/>
        <w:ind w:firstLine="480"/>
        <w:pageBreakBefore w:val="0"/>
        <w:spacing w:line="264"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联系人：马老师                             </w:t>
      </w:r>
      <w:r>
        <w:rPr>
          <w:rFonts w:hint="eastAsia" w:ascii="宋体" w:hAnsi="宋体" w:eastAsia="宋体" w:cs="Times New Roman"/>
          <w:sz w:val="24"/>
          <w:szCs w:val="24"/>
          <w:u w:val="none"/>
          <w:lang w:val="en-US" w:eastAsia="zh-CN"/>
        </w:rPr>
      </w:r>
      <w:r/>
    </w:p>
    <w:p>
      <w:pPr>
        <w:pStyle w:val="654"/>
        <w:ind w:firstLine="480"/>
        <w:pageBreakBefore w:val="0"/>
        <w:spacing w:line="264" w:lineRule="auto"/>
        <w:widowControl w:val="off"/>
        <w:rPr>
          <w:rFonts w:hint="eastAsia"/>
          <w:u w:val="none"/>
        </w:rPr>
      </w:pPr>
      <w:r>
        <w:rPr>
          <w:rFonts w:hint="eastAsia" w:ascii="宋体" w:hAnsi="宋体" w:eastAsia="宋体" w:cs="Times New Roman"/>
          <w:sz w:val="24"/>
          <w:szCs w:val="24"/>
          <w:u w:val="none"/>
          <w:lang w:val="en-US" w:eastAsia="zh-CN"/>
        </w:rPr>
        <w:t xml:space="preserve">联系电话：025-68505961</w:t>
      </w:r>
      <w:r>
        <w:rPr>
          <w:rFonts w:hint="eastAsia" w:ascii="宋体" w:hAnsi="宋体" w:eastAsia="宋体" w:cs="Times New Roman"/>
          <w:color w:val="0000ff"/>
          <w:sz w:val="24"/>
          <w:szCs w:val="24"/>
          <w:u w:val="none"/>
          <w:lang w:val="en-US" w:eastAsia="zh-CN"/>
        </w:rPr>
        <w:t xml:space="preserve"> </w:t>
      </w:r>
      <w:r>
        <w:rPr>
          <w:rFonts w:hint="eastAsia"/>
          <w:u w:val="none"/>
        </w:rPr>
      </w:r>
      <w:r/>
    </w:p>
    <w:p>
      <w:pPr>
        <w:pStyle w:val="654"/>
        <w:ind w:firstLine="48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61"/>
        <w:rPr>
          <w:rFonts w:hint="eastAsia"/>
        </w:rPr>
      </w:pPr>
      <w:r>
        <w:rPr>
          <w:rFonts w:hint="eastAsia"/>
        </w:rPr>
      </w:r>
      <w:r/>
    </w:p>
    <w:p>
      <w:pPr>
        <w:pStyle w:val="654"/>
        <w:rPr>
          <w:rFonts w:hint="eastAsia"/>
        </w:rPr>
      </w:pPr>
      <w:r>
        <w:rPr>
          <w:rFonts w:hint="eastAsia"/>
        </w:rPr>
      </w:r>
      <w:r/>
    </w:p>
    <w:p>
      <w:pPr>
        <w:pStyle w:val="682"/>
        <w:rPr>
          <w:rFonts w:hint="eastAsia"/>
        </w:rPr>
      </w:pPr>
      <w:r>
        <w:rPr>
          <w:rFonts w:hint="eastAsia"/>
        </w:rPr>
      </w:r>
      <w:r/>
    </w:p>
    <w:p>
      <w:pPr>
        <w:pStyle w:val="654"/>
        <w:rPr>
          <w:rFonts w:hint="eastAsia"/>
        </w:rPr>
      </w:pPr>
      <w:r>
        <w:rPr>
          <w:rFonts w:hint="eastAsia"/>
        </w:rPr>
      </w:r>
      <w:r/>
    </w:p>
    <w:p>
      <w:pPr>
        <w:pStyle w:val="682"/>
        <w:ind w:left="0" w:firstLine="0"/>
        <w:jc w:val="center"/>
        <w:tabs>
          <w:tab w:val="left" w:pos="463" w:leader="none"/>
        </w:tabs>
        <w:rPr>
          <w:rFonts w:hint="eastAsia" w:ascii="方正小标宋简体" w:hAnsi="方正小标宋简体" w:eastAsia="方正小标宋简体" w:cs="方正小标宋简体"/>
          <w:color w:val="000000"/>
          <w:sz w:val="36"/>
          <w:szCs w:val="36"/>
          <w:lang w:val="en-US" w:eastAsia="zh-CN" w:bidi="ar-SA"/>
        </w:rPr>
      </w:pPr>
      <w:r/>
      <w:bookmarkStart w:id="43" w:name="_Toc120614211"/>
      <w:r>
        <w:rPr>
          <w:rFonts w:hint="eastAsia" w:ascii="方正小标宋简体" w:hAnsi="方正小标宋简体" w:eastAsia="方正小标宋简体" w:cs="方正小标宋简体"/>
          <w:color w:val="000000"/>
          <w:sz w:val="36"/>
          <w:szCs w:val="36"/>
          <w:lang w:val="en-US" w:eastAsia="zh-CN" w:bidi="ar-SA"/>
        </w:rPr>
        <w:br w:type="page" w:clear="all"/>
      </w:r>
      <w:r>
        <w:rPr>
          <w:rFonts w:hint="eastAsia" w:ascii="方正小标宋简体" w:hAnsi="方正小标宋简体" w:eastAsia="方正小标宋简体" w:cs="方正小标宋简体"/>
          <w:color w:val="000000"/>
          <w:sz w:val="36"/>
          <w:szCs w:val="36"/>
          <w:lang w:val="en-US" w:eastAsia="zh-CN" w:bidi="ar-SA"/>
        </w:rPr>
        <w:t xml:space="preserve">第二章  </w:t>
      </w:r>
      <w:bookmarkEnd w:id="1"/>
      <w:r/>
      <w:bookmarkEnd w:id="2"/>
      <w:r/>
      <w:bookmarkEnd w:id="3"/>
      <w:r/>
      <w:bookmarkEnd w:id="4"/>
      <w:r/>
      <w:bookmarkEnd w:id="5"/>
      <w:r/>
      <w:bookmarkEnd w:id="43"/>
      <w:r>
        <w:rPr>
          <w:rFonts w:hint="eastAsia" w:ascii="方正小标宋简体" w:hAnsi="方正小标宋简体" w:eastAsia="方正小标宋简体" w:cs="方正小标宋简体"/>
          <w:color w:val="000000"/>
          <w:sz w:val="36"/>
          <w:szCs w:val="36"/>
          <w:lang w:val="en-US" w:eastAsia="zh-CN" w:bidi="ar-SA"/>
        </w:rPr>
        <w:t xml:space="preserve">供应商须知</w:t>
      </w:r>
      <w:r>
        <w:rPr>
          <w:rFonts w:hint="eastAsia" w:ascii="方正小标宋简体" w:hAnsi="方正小标宋简体" w:eastAsia="方正小标宋简体" w:cs="方正小标宋简体"/>
          <w:color w:val="000000"/>
          <w:sz w:val="36"/>
          <w:szCs w:val="36"/>
          <w:lang w:val="en-US" w:eastAsia="zh-CN" w:bidi="ar-SA"/>
        </w:rPr>
      </w:r>
      <w:r/>
    </w:p>
    <w:p>
      <w:pPr>
        <w:pStyle w:val="84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44" w:name="_Toc16938519"/>
      <w:r/>
      <w:bookmarkStart w:id="45" w:name="_Toc513029203"/>
      <w:r/>
      <w:bookmarkStart w:id="46" w:name="_Toc20823275"/>
      <w:r/>
      <w:bookmarkStart w:id="47" w:name="_Toc120614214"/>
      <w:r>
        <w:rPr>
          <w:rFonts w:hint="eastAsia" w:ascii="方正黑体_GBK" w:hAnsi="方正黑体_GBK" w:eastAsia="方正黑体_GBK" w:cs="方正黑体_GBK"/>
          <w:b w:val="0"/>
          <w:bCs w:val="0"/>
          <w:color w:val="000000"/>
          <w:sz w:val="30"/>
          <w:szCs w:val="30"/>
        </w:rPr>
        <w:t xml:space="preserve">一、总则</w:t>
      </w:r>
      <w:r>
        <w:rPr>
          <w:rFonts w:hint="eastAsia" w:ascii="方正黑体_GBK" w:hAnsi="方正黑体_GBK" w:eastAsia="方正黑体_GBK" w:cs="方正黑体_GBK"/>
          <w:b w:val="0"/>
          <w:bCs w:val="0"/>
          <w:color w:val="000000"/>
          <w:sz w:val="30"/>
          <w:szCs w:val="30"/>
        </w:rPr>
      </w:r>
      <w:r/>
    </w:p>
    <w:p>
      <w:pPr>
        <w:pStyle w:val="847"/>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1.采购方式</w:t>
      </w:r>
      <w:r>
        <w:rPr>
          <w:rFonts w:hint="eastAsia" w:ascii="方正楷体_GBK" w:hAnsi="方正楷体_GBK" w:eastAsia="方正楷体_GBK" w:cs="方正楷体_GBK"/>
          <w:b/>
          <w:bCs/>
          <w:sz w:val="28"/>
          <w:szCs w:val="28"/>
          <w:lang w:val="en-US"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本次政府采购活动采取竞争性磋商(以下简称</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磋商</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)方式</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本文件仅适用于</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公告中所述项目。</w:t>
      </w:r>
      <w:r>
        <w:rPr>
          <w:rFonts w:hint="eastAsia" w:ascii="宋体" w:hAnsi="宋体" w:eastAsia="宋体" w:cs="Times New Roman"/>
          <w:color w:val="000000"/>
          <w:sz w:val="24"/>
          <w:szCs w:val="21"/>
        </w:rPr>
      </w:r>
      <w:r/>
    </w:p>
    <w:p>
      <w:pPr>
        <w:pStyle w:val="847"/>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2.合格的供应商</w:t>
      </w:r>
      <w:r>
        <w:rPr>
          <w:rFonts w:hint="eastAsia" w:ascii="方正楷体_GBK" w:hAnsi="方正楷体_GBK" w:eastAsia="方正楷体_GBK" w:cs="方正楷体_GBK"/>
          <w:b/>
          <w:bCs/>
          <w:sz w:val="28"/>
          <w:szCs w:val="28"/>
          <w:lang w:val="en-US"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2.1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满足</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公告</w:t>
      </w:r>
      <w:r>
        <w:rPr>
          <w:rFonts w:hint="eastAsia" w:ascii="宋体" w:hAnsi="宋体" w:eastAsia="宋体" w:cs="Times New Roman"/>
          <w:color w:val="000000"/>
          <w:sz w:val="24"/>
          <w:szCs w:val="21"/>
          <w:lang w:eastAsia="zh-CN"/>
        </w:rPr>
        <w:t xml:space="preserve">对</w:t>
      </w:r>
      <w:r>
        <w:rPr>
          <w:rFonts w:hint="eastAsia" w:ascii="宋体" w:hAnsi="宋体" w:eastAsia="宋体" w:cs="Times New Roman"/>
          <w:color w:val="000000"/>
          <w:sz w:val="24"/>
          <w:szCs w:val="21"/>
        </w:rPr>
        <w:t xml:space="preserve">供应商资格要求的规定。</w:t>
      </w:r>
      <w:r>
        <w:rPr>
          <w:rFonts w:hint="eastAsia" w:ascii="宋体" w:hAnsi="宋体" w:eastAsia="宋体" w:cs="Times New Roman"/>
          <w:color w:val="000000"/>
          <w:sz w:val="24"/>
          <w:szCs w:val="21"/>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2.2 满足</w:t>
      </w:r>
      <w:r>
        <w:rPr>
          <w:rFonts w:hint="eastAsia" w:ascii="宋体" w:hAnsi="宋体" w:eastAsia="宋体" w:cs="Times New Roman"/>
          <w:color w:val="000000"/>
          <w:sz w:val="24"/>
          <w:szCs w:val="21"/>
          <w:lang w:eastAsia="zh-CN"/>
        </w:rPr>
        <w:t xml:space="preserve">磋商</w:t>
      </w:r>
      <w:r>
        <w:rPr>
          <w:rFonts w:hint="eastAsia" w:ascii="宋体" w:hAnsi="宋体" w:eastAsia="宋体" w:cs="Times New Roman"/>
          <w:color w:val="000000"/>
          <w:sz w:val="24"/>
          <w:szCs w:val="21"/>
        </w:rPr>
        <w:t xml:space="preserve">文件</w:t>
      </w:r>
      <w:r>
        <w:rPr>
          <w:rFonts w:hint="eastAsia" w:ascii="宋体" w:hAnsi="宋体" w:eastAsia="宋体" w:cs="Times New Roman"/>
          <w:color w:val="000000"/>
          <w:sz w:val="24"/>
          <w:szCs w:val="21"/>
          <w:lang w:eastAsia="zh-CN"/>
        </w:rPr>
        <w:t xml:space="preserve">规定的</w:t>
      </w:r>
      <w:r>
        <w:rPr>
          <w:rFonts w:hint="eastAsia" w:ascii="宋体" w:hAnsi="宋体" w:eastAsia="宋体" w:cs="Times New Roman"/>
          <w:color w:val="000000"/>
          <w:sz w:val="24"/>
          <w:szCs w:val="21"/>
        </w:rPr>
        <w:t xml:space="preserve">实质性要求和条件。</w:t>
      </w:r>
      <w:r>
        <w:rPr>
          <w:rFonts w:hint="eastAsia" w:ascii="宋体" w:hAnsi="宋体" w:eastAsia="宋体" w:cs="Times New Roman"/>
          <w:color w:val="000000"/>
          <w:sz w:val="24"/>
          <w:szCs w:val="21"/>
        </w:rPr>
      </w:r>
      <w:r/>
    </w:p>
    <w:p>
      <w:pPr>
        <w:pStyle w:val="847"/>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3.适用法律</w:t>
      </w:r>
      <w:r>
        <w:rPr>
          <w:rFonts w:hint="eastAsia" w:ascii="方正楷体_GBK" w:hAnsi="方正楷体_GBK" w:eastAsia="方正楷体_GBK" w:cs="方正楷体_GBK"/>
          <w:b/>
          <w:bCs/>
          <w:sz w:val="28"/>
          <w:szCs w:val="28"/>
          <w:lang w:val="en-US" w:eastAsia="zh-CN"/>
        </w:rPr>
      </w:r>
      <w:r/>
    </w:p>
    <w:p>
      <w:pPr>
        <w:pStyle w:val="654"/>
        <w:ind w:firstLine="420"/>
        <w:pageBreakBefore w:val="0"/>
        <w:spacing w:line="240" w:lineRule="auto"/>
        <w:widowControl w:val="off"/>
        <w:rPr>
          <w:rFonts w:hint="eastAsia" w:ascii="宋体" w:hAnsi="宋体"/>
          <w:sz w:val="24"/>
          <w:szCs w:val="21"/>
        </w:rPr>
      </w:pPr>
      <w:r>
        <w:rPr>
          <w:rFonts w:hint="eastAsia" w:ascii="宋体" w:hAnsi="宋体"/>
          <w:sz w:val="24"/>
          <w:szCs w:val="21"/>
        </w:rPr>
        <w:t xml:space="preserve">3.1 本次</w:t>
      </w:r>
      <w:r>
        <w:rPr>
          <w:rFonts w:hint="eastAsia" w:ascii="宋体" w:hAnsi="宋体"/>
          <w:sz w:val="24"/>
          <w:szCs w:val="21"/>
          <w:lang w:val="en-US" w:eastAsia="zh-CN"/>
        </w:rPr>
        <w:t xml:space="preserve">采购</w:t>
      </w:r>
      <w:r>
        <w:rPr>
          <w:rFonts w:hint="eastAsia" w:ascii="宋体" w:hAnsi="宋体"/>
          <w:sz w:val="24"/>
          <w:szCs w:val="21"/>
        </w:rPr>
        <w:t xml:space="preserve">及由此产生的合同受中华人民共和国有关的法律法规制约和保护</w:t>
      </w:r>
      <w:r>
        <w:rPr>
          <w:rFonts w:ascii="宋体" w:hAnsi="宋体"/>
          <w:sz w:val="24"/>
          <w:szCs w:val="21"/>
        </w:rPr>
        <w:t xml:space="preserve">。</w:t>
      </w:r>
      <w:r>
        <w:rPr>
          <w:rFonts w:hint="eastAsia" w:ascii="宋体" w:hAnsi="宋体"/>
          <w:sz w:val="24"/>
          <w:szCs w:val="21"/>
        </w:rPr>
      </w:r>
      <w:r/>
    </w:p>
    <w:p>
      <w:pPr>
        <w:pStyle w:val="847"/>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4.磋商费用</w:t>
      </w:r>
      <w:r>
        <w:rPr>
          <w:rFonts w:hint="eastAsia" w:ascii="方正楷体_GBK" w:hAnsi="方正楷体_GBK" w:eastAsia="方正楷体_GBK" w:cs="方正楷体_GBK"/>
          <w:b/>
          <w:bCs/>
          <w:sz w:val="28"/>
          <w:szCs w:val="28"/>
          <w:lang w:val="en-US"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4.1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供应商应自行承担所有与参加</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有关的费用</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无论</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过程中的做法和结果如何</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szCs w:val="21"/>
        </w:rPr>
        <w:t xml:space="preserve">在任何情况下均无义务和责任承担这些费用。</w:t>
      </w:r>
      <w:r>
        <w:rPr>
          <w:rFonts w:hint="eastAsia" w:ascii="宋体" w:hAnsi="宋体" w:eastAsia="宋体" w:cs="Times New Roman"/>
          <w:color w:val="000000"/>
          <w:sz w:val="24"/>
          <w:szCs w:val="21"/>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4.2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本次</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和采购人不收取</w:t>
      </w:r>
      <w:r>
        <w:rPr>
          <w:rFonts w:hint="eastAsia" w:ascii="宋体" w:hAnsi="宋体" w:eastAsia="宋体" w:cs="Times New Roman"/>
          <w:color w:val="000000"/>
          <w:sz w:val="24"/>
          <w:szCs w:val="21"/>
          <w:lang w:eastAsia="zh-CN"/>
        </w:rPr>
        <w:t xml:space="preserve">磋商文件</w:t>
      </w:r>
      <w:r>
        <w:rPr>
          <w:rFonts w:hint="eastAsia" w:ascii="宋体" w:hAnsi="宋体" w:eastAsia="宋体" w:cs="Times New Roman"/>
          <w:color w:val="000000"/>
          <w:sz w:val="24"/>
          <w:szCs w:val="21"/>
        </w:rPr>
        <w:t xml:space="preserve">工本费与成交服务费。</w:t>
      </w:r>
      <w:r>
        <w:rPr>
          <w:rFonts w:hint="eastAsia" w:ascii="宋体" w:hAnsi="宋体" w:eastAsia="宋体" w:cs="Times New Roman"/>
          <w:color w:val="000000"/>
          <w:sz w:val="24"/>
          <w:szCs w:val="21"/>
        </w:rPr>
      </w:r>
      <w:r/>
    </w:p>
    <w:p>
      <w:pPr>
        <w:pStyle w:val="847"/>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5.磋商文件的约束力</w:t>
      </w:r>
      <w:r>
        <w:rPr>
          <w:rFonts w:hint="eastAsia" w:ascii="方正楷体_GBK" w:hAnsi="方正楷体_GBK" w:eastAsia="方正楷体_GBK" w:cs="方正楷体_GBK"/>
          <w:b/>
          <w:bCs/>
          <w:sz w:val="28"/>
          <w:szCs w:val="28"/>
          <w:lang w:val="en-US"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5.1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供应商一旦参加本项目采购活动</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即被认为接受了本文件的规定和约束。</w:t>
      </w:r>
      <w:r>
        <w:rPr>
          <w:rFonts w:hint="eastAsia" w:ascii="宋体" w:hAnsi="宋体" w:eastAsia="宋体" w:cs="Times New Roman"/>
          <w:color w:val="000000"/>
          <w:sz w:val="24"/>
          <w:szCs w:val="21"/>
        </w:rPr>
      </w:r>
      <w:r/>
    </w:p>
    <w:p>
      <w:pPr>
        <w:pStyle w:val="84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二、磋商文件</w:t>
      </w:r>
      <w:r>
        <w:rPr>
          <w:rFonts w:hint="eastAsia" w:ascii="方正黑体_GBK" w:hAnsi="方正黑体_GBK" w:eastAsia="方正黑体_GBK" w:cs="方正黑体_GBK"/>
          <w:b w:val="0"/>
          <w:bCs w:val="0"/>
          <w:color w:val="000000"/>
          <w:sz w:val="30"/>
          <w:szCs w:val="30"/>
        </w:rPr>
      </w:r>
      <w:r/>
    </w:p>
    <w:p>
      <w:pPr>
        <w:pStyle w:val="847"/>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6.磋商文件构成</w:t>
      </w:r>
      <w:r>
        <w:rPr>
          <w:rFonts w:hint="eastAsia" w:ascii="方正楷体_GBK" w:hAnsi="方正楷体_GBK" w:eastAsia="方正楷体_GBK" w:cs="方正楷体_GBK"/>
          <w:b/>
          <w:bCs/>
          <w:sz w:val="28"/>
          <w:szCs w:val="28"/>
          <w:lang w:val="en-US"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6.1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磋商文件由以下部分组成：</w:t>
      </w:r>
      <w:r>
        <w:rPr>
          <w:rFonts w:hint="eastAsia" w:ascii="宋体" w:hAnsi="宋体" w:eastAsia="宋体" w:cs="Times New Roman"/>
          <w:color w:val="000000"/>
          <w:sz w:val="24"/>
          <w:szCs w:val="21"/>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（1）磋商邀请</w:t>
      </w:r>
      <w:r>
        <w:rPr>
          <w:rFonts w:hint="eastAsia" w:ascii="宋体" w:hAnsi="宋体" w:eastAsia="宋体" w:cs="Times New Roman"/>
          <w:color w:val="000000"/>
          <w:sz w:val="24"/>
          <w:szCs w:val="21"/>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（2）供应商须知</w:t>
      </w:r>
      <w:r>
        <w:rPr>
          <w:rFonts w:hint="eastAsia" w:ascii="宋体" w:hAnsi="宋体" w:eastAsia="宋体" w:cs="Times New Roman"/>
          <w:color w:val="000000"/>
          <w:sz w:val="24"/>
          <w:szCs w:val="21"/>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（3）合同文本</w:t>
      </w:r>
      <w:r>
        <w:rPr>
          <w:rFonts w:hint="eastAsia" w:ascii="宋体" w:hAnsi="宋体" w:eastAsia="宋体" w:cs="Times New Roman"/>
          <w:color w:val="000000"/>
          <w:sz w:val="24"/>
          <w:szCs w:val="21"/>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（4）采购需求</w:t>
      </w:r>
      <w:r>
        <w:rPr>
          <w:rFonts w:hint="eastAsia" w:ascii="宋体" w:hAnsi="宋体" w:eastAsia="宋体" w:cs="Times New Roman"/>
          <w:color w:val="000000"/>
          <w:sz w:val="24"/>
          <w:szCs w:val="21"/>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（5）评审方法与评审标准</w:t>
      </w:r>
      <w:r>
        <w:rPr>
          <w:rFonts w:hint="eastAsia" w:ascii="宋体" w:hAnsi="宋体" w:eastAsia="宋体" w:cs="Times New Roman"/>
          <w:color w:val="000000"/>
          <w:sz w:val="24"/>
          <w:szCs w:val="21"/>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（6）响应文件格式</w:t>
      </w:r>
      <w:r>
        <w:rPr>
          <w:rFonts w:hint="eastAsia" w:ascii="宋体" w:hAnsi="宋体" w:eastAsia="宋体" w:cs="Times New Roman"/>
          <w:color w:val="000000"/>
          <w:sz w:val="24"/>
          <w:szCs w:val="21"/>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eastAsia="zh-CN"/>
        </w:rPr>
        <w:t xml:space="preserve">供应商应</w:t>
      </w:r>
      <w:r>
        <w:rPr>
          <w:rFonts w:hint="eastAsia" w:ascii="宋体" w:hAnsi="宋体" w:eastAsia="宋体" w:cs="Times New Roman"/>
          <w:color w:val="000000"/>
          <w:sz w:val="24"/>
          <w:szCs w:val="21"/>
        </w:rPr>
        <w:t xml:space="preserve">仔细检查磋商文件是否齐全</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如有缺漏请立即与</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联系。</w:t>
      </w:r>
      <w:r>
        <w:rPr>
          <w:rFonts w:hint="eastAsia" w:ascii="宋体" w:hAnsi="宋体" w:eastAsia="宋体" w:cs="Times New Roman"/>
          <w:color w:val="000000"/>
          <w:sz w:val="24"/>
          <w:szCs w:val="21"/>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6.2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供应商应认真阅读磋商文件中所有的事项、格式、条款和规范等要求。按磋商文件要求和规定编制响应文件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并保证所提供的全部资料的真实性</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以使其响应文件对磋商文件作出实质性响应</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否则其风险由供应商自行承担。</w:t>
      </w:r>
      <w:r>
        <w:rPr>
          <w:rFonts w:hint="eastAsia" w:ascii="宋体" w:hAnsi="宋体" w:eastAsia="宋体" w:cs="Times New Roman"/>
          <w:color w:val="000000"/>
          <w:sz w:val="24"/>
          <w:szCs w:val="21"/>
        </w:rPr>
      </w:r>
      <w:r/>
    </w:p>
    <w:p>
      <w:pPr>
        <w:pStyle w:val="847"/>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7.磋商文件的澄清</w:t>
      </w:r>
      <w:r>
        <w:rPr>
          <w:rFonts w:hint="eastAsia" w:ascii="方正楷体_GBK" w:hAnsi="方正楷体_GBK" w:eastAsia="方正楷体_GBK" w:cs="方正楷体_GBK"/>
          <w:b/>
          <w:bCs/>
          <w:sz w:val="28"/>
          <w:szCs w:val="28"/>
          <w:lang w:val="en-US"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7.1 任何要求对磋商文件进行澄清的供应商</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应在磋商截止期</w:t>
      </w:r>
      <w:r>
        <w:rPr>
          <w:rFonts w:hint="eastAsia" w:ascii="宋体" w:hAnsi="宋体" w:eastAsia="宋体" w:cs="Times New Roman"/>
          <w:color w:val="000000"/>
          <w:sz w:val="24"/>
          <w:szCs w:val="21"/>
          <w:lang w:eastAsia="zh-CN"/>
        </w:rPr>
        <w:t xml:space="preserve">五</w:t>
      </w:r>
      <w:r>
        <w:rPr>
          <w:rFonts w:hint="eastAsia" w:ascii="宋体" w:hAnsi="宋体" w:eastAsia="宋体" w:cs="Times New Roman"/>
          <w:color w:val="000000"/>
          <w:sz w:val="24"/>
          <w:szCs w:val="21"/>
        </w:rPr>
        <w:t xml:space="preserve">日前按</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公告中的通讯地址</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以书面形式通知</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rPr>
      </w:r>
      <w:r/>
    </w:p>
    <w:p>
      <w:pPr>
        <w:pStyle w:val="847"/>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8.磋商文件的修改</w:t>
      </w:r>
      <w:r>
        <w:rPr>
          <w:rFonts w:hint="eastAsia" w:ascii="方正楷体_GBK" w:hAnsi="方正楷体_GBK" w:eastAsia="方正楷体_GBK" w:cs="方正楷体_GBK"/>
          <w:b/>
          <w:bCs/>
          <w:sz w:val="28"/>
          <w:szCs w:val="28"/>
          <w:lang w:val="en-US"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8.1 在响应文件提交截止时间前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交易中心可以对磋商文件进行修改。磋商文件的修改将在原公告媒体发布更正公告</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更正内容将作为磋商文件的组成部分</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并对供应商具有约束力。</w:t>
      </w:r>
      <w:r>
        <w:rPr>
          <w:rFonts w:hint="eastAsia" w:ascii="宋体" w:hAnsi="宋体" w:eastAsia="宋体" w:cs="Times New Roman"/>
          <w:color w:val="000000"/>
          <w:sz w:val="24"/>
          <w:szCs w:val="21"/>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8.2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供应商应在提交响应文件截止时间前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关注原公告媒体有关本项目的更正公告</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根据更正公告内容自行决定是否需要重新制作和提交响应文件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并承担由此产生的相应责任。</w:t>
      </w:r>
      <w:r>
        <w:rPr>
          <w:rFonts w:hint="eastAsia" w:ascii="宋体" w:hAnsi="宋体" w:eastAsia="宋体" w:cs="Times New Roman"/>
          <w:color w:val="000000"/>
          <w:sz w:val="24"/>
          <w:szCs w:val="21"/>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8.3</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交易中心有权按照法定的要求推迟提交响应文件截止时间</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并在原公告媒体发布更正公告。</w:t>
      </w:r>
      <w:r>
        <w:rPr>
          <w:rFonts w:hint="eastAsia" w:ascii="宋体" w:hAnsi="宋体" w:eastAsia="宋体" w:cs="Times New Roman"/>
          <w:color w:val="000000"/>
          <w:sz w:val="24"/>
          <w:szCs w:val="21"/>
        </w:rPr>
      </w:r>
      <w:r/>
    </w:p>
    <w:p>
      <w:pPr>
        <w:pStyle w:val="84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三、响应文件的编制</w:t>
      </w:r>
      <w:r>
        <w:rPr>
          <w:rFonts w:hint="eastAsia" w:ascii="方正黑体_GBK" w:hAnsi="方正黑体_GBK" w:eastAsia="方正黑体_GBK" w:cs="方正黑体_GBK"/>
          <w:b w:val="0"/>
          <w:bCs w:val="0"/>
          <w:color w:val="000000"/>
          <w:sz w:val="30"/>
          <w:szCs w:val="30"/>
        </w:rPr>
      </w:r>
      <w:r/>
    </w:p>
    <w:p>
      <w:pPr>
        <w:pStyle w:val="847"/>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9.响应文件的语言及度量衡单位</w:t>
      </w:r>
      <w:r>
        <w:rPr>
          <w:rFonts w:hint="eastAsia" w:ascii="方正楷体_GBK" w:hAnsi="方正楷体_GBK" w:eastAsia="方正楷体_GBK" w:cs="方正楷体_GBK"/>
          <w:b/>
          <w:bCs/>
          <w:sz w:val="28"/>
          <w:szCs w:val="28"/>
          <w:lang w:val="en-US"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9.1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供应商提交的响应文件以及供应商与</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就有关磋商的所有来往通知、函件和文件均应使用简体中文。</w:t>
      </w:r>
      <w:r>
        <w:rPr>
          <w:rFonts w:hint="eastAsia" w:ascii="宋体" w:hAnsi="宋体" w:eastAsia="宋体" w:cs="Times New Roman"/>
          <w:color w:val="000000"/>
          <w:sz w:val="24"/>
          <w:szCs w:val="21"/>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9.2 除技术性能另有规定外</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响应文件所使用的度量衡单位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均须采用国家法定计量单位。</w:t>
      </w:r>
      <w:r>
        <w:rPr>
          <w:rFonts w:hint="eastAsia" w:ascii="宋体" w:hAnsi="宋体" w:eastAsia="宋体" w:cs="Times New Roman"/>
          <w:color w:val="000000"/>
          <w:sz w:val="24"/>
          <w:szCs w:val="21"/>
        </w:rPr>
      </w:r>
      <w:r/>
    </w:p>
    <w:p>
      <w:pPr>
        <w:pStyle w:val="847"/>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10.响应文件构成</w:t>
      </w:r>
      <w:r>
        <w:rPr>
          <w:rFonts w:hint="eastAsia" w:ascii="方正楷体_GBK" w:hAnsi="方正楷体_GBK" w:eastAsia="方正楷体_GBK" w:cs="方正楷体_GBK"/>
          <w:b/>
          <w:bCs/>
          <w:sz w:val="28"/>
          <w:szCs w:val="28"/>
          <w:lang w:val="en-US"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10.1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供应商编写的响应文件应包括资格证明文件、符合性证明文件、</w:t>
      </w:r>
      <w:r>
        <w:rPr>
          <w:rFonts w:hint="eastAsia" w:ascii="宋体" w:hAnsi="宋体" w:eastAsia="宋体" w:cs="Times New Roman"/>
          <w:color w:val="000000"/>
          <w:sz w:val="24"/>
          <w:szCs w:val="21"/>
          <w:lang w:val="en-US" w:eastAsia="zh-CN"/>
        </w:rPr>
        <w:t xml:space="preserve">磋商报价明细表</w:t>
      </w:r>
      <w:r>
        <w:rPr>
          <w:rFonts w:hint="eastAsia" w:ascii="宋体" w:hAnsi="宋体" w:eastAsia="宋体" w:cs="Times New Roman"/>
          <w:color w:val="000000"/>
          <w:sz w:val="24"/>
          <w:szCs w:val="21"/>
        </w:rPr>
        <w:t xml:space="preserve">、响应及偏离表、其他证明文件、磋商响应函等部分。</w:t>
      </w:r>
      <w:r>
        <w:rPr>
          <w:rFonts w:hint="eastAsia" w:ascii="宋体" w:hAnsi="宋体" w:eastAsia="宋体" w:cs="Times New Roman"/>
          <w:color w:val="000000"/>
          <w:sz w:val="24"/>
          <w:szCs w:val="21"/>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10.2 如标书制作工具中格式和内容与“江苏政府采购网”发布的磋商文件不一致</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以“江苏政府采购网”发布的磋商文件为准。</w:t>
      </w:r>
      <w:r>
        <w:rPr>
          <w:rFonts w:hint="eastAsia" w:ascii="宋体" w:hAnsi="宋体" w:eastAsia="宋体" w:cs="Times New Roman"/>
          <w:color w:val="000000"/>
          <w:sz w:val="24"/>
          <w:szCs w:val="21"/>
        </w:rPr>
      </w:r>
      <w:r/>
    </w:p>
    <w:p>
      <w:pPr>
        <w:pStyle w:val="847"/>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11.证明磋商响应标的符合磋商文件规定的文件</w:t>
      </w:r>
      <w:r>
        <w:rPr>
          <w:rFonts w:hint="eastAsia" w:ascii="方正楷体_GBK" w:hAnsi="方正楷体_GBK" w:eastAsia="方正楷体_GBK" w:cs="方正楷体_GBK"/>
          <w:b/>
          <w:bCs/>
          <w:sz w:val="28"/>
          <w:szCs w:val="28"/>
          <w:lang w:val="en-US"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11.1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w:t>
      </w:r>
      <w:r>
        <w:rPr>
          <w:rFonts w:hint="eastAsia" w:ascii="宋体" w:hAnsi="宋体" w:eastAsia="宋体" w:cs="Times New Roman"/>
          <w:color w:val="000000"/>
          <w:sz w:val="24"/>
        </w:rPr>
        <w:t xml:space="preserve">应按照法律、法规、规章和规范性文件以及</w:t>
      </w:r>
      <w:r>
        <w:rPr>
          <w:rFonts w:hint="eastAsia" w:ascii="宋体" w:hAnsi="宋体" w:eastAsia="宋体" w:cs="Times New Roman"/>
          <w:color w:val="000000"/>
          <w:sz w:val="24"/>
          <w:szCs w:val="21"/>
        </w:rPr>
        <w:t xml:space="preserve">磋商文件要求提交证明文件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证明其响应标的符合磋商文件规定。</w:t>
      </w:r>
      <w:r>
        <w:rPr>
          <w:rFonts w:hint="eastAsia" w:ascii="宋体" w:hAnsi="宋体" w:eastAsia="宋体" w:cs="Times New Roman"/>
          <w:color w:val="000000"/>
          <w:sz w:val="24"/>
          <w:szCs w:val="21"/>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11.2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磋商文件对证明文件无明确形式要求的</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证明文件可以以文字资料、图纸和数据等形式提交。</w:t>
      </w:r>
      <w:r>
        <w:rPr>
          <w:rFonts w:hint="eastAsia" w:ascii="宋体" w:hAnsi="宋体" w:eastAsia="宋体" w:cs="Times New Roman"/>
          <w:color w:val="000000"/>
          <w:sz w:val="24"/>
          <w:szCs w:val="21"/>
        </w:rPr>
      </w:r>
      <w:r/>
    </w:p>
    <w:p>
      <w:pPr>
        <w:pStyle w:val="847"/>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12.磋商报价明细表</w:t>
      </w:r>
      <w:r>
        <w:rPr>
          <w:rFonts w:hint="eastAsia" w:ascii="方正楷体_GBK" w:hAnsi="方正楷体_GBK" w:eastAsia="方正楷体_GBK" w:cs="方正楷体_GBK"/>
          <w:b/>
          <w:bCs/>
          <w:sz w:val="28"/>
          <w:szCs w:val="28"/>
          <w:lang w:val="en-US"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12.1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供应商应按照磋商文件规定格式填报</w:t>
      </w:r>
      <w:r>
        <w:rPr>
          <w:rFonts w:hint="eastAsia" w:ascii="宋体" w:hAnsi="宋体" w:eastAsia="宋体" w:cs="Times New Roman"/>
          <w:color w:val="000000"/>
          <w:sz w:val="24"/>
          <w:szCs w:val="21"/>
          <w:lang w:val="en-US" w:eastAsia="zh-CN"/>
        </w:rPr>
        <w:t xml:space="preserve">磋商报价明细表</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12.2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响应文件中的单价和总价无特殊规定的采用人民币报价</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以元为单位标注。磋商文件另有规定的按规定执行。</w:t>
      </w:r>
      <w:r>
        <w:rPr>
          <w:rFonts w:hint="eastAsia" w:ascii="宋体" w:hAnsi="宋体" w:eastAsia="宋体" w:cs="Times New Roman"/>
          <w:color w:val="000000"/>
          <w:sz w:val="24"/>
          <w:szCs w:val="21"/>
        </w:rPr>
      </w:r>
      <w:r/>
    </w:p>
    <w:p>
      <w:pPr>
        <w:pStyle w:val="847"/>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13.响应及偏离表</w:t>
      </w:r>
      <w:r>
        <w:rPr>
          <w:rFonts w:hint="eastAsia" w:ascii="方正楷体_GBK" w:hAnsi="方正楷体_GBK" w:eastAsia="方正楷体_GBK" w:cs="方正楷体_GBK"/>
          <w:b/>
          <w:bCs/>
          <w:sz w:val="28"/>
          <w:szCs w:val="28"/>
          <w:lang w:val="en-US"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lang w:val="zh-CN"/>
        </w:rPr>
      </w:pPr>
      <w:r>
        <w:rPr>
          <w:rFonts w:hint="eastAsia" w:ascii="宋体" w:hAnsi="宋体" w:eastAsia="宋体" w:cs="Times New Roman"/>
          <w:color w:val="000000"/>
          <w:sz w:val="24"/>
          <w:szCs w:val="21"/>
          <w:lang w:val="zh-CN"/>
        </w:rPr>
        <w:t xml:space="preserve">13.1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rPr>
        <w:t xml:space="preserve">供应商需对磋商文件中的技术要求与商务要求逐项作出响应或偏离说明。</w:t>
      </w:r>
      <w:r>
        <w:rPr>
          <w:rFonts w:hint="eastAsia" w:ascii="宋体" w:hAnsi="宋体" w:eastAsia="宋体" w:cs="Times New Roman"/>
          <w:color w:val="000000"/>
          <w:sz w:val="24"/>
          <w:szCs w:val="21"/>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lang w:val="zh-CN"/>
        </w:rPr>
      </w:pPr>
      <w:r>
        <w:rPr>
          <w:rFonts w:hint="eastAsia" w:ascii="宋体" w:hAnsi="宋体" w:eastAsia="宋体" w:cs="Times New Roman"/>
          <w:color w:val="000000"/>
          <w:sz w:val="24"/>
          <w:szCs w:val="21"/>
          <w:lang w:val="zh-CN"/>
        </w:rPr>
        <w:t xml:space="preserve">13.2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rPr>
        <w:t xml:space="preserve">供应商可在响应文件中提供认为需要的其他技术文件或说明。</w:t>
      </w:r>
      <w:r>
        <w:rPr>
          <w:rFonts w:hint="eastAsia" w:ascii="宋体" w:hAnsi="宋体" w:eastAsia="宋体" w:cs="Times New Roman"/>
          <w:color w:val="000000"/>
          <w:sz w:val="24"/>
          <w:szCs w:val="21"/>
          <w:lang w:val="zh-CN"/>
        </w:rPr>
      </w:r>
      <w:r/>
    </w:p>
    <w:p>
      <w:pPr>
        <w:pStyle w:val="847"/>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14.磋商响应函</w:t>
      </w:r>
      <w:r>
        <w:rPr>
          <w:rFonts w:hint="eastAsia" w:ascii="方正楷体_GBK" w:hAnsi="方正楷体_GBK" w:eastAsia="方正楷体_GBK" w:cs="方正楷体_GBK"/>
          <w:b/>
          <w:bCs/>
          <w:sz w:val="28"/>
          <w:szCs w:val="28"/>
          <w:lang w:val="en-US"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lang w:val="zh-CN"/>
        </w:rPr>
      </w:pPr>
      <w:r>
        <w:rPr>
          <w:rFonts w:hint="eastAsia" w:ascii="宋体" w:hAnsi="宋体" w:eastAsia="宋体" w:cs="Times New Roman"/>
          <w:color w:val="000000"/>
          <w:sz w:val="24"/>
          <w:szCs w:val="21"/>
          <w:lang w:val="zh-CN"/>
        </w:rPr>
        <w:t xml:space="preserve">1</w:t>
      </w:r>
      <w:r>
        <w:rPr>
          <w:rFonts w:hint="eastAsia" w:ascii="宋体" w:hAnsi="宋体" w:eastAsia="宋体" w:cs="Times New Roman"/>
          <w:color w:val="000000"/>
          <w:sz w:val="24"/>
          <w:szCs w:val="21"/>
          <w:lang w:val="en-US" w:eastAsia="zh-CN"/>
        </w:rPr>
        <w:t xml:space="preserve">4</w:t>
      </w:r>
      <w:r>
        <w:rPr>
          <w:rFonts w:hint="eastAsia" w:ascii="宋体" w:hAnsi="宋体" w:eastAsia="宋体" w:cs="Times New Roman"/>
          <w:color w:val="000000"/>
          <w:sz w:val="24"/>
          <w:szCs w:val="21"/>
          <w:lang w:val="zh-CN"/>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rPr>
        <w:t xml:space="preserve">供应商应按照磋商文件规定格式完整、正确填报磋商响应函。</w:t>
      </w:r>
      <w:r>
        <w:rPr>
          <w:rFonts w:hint="eastAsia" w:ascii="宋体" w:hAnsi="宋体" w:eastAsia="宋体" w:cs="Times New Roman"/>
          <w:color w:val="000000"/>
          <w:sz w:val="24"/>
          <w:szCs w:val="21"/>
          <w:lang w:val="zh-CN"/>
        </w:rPr>
      </w:r>
      <w:r/>
    </w:p>
    <w:p>
      <w:pPr>
        <w:pStyle w:val="847"/>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15.磋商有效期</w:t>
      </w:r>
      <w:r>
        <w:rPr>
          <w:rFonts w:hint="eastAsia" w:ascii="方正楷体_GBK" w:hAnsi="方正楷体_GBK" w:eastAsia="方正楷体_GBK" w:cs="方正楷体_GBK"/>
          <w:b/>
          <w:bCs/>
          <w:sz w:val="28"/>
          <w:szCs w:val="28"/>
          <w:lang w:val="en-US"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5</w:t>
      </w: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磋商有效期为</w:t>
      </w:r>
      <w:r>
        <w:rPr>
          <w:rFonts w:hint="eastAsia" w:ascii="宋体" w:hAnsi="宋体" w:eastAsia="宋体" w:cs="Times New Roman"/>
          <w:color w:val="000000"/>
          <w:sz w:val="24"/>
          <w:szCs w:val="21"/>
          <w:lang w:eastAsia="zh-CN"/>
        </w:rPr>
        <w:t xml:space="preserve">采购公告</w:t>
      </w:r>
      <w:r>
        <w:rPr>
          <w:rFonts w:hint="eastAsia" w:ascii="宋体" w:hAnsi="宋体" w:eastAsia="宋体" w:cs="Times New Roman"/>
          <w:color w:val="000000"/>
          <w:sz w:val="24"/>
          <w:szCs w:val="21"/>
        </w:rPr>
        <w:t xml:space="preserve">规定的提交响应文件截止之日</w:t>
      </w:r>
      <w:r>
        <w:rPr>
          <w:rFonts w:hint="eastAsia" w:ascii="宋体" w:hAnsi="宋体" w:eastAsia="宋体" w:cs="Times New Roman"/>
          <w:color w:val="000000"/>
          <w:sz w:val="24"/>
          <w:szCs w:val="21"/>
          <w:lang w:eastAsia="zh-CN"/>
        </w:rPr>
        <w:t xml:space="preserve">起</w:t>
      </w:r>
      <w:r>
        <w:rPr>
          <w:rFonts w:hint="eastAsia" w:ascii="宋体" w:hAnsi="宋体" w:eastAsia="宋体" w:cs="Times New Roman"/>
          <w:color w:val="000000"/>
          <w:sz w:val="24"/>
          <w:szCs w:val="21"/>
          <w:lang w:val="zh-CN"/>
        </w:rPr>
        <w:t xml:space="preserve">六十天</w:t>
      </w:r>
      <w:r>
        <w:rPr>
          <w:rFonts w:hint="eastAsia" w:ascii="宋体" w:hAnsi="宋体" w:eastAsia="宋体" w:cs="Times New Roman"/>
          <w:color w:val="000000"/>
          <w:sz w:val="24"/>
          <w:szCs w:val="21"/>
        </w:rPr>
        <w:t xml:space="preserve">。磋商有效期比规定短的将被视为非实质性响应磋商文件而</w:t>
      </w:r>
      <w:r>
        <w:rPr>
          <w:rFonts w:hint="eastAsia" w:ascii="宋体" w:hAnsi="宋体" w:eastAsia="宋体" w:cs="Times New Roman"/>
          <w:color w:val="000000"/>
          <w:sz w:val="24"/>
          <w:szCs w:val="21"/>
          <w:lang w:eastAsia="zh-CN"/>
        </w:rPr>
        <w:t xml:space="preserve">被</w:t>
      </w:r>
      <w:r>
        <w:rPr>
          <w:rFonts w:hint="eastAsia" w:ascii="宋体" w:hAnsi="宋体" w:eastAsia="宋体" w:cs="Times New Roman"/>
          <w:color w:val="000000"/>
          <w:sz w:val="24"/>
          <w:szCs w:val="21"/>
        </w:rPr>
        <w:t xml:space="preserve">拒绝。</w:t>
      </w:r>
      <w:r>
        <w:rPr>
          <w:rFonts w:hint="eastAsia" w:ascii="宋体" w:hAnsi="宋体" w:eastAsia="宋体" w:cs="Times New Roman"/>
          <w:color w:val="000000"/>
          <w:sz w:val="24"/>
          <w:szCs w:val="21"/>
        </w:rPr>
      </w:r>
      <w:r/>
    </w:p>
    <w:p>
      <w:pPr>
        <w:pStyle w:val="847"/>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16.磋商有效期的延长</w:t>
      </w:r>
      <w:r>
        <w:rPr>
          <w:rFonts w:hint="eastAsia" w:ascii="方正楷体_GBK" w:hAnsi="方正楷体_GBK" w:eastAsia="方正楷体_GBK" w:cs="方正楷体_GBK"/>
          <w:b/>
          <w:bCs/>
          <w:sz w:val="28"/>
          <w:szCs w:val="28"/>
          <w:lang w:val="en-US"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6</w:t>
      </w: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在特殊情况下</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于原磋商有效期满之前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可向供应商提出延长磋商有效期的要求。这种要求与答复均应采用书面形式。供应商可以拒绝</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的这一要求而放弃磋商</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同意延长磋商有效期的供应商既不能要求也不允许修改其响应文件</w:t>
      </w:r>
      <w:r>
        <w:rPr>
          <w:rFonts w:hint="eastAsia" w:ascii="宋体" w:hAnsi="宋体" w:eastAsia="宋体" w:cs="Times New Roman"/>
          <w:color w:val="000000"/>
          <w:sz w:val="24"/>
          <w:szCs w:val="21"/>
          <w:lang w:eastAsia="zh-CN"/>
        </w:rPr>
        <w:t xml:space="preserve">，同时</w:t>
      </w:r>
      <w:r>
        <w:rPr>
          <w:rFonts w:hint="eastAsia" w:ascii="宋体" w:hAnsi="宋体" w:eastAsia="宋体" w:cs="Times New Roman"/>
          <w:color w:val="000000"/>
          <w:sz w:val="24"/>
          <w:szCs w:val="21"/>
        </w:rPr>
        <w:t xml:space="preserve">受磋商有效期约束的所有权利与义务均延长至新的有效期</w:t>
      </w:r>
      <w:r>
        <w:rPr>
          <w:rFonts w:hint="eastAsia" w:ascii="宋体" w:hAnsi="宋体" w:eastAsia="宋体" w:cs="Times New Roman"/>
          <w:color w:val="000000"/>
          <w:sz w:val="24"/>
          <w:szCs w:val="21"/>
          <w:lang w:eastAsia="zh-CN"/>
        </w:rPr>
        <w:t xml:space="preserve">满</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rPr>
      </w:r>
      <w:r/>
    </w:p>
    <w:p>
      <w:pPr>
        <w:pStyle w:val="84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四、响应文件的递交</w:t>
      </w:r>
      <w:r>
        <w:rPr>
          <w:rFonts w:hint="eastAsia" w:ascii="方正黑体_GBK" w:hAnsi="方正黑体_GBK" w:eastAsia="方正黑体_GBK" w:cs="方正黑体_GBK"/>
          <w:b w:val="0"/>
          <w:bCs w:val="0"/>
          <w:color w:val="000000"/>
          <w:sz w:val="30"/>
          <w:szCs w:val="30"/>
        </w:rPr>
      </w:r>
      <w:r/>
    </w:p>
    <w:p>
      <w:pPr>
        <w:pStyle w:val="847"/>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17.响应文件的递交</w:t>
      </w:r>
      <w:r>
        <w:rPr>
          <w:rFonts w:hint="eastAsia" w:ascii="方正楷体_GBK" w:hAnsi="方正楷体_GBK" w:eastAsia="方正楷体_GBK" w:cs="方正楷体_GBK"/>
          <w:b/>
          <w:bCs/>
          <w:sz w:val="28"/>
          <w:szCs w:val="28"/>
          <w:lang w:val="en-US"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7</w:t>
      </w: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供应商应当按照《操作手册》规定</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在</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lang w:eastAsia="zh-CN"/>
        </w:rPr>
        <w:t xml:space="preserve">公告规定的</w:t>
      </w:r>
      <w:r>
        <w:rPr>
          <w:rFonts w:hint="eastAsia" w:ascii="宋体" w:hAnsi="宋体" w:eastAsia="宋体" w:cs="Times New Roman"/>
          <w:color w:val="000000"/>
          <w:sz w:val="24"/>
          <w:szCs w:val="21"/>
        </w:rPr>
        <w:t xml:space="preserve">提交响应文件截止时间前制作并上传电子响应文件。</w:t>
      </w:r>
      <w:r>
        <w:rPr>
          <w:rFonts w:hint="eastAsia" w:ascii="宋体" w:hAnsi="宋体" w:eastAsia="宋体" w:cs="Times New Roman"/>
          <w:color w:val="000000"/>
          <w:sz w:val="24"/>
          <w:szCs w:val="21"/>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17</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lang w:val="en-US" w:eastAsia="zh-CN"/>
        </w:rPr>
        <w:t xml:space="preserve">2 </w:t>
      </w:r>
      <w:r>
        <w:rPr>
          <w:rFonts w:hint="eastAsia" w:ascii="宋体" w:hAnsi="宋体" w:eastAsia="宋体" w:cs="Times New Roman"/>
          <w:color w:val="000000"/>
          <w:sz w:val="24"/>
          <w:szCs w:val="21"/>
        </w:rPr>
        <w:t xml:space="preserve">供应商应充分考虑网络环境、网络带宽等因素</w:t>
      </w:r>
      <w:r>
        <w:rPr>
          <w:rFonts w:hint="eastAsia" w:ascii="宋体" w:hAnsi="宋体" w:eastAsia="宋体" w:cs="Times New Roman"/>
          <w:color w:val="000000"/>
          <w:sz w:val="24"/>
          <w:lang w:val="en-US" w:eastAsia="zh-CN"/>
        </w:rPr>
        <w:t xml:space="preserve">可能产生的影响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如因供应商自身原因造成的电子响应文件上传不成功的</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按照本磋商文件第二章第2</w:t>
      </w:r>
      <w:r>
        <w:rPr>
          <w:rFonts w:hint="eastAsia" w:ascii="宋体" w:hAnsi="宋体" w:eastAsia="宋体" w:cs="Times New Roman"/>
          <w:color w:val="000000"/>
          <w:sz w:val="24"/>
          <w:szCs w:val="21"/>
          <w:lang w:val="en-US" w:eastAsia="zh-CN"/>
        </w:rPr>
        <w:t xml:space="preserve">4</w:t>
      </w:r>
      <w:r>
        <w:rPr>
          <w:rFonts w:hint="eastAsia" w:ascii="宋体" w:hAnsi="宋体" w:eastAsia="宋体" w:cs="Times New Roman"/>
          <w:color w:val="000000"/>
          <w:sz w:val="24"/>
          <w:szCs w:val="21"/>
        </w:rPr>
        <w:t xml:space="preserve">.3条规定做无效响应处理。</w:t>
      </w:r>
      <w:r>
        <w:rPr>
          <w:rFonts w:hint="eastAsia" w:ascii="宋体" w:hAnsi="宋体" w:eastAsia="宋体" w:cs="Times New Roman"/>
          <w:color w:val="000000"/>
          <w:sz w:val="24"/>
          <w:szCs w:val="21"/>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7</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lang w:val="en-US" w:eastAsia="zh-CN"/>
        </w:rPr>
        <w:t xml:space="preserve">3</w:t>
      </w:r>
      <w:r>
        <w:rPr>
          <w:rFonts w:hint="eastAsia" w:ascii="宋体" w:hAnsi="宋体" w:eastAsia="宋体" w:cs="Times New Roman"/>
          <w:color w:val="000000"/>
          <w:sz w:val="24"/>
          <w:szCs w:val="21"/>
        </w:rPr>
        <w:t xml:space="preserve"> </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可以按照规定</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通过修改磋商文件酌情延长提交响应文件截止日期</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在此情况下</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供应商的所有权利和义务均以延长后新的截止日期为准。</w:t>
      </w:r>
      <w:r>
        <w:rPr>
          <w:rFonts w:hint="eastAsia" w:ascii="宋体" w:hAnsi="宋体" w:eastAsia="宋体" w:cs="Times New Roman"/>
          <w:color w:val="000000"/>
          <w:sz w:val="24"/>
          <w:szCs w:val="21"/>
        </w:rPr>
      </w:r>
      <w:r/>
    </w:p>
    <w:p>
      <w:pPr>
        <w:pStyle w:val="847"/>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18.响应文件的拒收</w:t>
      </w:r>
      <w:r>
        <w:rPr>
          <w:rFonts w:hint="eastAsia" w:ascii="方正楷体_GBK" w:hAnsi="方正楷体_GBK" w:eastAsia="方正楷体_GBK" w:cs="方正楷体_GBK"/>
          <w:b/>
          <w:bCs/>
          <w:sz w:val="28"/>
          <w:szCs w:val="28"/>
          <w:lang w:val="en-US"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18</w:t>
      </w:r>
      <w:r>
        <w:rPr>
          <w:rFonts w:hint="eastAsia" w:ascii="宋体" w:hAnsi="宋体" w:eastAsia="宋体" w:cs="Times New Roman"/>
          <w:color w:val="000000"/>
          <w:sz w:val="24"/>
          <w:szCs w:val="21"/>
        </w:rPr>
        <w:t xml:space="preserve">.1 提交响应文件截止时间后上传的任何响应文件</w:t>
      </w:r>
      <w:r>
        <w:rPr>
          <w:rFonts w:hint="eastAsia" w:ascii="宋体" w:hAnsi="宋体" w:eastAsia="宋体" w:cs="Times New Roman"/>
          <w:color w:val="000000"/>
          <w:sz w:val="24"/>
          <w:szCs w:val="21"/>
          <w:lang w:eastAsia="zh-CN"/>
        </w:rPr>
        <w:t xml:space="preserve">将被拒绝</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rPr>
      </w:r>
      <w:r/>
    </w:p>
    <w:p>
      <w:pPr>
        <w:pStyle w:val="847"/>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19.响应文件的撤回和修改</w:t>
      </w:r>
      <w:r>
        <w:rPr>
          <w:rFonts w:hint="eastAsia" w:ascii="方正楷体_GBK" w:hAnsi="方正楷体_GBK" w:eastAsia="方正楷体_GBK" w:cs="方正楷体_GBK"/>
          <w:b/>
          <w:bCs/>
          <w:sz w:val="28"/>
          <w:szCs w:val="28"/>
          <w:lang w:val="en-US"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响应文件的撤回</w:t>
      </w:r>
      <w:r>
        <w:rPr>
          <w:rFonts w:hint="eastAsia" w:ascii="宋体" w:hAnsi="宋体" w:eastAsia="宋体" w:cs="Times New Roman"/>
          <w:color w:val="000000"/>
          <w:sz w:val="24"/>
          <w:szCs w:val="21"/>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.1.1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供应商可在提交响应文件截止时间前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撤回其电子响应文件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具体操作方法见《操作手册》。</w:t>
      </w:r>
      <w:r>
        <w:rPr>
          <w:rFonts w:hint="eastAsia" w:ascii="宋体" w:hAnsi="宋体" w:eastAsia="宋体" w:cs="Times New Roman"/>
          <w:color w:val="000000"/>
          <w:sz w:val="24"/>
          <w:szCs w:val="21"/>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.1.2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供应商撤回电子响应文件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则认为其不再参与本项目磋商活动。</w:t>
      </w:r>
      <w:r>
        <w:rPr>
          <w:rFonts w:hint="eastAsia" w:ascii="宋体" w:hAnsi="宋体" w:eastAsia="宋体" w:cs="Times New Roman"/>
          <w:color w:val="000000"/>
          <w:sz w:val="24"/>
          <w:szCs w:val="21"/>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响应文件的修改</w:t>
      </w:r>
      <w:r>
        <w:rPr>
          <w:rFonts w:hint="eastAsia" w:ascii="宋体" w:hAnsi="宋体" w:eastAsia="宋体" w:cs="Times New Roman"/>
          <w:color w:val="000000"/>
          <w:sz w:val="24"/>
          <w:szCs w:val="21"/>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19.2.1 </w:t>
      </w:r>
      <w:r>
        <w:rPr>
          <w:rFonts w:hint="eastAsia" w:ascii="宋体" w:hAnsi="宋体" w:eastAsia="宋体" w:cs="Times New Roman"/>
          <w:color w:val="000000"/>
          <w:sz w:val="24"/>
          <w:szCs w:val="21"/>
        </w:rPr>
        <w:t xml:space="preserve">供应商可在提交响应文件截止时间前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对其电子响应文件进行修改</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具体操作方法见《操作手册》。</w:t>
      </w:r>
      <w:r>
        <w:rPr>
          <w:rFonts w:hint="eastAsia" w:ascii="宋体" w:hAnsi="宋体" w:eastAsia="宋体" w:cs="Times New Roman"/>
          <w:color w:val="000000"/>
          <w:sz w:val="24"/>
          <w:szCs w:val="21"/>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19.2.2 </w:t>
      </w:r>
      <w:r>
        <w:rPr>
          <w:rFonts w:hint="eastAsia" w:ascii="宋体" w:hAnsi="宋体" w:eastAsia="宋体" w:cs="Times New Roman"/>
          <w:color w:val="000000"/>
          <w:sz w:val="24"/>
          <w:szCs w:val="21"/>
        </w:rPr>
        <w:t xml:space="preserve">提交响应文件截止时间之后</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供应商不得对其电子响应文件作任何修改。</w:t>
      </w:r>
      <w:r>
        <w:rPr>
          <w:rFonts w:hint="eastAsia" w:ascii="宋体" w:hAnsi="宋体" w:eastAsia="宋体" w:cs="Times New Roman"/>
          <w:color w:val="000000"/>
          <w:sz w:val="24"/>
          <w:szCs w:val="21"/>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lang w:val="en-US" w:eastAsia="zh-CN"/>
        </w:rPr>
        <w:t xml:space="preserve">3</w:t>
      </w:r>
      <w:r>
        <w:rPr>
          <w:rFonts w:hint="eastAsia" w:ascii="宋体" w:hAnsi="宋体" w:eastAsia="宋体" w:cs="Times New Roman"/>
          <w:color w:val="000000"/>
          <w:sz w:val="24"/>
          <w:szCs w:val="21"/>
        </w:rPr>
        <w:t xml:space="preserve"> 在提交响应文件截止时间至磋商文件中规定的磋商有效期满之间的这段时间内</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供应商不得撤回其响应文件。</w:t>
      </w:r>
      <w:r>
        <w:rPr>
          <w:rFonts w:hint="eastAsia" w:ascii="宋体" w:hAnsi="宋体" w:eastAsia="宋体" w:cs="Times New Roman"/>
          <w:color w:val="000000"/>
          <w:sz w:val="24"/>
          <w:szCs w:val="21"/>
        </w:rPr>
      </w:r>
      <w:r/>
    </w:p>
    <w:p>
      <w:pPr>
        <w:pStyle w:val="84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五、响应文件的解密与评审</w:t>
      </w:r>
      <w:r>
        <w:rPr>
          <w:rFonts w:hint="eastAsia" w:ascii="方正黑体_GBK" w:hAnsi="方正黑体_GBK" w:eastAsia="方正黑体_GBK" w:cs="方正黑体_GBK"/>
          <w:b w:val="0"/>
          <w:bCs w:val="0"/>
          <w:color w:val="000000"/>
          <w:sz w:val="30"/>
          <w:szCs w:val="30"/>
        </w:rPr>
      </w:r>
      <w:r/>
    </w:p>
    <w:p>
      <w:pPr>
        <w:pStyle w:val="847"/>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20.响应文件解密</w:t>
      </w:r>
      <w:r>
        <w:rPr>
          <w:rFonts w:hint="eastAsia" w:ascii="方正楷体_GBK" w:hAnsi="方正楷体_GBK" w:eastAsia="方正楷体_GBK" w:cs="方正楷体_GBK"/>
          <w:b/>
          <w:bCs/>
          <w:sz w:val="28"/>
          <w:szCs w:val="28"/>
          <w:lang w:val="en-US"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20.1 供应商应当按照《操作手册》规定，在苏采云系统规定的时间内对响应文件进行解密。</w:t>
      </w:r>
      <w:r>
        <w:rPr>
          <w:rFonts w:hint="eastAsia" w:ascii="宋体" w:hAnsi="宋体" w:eastAsia="宋体" w:cs="Times New Roman"/>
          <w:color w:val="000000"/>
          <w:sz w:val="24"/>
          <w:szCs w:val="21"/>
          <w:lang w:val="en-US" w:eastAsia="zh-CN"/>
        </w:rPr>
      </w:r>
      <w:r/>
    </w:p>
    <w:p>
      <w:pPr>
        <w:pStyle w:val="847"/>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21.磋商</w:t>
      </w:r>
      <w:r>
        <w:rPr>
          <w:rFonts w:hint="eastAsia" w:ascii="方正楷体_GBK" w:hAnsi="方正楷体_GBK" w:eastAsia="方正楷体_GBK" w:cs="方正楷体_GBK"/>
          <w:b/>
          <w:bCs/>
          <w:sz w:val="28"/>
          <w:szCs w:val="28"/>
          <w:lang w:val="en-US"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21.1 依法组建的磋商小组对响应文件进行评审。</w:t>
      </w:r>
      <w:r>
        <w:rPr>
          <w:rFonts w:hint="eastAsia" w:ascii="宋体" w:hAnsi="宋体" w:eastAsia="宋体" w:cs="Times New Roman"/>
          <w:color w:val="000000"/>
          <w:sz w:val="24"/>
          <w:szCs w:val="21"/>
          <w:lang w:val="en-US"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21.2 磋商小组由采购人代表和有关技术、经济或法律等方面的专家组成，且人员构成符合政府采购有关规定。</w:t>
      </w:r>
      <w:r>
        <w:rPr>
          <w:rFonts w:hint="eastAsia" w:ascii="宋体" w:hAnsi="宋体" w:eastAsia="宋体" w:cs="Times New Roman"/>
          <w:color w:val="000000"/>
          <w:sz w:val="24"/>
          <w:szCs w:val="21"/>
          <w:lang w:val="en-US"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21.3 磋商小组独立工作，负责评审所有响应文件并推荐成交候选人，或根据采购人授权直接确定成交供应商。</w:t>
      </w:r>
      <w:r>
        <w:rPr>
          <w:rFonts w:hint="eastAsia" w:ascii="宋体" w:hAnsi="宋体" w:eastAsia="宋体" w:cs="Times New Roman"/>
          <w:color w:val="000000"/>
          <w:sz w:val="24"/>
          <w:szCs w:val="21"/>
          <w:lang w:val="en-US" w:eastAsia="zh-CN"/>
        </w:rPr>
      </w:r>
      <w:r/>
    </w:p>
    <w:p>
      <w:pPr>
        <w:pStyle w:val="847"/>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22.评审过程的保密与公正</w:t>
      </w:r>
      <w:r>
        <w:rPr>
          <w:rFonts w:hint="eastAsia" w:ascii="方正楷体_GBK" w:hAnsi="方正楷体_GBK" w:eastAsia="方正楷体_GBK" w:cs="方正楷体_GBK"/>
          <w:b/>
          <w:bCs/>
          <w:sz w:val="28"/>
          <w:szCs w:val="28"/>
          <w:lang w:val="en-US"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22.1 磋商小组、采购人和交易中心工作人员、相关监督人员等与评审工作有关的人员，对评审情况以及在评审过程中获悉的国家秘密、商业秘密负有保密责任。</w:t>
      </w:r>
      <w:r>
        <w:rPr>
          <w:rFonts w:hint="eastAsia" w:ascii="宋体" w:hAnsi="宋体" w:eastAsia="宋体" w:cs="Times New Roman"/>
          <w:color w:val="000000"/>
          <w:sz w:val="24"/>
          <w:szCs w:val="21"/>
          <w:lang w:val="en-US"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22.2 供应商不得以任何方式影响评审过程，否则其响应文件将被作为无效响应文件。</w:t>
      </w:r>
      <w:r>
        <w:rPr>
          <w:rFonts w:hint="eastAsia" w:ascii="宋体" w:hAnsi="宋体" w:eastAsia="宋体" w:cs="Times New Roman"/>
          <w:color w:val="000000"/>
          <w:sz w:val="24"/>
          <w:szCs w:val="21"/>
          <w:lang w:val="en-US"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22.3 交易中心和磋商小组不向未成交的供应商解释未成交原因，也不公布评审过程中的相关细节。</w:t>
      </w:r>
      <w:r>
        <w:rPr>
          <w:rFonts w:hint="eastAsia" w:ascii="宋体" w:hAnsi="宋体" w:eastAsia="宋体" w:cs="Times New Roman"/>
          <w:color w:val="000000"/>
          <w:sz w:val="24"/>
          <w:szCs w:val="21"/>
          <w:lang w:val="en-US" w:eastAsia="zh-CN"/>
        </w:rPr>
      </w:r>
      <w:r/>
    </w:p>
    <w:p>
      <w:pPr>
        <w:pStyle w:val="847"/>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23.评审过程中的澄清</w:t>
      </w:r>
      <w:r>
        <w:rPr>
          <w:rFonts w:hint="eastAsia" w:ascii="方正楷体_GBK" w:hAnsi="方正楷体_GBK" w:eastAsia="方正楷体_GBK" w:cs="方正楷体_GBK"/>
          <w:b/>
          <w:bCs/>
          <w:sz w:val="28"/>
          <w:szCs w:val="28"/>
          <w:lang w:val="en-US"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23.1 项目评审期间，磋商小组有权要求供应商对响应文件中含义不明确、同类问题表述不一致或者有明显文字和计算错误的内容等作出必要的澄清、说明或者补正。</w:t>
      </w:r>
      <w:r>
        <w:rPr>
          <w:rFonts w:hint="eastAsia" w:ascii="宋体" w:hAnsi="宋体" w:eastAsia="宋体" w:cs="Times New Roman"/>
          <w:color w:val="000000"/>
          <w:sz w:val="24"/>
          <w:szCs w:val="21"/>
          <w:lang w:val="en-US"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供应商的澄清、说明或者补正不得超出响应文件的范围或者改变响应文件的实质性内容。</w:t>
      </w:r>
      <w:r>
        <w:rPr>
          <w:rFonts w:hint="eastAsia" w:ascii="宋体" w:hAnsi="宋体" w:eastAsia="宋体" w:cs="Times New Roman"/>
          <w:color w:val="000000"/>
          <w:sz w:val="24"/>
          <w:szCs w:val="21"/>
          <w:lang w:val="en-US"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磋商小组并非对每个供应商都做澄清要求。</w:t>
      </w:r>
      <w:r>
        <w:rPr>
          <w:rFonts w:hint="eastAsia" w:ascii="宋体" w:hAnsi="宋体" w:eastAsia="宋体" w:cs="Times New Roman"/>
          <w:color w:val="000000"/>
          <w:sz w:val="24"/>
          <w:szCs w:val="21"/>
          <w:lang w:val="en-US"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23.2 需要供应商进行澄清、说明和补正的，磋商小组将通过苏采云系统向供应商发出</w:t>
      </w:r>
      <w:r>
        <w:rPr>
          <w:rFonts w:hint="eastAsia" w:ascii="宋体" w:hAnsi="宋体" w:eastAsia="宋体" w:cs="Times New Roman"/>
          <w:color w:val="000000"/>
          <w:sz w:val="24"/>
          <w:lang w:val="zh-CN"/>
        </w:rPr>
        <w:t xml:space="preserve">《澄清要求函》</w:t>
      </w:r>
      <w:r>
        <w:rPr>
          <w:rFonts w:hint="eastAsia" w:ascii="宋体" w:hAnsi="宋体" w:eastAsia="宋体" w:cs="Times New Roman"/>
          <w:color w:val="000000"/>
          <w:sz w:val="24"/>
          <w:szCs w:val="21"/>
          <w:lang w:val="en-US" w:eastAsia="zh-CN"/>
        </w:rPr>
        <w:t xml:space="preserve">，接到</w:t>
      </w:r>
      <w:r>
        <w:rPr>
          <w:rFonts w:hint="eastAsia" w:ascii="宋体" w:hAnsi="宋体" w:eastAsia="宋体" w:cs="Times New Roman"/>
          <w:color w:val="000000"/>
          <w:sz w:val="24"/>
          <w:lang w:val="zh-CN"/>
        </w:rPr>
        <w:t xml:space="preserve">《澄清要求函》</w:t>
      </w:r>
      <w:r>
        <w:rPr>
          <w:rFonts w:hint="eastAsia" w:ascii="宋体" w:hAnsi="宋体" w:eastAsia="宋体" w:cs="Times New Roman"/>
          <w:color w:val="000000"/>
          <w:sz w:val="24"/>
          <w:szCs w:val="21"/>
          <w:lang w:val="en-US" w:eastAsia="zh-CN"/>
        </w:rPr>
        <w:t xml:space="preserve">的供应商应当按照要求在苏采云系统中提交</w:t>
      </w:r>
      <w:r>
        <w:rPr>
          <w:rFonts w:hint="eastAsia" w:ascii="宋体" w:hAnsi="宋体" w:eastAsia="宋体" w:cs="Times New Roman"/>
          <w:color w:val="000000"/>
          <w:sz w:val="24"/>
          <w:lang w:val="zh-CN"/>
        </w:rPr>
        <w:t xml:space="preserve">《澄清响应函》</w:t>
      </w:r>
      <w:r>
        <w:rPr>
          <w:rFonts w:hint="eastAsia" w:ascii="宋体" w:hAnsi="宋体" w:eastAsia="宋体" w:cs="Times New Roman"/>
          <w:color w:val="000000"/>
          <w:sz w:val="24"/>
          <w:szCs w:val="21"/>
          <w:lang w:val="en-US" w:eastAsia="zh-CN"/>
        </w:rPr>
        <w:t xml:space="preserve">并加盖电子公章。澄清、说明和补正的内容作为响应文件的补充部分，具体操作方式见《操作手册》。</w:t>
      </w:r>
      <w:r>
        <w:rPr>
          <w:rFonts w:hint="eastAsia" w:ascii="宋体" w:hAnsi="宋体" w:eastAsia="宋体" w:cs="Times New Roman"/>
          <w:color w:val="000000"/>
          <w:sz w:val="24"/>
          <w:szCs w:val="21"/>
          <w:lang w:val="en-US"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23.3 接到磋商小组澄清、说明和补正要求的供应商如未按规定做出澄清、说明和补正，其风险由供应商自行承担。</w:t>
      </w:r>
      <w:r>
        <w:rPr>
          <w:rFonts w:hint="eastAsia" w:ascii="宋体" w:hAnsi="宋体" w:eastAsia="宋体" w:cs="Times New Roman"/>
          <w:color w:val="000000"/>
          <w:sz w:val="24"/>
          <w:szCs w:val="21"/>
          <w:lang w:val="en-US" w:eastAsia="zh-CN"/>
        </w:rPr>
      </w:r>
      <w:r/>
    </w:p>
    <w:p>
      <w:pPr>
        <w:pStyle w:val="847"/>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24.响应文件的审查</w:t>
      </w:r>
      <w:r>
        <w:rPr>
          <w:rFonts w:hint="eastAsia" w:ascii="方正楷体_GBK" w:hAnsi="方正楷体_GBK" w:eastAsia="方正楷体_GBK" w:cs="方正楷体_GBK"/>
          <w:b/>
          <w:bCs/>
          <w:sz w:val="28"/>
          <w:szCs w:val="28"/>
          <w:lang w:val="en-US"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24.1 响应文件审查分为资格审查和符合性审查。</w:t>
      </w:r>
      <w:r>
        <w:rPr>
          <w:rFonts w:hint="eastAsia" w:ascii="宋体" w:hAnsi="宋体" w:eastAsia="宋体" w:cs="Times New Roman"/>
          <w:color w:val="000000"/>
          <w:sz w:val="24"/>
          <w:szCs w:val="21"/>
          <w:lang w:val="en-US"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24.1.1 资格审查。依据法律法规和磋商文件的规定，磋商小组对响应文件中的资格证明文件进行审查，以确定供应商是否具备参加磋商的资格。</w:t>
      </w:r>
      <w:r>
        <w:rPr>
          <w:rFonts w:hint="eastAsia" w:ascii="宋体" w:hAnsi="宋体" w:eastAsia="宋体" w:cs="Times New Roman"/>
          <w:color w:val="000000"/>
          <w:sz w:val="24"/>
          <w:szCs w:val="21"/>
          <w:lang w:val="en-US"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磋商小组进行资格审查时，将在“信用中国”网站（www.creditchina.gov.cn）查询供应商的信用记录，以确定供应商是否具备磋商资格,查询结果留存并归档。</w:t>
      </w:r>
      <w:r>
        <w:rPr>
          <w:rFonts w:hint="eastAsia" w:ascii="宋体" w:hAnsi="宋体" w:eastAsia="宋体" w:cs="Times New Roman"/>
          <w:color w:val="000000"/>
          <w:sz w:val="24"/>
          <w:szCs w:val="21"/>
          <w:lang w:val="en-US"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接受联合体的项目，联合体成员存在不良信用记录的，视同联合体存在不良</w:t>
      </w:r>
      <w:r>
        <w:rPr>
          <w:rFonts w:hint="eastAsia" w:ascii="宋体" w:hAnsi="宋体" w:eastAsia="宋体" w:cs="Times New Roman"/>
          <w:color w:val="000000"/>
          <w:sz w:val="24"/>
          <w:lang w:val="en-US" w:eastAsia="zh-CN"/>
        </w:rPr>
        <w:t xml:space="preserve">信</w:t>
      </w:r>
      <w:r>
        <w:rPr>
          <w:rFonts w:hint="eastAsia" w:ascii="宋体" w:hAnsi="宋体" w:eastAsia="宋体" w:cs="Times New Roman"/>
          <w:color w:val="000000"/>
          <w:sz w:val="24"/>
          <w:lang w:val="zh-CN"/>
        </w:rPr>
        <w:t xml:space="preserve">用记录。</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24.1.2 符合性审查。依据磋商文件的规定，由磋商小组从有效性、完整性和对磋商文件的响应程度等方面对响应文件进行审查，以确定是否对磋商文件的实质性要求作出响应。</w:t>
      </w:r>
      <w:r>
        <w:rPr>
          <w:rFonts w:hint="eastAsia" w:ascii="宋体" w:hAnsi="宋体" w:eastAsia="宋体" w:cs="Times New Roman"/>
          <w:color w:val="000000"/>
          <w:sz w:val="24"/>
          <w:szCs w:val="21"/>
          <w:lang w:val="en-US"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24.1.3 未通过资格审查或符合性审查的供应商，磋商小组将通过苏采云系统告知具体原因，评审结束后将不再接受有关询问。</w:t>
      </w:r>
      <w:r>
        <w:rPr>
          <w:rFonts w:hint="eastAsia" w:ascii="宋体" w:hAnsi="宋体" w:eastAsia="宋体" w:cs="Times New Roman"/>
          <w:color w:val="000000"/>
          <w:sz w:val="24"/>
          <w:szCs w:val="21"/>
          <w:lang w:val="en-US"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szCs w:val="21"/>
          <w:lang w:val="en-US" w:eastAsia="zh-CN"/>
        </w:rPr>
        <w:t xml:space="preserve">24.2 在详细评审之前，磋商小组将首先审查每份响应文件是否实质性响应了磋商文件的要求。实质性响应的响应文件应该是与磋商文件要求的条款、条件和规格相符，没有重大偏离或保留的文件。</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lang w:val="zh-CN"/>
        </w:rPr>
        <w:t xml:space="preserve">所谓重大偏离或保留是指与磋商文件规定的实质性要求存在负偏离，或者在实质上与磋商文件不一致，而且限制了合同中</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zh-CN"/>
        </w:rPr>
        <w:t xml:space="preserve">的权利或供应商的义务，纠正这些偏离或保留将会对其他实质性响应的供应商产生不公正的影响。重大偏离的认定</w:t>
      </w:r>
      <w:r>
        <w:rPr>
          <w:rFonts w:hint="eastAsia" w:ascii="宋体" w:hAnsi="宋体" w:eastAsia="宋体" w:cs="Times New Roman"/>
          <w:color w:val="000000"/>
          <w:sz w:val="24"/>
          <w:lang w:val="en-US" w:eastAsia="zh-CN"/>
        </w:rPr>
        <w:t xml:space="preserve">由</w:t>
      </w:r>
      <w:r>
        <w:rPr>
          <w:rFonts w:hint="eastAsia" w:ascii="宋体" w:hAnsi="宋体" w:eastAsia="宋体" w:cs="Times New Roman"/>
          <w:color w:val="000000"/>
          <w:sz w:val="24"/>
          <w:lang w:val="zh-CN"/>
        </w:rPr>
        <w:t xml:space="preserve">磋商小组</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rPr>
        <w:t xml:space="preserve">少数服从多数的原则作出结论。</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lang w:val="en-US" w:eastAsia="zh-CN"/>
        </w:rPr>
        <w:t xml:space="preserve">认</w:t>
      </w:r>
      <w:r>
        <w:rPr>
          <w:rFonts w:hint="eastAsia" w:ascii="宋体" w:hAnsi="宋体" w:eastAsia="宋体" w:cs="Times New Roman"/>
          <w:color w:val="000000"/>
          <w:sz w:val="24"/>
          <w:lang w:val="zh-CN"/>
        </w:rPr>
        <w:t xml:space="preserve">定响应文件的响应性只根据响应文件本身的内容，而不寻求外部的证据。</w:t>
      </w:r>
      <w:r>
        <w:rPr>
          <w:rFonts w:hint="eastAsia" w:ascii="宋体" w:hAnsi="宋体" w:eastAsia="宋体" w:cs="Times New Roman"/>
          <w:color w:val="000000"/>
          <w:sz w:val="24"/>
          <w:szCs w:val="21"/>
          <w:lang w:val="en-US"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 未实质性响应磋商文件的情形</w:t>
      </w:r>
      <w:r>
        <w:rPr>
          <w:rFonts w:hint="eastAsia" w:ascii="宋体" w:hAnsi="宋体" w:eastAsia="宋体" w:cs="Times New Roman"/>
          <w:color w:val="000000"/>
          <w:sz w:val="24"/>
          <w:szCs w:val="21"/>
          <w:lang w:val="en-US"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24.3.1 供应商在苏采云系统规定的时间内未成功解密电子响应文件。</w:t>
      </w:r>
      <w:r>
        <w:rPr>
          <w:rFonts w:hint="eastAsia" w:ascii="宋体" w:hAnsi="宋体" w:eastAsia="宋体" w:cs="Times New Roman"/>
          <w:color w:val="000000"/>
          <w:sz w:val="24"/>
          <w:szCs w:val="21"/>
          <w:lang w:val="en-US"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24.3.2 供应商未按照磋商文件要求上传电子响应文件。</w:t>
      </w:r>
      <w:r>
        <w:rPr>
          <w:rFonts w:hint="eastAsia" w:ascii="宋体" w:hAnsi="宋体" w:eastAsia="宋体" w:cs="Times New Roman"/>
          <w:color w:val="000000"/>
          <w:sz w:val="24"/>
          <w:szCs w:val="21"/>
          <w:lang w:val="en-US"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24.3.3 同一供应商提交两个（含两个）以上不同的响应文件或者最后报价。</w:t>
      </w:r>
      <w:r>
        <w:rPr>
          <w:rFonts w:hint="eastAsia" w:ascii="宋体" w:hAnsi="宋体" w:eastAsia="宋体" w:cs="Times New Roman"/>
          <w:color w:val="000000"/>
          <w:sz w:val="24"/>
          <w:szCs w:val="21"/>
          <w:lang w:val="en-US"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24.3.4 供应商不具备磋商文件中规定的资格要求。</w:t>
      </w:r>
      <w:r>
        <w:rPr>
          <w:rFonts w:hint="eastAsia" w:ascii="宋体" w:hAnsi="宋体" w:eastAsia="宋体" w:cs="Times New Roman"/>
          <w:color w:val="000000"/>
          <w:sz w:val="24"/>
          <w:szCs w:val="21"/>
          <w:lang w:val="en-US"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24.3.5 供应商的最后报价超过了采购预算或最高限价。</w:t>
      </w:r>
      <w:r>
        <w:rPr>
          <w:rFonts w:hint="eastAsia" w:ascii="宋体" w:hAnsi="宋体" w:eastAsia="宋体" w:cs="Times New Roman"/>
          <w:color w:val="000000"/>
          <w:sz w:val="24"/>
          <w:szCs w:val="21"/>
          <w:lang w:val="en-US"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24.3.6 不符合磋商文件中规定的实质性要求和条件（</w:t>
      </w:r>
      <w:r>
        <w:rPr>
          <w:rFonts w:hint="eastAsia" w:ascii="宋体" w:hAnsi="宋体" w:eastAsia="宋体" w:cs="Times New Roman"/>
          <w:b/>
          <w:bCs/>
          <w:i w:val="0"/>
          <w:iCs w:val="0"/>
          <w:color w:val="000000"/>
          <w:sz w:val="24"/>
          <w:szCs w:val="21"/>
          <w:u w:val="none"/>
          <w:lang w:val="en-US" w:eastAsia="zh-CN"/>
        </w:rPr>
        <w:t xml:space="preserve">本文件中斜体且有下划线部分</w:t>
      </w:r>
      <w:r>
        <w:rPr>
          <w:rFonts w:hint="eastAsia" w:ascii="宋体" w:hAnsi="宋体" w:eastAsia="宋体" w:cs="Times New Roman"/>
          <w:b/>
          <w:bCs/>
          <w:i w:val="0"/>
          <w:iCs w:val="0"/>
          <w:color w:val="000000"/>
          <w:sz w:val="24"/>
          <w:szCs w:val="21"/>
          <w:u w:val="none"/>
          <w:lang w:val="zh-CN" w:eastAsia="zh-CN"/>
        </w:rPr>
        <w:t xml:space="preserve">或者打“</w:t>
      </w:r>
      <w:r>
        <w:rPr>
          <w:rFonts w:hint="eastAsia" w:ascii="宋体" w:hAnsi="宋体" w:eastAsia="宋体" w:cs="Times New Roman"/>
          <w:b/>
          <w:bCs/>
          <w:i w:val="0"/>
          <w:iCs w:val="0"/>
          <w:color w:val="000000"/>
          <w:sz w:val="24"/>
          <w:szCs w:val="21"/>
          <w:u w:val="none"/>
          <w:lang w:val="en-US" w:eastAsia="zh-CN"/>
        </w:rPr>
        <w:t xml:space="preserve">★</w:t>
      </w:r>
      <w:r>
        <w:rPr>
          <w:rFonts w:hint="eastAsia" w:ascii="宋体" w:hAnsi="宋体" w:eastAsia="宋体" w:cs="Times New Roman"/>
          <w:b/>
          <w:bCs/>
          <w:i w:val="0"/>
          <w:iCs w:val="0"/>
          <w:color w:val="000000"/>
          <w:sz w:val="24"/>
          <w:szCs w:val="21"/>
          <w:u w:val="none"/>
          <w:lang w:val="zh-CN" w:eastAsia="zh-CN"/>
        </w:rPr>
        <w:t xml:space="preserve">”内容，</w:t>
      </w:r>
      <w:r>
        <w:rPr>
          <w:rFonts w:hint="eastAsia" w:ascii="宋体" w:hAnsi="宋体" w:eastAsia="宋体" w:cs="Times New Roman"/>
          <w:b/>
          <w:bCs/>
          <w:i w:val="0"/>
          <w:iCs w:val="0"/>
          <w:color w:val="000000"/>
          <w:sz w:val="24"/>
          <w:szCs w:val="21"/>
          <w:u w:val="none"/>
          <w:lang w:val="en-US" w:eastAsia="zh-CN"/>
        </w:rPr>
        <w:t xml:space="preserve">为实质性要求和条件</w:t>
      </w:r>
      <w:r>
        <w:rPr>
          <w:rFonts w:hint="eastAsia" w:ascii="宋体" w:hAnsi="宋体" w:eastAsia="宋体" w:cs="Times New Roman"/>
          <w:color w:val="000000"/>
          <w:sz w:val="24"/>
          <w:szCs w:val="21"/>
          <w:lang w:val="en-US" w:eastAsia="zh-CN"/>
        </w:rPr>
        <w:t xml:space="preserve">）。</w:t>
      </w:r>
      <w:r>
        <w:rPr>
          <w:rFonts w:hint="eastAsia" w:ascii="宋体" w:hAnsi="宋体" w:eastAsia="宋体" w:cs="Times New Roman"/>
          <w:color w:val="000000"/>
          <w:sz w:val="24"/>
          <w:szCs w:val="21"/>
          <w:lang w:val="en-US"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eastAsia="宋体" w:cs="Times New Roman"/>
          <w:color w:val="000000"/>
          <w:sz w:val="24"/>
          <w:szCs w:val="21"/>
          <w:lang w:val="en-US"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24.3.8 响应文件含有采购人不能接受的附加条件。</w:t>
      </w:r>
      <w:r>
        <w:rPr>
          <w:rFonts w:hint="eastAsia" w:ascii="宋体" w:hAnsi="宋体" w:eastAsia="宋体" w:cs="Times New Roman"/>
          <w:color w:val="000000"/>
          <w:sz w:val="24"/>
          <w:szCs w:val="21"/>
          <w:lang w:val="en-US"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24.3.9 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rPr>
          <w:rFonts w:hint="eastAsia" w:ascii="宋体" w:hAnsi="宋体" w:eastAsia="宋体" w:cs="Times New Roman"/>
          <w:color w:val="000000"/>
          <w:sz w:val="24"/>
          <w:szCs w:val="21"/>
          <w:lang w:val="en-US"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24.3.10 响应文件未按照磋商文件要求加盖电子公章。</w:t>
      </w:r>
      <w:r>
        <w:rPr>
          <w:rFonts w:hint="eastAsia" w:ascii="宋体" w:hAnsi="宋体" w:eastAsia="宋体" w:cs="Times New Roman"/>
          <w:color w:val="000000"/>
          <w:sz w:val="24"/>
          <w:szCs w:val="21"/>
          <w:lang w:val="en-US"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24.3.11 法律法规及本磋商文件规定的其他无效响应的情形。</w:t>
      </w:r>
      <w:r>
        <w:rPr>
          <w:rFonts w:hint="eastAsia" w:ascii="宋体" w:hAnsi="宋体" w:eastAsia="宋体" w:cs="Times New Roman"/>
          <w:color w:val="000000"/>
          <w:sz w:val="24"/>
          <w:szCs w:val="21"/>
          <w:lang w:val="en-US"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 未实质性响应磋商文件的响应文件按无效响应处理。</w:t>
      </w:r>
      <w:r>
        <w:rPr>
          <w:rFonts w:hint="eastAsia" w:ascii="宋体" w:hAnsi="宋体" w:eastAsia="宋体" w:cs="Times New Roman"/>
          <w:color w:val="000000"/>
          <w:sz w:val="24"/>
          <w:szCs w:val="21"/>
          <w:lang w:val="en-US"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24.5 如果响应文件实质上没有响应磋商文件的要求，磋商小组将予以拒绝，供应商不得通过修改或撤销不合要求的偏离或保留而使其成为实质性响应的文件。</w:t>
      </w:r>
      <w:r>
        <w:rPr>
          <w:rFonts w:hint="eastAsia" w:ascii="宋体" w:hAnsi="宋体" w:eastAsia="宋体" w:cs="Times New Roman"/>
          <w:color w:val="000000"/>
          <w:sz w:val="24"/>
          <w:szCs w:val="21"/>
          <w:lang w:val="en-US"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24.6 供应商在项目评审全过程中应保持通讯畅通，</w:t>
      </w:r>
      <w:r>
        <w:rPr>
          <w:rFonts w:hint="eastAsia" w:ascii="宋体" w:hAnsi="宋体" w:eastAsia="宋体" w:cs="Times New Roman"/>
          <w:color w:val="000000"/>
          <w:sz w:val="24"/>
          <w:lang w:val="zh-CN"/>
        </w:rPr>
        <w:t xml:space="preserve">及时登录苏采云系统查阅、答复相关信息，并安排专人与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及磋商小组联系。</w:t>
      </w:r>
      <w:r>
        <w:rPr>
          <w:rFonts w:hint="eastAsia" w:ascii="宋体" w:hAnsi="宋体" w:eastAsia="宋体" w:cs="Times New Roman"/>
          <w:color w:val="000000"/>
          <w:sz w:val="24"/>
          <w:szCs w:val="21"/>
          <w:lang w:val="en-US" w:eastAsia="zh-CN"/>
        </w:rPr>
      </w:r>
      <w:r/>
    </w:p>
    <w:p>
      <w:pPr>
        <w:pStyle w:val="847"/>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25.磋商程序及评审方法与评审标准</w:t>
      </w:r>
      <w:r>
        <w:rPr>
          <w:rFonts w:hint="eastAsia" w:ascii="方正楷体_GBK" w:hAnsi="方正楷体_GBK" w:eastAsia="方正楷体_GBK" w:cs="方正楷体_GBK"/>
          <w:b/>
          <w:bCs/>
          <w:sz w:val="28"/>
          <w:szCs w:val="28"/>
          <w:lang w:val="en-US"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25.1 磋商程序</w:t>
      </w:r>
      <w:r>
        <w:rPr>
          <w:rFonts w:hint="eastAsia" w:ascii="宋体" w:hAnsi="宋体" w:eastAsia="宋体" w:cs="Times New Roman"/>
          <w:color w:val="000000"/>
          <w:sz w:val="24"/>
          <w:szCs w:val="21"/>
          <w:lang w:val="en-US"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25.1.1 磋商小组将与通过资格审查和符合性审查的供应商分别进行磋商。磋商小组通过苏采云系统向供应商发出《磋商函》，供应商应当按照要求在苏采云系统提交《磋商响应函》并加盖电子公章。</w:t>
      </w:r>
      <w:r>
        <w:rPr>
          <w:rFonts w:hint="eastAsia" w:ascii="宋体" w:hAnsi="宋体" w:eastAsia="宋体" w:cs="Times New Roman"/>
          <w:color w:val="000000"/>
          <w:sz w:val="24"/>
          <w:szCs w:val="21"/>
          <w:lang w:val="en-US"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rPr>
          <w:rFonts w:hint="eastAsia" w:ascii="宋体" w:hAnsi="宋体" w:eastAsia="宋体" w:cs="Times New Roman"/>
          <w:color w:val="000000"/>
          <w:sz w:val="24"/>
          <w:szCs w:val="21"/>
          <w:lang w:val="en-US"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25.1.2 磋商结束后，磋商小组将在苏采云系统向所有实质性响应的供应商发出《最后报价要求函》及最后报价格式表，要求所有实质性响应的供应商在规定时间内提交最后报价。最后报价是供应商响应文件的有效组成部分。</w:t>
      </w:r>
      <w:r>
        <w:rPr>
          <w:rFonts w:hint="eastAsia" w:ascii="宋体" w:hAnsi="宋体" w:eastAsia="宋体" w:cs="Times New Roman"/>
          <w:color w:val="000000"/>
          <w:sz w:val="24"/>
          <w:szCs w:val="21"/>
          <w:lang w:val="en-US"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ascii="宋体" w:hAnsi="宋体" w:eastAsia="宋体" w:cs="Times New Roman"/>
          <w:color w:val="000000"/>
          <w:sz w:val="24"/>
          <w:szCs w:val="21"/>
          <w:lang w:val="en-US"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25.2 评审方法与评审标准</w:t>
      </w:r>
      <w:r>
        <w:rPr>
          <w:rFonts w:hint="eastAsia" w:ascii="宋体" w:hAnsi="宋体" w:eastAsia="宋体" w:cs="Times New Roman"/>
          <w:color w:val="000000"/>
          <w:sz w:val="24"/>
          <w:szCs w:val="21"/>
          <w:lang w:val="en-US"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25.2.1 评审方法。见磋商文件第五章。</w:t>
      </w:r>
      <w:r>
        <w:rPr>
          <w:rFonts w:hint="eastAsia" w:ascii="宋体" w:hAnsi="宋体" w:eastAsia="宋体" w:cs="Times New Roman"/>
          <w:color w:val="000000"/>
          <w:sz w:val="24"/>
          <w:szCs w:val="21"/>
          <w:lang w:val="en-US"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25.2.2 评审标准。见磋商文件第五章。</w:t>
      </w:r>
      <w:r>
        <w:rPr>
          <w:rFonts w:hint="eastAsia" w:ascii="宋体" w:hAnsi="宋体" w:eastAsia="宋体" w:cs="Times New Roman"/>
          <w:color w:val="000000"/>
          <w:sz w:val="24"/>
          <w:szCs w:val="21"/>
          <w:lang w:val="en-US"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 采购活动终止</w:t>
      </w:r>
      <w:r>
        <w:rPr>
          <w:rFonts w:hint="eastAsia" w:ascii="宋体" w:hAnsi="宋体" w:eastAsia="宋体" w:cs="Times New Roman"/>
          <w:color w:val="000000"/>
          <w:sz w:val="24"/>
          <w:szCs w:val="21"/>
          <w:lang w:val="en-US" w:eastAsia="zh-CN"/>
        </w:rPr>
      </w:r>
      <w:r/>
    </w:p>
    <w:p>
      <w:pPr>
        <w:pStyle w:val="654"/>
        <w:ind w:firstLine="422"/>
        <w:keepLines w:val="0"/>
        <w:keepNext w:val="0"/>
        <w:pageBreakBefore w:val="0"/>
        <w:spacing w:line="240" w:lineRule="auto"/>
        <w:widowControl w:val="off"/>
        <w:rPr>
          <w:rFonts w:hint="eastAsia" w:ascii="宋体" w:hAnsi="宋体" w:eastAsia="宋体" w:cs="Times New Roman"/>
          <w:b/>
          <w:bCs/>
          <w:color w:val="000000"/>
          <w:sz w:val="24"/>
          <w:szCs w:val="21"/>
          <w:lang w:val="en-US" w:eastAsia="zh-CN"/>
        </w:rPr>
      </w:pPr>
      <w:r>
        <w:rPr>
          <w:rFonts w:hint="eastAsia" w:ascii="宋体" w:hAnsi="宋体" w:eastAsia="宋体" w:cs="Times New Roman"/>
          <w:b/>
          <w:bCs/>
          <w:color w:val="000000"/>
          <w:sz w:val="24"/>
          <w:szCs w:val="21"/>
          <w:lang w:val="en-US" w:eastAsia="zh-CN"/>
        </w:rPr>
        <w:t xml:space="preserve">出现下列情形之一的，本次采购活动终止：</w:t>
      </w:r>
      <w:r>
        <w:rPr>
          <w:rFonts w:hint="eastAsia" w:ascii="宋体" w:hAnsi="宋体" w:eastAsia="宋体" w:cs="Times New Roman"/>
          <w:b/>
          <w:bCs/>
          <w:color w:val="000000"/>
          <w:sz w:val="24"/>
          <w:szCs w:val="21"/>
          <w:lang w:val="en-US"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25.3.1 因情况变化，不再符合竞争性磋商采购方式适用情形。</w:t>
      </w:r>
      <w:r>
        <w:rPr>
          <w:rFonts w:hint="eastAsia" w:ascii="宋体" w:hAnsi="宋体" w:eastAsia="宋体" w:cs="Times New Roman"/>
          <w:color w:val="000000"/>
          <w:sz w:val="24"/>
          <w:szCs w:val="21"/>
          <w:lang w:val="en-US"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25.3.2 出现影响采购公正的违法、违规行为。</w:t>
      </w:r>
      <w:r>
        <w:rPr>
          <w:rFonts w:hint="eastAsia" w:ascii="宋体" w:hAnsi="宋体" w:eastAsia="宋体" w:cs="Times New Roman"/>
          <w:color w:val="000000"/>
          <w:sz w:val="24"/>
          <w:szCs w:val="21"/>
          <w:lang w:val="en-US"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25.3.3 在苏采云系统规定时间内成功解密电子响应文件的供应商不足三家。</w:t>
      </w:r>
      <w:r>
        <w:rPr>
          <w:rFonts w:hint="eastAsia" w:ascii="宋体" w:hAnsi="宋体" w:eastAsia="宋体" w:cs="Times New Roman"/>
          <w:color w:val="000000"/>
          <w:sz w:val="24"/>
          <w:szCs w:val="21"/>
          <w:lang w:val="en-US"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25.3.4 磋商过程中符合要求的供应商或者提交最后报价且未超过采购预算或最高限价的供应商不足三家。</w:t>
      </w:r>
      <w:r>
        <w:rPr>
          <w:rFonts w:hint="eastAsia" w:ascii="宋体" w:hAnsi="宋体" w:eastAsia="宋体" w:cs="Times New Roman"/>
          <w:color w:val="000000"/>
          <w:sz w:val="24"/>
          <w:szCs w:val="21"/>
          <w:lang w:val="en-US"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2</w:t>
      </w:r>
      <w:r>
        <w:rPr>
          <w:rFonts w:hint="eastAsia" w:ascii="宋体" w:hAnsi="宋体" w:eastAsia="宋体" w:cs="Times New Roman"/>
          <w:color w:val="000000"/>
          <w:sz w:val="24"/>
          <w:szCs w:val="21"/>
          <w:lang w:val="en-US" w:eastAsia="zh-CN"/>
        </w:rPr>
        <w:t xml:space="preserve">5</w:t>
      </w:r>
      <w:r>
        <w:rPr>
          <w:rFonts w:hint="eastAsia" w:ascii="宋体" w:hAnsi="宋体" w:eastAsia="宋体" w:cs="Times New Roman"/>
          <w:color w:val="000000"/>
          <w:sz w:val="24"/>
          <w:szCs w:val="21"/>
          <w:lang w:val="zh-CN" w:eastAsia="zh-CN"/>
        </w:rPr>
        <w:t xml:space="preserve">.3.5</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eastAsia="zh-CN"/>
        </w:rPr>
        <w:t xml:space="preserve">法律法规规定的其他应当终止情形。</w:t>
      </w:r>
      <w:r>
        <w:rPr>
          <w:rFonts w:hint="eastAsia" w:ascii="宋体" w:hAnsi="宋体" w:eastAsia="宋体" w:cs="Times New Roman"/>
          <w:color w:val="000000"/>
          <w:sz w:val="24"/>
          <w:szCs w:val="21"/>
          <w:lang w:val="zh-CN" w:eastAsia="zh-CN"/>
        </w:rPr>
      </w:r>
      <w:r/>
    </w:p>
    <w:p>
      <w:pPr>
        <w:pStyle w:val="84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六、成交</w:t>
      </w:r>
      <w:r>
        <w:rPr>
          <w:rFonts w:hint="eastAsia" w:ascii="方正黑体_GBK" w:hAnsi="方正黑体_GBK" w:eastAsia="方正黑体_GBK" w:cs="方正黑体_GBK"/>
          <w:b w:val="0"/>
          <w:bCs w:val="0"/>
          <w:color w:val="000000"/>
          <w:sz w:val="30"/>
          <w:szCs w:val="30"/>
        </w:rPr>
      </w:r>
      <w:r/>
    </w:p>
    <w:p>
      <w:pPr>
        <w:pStyle w:val="847"/>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26.确定成交单位</w:t>
      </w:r>
      <w:r>
        <w:rPr>
          <w:rFonts w:hint="eastAsia" w:ascii="方正楷体_GBK" w:hAnsi="方正楷体_GBK" w:eastAsia="方正楷体_GBK" w:cs="方正楷体_GBK"/>
          <w:b/>
          <w:bCs/>
          <w:sz w:val="28"/>
          <w:szCs w:val="28"/>
          <w:lang w:val="en-US"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26.1 成交候选供应商的确定原则和数量见磋商文件第五章。</w:t>
      </w:r>
      <w:r>
        <w:rPr>
          <w:rFonts w:hint="eastAsia" w:ascii="宋体" w:hAnsi="宋体" w:eastAsia="宋体" w:cs="Times New Roman"/>
          <w:color w:val="000000"/>
          <w:sz w:val="24"/>
          <w:szCs w:val="21"/>
          <w:lang w:val="en-US" w:eastAsia="zh-CN"/>
        </w:rPr>
      </w:r>
      <w:r/>
    </w:p>
    <w:p>
      <w:pPr>
        <w:pStyle w:val="654"/>
        <w:ind w:firstLine="420"/>
        <w:keepLines w:val="0"/>
        <w:keepNext w:val="0"/>
        <w:pageBreakBefore w:val="0"/>
        <w:spacing w:line="240" w:lineRule="auto"/>
        <w:widowControl w:val="off"/>
        <w:rPr>
          <w:rFonts w:ascii="宋体" w:hAnsi="宋体" w:eastAsia="宋体" w:cs="Times New Roman"/>
          <w:color w:val="000000"/>
          <w:sz w:val="24"/>
          <w:szCs w:val="24"/>
          <w:highlight w:val="yellow"/>
          <w:lang w:val="en-US" w:eastAsia="zh-CN"/>
        </w:rPr>
      </w:pPr>
      <w:r>
        <w:rPr>
          <w:rFonts w:hint="eastAsia" w:ascii="宋体" w:hAnsi="宋体" w:eastAsia="宋体" w:cs="Times New Roman"/>
          <w:color w:val="000000"/>
          <w:sz w:val="24"/>
          <w:szCs w:val="21"/>
          <w:lang w:val="en-US" w:eastAsia="zh-CN"/>
        </w:rPr>
        <w:t xml:space="preserve">26.2 </w:t>
      </w:r>
      <w:r>
        <w:rPr>
          <w:rFonts w:hint="eastAsia" w:ascii="宋体" w:hAnsi="宋体" w:eastAsia="宋体" w:cs="Times New Roman"/>
          <w:color w:val="000000"/>
          <w:sz w:val="24"/>
          <w:szCs w:val="21"/>
          <w:highlight w:val="none"/>
          <w:lang w:val="zh-CN" w:eastAsia="zh-CN"/>
        </w:rPr>
        <w:t xml:space="preserve">按以下第（</w:t>
      </w:r>
      <w:r>
        <w:rPr>
          <w:rFonts w:hint="eastAsia" w:ascii="宋体" w:hAnsi="宋体" w:eastAsia="宋体" w:cs="Times New Roman"/>
          <w:color w:val="000000"/>
          <w:sz w:val="24"/>
          <w:szCs w:val="21"/>
          <w:highlight w:val="none"/>
          <w:lang w:val="en-US" w:eastAsia="zh-CN"/>
        </w:rPr>
        <w:t xml:space="preserve">1</w:t>
      </w:r>
      <w:r>
        <w:rPr>
          <w:rFonts w:hint="eastAsia" w:ascii="宋体" w:hAnsi="宋体" w:eastAsia="宋体" w:cs="Times New Roman"/>
          <w:color w:val="000000"/>
          <w:sz w:val="24"/>
          <w:szCs w:val="21"/>
          <w:highlight w:val="none"/>
          <w:lang w:val="zh-CN" w:eastAsia="zh-CN"/>
        </w:rPr>
        <w:t xml:space="preserve">）种方式确定</w:t>
      </w:r>
      <w:r>
        <w:rPr>
          <w:rFonts w:hint="eastAsia" w:ascii="宋体" w:hAnsi="宋体" w:eastAsia="宋体" w:cs="Times New Roman"/>
          <w:color w:val="000000"/>
          <w:sz w:val="24"/>
          <w:szCs w:val="21"/>
          <w:highlight w:val="none"/>
          <w:lang w:val="en-US" w:eastAsia="zh-CN"/>
        </w:rPr>
        <w:t xml:space="preserve">成交供应商</w:t>
      </w:r>
      <w:r>
        <w:rPr>
          <w:rFonts w:ascii="宋体" w:hAnsi="宋体" w:eastAsia="宋体" w:cs="Times New Roman"/>
          <w:color w:val="000000"/>
          <w:sz w:val="24"/>
          <w:szCs w:val="24"/>
          <w:highlight w:val="yellow"/>
          <w:lang w:val="en-US"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（1）</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szCs w:val="21"/>
          <w:lang w:val="zh-CN" w:eastAsia="zh-CN"/>
        </w:rPr>
        <w:t xml:space="preserve">直接确定排名第一的</w:t>
      </w:r>
      <w:r>
        <w:rPr>
          <w:rFonts w:hint="eastAsia" w:ascii="宋体" w:hAnsi="宋体" w:eastAsia="宋体" w:cs="Times New Roman"/>
          <w:color w:val="000000"/>
          <w:sz w:val="24"/>
          <w:szCs w:val="21"/>
          <w:lang w:val="en-US" w:eastAsia="zh-CN"/>
        </w:rPr>
        <w:t xml:space="preserve">成交候选供应商</w:t>
      </w:r>
      <w:r>
        <w:rPr>
          <w:rFonts w:hint="eastAsia" w:ascii="宋体" w:hAnsi="宋体" w:eastAsia="宋体" w:cs="Times New Roman"/>
          <w:color w:val="000000"/>
          <w:sz w:val="24"/>
          <w:szCs w:val="21"/>
          <w:lang w:val="zh-CN" w:eastAsia="zh-CN"/>
        </w:rPr>
        <w:t xml:space="preserve">为</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w:t>
      </w:r>
      <w:r>
        <w:rPr>
          <w:rFonts w:hint="eastAsia" w:ascii="宋体" w:hAnsi="宋体" w:eastAsia="宋体" w:cs="Times New Roman"/>
          <w:color w:val="000000"/>
          <w:sz w:val="24"/>
          <w:szCs w:val="21"/>
          <w:lang w:val="zh-CN"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（2）采购人在</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szCs w:val="21"/>
          <w:lang w:val="zh-CN" w:eastAsia="zh-CN"/>
        </w:rPr>
        <w:t xml:space="preserve">推荐的</w:t>
      </w:r>
      <w:r>
        <w:rPr>
          <w:rFonts w:hint="eastAsia" w:ascii="宋体" w:hAnsi="宋体" w:eastAsia="宋体" w:cs="Times New Roman"/>
          <w:color w:val="000000"/>
          <w:sz w:val="24"/>
          <w:szCs w:val="21"/>
          <w:lang w:val="en-US" w:eastAsia="zh-CN"/>
        </w:rPr>
        <w:t xml:space="preserve">成交候选供应商</w:t>
      </w:r>
      <w:r>
        <w:rPr>
          <w:rFonts w:hint="eastAsia" w:ascii="宋体" w:hAnsi="宋体" w:eastAsia="宋体" w:cs="Times New Roman"/>
          <w:color w:val="000000"/>
          <w:sz w:val="24"/>
          <w:szCs w:val="21"/>
          <w:lang w:val="zh-CN" w:eastAsia="zh-CN"/>
        </w:rPr>
        <w:t xml:space="preserve">中按顺序确定</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w:t>
      </w:r>
      <w:r>
        <w:rPr>
          <w:rFonts w:hint="eastAsia" w:ascii="宋体" w:hAnsi="宋体" w:eastAsia="宋体" w:cs="Times New Roman"/>
          <w:color w:val="000000"/>
          <w:sz w:val="24"/>
          <w:szCs w:val="21"/>
          <w:lang w:val="zh-CN"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按第二种方式确定</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的，交易中心自评审结束之日起两个工作日内将评审报告送交采购人，采购人自收到评审报告之日起五个工作日内，在评审报告推荐的</w:t>
      </w:r>
      <w:r>
        <w:rPr>
          <w:rFonts w:hint="eastAsia" w:ascii="宋体" w:hAnsi="宋体" w:eastAsia="宋体" w:cs="Times New Roman"/>
          <w:color w:val="000000"/>
          <w:sz w:val="24"/>
          <w:szCs w:val="21"/>
          <w:lang w:val="en-US" w:eastAsia="zh-CN"/>
        </w:rPr>
        <w:t xml:space="preserve">成交候选供应商</w:t>
      </w:r>
      <w:r>
        <w:rPr>
          <w:rFonts w:hint="eastAsia" w:ascii="宋体" w:hAnsi="宋体" w:eastAsia="宋体" w:cs="Times New Roman"/>
          <w:color w:val="000000"/>
          <w:sz w:val="24"/>
          <w:szCs w:val="21"/>
          <w:lang w:val="zh-CN" w:eastAsia="zh-CN"/>
        </w:rPr>
        <w:t xml:space="preserve">中按顺序确定</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w:t>
      </w:r>
      <w:r>
        <w:rPr>
          <w:rFonts w:hint="eastAsia" w:ascii="宋体" w:hAnsi="宋体" w:eastAsia="宋体" w:cs="Times New Roman"/>
          <w:color w:val="000000"/>
          <w:sz w:val="24"/>
          <w:szCs w:val="21"/>
          <w:lang w:val="zh-CN"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26.3 交易中心将在“江苏政府采购网”发布成交结果公告，公告期限为1个工作日。</w:t>
      </w:r>
      <w:r>
        <w:rPr>
          <w:rFonts w:hint="eastAsia" w:ascii="宋体" w:hAnsi="宋体" w:eastAsia="宋体" w:cs="Times New Roman"/>
          <w:color w:val="000000"/>
          <w:sz w:val="24"/>
          <w:szCs w:val="21"/>
          <w:lang w:val="en-US"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 </w:t>
      </w:r>
      <w:r>
        <w:rPr>
          <w:rFonts w:hint="eastAsia" w:ascii="宋体" w:hAnsi="宋体" w:eastAsia="宋体" w:cs="Times New Roman"/>
          <w:b/>
          <w:bCs/>
          <w:color w:val="000000"/>
          <w:sz w:val="24"/>
          <w:szCs w:val="21"/>
          <w:lang w:val="en-US" w:eastAsia="zh-CN"/>
        </w:rPr>
        <w:t xml:space="preserve">若有充分证据证明成交供应商有下列情况之一的，一经查实将被取消成交资格：</w:t>
      </w:r>
      <w:r>
        <w:rPr>
          <w:rFonts w:hint="eastAsia" w:ascii="宋体" w:hAnsi="宋体" w:eastAsia="宋体" w:cs="Times New Roman"/>
          <w:color w:val="000000"/>
          <w:sz w:val="24"/>
          <w:szCs w:val="21"/>
          <w:lang w:val="en-US"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26.4.1 提供虚假材料谋取成交。</w:t>
      </w:r>
      <w:r>
        <w:rPr>
          <w:rFonts w:hint="eastAsia" w:ascii="宋体" w:hAnsi="宋体" w:eastAsia="宋体" w:cs="Times New Roman"/>
          <w:color w:val="000000"/>
          <w:sz w:val="24"/>
          <w:szCs w:val="21"/>
          <w:lang w:val="en-US"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26.4.2 向评审专家、采购人或交易中心工作人员行贿或者提供其他不正当利益。</w:t>
      </w:r>
      <w:r>
        <w:rPr>
          <w:rFonts w:hint="eastAsia" w:ascii="宋体" w:hAnsi="宋体" w:eastAsia="宋体" w:cs="Times New Roman"/>
          <w:color w:val="000000"/>
          <w:sz w:val="24"/>
          <w:szCs w:val="21"/>
          <w:lang w:val="en-US"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26.4.3 与其他供应商、评审专家、采购人或交易中心工作人员恶意串通。</w:t>
      </w:r>
      <w:r>
        <w:rPr>
          <w:rFonts w:hint="eastAsia" w:ascii="宋体" w:hAnsi="宋体" w:eastAsia="宋体" w:cs="Times New Roman"/>
          <w:color w:val="000000"/>
          <w:sz w:val="24"/>
          <w:szCs w:val="21"/>
          <w:lang w:val="en-US"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26.4.4 不满足本磋商文件规定的实质性要求，但在评审过程中未被磋商小组发现。</w:t>
      </w:r>
      <w:r>
        <w:rPr>
          <w:rFonts w:hint="eastAsia" w:ascii="宋体" w:hAnsi="宋体" w:eastAsia="宋体" w:cs="Times New Roman"/>
          <w:color w:val="000000"/>
          <w:sz w:val="24"/>
          <w:szCs w:val="21"/>
          <w:lang w:val="en-US"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26.4.5 </w:t>
      </w:r>
      <w:r>
        <w:rPr>
          <w:rFonts w:hint="eastAsia" w:ascii="宋体" w:hAnsi="宋体" w:eastAsia="宋体" w:cs="Times New Roman"/>
          <w:color w:val="000000"/>
          <w:sz w:val="24"/>
          <w:szCs w:val="21"/>
          <w:lang w:val="en-US"/>
        </w:rPr>
        <w:t xml:space="preserve">采取不正当手段诋毁、排挤其他供应商。</w:t>
      </w:r>
      <w:r>
        <w:rPr>
          <w:rFonts w:hint="eastAsia" w:ascii="宋体" w:hAnsi="宋体" w:eastAsia="宋体" w:cs="Times New Roman"/>
          <w:color w:val="000000"/>
          <w:sz w:val="24"/>
          <w:szCs w:val="21"/>
          <w:lang w:val="en-US" w:eastAsia="zh-CN"/>
        </w:rPr>
      </w:r>
      <w:r/>
    </w:p>
    <w:p>
      <w:pPr>
        <w:pStyle w:val="847"/>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27.成交通知书</w:t>
      </w:r>
      <w:r>
        <w:rPr>
          <w:rFonts w:hint="eastAsia" w:ascii="方正楷体_GBK" w:hAnsi="方正楷体_GBK" w:eastAsia="方正楷体_GBK" w:cs="方正楷体_GBK"/>
          <w:b/>
          <w:bCs/>
          <w:sz w:val="28"/>
          <w:szCs w:val="28"/>
          <w:lang w:val="en-US"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27.1 成交结果确定后，交易中心将向成交供应商发出《成交通知书》。成交供应商可在成交结果公告届满之日起三十日内，登录苏采云系统下载。    </w:t>
      </w:r>
      <w:r>
        <w:rPr>
          <w:rFonts w:hint="eastAsia" w:ascii="宋体" w:hAnsi="宋体" w:eastAsia="宋体" w:cs="Times New Roman"/>
          <w:color w:val="000000"/>
          <w:sz w:val="24"/>
          <w:szCs w:val="21"/>
          <w:lang w:val="en-US"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因系统存储空间有限，成交结果公告届满之日起三十日后，苏采云系统不再保证提供下载《成交通知书》服务，因未及时下载而造成的不利后果由成交供应商自行承担。</w:t>
      </w:r>
      <w:r>
        <w:rPr>
          <w:rFonts w:hint="eastAsia" w:ascii="宋体" w:hAnsi="宋体" w:eastAsia="宋体" w:cs="Times New Roman"/>
          <w:color w:val="000000"/>
          <w:sz w:val="24"/>
          <w:szCs w:val="21"/>
          <w:lang w:val="en-US"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27.2 《成交通知书》是合同的一个组成部分，对采购人和成交供应商均具有法律效力。《成交通知书》发出后，采购人改变成交结果的，或者成交供应商放弃成交项目的，应当依法承担法律责任。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Times New Roman"/>
          <w:color w:val="000000"/>
          <w:sz w:val="24"/>
          <w:szCs w:val="21"/>
          <w:lang w:val="en-US" w:eastAsia="zh-CN"/>
        </w:rPr>
      </w:r>
      <w:r/>
    </w:p>
    <w:p>
      <w:pPr>
        <w:pStyle w:val="84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七、授予合同</w:t>
      </w:r>
      <w:r>
        <w:rPr>
          <w:rFonts w:hint="eastAsia" w:ascii="方正黑体_GBK" w:hAnsi="方正黑体_GBK" w:eastAsia="方正黑体_GBK" w:cs="方正黑体_GBK"/>
          <w:b w:val="0"/>
          <w:bCs w:val="0"/>
          <w:color w:val="000000"/>
          <w:sz w:val="30"/>
          <w:szCs w:val="30"/>
        </w:rPr>
      </w:r>
      <w:r/>
    </w:p>
    <w:p>
      <w:pPr>
        <w:pStyle w:val="847"/>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28.签订合同</w:t>
      </w:r>
      <w:r>
        <w:rPr>
          <w:rFonts w:hint="eastAsia" w:ascii="方正楷体_GBK" w:hAnsi="方正楷体_GBK" w:eastAsia="方正楷体_GBK" w:cs="方正楷体_GBK"/>
          <w:b/>
          <w:bCs/>
          <w:sz w:val="28"/>
          <w:szCs w:val="28"/>
          <w:lang w:val="en-US" w:eastAsia="zh-CN"/>
        </w:rPr>
      </w:r>
      <w:r/>
    </w:p>
    <w:p>
      <w:pPr>
        <w:pStyle w:val="654"/>
        <w:ind w:firstLine="420"/>
        <w:keepLines w:val="0"/>
        <w:keepNext w:val="0"/>
        <w:pageBreakBefore w:val="0"/>
        <w:spacing w:line="240" w:lineRule="auto"/>
        <w:widowControl w:val="off"/>
        <w:rPr>
          <w:rFonts w:ascii="宋体" w:hAnsi="宋体" w:eastAsia="宋体" w:cs="Times New Roman"/>
          <w:color w:val="000000"/>
          <w:sz w:val="24"/>
          <w:lang w:val="en-US" w:eastAsia="zh-CN"/>
        </w:rPr>
      </w:pPr>
      <w:r>
        <w:rPr>
          <w:rFonts w:hint="eastAsia" w:ascii="宋体" w:hAnsi="宋体" w:eastAsia="宋体" w:cs="Times New Roman"/>
          <w:color w:val="000000"/>
          <w:sz w:val="24"/>
          <w:szCs w:val="21"/>
          <w:lang w:val="en-US" w:eastAsia="zh-CN"/>
        </w:rPr>
        <w:t xml:space="preserve">28.l 成交供应商应当在《成交通知书》发出之日起三十日内，按照磋商文件确定的事项与采购人签订政府采购合同。</w:t>
      </w:r>
      <w:r>
        <w:rPr>
          <w:rFonts w:hint="eastAsia" w:ascii="宋体" w:hAnsi="宋体" w:eastAsia="宋体" w:cs="Times New Roman"/>
          <w:color w:val="000000"/>
          <w:sz w:val="24"/>
          <w:lang w:val="en-US" w:eastAsia="zh-CN"/>
        </w:rPr>
        <w:t xml:space="preserve">采购人于合同签订后2个工作日内通过苏采云系统进行公示。</w:t>
      </w:r>
      <w:r>
        <w:rPr>
          <w:rFonts w:ascii="宋体" w:hAnsi="宋体" w:eastAsia="宋体" w:cs="Times New Roman"/>
          <w:color w:val="000000"/>
          <w:sz w:val="24"/>
          <w:lang w:val="en-US"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28.2 磋商文件、成交供应商的响应文件及磋商过程中有关澄清、承诺文件均作为合同附件。</w:t>
      </w:r>
      <w:r>
        <w:rPr>
          <w:rFonts w:hint="eastAsia" w:ascii="宋体" w:hAnsi="宋体" w:eastAsia="宋体" w:cs="Times New Roman"/>
          <w:color w:val="000000"/>
          <w:sz w:val="24"/>
          <w:szCs w:val="21"/>
          <w:lang w:val="en-US"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宋体" w:hAnsi="宋体" w:eastAsia="宋体" w:cs="Times New Roman"/>
          <w:color w:val="000000"/>
          <w:sz w:val="24"/>
          <w:szCs w:val="21"/>
          <w:lang w:val="en-US"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28.4 成交供应商因自身原因拒绝与采购人签订合同的，</w:t>
      </w:r>
      <w:r>
        <w:rPr>
          <w:rFonts w:hint="eastAsia" w:ascii="宋体" w:hAnsi="宋体" w:eastAsia="宋体" w:cs="Times New Roman"/>
          <w:color w:val="000000"/>
          <w:sz w:val="24"/>
          <w:lang w:val="zh-CN" w:eastAsia="zh-CN"/>
        </w:rPr>
        <w:t xml:space="preserve">不得参加采购人</w:t>
      </w:r>
      <w:r>
        <w:rPr>
          <w:rFonts w:hint="eastAsia" w:ascii="宋体" w:hAnsi="宋体" w:eastAsia="宋体" w:cs="Times New Roman"/>
          <w:color w:val="000000"/>
          <w:sz w:val="24"/>
          <w:lang w:val="en-US" w:eastAsia="zh-CN"/>
        </w:rPr>
        <w:t xml:space="preserve">重新组织的</w:t>
      </w:r>
      <w:r>
        <w:rPr>
          <w:rFonts w:hint="eastAsia" w:ascii="宋体" w:hAnsi="宋体" w:eastAsia="宋体" w:cs="Times New Roman"/>
          <w:color w:val="000000"/>
          <w:sz w:val="24"/>
          <w:lang w:val="zh-CN" w:eastAsia="zh-CN"/>
        </w:rPr>
        <w:t xml:space="preserve">采购活动</w:t>
      </w:r>
      <w:r>
        <w:rPr>
          <w:rFonts w:hint="eastAsia"/>
          <w:lang w:eastAsia="zh-CN"/>
        </w:rPr>
        <w:t xml:space="preserve">，</w:t>
      </w:r>
      <w:r>
        <w:rPr>
          <w:rFonts w:hint="eastAsia" w:ascii="宋体" w:hAnsi="宋体" w:eastAsia="宋体" w:cs="Times New Roman"/>
          <w:color w:val="000000"/>
          <w:sz w:val="24"/>
          <w:lang w:val="en-US" w:eastAsia="zh-CN"/>
        </w:rPr>
        <w:t xml:space="preserve">且将可能被拒绝参加该采购人</w:t>
      </w:r>
      <w:r>
        <w:rPr>
          <w:rFonts w:hint="eastAsia" w:ascii="宋体" w:hAnsi="宋体" w:eastAsia="宋体" w:cs="Times New Roman"/>
          <w:color w:val="000000"/>
          <w:sz w:val="24"/>
          <w:lang w:val="zh-CN" w:eastAsia="zh-CN"/>
        </w:rPr>
        <w:t xml:space="preserve">一年内</w:t>
      </w:r>
      <w:r>
        <w:rPr>
          <w:rFonts w:hint="eastAsia" w:ascii="宋体" w:hAnsi="宋体" w:eastAsia="宋体" w:cs="Times New Roman"/>
          <w:color w:val="000000"/>
          <w:sz w:val="24"/>
          <w:lang w:val="en-US" w:eastAsia="zh-CN"/>
        </w:rPr>
        <w:t xml:space="preserve">的其他</w:t>
      </w:r>
      <w:r>
        <w:rPr>
          <w:rFonts w:hint="eastAsia" w:ascii="宋体" w:hAnsi="宋体" w:eastAsia="宋体" w:cs="Times New Roman"/>
          <w:color w:val="000000"/>
          <w:sz w:val="24"/>
          <w:lang w:val="zh-CN" w:eastAsia="zh-CN"/>
        </w:rPr>
        <w:t xml:space="preserve">政府采购活动。</w:t>
      </w:r>
      <w:r>
        <w:rPr>
          <w:rFonts w:hint="eastAsia" w:ascii="宋体" w:hAnsi="宋体" w:eastAsia="宋体" w:cs="Times New Roman"/>
          <w:color w:val="000000"/>
          <w:sz w:val="24"/>
          <w:szCs w:val="21"/>
          <w:lang w:val="en-US" w:eastAsia="zh-CN"/>
        </w:rPr>
      </w:r>
      <w:r/>
    </w:p>
    <w:p>
      <w:pPr>
        <w:pStyle w:val="847"/>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29.标的物的追加</w:t>
      </w:r>
      <w:r>
        <w:rPr>
          <w:rFonts w:hint="eastAsia" w:ascii="方正楷体_GBK" w:hAnsi="方正楷体_GBK" w:eastAsia="方正楷体_GBK" w:cs="方正楷体_GBK"/>
          <w:b/>
          <w:bCs/>
          <w:sz w:val="28"/>
          <w:szCs w:val="28"/>
          <w:lang w:val="en-US"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rPr>
          <w:rFonts w:hint="eastAsia" w:ascii="宋体" w:hAnsi="宋体" w:eastAsia="宋体" w:cs="Times New Roman"/>
          <w:color w:val="000000"/>
          <w:sz w:val="24"/>
          <w:szCs w:val="21"/>
          <w:lang w:val="en-US" w:eastAsia="zh-CN"/>
        </w:rPr>
      </w:r>
      <w:r/>
    </w:p>
    <w:p>
      <w:pPr>
        <w:pStyle w:val="847"/>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30.政府采购履约资金扶持政策</w:t>
      </w:r>
      <w:r>
        <w:rPr>
          <w:rFonts w:hint="eastAsia" w:ascii="方正楷体_GBK" w:hAnsi="方正楷体_GBK" w:eastAsia="方正楷体_GBK" w:cs="方正楷体_GBK"/>
          <w:b/>
          <w:bCs/>
          <w:sz w:val="28"/>
          <w:szCs w:val="28"/>
          <w:lang w:val="en-US"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szCs w:val="21"/>
          <w:lang w:val="en-US" w:eastAsia="zh-CN"/>
        </w:rPr>
        <w:t xml:space="preserve">30.1 成交供应商</w:t>
      </w:r>
      <w:r>
        <w:rPr>
          <w:rFonts w:hint="eastAsia" w:ascii="宋体" w:hAnsi="宋体" w:cs="Times New Roman"/>
          <w:color w:val="000000"/>
          <w:sz w:val="24"/>
          <w:lang w:val="en-US" w:eastAsia="zh-CN"/>
        </w:rPr>
        <w:t xml:space="preserve">通过</w:t>
      </w:r>
      <w:r>
        <w:rPr>
          <w:rFonts w:hint="eastAsia" w:ascii="宋体" w:hAnsi="宋体" w:eastAsia="宋体" w:cs="Times New Roman"/>
          <w:color w:val="000000"/>
          <w:sz w:val="24"/>
          <w:lang w:val="zh-CN"/>
        </w:rPr>
        <w:t xml:space="preserve">南京市公共资源交易</w:t>
      </w:r>
      <w:r>
        <w:rPr>
          <w:rFonts w:hint="eastAsia" w:ascii="宋体" w:hAnsi="宋体" w:eastAsia="宋体" w:cs="Times New Roman"/>
          <w:color w:val="000000"/>
          <w:sz w:val="24"/>
          <w:lang w:val="en-US" w:eastAsia="zh-CN"/>
        </w:rPr>
        <w:t xml:space="preserve">平台</w:t>
      </w:r>
      <w:r>
        <w:rPr>
          <w:rFonts w:hint="eastAsia" w:ascii="宋体" w:hAnsi="宋体" w:eastAsia="宋体" w:cs="Times New Roman"/>
          <w:color w:val="000000"/>
          <w:sz w:val="24"/>
          <w:lang w:val="zh-CN"/>
        </w:rPr>
        <w:t xml:space="preserve">网站“小企业融资平台”</w:t>
      </w:r>
      <w:r>
        <w:rPr>
          <w:rFonts w:hint="eastAsia" w:ascii="宋体" w:hAnsi="宋体" w:cs="Times New Roman"/>
          <w:color w:val="000000"/>
          <w:sz w:val="24"/>
          <w:lang w:val="zh-CN"/>
        </w:rPr>
        <w:t xml:space="preserve">，</w:t>
      </w:r>
      <w:r>
        <w:rPr>
          <w:rFonts w:hint="eastAsia" w:ascii="宋体" w:hAnsi="宋体" w:cs="Times New Roman"/>
          <w:color w:val="000000"/>
          <w:sz w:val="24"/>
          <w:lang w:val="en-US" w:eastAsia="zh-CN"/>
        </w:rPr>
        <w:t xml:space="preserve">选择相应的金融机构</w:t>
      </w:r>
      <w:r>
        <w:rPr>
          <w:rFonts w:hint="eastAsia" w:ascii="宋体" w:hAnsi="宋体" w:eastAsia="宋体" w:cs="Times New Roman"/>
          <w:color w:val="000000"/>
          <w:sz w:val="24"/>
          <w:lang w:val="zh-CN"/>
        </w:rPr>
        <w:t xml:space="preserve">办理融资贷款。</w:t>
      </w:r>
      <w:r>
        <w:rPr>
          <w:rFonts w:hint="eastAsia" w:ascii="宋体" w:hAnsi="宋体" w:eastAsia="宋体" w:cs="Times New Roman"/>
          <w:color w:val="000000"/>
          <w:sz w:val="24"/>
          <w:lang w:val="zh-CN"/>
        </w:rPr>
      </w:r>
      <w:r/>
    </w:p>
    <w:p>
      <w:pPr>
        <w:pStyle w:val="654"/>
        <w:ind w:firstLine="420"/>
        <w:pageBreakBefore w:val="0"/>
        <w:spacing w:line="240" w:lineRule="auto"/>
        <w:widowControl w:val="off"/>
        <w:rPr>
          <w:rFonts w:hint="eastAsia"/>
          <w:lang w:val="zh-CN" w:eastAsia="zh-CN"/>
        </w:rPr>
      </w:pPr>
      <w:r>
        <w:rPr>
          <w:rFonts w:hint="eastAsia" w:ascii="宋体" w:hAnsi="宋体" w:eastAsia="宋体" w:cs="Times New Roman"/>
          <w:color w:val="000000"/>
          <w:sz w:val="24"/>
          <w:lang w:val="en-US" w:eastAsia="zh-CN"/>
        </w:rPr>
        <w:t xml:space="preserve">30.2 依据《关于在全省政府采购领域推行电子履约保函（保险）的通知》（苏财购</w:t>
      </w:r>
      <w:r>
        <w:rPr>
          <w:rFonts w:hint="eastAsia" w:ascii="宋体" w:hAnsi="宋体" w:eastAsia="宋体" w:cs="宋体"/>
          <w:sz w:val="24"/>
          <w:szCs w:val="24"/>
          <w:lang w:val="en-US" w:eastAsia="zh-CN"/>
        </w:rPr>
        <w:t xml:space="preserve">〔2023〕</w:t>
      </w:r>
      <w:r>
        <w:rPr>
          <w:rFonts w:hint="eastAsia" w:ascii="宋体" w:hAnsi="宋体" w:eastAsia="宋体" w:cs="Times New Roman"/>
          <w:color w:val="000000"/>
          <w:sz w:val="24"/>
          <w:lang w:val="en-US" w:eastAsia="zh-CN"/>
        </w:rPr>
        <w:t xml:space="preserve">150号），需要缴纳履约保证金的，成交供应商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lang w:val="zh-CN" w:eastAsia="zh-CN"/>
        </w:rPr>
        <w:t xml:space="preserve">。</w:t>
      </w:r>
      <w:r>
        <w:rPr>
          <w:rFonts w:hint="eastAsia"/>
          <w:lang w:val="zh-CN" w:eastAsia="zh-CN"/>
        </w:rPr>
      </w:r>
      <w:r/>
    </w:p>
    <w:p>
      <w:pPr>
        <w:pStyle w:val="84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八、质疑</w:t>
      </w:r>
      <w:r>
        <w:rPr>
          <w:rFonts w:hint="eastAsia" w:ascii="方正黑体_GBK" w:hAnsi="方正黑体_GBK" w:eastAsia="方正黑体_GBK" w:cs="方正黑体_GBK"/>
          <w:b w:val="0"/>
          <w:bCs w:val="0"/>
          <w:color w:val="000000"/>
          <w:sz w:val="30"/>
          <w:szCs w:val="30"/>
          <w:lang w:val="en-US"/>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31</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规定以书面形式向采购人或交易中心提出质疑。</w:t>
      </w:r>
      <w:r>
        <w:rPr>
          <w:rFonts w:hint="eastAsia" w:ascii="宋体" w:hAnsi="宋体" w:eastAsia="宋体" w:cs="Times New Roman"/>
          <w:b/>
          <w:bCs/>
          <w:color w:val="000000"/>
          <w:sz w:val="24"/>
          <w:lang w:val="zh-CN"/>
        </w:rPr>
        <w:t xml:space="preserve">上述应知其权益受到损害之日是指：</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对采购文件提出质疑的，为收到采购文件之日或者采购文件公告期限届满之日。</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对采购过程提出质疑的，为各采购程序环节结束之日。</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对成交结果提出质疑的，为成交结果公告期限届满之日。</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en-US" w:eastAsia="zh-CN"/>
        </w:rPr>
        <w:t xml:space="preserve">或</w:t>
      </w:r>
      <w:r>
        <w:rPr>
          <w:rFonts w:hint="eastAsia" w:ascii="宋体" w:hAnsi="宋体" w:eastAsia="宋体" w:cs="Times New Roman"/>
          <w:color w:val="000000"/>
          <w:sz w:val="24"/>
          <w:lang w:val="zh-CN"/>
        </w:rPr>
        <w:t xml:space="preserve">采购人将只对供应商第一次质疑作出答复。</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34.</w:t>
      </w:r>
      <w:r>
        <w:rPr>
          <w:rFonts w:hint="eastAsia" w:ascii="宋体" w:hAnsi="宋体" w:eastAsia="宋体" w:cs="Times New Roman"/>
          <w:color w:val="000000"/>
          <w:sz w:val="24"/>
          <w:lang w:val="zh-CN"/>
        </w:rPr>
        <w:t xml:space="preserve">供应商提出质疑应提交《质疑函》原件，且尽可能通过邮寄方式送达，交易中心和采购人不接受无运单的快件。《质疑函》应按照本磋商文件中《质疑函范本》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供应商如组成联合体参加采购活动，《质疑函范本》中要求加盖公章之处，联合体各方均须按要求加盖公章。</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35.</w:t>
      </w:r>
      <w:r>
        <w:rPr>
          <w:rFonts w:hint="eastAsia" w:ascii="宋体" w:hAnsi="宋体" w:eastAsia="宋体" w:cs="Times New Roman"/>
          <w:b/>
          <w:bCs/>
          <w:color w:val="000000"/>
          <w:sz w:val="24"/>
          <w:lang w:val="zh-CN"/>
        </w:rPr>
        <w:t xml:space="preserve">供应商（含潜在供应商）对采购方式、采购需求、供应商资格条件及审查结果、评审方法与评审标准、合同文本的询问、质疑向采购人提出，由采购人负责答复。</w:t>
      </w:r>
      <w:r>
        <w:rPr>
          <w:rFonts w:hint="eastAsia" w:ascii="宋体" w:hAnsi="宋体" w:eastAsia="宋体" w:cs="Times New Roman"/>
          <w:color w:val="000000"/>
          <w:sz w:val="24"/>
          <w:lang w:val="zh-CN"/>
        </w:rPr>
        <w:t xml:space="preserve">供应商对除上述事项以外其他事项的询问、质疑向</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提出，由</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负责答复。</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en-US" w:eastAsia="zh-CN"/>
        </w:rPr>
      </w:r>
      <w:r/>
    </w:p>
    <w:p>
      <w:pPr>
        <w:pStyle w:val="654"/>
        <w:ind w:firstLine="422"/>
        <w:keepLines w:val="0"/>
        <w:keepNext w:val="0"/>
        <w:pageBreakBefore w:val="0"/>
        <w:spacing w:line="240" w:lineRule="auto"/>
        <w:widowControl w:val="off"/>
        <w:rPr>
          <w:rFonts w:hint="eastAsia" w:ascii="宋体" w:hAnsi="宋体" w:eastAsia="宋体" w:cs="宋体"/>
          <w:b/>
          <w:bCs/>
          <w:sz w:val="24"/>
          <w:szCs w:val="24"/>
          <w:highlight w:val="none"/>
          <w:u w:val="single"/>
          <w:lang w:val="en-US" w:eastAsia="zh-CN"/>
        </w:rPr>
      </w:pPr>
      <w:r>
        <w:rPr>
          <w:rFonts w:hint="eastAsia" w:ascii="宋体" w:hAnsi="宋体" w:eastAsia="宋体" w:cs="宋体"/>
          <w:b/>
          <w:bCs/>
          <w:sz w:val="24"/>
          <w:szCs w:val="24"/>
          <w:highlight w:val="none"/>
          <w:u w:val="single"/>
          <w:lang w:val="en-US" w:eastAsia="zh-CN"/>
        </w:rPr>
        <w:t xml:space="preserve">采购人质疑接收人及联系方式为南京市交通运输局，联系地址：南京市玄武区珠江路63-1号，联系人：刁工，联系电话：025- 83194153 。</w:t>
      </w:r>
      <w:r>
        <w:rPr>
          <w:rFonts w:hint="eastAsia" w:ascii="宋体" w:hAnsi="宋体" w:eastAsia="宋体" w:cs="宋体"/>
          <w:b/>
          <w:bCs/>
          <w:sz w:val="24"/>
          <w:szCs w:val="24"/>
          <w:highlight w:val="none"/>
          <w:u w:val="single"/>
          <w:lang w:val="en-US" w:eastAsia="zh-CN"/>
        </w:rPr>
      </w:r>
      <w:r/>
    </w:p>
    <w:p>
      <w:pPr>
        <w:pStyle w:val="654"/>
        <w:ind w:firstLine="420"/>
        <w:keepLines w:val="0"/>
        <w:keepNext w:val="0"/>
        <w:pageBreakBefore w:val="0"/>
        <w:spacing w:line="240" w:lineRule="auto"/>
        <w:widowControl w:val="off"/>
        <w:rPr>
          <w:rFonts w:hint="eastAsia" w:ascii="宋体" w:hAnsi="宋体" w:eastAsia="宋体" w:cs="Times New Roman"/>
          <w:b w:val="0"/>
          <w:bCs w:val="0"/>
          <w:color w:val="000000"/>
          <w:sz w:val="24"/>
          <w:lang w:val="zh-CN"/>
        </w:rPr>
      </w:pPr>
      <w:r>
        <w:rPr>
          <w:rFonts w:hint="eastAsia" w:ascii="宋体" w:hAnsi="宋体" w:eastAsia="宋体" w:cs="Times New Roman"/>
          <w:b w:val="0"/>
          <w:bCs w:val="0"/>
          <w:color w:val="000000"/>
          <w:sz w:val="24"/>
          <w:lang w:val="zh-CN"/>
        </w:rPr>
        <w:t xml:space="preserve">交易中心《质疑函》接收部门为政府采购部。收件人：南京市公共资源交易中心政府采购部，地址：南京市江东中路265号南京市公共资源交易中心北门，联系电话：025-68505926。</w:t>
      </w:r>
      <w:r>
        <w:rPr>
          <w:rFonts w:hint="eastAsia" w:ascii="宋体" w:hAnsi="宋体" w:eastAsia="宋体" w:cs="Times New Roman"/>
          <w:b w:val="0"/>
          <w:bCs w:val="0"/>
          <w:color w:val="000000"/>
          <w:sz w:val="24"/>
          <w:lang w:val="zh-CN"/>
        </w:rPr>
      </w:r>
      <w:r/>
    </w:p>
    <w:p>
      <w:pPr>
        <w:pStyle w:val="654"/>
        <w:ind w:firstLine="422"/>
        <w:jc w:val="both"/>
        <w:keepLines w:val="0"/>
        <w:keepNext w:val="0"/>
        <w:pageBreakBefore w:val="0"/>
        <w:spacing w:line="240" w:lineRule="auto"/>
        <w:widowControl w:val="off"/>
        <w:rPr>
          <w:rFonts w:hint="eastAsia" w:ascii="宋体" w:hAnsi="宋体" w:eastAsia="宋体" w:cs="Times New Roman"/>
          <w:b/>
          <w:bCs/>
          <w:color w:val="000000"/>
          <w:sz w:val="24"/>
          <w:szCs w:val="22"/>
          <w:lang w:val="zh-CN" w:eastAsia="zh-CN" w:bidi="ar-SA"/>
        </w:rPr>
      </w:pPr>
      <w:r>
        <w:rPr>
          <w:rFonts w:hint="eastAsia" w:ascii="宋体" w:hAnsi="宋体" w:eastAsia="宋体" w:cs="Times New Roman"/>
          <w:b/>
          <w:bCs/>
          <w:color w:val="000000"/>
          <w:sz w:val="24"/>
          <w:szCs w:val="22"/>
          <w:lang w:val="en-US" w:eastAsia="zh-CN"/>
        </w:rPr>
        <w:t xml:space="preserve">由采购人负责答复的质疑，采购人将《质疑答复函》抄送交易中心。</w:t>
      </w:r>
      <w:r>
        <w:rPr>
          <w:rFonts w:hint="eastAsia" w:ascii="宋体" w:hAnsi="宋体" w:eastAsia="宋体" w:cs="Times New Roman"/>
          <w:b/>
          <w:bCs/>
          <w:color w:val="000000"/>
          <w:sz w:val="24"/>
          <w:szCs w:val="22"/>
          <w:lang w:val="zh-CN" w:eastAsia="zh-CN" w:bidi="ar-SA"/>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36.</w:t>
      </w:r>
      <w:r>
        <w:rPr>
          <w:rFonts w:hint="eastAsia" w:ascii="宋体" w:hAnsi="宋体" w:eastAsia="宋体" w:cs="Times New Roman"/>
          <w:color w:val="000000"/>
          <w:sz w:val="24"/>
          <w:lang w:val="zh-CN"/>
        </w:rPr>
        <w:t xml:space="preserve">以下情形的质疑不予受理：</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36</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内容不符合《政府采购质疑和投诉办法》第十二条规定的质疑。</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36</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超出政府采购法定期限的质疑。</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36</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以传真、电子邮件等方式递交的非原件形式的质疑。</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36</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未参加采购活动或在采购活动中自身权益未受到损害的供应商所提出的质疑。</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36</w:t>
      </w:r>
      <w:r>
        <w:rPr>
          <w:rFonts w:hint="eastAsia" w:ascii="宋体" w:hAnsi="宋体" w:eastAsia="宋体" w:cs="Times New Roman"/>
          <w:color w:val="000000"/>
          <w:sz w:val="24"/>
          <w:lang w:val="zh-CN"/>
        </w:rPr>
        <w:t xml:space="preserve">.5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供应商组成联合体参加采购活动，联合体中任何一方或多方未按要求签字或盖章、加盖公章的质疑。</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 法律法规规定的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不予受理情形。</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37</w:t>
      </w:r>
      <w:r>
        <w:rPr>
          <w:rFonts w:hint="eastAsia" w:ascii="宋体" w:hAnsi="宋体" w:eastAsia="宋体" w:cs="Times New Roman"/>
          <w:color w:val="000000"/>
          <w:sz w:val="24"/>
          <w:lang w:val="zh-CN"/>
        </w:rPr>
        <w:t xml:space="preserve">.供应商提出书面质疑必须有理、有据，不得捏造事实、提供虚假材料进行恶意质疑。否则，一经查实，</w:t>
      </w:r>
      <w:r>
        <w:rPr>
          <w:rFonts w:hint="eastAsia" w:ascii="宋体" w:hAnsi="宋体" w:eastAsia="宋体" w:cs="Times New Roman"/>
          <w:color w:val="000000"/>
          <w:sz w:val="24"/>
          <w:lang w:val="zh-CN" w:eastAsia="zh-CN"/>
        </w:rPr>
        <w:t xml:space="preserve">交易中心或采购人</w:t>
      </w:r>
      <w:r>
        <w:rPr>
          <w:rFonts w:hint="eastAsia" w:ascii="宋体" w:hAnsi="宋体" w:eastAsia="宋体" w:cs="Times New Roman"/>
          <w:color w:val="000000"/>
          <w:sz w:val="24"/>
          <w:lang w:val="zh-CN"/>
        </w:rPr>
        <w:t xml:space="preserve">有权依据政府采购的有关规定，报请政府采购监管部门对该供应商进行相应的行政处罚和记录该供应商的失信信息。</w:t>
      </w:r>
      <w:r>
        <w:rPr>
          <w:rFonts w:hint="eastAsia" w:ascii="宋体" w:hAnsi="宋体" w:eastAsia="宋体" w:cs="Times New Roman"/>
          <w:color w:val="000000"/>
          <w:sz w:val="24"/>
          <w:lang w:val="zh-CN"/>
        </w:rPr>
      </w:r>
      <w:r/>
    </w:p>
    <w:p>
      <w:pPr>
        <w:pStyle w:val="845"/>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九、政策功能落实</w:t>
      </w:r>
      <w:r>
        <w:rPr>
          <w:rFonts w:ascii="方正黑体_GBK" w:hAnsi="方正黑体_GBK" w:eastAsia="方正黑体_GBK" w:cs="方正黑体_GBK"/>
          <w:b w:val="0"/>
          <w:bCs w:val="0"/>
          <w:color w:val="000000"/>
          <w:sz w:val="30"/>
          <w:szCs w:val="30"/>
          <w:lang w:val="en-US"/>
        </w:rPr>
      </w:r>
      <w:r/>
    </w:p>
    <w:p>
      <w:pPr>
        <w:pStyle w:val="847"/>
        <w:ind w:firstLine="422"/>
        <w:pageBreakBefore w:val="0"/>
        <w:spacing w:before="0" w:after="0" w:line="240" w:lineRule="auto"/>
        <w:widowControl w:val="off"/>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000000"/>
          <w:sz w:val="28"/>
          <w:lang w:val="zh-CN" w:eastAsia="zh-CN"/>
        </w:rPr>
        <w:t xml:space="preserve">38.</w:t>
      </w:r>
      <w:r>
        <w:rPr>
          <w:rFonts w:hint="eastAsia" w:ascii="方正楷体_GBK" w:hAnsi="方正楷体_GBK" w:eastAsia="方正楷体_GBK" w:cs="方正楷体_GBK"/>
          <w:color w:val="000000"/>
          <w:sz w:val="28"/>
          <w:lang w:val="zh-CN"/>
        </w:rPr>
        <w:t xml:space="preserve">促进中小企业发展</w:t>
      </w:r>
      <w:r>
        <w:rPr>
          <w:rFonts w:hint="eastAsia" w:ascii="方正楷体_GBK" w:hAnsi="方正楷体_GBK" w:eastAsia="方正楷体_GBK" w:cs="方正楷体_GBK"/>
          <w:sz w:val="28"/>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38.1 本项目</w:t>
      </w:r>
      <w:r>
        <w:rPr>
          <w:rFonts w:hint="eastAsia" w:ascii="宋体" w:hAnsi="宋体" w:eastAsia="宋体" w:cs="Times New Roman"/>
          <w:color w:val="000000"/>
          <w:sz w:val="24"/>
          <w:lang w:val="zh-CN"/>
        </w:rPr>
        <w:t xml:space="preserve">服务由中小企业承接的，</w:t>
      </w:r>
      <w:r>
        <w:rPr>
          <w:rFonts w:hint="eastAsia" w:ascii="宋体" w:hAnsi="宋体" w:eastAsia="宋体" w:cs="Times New Roman"/>
          <w:color w:val="000000"/>
          <w:sz w:val="24"/>
          <w:lang w:val="en-US" w:eastAsia="zh-CN"/>
        </w:rPr>
        <w:t xml:space="preserve">参与磋商的供应商</w:t>
      </w:r>
      <w:r>
        <w:rPr>
          <w:rFonts w:hint="eastAsia" w:ascii="宋体" w:hAnsi="宋体" w:eastAsia="宋体" w:cs="Times New Roman"/>
          <w:color w:val="000000"/>
          <w:sz w:val="24"/>
          <w:lang w:val="zh-CN"/>
        </w:rPr>
        <w:t xml:space="preserve">享受中小企业扶持政策。</w:t>
      </w:r>
      <w:r>
        <w:rPr>
          <w:rFonts w:hint="eastAsia" w:ascii="宋体" w:hAnsi="宋体" w:eastAsia="宋体" w:cs="Times New Roman"/>
          <w:color w:val="000000"/>
          <w:sz w:val="24"/>
          <w:lang w:val="zh-CN"/>
        </w:rPr>
      </w:r>
      <w:r/>
    </w:p>
    <w:p>
      <w:pPr>
        <w:pStyle w:val="654"/>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38.2 </w:t>
      </w:r>
      <w:r>
        <w:rPr>
          <w:rFonts w:hint="eastAsia" w:ascii="宋体" w:hAnsi="宋体" w:eastAsia="宋体" w:cs="Times New Roman"/>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lang w:val="zh-CN" w:eastAsia="zh-CN"/>
        </w:rPr>
      </w:r>
      <w:r/>
    </w:p>
    <w:p>
      <w:pPr>
        <w:pStyle w:val="654"/>
        <w:ind w:firstLine="42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38.3 </w:t>
      </w:r>
      <w:r>
        <w:rPr>
          <w:rFonts w:hint="eastAsia" w:ascii="宋体" w:hAnsi="宋体" w:eastAsia="宋体" w:cs="Times New Roman"/>
          <w:color w:val="000000"/>
          <w:sz w:val="24"/>
          <w:lang w:val="zh-CN"/>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zh-CN"/>
        </w:rPr>
        <w:t xml:space="preserve">政策。</w:t>
      </w:r>
      <w:r>
        <w:rPr>
          <w:rFonts w:hint="eastAsia" w:ascii="宋体" w:hAnsi="宋体" w:eastAsia="宋体" w:cs="Times New Roman"/>
          <w:color w:val="000000"/>
          <w:sz w:val="24"/>
          <w:lang w:val="zh-CN"/>
        </w:rPr>
      </w:r>
      <w:r/>
    </w:p>
    <w:p>
      <w:pPr>
        <w:pStyle w:val="654"/>
        <w:ind w:firstLine="42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38.4 </w:t>
      </w:r>
      <w:r>
        <w:rPr>
          <w:rFonts w:hint="eastAsia" w:ascii="宋体" w:hAnsi="宋体" w:eastAsia="宋体" w:cs="Times New Roman"/>
          <w:color w:val="000000"/>
          <w:sz w:val="24"/>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lang w:val="zh-CN"/>
        </w:rPr>
      </w:r>
      <w:r/>
    </w:p>
    <w:p>
      <w:pPr>
        <w:pStyle w:val="654"/>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 </w:t>
      </w:r>
      <w:r>
        <w:rPr>
          <w:rFonts w:hint="eastAsia" w:ascii="宋体" w:hAnsi="宋体" w:eastAsia="宋体" w:cs="宋体"/>
          <w:sz w:val="24"/>
          <w:szCs w:val="24"/>
        </w:rPr>
        <w:t xml:space="preserve">监狱和戒毒企业（简称监狱企业）视同小型、微型企业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eastAsia="zh-CN"/>
        </w:rPr>
        <w:t xml:space="preserve">《关于政府采购支持监狱企业发展有关问题的通知》（财库〔2014〕68号）</w:t>
      </w:r>
      <w:r>
        <w:rPr>
          <w:rFonts w:hint="eastAsia" w:ascii="宋体" w:hAnsi="宋体" w:eastAsia="宋体" w:cs="Times New Roman"/>
          <w:color w:val="000000"/>
          <w:sz w:val="24"/>
          <w:lang w:val="en-US" w:eastAsia="zh-CN"/>
        </w:rPr>
        <w:t xml:space="preserve">规定，</w:t>
      </w:r>
      <w:r>
        <w:rPr>
          <w:rFonts w:hint="eastAsia" w:ascii="宋体" w:hAnsi="宋体" w:eastAsia="宋体" w:cs="Times New Roman"/>
          <w:color w:val="000000"/>
          <w:sz w:val="24"/>
          <w:lang w:val="zh-CN" w:eastAsia="zh-CN"/>
        </w:rPr>
        <w:t xml:space="preserve">监狱企业需提供由省级以上监狱管理局、戒毒管理局(含新疆生产建设兵团)出具的属于监狱企业的证明文件。</w:t>
      </w:r>
      <w:r>
        <w:rPr>
          <w:rFonts w:hint="eastAsia" w:ascii="宋体" w:hAnsi="宋体" w:eastAsia="宋体" w:cs="Times New Roman"/>
          <w:color w:val="000000"/>
          <w:sz w:val="24"/>
          <w:lang w:val="zh-CN" w:eastAsia="zh-CN"/>
        </w:rPr>
      </w:r>
      <w:r/>
    </w:p>
    <w:p>
      <w:pPr>
        <w:pStyle w:val="654"/>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eastAsia="zh-CN"/>
        </w:rPr>
        <w:t xml:space="preserve"> 残疾人福利性单位</w:t>
      </w:r>
      <w:r>
        <w:rPr>
          <w:rFonts w:hint="eastAsia" w:ascii="宋体" w:hAnsi="宋体" w:eastAsia="宋体" w:cs="宋体"/>
          <w:sz w:val="24"/>
          <w:szCs w:val="24"/>
        </w:rPr>
        <w:t xml:space="preserve">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宋体"/>
          <w:sz w:val="24"/>
          <w:szCs w:val="24"/>
        </w:rPr>
        <w:t xml:space="preserve">残疾人福利单位</w:t>
      </w:r>
      <w:r>
        <w:rPr>
          <w:rFonts w:hint="eastAsia" w:ascii="宋体" w:hAnsi="宋体" w:eastAsia="宋体" w:cs="Times New Roman"/>
          <w:color w:val="000000"/>
          <w:sz w:val="24"/>
          <w:lang w:val="en-US" w:eastAsia="zh-CN"/>
        </w:rPr>
        <w:t xml:space="preserve">需</w:t>
      </w:r>
      <w:r>
        <w:rPr>
          <w:rFonts w:hint="eastAsia" w:ascii="宋体" w:hAnsi="宋体" w:eastAsia="宋体" w:cs="Times New Roman"/>
          <w:color w:val="000000"/>
          <w:sz w:val="24"/>
          <w:lang w:val="zh-CN" w:eastAsia="zh-CN"/>
        </w:rPr>
        <w:t xml:space="preserve">提供《残疾人福利性单位声明函》。</w:t>
      </w:r>
      <w:r>
        <w:rPr>
          <w:rFonts w:hint="eastAsia" w:ascii="宋体" w:hAnsi="宋体" w:eastAsia="宋体" w:cs="Times New Roman"/>
          <w:color w:val="000000"/>
          <w:sz w:val="24"/>
          <w:lang w:val="zh-CN" w:eastAsia="zh-CN"/>
        </w:rPr>
      </w:r>
      <w:r/>
    </w:p>
    <w:p>
      <w:pPr>
        <w:pStyle w:val="654"/>
        <w:rPr>
          <w:rFonts w:hint="eastAsia"/>
          <w:lang w:val="zh-CN"/>
        </w:rPr>
      </w:pPr>
      <w:r/>
      <w:bookmarkEnd w:id="44"/>
      <w:r/>
      <w:bookmarkEnd w:id="45"/>
      <w:r/>
      <w:bookmarkEnd w:id="46"/>
      <w:r/>
      <w:bookmarkEnd w:id="47"/>
      <w:r/>
      <w:bookmarkStart w:id="48" w:name="_Toc16938558"/>
      <w:r/>
      <w:bookmarkStart w:id="49" w:name="_Toc20823314"/>
      <w:r/>
      <w:bookmarkStart w:id="50" w:name="_Toc120614221"/>
      <w:r/>
      <w:bookmarkStart w:id="51" w:name="_Toc513029242"/>
      <w:r/>
      <w:bookmarkStart w:id="52" w:name="_Toc479757207"/>
      <w:r>
        <w:rPr>
          <w:rFonts w:hint="eastAsia"/>
          <w:lang w:val="zh-CN"/>
        </w:rPr>
      </w:r>
      <w:r/>
    </w:p>
    <w:p>
      <w:pPr>
        <w:pStyle w:val="682"/>
        <w:ind w:left="0" w:firstLine="0"/>
        <w:jc w:val="center"/>
        <w:tabs>
          <w:tab w:val="left" w:pos="463" w:leader="none"/>
        </w:tabs>
        <w:rPr>
          <w:rFonts w:hint="eastAsia" w:ascii="方正小标宋简体" w:hAnsi="方正小标宋简体" w:eastAsia="方正小标宋简体" w:cs="方正小标宋简体"/>
          <w:color w:val="000000"/>
          <w:sz w:val="36"/>
          <w:szCs w:val="36"/>
          <w:lang w:val="en-US"/>
        </w:rPr>
      </w:pPr>
      <w:r>
        <w:rPr>
          <w:rFonts w:hint="eastAsia" w:ascii="方正小标宋简体" w:hAnsi="方正小标宋简体" w:eastAsia="方正小标宋简体" w:cs="方正小标宋简体"/>
          <w:color w:val="000000"/>
          <w:sz w:val="36"/>
          <w:szCs w:val="36"/>
          <w:lang w:val="en-US"/>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48"/>
      <w:r/>
      <w:bookmarkEnd w:id="49"/>
      <w:r/>
      <w:bookmarkEnd w:id="50"/>
      <w:r/>
      <w:bookmarkEnd w:id="51"/>
      <w:r/>
      <w:bookmarkEnd w:id="52"/>
      <w:r>
        <w:rPr>
          <w:rFonts w:hint="eastAsia" w:ascii="方正小标宋简体" w:hAnsi="方正小标宋简体" w:eastAsia="方正小标宋简体" w:cs="方正小标宋简体"/>
          <w:color w:val="000000"/>
          <w:sz w:val="36"/>
          <w:szCs w:val="36"/>
          <w:lang w:val="en-US"/>
        </w:rPr>
        <w:t xml:space="preserve">文本</w:t>
      </w:r>
      <w:r>
        <w:rPr>
          <w:rFonts w:hint="eastAsia" w:ascii="方正小标宋简体" w:hAnsi="方正小标宋简体" w:eastAsia="方正小标宋简体" w:cs="方正小标宋简体"/>
          <w:color w:val="000000"/>
          <w:sz w:val="36"/>
          <w:szCs w:val="36"/>
          <w:lang w:val="en-US"/>
        </w:rPr>
      </w:r>
      <w:r/>
    </w:p>
    <w:p>
      <w:pPr>
        <w:pStyle w:val="654"/>
        <w:jc w:val="center"/>
        <w:keepLines w:val="0"/>
        <w:keepNext w:val="0"/>
        <w:pageBreakBefore w:val="0"/>
        <w:spacing w:before="145" w:after="145" w:line="264" w:lineRule="auto"/>
        <w:widowControl w:val="off"/>
        <w:rPr>
          <w:rFonts w:hint="eastAsia" w:ascii="宋体" w:hAnsi="宋体"/>
          <w:bCs/>
          <w:color w:val="000000"/>
          <w:sz w:val="24"/>
          <w:szCs w:val="21"/>
          <w:lang w:eastAsia="zh-CN"/>
        </w:rPr>
        <w:outlineLvl w:val="0"/>
      </w:pPr>
      <w:r/>
      <w:bookmarkStart w:id="53" w:name="_Hlt16619369"/>
      <w:r/>
      <w:bookmarkEnd w:id="53"/>
      <w:r/>
      <w:bookmarkStart w:id="54" w:name="_Toc20823315"/>
      <w:r/>
      <w:bookmarkStart w:id="55" w:name="_Toc16938559"/>
      <w:r/>
      <w:bookmarkStart w:id="56" w:name="_Toc513029243"/>
      <w:r/>
      <w:bookmarkStart w:id="57" w:name="_Hlt16619350"/>
      <w:r/>
      <w:bookmarkStart w:id="58" w:name="_Toc120614244"/>
      <w:r/>
      <w:bookmarkStart w:id="59" w:name="_Toc20823346"/>
      <w:r/>
      <w:bookmarkStart w:id="60" w:name="_Toc16938590"/>
      <w:r/>
      <w:bookmarkStart w:id="61" w:name="_Toc479757211"/>
      <w:r/>
      <w:bookmarkStart w:id="62" w:name="_Toc462564139"/>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val="en-US" w:eastAsia="zh-CN"/>
        </w:rPr>
        <w:t xml:space="preserve">合同双方不得对磋商、响应文件内容作</w:t>
      </w:r>
      <w:r>
        <w:rPr>
          <w:rFonts w:hint="eastAsia" w:ascii="宋体" w:hAnsi="宋体"/>
          <w:bCs/>
          <w:color w:val="000000"/>
          <w:sz w:val="24"/>
          <w:szCs w:val="21"/>
        </w:rPr>
        <w:t xml:space="preserve">实质性修改</w:t>
      </w:r>
      <w:r>
        <w:rPr>
          <w:rFonts w:hint="eastAsia" w:ascii="宋体" w:hAnsi="宋体"/>
          <w:bCs/>
          <w:color w:val="000000"/>
          <w:sz w:val="24"/>
          <w:szCs w:val="21"/>
          <w:lang w:eastAsia="zh-CN"/>
        </w:rPr>
        <w:t xml:space="preserve">。</w:t>
      </w:r>
      <w:r>
        <w:rPr>
          <w:rFonts w:hint="eastAsia" w:ascii="宋体" w:hAnsi="宋体"/>
          <w:bCs/>
          <w:color w:val="000000"/>
          <w:sz w:val="24"/>
          <w:szCs w:val="21"/>
          <w:lang w:eastAsia="zh-CN"/>
        </w:rPr>
      </w:r>
      <w:r/>
    </w:p>
    <w:p>
      <w:pPr>
        <w:pStyle w:val="682"/>
        <w:ind w:left="0" w:firstLine="0"/>
        <w:keepLines w:val="0"/>
        <w:keepNext w:val="0"/>
        <w:pageBreakBefore w:val="0"/>
        <w:spacing w:line="264" w:lineRule="auto"/>
        <w:widowControl w:val="off"/>
        <w:rPr>
          <w:rFonts w:hint="eastAsia"/>
          <w:lang w:eastAsia="zh-CN"/>
        </w:rPr>
      </w:pPr>
      <w:r>
        <w:rPr>
          <w:rFonts w:hint="eastAsia"/>
          <w:lang w:eastAsia="zh-CN"/>
        </w:rPr>
      </w:r>
      <w:r/>
    </w:p>
    <w:p>
      <w:pPr>
        <w:pStyle w:val="654"/>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rPr>
        <w:outlineLvl w:val="0"/>
      </w:pPr>
      <w:r>
        <w:rPr>
          <w:rFonts w:hint="eastAsia" w:ascii="方正小标宋简体" w:hAnsi="方正小标宋简体" w:eastAsia="方正小标宋简体" w:cs="方正小标宋简体"/>
          <w:b w:val="0"/>
          <w:bCs/>
          <w:color w:val="000000"/>
          <w:sz w:val="32"/>
          <w:szCs w:val="32"/>
          <w:lang w:eastAsia="zh-CN"/>
        </w:rPr>
        <w:t xml:space="preserve">南京市</w:t>
      </w:r>
      <w:r>
        <w:rPr>
          <w:rFonts w:hint="eastAsia" w:ascii="方正小标宋简体" w:hAnsi="方正小标宋简体" w:eastAsia="方正小标宋简体" w:cs="方正小标宋简体"/>
          <w:b w:val="0"/>
          <w:bCs/>
          <w:color w:val="000000"/>
          <w:sz w:val="32"/>
          <w:szCs w:val="32"/>
        </w:rPr>
        <w:t xml:space="preserve">政府采购合同（服务）</w:t>
      </w:r>
      <w:r>
        <w:rPr>
          <w:rFonts w:hint="eastAsia" w:ascii="方正小标宋简体" w:hAnsi="方正小标宋简体" w:eastAsia="方正小标宋简体" w:cs="方正小标宋简体"/>
          <w:b w:val="0"/>
          <w:bCs/>
          <w:color w:val="000000"/>
          <w:sz w:val="32"/>
          <w:szCs w:val="32"/>
        </w:rPr>
      </w:r>
      <w:r/>
    </w:p>
    <w:p>
      <w:pPr>
        <w:pStyle w:val="654"/>
        <w:jc w:val="left"/>
        <w:keepLines w:val="0"/>
        <w:keepNext w:val="0"/>
        <w:pageBreakBefore w:val="0"/>
        <w:spacing w:before="145" w:after="145" w:line="264" w:lineRule="auto"/>
        <w:widowControl w:val="off"/>
        <w:rPr>
          <w:rFonts w:ascii="宋体" w:hAnsi="宋体" w:eastAsia="宋体" w:cs="Courier New"/>
          <w:b w:val="0"/>
          <w:bCs w:val="0"/>
          <w:color w:val="000000"/>
          <w:sz w:val="24"/>
          <w:szCs w:val="24"/>
        </w:rPr>
        <w:outlineLvl w:val="0"/>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rPr>
          <w:rFonts w:ascii="宋体" w:hAnsi="宋体" w:eastAsia="宋体" w:cs="Courier New"/>
          <w:b w:val="0"/>
          <w:bCs w:val="0"/>
          <w:color w:val="000000"/>
          <w:sz w:val="24"/>
          <w:szCs w:val="24"/>
        </w:rPr>
      </w:r>
      <w:r/>
    </w:p>
    <w:p>
      <w:pPr>
        <w:pStyle w:val="654"/>
        <w:keepLines w:val="0"/>
        <w:keepNext w:val="0"/>
        <w:pageBreakBefore w:val="0"/>
        <w:spacing w:before="145" w:after="145" w:line="264" w:lineRule="auto"/>
        <w:widowControl w:val="off"/>
        <w:rPr>
          <w:rFonts w:ascii="宋体" w:hAnsi="宋体" w:cs="Courier New"/>
          <w:color w:val="000000"/>
          <w:sz w:val="24"/>
          <w:szCs w:val="24"/>
        </w:rPr>
        <w:outlineLvl w:val="0"/>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654"/>
        <w:jc w:val="left"/>
        <w:keepLines w:val="0"/>
        <w:keepNext w:val="0"/>
        <w:pageBreakBefore w:val="0"/>
        <w:spacing w:before="145" w:after="145" w:line="264" w:lineRule="auto"/>
        <w:widowControl w:val="off"/>
        <w:rPr>
          <w:rFonts w:ascii="宋体" w:hAnsi="宋体" w:eastAsia="宋体" w:cs="Courier New"/>
          <w:color w:val="000000"/>
          <w:sz w:val="24"/>
          <w:szCs w:val="24"/>
        </w:rPr>
        <w:outlineLvl w:val="0"/>
      </w:pPr>
      <w:r>
        <w:rPr>
          <w:rFonts w:ascii="宋体" w:hAnsi="宋体" w:eastAsia="宋体" w:cs="Courier New"/>
          <w:color w:val="000000"/>
          <w:sz w:val="24"/>
          <w:szCs w:val="24"/>
        </w:rPr>
        <w:t xml:space="preserve">甲方：（买方）</w:t>
      </w:r>
      <w:r>
        <w:rPr>
          <w:rFonts w:ascii="宋体" w:hAnsi="宋体" w:eastAsia="宋体" w:cs="Courier New"/>
          <w:color w:val="000000"/>
          <w:sz w:val="24"/>
          <w:szCs w:val="24"/>
        </w:rPr>
      </w:r>
      <w:r/>
    </w:p>
    <w:p>
      <w:pPr>
        <w:pStyle w:val="654"/>
        <w:jc w:val="left"/>
        <w:keepLines w:val="0"/>
        <w:keepNext w:val="0"/>
        <w:pageBreakBefore w:val="0"/>
        <w:spacing w:before="145" w:after="145" w:line="264" w:lineRule="auto"/>
        <w:widowControl w:val="off"/>
        <w:rPr>
          <w:rFonts w:ascii="宋体" w:hAnsi="宋体" w:eastAsia="宋体" w:cs="Courier New"/>
          <w:color w:val="000000"/>
          <w:sz w:val="24"/>
          <w:szCs w:val="24"/>
        </w:rPr>
        <w:outlineLvl w:val="0"/>
      </w:pPr>
      <w:r>
        <w:rPr>
          <w:rFonts w:ascii="宋体" w:hAnsi="宋体" w:eastAsia="宋体" w:cs="Courier New"/>
          <w:color w:val="000000"/>
          <w:sz w:val="24"/>
          <w:szCs w:val="24"/>
        </w:rPr>
        <w:t xml:space="preserve">乙方：（卖方）</w:t>
      </w:r>
      <w:r>
        <w:rPr>
          <w:rFonts w:ascii="宋体" w:hAnsi="宋体" w:eastAsia="宋体" w:cs="Courier New"/>
          <w:color w:val="000000"/>
          <w:sz w:val="24"/>
          <w:szCs w:val="24"/>
        </w:rPr>
      </w:r>
      <w:r/>
    </w:p>
    <w:p>
      <w:pPr>
        <w:pStyle w:val="654"/>
        <w:keepLines w:val="0"/>
        <w:keepNext w:val="0"/>
        <w:pageBreakBefore w:val="0"/>
        <w:spacing w:before="0" w:after="0" w:line="264" w:lineRule="auto"/>
        <w:widowControl w:val="off"/>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sz w:val="24"/>
          <w:szCs w:val="24"/>
        </w:rPr>
        <w:t xml:space="preserve">____________________</w:t>
      </w:r>
      <w:r>
        <w:rPr>
          <w:rFonts w:ascii="宋体" w:hAnsi="宋体" w:cs="Courier New"/>
          <w:color w:val="000000"/>
          <w:sz w:val="24"/>
          <w:szCs w:val="24"/>
        </w:rPr>
        <w:t xml:space="preserve">项目</w:t>
      </w:r>
      <w:r>
        <w:rPr>
          <w:rFonts w:hint="eastAsia" w:ascii="宋体" w:hAnsi="宋体" w:cs="Courier New"/>
          <w:color w:val="000000"/>
          <w:sz w:val="24"/>
          <w:szCs w:val="24"/>
          <w:lang w:eastAsia="zh-CN"/>
        </w:rPr>
        <w:t xml:space="preserve">竞争性磋商</w:t>
      </w:r>
      <w:r>
        <w:rPr>
          <w:rFonts w:ascii="宋体" w:hAnsi="宋体" w:cs="Courier New"/>
          <w:color w:val="000000"/>
          <w:sz w:val="24"/>
          <w:szCs w:val="24"/>
        </w:rPr>
        <w:t xml:space="preserve">结果，签署本合同。</w:t>
      </w:r>
      <w:r>
        <w:rPr>
          <w:rFonts w:ascii="宋体" w:hAnsi="宋体" w:cs="Courier New"/>
          <w:b/>
          <w:color w:val="000000"/>
          <w:sz w:val="24"/>
          <w:szCs w:val="24"/>
        </w:rPr>
      </w:r>
      <w:r/>
    </w:p>
    <w:p>
      <w:pPr>
        <w:pStyle w:val="654"/>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一、合同内容</w:t>
      </w:r>
      <w:r>
        <w:rPr>
          <w:rFonts w:hint="eastAsia" w:ascii="方正黑体_GBK" w:hAnsi="方正黑体_GBK" w:eastAsia="方正黑体_GBK" w:cs="方正黑体_GBK"/>
          <w:b w:val="0"/>
          <w:bCs/>
          <w:color w:val="000000"/>
          <w:sz w:val="24"/>
          <w:szCs w:val="24"/>
        </w:rPr>
      </w:r>
      <w:r/>
    </w:p>
    <w:p>
      <w:pPr>
        <w:pStyle w:val="654"/>
        <w:keepLines w:val="0"/>
        <w:keepNext w:val="0"/>
        <w:pageBreakBefore w:val="0"/>
        <w:spacing w:before="0" w:after="0" w:line="264" w:lineRule="auto"/>
        <w:widowControl w:val="off"/>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rPr>
          <w:rFonts w:ascii="宋体" w:hAnsi="宋体" w:cs="Courier New"/>
          <w:color w:val="000000"/>
          <w:sz w:val="24"/>
          <w:szCs w:val="24"/>
        </w:rPr>
      </w:r>
      <w:r/>
    </w:p>
    <w:p>
      <w:pPr>
        <w:pStyle w:val="654"/>
        <w:keepLines w:val="0"/>
        <w:keepNext w:val="0"/>
        <w:pageBreakBefore w:val="0"/>
        <w:spacing w:before="0" w:after="0" w:line="264" w:lineRule="auto"/>
        <w:widowControl w:val="off"/>
        <w:rPr>
          <w:rFonts w:hint="eastAsia"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w:t>
      </w:r>
      <w:r>
        <w:rPr>
          <w:rFonts w:hint="eastAsia" w:ascii="宋体" w:hAnsi="宋体" w:eastAsia="宋体" w:cs="Courier New"/>
          <w:color w:val="000000"/>
          <w:sz w:val="24"/>
          <w:szCs w:val="24"/>
          <w:highlight w:val="none"/>
          <w:lang w:eastAsia="zh-CN"/>
        </w:rPr>
        <w:t xml:space="preserve">按磋商文件及响应文件执行。</w:t>
      </w:r>
      <w:r>
        <w:rPr>
          <w:rFonts w:hint="eastAsia" w:ascii="宋体" w:hAnsi="宋体" w:cs="Courier New"/>
          <w:color w:val="000000"/>
          <w:sz w:val="24"/>
          <w:szCs w:val="24"/>
        </w:rPr>
      </w:r>
      <w:r/>
    </w:p>
    <w:p>
      <w:pPr>
        <w:pStyle w:val="654"/>
        <w:keepLines w:val="0"/>
        <w:keepNext w:val="0"/>
        <w:pageBreakBefore w:val="0"/>
        <w:spacing w:before="0" w:after="0" w:line="264" w:lineRule="auto"/>
        <w:widowControl w:val="off"/>
        <w:rPr>
          <w:rFonts w:hint="eastAsia" w:ascii="宋体" w:hAnsi="宋体" w:cs="Courier New"/>
          <w:color w:val="000000"/>
          <w:sz w:val="24"/>
          <w:szCs w:val="24"/>
        </w:rPr>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.3 标的数量（规模）：</w:t>
      </w:r>
      <w:r>
        <w:rPr>
          <w:rFonts w:hint="eastAsia" w:ascii="宋体" w:hAnsi="宋体" w:cs="Courier New"/>
          <w:color w:val="000000"/>
          <w:sz w:val="24"/>
          <w:szCs w:val="24"/>
        </w:rPr>
      </w:r>
      <w:r/>
    </w:p>
    <w:p>
      <w:pPr>
        <w:pStyle w:val="654"/>
        <w:keepLines w:val="0"/>
        <w:keepNext w:val="0"/>
        <w:pageBreakBefore w:val="0"/>
        <w:spacing w:before="0" w:after="0" w:line="264" w:lineRule="auto"/>
        <w:widowControl w:val="off"/>
        <w:rPr>
          <w:rFonts w:hint="eastAsia" w:ascii="宋体" w:hAnsi="宋体" w:cs="Courier New"/>
          <w:color w:val="0000ff"/>
          <w:sz w:val="24"/>
          <w:szCs w:val="24"/>
          <w:lang w:val="en-US" w:eastAsia="zh-CN"/>
        </w:rPr>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.4 履行时间（期限）：</w:t>
      </w:r>
      <w:r>
        <w:rPr>
          <w:rFonts w:hint="eastAsia" w:ascii="宋体" w:hAnsi="宋体" w:cs="宋体"/>
          <w:sz w:val="24"/>
          <w:szCs w:val="24"/>
        </w:rPr>
        <w:t xml:space="preserve">合同生效之日</w:t>
      </w:r>
      <w:r>
        <w:rPr>
          <w:rFonts w:hint="eastAsia" w:ascii="宋体" w:hAnsi="宋体" w:eastAsia="宋体" w:cs="宋体"/>
          <w:bCs/>
          <w:sz w:val="24"/>
          <w:szCs w:val="24"/>
        </w:rPr>
        <w:t xml:space="preserve">起</w:t>
      </w:r>
      <w:r>
        <w:rPr>
          <w:rFonts w:hint="eastAsia" w:ascii="宋体" w:hAnsi="宋体" w:eastAsia="宋体" w:cs="宋体"/>
          <w:bCs/>
          <w:sz w:val="24"/>
          <w:szCs w:val="24"/>
          <w:lang w:val="en-US" w:eastAsia="zh-CN"/>
        </w:rPr>
        <w:t xml:space="preserve">396天（</w:t>
      </w:r>
      <w:r>
        <w:rPr>
          <w:rFonts w:hint="eastAsia" w:ascii="宋体" w:hAnsi="宋体" w:eastAsia="宋体" w:cs="宋体"/>
          <w:bCs/>
          <w:sz w:val="24"/>
          <w:szCs w:val="24"/>
        </w:rPr>
        <w:t xml:space="preserve">其中保安服务自2025年1月1日起至2025年12月31日，其他物业服务自2025年2月1日起至2026年1月31日</w:t>
      </w:r>
      <w:r>
        <w:rPr>
          <w:rFonts w:hint="eastAsia" w:ascii="宋体" w:hAnsi="宋体" w:eastAsia="宋体" w:cs="宋体"/>
          <w:bCs/>
          <w:sz w:val="24"/>
          <w:szCs w:val="24"/>
          <w:lang w:val="en-US" w:eastAsia="zh-CN"/>
        </w:rPr>
        <w:t xml:space="preserve">）。</w:t>
      </w:r>
      <w:r>
        <w:rPr>
          <w:rFonts w:hint="eastAsia" w:ascii="宋体" w:hAnsi="宋体" w:cs="Courier New"/>
          <w:color w:val="0000ff"/>
          <w:sz w:val="24"/>
          <w:szCs w:val="24"/>
          <w:lang w:val="en-US" w:eastAsia="zh-CN"/>
        </w:rPr>
      </w:r>
      <w:r/>
    </w:p>
    <w:p>
      <w:pPr>
        <w:pStyle w:val="654"/>
        <w:keepLines w:val="0"/>
        <w:keepNext w:val="0"/>
        <w:pageBreakBefore w:val="0"/>
        <w:spacing w:before="0" w:after="0" w:line="264" w:lineRule="auto"/>
        <w:widowControl w:val="off"/>
        <w:rPr>
          <w:rFonts w:hint="eastAsia" w:ascii="宋体" w:hAnsi="宋体" w:eastAsia="宋体" w:cs="Courier New"/>
          <w:color w:val="000000"/>
          <w:sz w:val="24"/>
          <w:szCs w:val="24"/>
          <w:lang w:val="en-US"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.5 履行地点：</w:t>
      </w:r>
      <w:r>
        <w:rPr>
          <w:rFonts w:hint="eastAsia" w:ascii="宋体" w:hAnsi="宋体" w:eastAsia="宋体" w:cs="Courier New"/>
          <w:color w:val="000000"/>
          <w:sz w:val="24"/>
          <w:szCs w:val="24"/>
          <w:highlight w:val="none"/>
          <w:lang w:eastAsia="zh-CN"/>
        </w:rPr>
        <w:t xml:space="preserve">采购人指定地点。</w:t>
      </w:r>
      <w:r>
        <w:rPr>
          <w:rFonts w:hint="eastAsia" w:ascii="宋体" w:hAnsi="宋体" w:eastAsia="宋体" w:cs="Courier New"/>
          <w:color w:val="000000"/>
          <w:sz w:val="24"/>
          <w:szCs w:val="24"/>
          <w:lang w:val="en-US" w:eastAsia="zh-CN"/>
        </w:rPr>
      </w:r>
      <w:r/>
    </w:p>
    <w:p>
      <w:pPr>
        <w:pStyle w:val="654"/>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.6 履行方式：</w:t>
      </w:r>
      <w:r>
        <w:rPr>
          <w:rFonts w:hint="eastAsia" w:ascii="宋体" w:hAnsi="宋体" w:eastAsia="宋体" w:cs="Courier New"/>
          <w:color w:val="000000"/>
          <w:sz w:val="24"/>
          <w:szCs w:val="24"/>
          <w:highlight w:val="none"/>
          <w:lang w:eastAsia="zh-CN"/>
        </w:rPr>
        <w:t xml:space="preserve">按磋商文件及响应文件执行。</w:t>
      </w:r>
      <w:r>
        <w:rPr>
          <w:rFonts w:hint="eastAsia" w:ascii="宋体" w:hAnsi="宋体" w:eastAsia="宋体" w:cs="Courier New"/>
          <w:color w:val="000000"/>
          <w:sz w:val="24"/>
          <w:szCs w:val="24"/>
        </w:rPr>
      </w:r>
      <w:r/>
    </w:p>
    <w:p>
      <w:pPr>
        <w:pStyle w:val="654"/>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二、合同金额</w:t>
      </w:r>
      <w:r>
        <w:rPr>
          <w:rFonts w:hint="eastAsia" w:ascii="方正黑体_GBK" w:hAnsi="方正黑体_GBK" w:eastAsia="方正黑体_GBK" w:cs="方正黑体_GBK"/>
          <w:b w:val="0"/>
          <w:bCs/>
          <w:color w:val="000000"/>
          <w:sz w:val="24"/>
          <w:szCs w:val="24"/>
        </w:rPr>
      </w:r>
      <w:r/>
    </w:p>
    <w:p>
      <w:pPr>
        <w:pStyle w:val="880"/>
        <w:keepLines w:val="0"/>
        <w:keepNext w:val="0"/>
        <w:pageBreakBefore w:val="0"/>
        <w:spacing w:before="0" w:after="0" w:line="264" w:lineRule="auto"/>
        <w:widowControl w:val="off"/>
        <w:rPr>
          <w:rFonts w:ascii="宋体" w:hAnsi="宋体" w:cs="Courier New"/>
          <w:color w:val="000000"/>
          <w:sz w:val="24"/>
          <w:szCs w:val="24"/>
        </w:rPr>
      </w:pPr>
      <w:r>
        <w:rPr>
          <w:rFonts w:ascii="宋体" w:hAnsi="宋体" w:cs="Courier New"/>
          <w:color w:val="000000"/>
          <w:sz w:val="24"/>
          <w:szCs w:val="24"/>
        </w:rPr>
        <w:t xml:space="preserve">2.1 </w:t>
      </w:r>
      <w:r>
        <w:rPr>
          <w:rFonts w:hint="eastAsia" w:hAnsi="宋体" w:eastAsia="宋体" w:cs="Courier New"/>
          <w:sz w:val="24"/>
          <w:szCs w:val="24"/>
        </w:rPr>
        <w:t xml:space="preserve">本合同金额为（大写）：________________圆（____________________元）人民币。</w:t>
      </w:r>
      <w:r>
        <w:rPr>
          <w:rFonts w:ascii="宋体" w:hAnsi="宋体" w:cs="Courier New"/>
          <w:color w:val="000000"/>
          <w:sz w:val="24"/>
          <w:szCs w:val="24"/>
        </w:rPr>
      </w:r>
      <w:r/>
    </w:p>
    <w:p>
      <w:pPr>
        <w:pStyle w:val="654"/>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三、技术资料</w:t>
      </w:r>
      <w:r>
        <w:rPr>
          <w:rFonts w:hint="eastAsia" w:ascii="方正黑体_GBK" w:hAnsi="方正黑体_GBK" w:eastAsia="方正黑体_GBK" w:cs="方正黑体_GBK"/>
          <w:b w:val="0"/>
          <w:bCs/>
          <w:color w:val="000000"/>
          <w:sz w:val="24"/>
          <w:szCs w:val="24"/>
        </w:rPr>
      </w:r>
      <w:r/>
    </w:p>
    <w:p>
      <w:pPr>
        <w:pStyle w:val="654"/>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w:t>
      </w:r>
      <w:r>
        <w:rPr>
          <w:rFonts w:hint="eastAsia" w:ascii="宋体" w:hAnsi="宋体" w:eastAsia="宋体" w:cs="Courier New"/>
          <w:color w:val="000000"/>
          <w:sz w:val="24"/>
          <w:szCs w:val="24"/>
          <w:lang w:eastAsia="zh-CN"/>
        </w:rPr>
        <w:t xml:space="preserve">磋商文件</w:t>
      </w:r>
      <w:r>
        <w:rPr>
          <w:rFonts w:hint="eastAsia" w:ascii="宋体" w:hAnsi="宋体" w:eastAsia="宋体" w:cs="Courier New"/>
          <w:color w:val="000000"/>
          <w:sz w:val="24"/>
          <w:szCs w:val="24"/>
        </w:rPr>
        <w:t xml:space="preserve">规定的时间向甲方提供服务（包含与服务相关的货物）的有关技术资料。</w:t>
      </w:r>
      <w:r>
        <w:rPr>
          <w:rFonts w:hint="eastAsia" w:ascii="宋体" w:hAnsi="宋体" w:eastAsia="宋体" w:cs="Courier New"/>
          <w:color w:val="000000"/>
          <w:sz w:val="24"/>
          <w:szCs w:val="24"/>
        </w:rPr>
      </w:r>
      <w:r/>
    </w:p>
    <w:p>
      <w:pPr>
        <w:pStyle w:val="654"/>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以合法方式和途径将其全部披露或本合同终止后5年为止，以两者孰长为准</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r>
      <w:r/>
    </w:p>
    <w:p>
      <w:pPr>
        <w:pStyle w:val="654"/>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四、知识产权</w:t>
      </w:r>
      <w:r>
        <w:rPr>
          <w:rFonts w:hint="eastAsia" w:ascii="方正黑体_GBK" w:hAnsi="方正黑体_GBK" w:eastAsia="方正黑体_GBK" w:cs="方正黑体_GBK"/>
          <w:b w:val="0"/>
          <w:bCs/>
          <w:color w:val="000000"/>
          <w:sz w:val="24"/>
          <w:szCs w:val="24"/>
        </w:rPr>
      </w:r>
      <w:r/>
    </w:p>
    <w:p>
      <w:pPr>
        <w:pStyle w:val="654"/>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Courier New"/>
          <w:color w:val="000000"/>
          <w:sz w:val="24"/>
          <w:szCs w:val="24"/>
        </w:rPr>
      </w:r>
      <w:r/>
    </w:p>
    <w:p>
      <w:pPr>
        <w:pStyle w:val="654"/>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五、产权担保</w:t>
      </w:r>
      <w:r>
        <w:rPr>
          <w:rFonts w:hint="eastAsia" w:ascii="方正黑体_GBK" w:hAnsi="方正黑体_GBK" w:eastAsia="方正黑体_GBK" w:cs="方正黑体_GBK"/>
          <w:b w:val="0"/>
          <w:bCs/>
          <w:color w:val="000000"/>
          <w:sz w:val="24"/>
          <w:szCs w:val="24"/>
        </w:rPr>
      </w:r>
      <w:r/>
    </w:p>
    <w:p>
      <w:pPr>
        <w:pStyle w:val="654"/>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5.1 乙方保证所交付的服务（包含与服务相关的货物）的所有权完全属于乙方且无任何抵押、查封等产权瑕疵。</w:t>
      </w:r>
      <w:r>
        <w:rPr>
          <w:rFonts w:hint="eastAsia" w:ascii="宋体" w:hAnsi="宋体" w:eastAsia="宋体" w:cs="Courier New"/>
          <w:color w:val="000000"/>
          <w:sz w:val="24"/>
          <w:szCs w:val="24"/>
        </w:rPr>
      </w:r>
      <w:r/>
    </w:p>
    <w:p>
      <w:pPr>
        <w:pStyle w:val="654"/>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六、履约保证金</w:t>
      </w:r>
      <w:r>
        <w:rPr>
          <w:rFonts w:hint="eastAsia" w:ascii="方正黑体_GBK" w:hAnsi="方正黑体_GBK" w:eastAsia="方正黑体_GBK" w:cs="方正黑体_GBK"/>
          <w:b w:val="0"/>
          <w:bCs/>
          <w:color w:val="000000"/>
          <w:sz w:val="24"/>
          <w:szCs w:val="24"/>
        </w:rPr>
      </w:r>
      <w:r/>
    </w:p>
    <w:p>
      <w:pPr>
        <w:pStyle w:val="654"/>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eastAsia="zh-CN"/>
        </w:rPr>
      </w:pPr>
      <w:r>
        <w:rPr>
          <w:rFonts w:hint="eastAsia" w:ascii="宋体" w:hAnsi="宋体" w:eastAsia="宋体" w:cs="Courier New"/>
          <w:b w:val="0"/>
          <w:bCs w:val="0"/>
          <w:color w:val="000000"/>
          <w:sz w:val="24"/>
          <w:szCs w:val="24"/>
          <w:highlight w:val="none"/>
          <w:lang w:val="en-US" w:eastAsia="zh-CN"/>
        </w:rPr>
        <w:t xml:space="preserve">6.1 本项目乙方无需缴纳</w:t>
      </w:r>
      <w:r>
        <w:rPr>
          <w:rFonts w:hint="eastAsia" w:ascii="宋体" w:hAnsi="宋体" w:eastAsia="宋体" w:cs="Courier New"/>
          <w:b w:val="0"/>
          <w:bCs w:val="0"/>
          <w:color w:val="000000"/>
          <w:sz w:val="24"/>
          <w:szCs w:val="24"/>
          <w:highlight w:val="none"/>
        </w:rPr>
        <w:t xml:space="preserve">履约保证金</w:t>
      </w:r>
      <w:r>
        <w:rPr>
          <w:rFonts w:hint="eastAsia" w:ascii="宋体" w:hAnsi="宋体" w:eastAsia="宋体" w:cs="Courier New"/>
          <w:b w:val="0"/>
          <w:bCs w:val="0"/>
          <w:color w:val="000000"/>
          <w:sz w:val="24"/>
          <w:szCs w:val="24"/>
          <w:highlight w:val="none"/>
          <w:lang w:eastAsia="zh-CN"/>
        </w:rPr>
        <w:t xml:space="preserve">。</w:t>
      </w:r>
      <w:r>
        <w:rPr>
          <w:rFonts w:hint="eastAsia" w:ascii="宋体" w:hAnsi="宋体" w:eastAsia="宋体" w:cs="Courier New"/>
          <w:b w:val="0"/>
          <w:bCs w:val="0"/>
          <w:color w:val="000000"/>
          <w:sz w:val="24"/>
          <w:szCs w:val="24"/>
          <w:highlight w:val="none"/>
          <w:lang w:eastAsia="zh-CN"/>
        </w:rPr>
      </w:r>
      <w:r/>
    </w:p>
    <w:p>
      <w:pPr>
        <w:pStyle w:val="654"/>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七、合同转包或分包</w:t>
      </w:r>
      <w:r>
        <w:rPr>
          <w:rFonts w:hint="eastAsia" w:ascii="方正黑体_GBK" w:hAnsi="方正黑体_GBK" w:eastAsia="方正黑体_GBK" w:cs="方正黑体_GBK"/>
          <w:b w:val="0"/>
          <w:bCs/>
          <w:color w:val="000000"/>
          <w:sz w:val="24"/>
          <w:szCs w:val="24"/>
        </w:rPr>
      </w:r>
      <w:r/>
    </w:p>
    <w:p>
      <w:pPr>
        <w:pStyle w:val="654"/>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rPr>
          <w:rFonts w:hint="eastAsia" w:ascii="宋体" w:hAnsi="宋体" w:eastAsia="宋体" w:cs="Courier New"/>
          <w:color w:val="000000"/>
          <w:sz w:val="24"/>
          <w:szCs w:val="24"/>
        </w:rPr>
      </w:r>
      <w:r/>
    </w:p>
    <w:p>
      <w:pPr>
        <w:pStyle w:val="654"/>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除</w:t>
      </w:r>
      <w:r>
        <w:rPr>
          <w:rFonts w:hint="eastAsia" w:ascii="宋体" w:hAnsi="宋体" w:eastAsia="宋体" w:cs="Courier New"/>
          <w:color w:val="000000"/>
          <w:sz w:val="24"/>
          <w:szCs w:val="24"/>
          <w:lang w:eastAsia="zh-CN"/>
        </w:rPr>
        <w:t xml:space="preserve">磋商</w:t>
      </w:r>
      <w:r>
        <w:rPr>
          <w:rFonts w:hint="eastAsia" w:ascii="宋体" w:hAnsi="宋体" w:eastAsia="宋体" w:cs="Courier New"/>
          <w:color w:val="000000"/>
          <w:sz w:val="24"/>
          <w:szCs w:val="24"/>
        </w:rPr>
        <w:t xml:space="preserve">文件接受分包并经甲方同意，乙方可按分包意向协议分包情况外，乙方不得将合同标的分包给他人履行。</w:t>
      </w:r>
      <w:r>
        <w:rPr>
          <w:rFonts w:hint="eastAsia" w:ascii="宋体" w:hAnsi="宋体" w:eastAsia="宋体" w:cs="Courier New"/>
          <w:color w:val="000000"/>
          <w:sz w:val="24"/>
          <w:szCs w:val="24"/>
        </w:rPr>
      </w:r>
      <w:r/>
    </w:p>
    <w:p>
      <w:pPr>
        <w:pStyle w:val="654"/>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乙方如有转包或未经甲方同意的分包行为，甲方有权终止合同。</w:t>
      </w:r>
      <w:r>
        <w:rPr>
          <w:rFonts w:hint="eastAsia" w:ascii="宋体" w:hAnsi="宋体" w:eastAsia="宋体" w:cs="Courier New"/>
          <w:color w:val="000000"/>
          <w:sz w:val="24"/>
          <w:szCs w:val="24"/>
        </w:rPr>
      </w:r>
      <w:r/>
    </w:p>
    <w:p>
      <w:pPr>
        <w:pStyle w:val="654"/>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八、合同款项支付</w:t>
      </w:r>
      <w:r>
        <w:rPr>
          <w:rFonts w:hint="eastAsia" w:ascii="方正黑体_GBK" w:hAnsi="方正黑体_GBK" w:eastAsia="方正黑体_GBK" w:cs="方正黑体_GBK"/>
          <w:b w:val="0"/>
          <w:bCs/>
          <w:color w:val="000000"/>
          <w:sz w:val="24"/>
          <w:szCs w:val="24"/>
        </w:rPr>
      </w:r>
      <w:r/>
    </w:p>
    <w:p>
      <w:pPr>
        <w:pStyle w:val="880"/>
        <w:keepLines w:val="0"/>
        <w:keepNext w:val="0"/>
        <w:pageBreakBefore w:val="0"/>
        <w:spacing w:before="0" w:after="0" w:line="264" w:lineRule="auto"/>
        <w:widowControl w:val="off"/>
        <w:rPr>
          <w:rFonts w:hint="eastAsia" w:ascii="宋体" w:hAnsi="宋体" w:eastAsia="宋体" w:cs="Courier New"/>
          <w:sz w:val="24"/>
          <w:szCs w:val="24"/>
          <w:lang w:val="en-US" w:eastAsia="zh-CN"/>
        </w:rPr>
      </w:pPr>
      <w:r>
        <w:rPr>
          <w:rFonts w:hint="eastAsia" w:ascii="宋体" w:hAnsi="宋体" w:eastAsia="宋体" w:cs="Courier New"/>
          <w:sz w:val="24"/>
          <w:szCs w:val="24"/>
        </w:rPr>
        <w:t xml:space="preserve">8.1</w:t>
      </w:r>
      <w:r>
        <w:rPr>
          <w:rFonts w:hint="eastAsia" w:ascii="宋体" w:hAnsi="宋体" w:eastAsia="宋体" w:cs="Courier New"/>
          <w:sz w:val="24"/>
          <w:szCs w:val="24"/>
          <w:lang w:val="en-US" w:eastAsia="zh-CN"/>
        </w:rPr>
        <w:t xml:space="preserve"> </w:t>
      </w:r>
      <w:r>
        <w:rPr>
          <w:rFonts w:hint="eastAsia" w:ascii="宋体" w:hAnsi="宋体" w:eastAsia="宋体" w:cs="Courier New"/>
          <w:sz w:val="24"/>
          <w:szCs w:val="24"/>
        </w:rPr>
        <w:t xml:space="preserve">合同款项的支付方式及</w:t>
      </w:r>
      <w:r>
        <w:rPr>
          <w:rFonts w:hint="eastAsia" w:ascii="宋体" w:hAnsi="宋体" w:eastAsia="宋体" w:cs="Courier New"/>
          <w:sz w:val="24"/>
          <w:szCs w:val="24"/>
          <w:lang w:val="en-US" w:eastAsia="zh-CN"/>
        </w:rPr>
        <w:t xml:space="preserve">时间</w:t>
      </w:r>
      <w:r>
        <w:rPr>
          <w:rFonts w:hint="eastAsia" w:ascii="宋体" w:hAnsi="宋体" w:eastAsia="宋体" w:cs="Courier New"/>
          <w:sz w:val="24"/>
          <w:szCs w:val="24"/>
          <w:lang w:val="en-US" w:eastAsia="zh-CN"/>
        </w:rPr>
      </w:r>
      <w:r/>
    </w:p>
    <w:p>
      <w:pPr>
        <w:pStyle w:val="654"/>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lang w:val="en-US" w:eastAsia="zh-CN"/>
        </w:rPr>
        <w:t xml:space="preserve">8.1.1 </w:t>
      </w:r>
      <w:r>
        <w:rPr>
          <w:rFonts w:hint="eastAsia" w:ascii="宋体" w:hAnsi="宋体" w:eastAsia="宋体" w:cs="Courier New"/>
          <w:color w:val="000000"/>
          <w:sz w:val="24"/>
          <w:szCs w:val="24"/>
        </w:rPr>
        <w:t xml:space="preserve">甲方于合同签订后支付合同总价款的30%作为预付款，该预付款在首次支付物业费时一次性扣除；甲方于合同签订后每三个月进行一次考核，第二次考核后支付合同价款的50%；第三次考核后支付合同价款的25%；第四次考核后支付合同价款的25%。考核扣除的费用从应支付的价款中扣除。</w:t>
      </w:r>
      <w:r>
        <w:rPr>
          <w:rFonts w:hint="eastAsia" w:ascii="宋体" w:hAnsi="宋体" w:eastAsia="宋体" w:cs="Courier New"/>
          <w:color w:val="000000"/>
          <w:sz w:val="24"/>
          <w:szCs w:val="24"/>
        </w:rPr>
      </w:r>
      <w:r/>
    </w:p>
    <w:p>
      <w:pPr>
        <w:pStyle w:val="654"/>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lang w:val="en-US" w:eastAsia="zh-CN"/>
        </w:rPr>
        <w:t xml:space="preserve">8.1.2 满足合同约定支付条件的，甲方收到乙方发票后10个工作日内，将资金支付到合同约</w:t>
      </w:r>
      <w:r>
        <w:rPr>
          <w:rFonts w:hint="eastAsia" w:ascii="宋体" w:hAnsi="宋体" w:eastAsia="宋体" w:cs="Courier New"/>
          <w:color w:val="000000"/>
          <w:sz w:val="24"/>
          <w:szCs w:val="24"/>
          <w:highlight w:val="none"/>
          <w:lang w:val="en-US" w:eastAsia="zh-CN"/>
        </w:rPr>
        <w:t xml:space="preserve">定的乙方账户。 </w:t>
      </w:r>
      <w:r>
        <w:rPr>
          <w:rFonts w:hint="eastAsia" w:ascii="宋体" w:hAnsi="宋体" w:eastAsia="宋体" w:cs="Courier New"/>
          <w:color w:val="000000"/>
          <w:sz w:val="24"/>
          <w:szCs w:val="24"/>
          <w:highlight w:val="none"/>
          <w:lang w:val="en-US" w:eastAsia="zh-CN"/>
        </w:rPr>
      </w:r>
      <w:r/>
    </w:p>
    <w:p>
      <w:pPr>
        <w:pStyle w:val="880"/>
        <w:keepLines w:val="0"/>
        <w:keepNext w:val="0"/>
        <w:pageBreakBefore w:val="0"/>
        <w:spacing w:before="0" w:after="0" w:line="264" w:lineRule="auto"/>
        <w:widowControl w:val="off"/>
        <w:rPr>
          <w:rFonts w:hint="eastAsia" w:ascii="宋体" w:hAnsi="宋体" w:eastAsia="宋体" w:cs="Courier New"/>
          <w:sz w:val="24"/>
          <w:szCs w:val="24"/>
        </w:rPr>
      </w:pPr>
      <w:r>
        <w:rPr>
          <w:rFonts w:hint="eastAsia" w:ascii="宋体" w:hAnsi="宋体" w:eastAsia="宋体" w:cs="Courier New"/>
          <w:sz w:val="24"/>
          <w:szCs w:val="24"/>
          <w:lang w:val="en-US" w:eastAsia="zh-CN"/>
        </w:rPr>
        <w:t xml:space="preserve">8.2 </w:t>
      </w:r>
      <w:r>
        <w:rPr>
          <w:rFonts w:hint="eastAsia" w:ascii="宋体" w:hAnsi="宋体" w:eastAsia="宋体" w:cs="Courier New"/>
          <w:sz w:val="24"/>
          <w:szCs w:val="24"/>
        </w:rPr>
        <w:t xml:space="preserve">根据工业和信息化部关于印发《保障中小企业款项支付投诉处理暂行办法》的通知（工信部企业〔2021〕224 号），</w:t>
      </w:r>
      <w:r>
        <w:rPr>
          <w:rFonts w:hint="eastAsia" w:ascii="宋体" w:hAnsi="宋体" w:eastAsia="宋体" w:cs="Courier New"/>
          <w:sz w:val="24"/>
          <w:szCs w:val="24"/>
          <w:lang w:val="en-US" w:eastAsia="zh-CN"/>
        </w:rPr>
        <w:t xml:space="preserve">甲方</w:t>
      </w:r>
      <w:r>
        <w:rPr>
          <w:rFonts w:hint="eastAsia" w:ascii="宋体" w:hAnsi="宋体" w:eastAsia="宋体" w:cs="Courier New"/>
          <w:sz w:val="24"/>
          <w:szCs w:val="24"/>
        </w:rPr>
        <w:t xml:space="preserve">未按合同约定支付款项的，</w:t>
      </w:r>
      <w:r>
        <w:rPr>
          <w:rFonts w:hint="eastAsia" w:ascii="宋体" w:hAnsi="宋体" w:eastAsia="宋体" w:cs="Courier New"/>
          <w:sz w:val="24"/>
          <w:szCs w:val="24"/>
          <w:lang w:val="en-US" w:eastAsia="zh-CN"/>
        </w:rPr>
        <w:t xml:space="preserve">乙方</w:t>
      </w:r>
      <w:r>
        <w:rPr>
          <w:rFonts w:hint="eastAsia" w:ascii="宋体" w:hAnsi="宋体" w:eastAsia="宋体" w:cs="Courier New"/>
          <w:sz w:val="24"/>
          <w:szCs w:val="24"/>
        </w:rPr>
        <w:t xml:space="preserve">可以向有关部门投诉。</w:t>
      </w:r>
      <w:r>
        <w:rPr>
          <w:rFonts w:hint="eastAsia" w:ascii="宋体" w:hAnsi="宋体" w:eastAsia="宋体" w:cs="Courier New"/>
          <w:sz w:val="24"/>
          <w:szCs w:val="24"/>
        </w:rPr>
      </w:r>
      <w:r/>
    </w:p>
    <w:p>
      <w:pPr>
        <w:pStyle w:val="654"/>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九、税费</w:t>
      </w:r>
      <w:r>
        <w:rPr>
          <w:rFonts w:hint="eastAsia" w:ascii="方正黑体_GBK" w:hAnsi="方正黑体_GBK" w:eastAsia="方正黑体_GBK" w:cs="方正黑体_GBK"/>
          <w:b w:val="0"/>
          <w:bCs/>
          <w:color w:val="000000"/>
          <w:sz w:val="24"/>
          <w:szCs w:val="24"/>
        </w:rPr>
      </w:r>
      <w:r/>
    </w:p>
    <w:p>
      <w:pPr>
        <w:pStyle w:val="654"/>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rPr>
          <w:rFonts w:hint="eastAsia" w:ascii="宋体" w:hAnsi="宋体" w:eastAsia="宋体" w:cs="Courier New"/>
          <w:color w:val="000000"/>
          <w:sz w:val="24"/>
          <w:szCs w:val="24"/>
        </w:rPr>
      </w:r>
      <w:r/>
    </w:p>
    <w:p>
      <w:pPr>
        <w:pStyle w:val="654"/>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十、项目验收</w:t>
      </w:r>
      <w:r>
        <w:rPr>
          <w:rFonts w:hint="eastAsia" w:ascii="方正黑体_GBK" w:hAnsi="方正黑体_GBK" w:eastAsia="方正黑体_GBK" w:cs="方正黑体_GBK"/>
          <w:b w:val="0"/>
          <w:bCs/>
          <w:color w:val="000000"/>
          <w:sz w:val="24"/>
          <w:szCs w:val="24"/>
        </w:rPr>
      </w:r>
      <w:r/>
    </w:p>
    <w:p>
      <w:pPr>
        <w:pStyle w:val="654"/>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10.1 甲方依法组织履约验收工作。</w:t>
      </w:r>
      <w:r>
        <w:rPr>
          <w:rFonts w:hint="eastAsia" w:ascii="宋体" w:hAnsi="宋体" w:eastAsia="宋体" w:cs="Courier New"/>
          <w:color w:val="000000"/>
          <w:sz w:val="24"/>
          <w:szCs w:val="24"/>
        </w:rPr>
      </w:r>
      <w:r/>
    </w:p>
    <w:p>
      <w:pPr>
        <w:pStyle w:val="654"/>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eastAsia="宋体" w:cs="Courier New"/>
          <w:color w:val="000000"/>
          <w:sz w:val="24"/>
          <w:szCs w:val="24"/>
        </w:rPr>
      </w:r>
      <w:r/>
    </w:p>
    <w:p>
      <w:pPr>
        <w:pStyle w:val="654"/>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10.3 对于实际使用人和甲方分离的项目，甲方邀请实际使用人参与验收。</w:t>
      </w:r>
      <w:r>
        <w:rPr>
          <w:rFonts w:hint="eastAsia" w:ascii="宋体" w:hAnsi="宋体" w:eastAsia="宋体" w:cs="Courier New"/>
          <w:color w:val="000000"/>
          <w:sz w:val="24"/>
          <w:szCs w:val="24"/>
        </w:rPr>
      </w:r>
      <w:r/>
    </w:p>
    <w:p>
      <w:pPr>
        <w:pStyle w:val="654"/>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10.4 如有必要，甲方</w:t>
      </w:r>
      <w:r>
        <w:rPr>
          <w:rFonts w:hint="eastAsia" w:ascii="宋体" w:hAnsi="宋体" w:eastAsia="宋体" w:cs="Courier New"/>
          <w:color w:val="000000"/>
          <w:sz w:val="24"/>
          <w:szCs w:val="24"/>
          <w:lang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eastAsia="zh-CN"/>
        </w:rPr>
        <w:t xml:space="preserve">磋商</w:t>
      </w:r>
      <w:r>
        <w:rPr>
          <w:rFonts w:hint="eastAsia" w:ascii="宋体" w:hAnsi="宋体" w:eastAsia="宋体" w:cs="Courier New"/>
          <w:color w:val="000000"/>
          <w:sz w:val="24"/>
          <w:szCs w:val="24"/>
        </w:rPr>
        <w:t xml:space="preserve">的其他供应商或第三方专业机构及专家参与验收，相关意见将作为验收</w:t>
      </w:r>
      <w:r>
        <w:rPr>
          <w:rFonts w:hint="eastAsia" w:ascii="宋体" w:hAnsi="宋体" w:eastAsia="宋体" w:cs="Courier New"/>
          <w:color w:val="000000"/>
          <w:sz w:val="24"/>
          <w:szCs w:val="24"/>
          <w:lang w:eastAsia="zh-CN"/>
        </w:rPr>
        <w:t xml:space="preserve">结论</w:t>
      </w:r>
      <w:r>
        <w:rPr>
          <w:rFonts w:hint="eastAsia" w:ascii="宋体" w:hAnsi="宋体" w:eastAsia="宋体" w:cs="Courier New"/>
          <w:color w:val="000000"/>
          <w:sz w:val="24"/>
          <w:szCs w:val="24"/>
        </w:rPr>
        <w:t xml:space="preserve">的参考。</w:t>
      </w:r>
      <w:r>
        <w:rPr>
          <w:rFonts w:hint="eastAsia" w:ascii="宋体" w:hAnsi="宋体" w:eastAsia="宋体" w:cs="Courier New"/>
          <w:color w:val="000000"/>
          <w:sz w:val="24"/>
          <w:szCs w:val="24"/>
        </w:rPr>
      </w:r>
      <w:r/>
    </w:p>
    <w:p>
      <w:pPr>
        <w:pStyle w:val="654"/>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10.5 甲方成立验收小组，按照采购合同约定对乙方的履约情况进行验收。验收时间、验收标准见</w:t>
      </w:r>
      <w:r>
        <w:rPr>
          <w:rFonts w:hint="eastAsia" w:ascii="宋体" w:hAnsi="宋体" w:eastAsia="宋体" w:cs="Courier New"/>
          <w:color w:val="000000"/>
          <w:sz w:val="24"/>
          <w:szCs w:val="24"/>
          <w:lang w:eastAsia="zh-CN"/>
        </w:rPr>
        <w:t xml:space="preserve">磋商文件</w:t>
      </w:r>
      <w:r>
        <w:rPr>
          <w:rFonts w:hint="eastAsia" w:ascii="宋体" w:hAnsi="宋体" w:eastAsia="宋体" w:cs="Courier New"/>
          <w:color w:val="000000"/>
          <w:sz w:val="24"/>
          <w:szCs w:val="24"/>
        </w:rPr>
        <w:t xml:space="preserve">。验收时甲方按照采购合同的约定对每一项服务的履约情况进行确认。验收结束后,验收小组出具验收书,列明各项</w:t>
      </w:r>
      <w:r>
        <w:rPr>
          <w:rFonts w:hint="eastAsia" w:ascii="宋体" w:hAnsi="宋体" w:cs="Courier New"/>
          <w:color w:val="000000"/>
          <w:sz w:val="24"/>
          <w:szCs w:val="24"/>
          <w:lang w:val="en-US" w:eastAsia="zh-CN"/>
        </w:rPr>
        <w:t xml:space="preserve">服务</w:t>
      </w:r>
      <w:r>
        <w:rPr>
          <w:rFonts w:hint="eastAsia" w:ascii="宋体" w:hAnsi="宋体" w:eastAsia="宋体" w:cs="Courier New"/>
          <w:color w:val="000000"/>
          <w:sz w:val="24"/>
          <w:szCs w:val="24"/>
        </w:rPr>
        <w:t xml:space="preserve">的验收情况及项目总体评价,由验收双方共同签署。验收结果与采购合同约定的资金支付及履约保证金</w:t>
      </w:r>
      <w:r>
        <w:rPr>
          <w:rFonts w:hint="eastAsia" w:ascii="宋体" w:hAnsi="宋体" w:eastAsia="宋体" w:cs="Courier New"/>
          <w:color w:val="000000"/>
          <w:sz w:val="24"/>
          <w:szCs w:val="24"/>
          <w:lang w:eastAsia="zh-CN"/>
        </w:rPr>
        <w:t xml:space="preserve">退</w:t>
      </w:r>
      <w:r>
        <w:rPr>
          <w:rFonts w:hint="eastAsia" w:ascii="宋体" w:hAnsi="宋体" w:eastAsia="宋体" w:cs="Courier New"/>
          <w:color w:val="000000"/>
          <w:sz w:val="24"/>
          <w:szCs w:val="24"/>
        </w:rPr>
        <w:t xml:space="preserve">还挂钩。履约验收的各项资料存档备查。</w:t>
      </w:r>
      <w:r>
        <w:rPr>
          <w:rFonts w:hint="eastAsia" w:ascii="宋体" w:hAnsi="宋体" w:eastAsia="宋体" w:cs="Courier New"/>
          <w:color w:val="000000"/>
          <w:sz w:val="24"/>
          <w:szCs w:val="24"/>
        </w:rPr>
      </w:r>
      <w:r/>
    </w:p>
    <w:p>
      <w:pPr>
        <w:pStyle w:val="654"/>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民法典》。乙方在履约过程中有政府采购法律法规规定的违法违规情形的,甲方将及时报告本级财政部门。</w:t>
      </w:r>
      <w:r>
        <w:rPr>
          <w:rFonts w:hint="eastAsia" w:ascii="宋体" w:hAnsi="宋体" w:eastAsia="宋体" w:cs="Courier New"/>
          <w:color w:val="000000"/>
          <w:sz w:val="24"/>
          <w:szCs w:val="24"/>
        </w:rPr>
      </w:r>
      <w:r/>
    </w:p>
    <w:p>
      <w:pPr>
        <w:pStyle w:val="654"/>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十一、违约责任</w:t>
      </w:r>
      <w:r>
        <w:rPr>
          <w:rFonts w:hint="eastAsia" w:ascii="方正黑体_GBK" w:hAnsi="方正黑体_GBK" w:eastAsia="方正黑体_GBK" w:cs="方正黑体_GBK"/>
          <w:b w:val="0"/>
          <w:bCs/>
          <w:color w:val="000000"/>
          <w:sz w:val="24"/>
          <w:szCs w:val="24"/>
        </w:rPr>
      </w:r>
      <w:r/>
    </w:p>
    <w:p>
      <w:pPr>
        <w:pStyle w:val="654"/>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rPr>
        <w:t xml:space="preserve">11.1 甲方无正当理由拒绝接受乙方提供服务的</w:t>
      </w:r>
      <w:r>
        <w:rPr>
          <w:rFonts w:hint="eastAsia" w:ascii="宋体" w:hAnsi="宋体" w:eastAsia="宋体" w:cs="Courier New"/>
          <w:color w:val="000000"/>
          <w:sz w:val="24"/>
          <w:szCs w:val="24"/>
          <w:lang w:eastAsia="zh-CN"/>
        </w:rPr>
        <w:t xml:space="preserve">，应</w:t>
      </w:r>
      <w:r>
        <w:rPr>
          <w:rFonts w:hint="eastAsia" w:ascii="宋体" w:hAnsi="宋体" w:eastAsia="宋体" w:cs="Courier New"/>
          <w:color w:val="000000"/>
          <w:sz w:val="24"/>
          <w:szCs w:val="24"/>
        </w:rPr>
        <w:t xml:space="preserve">向乙方偿付拒绝接受服务合同总额</w:t>
      </w:r>
      <w:r>
        <w:rPr>
          <w:rFonts w:hint="eastAsia" w:ascii="宋体" w:hAnsi="宋体" w:eastAsia="宋体" w:cs="Courier New"/>
          <w:color w:val="000000"/>
          <w:sz w:val="24"/>
          <w:szCs w:val="24"/>
          <w:lang w:eastAsia="zh-CN"/>
        </w:rPr>
      </w:r>
      <w:r/>
    </w:p>
    <w:p>
      <w:pPr>
        <w:pStyle w:val="654"/>
        <w:keepLines w:val="0"/>
        <w:keepNext w:val="0"/>
        <w:pageBreakBefore w:val="0"/>
        <w:spacing w:before="0" w:after="0" w:line="264" w:lineRule="auto"/>
        <w:widowControl w:val="off"/>
        <w:rPr>
          <w:rFonts w:ascii="宋体" w:hAnsi="宋体" w:eastAsia="宋体" w:cs="Courier New"/>
          <w:color w:val="000000"/>
          <w:sz w:val="24"/>
          <w:szCs w:val="24"/>
          <w:lang w:val="en-US" w:eastAsia="zh-CN"/>
        </w:rPr>
      </w:pP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lang w:val="en-US" w:eastAsia="zh-CN"/>
        </w:rPr>
        <w:t xml:space="preserve">的违约金。</w:t>
      </w:r>
      <w:r>
        <w:rPr>
          <w:rFonts w:ascii="宋体" w:hAnsi="宋体" w:eastAsia="宋体" w:cs="Courier New"/>
          <w:color w:val="000000"/>
          <w:sz w:val="24"/>
          <w:szCs w:val="24"/>
          <w:lang w:val="en-US" w:eastAsia="zh-CN"/>
        </w:rPr>
      </w:r>
      <w:r/>
    </w:p>
    <w:p>
      <w:pPr>
        <w:pStyle w:val="654"/>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11.2 甲方无故逾期验收和办理支付手续的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应按逾期付款总额每日</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向乙方支付违约金。</w:t>
      </w:r>
      <w:r>
        <w:rPr>
          <w:rFonts w:hint="eastAsia" w:ascii="宋体" w:hAnsi="宋体" w:eastAsia="宋体" w:cs="Courier New"/>
          <w:color w:val="000000"/>
          <w:sz w:val="24"/>
          <w:szCs w:val="24"/>
        </w:rPr>
      </w:r>
      <w:r/>
    </w:p>
    <w:p>
      <w:pPr>
        <w:pStyle w:val="654"/>
        <w:keepLines w:val="0"/>
        <w:keepNext w:val="0"/>
        <w:pageBreakBefore w:val="0"/>
        <w:spacing w:before="0" w:after="0" w:line="264" w:lineRule="auto"/>
        <w:widowControl w:val="off"/>
        <w:rPr>
          <w:rFonts w:hint="eastAsia" w:ascii="宋体" w:hAnsi="宋体" w:cs="Courier New"/>
          <w:color w:val="000000"/>
          <w:sz w:val="24"/>
          <w:szCs w:val="24"/>
          <w:lang w:eastAsia="zh-CN"/>
        </w:rPr>
      </w:pPr>
      <w:r>
        <w:rPr>
          <w:rFonts w:hint="eastAsia" w:ascii="宋体" w:hAnsi="宋体" w:eastAsia="宋体" w:cs="Courier New"/>
          <w:color w:val="000000"/>
          <w:sz w:val="24"/>
          <w:szCs w:val="24"/>
        </w:rPr>
        <w:t xml:space="preserve">11.3 乙方逾期提供服务的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应按逾期提供服务合同总额每日</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甲方支付违约金，由甲方从待付合同款中扣除。逾期超过约定日期10个工作日不能提供服务的，甲方可解除本合同。乙方因逾期提供服务或因其他违约行为导致甲方解除合同的，应向甲方支付合同总</w:t>
      </w:r>
      <w:r>
        <w:rPr>
          <w:rFonts w:hint="eastAsia" w:ascii="宋体" w:hAnsi="宋体" w:cs="Courier New"/>
          <w:color w:val="000000"/>
          <w:sz w:val="24"/>
          <w:szCs w:val="24"/>
          <w:lang w:val="en-US" w:eastAsia="zh-CN"/>
        </w:rPr>
        <w:t xml:space="preserve">额</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的违约金</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lang w:eastAsia="zh-CN"/>
        </w:rPr>
      </w:r>
      <w:r/>
    </w:p>
    <w:p>
      <w:pPr>
        <w:pStyle w:val="654"/>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11.4 乙方所提供服务的标准不符合合同规定及</w:t>
      </w:r>
      <w:r>
        <w:rPr>
          <w:rFonts w:hint="eastAsia" w:ascii="宋体" w:hAnsi="宋体" w:eastAsia="宋体" w:cs="Courier New"/>
          <w:color w:val="000000"/>
          <w:sz w:val="24"/>
          <w:szCs w:val="24"/>
          <w:lang w:eastAsia="zh-CN"/>
        </w:rPr>
        <w:t xml:space="preserve">磋商文件</w:t>
      </w:r>
      <w:r>
        <w:rPr>
          <w:rFonts w:hint="eastAsia" w:ascii="宋体" w:hAnsi="宋体" w:eastAsia="宋体" w:cs="Courier New"/>
          <w:color w:val="000000"/>
          <w:sz w:val="24"/>
          <w:szCs w:val="24"/>
        </w:rPr>
        <w:t xml:space="preserve">规定标准的，甲方有权拒绝接受服务，并可单方面解除合同。</w:t>
      </w:r>
      <w:r>
        <w:rPr>
          <w:rFonts w:hint="eastAsia" w:ascii="宋体" w:hAnsi="宋体" w:eastAsia="宋体" w:cs="Courier New"/>
          <w:color w:val="000000"/>
          <w:sz w:val="24"/>
          <w:szCs w:val="24"/>
        </w:rPr>
      </w:r>
      <w:r/>
    </w:p>
    <w:p>
      <w:pPr>
        <w:pStyle w:val="654"/>
        <w:keepLines w:val="0"/>
        <w:keepNext w:val="0"/>
        <w:pageBreakBefore w:val="0"/>
        <w:spacing w:before="0" w:after="0" w:line="264" w:lineRule="auto"/>
        <w:widowControl w:val="off"/>
        <w:rPr>
          <w:rFonts w:hint="eastAsia"/>
        </w:rPr>
      </w:pPr>
      <w:r>
        <w:rPr>
          <w:rFonts w:hint="eastAsia" w:ascii="宋体" w:hAnsi="宋体" w:eastAsia="宋体" w:cs="Courier New"/>
          <w:color w:val="000000"/>
          <w:sz w:val="24"/>
          <w:szCs w:val="24"/>
          <w:lang w:val="en-US" w:eastAsia="zh-CN"/>
        </w:rPr>
        <w:t xml:space="preserve">1</w:t>
      </w:r>
      <w:r>
        <w:rPr>
          <w:rFonts w:hint="eastAsia" w:ascii="宋体" w:hAnsi="宋体" w:cs="Courier New"/>
          <w:color w:val="000000"/>
          <w:sz w:val="24"/>
          <w:szCs w:val="24"/>
          <w:lang w:val="en-US" w:eastAsia="zh-CN"/>
        </w:rPr>
        <w:t xml:space="preserve">1</w:t>
      </w:r>
      <w:r>
        <w:rPr>
          <w:rFonts w:hint="eastAsia" w:ascii="宋体" w:hAnsi="宋体" w:eastAsia="宋体" w:cs="Courier New"/>
          <w:color w:val="000000"/>
          <w:sz w:val="24"/>
          <w:szCs w:val="24"/>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654"/>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十二、不可抗力事件处理</w:t>
      </w:r>
      <w:r>
        <w:rPr>
          <w:rFonts w:hint="eastAsia" w:ascii="方正黑体_GBK" w:hAnsi="方正黑体_GBK" w:eastAsia="方正黑体_GBK" w:cs="方正黑体_GBK"/>
          <w:b w:val="0"/>
          <w:bCs/>
          <w:color w:val="000000"/>
          <w:sz w:val="24"/>
          <w:szCs w:val="24"/>
        </w:rPr>
      </w:r>
      <w:r/>
    </w:p>
    <w:p>
      <w:pPr>
        <w:pStyle w:val="654"/>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12.1 在合同有效期内，任何一方因不可抗力事件导致不能履行合同，则合同履行期可延长，其延长期与不可抗力影响期相同。</w:t>
      </w:r>
      <w:r>
        <w:rPr>
          <w:rFonts w:hint="eastAsia" w:ascii="宋体" w:hAnsi="宋体" w:eastAsia="宋体" w:cs="Courier New"/>
          <w:color w:val="000000"/>
          <w:sz w:val="24"/>
          <w:szCs w:val="24"/>
        </w:rPr>
      </w:r>
      <w:r/>
    </w:p>
    <w:p>
      <w:pPr>
        <w:pStyle w:val="654"/>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12.2 不可抗力事件发生后，应立即通知对方并寄送有关权威机构出具的证明。</w:t>
      </w:r>
      <w:r>
        <w:rPr>
          <w:rFonts w:hint="eastAsia" w:ascii="宋体" w:hAnsi="宋体" w:eastAsia="宋体" w:cs="Courier New"/>
          <w:color w:val="000000"/>
          <w:sz w:val="24"/>
          <w:szCs w:val="24"/>
        </w:rPr>
      </w:r>
      <w:r/>
    </w:p>
    <w:p>
      <w:pPr>
        <w:pStyle w:val="654"/>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12.3 不可抗力事件延续120天以上，双方应通过友好协商，确定是否继续履行合同。</w:t>
      </w:r>
      <w:r>
        <w:rPr>
          <w:rFonts w:hint="eastAsia" w:ascii="宋体" w:hAnsi="宋体" w:eastAsia="宋体" w:cs="Courier New"/>
          <w:color w:val="000000"/>
          <w:sz w:val="24"/>
          <w:szCs w:val="24"/>
        </w:rPr>
      </w:r>
      <w:r/>
    </w:p>
    <w:p>
      <w:pPr>
        <w:pStyle w:val="654"/>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十三、解决争议的方法</w:t>
      </w:r>
      <w:r>
        <w:rPr>
          <w:rFonts w:hint="eastAsia" w:ascii="方正黑体_GBK" w:hAnsi="方正黑体_GBK" w:eastAsia="方正黑体_GBK" w:cs="方正黑体_GBK"/>
          <w:b w:val="0"/>
          <w:bCs/>
          <w:color w:val="000000"/>
          <w:sz w:val="24"/>
          <w:szCs w:val="24"/>
        </w:rPr>
      </w:r>
      <w:r/>
    </w:p>
    <w:p>
      <w:pPr>
        <w:pStyle w:val="654"/>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双方在签订、履行合同中所发生的一切争议，应通过友好协商解决。如协商不成</w:t>
      </w:r>
      <w:r>
        <w:rPr>
          <w:rFonts w:hint="eastAsia" w:ascii="宋体" w:hAnsi="宋体" w:eastAsia="宋体" w:cs="Courier New"/>
          <w:color w:val="000000"/>
          <w:sz w:val="24"/>
          <w:szCs w:val="24"/>
          <w:lang w:eastAsia="zh-CN"/>
        </w:rPr>
        <w:t xml:space="preserve">的</w:t>
      </w:r>
      <w:r>
        <w:rPr>
          <w:rFonts w:hint="eastAsia" w:ascii="宋体" w:hAnsi="宋体" w:eastAsia="宋体" w:cs="Courier New"/>
          <w:color w:val="000000"/>
          <w:sz w:val="24"/>
          <w:szCs w:val="24"/>
        </w:rPr>
        <w:t xml:space="preserve">由甲方住所地人民法院管辖。</w:t>
      </w:r>
      <w:r>
        <w:rPr>
          <w:rFonts w:hint="eastAsia" w:ascii="宋体" w:hAnsi="宋体" w:eastAsia="宋体" w:cs="Courier New"/>
          <w:color w:val="000000"/>
          <w:sz w:val="24"/>
          <w:szCs w:val="24"/>
        </w:rPr>
      </w:r>
      <w:r/>
    </w:p>
    <w:p>
      <w:pPr>
        <w:pStyle w:val="654"/>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十四、合同生效及其它</w:t>
      </w:r>
      <w:r>
        <w:rPr>
          <w:rFonts w:hint="eastAsia" w:ascii="方正黑体_GBK" w:hAnsi="方正黑体_GBK" w:eastAsia="方正黑体_GBK" w:cs="方正黑体_GBK"/>
          <w:b w:val="0"/>
          <w:bCs/>
          <w:color w:val="000000"/>
          <w:sz w:val="24"/>
          <w:szCs w:val="24"/>
        </w:rPr>
      </w:r>
      <w:r/>
    </w:p>
    <w:p>
      <w:pPr>
        <w:pStyle w:val="654"/>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14.1</w:t>
      </w:r>
      <w:r>
        <w:rPr>
          <w:rFonts w:hint="eastAsia" w:ascii="宋体" w:hAnsi="宋体" w:eastAsia="宋体" w:cs="Courier New"/>
          <w:color w:val="000000"/>
          <w:sz w:val="24"/>
          <w:szCs w:val="24"/>
          <w:lang w:val="en-US" w:eastAsia="zh-CN"/>
        </w:rPr>
        <w:t xml:space="preserve"> </w:t>
      </w:r>
      <w:r>
        <w:rPr>
          <w:rFonts w:hint="eastAsia" w:ascii="宋体" w:hAnsi="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rPr>
          <w:rFonts w:hint="eastAsia" w:ascii="宋体" w:hAnsi="宋体" w:eastAsia="宋体" w:cs="Courier New"/>
          <w:color w:val="000000"/>
          <w:sz w:val="24"/>
          <w:szCs w:val="24"/>
        </w:rPr>
      </w:r>
      <w:r/>
    </w:p>
    <w:p>
      <w:pPr>
        <w:pStyle w:val="654"/>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本合同未尽事宜，遵照《</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政府采购法》有关条文执行。</w:t>
      </w:r>
      <w:r>
        <w:rPr>
          <w:rFonts w:hint="eastAsia" w:ascii="宋体" w:hAnsi="宋体" w:eastAsia="宋体" w:cs="Courier New"/>
          <w:color w:val="000000"/>
          <w:sz w:val="24"/>
          <w:szCs w:val="24"/>
        </w:rPr>
      </w:r>
      <w:r/>
    </w:p>
    <w:p>
      <w:pPr>
        <w:pStyle w:val="654"/>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14.3 本合同正本一式两份，具有同等法律效力，甲方、乙方各执一份。</w:t>
      </w:r>
      <w:r>
        <w:rPr>
          <w:rFonts w:hint="eastAsia" w:ascii="宋体" w:hAnsi="宋体" w:eastAsia="宋体" w:cs="Courier New"/>
          <w:color w:val="000000"/>
          <w:sz w:val="24"/>
          <w:szCs w:val="24"/>
        </w:rPr>
      </w:r>
      <w:r/>
    </w:p>
    <w:p>
      <w:pPr>
        <w:pStyle w:val="88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  </w:t>
      </w:r>
      <w:r>
        <w:rPr>
          <w:rFonts w:hint="eastAsia" w:hAnsi="宋体" w:eastAsia="宋体" w:cs="Courier New"/>
          <w:sz w:val="24"/>
          <w:szCs w:val="24"/>
        </w:rPr>
      </w:r>
      <w:r/>
    </w:p>
    <w:p>
      <w:pPr>
        <w:pStyle w:val="880"/>
        <w:ind w:firstLine="240"/>
        <w:keepLines w:val="0"/>
        <w:keepNext w:val="0"/>
        <w:pageBreakBefore w:val="0"/>
        <w:spacing w:before="120" w:after="120" w:line="264" w:lineRule="auto"/>
        <w:widowControl w:val="off"/>
        <w:rPr>
          <w:rFonts w:hint="eastAsia" w:hAnsi="宋体" w:eastAsia="宋体" w:cs="Courier New"/>
          <w:sz w:val="24"/>
          <w:szCs w:val="24"/>
        </w:rPr>
      </w:pPr>
      <w:r/>
      <w:bookmarkEnd w:id="54"/>
      <w:r/>
      <w:bookmarkEnd w:id="55"/>
      <w:r/>
      <w:bookmarkEnd w:id="56"/>
      <w:r>
        <w:rPr>
          <w:rFonts w:hint="eastAsia" w:hAnsi="宋体" w:eastAsia="宋体" w:cs="Courier New"/>
          <w:sz w:val="24"/>
          <w:szCs w:val="24"/>
        </w:rPr>
        <w:t xml:space="preserve">甲方：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乙方：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rPr>
          <w:rFonts w:hint="eastAsia" w:hAnsi="宋体" w:eastAsia="宋体" w:cs="Courier New"/>
          <w:sz w:val="24"/>
          <w:szCs w:val="24"/>
        </w:rPr>
      </w:r>
      <w:r/>
    </w:p>
    <w:p>
      <w:pPr>
        <w:pStyle w:val="88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  地址：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地址： </w:t>
      </w:r>
      <w:r>
        <w:rPr>
          <w:rFonts w:hint="eastAsia" w:hAnsi="宋体" w:eastAsia="宋体" w:cs="Courier New"/>
          <w:sz w:val="24"/>
          <w:szCs w:val="24"/>
        </w:rPr>
      </w:r>
      <w:r/>
    </w:p>
    <w:p>
      <w:pPr>
        <w:pStyle w:val="88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  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rPr>
          <w:rFonts w:hint="eastAsia" w:hAnsi="宋体" w:eastAsia="宋体" w:cs="Courier New"/>
          <w:sz w:val="24"/>
          <w:szCs w:val="24"/>
        </w:rPr>
      </w:r>
      <w:r/>
    </w:p>
    <w:p>
      <w:pPr>
        <w:pStyle w:val="880"/>
        <w:ind w:firstLine="24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rPr>
          <w:rFonts w:hint="eastAsia" w:hAnsi="宋体" w:eastAsia="宋体" w:cs="Courier New"/>
          <w:sz w:val="24"/>
          <w:szCs w:val="24"/>
        </w:rPr>
      </w:r>
      <w:r/>
    </w:p>
    <w:p>
      <w:pPr>
        <w:pStyle w:val="88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                                          </w:t>
      </w:r>
      <w:r>
        <w:rPr>
          <w:rFonts w:hint="eastAsia" w:hAnsi="宋体" w:eastAsia="宋体" w:cs="Courier New"/>
          <w:sz w:val="24"/>
          <w:szCs w:val="24"/>
        </w:rPr>
      </w:r>
      <w:r/>
    </w:p>
    <w:p>
      <w:pPr>
        <w:pStyle w:val="880"/>
        <w:ind w:firstLine="528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签订日期：      年    月   日</w:t>
      </w:r>
      <w:r>
        <w:rPr>
          <w:rFonts w:hint="eastAsia" w:hAnsi="宋体" w:eastAsia="宋体" w:cs="Courier New"/>
          <w:sz w:val="24"/>
          <w:szCs w:val="24"/>
        </w:rPr>
      </w:r>
      <w:r/>
    </w:p>
    <w:p>
      <w:pPr>
        <w:pStyle w:val="880"/>
        <w:ind w:firstLine="480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pStyle w:val="880"/>
        <w:ind w:firstLine="480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pStyle w:val="880"/>
        <w:ind w:firstLine="480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pStyle w:val="654"/>
        <w:jc w:val="center"/>
        <w:keepLines w:val="0"/>
        <w:keepNext w:val="0"/>
        <w:pageBreakBefore w:val="0"/>
        <w:spacing w:before="145" w:after="145" w:line="264" w:lineRule="auto"/>
        <w:widowControl w:val="off"/>
        <w:rPr>
          <w:rFonts w:hint="eastAsia" w:ascii="宋体" w:hAnsi="宋体" w:eastAsia="宋体" w:cs="Times New Roman"/>
          <w:b/>
          <w:bCs w:val="0"/>
          <w:sz w:val="30"/>
          <w:szCs w:val="21"/>
          <w:highlight w:val="none"/>
        </w:rPr>
        <w:outlineLvl w:val="0"/>
      </w:pPr>
      <w:r>
        <w:rPr>
          <w:rFonts w:hint="eastAsia" w:ascii="宋体" w:hAnsi="宋体" w:eastAsia="宋体" w:cs="Times New Roman"/>
          <w:b/>
          <w:bCs w:val="0"/>
          <w:sz w:val="30"/>
          <w:szCs w:val="21"/>
          <w:highlight w:val="none"/>
        </w:rPr>
        <w:t xml:space="preserve">《*******合同》补充协议（合同附件）</w:t>
      </w:r>
      <w:r>
        <w:rPr>
          <w:rFonts w:hint="eastAsia" w:ascii="宋体" w:hAnsi="宋体" w:eastAsia="宋体" w:cs="Times New Roman"/>
          <w:b/>
          <w:bCs w:val="0"/>
          <w:sz w:val="30"/>
          <w:szCs w:val="21"/>
          <w:highlight w:val="none"/>
        </w:rPr>
      </w:r>
      <w:r/>
    </w:p>
    <w:p>
      <w:pPr>
        <w:pStyle w:val="880"/>
        <w:jc w:val="left"/>
        <w:keepLines w:val="0"/>
        <w:keepNext w:val="0"/>
        <w:pageBreakBefore w:val="0"/>
        <w:spacing w:before="120" w:after="120" w:line="264" w:lineRule="auto"/>
        <w:widowControl w:val="off"/>
        <w:rPr>
          <w:rFonts w:hAnsi="宋体"/>
          <w:color w:val="000000"/>
          <w:sz w:val="24"/>
          <w:szCs w:val="24"/>
          <w:highlight w:val="none"/>
        </w:rPr>
      </w:pPr>
      <w:r>
        <w:rPr>
          <w:rFonts w:hint="eastAsia" w:hAnsi="宋体"/>
          <w:color w:val="000000"/>
          <w:sz w:val="24"/>
          <w:szCs w:val="24"/>
          <w:highlight w:val="none"/>
        </w:rPr>
        <w:t xml:space="preserve">    如遇</w:t>
      </w:r>
      <w:r>
        <w:rPr>
          <w:rFonts w:hint="eastAsia" w:hAnsi="宋体"/>
          <w:color w:val="000000"/>
          <w:sz w:val="24"/>
          <w:szCs w:val="24"/>
          <w:highlight w:val="none"/>
          <w:lang w:eastAsia="zh-CN"/>
        </w:rPr>
        <w:t xml:space="preserve">磋商文件</w:t>
      </w:r>
      <w:r>
        <w:rPr>
          <w:rFonts w:hint="eastAsia" w:hAnsi="宋体"/>
          <w:color w:val="000000"/>
          <w:sz w:val="24"/>
          <w:szCs w:val="24"/>
          <w:highlight w:val="none"/>
        </w:rPr>
        <w:t xml:space="preserve">及合同未约定事项，双方可友好协商签订补充协议。</w:t>
      </w:r>
      <w:r>
        <w:rPr>
          <w:rFonts w:hAnsi="宋体"/>
          <w:color w:val="000000"/>
          <w:sz w:val="24"/>
          <w:szCs w:val="24"/>
          <w:highlight w:val="none"/>
        </w:rPr>
      </w:r>
      <w:r/>
    </w:p>
    <w:p>
      <w:pPr>
        <w:pStyle w:val="654"/>
        <w:jc w:val="center"/>
        <w:keepLines w:val="0"/>
        <w:keepNext w:val="0"/>
        <w:pageBreakBefore w:val="0"/>
        <w:spacing w:line="252" w:lineRule="auto"/>
        <w:widowControl w:val="off"/>
        <w:rPr>
          <w:rFonts w:hint="eastAsia" w:ascii="黑体" w:hAnsi="Courier New" w:eastAsia="黑体" w:cs="Courier New"/>
          <w:bCs/>
          <w:sz w:val="44"/>
          <w:szCs w:val="21"/>
        </w:rPr>
      </w:pPr>
      <w:r>
        <w:rPr>
          <w:rFonts w:hint="eastAsia" w:ascii="方正小标宋简体" w:hAnsi="方正小标宋简体" w:eastAsia="方正小标宋简体" w:cs="方正小标宋简体"/>
          <w:color w:val="000000"/>
          <w:sz w:val="36"/>
          <w:szCs w:val="36"/>
          <w:lang w:val="en-US" w:eastAsia="zh-CN" w:bidi="ar-SA"/>
        </w:rPr>
        <w:br w:type="page" w:clear="all"/>
      </w:r>
      <w:r>
        <w:rPr>
          <w:rFonts w:hint="eastAsia" w:ascii="方正小标宋简体" w:hAnsi="方正小标宋简体" w:eastAsia="方正小标宋简体" w:cs="方正小标宋简体"/>
          <w:color w:val="000000"/>
          <w:sz w:val="36"/>
          <w:szCs w:val="36"/>
          <w:lang w:val="en-US" w:eastAsia="zh-CN" w:bidi="ar-SA"/>
        </w:rPr>
        <w:t xml:space="preserve">第</w:t>
      </w:r>
      <w:bookmarkEnd w:id="57"/>
      <w:r>
        <w:rPr>
          <w:rFonts w:hint="eastAsia" w:ascii="方正小标宋简体" w:hAnsi="方正小标宋简体" w:eastAsia="方正小标宋简体" w:cs="方正小标宋简体"/>
          <w:color w:val="000000"/>
          <w:sz w:val="36"/>
          <w:szCs w:val="36"/>
          <w:lang w:val="en-US" w:eastAsia="zh-CN" w:bidi="ar-SA"/>
        </w:rPr>
        <w:t xml:space="preserve">四章 采购需求</w:t>
      </w:r>
      <w:bookmarkEnd w:id="58"/>
      <w:r/>
      <w:bookmarkEnd w:id="59"/>
      <w:r/>
      <w:bookmarkEnd w:id="60"/>
      <w:r/>
      <w:bookmarkStart w:id="63" w:name="_Toc26554093"/>
      <w:r/>
      <w:bookmarkStart w:id="64" w:name="_Toc49090575"/>
      <w:r>
        <w:rPr>
          <w:rFonts w:hint="eastAsia" w:ascii="黑体" w:hAnsi="Courier New" w:eastAsia="黑体" w:cs="Courier New"/>
          <w:bCs/>
          <w:sz w:val="44"/>
          <w:szCs w:val="21"/>
        </w:rPr>
      </w:r>
      <w:r/>
    </w:p>
    <w:p>
      <w:pPr>
        <w:pStyle w:val="654"/>
        <w:ind w:firstLine="480"/>
        <w:keepLines w:val="0"/>
        <w:keepNext w:val="0"/>
        <w:pageBreakBefore w:val="0"/>
        <w:spacing w:line="240" w:lineRule="auto"/>
        <w:widowControl w:val="off"/>
        <w:rPr>
          <w:rFonts w:hint="eastAsia" w:ascii="宋体" w:hAnsi="宋体"/>
          <w:color w:val="000000"/>
          <w:sz w:val="24"/>
          <w:szCs w:val="24"/>
        </w:rPr>
      </w:pPr>
      <w:r/>
      <w:bookmarkStart w:id="65" w:name="_Toc120614281"/>
      <w:r>
        <w:rPr>
          <w:rFonts w:hint="eastAsia" w:ascii="黑体" w:hAnsi="黑体" w:eastAsia="黑体" w:cs="黑体"/>
          <w:color w:val="000000"/>
          <w:sz w:val="24"/>
          <w:szCs w:val="24"/>
          <w:lang w:eastAsia="zh-CN"/>
        </w:rPr>
        <w:t xml:space="preserve">一、</w:t>
      </w:r>
      <w:r>
        <w:rPr>
          <w:rFonts w:hint="eastAsia" w:ascii="黑体" w:hAnsi="黑体" w:eastAsia="黑体" w:cs="黑体"/>
          <w:color w:val="000000"/>
          <w:sz w:val="24"/>
          <w:szCs w:val="24"/>
        </w:rPr>
        <w:t xml:space="preserve">项目属性</w:t>
      </w:r>
      <w:r>
        <w:rPr>
          <w:rFonts w:hint="eastAsia" w:ascii="黑体" w:hAnsi="黑体" w:eastAsia="黑体" w:cs="黑体"/>
          <w:color w:val="000000"/>
          <w:sz w:val="24"/>
          <w:szCs w:val="24"/>
          <w:lang w:eastAsia="zh-CN"/>
        </w:rPr>
        <w:t xml:space="preserve">：</w:t>
      </w:r>
      <w:r>
        <w:rPr>
          <w:rFonts w:hint="eastAsia" w:ascii="宋体" w:hAnsi="宋体"/>
          <w:color w:val="000000"/>
          <w:sz w:val="24"/>
          <w:szCs w:val="24"/>
        </w:rPr>
        <w:t xml:space="preserve">服务类项目。</w:t>
      </w:r>
      <w:r>
        <w:rPr>
          <w:rFonts w:hint="eastAsia" w:ascii="宋体" w:hAnsi="宋体"/>
          <w:color w:val="000000"/>
          <w:sz w:val="24"/>
          <w:szCs w:val="24"/>
        </w:rPr>
      </w:r>
      <w:r/>
    </w:p>
    <w:p>
      <w:pPr>
        <w:pStyle w:val="654"/>
        <w:ind w:firstLine="480"/>
        <w:keepLines w:val="0"/>
        <w:keepNext w:val="0"/>
        <w:pageBreakBefore w:val="0"/>
        <w:spacing w:line="240" w:lineRule="auto"/>
        <w:widowControl w:val="off"/>
        <w:rPr>
          <w:rFonts w:hint="eastAsia" w:ascii="黑体" w:hAnsi="黑体" w:eastAsia="黑体" w:cs="黑体"/>
          <w:color w:val="000000"/>
          <w:sz w:val="24"/>
          <w:szCs w:val="24"/>
        </w:rPr>
      </w:pPr>
      <w:r>
        <w:rPr>
          <w:rFonts w:hint="eastAsia" w:ascii="黑体" w:hAnsi="黑体" w:eastAsia="黑体" w:cs="黑体"/>
          <w:color w:val="000000"/>
          <w:sz w:val="24"/>
          <w:szCs w:val="24"/>
          <w:lang w:eastAsia="zh-CN"/>
        </w:rPr>
        <w:t xml:space="preserve">二、</w:t>
      </w:r>
      <w:r>
        <w:rPr>
          <w:rFonts w:hint="eastAsia" w:ascii="黑体" w:hAnsi="黑体" w:eastAsia="黑体" w:cs="黑体"/>
          <w:color w:val="000000"/>
          <w:sz w:val="24"/>
          <w:szCs w:val="24"/>
        </w:rPr>
        <w:t xml:space="preserve">项目概况</w:t>
      </w:r>
      <w:r>
        <w:rPr>
          <w:rFonts w:hint="eastAsia" w:ascii="黑体" w:hAnsi="黑体" w:eastAsia="黑体" w:cs="黑体"/>
          <w:color w:val="000000"/>
          <w:sz w:val="24"/>
          <w:szCs w:val="24"/>
        </w:rPr>
      </w:r>
      <w:r/>
    </w:p>
    <w:p>
      <w:pPr>
        <w:pStyle w:val="654"/>
        <w:ind w:firstLine="480"/>
        <w:keepLines w:val="0"/>
        <w:keepNext w:val="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（一）项目背景</w:t>
      </w:r>
      <w:r>
        <w:rPr>
          <w:rFonts w:hint="eastAsia" w:ascii="宋体" w:hAnsi="宋体"/>
          <w:color w:val="000000"/>
          <w:sz w:val="24"/>
          <w:szCs w:val="24"/>
          <w:lang w:val="en-US" w:eastAsia="zh-CN"/>
        </w:rPr>
      </w:r>
      <w:r/>
    </w:p>
    <w:p>
      <w:pPr>
        <w:pStyle w:val="654"/>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1.坐落位置</w:t>
      </w:r>
      <w:r>
        <w:rPr>
          <w:rFonts w:hint="eastAsia" w:ascii="宋体" w:hAnsi="宋体" w:eastAsia="宋体" w:cs="Times New Roman"/>
          <w:color w:val="000000"/>
          <w:sz w:val="24"/>
          <w:szCs w:val="24"/>
          <w:lang w:val="en-US" w:eastAsia="zh-CN"/>
        </w:rPr>
      </w:r>
      <w:r/>
    </w:p>
    <w:p>
      <w:pPr>
        <w:pStyle w:val="654"/>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南京市交通运输局位于南京市玄武区珠江路63-1号。</w:t>
      </w:r>
      <w:r>
        <w:rPr>
          <w:rFonts w:hint="eastAsia" w:ascii="宋体" w:hAnsi="宋体" w:eastAsia="宋体" w:cs="Times New Roman"/>
          <w:color w:val="000000"/>
          <w:sz w:val="24"/>
          <w:szCs w:val="24"/>
          <w:lang w:val="en-US" w:eastAsia="zh-CN"/>
        </w:rPr>
      </w:r>
      <w:r/>
    </w:p>
    <w:p>
      <w:pPr>
        <w:pStyle w:val="654"/>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2.使用面积</w:t>
      </w:r>
      <w:r>
        <w:rPr>
          <w:rFonts w:hint="eastAsia" w:ascii="宋体" w:hAnsi="宋体" w:eastAsia="宋体" w:cs="Times New Roman"/>
          <w:color w:val="000000"/>
          <w:sz w:val="24"/>
          <w:szCs w:val="24"/>
          <w:lang w:val="en-US" w:eastAsia="zh-CN"/>
        </w:rPr>
      </w:r>
      <w:r/>
    </w:p>
    <w:p>
      <w:pPr>
        <w:pStyle w:val="654"/>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项目总建筑面积：24300㎡；办公面积：21200㎡，地下室及附属面积：3100㎡；地上26层；地下2层。</w:t>
      </w:r>
      <w:r>
        <w:rPr>
          <w:rFonts w:hint="eastAsia" w:ascii="宋体" w:hAnsi="宋体" w:eastAsia="宋体" w:cs="Times New Roman"/>
          <w:color w:val="000000"/>
          <w:sz w:val="24"/>
          <w:szCs w:val="24"/>
          <w:lang w:val="en-US" w:eastAsia="zh-CN"/>
        </w:rPr>
      </w:r>
      <w:r/>
    </w:p>
    <w:p>
      <w:pPr>
        <w:pStyle w:val="654"/>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3.办公用房</w:t>
      </w:r>
      <w:r>
        <w:rPr>
          <w:rFonts w:hint="eastAsia" w:ascii="宋体" w:hAnsi="宋体" w:eastAsia="宋体" w:cs="Times New Roman"/>
          <w:color w:val="000000"/>
          <w:sz w:val="24"/>
          <w:szCs w:val="24"/>
          <w:lang w:val="en-US" w:eastAsia="zh-CN"/>
        </w:rPr>
      </w:r>
      <w:r/>
    </w:p>
    <w:p>
      <w:pPr>
        <w:pStyle w:val="654"/>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采购人免费提供必要的物业办公用房，该房屋不得从事任何与本物业服务无关活动，产权归采购人所有，采购人有权对该房屋用途进行调整与变更。</w:t>
      </w:r>
      <w:r>
        <w:rPr>
          <w:rFonts w:hint="eastAsia" w:ascii="宋体" w:hAnsi="宋体" w:eastAsia="宋体" w:cs="Times New Roman"/>
          <w:color w:val="000000"/>
          <w:sz w:val="24"/>
          <w:szCs w:val="24"/>
          <w:lang w:val="en-US" w:eastAsia="zh-CN"/>
        </w:rPr>
      </w:r>
      <w:r/>
    </w:p>
    <w:p>
      <w:pPr>
        <w:pStyle w:val="654"/>
        <w:ind w:firstLine="480"/>
        <w:keepLines w:val="0"/>
        <w:keepNext w:val="0"/>
        <w:pageBreakBefore w:val="0"/>
        <w:spacing w:line="240" w:lineRule="auto"/>
        <w:widowControl w:val="off"/>
        <w:rPr>
          <w:rFonts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4.配套设施</w:t>
      </w:r>
      <w:r>
        <w:rPr>
          <w:rFonts w:ascii="宋体" w:hAnsi="宋体" w:eastAsia="宋体" w:cs="Times New Roman"/>
          <w:color w:val="000000"/>
          <w:sz w:val="24"/>
          <w:szCs w:val="24"/>
          <w:lang w:val="en-US" w:eastAsia="zh-CN"/>
        </w:rPr>
      </w:r>
      <w:r/>
    </w:p>
    <w:p>
      <w:pPr>
        <w:pStyle w:val="654"/>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中央空调系统、供配电系统、照明系统、给排水系统、消防报警系统、停车场管理系统。</w:t>
      </w:r>
      <w:r>
        <w:rPr>
          <w:rFonts w:hint="eastAsia" w:ascii="宋体" w:hAnsi="宋体" w:eastAsia="宋体" w:cs="Times New Roman"/>
          <w:color w:val="000000"/>
          <w:sz w:val="24"/>
          <w:szCs w:val="24"/>
          <w:lang w:val="en-US" w:eastAsia="zh-CN"/>
        </w:rPr>
      </w:r>
      <w:r/>
    </w:p>
    <w:p>
      <w:pPr>
        <w:pStyle w:val="654"/>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（二）服务标准</w:t>
      </w:r>
      <w:r>
        <w:rPr>
          <w:rFonts w:hint="eastAsia" w:ascii="宋体" w:hAnsi="宋体" w:eastAsia="宋体" w:cs="Times New Roman"/>
          <w:color w:val="000000"/>
          <w:sz w:val="24"/>
          <w:szCs w:val="24"/>
          <w:lang w:val="en-US" w:eastAsia="zh-CN"/>
        </w:rPr>
      </w:r>
      <w:r/>
    </w:p>
    <w:p>
      <w:pPr>
        <w:pStyle w:val="654"/>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遵循国家、行业及地方现行的规范和标准。</w:t>
      </w:r>
      <w:r>
        <w:rPr>
          <w:rFonts w:hint="eastAsia" w:ascii="宋体" w:hAnsi="宋体" w:eastAsia="宋体" w:cs="Times New Roman"/>
          <w:color w:val="000000"/>
          <w:sz w:val="24"/>
          <w:szCs w:val="24"/>
          <w:lang w:val="en-US" w:eastAsia="zh-CN"/>
        </w:rPr>
      </w:r>
      <w:r/>
    </w:p>
    <w:p>
      <w:pPr>
        <w:pStyle w:val="654"/>
        <w:ind w:firstLine="480"/>
        <w:keepLines w:val="0"/>
        <w:keepNext w:val="0"/>
        <w:pageBreakBefore w:val="0"/>
        <w:spacing w:line="240" w:lineRule="auto"/>
        <w:widowControl w:val="off"/>
        <w:rPr>
          <w:rFonts w:hint="eastAsia" w:ascii="黑体" w:hAnsi="黑体" w:eastAsia="黑体" w:cs="黑体"/>
          <w:color w:val="000000"/>
          <w:sz w:val="24"/>
          <w:szCs w:val="24"/>
          <w:lang w:eastAsia="zh-CN"/>
        </w:rPr>
      </w:pPr>
      <w:r>
        <w:rPr>
          <w:rFonts w:hint="eastAsia" w:ascii="黑体" w:hAnsi="黑体" w:eastAsia="黑体" w:cs="黑体"/>
          <w:color w:val="000000"/>
          <w:sz w:val="24"/>
          <w:szCs w:val="24"/>
          <w:lang w:eastAsia="zh-CN"/>
        </w:rPr>
        <w:t xml:space="preserve">三、项目清单</w:t>
      </w:r>
      <w:r>
        <w:rPr>
          <w:rFonts w:hint="eastAsia" w:ascii="黑体" w:hAnsi="黑体" w:eastAsia="黑体" w:cs="黑体"/>
          <w:color w:val="000000"/>
          <w:sz w:val="24"/>
          <w:szCs w:val="24"/>
          <w:lang w:eastAsia="zh-CN"/>
        </w:rPr>
      </w:r>
      <w:r/>
    </w:p>
    <w:tbl>
      <w:tblPr>
        <w:tblStyle w:val="964"/>
        <w:tblW w:w="4989" w:type="pct"/>
        <w:tblInd w:w="-1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22"/>
        <w:gridCol w:w="2753"/>
        <w:gridCol w:w="815"/>
        <w:gridCol w:w="827"/>
        <w:gridCol w:w="2080"/>
        <w:gridCol w:w="1109"/>
        <w:gridCol w:w="1335"/>
      </w:tblGrid>
      <w:tr>
        <w:trPr>
          <w:trHeight w:val="470"/>
        </w:trPr>
        <w:tc>
          <w:tcPr>
            <w:tcW w:w="422" w:type="dxa"/>
            <w:vAlign w:val="center"/>
            <w:textDirection w:val="lrTb"/>
            <w:noWrap w:val="false"/>
          </w:tcPr>
          <w:p>
            <w:pPr>
              <w:pStyle w:val="654"/>
              <w:jc w:val="center"/>
              <w:spacing w:line="0" w:lineRule="atLeast"/>
              <w:widowControl w:val="off"/>
              <w:rPr>
                <w:rStyle w:val="859"/>
                <w:rFonts w:hint="eastAsia" w:ascii="宋体" w:hAnsi="宋体" w:eastAsia="宋体" w:cs="Times New Roman"/>
                <w:bCs/>
                <w:color w:val="000000"/>
                <w:sz w:val="24"/>
                <w:szCs w:val="24"/>
                <w:lang w:val="en-US" w:eastAsia="zh-CN" w:bidi="ar-SA"/>
              </w:rPr>
            </w:pPr>
            <w:r>
              <w:rPr>
                <w:rStyle w:val="859"/>
                <w:rFonts w:ascii="宋体" w:hAnsi="宋体" w:eastAsia="宋体" w:cs="Times New Roman"/>
                <w:sz w:val="24"/>
                <w:szCs w:val="24"/>
                <w:lang w:val="en-US" w:eastAsia="zh-CN" w:bidi="ar-SA"/>
              </w:rPr>
              <w:t xml:space="preserve">序号</w:t>
            </w:r>
            <w:r>
              <w:rPr>
                <w:rStyle w:val="859"/>
                <w:rFonts w:hint="eastAsia" w:ascii="宋体" w:hAnsi="宋体" w:eastAsia="宋体" w:cs="Times New Roman"/>
                <w:bCs/>
                <w:color w:val="000000"/>
                <w:sz w:val="24"/>
                <w:szCs w:val="24"/>
                <w:lang w:val="en-US" w:eastAsia="zh-CN" w:bidi="ar-SA"/>
              </w:rPr>
            </w:r>
            <w:r/>
          </w:p>
        </w:tc>
        <w:tc>
          <w:tcPr>
            <w:tcW w:w="1412" w:type="dxa"/>
            <w:vAlign w:val="center"/>
            <w:textDirection w:val="lrTb"/>
            <w:noWrap w:val="false"/>
          </w:tcPr>
          <w:p>
            <w:pPr>
              <w:pStyle w:val="654"/>
              <w:jc w:val="center"/>
              <w:spacing w:line="0" w:lineRule="atLeast"/>
              <w:widowControl w:val="off"/>
              <w:rPr>
                <w:rStyle w:val="859"/>
                <w:rFonts w:hint="eastAsia" w:ascii="宋体" w:hAnsi="宋体" w:eastAsia="宋体" w:cs="Times New Roman"/>
                <w:bCs/>
                <w:color w:val="000000"/>
                <w:sz w:val="24"/>
                <w:szCs w:val="24"/>
                <w:lang w:val="en-US" w:eastAsia="zh-CN" w:bidi="ar-SA"/>
              </w:rPr>
            </w:pPr>
            <w:r>
              <w:rPr>
                <w:rStyle w:val="859"/>
                <w:rFonts w:ascii="宋体" w:hAnsi="宋体" w:eastAsia="宋体" w:cs="Times New Roman"/>
                <w:sz w:val="24"/>
                <w:szCs w:val="24"/>
                <w:lang w:val="en-US" w:eastAsia="zh-CN" w:bidi="ar-SA"/>
              </w:rPr>
              <w:t xml:space="preserve">名称</w:t>
            </w:r>
            <w:r>
              <w:rPr>
                <w:rStyle w:val="859"/>
                <w:rFonts w:hint="eastAsia" w:ascii="宋体" w:hAnsi="宋体" w:eastAsia="宋体" w:cs="Times New Roman"/>
                <w:bCs/>
                <w:color w:val="000000"/>
                <w:sz w:val="24"/>
                <w:szCs w:val="24"/>
                <w:lang w:val="en-US" w:eastAsia="zh-CN" w:bidi="ar-SA"/>
              </w:rPr>
            </w:r>
            <w:r/>
          </w:p>
        </w:tc>
        <w:tc>
          <w:tcPr>
            <w:tcW w:w="418" w:type="dxa"/>
            <w:vAlign w:val="center"/>
            <w:textDirection w:val="lrTb"/>
            <w:noWrap w:val="false"/>
          </w:tcPr>
          <w:p>
            <w:pPr>
              <w:pStyle w:val="654"/>
              <w:jc w:val="center"/>
              <w:spacing w:line="0" w:lineRule="atLeast"/>
              <w:widowControl w:val="off"/>
              <w:rPr>
                <w:rStyle w:val="859"/>
                <w:rFonts w:hint="eastAsia" w:ascii="宋体" w:hAnsi="宋体" w:eastAsia="宋体" w:cs="Times New Roman"/>
                <w:bCs/>
                <w:color w:val="000000"/>
                <w:sz w:val="24"/>
                <w:szCs w:val="24"/>
                <w:lang w:val="en-US" w:eastAsia="zh-CN" w:bidi="ar-SA"/>
              </w:rPr>
            </w:pPr>
            <w:r>
              <w:rPr>
                <w:rStyle w:val="859"/>
                <w:rFonts w:ascii="宋体" w:hAnsi="宋体" w:eastAsia="宋体" w:cs="Times New Roman"/>
                <w:sz w:val="24"/>
                <w:szCs w:val="24"/>
                <w:lang w:val="en-US" w:eastAsia="zh-CN" w:bidi="ar-SA"/>
              </w:rPr>
              <w:t xml:space="preserve">数量</w:t>
            </w:r>
            <w:r>
              <w:rPr>
                <w:rStyle w:val="859"/>
                <w:rFonts w:hint="eastAsia" w:ascii="宋体" w:hAnsi="宋体" w:eastAsia="宋体" w:cs="Times New Roman"/>
                <w:bCs/>
                <w:color w:val="000000"/>
                <w:sz w:val="24"/>
                <w:szCs w:val="24"/>
                <w:lang w:val="en-US" w:eastAsia="zh-CN" w:bidi="ar-SA"/>
              </w:rPr>
            </w:r>
            <w:r/>
          </w:p>
        </w:tc>
        <w:tc>
          <w:tcPr>
            <w:tcW w:w="424" w:type="dxa"/>
            <w:vAlign w:val="center"/>
            <w:textDirection w:val="lrTb"/>
            <w:noWrap w:val="false"/>
          </w:tcPr>
          <w:p>
            <w:pPr>
              <w:pStyle w:val="654"/>
              <w:jc w:val="center"/>
              <w:spacing w:line="0" w:lineRule="atLeast"/>
              <w:widowControl w:val="off"/>
              <w:rPr>
                <w:rStyle w:val="859"/>
                <w:rFonts w:hint="eastAsia" w:ascii="宋体" w:hAnsi="宋体" w:eastAsia="宋体" w:cs="Times New Roman"/>
                <w:bCs/>
                <w:color w:val="000000"/>
                <w:sz w:val="24"/>
                <w:szCs w:val="24"/>
                <w:lang w:val="en-US" w:eastAsia="zh-CN" w:bidi="ar-SA"/>
              </w:rPr>
            </w:pPr>
            <w:r>
              <w:rPr>
                <w:rStyle w:val="859"/>
                <w:rFonts w:ascii="宋体" w:hAnsi="宋体" w:eastAsia="宋体" w:cs="Times New Roman"/>
                <w:sz w:val="24"/>
                <w:szCs w:val="24"/>
                <w:lang w:val="en-US" w:eastAsia="zh-CN" w:bidi="ar-SA"/>
              </w:rPr>
              <w:t xml:space="preserve">单位</w:t>
            </w:r>
            <w:r>
              <w:rPr>
                <w:rStyle w:val="859"/>
                <w:rFonts w:hint="eastAsia" w:ascii="宋体" w:hAnsi="宋体" w:eastAsia="宋体" w:cs="Times New Roman"/>
                <w:bCs/>
                <w:color w:val="000000"/>
                <w:sz w:val="24"/>
                <w:szCs w:val="24"/>
                <w:lang w:val="en-US" w:eastAsia="zh-CN" w:bidi="ar-SA"/>
              </w:rPr>
            </w:r>
            <w:r/>
          </w:p>
        </w:tc>
        <w:tc>
          <w:tcPr>
            <w:tcW w:w="1067" w:type="dxa"/>
            <w:vAlign w:val="center"/>
            <w:textDirection w:val="lrTb"/>
            <w:noWrap w:val="false"/>
          </w:tcPr>
          <w:p>
            <w:pPr>
              <w:pStyle w:val="654"/>
              <w:jc w:val="center"/>
              <w:spacing w:line="0" w:lineRule="atLeast"/>
              <w:widowControl w:val="off"/>
              <w:rPr>
                <w:rStyle w:val="859"/>
                <w:rFonts w:hint="eastAsia" w:ascii="宋体" w:hAnsi="宋体" w:eastAsia="宋体" w:cs="Times New Roman"/>
                <w:bCs/>
                <w:color w:val="000000"/>
                <w:sz w:val="24"/>
                <w:szCs w:val="24"/>
                <w:lang w:val="en-US" w:eastAsia="zh-CN" w:bidi="ar-SA"/>
              </w:rPr>
            </w:pPr>
            <w:r>
              <w:rPr>
                <w:rStyle w:val="859"/>
                <w:rFonts w:ascii="宋体" w:hAnsi="宋体" w:eastAsia="宋体" w:cs="Times New Roman"/>
                <w:sz w:val="24"/>
                <w:szCs w:val="24"/>
                <w:lang w:val="en-US" w:eastAsia="zh-CN" w:bidi="ar-SA"/>
              </w:rPr>
              <w:t xml:space="preserve">所属行业类型</w:t>
            </w:r>
            <w:r>
              <w:rPr>
                <w:rStyle w:val="859"/>
                <w:rFonts w:hint="eastAsia" w:ascii="宋体" w:hAnsi="宋体" w:eastAsia="宋体" w:cs="Times New Roman"/>
                <w:bCs/>
                <w:color w:val="000000"/>
                <w:sz w:val="24"/>
                <w:szCs w:val="24"/>
                <w:lang w:val="en-US" w:eastAsia="zh-CN" w:bidi="ar-SA"/>
              </w:rPr>
            </w:r>
            <w:r/>
          </w:p>
        </w:tc>
        <w:tc>
          <w:tcPr>
            <w:tcW w:w="569" w:type="dxa"/>
            <w:vAlign w:val="center"/>
            <w:textDirection w:val="lrTb"/>
            <w:noWrap w:val="false"/>
          </w:tcPr>
          <w:p>
            <w:pPr>
              <w:pStyle w:val="654"/>
              <w:jc w:val="center"/>
              <w:keepLines w:val="0"/>
              <w:keepNext w:val="0"/>
              <w:pageBreakBefore w:val="0"/>
              <w:spacing w:line="0" w:lineRule="atLeast"/>
              <w:widowControl w:val="off"/>
              <w:rPr>
                <w:rStyle w:val="859"/>
                <w:rFonts w:ascii="宋体" w:hAnsi="宋体" w:eastAsia="宋体"/>
                <w:sz w:val="24"/>
                <w:szCs w:val="24"/>
                <w:lang w:val="en-US" w:eastAsia="zh-CN" w:bidi="ar-SA"/>
              </w:rPr>
            </w:pPr>
            <w:r>
              <w:rPr>
                <w:rStyle w:val="859"/>
                <w:rFonts w:eastAsia="宋体" w:cs="Times New Roman"/>
                <w:color w:val="000000"/>
                <w:sz w:val="24"/>
                <w:szCs w:val="24"/>
                <w:lang w:val="en-US" w:eastAsia="zh-CN" w:bidi="ar-SA"/>
              </w:rPr>
              <w:t xml:space="preserve">属性</w:t>
            </w:r>
            <w:r>
              <w:rPr>
                <w:rStyle w:val="859"/>
                <w:rFonts w:ascii="宋体" w:hAnsi="宋体" w:eastAsia="宋体"/>
                <w:sz w:val="24"/>
                <w:szCs w:val="24"/>
                <w:lang w:val="en-US" w:eastAsia="zh-CN" w:bidi="ar-SA"/>
              </w:rPr>
            </w:r>
            <w:r/>
          </w:p>
        </w:tc>
        <w:tc>
          <w:tcPr>
            <w:tcW w:w="685" w:type="dxa"/>
            <w:vAlign w:val="center"/>
            <w:textDirection w:val="lrTb"/>
            <w:noWrap w:val="false"/>
          </w:tcPr>
          <w:p>
            <w:pPr>
              <w:pStyle w:val="654"/>
              <w:jc w:val="center"/>
              <w:spacing w:line="0" w:lineRule="atLeast"/>
              <w:widowControl w:val="off"/>
              <w:rPr>
                <w:rStyle w:val="859"/>
                <w:rFonts w:hint="eastAsia" w:ascii="宋体" w:hAnsi="宋体" w:eastAsia="宋体" w:cs="Times New Roman"/>
                <w:bCs/>
                <w:color w:val="000000"/>
                <w:sz w:val="24"/>
                <w:szCs w:val="24"/>
                <w:lang w:val="en-US" w:eastAsia="zh-CN" w:bidi="ar-SA"/>
              </w:rPr>
            </w:pPr>
            <w:r>
              <w:rPr>
                <w:rStyle w:val="859"/>
                <w:rFonts w:ascii="宋体" w:hAnsi="宋体" w:eastAsia="宋体" w:cs="Times New Roman"/>
                <w:sz w:val="24"/>
                <w:szCs w:val="24"/>
                <w:lang w:val="en-US" w:eastAsia="zh-CN" w:bidi="ar-SA"/>
              </w:rPr>
              <w:t xml:space="preserve">备注</w:t>
            </w:r>
            <w:r>
              <w:rPr>
                <w:rStyle w:val="859"/>
                <w:rFonts w:hint="eastAsia" w:ascii="宋体" w:hAnsi="宋体" w:eastAsia="宋体" w:cs="Times New Roman"/>
                <w:bCs/>
                <w:color w:val="000000"/>
                <w:sz w:val="24"/>
                <w:szCs w:val="24"/>
                <w:lang w:val="en-US" w:eastAsia="zh-CN" w:bidi="ar-SA"/>
              </w:rPr>
            </w:r>
            <w:r/>
          </w:p>
        </w:tc>
      </w:tr>
      <w:tr>
        <w:trPr>
          <w:trHeight w:val="597"/>
        </w:trPr>
        <w:tc>
          <w:tcPr>
            <w:tcW w:w="422" w:type="dxa"/>
            <w:vAlign w:val="center"/>
            <w:textDirection w:val="lrTb"/>
            <w:noWrap w:val="false"/>
          </w:tcPr>
          <w:p>
            <w:pPr>
              <w:pStyle w:val="654"/>
              <w:jc w:val="center"/>
              <w:spacing w:line="0" w:lineRule="atLeast"/>
              <w:widowControl w:val="off"/>
              <w:rPr>
                <w:rStyle w:val="859"/>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1</w:t>
            </w:r>
            <w:r>
              <w:rPr>
                <w:rStyle w:val="859"/>
                <w:rFonts w:hint="eastAsia" w:ascii="宋体" w:hAnsi="宋体" w:eastAsia="宋体" w:cs="Times New Roman"/>
                <w:bCs/>
                <w:color w:val="000000"/>
                <w:sz w:val="24"/>
                <w:szCs w:val="24"/>
                <w:lang w:val="en-US" w:eastAsia="zh-CN" w:bidi="ar-SA"/>
              </w:rPr>
            </w:r>
            <w:r/>
          </w:p>
        </w:tc>
        <w:tc>
          <w:tcPr>
            <w:tcW w:w="1412" w:type="dxa"/>
            <w:vAlign w:val="center"/>
            <w:textDirection w:val="lrTb"/>
            <w:noWrap w:val="false"/>
          </w:tcPr>
          <w:p>
            <w:pPr>
              <w:pStyle w:val="654"/>
              <w:jc w:val="both"/>
              <w:spacing w:line="0" w:lineRule="atLeast"/>
              <w:widowControl w:val="off"/>
              <w:rPr>
                <w:rStyle w:val="859"/>
                <w:rFonts w:hint="eastAsia" w:ascii="宋体" w:hAnsi="宋体" w:eastAsia="宋体" w:cs="Times New Roman"/>
                <w:bCs/>
                <w:color w:val="000000"/>
                <w:sz w:val="24"/>
                <w:szCs w:val="24"/>
                <w:lang w:val="en-US" w:eastAsia="zh-CN" w:bidi="ar-SA"/>
              </w:rPr>
            </w:pPr>
            <w:r>
              <w:rPr>
                <w:rFonts w:hint="eastAsia" w:ascii="宋体" w:hAnsi="宋体" w:eastAsia="宋体" w:cs="Times New Roman"/>
                <w:bCs w:val="0"/>
                <w:color w:val="000000"/>
                <w:sz w:val="24"/>
                <w:szCs w:val="24"/>
                <w:lang w:val="en-US" w:eastAsia="zh-CN" w:bidi="ar-SA"/>
              </w:rPr>
              <w:t xml:space="preserve">物业管理服务</w:t>
            </w:r>
            <w:r>
              <w:rPr>
                <w:rStyle w:val="859"/>
                <w:rFonts w:hint="eastAsia" w:ascii="宋体" w:hAnsi="宋体" w:eastAsia="宋体" w:cs="Times New Roman"/>
                <w:bCs/>
                <w:color w:val="000000"/>
                <w:sz w:val="24"/>
                <w:szCs w:val="24"/>
                <w:lang w:val="en-US" w:eastAsia="zh-CN" w:bidi="ar-SA"/>
              </w:rPr>
            </w:r>
            <w:r/>
          </w:p>
        </w:tc>
        <w:tc>
          <w:tcPr>
            <w:tcW w:w="418" w:type="dxa"/>
            <w:vAlign w:val="center"/>
            <w:textDirection w:val="lrTb"/>
            <w:noWrap w:val="false"/>
          </w:tcPr>
          <w:p>
            <w:pPr>
              <w:pStyle w:val="654"/>
              <w:jc w:val="center"/>
              <w:spacing w:line="0" w:lineRule="atLeast"/>
              <w:widowControl w:val="off"/>
              <w:rPr>
                <w:rStyle w:val="859"/>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1</w:t>
            </w:r>
            <w:r>
              <w:rPr>
                <w:rStyle w:val="859"/>
                <w:rFonts w:hint="eastAsia" w:ascii="宋体" w:hAnsi="宋体" w:eastAsia="宋体" w:cs="Times New Roman"/>
                <w:bCs/>
                <w:color w:val="000000"/>
                <w:sz w:val="24"/>
                <w:szCs w:val="24"/>
                <w:lang w:val="en-US" w:eastAsia="zh-CN" w:bidi="ar-SA"/>
              </w:rPr>
            </w:r>
            <w:r/>
          </w:p>
        </w:tc>
        <w:tc>
          <w:tcPr>
            <w:tcW w:w="424" w:type="dxa"/>
            <w:vAlign w:val="center"/>
            <w:textDirection w:val="lrTb"/>
            <w:noWrap w:val="false"/>
          </w:tcPr>
          <w:p>
            <w:pPr>
              <w:pStyle w:val="654"/>
              <w:jc w:val="center"/>
              <w:spacing w:line="0" w:lineRule="atLeast"/>
              <w:widowControl w:val="off"/>
              <w:rPr>
                <w:rStyle w:val="859"/>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项</w:t>
            </w:r>
            <w:r>
              <w:rPr>
                <w:rStyle w:val="859"/>
                <w:rFonts w:hint="eastAsia" w:ascii="宋体" w:hAnsi="宋体" w:eastAsia="宋体" w:cs="Times New Roman"/>
                <w:bCs/>
                <w:color w:val="000000"/>
                <w:sz w:val="24"/>
                <w:szCs w:val="24"/>
                <w:lang w:val="en-US" w:eastAsia="zh-CN" w:bidi="ar-SA"/>
              </w:rPr>
            </w:r>
            <w:r/>
          </w:p>
        </w:tc>
        <w:tc>
          <w:tcPr>
            <w:tcW w:w="1067" w:type="dxa"/>
            <w:vAlign w:val="center"/>
            <w:textDirection w:val="lrTb"/>
            <w:noWrap w:val="false"/>
          </w:tcPr>
          <w:p>
            <w:pPr>
              <w:pStyle w:val="654"/>
              <w:jc w:val="center"/>
              <w:spacing w:line="0" w:lineRule="atLeast"/>
              <w:widowControl w:val="off"/>
              <w:rPr>
                <w:rStyle w:val="859"/>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物业管理</w:t>
            </w:r>
            <w:r>
              <w:rPr>
                <w:rStyle w:val="859"/>
                <w:rFonts w:hint="eastAsia" w:ascii="宋体" w:hAnsi="宋体" w:eastAsia="宋体" w:cs="Times New Roman"/>
                <w:bCs/>
                <w:color w:val="000000"/>
                <w:sz w:val="24"/>
                <w:szCs w:val="24"/>
                <w:lang w:val="en-US" w:eastAsia="zh-CN" w:bidi="ar-SA"/>
              </w:rPr>
            </w:r>
            <w:r/>
          </w:p>
        </w:tc>
        <w:tc>
          <w:tcPr>
            <w:tcW w:w="569" w:type="dxa"/>
            <w:vAlign w:val="center"/>
            <w:textDirection w:val="lrTb"/>
            <w:noWrap w:val="false"/>
          </w:tcPr>
          <w:p>
            <w:pPr>
              <w:pStyle w:val="654"/>
              <w:jc w:val="center"/>
              <w:keepLines w:val="0"/>
              <w:keepNext w:val="0"/>
              <w:pageBreakBefore w:val="0"/>
              <w:spacing w:line="288"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Times New Roman"/>
                <w:bCs/>
                <w:color w:val="000000"/>
                <w:sz w:val="24"/>
                <w:szCs w:val="24"/>
                <w:lang w:val="en-US" w:eastAsia="zh-CN" w:bidi="ar-SA"/>
              </w:rPr>
              <w:t xml:space="preserve">服务</w:t>
            </w:r>
            <w:r>
              <w:rPr>
                <w:rFonts w:hint="eastAsia" w:ascii="宋体" w:hAnsi="宋体" w:eastAsia="宋体" w:cs="宋体"/>
                <w:bCs/>
                <w:color w:val="0000ff"/>
                <w:sz w:val="24"/>
                <w:szCs w:val="24"/>
                <w:lang w:val="en-US" w:eastAsia="zh-CN" w:bidi="ar-SA"/>
              </w:rPr>
            </w:r>
            <w:r/>
          </w:p>
        </w:tc>
        <w:tc>
          <w:tcPr>
            <w:tcW w:w="685" w:type="dxa"/>
            <w:vAlign w:val="center"/>
            <w:textDirection w:val="lrTb"/>
            <w:noWrap w:val="false"/>
          </w:tcPr>
          <w:p>
            <w:pPr>
              <w:pStyle w:val="654"/>
              <w:jc w:val="center"/>
              <w:spacing w:line="0" w:lineRule="atLeast"/>
              <w:widowControl w:val="off"/>
              <w:rPr>
                <w:rStyle w:val="859"/>
                <w:rFonts w:hint="eastAsia" w:ascii="宋体" w:hAnsi="宋体" w:eastAsia="宋体" w:cs="Times New Roman"/>
                <w:bCs/>
                <w:color w:val="000000"/>
                <w:sz w:val="24"/>
                <w:szCs w:val="24"/>
                <w:lang w:val="en-US" w:eastAsia="zh-CN" w:bidi="ar-SA"/>
              </w:rPr>
            </w:pPr>
            <w:r>
              <w:rPr>
                <w:rStyle w:val="859"/>
                <w:rFonts w:hint="eastAsia" w:ascii="宋体" w:hAnsi="宋体" w:eastAsia="宋体" w:cs="Times New Roman"/>
                <w:bCs/>
                <w:color w:val="000000"/>
                <w:sz w:val="24"/>
                <w:szCs w:val="24"/>
                <w:lang w:val="en-US" w:eastAsia="zh-CN" w:bidi="ar-SA"/>
              </w:rPr>
            </w:r>
            <w:r/>
          </w:p>
        </w:tc>
      </w:tr>
    </w:tbl>
    <w:p>
      <w:pPr>
        <w:pStyle w:val="654"/>
        <w:ind w:firstLine="480"/>
        <w:keepLines w:val="0"/>
        <w:keepNext w:val="0"/>
        <w:pageBreakBefore w:val="0"/>
        <w:spacing w:line="240" w:lineRule="auto"/>
        <w:widowControl w:val="off"/>
        <w:rPr>
          <w:rFonts w:hint="eastAsia" w:ascii="黑体" w:hAnsi="黑体" w:eastAsia="黑体" w:cs="黑体"/>
          <w:color w:val="000000"/>
          <w:sz w:val="24"/>
          <w:szCs w:val="24"/>
        </w:rPr>
      </w:pPr>
      <w:r>
        <w:rPr>
          <w:rFonts w:hint="eastAsia" w:ascii="黑体" w:hAnsi="黑体" w:eastAsia="黑体" w:cs="黑体"/>
          <w:color w:val="000000"/>
          <w:sz w:val="24"/>
          <w:szCs w:val="24"/>
          <w:lang w:eastAsia="zh-CN"/>
        </w:rPr>
        <w:t xml:space="preserve">四、</w:t>
      </w:r>
      <w:r>
        <w:rPr>
          <w:rFonts w:hint="eastAsia" w:ascii="黑体" w:hAnsi="黑体" w:eastAsia="黑体" w:cs="黑体"/>
          <w:bCs w:val="0"/>
          <w:color w:val="000000"/>
          <w:sz w:val="24"/>
          <w:szCs w:val="24"/>
        </w:rPr>
        <w:t xml:space="preserve">拟采购标的需要满足的技术、商务要求</w:t>
      </w:r>
      <w:r>
        <w:rPr>
          <w:rFonts w:hint="eastAsia" w:ascii="黑体" w:hAnsi="黑体" w:eastAsia="黑体" w:cs="黑体"/>
          <w:color w:val="000000"/>
          <w:sz w:val="24"/>
          <w:szCs w:val="24"/>
        </w:rPr>
      </w:r>
      <w:r/>
    </w:p>
    <w:p>
      <w:pPr>
        <w:pStyle w:val="654"/>
        <w:ind w:firstLine="480"/>
        <w:keepLines w:val="0"/>
        <w:keepNext w:val="0"/>
        <w:pageBreakBefore w:val="0"/>
        <w:spacing w:line="240" w:lineRule="auto"/>
        <w:widowControl w:val="off"/>
        <w:rPr>
          <w:rFonts w:hint="eastAsia" w:ascii="宋体" w:hAnsi="宋体"/>
          <w:color w:val="000000"/>
          <w:sz w:val="24"/>
          <w:szCs w:val="24"/>
          <w:lang w:val="en-US" w:eastAsia="zh-CN"/>
        </w:rPr>
      </w:pPr>
      <w:r>
        <w:rPr>
          <w:rFonts w:hint="eastAsia" w:ascii="黑体" w:hAnsi="黑体" w:eastAsia="黑体" w:cs="黑体"/>
          <w:color w:val="000000"/>
          <w:sz w:val="24"/>
          <w:szCs w:val="24"/>
          <w:lang w:val="en-US" w:eastAsia="zh-CN"/>
        </w:rPr>
        <w:t xml:space="preserve">★</w:t>
      </w:r>
      <w:r>
        <w:rPr>
          <w:rFonts w:hint="eastAsia" w:ascii="宋体" w:hAnsi="宋体"/>
          <w:color w:val="000000"/>
          <w:sz w:val="24"/>
          <w:szCs w:val="24"/>
          <w:lang w:val="en-US" w:eastAsia="zh-CN"/>
        </w:rPr>
        <w:t xml:space="preserve">（一）技术要求</w:t>
      </w:r>
      <w:r>
        <w:rPr>
          <w:rFonts w:hint="eastAsia" w:ascii="宋体" w:hAnsi="宋体"/>
          <w:color w:val="000000"/>
          <w:sz w:val="24"/>
          <w:szCs w:val="24"/>
          <w:lang w:val="en-US" w:eastAsia="zh-CN"/>
        </w:rPr>
      </w:r>
      <w:r/>
    </w:p>
    <w:p>
      <w:pPr>
        <w:pStyle w:val="654"/>
        <w:ind w:firstLine="480"/>
        <w:keepLines w:val="0"/>
        <w:keepNext w:val="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1.服务要求</w:t>
      </w:r>
      <w:r>
        <w:rPr>
          <w:rFonts w:hint="eastAsia" w:ascii="宋体" w:hAnsi="宋体"/>
          <w:color w:val="000000"/>
          <w:sz w:val="24"/>
          <w:szCs w:val="24"/>
          <w:lang w:val="en-US" w:eastAsia="zh-CN"/>
        </w:rPr>
      </w:r>
      <w:r/>
    </w:p>
    <w:tbl>
      <w:tblPr>
        <w:tblStyle w:val="910"/>
        <w:tblW w:w="974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45"/>
      </w:tblGrid>
      <w:tr>
        <w:trPr/>
        <w:tc>
          <w:tcPr>
            <w:tcW w:w="9745" w:type="dxa"/>
            <w:vAlign w:val="top"/>
            <w:textDirection w:val="lrTb"/>
            <w:noWrap w:val="false"/>
          </w:tcPr>
          <w:p>
            <w:pPr>
              <w:pStyle w:val="654"/>
              <w:jc w:val="both"/>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（一）服务范围</w:t>
            </w:r>
            <w:r>
              <w:rPr>
                <w:rFonts w:hint="eastAsia" w:ascii="宋体" w:hAnsi="宋体" w:eastAsia="宋体" w:cs="宋体"/>
                <w:bCs/>
                <w:sz w:val="24"/>
                <w:szCs w:val="24"/>
                <w:lang w:val="en-US" w:eastAsia="zh-CN" w:bidi="ar-SA"/>
              </w:rPr>
            </w:r>
            <w:r/>
          </w:p>
          <w:p>
            <w:pPr>
              <w:pStyle w:val="654"/>
              <w:jc w:val="both"/>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1．卫生保洁：</w:t>
            </w:r>
            <w:r>
              <w:rPr>
                <w:rFonts w:hint="eastAsia" w:ascii="宋体" w:hAnsi="宋体" w:eastAsia="宋体" w:cs="宋体"/>
                <w:bCs/>
                <w:sz w:val="24"/>
                <w:szCs w:val="24"/>
                <w:lang w:val="en-US" w:eastAsia="zh-CN" w:bidi="ar-SA"/>
              </w:rPr>
            </w:r>
            <w:r/>
          </w:p>
          <w:p>
            <w:pPr>
              <w:pStyle w:val="654"/>
              <w:jc w:val="both"/>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1.1外场及楼宇保洁服务：</w:t>
            </w:r>
            <w:r>
              <w:rPr>
                <w:rFonts w:hint="eastAsia" w:ascii="宋体" w:hAnsi="宋体" w:eastAsia="宋体" w:cs="宋体"/>
                <w:bCs/>
                <w:sz w:val="24"/>
                <w:szCs w:val="24"/>
                <w:lang w:val="en-US" w:eastAsia="zh-CN" w:bidi="ar-SA"/>
              </w:rPr>
            </w:r>
            <w:r/>
          </w:p>
          <w:p>
            <w:pPr>
              <w:pStyle w:val="654"/>
              <w:jc w:val="both"/>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（1）院内进出口、道路、场地、地下排水管道等公共区域的清洁保洁；</w:t>
            </w:r>
            <w:r>
              <w:rPr>
                <w:rFonts w:hint="eastAsia" w:ascii="宋体" w:hAnsi="宋体" w:eastAsia="宋体" w:cs="宋体"/>
                <w:bCs/>
                <w:sz w:val="24"/>
                <w:szCs w:val="24"/>
                <w:lang w:val="en-US" w:eastAsia="zh-CN" w:bidi="ar-SA"/>
              </w:rPr>
            </w:r>
            <w:r/>
          </w:p>
          <w:p>
            <w:pPr>
              <w:pStyle w:val="654"/>
              <w:jc w:val="both"/>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（2）地下车库的清洁保洁；</w:t>
            </w:r>
            <w:r>
              <w:rPr>
                <w:rFonts w:hint="eastAsia" w:ascii="宋体" w:hAnsi="宋体" w:eastAsia="宋体" w:cs="宋体"/>
                <w:bCs/>
                <w:sz w:val="24"/>
                <w:szCs w:val="24"/>
                <w:lang w:val="en-US" w:eastAsia="zh-CN" w:bidi="ar-SA"/>
              </w:rPr>
            </w:r>
            <w:r/>
          </w:p>
          <w:p>
            <w:pPr>
              <w:pStyle w:val="654"/>
              <w:jc w:val="both"/>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（3）办公楼内公共区域地面、墙面、顶面的清洁保洁；</w:t>
            </w:r>
            <w:r>
              <w:rPr>
                <w:rFonts w:hint="eastAsia" w:ascii="宋体" w:hAnsi="宋体" w:eastAsia="宋体" w:cs="宋体"/>
                <w:bCs/>
                <w:sz w:val="24"/>
                <w:szCs w:val="24"/>
                <w:lang w:val="en-US" w:eastAsia="zh-CN" w:bidi="ar-SA"/>
              </w:rPr>
            </w:r>
            <w:r/>
          </w:p>
          <w:p>
            <w:pPr>
              <w:pStyle w:val="654"/>
              <w:jc w:val="both"/>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（4）各楼层会议室、接待室和部分办公室的桌椅、地面、墙面、顶面清洁保洁。</w:t>
            </w:r>
            <w:r>
              <w:rPr>
                <w:rFonts w:hint="eastAsia" w:ascii="宋体" w:hAnsi="宋体" w:eastAsia="宋体" w:cs="宋体"/>
                <w:bCs/>
                <w:sz w:val="24"/>
                <w:szCs w:val="24"/>
                <w:lang w:val="en-US" w:eastAsia="zh-CN" w:bidi="ar-SA"/>
              </w:rPr>
            </w:r>
            <w:r/>
          </w:p>
          <w:p>
            <w:pPr>
              <w:pStyle w:val="654"/>
              <w:jc w:val="both"/>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1.2保洁服务的具体内容：</w:t>
            </w:r>
            <w:r>
              <w:rPr>
                <w:rFonts w:hint="eastAsia" w:ascii="宋体" w:hAnsi="宋体" w:eastAsia="宋体" w:cs="宋体"/>
                <w:bCs/>
                <w:sz w:val="24"/>
                <w:szCs w:val="24"/>
                <w:lang w:val="en-US" w:eastAsia="zh-CN" w:bidi="ar-SA"/>
              </w:rPr>
            </w:r>
            <w:r/>
          </w:p>
          <w:p>
            <w:pPr>
              <w:pStyle w:val="654"/>
              <w:jc w:val="both"/>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（1）上述楼层会议室、电梯厅、电梯轿厢、卫生间、开水间，及其他辅助房等；</w:t>
            </w:r>
            <w:r>
              <w:rPr>
                <w:rFonts w:hint="eastAsia" w:ascii="宋体" w:hAnsi="宋体" w:eastAsia="宋体" w:cs="宋体"/>
                <w:bCs/>
                <w:sz w:val="24"/>
                <w:szCs w:val="24"/>
                <w:lang w:val="en-US" w:eastAsia="zh-CN" w:bidi="ar-SA"/>
              </w:rPr>
            </w:r>
            <w:r/>
          </w:p>
          <w:p>
            <w:pPr>
              <w:pStyle w:val="654"/>
              <w:jc w:val="both"/>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（2）上述楼层楼梯、公共过道、安全楼道、扶手、楼顶、窗台、屋顶花园、空调风口、其他辅助设施及所有楼层的内玻璃；</w:t>
            </w:r>
            <w:r>
              <w:rPr>
                <w:rFonts w:hint="eastAsia" w:ascii="宋体" w:hAnsi="宋体" w:eastAsia="宋体" w:cs="宋体"/>
                <w:bCs/>
                <w:sz w:val="24"/>
                <w:szCs w:val="24"/>
                <w:lang w:val="en-US" w:eastAsia="zh-CN" w:bidi="ar-SA"/>
              </w:rPr>
            </w:r>
            <w:r/>
          </w:p>
          <w:p>
            <w:pPr>
              <w:pStyle w:val="654"/>
              <w:jc w:val="both"/>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3）上述楼宇楼层的会议座椅、电器（空调、饮水机、开水炉）、灯具及开关、电源盒、消防器材、房间门牌、电梯厅垃圾桶、电梯地垫、洗手池、烘手机、纸盒、镜面、台面、水池、尿斗、厕位、垃圾桶（篓）；</w:t>
            </w:r>
            <w:r>
              <w:rPr>
                <w:rFonts w:hint="eastAsia" w:ascii="宋体" w:hAnsi="宋体" w:eastAsia="宋体" w:cs="宋体"/>
                <w:bCs/>
                <w:sz w:val="24"/>
                <w:szCs w:val="24"/>
                <w:lang w:val="en-US" w:eastAsia="zh-CN" w:bidi="ar-SA"/>
              </w:rPr>
            </w:r>
            <w:r/>
          </w:p>
          <w:p>
            <w:pPr>
              <w:pStyle w:val="654"/>
              <w:jc w:val="both"/>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（4）保洁日用耗材（注：卷纸、擦手纸、垃圾桶、垃圾袋、消毒液、洁厕灵、扫把等保洁耗材由供应商提供）摆放到位，及时更换；</w:t>
            </w:r>
            <w:r>
              <w:rPr>
                <w:rFonts w:hint="eastAsia" w:ascii="宋体" w:hAnsi="宋体" w:eastAsia="宋体" w:cs="宋体"/>
                <w:bCs/>
                <w:sz w:val="24"/>
                <w:szCs w:val="24"/>
                <w:lang w:val="en-US" w:eastAsia="zh-CN" w:bidi="ar-SA"/>
              </w:rPr>
            </w:r>
            <w:r/>
          </w:p>
          <w:p>
            <w:pPr>
              <w:pStyle w:val="654"/>
              <w:jc w:val="both"/>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（5）所有设备机房的地面、墙面、顶面每年一次大扫除。</w:t>
            </w:r>
            <w:r>
              <w:rPr>
                <w:rFonts w:hint="eastAsia" w:ascii="宋体" w:hAnsi="宋体" w:eastAsia="宋体" w:cs="宋体"/>
                <w:bCs/>
                <w:sz w:val="24"/>
                <w:szCs w:val="24"/>
                <w:lang w:val="en-US" w:eastAsia="zh-CN" w:bidi="ar-SA"/>
              </w:rPr>
            </w:r>
            <w:r/>
          </w:p>
          <w:p>
            <w:pPr>
              <w:pStyle w:val="654"/>
              <w:jc w:val="both"/>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2．客服服务：</w:t>
            </w:r>
            <w:r>
              <w:rPr>
                <w:rFonts w:hint="eastAsia" w:ascii="宋体" w:hAnsi="宋体" w:eastAsia="宋体" w:cs="宋体"/>
                <w:bCs/>
                <w:sz w:val="24"/>
                <w:szCs w:val="24"/>
                <w:lang w:val="en-US" w:eastAsia="zh-CN" w:bidi="ar-SA"/>
              </w:rPr>
            </w:r>
            <w:r/>
          </w:p>
          <w:p>
            <w:pPr>
              <w:pStyle w:val="654"/>
              <w:jc w:val="both"/>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（1）会务保障及来访接待服务工作。</w:t>
            </w:r>
            <w:r>
              <w:rPr>
                <w:rFonts w:hint="eastAsia" w:ascii="宋体" w:hAnsi="宋体" w:eastAsia="宋体" w:cs="宋体"/>
                <w:bCs/>
                <w:sz w:val="24"/>
                <w:szCs w:val="24"/>
                <w:lang w:val="en-US" w:eastAsia="zh-CN" w:bidi="ar-SA"/>
              </w:rPr>
            </w:r>
            <w:r/>
          </w:p>
          <w:p>
            <w:pPr>
              <w:pStyle w:val="654"/>
              <w:jc w:val="both"/>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（2）重大活动配合服务，根据要求做好与后勤保障相关的工作。</w:t>
            </w:r>
            <w:r>
              <w:rPr>
                <w:rFonts w:hint="eastAsia" w:ascii="宋体" w:hAnsi="宋体" w:eastAsia="宋体" w:cs="宋体"/>
                <w:bCs/>
                <w:sz w:val="24"/>
                <w:szCs w:val="24"/>
                <w:lang w:val="en-US" w:eastAsia="zh-CN" w:bidi="ar-SA"/>
              </w:rPr>
            </w:r>
            <w:r/>
          </w:p>
          <w:p>
            <w:pPr>
              <w:pStyle w:val="654"/>
              <w:jc w:val="both"/>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3．工程服务：公共区域设施设备日常运行和巡查，办公区域内的日常零星维修、配电房24小时值班；空调工（负责大楼空调设备正常运行，坚守岗位、定期巡查本系统设备，发现问题及时上报）。</w:t>
            </w:r>
            <w:r>
              <w:rPr>
                <w:rFonts w:hint="eastAsia" w:ascii="宋体" w:hAnsi="宋体" w:eastAsia="宋体" w:cs="宋体"/>
                <w:bCs/>
                <w:sz w:val="24"/>
                <w:szCs w:val="24"/>
                <w:lang w:val="en-US" w:eastAsia="zh-CN" w:bidi="ar-SA"/>
              </w:rPr>
            </w:r>
            <w:r/>
          </w:p>
          <w:p>
            <w:pPr>
              <w:pStyle w:val="654"/>
              <w:jc w:val="both"/>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（日常零星维修耗材由采购人提供）</w:t>
            </w:r>
            <w:r>
              <w:rPr>
                <w:rFonts w:hint="eastAsia" w:ascii="宋体" w:hAnsi="宋体" w:eastAsia="宋体" w:cs="宋体"/>
                <w:bCs/>
                <w:sz w:val="24"/>
                <w:szCs w:val="24"/>
                <w:lang w:val="en-US" w:eastAsia="zh-CN" w:bidi="ar-SA"/>
              </w:rPr>
            </w:r>
            <w:r/>
          </w:p>
          <w:p>
            <w:pPr>
              <w:pStyle w:val="654"/>
              <w:jc w:val="both"/>
              <w:spacing w:line="360" w:lineRule="exact"/>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4．保安服务：大厅：外来人员管控。前门：外来车辆管控。后门：外出车辆疏导。车库：引导车辆有序停放。机动：巡逻打点及突发事件处理。</w:t>
            </w:r>
            <w:r>
              <w:rPr>
                <w:rFonts w:hint="eastAsia" w:ascii="宋体" w:hAnsi="宋体" w:eastAsia="宋体" w:cs="宋体"/>
                <w:bCs/>
                <w:color w:val="000000"/>
                <w:sz w:val="24"/>
                <w:szCs w:val="24"/>
                <w:lang w:val="en-US" w:eastAsia="zh-CN" w:bidi="ar-SA"/>
              </w:rPr>
            </w:r>
            <w:r/>
          </w:p>
          <w:p>
            <w:pPr>
              <w:pStyle w:val="654"/>
              <w:jc w:val="both"/>
              <w:spacing w:line="360" w:lineRule="exact"/>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5．大厦全年度设施设备维保和物资采购包括以下内容（费用包含在报价中）：</w:t>
            </w:r>
            <w:r>
              <w:rPr>
                <w:rFonts w:hint="eastAsia" w:ascii="宋体" w:hAnsi="宋体" w:eastAsia="宋体" w:cs="宋体"/>
                <w:bCs/>
                <w:color w:val="000000"/>
                <w:sz w:val="24"/>
                <w:szCs w:val="24"/>
                <w:lang w:val="en-US" w:eastAsia="zh-CN" w:bidi="ar-SA"/>
              </w:rPr>
            </w:r>
            <w:r/>
          </w:p>
          <w:p>
            <w:pPr>
              <w:pStyle w:val="654"/>
              <w:jc w:val="both"/>
              <w:spacing w:line="360" w:lineRule="exact"/>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1）绿化养护及花卉租赁服务：提供（出租）盆栽观赏植物，并负责运输摆放到位。按绿地养护规范要求根据不同季节安排专业技术人员和技术工人对采购人的屋顶绿地进行浇水、修剪、剥芽、除草、治虫等一系列工作。7楼、27楼屋顶和一层绿地养护以及植物花卉租赁盆数计120盆。12间办公室和会场由采购人提供植物花卉，供应商负责养护。</w:t>
            </w:r>
            <w:r>
              <w:rPr>
                <w:rFonts w:hint="eastAsia" w:ascii="宋体" w:hAnsi="宋体" w:eastAsia="宋体" w:cs="宋体"/>
                <w:bCs/>
                <w:color w:val="000000"/>
                <w:sz w:val="24"/>
                <w:szCs w:val="24"/>
                <w:lang w:val="en-US" w:eastAsia="zh-CN" w:bidi="ar-SA"/>
              </w:rPr>
            </w:r>
            <w:r/>
          </w:p>
          <w:p>
            <w:pPr>
              <w:pStyle w:val="654"/>
              <w:jc w:val="both"/>
              <w:spacing w:line="360" w:lineRule="exact"/>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（2）卷纸面纸抽纸采购：采购人每年所需纸巾大约：双层大盘纸300米180箱、双层擦手纸200张90箱、抽纸绒触感3层6包装100抽60箱、3层136抽/3盒装50箱；最终据实结算。</w:t>
            </w:r>
            <w:r>
              <w:rPr>
                <w:rFonts w:hint="eastAsia" w:ascii="宋体" w:hAnsi="宋体" w:eastAsia="宋体" w:cs="宋体"/>
                <w:bCs/>
                <w:color w:val="000000"/>
                <w:sz w:val="24"/>
                <w:szCs w:val="24"/>
                <w:lang w:val="en-US" w:eastAsia="zh-CN" w:bidi="ar-SA"/>
              </w:rPr>
            </w:r>
            <w:r/>
          </w:p>
          <w:p>
            <w:pPr>
              <w:pStyle w:val="654"/>
              <w:jc w:val="both"/>
              <w:spacing w:line="360" w:lineRule="exact"/>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（3）中央空调水处理服务：对大厦中央空调冷却水系统和冷冻水系统进行水处理全服务过程(除锈去垢、杀菌灭藻、钝化预膜和缓蚀阻垢、杀菌灭藻质保)。</w:t>
            </w:r>
            <w:r>
              <w:rPr>
                <w:rFonts w:hint="eastAsia" w:ascii="宋体" w:hAnsi="宋体" w:eastAsia="宋体" w:cs="宋体"/>
                <w:bCs/>
                <w:color w:val="000000"/>
                <w:sz w:val="24"/>
                <w:szCs w:val="24"/>
                <w:lang w:val="en-US" w:eastAsia="zh-CN" w:bidi="ar-SA"/>
              </w:rPr>
            </w:r>
            <w:r/>
          </w:p>
          <w:p>
            <w:pPr>
              <w:pStyle w:val="654"/>
              <w:jc w:val="both"/>
              <w:spacing w:line="360" w:lineRule="exact"/>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4）中控消防设施维保服务：为以下消防设施提供年度维保：火灾自动报警系统；消防供水设施；消火栓（消防炮）灭火系统；自动喷水灭火系统；气体灭火系统；防排烟系统；火灾应急照明和疏散指示标志；应急广播系统；消防专用电话；消防电梯；电气火灾监控系统。</w:t>
            </w:r>
            <w:r>
              <w:rPr>
                <w:rFonts w:hint="eastAsia" w:ascii="宋体" w:hAnsi="宋体" w:eastAsia="宋体" w:cs="宋体"/>
                <w:bCs/>
                <w:color w:val="000000"/>
                <w:sz w:val="24"/>
                <w:szCs w:val="24"/>
                <w:lang w:val="en-US" w:eastAsia="zh-CN" w:bidi="ar-SA"/>
              </w:rPr>
            </w:r>
            <w:r/>
          </w:p>
          <w:p>
            <w:pPr>
              <w:pStyle w:val="654"/>
              <w:jc w:val="both"/>
              <w:spacing w:line="360" w:lineRule="exact"/>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（5）大厦灭鼠灭蟑螂服务：供应商每年到采购人进行有效的综合灭鼠、灭蟑螂各12次。</w:t>
            </w:r>
            <w:r>
              <w:rPr>
                <w:rFonts w:hint="eastAsia" w:ascii="宋体" w:hAnsi="宋体" w:eastAsia="宋体" w:cs="宋体"/>
                <w:bCs/>
                <w:color w:val="000000"/>
                <w:sz w:val="24"/>
                <w:szCs w:val="24"/>
                <w:lang w:val="en-US" w:eastAsia="zh-CN" w:bidi="ar-SA"/>
              </w:rPr>
            </w:r>
            <w:r/>
          </w:p>
          <w:p>
            <w:pPr>
              <w:pStyle w:val="654"/>
              <w:jc w:val="both"/>
              <w:spacing w:line="360" w:lineRule="exact"/>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（6）排水排污排油系统疏通清理：对采购人办公楼下水道排水排污系统进行及时疏通，食堂内部烟罩，烟道，灶台清洗一年四次，对污水池进行专业清理除污每月一次。</w:t>
            </w:r>
            <w:r>
              <w:rPr>
                <w:rFonts w:hint="eastAsia" w:ascii="宋体" w:hAnsi="宋体" w:eastAsia="宋体" w:cs="宋体"/>
                <w:bCs/>
                <w:color w:val="000000"/>
                <w:sz w:val="24"/>
                <w:szCs w:val="24"/>
                <w:lang w:val="en-US" w:eastAsia="zh-CN" w:bidi="ar-SA"/>
              </w:rPr>
            </w:r>
            <w:r/>
          </w:p>
          <w:p>
            <w:pPr>
              <w:pStyle w:val="654"/>
              <w:jc w:val="both"/>
              <w:spacing w:line="360" w:lineRule="exact"/>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（7）中央空调机房设备维保：提供机组定期维护保养、联网监控、协调节能诊断、处理突发故障等技术服务。定期保养次数：每年4次，每次间隔不少于2个月，不超过4个月。</w:t>
            </w:r>
            <w:r>
              <w:rPr>
                <w:rFonts w:hint="eastAsia" w:ascii="宋体" w:hAnsi="宋体" w:eastAsia="宋体" w:cs="宋体"/>
                <w:bCs/>
                <w:color w:val="000000"/>
                <w:sz w:val="24"/>
                <w:szCs w:val="24"/>
                <w:lang w:val="en-US" w:eastAsia="zh-CN" w:bidi="ar-SA"/>
              </w:rPr>
            </w:r>
            <w:r/>
          </w:p>
          <w:p>
            <w:pPr>
              <w:pStyle w:val="654"/>
              <w:jc w:val="both"/>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（二）物业管理各分项目标</w:t>
            </w:r>
            <w:r>
              <w:rPr>
                <w:rFonts w:hint="eastAsia" w:ascii="宋体" w:hAnsi="宋体" w:eastAsia="宋体" w:cs="宋体"/>
                <w:bCs/>
                <w:sz w:val="24"/>
                <w:szCs w:val="24"/>
                <w:lang w:val="en-US" w:eastAsia="zh-CN" w:bidi="ar-SA"/>
              </w:rPr>
            </w:r>
            <w:r/>
          </w:p>
          <w:p>
            <w:pPr>
              <w:pStyle w:val="654"/>
              <w:jc w:val="both"/>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1．保洁及时率、垃圾处理及时率100%</w:t>
            </w:r>
            <w:r>
              <w:rPr>
                <w:rFonts w:hint="eastAsia" w:ascii="宋体" w:hAnsi="宋体" w:eastAsia="宋体" w:cs="宋体"/>
                <w:bCs/>
                <w:sz w:val="24"/>
                <w:szCs w:val="24"/>
                <w:lang w:val="en-US" w:eastAsia="zh-CN" w:bidi="ar-SA"/>
              </w:rPr>
            </w:r>
            <w:r/>
          </w:p>
          <w:p>
            <w:pPr>
              <w:pStyle w:val="654"/>
              <w:jc w:val="both"/>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1.1制定保洁作业工作计划与操作流程。</w:t>
            </w:r>
            <w:r>
              <w:rPr>
                <w:rFonts w:hint="eastAsia" w:ascii="宋体" w:hAnsi="宋体" w:eastAsia="宋体" w:cs="宋体"/>
                <w:bCs/>
                <w:sz w:val="24"/>
                <w:szCs w:val="24"/>
                <w:lang w:val="en-US" w:eastAsia="zh-CN" w:bidi="ar-SA"/>
              </w:rPr>
            </w:r>
            <w:r/>
          </w:p>
          <w:p>
            <w:pPr>
              <w:pStyle w:val="654"/>
              <w:jc w:val="both"/>
              <w:spacing w:line="360" w:lineRule="exact"/>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sz w:val="24"/>
                <w:szCs w:val="24"/>
                <w:lang w:val="en-US" w:eastAsia="zh-CN" w:bidi="ar-SA"/>
              </w:rPr>
              <w:t xml:space="preserve">1.2所有</w:t>
            </w:r>
            <w:r>
              <w:rPr>
                <w:rFonts w:hint="eastAsia" w:ascii="宋体" w:hAnsi="宋体" w:eastAsia="宋体" w:cs="宋体"/>
                <w:bCs/>
                <w:color w:val="000000"/>
                <w:sz w:val="24"/>
                <w:szCs w:val="24"/>
                <w:lang w:val="en-US" w:eastAsia="zh-CN" w:bidi="ar-SA"/>
              </w:rPr>
              <w:t xml:space="preserve">垃圾分类处理，日产日清。其中厨余垃圾封闭转运至环保部门指定地点，杜绝二次污染。</w:t>
            </w:r>
            <w:r>
              <w:rPr>
                <w:rFonts w:hint="eastAsia" w:ascii="宋体" w:hAnsi="宋体" w:eastAsia="宋体" w:cs="宋体"/>
                <w:bCs/>
                <w:color w:val="000000"/>
                <w:sz w:val="24"/>
                <w:szCs w:val="24"/>
                <w:lang w:val="en-US" w:eastAsia="zh-CN" w:bidi="ar-SA"/>
              </w:rPr>
            </w:r>
            <w:r/>
          </w:p>
          <w:p>
            <w:pPr>
              <w:pStyle w:val="654"/>
              <w:jc w:val="both"/>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1.3定期进行消杀。</w:t>
            </w:r>
            <w:r>
              <w:rPr>
                <w:rFonts w:hint="eastAsia" w:ascii="宋体" w:hAnsi="宋体" w:eastAsia="宋体" w:cs="宋体"/>
                <w:bCs/>
                <w:sz w:val="24"/>
                <w:szCs w:val="24"/>
                <w:lang w:val="en-US" w:eastAsia="zh-CN" w:bidi="ar-SA"/>
              </w:rPr>
            </w:r>
            <w:r/>
          </w:p>
          <w:p>
            <w:pPr>
              <w:pStyle w:val="654"/>
              <w:jc w:val="both"/>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1.4每日巡视检查卫生保洁情况，发现问题及时协调处理。</w:t>
            </w:r>
            <w:r>
              <w:rPr>
                <w:rFonts w:hint="eastAsia" w:ascii="宋体" w:hAnsi="宋体" w:eastAsia="宋体" w:cs="宋体"/>
                <w:bCs/>
                <w:sz w:val="24"/>
                <w:szCs w:val="24"/>
                <w:lang w:val="en-US" w:eastAsia="zh-CN" w:bidi="ar-SA"/>
              </w:rPr>
            </w:r>
            <w:r/>
          </w:p>
          <w:p>
            <w:pPr>
              <w:pStyle w:val="654"/>
              <w:jc w:val="both"/>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1.5加强环保建设的宣传工作。</w:t>
            </w:r>
            <w:r>
              <w:rPr>
                <w:rFonts w:hint="eastAsia" w:ascii="宋体" w:hAnsi="宋体" w:eastAsia="宋体" w:cs="宋体"/>
                <w:bCs/>
                <w:sz w:val="24"/>
                <w:szCs w:val="24"/>
                <w:lang w:val="en-US" w:eastAsia="zh-CN" w:bidi="ar-SA"/>
              </w:rPr>
            </w:r>
            <w:r/>
          </w:p>
          <w:p>
            <w:pPr>
              <w:pStyle w:val="654"/>
              <w:jc w:val="both"/>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1.6确保24小时大厦办公秩序正常，做好大厦的防火防盗防突发事故安全巡逻工作，及时处置突发事件。</w:t>
            </w:r>
            <w:r>
              <w:rPr>
                <w:rFonts w:hint="eastAsia" w:ascii="宋体" w:hAnsi="宋体" w:eastAsia="宋体" w:cs="宋体"/>
                <w:bCs/>
                <w:sz w:val="24"/>
                <w:szCs w:val="24"/>
                <w:lang w:val="en-US" w:eastAsia="zh-CN" w:bidi="ar-SA"/>
              </w:rPr>
            </w:r>
            <w:r/>
          </w:p>
          <w:p>
            <w:pPr>
              <w:pStyle w:val="654"/>
              <w:jc w:val="both"/>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2．设备设施及房屋零修、急修及时率100%</w:t>
            </w:r>
            <w:r>
              <w:rPr>
                <w:rFonts w:hint="eastAsia" w:ascii="宋体" w:hAnsi="宋体" w:eastAsia="宋体" w:cs="宋体"/>
                <w:bCs/>
                <w:sz w:val="24"/>
                <w:szCs w:val="24"/>
                <w:lang w:val="en-US" w:eastAsia="zh-CN" w:bidi="ar-SA"/>
              </w:rPr>
            </w:r>
            <w:r/>
          </w:p>
          <w:p>
            <w:pPr>
              <w:pStyle w:val="654"/>
              <w:jc w:val="both"/>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2.1 24小时受理业主或使用人的报修。急修半小时内到达现场查看处理，小修二天内修复。有完整的报修、维修和回访记录。</w:t>
            </w:r>
            <w:r>
              <w:rPr>
                <w:rFonts w:hint="eastAsia" w:ascii="宋体" w:hAnsi="宋体" w:eastAsia="宋体" w:cs="宋体"/>
                <w:bCs/>
                <w:sz w:val="24"/>
                <w:szCs w:val="24"/>
                <w:lang w:val="en-US" w:eastAsia="zh-CN" w:bidi="ar-SA"/>
              </w:rPr>
            </w:r>
            <w:r/>
          </w:p>
          <w:p>
            <w:pPr>
              <w:pStyle w:val="654"/>
              <w:jc w:val="both"/>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2.2 加强对维修技工的专业培训，所有技术人员持证上岗，严格按照操作规程进行维修。</w:t>
            </w:r>
            <w:r>
              <w:rPr>
                <w:rFonts w:hint="eastAsia" w:ascii="宋体" w:hAnsi="宋体" w:eastAsia="宋体" w:cs="宋体"/>
                <w:bCs/>
                <w:sz w:val="24"/>
                <w:szCs w:val="24"/>
                <w:lang w:val="en-US" w:eastAsia="zh-CN" w:bidi="ar-SA"/>
              </w:rPr>
            </w:r>
            <w:r/>
          </w:p>
          <w:p>
            <w:pPr>
              <w:pStyle w:val="654"/>
              <w:jc w:val="both"/>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2.3 维修工程实行使用人、用户质量签验制度。</w:t>
            </w:r>
            <w:r>
              <w:rPr>
                <w:rFonts w:hint="eastAsia" w:ascii="宋体" w:hAnsi="宋体" w:eastAsia="宋体" w:cs="宋体"/>
                <w:bCs/>
                <w:sz w:val="24"/>
                <w:szCs w:val="24"/>
                <w:lang w:val="en-US" w:eastAsia="zh-CN" w:bidi="ar-SA"/>
              </w:rPr>
            </w:r>
            <w:r/>
          </w:p>
          <w:p>
            <w:pPr>
              <w:pStyle w:val="654"/>
              <w:jc w:val="both"/>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2.4 较为复杂的维修工程，事先应制订详细的工作方案。</w:t>
            </w:r>
            <w:r>
              <w:rPr>
                <w:rFonts w:hint="eastAsia" w:ascii="宋体" w:hAnsi="宋体" w:eastAsia="宋体" w:cs="宋体"/>
                <w:bCs/>
                <w:sz w:val="24"/>
                <w:szCs w:val="24"/>
                <w:lang w:val="en-US" w:eastAsia="zh-CN" w:bidi="ar-SA"/>
              </w:rPr>
            </w:r>
            <w:r/>
          </w:p>
          <w:p>
            <w:pPr>
              <w:pStyle w:val="654"/>
              <w:jc w:val="both"/>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3．有效投诉处理率、回访率100%。</w:t>
            </w:r>
            <w:r>
              <w:rPr>
                <w:rFonts w:hint="eastAsia" w:ascii="宋体" w:hAnsi="宋体" w:eastAsia="宋体" w:cs="宋体"/>
                <w:bCs/>
                <w:sz w:val="24"/>
                <w:szCs w:val="24"/>
                <w:lang w:val="en-US" w:eastAsia="zh-CN" w:bidi="ar-SA"/>
              </w:rPr>
            </w:r>
            <w:r/>
          </w:p>
          <w:p>
            <w:pPr>
              <w:pStyle w:val="654"/>
              <w:jc w:val="both"/>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3.1 接待人员应以规范、礼貌、文明的语言，亲切、热情的语气接听客户的报修电话。</w:t>
            </w:r>
            <w:r>
              <w:rPr>
                <w:rFonts w:hint="eastAsia" w:ascii="宋体" w:hAnsi="宋体" w:eastAsia="宋体" w:cs="宋体"/>
                <w:bCs/>
                <w:sz w:val="24"/>
                <w:szCs w:val="24"/>
                <w:lang w:val="en-US" w:eastAsia="zh-CN" w:bidi="ar-SA"/>
              </w:rPr>
            </w:r>
            <w:r/>
          </w:p>
          <w:p>
            <w:pPr>
              <w:pStyle w:val="654"/>
              <w:jc w:val="both"/>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3.2 接到客户投诉报修，接单客服人员根据记录的情况 10 分钟内将情况转交责任部门，并签字确认，接单部门根据时限规定落实具体工作。</w:t>
            </w:r>
            <w:r>
              <w:rPr>
                <w:rFonts w:hint="eastAsia" w:ascii="宋体" w:hAnsi="宋体" w:eastAsia="宋体" w:cs="宋体"/>
                <w:bCs/>
                <w:sz w:val="24"/>
                <w:szCs w:val="24"/>
                <w:lang w:val="en-US" w:eastAsia="zh-CN" w:bidi="ar-SA"/>
              </w:rPr>
            </w:r>
            <w:r/>
          </w:p>
          <w:p>
            <w:pPr>
              <w:pStyle w:val="654"/>
              <w:jc w:val="both"/>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4．物业管理服务满意率90%以上。</w:t>
            </w:r>
            <w:r>
              <w:rPr>
                <w:rFonts w:hint="eastAsia" w:ascii="宋体" w:hAnsi="宋体" w:eastAsia="宋体" w:cs="宋体"/>
                <w:bCs/>
                <w:sz w:val="24"/>
                <w:szCs w:val="24"/>
                <w:lang w:val="en-US" w:eastAsia="zh-CN" w:bidi="ar-SA"/>
              </w:rPr>
            </w:r>
            <w:r/>
          </w:p>
          <w:p>
            <w:pPr>
              <w:pStyle w:val="654"/>
              <w:jc w:val="both"/>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4.1 定期做满意度调查，进行统计分析，及时纠正和采取预防措施，调整服务中心的相关运作。</w:t>
            </w:r>
            <w:r>
              <w:rPr>
                <w:rFonts w:hint="eastAsia" w:ascii="宋体" w:hAnsi="宋体" w:eastAsia="宋体" w:cs="宋体"/>
                <w:bCs/>
                <w:sz w:val="24"/>
                <w:szCs w:val="24"/>
                <w:lang w:val="en-US" w:eastAsia="zh-CN" w:bidi="ar-SA"/>
              </w:rPr>
            </w:r>
            <w:r/>
          </w:p>
          <w:p>
            <w:pPr>
              <w:pStyle w:val="654"/>
              <w:jc w:val="both"/>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4.2 物业服务中心经理每周主持召开工作例会，总结经验教训，不断提高服务水平。</w:t>
            </w:r>
            <w:r>
              <w:rPr>
                <w:rFonts w:hint="eastAsia" w:ascii="宋体" w:hAnsi="宋体" w:eastAsia="宋体" w:cs="宋体"/>
                <w:bCs/>
                <w:sz w:val="24"/>
                <w:szCs w:val="24"/>
                <w:lang w:val="en-US" w:eastAsia="zh-CN" w:bidi="ar-SA"/>
              </w:rPr>
            </w:r>
            <w:r/>
          </w:p>
          <w:p>
            <w:pPr>
              <w:pStyle w:val="654"/>
              <w:jc w:val="both"/>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5．管理档案完善率95%以上</w:t>
            </w:r>
            <w:r>
              <w:rPr>
                <w:rFonts w:hint="eastAsia" w:ascii="宋体" w:hAnsi="宋体" w:eastAsia="宋体" w:cs="宋体"/>
                <w:bCs/>
                <w:sz w:val="24"/>
                <w:szCs w:val="24"/>
                <w:lang w:val="en-US" w:eastAsia="zh-CN" w:bidi="ar-SA"/>
              </w:rPr>
            </w:r>
            <w:r/>
          </w:p>
          <w:p>
            <w:pPr>
              <w:pStyle w:val="654"/>
              <w:jc w:val="both"/>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专人负责，科学系统分类，应用计算机规范化管理。</w:t>
            </w:r>
            <w:r>
              <w:rPr>
                <w:rFonts w:hint="eastAsia" w:ascii="宋体" w:hAnsi="宋体" w:eastAsia="宋体" w:cs="宋体"/>
                <w:bCs/>
                <w:sz w:val="24"/>
                <w:szCs w:val="24"/>
                <w:lang w:val="en-US" w:eastAsia="zh-CN" w:bidi="ar-SA"/>
              </w:rPr>
            </w:r>
            <w:r/>
          </w:p>
          <w:p>
            <w:pPr>
              <w:pStyle w:val="654"/>
              <w:jc w:val="both"/>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6．管理人员专业培训合格率100%</w:t>
            </w:r>
            <w:r>
              <w:rPr>
                <w:rFonts w:hint="eastAsia" w:ascii="宋体" w:hAnsi="宋体" w:eastAsia="宋体" w:cs="宋体"/>
                <w:bCs/>
                <w:sz w:val="24"/>
                <w:szCs w:val="24"/>
                <w:lang w:val="en-US" w:eastAsia="zh-CN" w:bidi="ar-SA"/>
              </w:rPr>
            </w:r>
            <w:r/>
          </w:p>
          <w:p>
            <w:pPr>
              <w:pStyle w:val="654"/>
              <w:jc w:val="both"/>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员工分别进行入职、岗前培训，在职培训，并予以考核，不合格者予以淘汰，确保培训合格率达到100%，以保障员工的素质。</w:t>
            </w:r>
            <w:r>
              <w:rPr>
                <w:rFonts w:hint="eastAsia" w:ascii="宋体" w:hAnsi="宋体" w:eastAsia="宋体" w:cs="宋体"/>
                <w:bCs/>
                <w:sz w:val="24"/>
                <w:szCs w:val="24"/>
                <w:lang w:val="en-US" w:eastAsia="zh-CN" w:bidi="ar-SA"/>
              </w:rPr>
            </w:r>
            <w:r/>
          </w:p>
          <w:p>
            <w:pPr>
              <w:pStyle w:val="654"/>
              <w:jc w:val="both"/>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7．管理人员持证上岗率100%</w:t>
            </w:r>
            <w:r>
              <w:rPr>
                <w:rFonts w:hint="eastAsia" w:ascii="宋体" w:hAnsi="宋体" w:eastAsia="宋体" w:cs="宋体"/>
                <w:bCs/>
                <w:sz w:val="24"/>
                <w:szCs w:val="24"/>
                <w:lang w:val="en-US" w:eastAsia="zh-CN" w:bidi="ar-SA"/>
              </w:rPr>
            </w:r>
            <w:r/>
          </w:p>
          <w:p>
            <w:pPr>
              <w:pStyle w:val="654"/>
              <w:jc w:val="left"/>
              <w:keepLines w:val="0"/>
              <w:keepNext w:val="0"/>
              <w:pageBreakBefore w:val="0"/>
              <w:spacing w:after="0" w:line="240" w:lineRule="auto"/>
              <w:widowControl w:val="off"/>
              <w:rPr>
                <w:rFonts w:hint="eastAsia" w:ascii="Times New Roman" w:hAnsi="Times New Roman" w:eastAsia="宋体" w:cs="Times New Roman"/>
                <w:color w:val="000000"/>
                <w:sz w:val="21"/>
                <w:szCs w:val="22"/>
                <w:lang w:val="en-US" w:eastAsia="zh-CN" w:bidi="ar-SA"/>
              </w:rPr>
            </w:pPr>
            <w:r>
              <w:rPr>
                <w:rFonts w:hint="eastAsia" w:ascii="宋体" w:hAnsi="宋体" w:eastAsia="宋体" w:cs="宋体"/>
                <w:bCs/>
                <w:sz w:val="24"/>
                <w:szCs w:val="24"/>
                <w:lang w:val="en-US" w:eastAsia="zh-CN" w:bidi="ar-SA"/>
              </w:rPr>
              <w:t xml:space="preserve">管理人员、技术作业人员按照有关规定分别取得物业管理从业资格证书或岗位证书，挂牌上岗。</w:t>
            </w:r>
            <w:r>
              <w:rPr>
                <w:rFonts w:hint="eastAsia" w:ascii="Times New Roman" w:hAnsi="Times New Roman" w:eastAsia="宋体" w:cs="Times New Roman"/>
                <w:color w:val="000000"/>
                <w:sz w:val="21"/>
                <w:szCs w:val="22"/>
                <w:lang w:val="en-US" w:eastAsia="zh-CN" w:bidi="ar-SA"/>
              </w:rPr>
            </w:r>
            <w:r/>
          </w:p>
        </w:tc>
      </w:tr>
    </w:tbl>
    <w:p>
      <w:pPr>
        <w:pStyle w:val="654"/>
        <w:keepLines w:val="0"/>
        <w:keepNext w:val="0"/>
        <w:pageBreakBefore w:val="0"/>
        <w:spacing w:line="240" w:lineRule="auto"/>
        <w:widowControl w:val="off"/>
        <w:rPr>
          <w:rFonts w:hint="eastAsia" w:eastAsia="宋体" w:cs="Times New Roman"/>
          <w:color w:val="000000"/>
          <w:sz w:val="24"/>
          <w:szCs w:val="24"/>
        </w:rPr>
      </w:pPr>
      <w:r>
        <w:rPr>
          <w:rFonts w:hint="eastAsia" w:eastAsia="宋体" w:cs="Times New Roman"/>
          <w:color w:val="000000"/>
          <w:sz w:val="24"/>
          <w:szCs w:val="24"/>
        </w:rPr>
      </w:r>
      <w:r/>
    </w:p>
    <w:p>
      <w:pPr>
        <w:pStyle w:val="654"/>
        <w:ind w:firstLine="480"/>
        <w:keepLines w:val="0"/>
        <w:keepNext w:val="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2.人员配备要求</w:t>
      </w:r>
      <w:r>
        <w:rPr>
          <w:rFonts w:hint="eastAsia" w:ascii="宋体" w:hAnsi="宋体"/>
          <w:color w:val="000000"/>
          <w:sz w:val="24"/>
          <w:szCs w:val="24"/>
          <w:lang w:val="en-US" w:eastAsia="zh-CN"/>
        </w:rPr>
      </w:r>
      <w:r/>
    </w:p>
    <w:tbl>
      <w:tblPr>
        <w:tblStyle w:val="910"/>
        <w:tblW w:w="9763" w:type="dxa"/>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3"/>
      </w:tblGrid>
      <w:tr>
        <w:trPr/>
        <w:tc>
          <w:tcPr>
            <w:tcW w:w="9763" w:type="dxa"/>
            <w:vAlign w:val="top"/>
            <w:textDirection w:val="lrTb"/>
            <w:noWrap w:val="false"/>
          </w:tcPr>
          <w:p>
            <w:pPr>
              <w:pStyle w:val="654"/>
              <w:jc w:val="both"/>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服务人员数不少于36人，其中下列岗位至少需配备人数如下（拟投入本项目的所有人员签订劳动合同及缴纳社保、公积金的人数不低于总人数80%）：</w:t>
            </w:r>
            <w:r>
              <w:rPr>
                <w:rFonts w:hint="eastAsia" w:ascii="宋体" w:hAnsi="宋体" w:eastAsia="宋体" w:cs="宋体"/>
                <w:bCs/>
                <w:sz w:val="24"/>
                <w:szCs w:val="24"/>
                <w:lang w:val="en-US" w:eastAsia="zh-CN" w:bidi="ar-SA"/>
              </w:rPr>
            </w:r>
            <w:r/>
          </w:p>
          <w:p>
            <w:pPr>
              <w:pStyle w:val="654"/>
              <w:jc w:val="both"/>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（1）项目经理1人；</w:t>
            </w:r>
            <w:r>
              <w:rPr>
                <w:rFonts w:hint="eastAsia" w:ascii="宋体" w:hAnsi="宋体" w:eastAsia="宋体" w:cs="宋体"/>
                <w:bCs/>
                <w:sz w:val="24"/>
                <w:szCs w:val="24"/>
                <w:lang w:val="en-US" w:eastAsia="zh-CN" w:bidi="ar-SA"/>
              </w:rPr>
            </w:r>
            <w:r/>
          </w:p>
          <w:p>
            <w:pPr>
              <w:pStyle w:val="654"/>
              <w:jc w:val="both"/>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（2）客服6人（含主管1人）：负责会务工作；</w:t>
            </w:r>
            <w:r>
              <w:rPr>
                <w:rFonts w:hint="eastAsia" w:ascii="宋体" w:hAnsi="宋体" w:eastAsia="宋体" w:cs="宋体"/>
                <w:bCs/>
                <w:sz w:val="24"/>
                <w:szCs w:val="24"/>
                <w:lang w:val="en-US" w:eastAsia="zh-CN" w:bidi="ar-SA"/>
              </w:rPr>
            </w:r>
            <w:r/>
          </w:p>
          <w:p>
            <w:pPr>
              <w:pStyle w:val="654"/>
              <w:jc w:val="both"/>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（3）保洁12人：含绿化班长1人（兼管绿化租摆）；</w:t>
            </w:r>
            <w:r>
              <w:rPr>
                <w:rFonts w:hint="eastAsia" w:ascii="宋体" w:hAnsi="宋体" w:eastAsia="宋体" w:cs="宋体"/>
                <w:bCs/>
                <w:sz w:val="24"/>
                <w:szCs w:val="24"/>
                <w:lang w:val="en-US" w:eastAsia="zh-CN" w:bidi="ar-SA"/>
              </w:rPr>
            </w:r>
            <w:r/>
          </w:p>
          <w:p>
            <w:pPr>
              <w:pStyle w:val="654"/>
              <w:jc w:val="both"/>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（4）维修班长1人：持有电工二级/技师或以上证书；</w:t>
            </w:r>
            <w:r>
              <w:rPr>
                <w:rFonts w:hint="eastAsia" w:ascii="宋体" w:hAnsi="宋体" w:eastAsia="宋体" w:cs="宋体"/>
                <w:bCs/>
                <w:sz w:val="24"/>
                <w:szCs w:val="24"/>
                <w:lang w:val="en-US" w:eastAsia="zh-CN" w:bidi="ar-SA"/>
              </w:rPr>
            </w:r>
            <w:r/>
          </w:p>
          <w:p>
            <w:pPr>
              <w:pStyle w:val="654"/>
              <w:jc w:val="both"/>
              <w:spacing w:line="360" w:lineRule="exact"/>
              <w:widowControl w:val="off"/>
              <w:rPr>
                <w:rFonts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（5）水电工1人：持有应急管理部门核发的低压操作证书；</w:t>
            </w:r>
            <w:r>
              <w:rPr>
                <w:rFonts w:ascii="宋体" w:hAnsi="宋体" w:eastAsia="宋体" w:cs="宋体"/>
                <w:bCs/>
                <w:sz w:val="24"/>
                <w:szCs w:val="24"/>
                <w:lang w:val="en-US" w:eastAsia="zh-CN" w:bidi="ar-SA"/>
              </w:rPr>
            </w:r>
            <w:r/>
          </w:p>
          <w:p>
            <w:pPr>
              <w:pStyle w:val="654"/>
              <w:jc w:val="both"/>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（6）配电值班工2人：持有应急管理部门核发的高压操作工证；</w:t>
            </w:r>
            <w:r>
              <w:rPr>
                <w:rFonts w:hint="eastAsia" w:ascii="宋体" w:hAnsi="宋体" w:eastAsia="宋体" w:cs="宋体"/>
                <w:bCs/>
                <w:sz w:val="24"/>
                <w:szCs w:val="24"/>
                <w:lang w:val="en-US" w:eastAsia="zh-CN" w:bidi="ar-SA"/>
              </w:rPr>
            </w:r>
            <w:r/>
          </w:p>
          <w:p>
            <w:pPr>
              <w:pStyle w:val="654"/>
              <w:jc w:val="both"/>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（7）消防监控员3人：持有人力资源和社会保障部核发的中级或以上消防设施监控操作员证书；</w:t>
            </w:r>
            <w:r>
              <w:rPr>
                <w:rFonts w:hint="eastAsia" w:ascii="宋体" w:hAnsi="宋体" w:eastAsia="宋体" w:cs="宋体"/>
                <w:bCs/>
                <w:sz w:val="24"/>
                <w:szCs w:val="24"/>
                <w:lang w:val="en-US" w:eastAsia="zh-CN" w:bidi="ar-SA"/>
              </w:rPr>
            </w:r>
            <w:r/>
          </w:p>
          <w:p>
            <w:pPr>
              <w:pStyle w:val="654"/>
              <w:jc w:val="both"/>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（8）电梯工2人，持有特种电梯安全管理证书；</w:t>
            </w:r>
            <w:r>
              <w:rPr>
                <w:rFonts w:hint="eastAsia" w:ascii="宋体" w:hAnsi="宋体" w:eastAsia="宋体" w:cs="宋体"/>
                <w:bCs/>
                <w:sz w:val="24"/>
                <w:szCs w:val="24"/>
                <w:lang w:val="en-US" w:eastAsia="zh-CN" w:bidi="ar-SA"/>
              </w:rPr>
            </w:r>
            <w:r/>
          </w:p>
          <w:p>
            <w:pPr>
              <w:pStyle w:val="654"/>
              <w:jc w:val="both"/>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（9）保安员7人（含主管1人）：持有保安员证书，</w:t>
            </w:r>
            <w:r>
              <w:rPr>
                <w:rFonts w:hint="eastAsia" w:ascii="宋体" w:hAnsi="宋体" w:eastAsia="宋体" w:cs="宋体"/>
                <w:sz w:val="24"/>
                <w:szCs w:val="24"/>
                <w:lang w:val="en-US" w:eastAsia="zh-CN" w:bidi="ar-SA"/>
              </w:rPr>
              <w:t xml:space="preserve">6个白班（（7:30-19:30），1个夜班（19:30-7:30）。</w:t>
            </w:r>
            <w:r>
              <w:rPr>
                <w:rFonts w:hint="eastAsia" w:ascii="宋体" w:hAnsi="宋体" w:eastAsia="宋体" w:cs="宋体"/>
                <w:bCs/>
                <w:sz w:val="24"/>
                <w:szCs w:val="24"/>
                <w:lang w:val="en-US" w:eastAsia="zh-CN" w:bidi="ar-SA"/>
              </w:rPr>
            </w:r>
            <w:r/>
          </w:p>
          <w:p>
            <w:pPr>
              <w:pStyle w:val="654"/>
              <w:jc w:val="both"/>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（10）空调工1人：持有制冷与空调设备安装修理操作证书。</w:t>
            </w:r>
            <w:r>
              <w:rPr>
                <w:rFonts w:hint="eastAsia" w:ascii="宋体" w:hAnsi="宋体" w:eastAsia="宋体" w:cs="宋体"/>
                <w:bCs/>
                <w:sz w:val="24"/>
                <w:szCs w:val="24"/>
                <w:lang w:val="en-US" w:eastAsia="zh-CN" w:bidi="ar-SA"/>
              </w:rPr>
            </w:r>
            <w:r/>
          </w:p>
          <w:p>
            <w:pPr>
              <w:pStyle w:val="654"/>
              <w:jc w:val="both"/>
              <w:keepLines w:val="0"/>
              <w:keepNext w:val="0"/>
              <w:pageBreakBefore w:val="0"/>
              <w:spacing w:after="0" w:line="240" w:lineRule="auto"/>
              <w:widowControl w:val="off"/>
              <w:rPr>
                <w:rFonts w:hint="eastAsia" w:ascii="宋体" w:hAnsi="宋体" w:eastAsia="宋体" w:cs="宋体"/>
                <w:b/>
                <w:bCs/>
                <w:color w:val="000000"/>
                <w:spacing w:val="-1"/>
                <w:sz w:val="24"/>
                <w:szCs w:val="24"/>
                <w:vertAlign w:val="baseline"/>
                <w:lang w:val="en-US" w:eastAsia="zh-CN" w:bidi="ar-SA"/>
              </w:rPr>
            </w:pPr>
            <w:r>
              <w:rPr>
                <w:rFonts w:hint="eastAsia" w:ascii="宋体" w:hAnsi="宋体" w:eastAsia="宋体" w:cs="宋体"/>
                <w:bCs/>
                <w:sz w:val="24"/>
                <w:szCs w:val="24"/>
                <w:lang w:val="en-US" w:eastAsia="zh-CN" w:bidi="ar-SA"/>
              </w:rPr>
              <w:t xml:space="preserve">注：供应商签订合同时向采购人提供上述要求中维修班长、安保主管的相关证书及2024年1月以来任意一个月的社保证明材料原件供采购人核验，采购人确认后进场服务。人员调配须经采购人确认备案。所有人员变动（个人原因辞职、试用期内不合格者、工伤、病假、产假期间替岗的除外）每年不得超过总人数的10%。更换人员必须符合采购文件要求，并经采购人认可。</w:t>
            </w:r>
            <w:r>
              <w:rPr>
                <w:rFonts w:hint="eastAsia" w:ascii="宋体" w:hAnsi="宋体" w:eastAsia="宋体" w:cs="宋体"/>
                <w:sz w:val="24"/>
                <w:szCs w:val="24"/>
                <w:lang w:val="en-US" w:eastAsia="zh-CN" w:bidi="ar-SA"/>
              </w:rPr>
              <w:t xml:space="preserve"> </w:t>
            </w:r>
            <w:r>
              <w:rPr>
                <w:rFonts w:hint="eastAsia" w:ascii="宋体" w:hAnsi="宋体" w:eastAsia="宋体" w:cs="宋体"/>
                <w:b/>
                <w:bCs/>
                <w:color w:val="000000"/>
                <w:spacing w:val="-1"/>
                <w:sz w:val="24"/>
                <w:szCs w:val="24"/>
                <w:vertAlign w:val="baseline"/>
                <w:lang w:val="en-US" w:eastAsia="zh-CN" w:bidi="ar-SA"/>
              </w:rPr>
            </w:r>
            <w:r/>
          </w:p>
        </w:tc>
      </w:tr>
    </w:tbl>
    <w:p>
      <w:pPr>
        <w:pStyle w:val="654"/>
        <w:keepLines w:val="0"/>
        <w:keepNext w:val="0"/>
        <w:pageBreakBefore w:val="0"/>
        <w:spacing w:line="240" w:lineRule="auto"/>
        <w:widowControl w:val="off"/>
        <w:rPr>
          <w:rFonts w:hint="eastAsia" w:ascii="宋体" w:hAnsi="宋体" w:eastAsia="宋体" w:cs="宋体"/>
          <w:b/>
          <w:bCs/>
          <w:color w:val="000000"/>
          <w:spacing w:val="-1"/>
          <w:sz w:val="24"/>
          <w:szCs w:val="24"/>
          <w:lang w:val="en-US" w:eastAsia="zh-CN"/>
        </w:rPr>
      </w:pPr>
      <w:r>
        <w:rPr>
          <w:rFonts w:hint="eastAsia" w:ascii="宋体" w:hAnsi="宋体" w:eastAsia="宋体" w:cs="宋体"/>
          <w:b/>
          <w:bCs/>
          <w:color w:val="000000"/>
          <w:spacing w:val="-1"/>
          <w:sz w:val="24"/>
          <w:szCs w:val="24"/>
          <w:lang w:val="en-US" w:eastAsia="zh-CN"/>
        </w:rPr>
      </w:r>
      <w:r/>
    </w:p>
    <w:p>
      <w:pPr>
        <w:pStyle w:val="654"/>
        <w:ind w:firstLine="480"/>
        <w:keepLines w:val="0"/>
        <w:keepNext w:val="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3.项目实施要求</w:t>
      </w:r>
      <w:r>
        <w:rPr>
          <w:rFonts w:hint="eastAsia" w:ascii="宋体" w:hAnsi="宋体"/>
          <w:color w:val="000000"/>
          <w:sz w:val="24"/>
          <w:szCs w:val="24"/>
          <w:lang w:val="en-US" w:eastAsia="zh-CN"/>
        </w:rPr>
      </w:r>
      <w:r/>
    </w:p>
    <w:tbl>
      <w:tblPr>
        <w:tblStyle w:val="910"/>
        <w:tblW w:w="9762" w:type="dxa"/>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2"/>
      </w:tblGrid>
      <w:tr>
        <w:trPr/>
        <w:tc>
          <w:tcPr>
            <w:tcW w:w="9762" w:type="dxa"/>
            <w:vAlign w:val="top"/>
            <w:textDirection w:val="lrTb"/>
            <w:noWrap w:val="false"/>
          </w:tcPr>
          <w:p>
            <w:pPr>
              <w:pStyle w:val="654"/>
              <w:jc w:val="both"/>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1</w:t>
            </w:r>
            <w:r>
              <w:rPr>
                <w:rFonts w:hint="eastAsia" w:ascii="宋体" w:hAnsi="宋体" w:eastAsia="宋体" w:cs="宋体"/>
                <w:spacing w:val="-1"/>
                <w:sz w:val="24"/>
                <w:szCs w:val="24"/>
                <w:lang w:val="en-US" w:eastAsia="zh-CN" w:bidi="ar-SA"/>
              </w:rPr>
              <w:t xml:space="preserve">．</w:t>
            </w:r>
            <w:r>
              <w:rPr>
                <w:rFonts w:hint="eastAsia" w:ascii="宋体" w:hAnsi="宋体" w:eastAsia="宋体" w:cs="宋体"/>
                <w:bCs/>
                <w:sz w:val="24"/>
                <w:szCs w:val="24"/>
                <w:lang w:val="en-US" w:eastAsia="zh-CN" w:bidi="ar-SA"/>
              </w:rPr>
              <w:t xml:space="preserve">工具及耗材要求</w:t>
            </w:r>
            <w:r>
              <w:rPr>
                <w:rFonts w:hint="eastAsia" w:ascii="宋体" w:hAnsi="宋体" w:eastAsia="宋体" w:cs="宋体"/>
                <w:bCs/>
                <w:sz w:val="24"/>
                <w:szCs w:val="24"/>
                <w:lang w:val="en-US" w:eastAsia="zh-CN" w:bidi="ar-SA"/>
              </w:rPr>
            </w:r>
            <w:r/>
          </w:p>
          <w:p>
            <w:pPr>
              <w:pStyle w:val="654"/>
              <w:jc w:val="both"/>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用于大楼楼内公共区域的服务项目所用劳动用品、清洁用品、用具、耗材等工具，卫生间配备的卷纸、擦手纸、办公室用的抽纸、垃圾桶、垃圾袋、消毒液、洁厕灵、扫把等保洁耗材及耗材费用由供应商负责提供。</w:t>
            </w:r>
            <w:r>
              <w:rPr>
                <w:rFonts w:hint="eastAsia" w:ascii="宋体" w:hAnsi="宋体" w:eastAsia="宋体" w:cs="宋体"/>
                <w:bCs/>
                <w:sz w:val="24"/>
                <w:szCs w:val="24"/>
                <w:lang w:val="en-US" w:eastAsia="zh-CN" w:bidi="ar-SA"/>
              </w:rPr>
            </w:r>
            <w:r/>
          </w:p>
          <w:p>
            <w:pPr>
              <w:pStyle w:val="654"/>
              <w:jc w:val="both"/>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2</w:t>
            </w:r>
            <w:r>
              <w:rPr>
                <w:rFonts w:hint="eastAsia" w:ascii="宋体" w:hAnsi="宋体" w:eastAsia="宋体" w:cs="宋体"/>
                <w:spacing w:val="-1"/>
                <w:sz w:val="24"/>
                <w:szCs w:val="24"/>
                <w:lang w:val="en-US" w:eastAsia="zh-CN" w:bidi="ar-SA"/>
              </w:rPr>
              <w:t xml:space="preserve">．</w:t>
            </w:r>
            <w:r>
              <w:rPr>
                <w:rFonts w:hint="eastAsia" w:ascii="宋体" w:hAnsi="宋体" w:eastAsia="宋体" w:cs="宋体"/>
                <w:bCs/>
                <w:sz w:val="24"/>
                <w:szCs w:val="24"/>
                <w:lang w:val="en-US" w:eastAsia="zh-CN" w:bidi="ar-SA"/>
              </w:rPr>
              <w:t xml:space="preserve">档案、资料管理要求</w:t>
            </w:r>
            <w:r>
              <w:rPr>
                <w:rFonts w:hint="eastAsia" w:ascii="宋体" w:hAnsi="宋体" w:eastAsia="宋体" w:cs="宋体"/>
                <w:bCs/>
                <w:sz w:val="24"/>
                <w:szCs w:val="24"/>
                <w:lang w:val="en-US" w:eastAsia="zh-CN" w:bidi="ar-SA"/>
              </w:rPr>
            </w:r>
            <w:r/>
          </w:p>
          <w:p>
            <w:pPr>
              <w:pStyle w:val="654"/>
              <w:jc w:val="both"/>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加强有关物业档案和资料的管理，档案和资料管理包括：采购人档案、设备设施档案、采购人投诉和意见档案、消控管理记录档案、清洁卫生管理档案、维修和保洁耗材领用记录、人事管理及人员培训档案。做到保存完整、管理完善、交接手续完备、检索方便准确。</w:t>
            </w:r>
            <w:r>
              <w:rPr>
                <w:rFonts w:hint="eastAsia" w:ascii="宋体" w:hAnsi="宋体" w:eastAsia="宋体" w:cs="宋体"/>
                <w:bCs/>
                <w:sz w:val="24"/>
                <w:szCs w:val="24"/>
                <w:lang w:val="en-US" w:eastAsia="zh-CN" w:bidi="ar-SA"/>
              </w:rPr>
            </w:r>
            <w:r/>
          </w:p>
          <w:p>
            <w:pPr>
              <w:pStyle w:val="654"/>
              <w:jc w:val="both"/>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3</w:t>
            </w:r>
            <w:r>
              <w:rPr>
                <w:rFonts w:hint="eastAsia" w:ascii="宋体" w:hAnsi="宋体" w:eastAsia="宋体" w:cs="宋体"/>
                <w:spacing w:val="-1"/>
                <w:sz w:val="24"/>
                <w:szCs w:val="24"/>
                <w:lang w:val="en-US" w:eastAsia="zh-CN" w:bidi="ar-SA"/>
              </w:rPr>
              <w:t xml:space="preserve">．</w:t>
            </w:r>
            <w:r>
              <w:rPr>
                <w:rFonts w:hint="eastAsia" w:ascii="宋体" w:hAnsi="宋体" w:eastAsia="宋体" w:cs="宋体"/>
                <w:bCs/>
                <w:sz w:val="24"/>
                <w:szCs w:val="24"/>
                <w:lang w:val="en-US" w:eastAsia="zh-CN" w:bidi="ar-SA"/>
              </w:rPr>
              <w:t xml:space="preserve">安全责任要求</w:t>
            </w:r>
            <w:r>
              <w:rPr>
                <w:rFonts w:hint="eastAsia" w:ascii="宋体" w:hAnsi="宋体" w:eastAsia="宋体" w:cs="宋体"/>
                <w:bCs/>
                <w:sz w:val="24"/>
                <w:szCs w:val="24"/>
                <w:lang w:val="en-US" w:eastAsia="zh-CN" w:bidi="ar-SA"/>
              </w:rPr>
            </w:r>
            <w:r/>
          </w:p>
          <w:p>
            <w:pPr>
              <w:pStyle w:val="654"/>
              <w:jc w:val="both"/>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1）如果发生因供应商工作失职造成物业服务范围内的财产损失和人身伤害，均由供应商承担相关经济和法律责任。若相关经济和法律责任由采购人先行承担的，采购人在向供应商追偿时还可一并主张相关合理费用（如律师费、公证费、诉讼费、执行费等）。</w:t>
            </w:r>
            <w:r>
              <w:rPr>
                <w:rFonts w:hint="eastAsia" w:ascii="宋体" w:hAnsi="宋体" w:eastAsia="宋体" w:cs="宋体"/>
                <w:bCs/>
                <w:sz w:val="24"/>
                <w:szCs w:val="24"/>
                <w:lang w:val="en-US" w:eastAsia="zh-CN" w:bidi="ar-SA"/>
              </w:rPr>
            </w:r>
            <w:r/>
          </w:p>
          <w:p>
            <w:pPr>
              <w:pStyle w:val="654"/>
              <w:jc w:val="both"/>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2）供应商所用全体工作人员的岗位职责、操作规范、人身安全、医疗、工资、各项保险、工程机械、劳动工具、劳保用品、内部管理、各类纠纷等各项事宜及所涉及经费均由供应商自行负责，采购人概不负责。</w:t>
            </w:r>
            <w:r>
              <w:rPr>
                <w:rFonts w:hint="eastAsia" w:ascii="宋体" w:hAnsi="宋体" w:eastAsia="宋体" w:cs="宋体"/>
                <w:bCs/>
                <w:sz w:val="24"/>
                <w:szCs w:val="24"/>
                <w:lang w:val="en-US" w:eastAsia="zh-CN" w:bidi="ar-SA"/>
              </w:rPr>
            </w:r>
            <w:r/>
          </w:p>
          <w:p>
            <w:pPr>
              <w:pStyle w:val="654"/>
              <w:jc w:val="both"/>
              <w:spacing w:line="360" w:lineRule="exact"/>
              <w:widowControl w:val="off"/>
              <w:rPr>
                <w:rFonts w:ascii="Times New Roman" w:hAnsi="Times New Roman" w:eastAsia="宋体" w:cs="Times New Roman"/>
                <w:sz w:val="21"/>
                <w:szCs w:val="22"/>
                <w:lang w:val="en-US" w:eastAsia="zh-CN" w:bidi="ar-SA"/>
              </w:rPr>
            </w:pPr>
            <w:r>
              <w:rPr>
                <w:rFonts w:hint="eastAsia" w:ascii="宋体" w:hAnsi="宋体" w:eastAsia="宋体" w:cs="宋体"/>
                <w:bCs/>
                <w:sz w:val="24"/>
                <w:szCs w:val="24"/>
                <w:lang w:val="en-US" w:eastAsia="zh-CN" w:bidi="ar-SA"/>
              </w:rPr>
              <w:t xml:space="preserve">4</w:t>
            </w:r>
            <w:r>
              <w:rPr>
                <w:rFonts w:hint="eastAsia" w:ascii="宋体" w:hAnsi="宋体" w:eastAsia="宋体" w:cs="宋体"/>
                <w:spacing w:val="-1"/>
                <w:sz w:val="24"/>
                <w:szCs w:val="24"/>
                <w:lang w:val="en-US" w:eastAsia="zh-CN" w:bidi="ar-SA"/>
              </w:rPr>
              <w:t xml:space="preserve">．</w:t>
            </w:r>
            <w:r>
              <w:rPr>
                <w:rFonts w:hint="eastAsia" w:ascii="宋体" w:hAnsi="宋体" w:eastAsia="宋体" w:cs="宋体"/>
                <w:bCs/>
                <w:sz w:val="24"/>
                <w:szCs w:val="24"/>
                <w:lang w:val="en-US" w:eastAsia="zh-CN" w:bidi="ar-SA"/>
              </w:rPr>
              <w:t xml:space="preserve">信息保密要求</w:t>
            </w:r>
            <w:r>
              <w:rPr>
                <w:rFonts w:ascii="Times New Roman" w:hAnsi="Times New Roman" w:eastAsia="宋体" w:cs="Times New Roman"/>
                <w:sz w:val="21"/>
                <w:szCs w:val="22"/>
                <w:lang w:val="en-US" w:eastAsia="zh-CN" w:bidi="ar-SA"/>
              </w:rPr>
            </w:r>
            <w:r/>
          </w:p>
          <w:p>
            <w:pPr>
              <w:pStyle w:val="654"/>
              <w:jc w:val="left"/>
              <w:keepLines w:val="0"/>
              <w:keepNext w:val="0"/>
              <w:pageBreakBefore w:val="0"/>
              <w:spacing w:after="0" w:line="240" w:lineRule="auto"/>
              <w:widowControl w:val="off"/>
              <w:rPr>
                <w:rFonts w:hint="eastAsia" w:ascii="宋体" w:hAnsi="宋体" w:eastAsia="宋体" w:cs="宋体"/>
                <w:b/>
                <w:bCs/>
                <w:color w:val="000000"/>
                <w:spacing w:val="-1"/>
                <w:sz w:val="24"/>
                <w:szCs w:val="24"/>
                <w:vertAlign w:val="baseline"/>
                <w:lang w:val="en-US" w:eastAsia="zh-CN" w:bidi="ar-SA"/>
              </w:rPr>
            </w:pPr>
            <w:r>
              <w:rPr>
                <w:rFonts w:hint="eastAsia" w:ascii="宋体" w:hAnsi="宋体" w:eastAsia="宋体" w:cs="宋体"/>
                <w:bCs/>
                <w:sz w:val="24"/>
                <w:szCs w:val="24"/>
                <w:lang w:val="en-US" w:eastAsia="zh-CN" w:bidi="ar-SA"/>
              </w:rPr>
              <w:t xml:space="preserve">供应商应对提供物业服务过程中获取的采购人商务、财务、技术、产品的信息或其他标明保密的文件或信息的内容（简称“保密资料”）保守秘密，未经采购人书面事先同意，不得向任何其他方披露。供应商可仅为提供物业管理服务目的向其确有知悉必要的雇员披露采购人提供的保密资料，但同时须指示其雇员遵守本款规定的保密及不披露义务。供应商应仅为提供物业管理服务目的而复制和使用保密资料。供应商若有违反上述保密规定的，应承担相应法律责任。供应商保密义务应在合同期满、解除或终止后仍然有效。</w:t>
            </w:r>
            <w:r>
              <w:rPr>
                <w:rFonts w:hint="eastAsia" w:ascii="宋体" w:hAnsi="宋体" w:eastAsia="宋体" w:cs="宋体"/>
                <w:b/>
                <w:bCs/>
                <w:color w:val="000000"/>
                <w:spacing w:val="-1"/>
                <w:sz w:val="24"/>
                <w:szCs w:val="24"/>
                <w:vertAlign w:val="baseline"/>
                <w:lang w:val="en-US" w:eastAsia="zh-CN" w:bidi="ar-SA"/>
              </w:rPr>
            </w:r>
            <w:r/>
          </w:p>
        </w:tc>
      </w:tr>
    </w:tbl>
    <w:p>
      <w:pPr>
        <w:pStyle w:val="654"/>
        <w:keepLines w:val="0"/>
        <w:keepNext w:val="0"/>
        <w:pageBreakBefore w:val="0"/>
        <w:spacing w:line="240" w:lineRule="auto"/>
        <w:widowControl w:val="off"/>
        <w:rPr>
          <w:rFonts w:hint="eastAsia" w:ascii="宋体" w:hAnsi="宋体" w:eastAsia="宋体" w:cs="宋体"/>
          <w:b/>
          <w:bCs/>
          <w:color w:val="000000"/>
          <w:spacing w:val="-1"/>
          <w:sz w:val="24"/>
          <w:szCs w:val="24"/>
          <w:lang w:val="en-US" w:eastAsia="zh-CN"/>
        </w:rPr>
      </w:pPr>
      <w:r>
        <w:rPr>
          <w:rFonts w:hint="eastAsia" w:ascii="宋体" w:hAnsi="宋体" w:eastAsia="宋体" w:cs="宋体"/>
          <w:b/>
          <w:bCs/>
          <w:color w:val="000000"/>
          <w:spacing w:val="-1"/>
          <w:sz w:val="24"/>
          <w:szCs w:val="24"/>
          <w:lang w:val="en-US" w:eastAsia="zh-CN"/>
        </w:rPr>
      </w:r>
      <w:r/>
    </w:p>
    <w:p>
      <w:pPr>
        <w:pStyle w:val="654"/>
        <w:ind w:firstLine="480"/>
        <w:keepLines w:val="0"/>
        <w:keepNext w:val="0"/>
        <w:pageBreakBefore w:val="0"/>
        <w:spacing w:line="240" w:lineRule="auto"/>
        <w:widowControl w:val="off"/>
        <w:rPr>
          <w:rFonts w:ascii="宋体" w:hAnsi="宋体" w:eastAsia="宋体" w:cs="宋体"/>
          <w:bCs/>
          <w:color w:val="000000"/>
          <w:sz w:val="24"/>
          <w:szCs w:val="24"/>
          <w:lang w:val="en-US" w:eastAsia="zh-CN"/>
        </w:rPr>
      </w:pPr>
      <w:r>
        <w:rPr>
          <w:rFonts w:hint="eastAsia" w:ascii="黑体" w:hAnsi="黑体" w:eastAsia="黑体" w:cs="黑体"/>
          <w:color w:val="000000"/>
          <w:sz w:val="24"/>
          <w:szCs w:val="24"/>
          <w:lang w:val="en-US" w:eastAsia="zh-CN"/>
        </w:rPr>
        <w:t xml:space="preserve">★</w:t>
      </w:r>
      <w:r>
        <w:rPr>
          <w:rFonts w:hint="eastAsia" w:ascii="宋体" w:hAnsi="宋体" w:eastAsia="宋体" w:cs="宋体"/>
          <w:bCs/>
          <w:color w:val="000000"/>
          <w:sz w:val="24"/>
          <w:szCs w:val="24"/>
        </w:rPr>
        <w:t xml:space="preserve">（二）商务要求</w:t>
      </w:r>
      <w:r>
        <w:rPr>
          <w:rFonts w:ascii="宋体" w:hAnsi="宋体" w:eastAsia="宋体" w:cs="宋体"/>
          <w:bCs/>
          <w:color w:val="000000"/>
          <w:sz w:val="24"/>
          <w:szCs w:val="24"/>
          <w:lang w:val="en-US" w:eastAsia="zh-CN"/>
        </w:rPr>
      </w:r>
      <w:r/>
    </w:p>
    <w:p>
      <w:pPr>
        <w:pStyle w:val="654"/>
        <w:ind w:firstLine="480"/>
        <w:jc w:val="left"/>
        <w:keepLines w:val="0"/>
        <w:keepNext w:val="0"/>
        <w:pageBreakBefore w:val="0"/>
        <w:spacing w:before="0" w:after="0" w:line="240" w:lineRule="auto"/>
        <w:widowControl w:val="off"/>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lang w:val="en-US" w:eastAsia="zh-CN"/>
        </w:rPr>
        <w:t xml:space="preserve">1.</w:t>
      </w:r>
      <w:r>
        <w:rPr>
          <w:rFonts w:hint="eastAsia" w:ascii="宋体" w:hAnsi="宋体" w:eastAsia="宋体" w:cs="Times New Roman"/>
          <w:b w:val="0"/>
          <w:bCs w:val="0"/>
          <w:color w:val="000000"/>
          <w:sz w:val="24"/>
          <w:szCs w:val="24"/>
          <w:highlight w:val="none"/>
          <w:lang w:val="en-US" w:eastAsia="zh-CN"/>
        </w:rPr>
        <w:t xml:space="preserve">报价要求</w:t>
      </w:r>
      <w:r>
        <w:rPr>
          <w:rFonts w:hint="eastAsia" w:ascii="宋体" w:hAnsi="宋体" w:eastAsia="宋体" w:cs="Times New Roman"/>
          <w:b w:val="0"/>
          <w:bCs w:val="0"/>
          <w:color w:val="000000"/>
          <w:sz w:val="24"/>
          <w:szCs w:val="24"/>
          <w:highlight w:val="none"/>
          <w:lang w:val="en-US" w:eastAsia="zh-CN"/>
        </w:rPr>
      </w:r>
      <w:r/>
    </w:p>
    <w:p>
      <w:pPr>
        <w:pStyle w:val="654"/>
        <w:numPr>
          <w:ilvl w:val="0"/>
          <w:numId w:val="0"/>
        </w:numPr>
        <w:ind w:firstLine="480"/>
        <w:jc w:val="left"/>
        <w:keepLines w:val="0"/>
        <w:keepNext w:val="0"/>
        <w:pageBreakBefore w:val="0"/>
        <w:spacing w:after="0" w:line="240" w:lineRule="auto"/>
        <w:widowControl w:val="off"/>
        <w:rPr>
          <w:rFonts w:hint="eastAsia" w:ascii="宋体" w:hAnsi="宋体" w:eastAsia="宋体" w:cs="Times New Roman"/>
          <w:bCs w:val="0"/>
          <w:color w:val="000000"/>
          <w:sz w:val="24"/>
          <w:szCs w:val="24"/>
          <w:lang w:val="en-US" w:eastAsia="zh-CN"/>
        </w:rPr>
      </w:pPr>
      <w:r>
        <w:rPr>
          <w:rFonts w:hint="eastAsia" w:ascii="宋体" w:hAnsi="宋体" w:eastAsia="宋体" w:cs="Times New Roman"/>
          <w:color w:val="000000"/>
          <w:sz w:val="24"/>
          <w:szCs w:val="24"/>
          <w:lang w:val="en-US" w:eastAsia="zh-CN"/>
        </w:rPr>
        <w:t xml:space="preserve">（1）供应商应</w:t>
      </w:r>
      <w:r>
        <w:rPr>
          <w:rFonts w:hint="eastAsia" w:ascii="宋体" w:hAnsi="宋体" w:eastAsia="宋体" w:cs="Times New Roman"/>
          <w:color w:val="000000"/>
          <w:sz w:val="24"/>
          <w:szCs w:val="24"/>
        </w:rPr>
        <w:t xml:space="preserve">按</w:t>
      </w:r>
      <w:r>
        <w:rPr>
          <w:rFonts w:hint="eastAsia" w:ascii="宋体" w:hAnsi="宋体" w:eastAsia="宋体" w:cs="Times New Roman"/>
          <w:color w:val="000000"/>
          <w:sz w:val="24"/>
          <w:szCs w:val="24"/>
          <w:lang w:val="en-US" w:eastAsia="zh-CN"/>
        </w:rPr>
        <w:t xml:space="preserve">要求填报</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磋商</w:t>
      </w:r>
      <w:r>
        <w:rPr>
          <w:rFonts w:hint="eastAsia" w:ascii="宋体" w:hAnsi="宋体" w:eastAsia="宋体" w:cs="Times New Roman"/>
          <w:color w:val="000000"/>
          <w:sz w:val="24"/>
          <w:szCs w:val="24"/>
        </w:rPr>
        <w:t xml:space="preserve">报价明细表》（格式见第六章）</w:t>
      </w:r>
      <w:r>
        <w:rPr>
          <w:rFonts w:hint="eastAsia" w:ascii="宋体" w:hAnsi="宋体" w:eastAsia="宋体" w:cs="Times New Roman"/>
          <w:color w:val="000000"/>
          <w:sz w:val="24"/>
          <w:szCs w:val="24"/>
          <w:lang w:val="en-US" w:eastAsia="zh-CN"/>
        </w:rPr>
        <w:t xml:space="preserve">，</w:t>
      </w:r>
      <w:r>
        <w:rPr>
          <w:rFonts w:hint="eastAsia" w:ascii="宋体" w:hAnsi="宋体" w:eastAsia="宋体" w:cs="Times New Roman"/>
          <w:bCs w:val="0"/>
          <w:color w:val="000000"/>
          <w:sz w:val="24"/>
          <w:szCs w:val="24"/>
          <w:lang w:val="en-US" w:eastAsia="zh-CN"/>
        </w:rPr>
        <w:t xml:space="preserve">报价应包括但不限于以下内容：</w:t>
      </w:r>
      <w:r>
        <w:rPr>
          <w:rFonts w:hint="eastAsia" w:ascii="宋体" w:hAnsi="宋体" w:eastAsia="宋体" w:cs="Times New Roman"/>
          <w:bCs w:val="0"/>
          <w:color w:val="000000"/>
          <w:sz w:val="24"/>
          <w:szCs w:val="24"/>
          <w:lang w:val="en-US" w:eastAsia="zh-CN"/>
        </w:rPr>
      </w:r>
      <w:r/>
    </w:p>
    <w:p>
      <w:pPr>
        <w:pStyle w:val="654"/>
        <w:numPr>
          <w:ilvl w:val="0"/>
          <w:numId w:val="0"/>
        </w:numPr>
        <w:ind w:firstLine="480"/>
        <w:jc w:val="left"/>
        <w:keepLines w:val="0"/>
        <w:keepNext w:val="0"/>
        <w:pageBreakBefore w:val="0"/>
        <w:spacing w:after="0" w:line="240" w:lineRule="auto"/>
        <w:widowControl w:val="off"/>
        <w:rPr>
          <w:rFonts w:hint="eastAsia" w:ascii="宋体" w:hAnsi="宋体" w:eastAsia="宋体" w:cs="Times New Roman"/>
          <w:bCs w:val="0"/>
          <w:color w:val="000000"/>
          <w:sz w:val="24"/>
          <w:szCs w:val="24"/>
          <w:lang w:val="en-US" w:eastAsia="zh-CN"/>
        </w:rPr>
      </w:pPr>
      <w:r>
        <w:rPr>
          <w:rFonts w:hint="eastAsia" w:ascii="宋体" w:hAnsi="宋体" w:eastAsia="宋体" w:cs="Times New Roman"/>
          <w:bCs w:val="0"/>
          <w:color w:val="000000"/>
          <w:sz w:val="24"/>
          <w:szCs w:val="24"/>
          <w:lang w:val="en-US" w:eastAsia="zh-CN"/>
        </w:rPr>
        <w:t xml:space="preserve">①员工工资：根据省级人社部门现行文件，报价中的员工月最低工资不得低于南京市最低标准，供应商须在《磋商报价明细表》中按照采购需求中物业服务人员岗位分别填报员工工资，否则做无效响应处理。</w:t>
      </w:r>
      <w:r>
        <w:rPr>
          <w:rFonts w:hint="eastAsia" w:ascii="宋体" w:hAnsi="宋体" w:eastAsia="宋体" w:cs="Times New Roman"/>
          <w:bCs w:val="0"/>
          <w:color w:val="000000"/>
          <w:sz w:val="24"/>
          <w:szCs w:val="24"/>
          <w:lang w:val="en-US" w:eastAsia="zh-CN"/>
        </w:rPr>
      </w:r>
      <w:r/>
    </w:p>
    <w:p>
      <w:pPr>
        <w:pStyle w:val="654"/>
        <w:ind w:firstLine="480"/>
        <w:jc w:val="left"/>
        <w:keepLines w:val="0"/>
        <w:keepNext w:val="0"/>
        <w:pageBreakBefore w:val="0"/>
        <w:spacing w:after="0" w:line="240"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bCs w:val="0"/>
          <w:color w:val="000000"/>
          <w:sz w:val="24"/>
          <w:szCs w:val="24"/>
          <w:lang w:val="en-US" w:eastAsia="zh-CN"/>
        </w:rPr>
        <w:t xml:space="preserve">②</w:t>
      </w:r>
      <w:r>
        <w:rPr>
          <w:rFonts w:hint="eastAsia" w:ascii="宋体" w:hAnsi="宋体" w:eastAsia="宋体" w:cs="Times New Roman"/>
          <w:color w:val="000000"/>
          <w:sz w:val="24"/>
          <w:szCs w:val="24"/>
        </w:rPr>
        <w:t xml:space="preserve">社会保险</w:t>
      </w:r>
      <w:r>
        <w:rPr>
          <w:rFonts w:hint="eastAsia" w:ascii="宋体" w:hAnsi="宋体" w:eastAsia="宋体" w:cs="Times New Roman"/>
          <w:color w:val="000000"/>
          <w:sz w:val="24"/>
          <w:szCs w:val="24"/>
          <w:lang w:val="en-US" w:eastAsia="zh-CN"/>
        </w:rPr>
        <w:t xml:space="preserve">和</w:t>
      </w:r>
      <w:r>
        <w:rPr>
          <w:rFonts w:hint="eastAsia" w:ascii="宋体" w:hAnsi="宋体" w:eastAsia="宋体" w:cs="Times New Roman"/>
          <w:color w:val="000000"/>
          <w:sz w:val="24"/>
          <w:szCs w:val="24"/>
        </w:rPr>
        <w:t xml:space="preserve">公积金</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bCs w:val="0"/>
          <w:color w:val="000000"/>
          <w:sz w:val="24"/>
          <w:szCs w:val="24"/>
          <w:lang w:val="en-US" w:eastAsia="zh-CN"/>
        </w:rPr>
        <w:t xml:space="preserve">供应商应按照《中华人民共和国社会保险法》等相关法律法规规定为员工</w:t>
      </w:r>
      <w:r>
        <w:rPr>
          <w:rFonts w:hint="eastAsia" w:ascii="宋体" w:hAnsi="宋体" w:eastAsia="宋体" w:cs="Times New Roman"/>
          <w:color w:val="000000"/>
          <w:sz w:val="24"/>
          <w:szCs w:val="24"/>
          <w:lang w:val="en-US" w:eastAsia="zh-CN"/>
        </w:rPr>
        <w:t xml:space="preserve">缴</w:t>
      </w:r>
      <w:r>
        <w:rPr>
          <w:rFonts w:hint="eastAsia" w:ascii="宋体" w:hAnsi="宋体" w:eastAsia="宋体" w:cs="Times New Roman"/>
          <w:color w:val="000000"/>
          <w:sz w:val="24"/>
          <w:szCs w:val="24"/>
        </w:rPr>
        <w:t xml:space="preserve">纳养老、工伤、失业、生育、医疗等</w:t>
      </w:r>
      <w:r>
        <w:rPr>
          <w:rFonts w:hint="eastAsia" w:ascii="宋体" w:hAnsi="宋体" w:eastAsia="宋体" w:cs="Times New Roman"/>
          <w:color w:val="000000"/>
          <w:sz w:val="24"/>
          <w:szCs w:val="24"/>
          <w:lang w:val="en-US" w:eastAsia="zh-CN"/>
        </w:rPr>
        <w:t xml:space="preserve">社会保险，缴费基数不得低于</w:t>
      </w:r>
      <w:r>
        <w:rPr>
          <w:rFonts w:hint="eastAsia" w:ascii="宋体" w:hAnsi="宋体" w:eastAsia="宋体" w:cs="Times New Roman"/>
          <w:bCs w:val="0"/>
          <w:color w:val="000000"/>
          <w:sz w:val="24"/>
          <w:szCs w:val="24"/>
          <w:lang w:val="en-US" w:eastAsia="zh-CN"/>
        </w:rPr>
        <w:t xml:space="preserve">省级人社部门现行文件</w:t>
      </w:r>
      <w:r>
        <w:rPr>
          <w:rFonts w:hint="eastAsia" w:ascii="宋体" w:hAnsi="宋体" w:eastAsia="宋体" w:cs="Times New Roman"/>
          <w:color w:val="000000"/>
          <w:sz w:val="24"/>
          <w:szCs w:val="24"/>
          <w:lang w:val="en-US" w:eastAsia="zh-CN"/>
        </w:rPr>
        <w:t xml:space="preserve">规定</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bCs w:val="0"/>
          <w:color w:val="000000"/>
          <w:sz w:val="24"/>
          <w:szCs w:val="24"/>
          <w:lang w:val="en-US" w:eastAsia="zh-CN"/>
        </w:rPr>
        <w:t xml:space="preserve">供应商应按照</w:t>
      </w:r>
      <w:r>
        <w:rPr>
          <w:rFonts w:hint="eastAsia" w:ascii="宋体" w:hAnsi="宋体" w:eastAsia="宋体" w:cs="Times New Roman"/>
          <w:color w:val="000000"/>
          <w:sz w:val="24"/>
          <w:szCs w:val="24"/>
          <w:lang w:val="en-US" w:eastAsia="zh-CN"/>
        </w:rPr>
        <w:t xml:space="preserve">《住房公积金管理条例》</w:t>
      </w:r>
      <w:r>
        <w:rPr>
          <w:rFonts w:hint="eastAsia" w:ascii="宋体" w:hAnsi="宋体" w:eastAsia="宋体" w:cs="Times New Roman"/>
          <w:bCs w:val="0"/>
          <w:color w:val="000000"/>
          <w:sz w:val="24"/>
          <w:szCs w:val="24"/>
          <w:lang w:val="en-US" w:eastAsia="zh-CN"/>
        </w:rPr>
        <w:t xml:space="preserve">等相关法律法规规定为员工</w:t>
      </w:r>
      <w:r>
        <w:rPr>
          <w:rFonts w:hint="eastAsia" w:ascii="宋体" w:hAnsi="宋体" w:eastAsia="宋体" w:cs="Times New Roman"/>
          <w:color w:val="000000"/>
          <w:sz w:val="24"/>
          <w:szCs w:val="24"/>
          <w:lang w:val="en-US" w:eastAsia="zh-CN"/>
        </w:rPr>
        <w:t xml:space="preserve">缴存住房公积金，缴存基数不得低于本市</w:t>
      </w:r>
      <w:r>
        <w:rPr>
          <w:rFonts w:hint="eastAsia" w:ascii="宋体" w:hAnsi="宋体" w:eastAsia="宋体" w:cs="Times New Roman"/>
          <w:color w:val="000000"/>
          <w:sz w:val="24"/>
          <w:szCs w:val="24"/>
        </w:rPr>
        <w:t xml:space="preserve">关于住房公积金缴存基数的</w:t>
      </w:r>
      <w:r>
        <w:rPr>
          <w:rFonts w:hint="eastAsia" w:ascii="宋体" w:hAnsi="宋体" w:eastAsia="宋体" w:cs="Times New Roman"/>
          <w:color w:val="000000"/>
          <w:sz w:val="24"/>
          <w:szCs w:val="24"/>
          <w:lang w:val="en-US" w:eastAsia="zh-CN"/>
        </w:rPr>
        <w:t xml:space="preserve">相关规定</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654"/>
        <w:ind w:firstLine="482"/>
        <w:jc w:val="left"/>
        <w:keepLines w:val="0"/>
        <w:keepNext w:val="0"/>
        <w:pageBreakBefore w:val="0"/>
        <w:spacing w:after="0" w:line="240" w:lineRule="auto"/>
        <w:widowControl w:val="off"/>
        <w:rPr>
          <w:rFonts w:hint="eastAsia" w:ascii="宋体" w:hAnsi="宋体" w:eastAsia="宋体" w:cs="Times New Roman"/>
          <w:b/>
          <w:bCs/>
          <w:color w:val="000000"/>
          <w:sz w:val="24"/>
          <w:szCs w:val="24"/>
          <w:lang w:val="en-US" w:eastAsia="zh-CN"/>
        </w:rPr>
      </w:pPr>
      <w:r>
        <w:rPr>
          <w:rFonts w:hint="eastAsia" w:ascii="宋体" w:hAnsi="宋体" w:eastAsia="宋体" w:cs="Times New Roman"/>
          <w:b/>
          <w:bCs/>
          <w:color w:val="000000"/>
          <w:sz w:val="24"/>
          <w:szCs w:val="24"/>
          <w:lang w:val="en-US" w:eastAsia="zh-CN"/>
        </w:rPr>
        <w:t xml:space="preserve">根据省级人社部门文件规定，最低工资不包含劳动者按下限缴存的住房公积金，由用人单位按规定另行支付，供应商须测算在公积金报价中，否则做无效投标处理。</w:t>
      </w:r>
      <w:r>
        <w:rPr>
          <w:rFonts w:hint="eastAsia" w:ascii="宋体" w:hAnsi="宋体" w:eastAsia="宋体" w:cs="Times New Roman"/>
          <w:b/>
          <w:bCs/>
          <w:color w:val="000000"/>
          <w:sz w:val="24"/>
          <w:szCs w:val="24"/>
          <w:lang w:val="en-US" w:eastAsia="zh-CN"/>
        </w:rPr>
      </w:r>
      <w:r/>
    </w:p>
    <w:p>
      <w:pPr>
        <w:pStyle w:val="654"/>
        <w:ind w:firstLine="482"/>
        <w:jc w:val="left"/>
        <w:keepLines w:val="0"/>
        <w:keepNext w:val="0"/>
        <w:pageBreakBefore w:val="0"/>
        <w:spacing w:after="0" w:line="240" w:lineRule="auto"/>
        <w:widowControl w:val="off"/>
        <w:rPr>
          <w:rFonts w:hint="eastAsia" w:ascii="宋体" w:hAnsi="宋体" w:eastAsia="宋体" w:cs="Times New Roman"/>
          <w:b/>
          <w:bCs/>
          <w:color w:val="000000"/>
          <w:sz w:val="24"/>
          <w:szCs w:val="24"/>
          <w:lang w:val="en-US" w:eastAsia="zh-CN"/>
        </w:rPr>
      </w:pPr>
      <w:r>
        <w:rPr>
          <w:rFonts w:hint="eastAsia" w:ascii="宋体" w:hAnsi="宋体" w:eastAsia="宋体" w:cs="Times New Roman"/>
          <w:b/>
          <w:bCs/>
          <w:color w:val="000000"/>
          <w:sz w:val="24"/>
          <w:szCs w:val="24"/>
          <w:lang w:val="en-US" w:eastAsia="zh-CN"/>
        </w:rPr>
        <w:t xml:space="preserve">供应商为投入本项目服务人员缴纳社保和公积金的人数不得低于29人（不包含享受社保公积金减免政策人员、退休返聘人员等），供应商报价中的“社保公积金”费用测算不得低于上述要求，否则作为无效投标处理。供应商须与上述缴纳社保公积金人员签订全日制劳动合同，中标结果发布后签订合同前应提供上述人员清单、劳动合同和社保公积金缴纳证明等材料供采购人核验。如供应商未能提供上述材料或提供虚假材料，将被视为虚假应标，采购人有权取消其中标资格，并依法追究相应责任。</w:t>
      </w:r>
      <w:r>
        <w:rPr>
          <w:rFonts w:hint="eastAsia" w:ascii="宋体" w:hAnsi="宋体" w:eastAsia="宋体" w:cs="Times New Roman"/>
          <w:b/>
          <w:bCs/>
          <w:color w:val="000000"/>
          <w:sz w:val="24"/>
          <w:szCs w:val="24"/>
          <w:lang w:val="en-US" w:eastAsia="zh-CN"/>
        </w:rPr>
      </w:r>
      <w:r/>
    </w:p>
    <w:p>
      <w:pPr>
        <w:pStyle w:val="654"/>
        <w:ind w:firstLine="482"/>
        <w:jc w:val="left"/>
        <w:keepLines w:val="0"/>
        <w:keepNext w:val="0"/>
        <w:pageBreakBefore w:val="0"/>
        <w:spacing w:after="0" w:line="240" w:lineRule="auto"/>
        <w:widowControl w:val="off"/>
        <w:rPr>
          <w:rFonts w:hint="eastAsia" w:ascii="宋体" w:hAnsi="宋体" w:eastAsia="宋体" w:cs="Times New Roman"/>
          <w:b/>
          <w:bCs/>
          <w:color w:val="000000"/>
          <w:sz w:val="24"/>
          <w:szCs w:val="24"/>
          <w:lang w:val="en-US" w:eastAsia="zh-CN"/>
        </w:rPr>
      </w:pPr>
      <w:r>
        <w:rPr>
          <w:rFonts w:hint="eastAsia" w:ascii="宋体" w:hAnsi="宋体" w:eastAsia="宋体" w:cs="Times New Roman"/>
          <w:b/>
          <w:bCs/>
          <w:color w:val="000000"/>
          <w:sz w:val="24"/>
          <w:szCs w:val="24"/>
          <w:lang w:val="en-US" w:eastAsia="zh-CN"/>
        </w:rPr>
        <w:t xml:space="preserve">如供应商投入本项目服务人员中有依法享受社保公积金减免政策、退休返聘等不缴纳社保公积金人员的，须在《磋商报价明细表》后附相应说明，未提供说明且报价中社保公积金费用测算不符合法律法规、相关政策和采购文件规定的，将被作为无效投标处理。中标结果发布后签订合同前，供应商应向采购人提供上述人员不缴纳社保公积金的相应证明材料，未提供证明材料或证明材料与《磋商报价明细表》所附说明不符的将被视为虚假应标，采购人有权取消其中标资格，并依法追究相应责任。</w:t>
      </w:r>
      <w:r>
        <w:rPr>
          <w:rFonts w:hint="eastAsia" w:ascii="宋体" w:hAnsi="宋体" w:eastAsia="宋体" w:cs="Times New Roman"/>
          <w:b/>
          <w:bCs/>
          <w:color w:val="000000"/>
          <w:sz w:val="24"/>
          <w:szCs w:val="24"/>
          <w:lang w:val="en-US" w:eastAsia="zh-CN"/>
        </w:rPr>
      </w:r>
      <w:r/>
    </w:p>
    <w:p>
      <w:pPr>
        <w:pStyle w:val="654"/>
        <w:ind w:firstLine="480"/>
        <w:jc w:val="left"/>
        <w:keepLines w:val="0"/>
        <w:keepNext w:val="0"/>
        <w:pageBreakBefore w:val="0"/>
        <w:spacing w:after="0" w:line="240" w:lineRule="auto"/>
        <w:widowControl w:val="off"/>
        <w:rPr>
          <w:rFonts w:hint="eastAsia" w:ascii="宋体" w:hAnsi="宋体" w:eastAsia="宋体" w:cs="Times New Roman"/>
          <w:i w:val="0"/>
          <w:iCs w:val="0"/>
          <w:color w:val="000000"/>
          <w:sz w:val="24"/>
          <w:szCs w:val="24"/>
          <w:u w:val="none"/>
          <w:lang w:val="en-US" w:eastAsia="zh-CN"/>
        </w:rPr>
        <w:suppressLineNumbers w:val="0"/>
      </w:pPr>
      <w:r>
        <w:rPr>
          <w:rFonts w:hint="eastAsia" w:ascii="宋体" w:hAnsi="宋体" w:eastAsia="宋体" w:cs="Times New Roman"/>
          <w:bCs w:val="0"/>
          <w:color w:val="000000"/>
          <w:sz w:val="24"/>
          <w:szCs w:val="24"/>
          <w:lang w:val="en-US" w:eastAsia="zh-CN"/>
        </w:rPr>
        <w:t xml:space="preserve">③</w:t>
      </w:r>
      <w:r>
        <w:rPr>
          <w:rFonts w:hint="eastAsia" w:ascii="宋体" w:hAnsi="宋体" w:eastAsia="宋体" w:cs="Times New Roman"/>
          <w:color w:val="000000"/>
          <w:sz w:val="24"/>
          <w:szCs w:val="24"/>
          <w:lang w:val="en-US" w:eastAsia="zh-CN"/>
        </w:rPr>
        <w:t xml:space="preserve">法定节假日工资</w:t>
      </w:r>
      <w:r>
        <w:rPr>
          <w:rFonts w:hint="eastAsia" w:ascii="宋体" w:hAnsi="宋体" w:eastAsia="宋体" w:cs="Times New Roman"/>
          <w:color w:val="000000"/>
          <w:sz w:val="24"/>
          <w:szCs w:val="24"/>
        </w:rPr>
        <w:t xml:space="preserve">、超时工资和加班工资</w:t>
      </w:r>
      <w:r>
        <w:rPr>
          <w:rFonts w:hint="eastAsia" w:ascii="宋体" w:hAnsi="宋体" w:eastAsia="宋体" w:cs="Times New Roman"/>
          <w:color w:val="000000"/>
          <w:sz w:val="24"/>
          <w:szCs w:val="24"/>
          <w:lang w:val="en-US" w:eastAsia="zh-CN"/>
        </w:rPr>
        <w:t xml:space="preserve">：员工工作时间和休息休假应符合《中华人民共和国劳动法》等法律法规规定，延长工作时间、休息日安排工作又不能安排补休以及法定休假日安排工作的，供应商应依法支付高于劳动者正常工作时间工资的工资报酬，并充分考虑到磋商报价中。</w:t>
      </w:r>
      <w:r>
        <w:rPr>
          <w:rFonts w:hint="eastAsia" w:ascii="宋体" w:hAnsi="宋体" w:cs="宋体"/>
          <w:b/>
          <w:bCs/>
          <w:color w:val="000000"/>
          <w:sz w:val="24"/>
          <w:szCs w:val="24"/>
          <w:lang w:val="en-US" w:eastAsia="zh-CN"/>
        </w:rPr>
        <w:t xml:space="preserve">本项目物业管理服务</w:t>
      </w:r>
      <w:r>
        <w:rPr>
          <w:rFonts w:hint="eastAsia" w:ascii="宋体" w:hAnsi="宋体" w:eastAsia="宋体" w:cs="宋体"/>
          <w:b/>
          <w:bCs/>
          <w:i w:val="0"/>
          <w:iCs w:val="0"/>
          <w:color w:val="000000"/>
          <w:sz w:val="24"/>
          <w:szCs w:val="24"/>
          <w:u w:val="none"/>
          <w:lang w:val="en-US" w:eastAsia="zh-CN"/>
        </w:rPr>
        <w:t xml:space="preserve">法定节假日在岗人数</w:t>
      </w:r>
      <w:r>
        <w:rPr>
          <w:rFonts w:hint="eastAsia" w:ascii="宋体" w:hAnsi="宋体" w:cs="宋体"/>
          <w:b/>
          <w:bCs/>
          <w:i w:val="0"/>
          <w:iCs w:val="0"/>
          <w:color w:val="000000"/>
          <w:sz w:val="24"/>
          <w:szCs w:val="24"/>
          <w:u w:val="none"/>
          <w:lang w:val="en-US" w:eastAsia="zh-CN"/>
        </w:rPr>
        <w:t xml:space="preserve">不少于8人</w:t>
      </w:r>
      <w:r>
        <w:rPr>
          <w:rFonts w:hint="eastAsia" w:ascii="宋体" w:hAnsi="宋体" w:eastAsia="宋体" w:cs="宋体"/>
          <w:b/>
          <w:bCs/>
          <w:i w:val="0"/>
          <w:iCs w:val="0"/>
          <w:color w:val="000000"/>
          <w:sz w:val="24"/>
          <w:szCs w:val="24"/>
          <w:u w:val="none"/>
          <w:lang w:val="en-US" w:eastAsia="zh-CN"/>
        </w:rPr>
        <w:t xml:space="preserve">，报价中的“法定节假日人员加班费”不得低于上述要求，</w:t>
      </w:r>
      <w:r>
        <w:rPr>
          <w:rFonts w:hint="eastAsia" w:ascii="宋体" w:hAnsi="宋体" w:cs="宋体"/>
          <w:b/>
          <w:bCs/>
          <w:i w:val="0"/>
          <w:iCs w:val="0"/>
          <w:color w:val="000000"/>
          <w:sz w:val="24"/>
          <w:szCs w:val="24"/>
          <w:u w:val="none"/>
          <w:lang w:val="en-US" w:eastAsia="zh-CN"/>
        </w:rPr>
        <w:t xml:space="preserve">并按照本项目合同履行期内的法定节假日天数</w:t>
      </w:r>
      <w:r>
        <w:rPr>
          <w:rFonts w:hint="eastAsia" w:ascii="宋体" w:hAnsi="宋体" w:eastAsia="宋体" w:cs="Times New Roman"/>
          <w:b/>
          <w:bCs/>
          <w:color w:val="000000"/>
          <w:sz w:val="24"/>
          <w:szCs w:val="24"/>
          <w:lang w:val="en-US" w:eastAsia="zh-CN"/>
        </w:rPr>
        <w:t xml:space="preserve">（13天）</w:t>
      </w:r>
      <w:r>
        <w:rPr>
          <w:rFonts w:hint="eastAsia" w:ascii="宋体" w:hAnsi="宋体" w:cs="宋体"/>
          <w:b/>
          <w:bCs/>
          <w:i w:val="0"/>
          <w:iCs w:val="0"/>
          <w:color w:val="000000"/>
          <w:sz w:val="24"/>
          <w:szCs w:val="24"/>
          <w:u w:val="none"/>
          <w:lang w:val="en-US" w:eastAsia="zh-CN"/>
        </w:rPr>
        <w:t xml:space="preserve">进行测算，</w:t>
      </w:r>
      <w:r>
        <w:rPr>
          <w:rFonts w:hint="eastAsia" w:ascii="宋体" w:hAnsi="宋体" w:eastAsia="宋体" w:cs="宋体"/>
          <w:b/>
          <w:bCs/>
          <w:i w:val="0"/>
          <w:iCs w:val="0"/>
          <w:color w:val="000000"/>
          <w:sz w:val="24"/>
          <w:szCs w:val="24"/>
          <w:u w:val="none"/>
          <w:lang w:val="en-US" w:eastAsia="zh-CN"/>
        </w:rPr>
        <w:t xml:space="preserve">否则做无效投标处理。</w:t>
      </w:r>
      <w:r>
        <w:rPr>
          <w:rFonts w:hint="eastAsia" w:ascii="宋体" w:hAnsi="宋体" w:eastAsia="宋体" w:cs="Times New Roman"/>
          <w:i w:val="0"/>
          <w:iCs w:val="0"/>
          <w:color w:val="000000"/>
          <w:sz w:val="24"/>
          <w:szCs w:val="24"/>
          <w:u w:val="none"/>
          <w:lang w:val="en-US" w:eastAsia="zh-CN"/>
        </w:rPr>
      </w:r>
      <w:r/>
    </w:p>
    <w:p>
      <w:pPr>
        <w:pStyle w:val="654"/>
        <w:numPr>
          <w:ilvl w:val="0"/>
          <w:numId w:val="0"/>
        </w:numPr>
        <w:ind w:firstLine="480"/>
        <w:jc w:val="left"/>
        <w:keepLines w:val="0"/>
        <w:keepNext w:val="0"/>
        <w:pageBreakBefore w:val="0"/>
        <w:spacing w:after="0"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bCs w:val="0"/>
          <w:color w:val="000000"/>
          <w:sz w:val="24"/>
          <w:szCs w:val="24"/>
          <w:lang w:val="en-US" w:eastAsia="zh-CN"/>
        </w:rPr>
        <w:t xml:space="preserve">④</w:t>
      </w:r>
      <w:r>
        <w:rPr>
          <w:rFonts w:hint="eastAsia" w:ascii="宋体" w:hAnsi="宋体" w:eastAsia="宋体" w:cs="Times New Roman"/>
          <w:color w:val="000000"/>
          <w:sz w:val="24"/>
          <w:szCs w:val="24"/>
        </w:rPr>
        <w:t xml:space="preserve">法定税费</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供应商应依法缴纳税费，</w:t>
      </w:r>
      <w:r>
        <w:rPr>
          <w:rFonts w:hint="eastAsia" w:ascii="宋体" w:hAnsi="宋体" w:eastAsia="宋体" w:cs="Times New Roman"/>
          <w:b/>
          <w:bCs/>
          <w:color w:val="000000"/>
          <w:sz w:val="24"/>
          <w:szCs w:val="24"/>
          <w:lang w:val="en-US" w:eastAsia="zh-CN"/>
        </w:rPr>
        <w:t xml:space="preserve">如享受税费优惠政策的，须在《磋商报价明细表》后附证明材料，否则做无效响应处理。</w:t>
      </w:r>
      <w:r>
        <w:rPr>
          <w:rFonts w:hint="eastAsia" w:ascii="宋体" w:hAnsi="宋体" w:eastAsia="宋体" w:cs="Times New Roman"/>
          <w:color w:val="000000"/>
          <w:sz w:val="24"/>
          <w:szCs w:val="24"/>
          <w:lang w:val="en-US" w:eastAsia="zh-CN"/>
        </w:rPr>
      </w:r>
      <w:r/>
    </w:p>
    <w:p>
      <w:pPr>
        <w:pStyle w:val="654"/>
        <w:numPr>
          <w:ilvl w:val="0"/>
          <w:numId w:val="0"/>
        </w:numPr>
        <w:ind w:firstLine="480"/>
        <w:jc w:val="left"/>
        <w:keepLines w:val="0"/>
        <w:keepNext w:val="0"/>
        <w:pageBreakBefore w:val="0"/>
        <w:spacing w:after="0"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bCs w:val="0"/>
          <w:color w:val="000000"/>
          <w:sz w:val="24"/>
          <w:szCs w:val="24"/>
          <w:lang w:val="en-US" w:eastAsia="zh-CN"/>
        </w:rPr>
        <w:t xml:space="preserve">⑤</w:t>
      </w:r>
      <w:r>
        <w:rPr>
          <w:rFonts w:hint="eastAsia" w:ascii="宋体" w:hAnsi="宋体" w:eastAsia="宋体" w:cs="Times New Roman"/>
          <w:color w:val="000000"/>
          <w:sz w:val="24"/>
          <w:szCs w:val="24"/>
          <w:lang w:val="en-US" w:eastAsia="zh-CN"/>
        </w:rPr>
        <w:t xml:space="preserve">其他费用：</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磋商</w:t>
      </w:r>
      <w:r>
        <w:rPr>
          <w:rFonts w:hint="eastAsia" w:ascii="宋体" w:hAnsi="宋体" w:eastAsia="宋体" w:cs="Times New Roman"/>
          <w:color w:val="000000"/>
          <w:sz w:val="24"/>
          <w:szCs w:val="24"/>
        </w:rPr>
        <w:t xml:space="preserve">报价明细表》</w:t>
      </w:r>
      <w:r>
        <w:rPr>
          <w:rFonts w:hint="eastAsia" w:ascii="宋体" w:hAnsi="宋体" w:eastAsia="宋体" w:cs="Times New Roman"/>
          <w:color w:val="000000"/>
          <w:sz w:val="24"/>
          <w:szCs w:val="24"/>
          <w:lang w:val="en-US" w:eastAsia="zh-CN"/>
        </w:rPr>
        <w:t xml:space="preserve">中供应商认为完成本项目物业管理服务可能产生的其他相关费用。</w:t>
      </w:r>
      <w:r>
        <w:rPr>
          <w:rFonts w:hint="eastAsia" w:ascii="宋体" w:hAnsi="宋体" w:eastAsia="宋体" w:cs="Times New Roman"/>
          <w:color w:val="000000"/>
          <w:sz w:val="24"/>
          <w:szCs w:val="24"/>
          <w:lang w:val="en-US" w:eastAsia="zh-CN"/>
        </w:rPr>
      </w:r>
      <w:r/>
    </w:p>
    <w:p>
      <w:pPr>
        <w:pStyle w:val="654"/>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（2）报价中还应包含以下费用，在《磋商报价明细表》中列明，结算时按实支付，否则做无效响应处理：</w:t>
      </w:r>
      <w:r>
        <w:rPr>
          <w:rFonts w:hint="eastAsia" w:ascii="宋体" w:hAnsi="宋体" w:eastAsia="宋体" w:cs="Times New Roman"/>
          <w:color w:val="000000"/>
          <w:sz w:val="24"/>
          <w:szCs w:val="24"/>
          <w:lang w:val="en-US" w:eastAsia="zh-CN"/>
        </w:rPr>
      </w:r>
      <w:r/>
    </w:p>
    <w:p>
      <w:pPr>
        <w:pStyle w:val="654"/>
        <w:ind w:firstLine="480"/>
        <w:keepLines w:val="0"/>
        <w:keepNext w:val="0"/>
        <w:pageBreakBefore w:val="0"/>
        <w:spacing w:after="0"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bCs w:val="0"/>
          <w:color w:val="000000"/>
          <w:sz w:val="24"/>
          <w:szCs w:val="24"/>
          <w:lang w:val="en-US" w:eastAsia="zh-CN"/>
        </w:rPr>
        <w:t xml:space="preserve">①</w:t>
      </w:r>
      <w:r>
        <w:rPr>
          <w:rFonts w:hint="eastAsia" w:ascii="宋体" w:hAnsi="宋体" w:eastAsia="宋体" w:cs="Times New Roman"/>
          <w:color w:val="000000"/>
          <w:sz w:val="24"/>
          <w:szCs w:val="24"/>
          <w:lang w:val="en-US" w:eastAsia="zh-CN"/>
        </w:rPr>
        <w:t xml:space="preserve">工具及耗材费。</w:t>
      </w:r>
      <w:r>
        <w:rPr>
          <w:rFonts w:hint="eastAsia" w:ascii="宋体" w:hAnsi="宋体" w:cs="宋体"/>
          <w:bCs/>
          <w:sz w:val="24"/>
          <w:szCs w:val="24"/>
        </w:rPr>
        <w:t xml:space="preserve">用于大楼楼内公共区域的服务项目所用劳动用品、清洁用品、用具、耗材等工具，卫生间配备的卷纸、擦手纸、办公室用的抽纸、垃圾桶、垃圾袋、消毒液、洁厕灵、扫把等保洁耗材</w:t>
      </w:r>
      <w:r>
        <w:rPr>
          <w:rFonts w:hint="eastAsia" w:ascii="宋体" w:hAnsi="宋体" w:cs="宋体"/>
          <w:bCs/>
          <w:sz w:val="24"/>
          <w:szCs w:val="24"/>
          <w:lang w:eastAsia="zh-CN"/>
        </w:rPr>
        <w:t xml:space="preserve">。</w:t>
      </w:r>
      <w:r>
        <w:rPr>
          <w:rFonts w:hint="eastAsia" w:ascii="宋体" w:hAnsi="宋体" w:eastAsia="宋体" w:cs="Times New Roman"/>
          <w:color w:val="000000"/>
          <w:sz w:val="24"/>
          <w:szCs w:val="24"/>
          <w:lang w:val="en-US" w:eastAsia="zh-CN"/>
        </w:rPr>
      </w:r>
      <w:r/>
    </w:p>
    <w:p>
      <w:pPr>
        <w:pStyle w:val="654"/>
        <w:ind w:firstLine="480"/>
        <w:spacing w:line="360" w:lineRule="exact"/>
        <w:rPr>
          <w:rFonts w:hint="eastAsia" w:ascii="宋体" w:hAnsi="宋体" w:eastAsia="宋体" w:cs="宋体"/>
          <w:bCs/>
          <w:sz w:val="24"/>
          <w:szCs w:val="24"/>
          <w:lang w:val="en-US" w:eastAsia="zh-CN"/>
        </w:rPr>
      </w:pPr>
      <w:r>
        <w:rPr>
          <w:rFonts w:hint="eastAsia" w:ascii="宋体" w:hAnsi="宋体" w:eastAsia="宋体" w:cs="Times New Roman"/>
          <w:bCs w:val="0"/>
          <w:color w:val="000000"/>
          <w:sz w:val="24"/>
          <w:szCs w:val="24"/>
          <w:lang w:val="en-US" w:eastAsia="zh-CN"/>
        </w:rPr>
        <w:t xml:space="preserve">②</w:t>
      </w:r>
      <w:r>
        <w:rPr>
          <w:rFonts w:hint="eastAsia" w:ascii="宋体" w:hAnsi="宋体" w:eastAsia="宋体" w:cs="Times New Roman"/>
          <w:color w:val="000000"/>
          <w:sz w:val="24"/>
          <w:szCs w:val="24"/>
          <w:lang w:val="en-US" w:eastAsia="zh-CN"/>
        </w:rPr>
        <w:t xml:space="preserve">设施设备维保和物资采购。包括</w:t>
      </w:r>
      <w:r>
        <w:rPr>
          <w:rFonts w:hint="eastAsia" w:ascii="宋体" w:hAnsi="宋体" w:cs="宋体"/>
          <w:bCs/>
          <w:sz w:val="24"/>
          <w:szCs w:val="24"/>
        </w:rPr>
        <w:t xml:space="preserve">绿化养护及花卉租赁服务</w:t>
      </w:r>
      <w:r>
        <w:rPr>
          <w:rFonts w:hint="eastAsia" w:ascii="宋体" w:hAnsi="宋体" w:cs="宋体"/>
          <w:bCs/>
          <w:sz w:val="24"/>
          <w:szCs w:val="24"/>
          <w:lang w:eastAsia="zh-CN"/>
        </w:rPr>
        <w:t xml:space="preserve">、</w:t>
      </w:r>
      <w:r>
        <w:rPr>
          <w:rFonts w:hint="eastAsia" w:ascii="宋体" w:hAnsi="宋体" w:cs="宋体"/>
          <w:bCs/>
          <w:sz w:val="24"/>
          <w:szCs w:val="24"/>
        </w:rPr>
        <w:t xml:space="preserve">卷纸面纸抽纸</w:t>
      </w:r>
      <w:r>
        <w:rPr>
          <w:rFonts w:hint="eastAsia" w:ascii="宋体" w:hAnsi="宋体" w:cs="宋体"/>
          <w:bCs/>
          <w:sz w:val="24"/>
          <w:szCs w:val="24"/>
          <w:lang w:eastAsia="zh-CN"/>
        </w:rPr>
        <w:t xml:space="preserve">、</w:t>
      </w:r>
      <w:r>
        <w:rPr>
          <w:rFonts w:hint="eastAsia" w:ascii="宋体" w:hAnsi="宋体" w:cs="宋体"/>
          <w:bCs/>
          <w:sz w:val="24"/>
          <w:szCs w:val="24"/>
        </w:rPr>
        <w:t xml:space="preserve">中央空调水处理服务</w:t>
      </w:r>
      <w:r>
        <w:rPr>
          <w:rFonts w:hint="eastAsia" w:ascii="宋体" w:hAnsi="宋体" w:cs="宋体"/>
          <w:bCs/>
          <w:sz w:val="24"/>
          <w:szCs w:val="24"/>
          <w:lang w:eastAsia="zh-CN"/>
        </w:rPr>
        <w:t xml:space="preserve">、</w:t>
      </w:r>
      <w:r>
        <w:rPr>
          <w:rFonts w:hint="eastAsia" w:ascii="宋体" w:hAnsi="宋体" w:cs="宋体"/>
          <w:bCs/>
          <w:sz w:val="24"/>
          <w:szCs w:val="24"/>
        </w:rPr>
        <w:t xml:space="preserve">中控消防设施维保服务</w:t>
      </w:r>
      <w:r>
        <w:rPr>
          <w:rFonts w:hint="eastAsia" w:ascii="宋体" w:hAnsi="宋体" w:cs="宋体"/>
          <w:bCs/>
          <w:sz w:val="24"/>
          <w:szCs w:val="24"/>
          <w:lang w:eastAsia="zh-CN"/>
        </w:rPr>
        <w:t xml:space="preserve">、</w:t>
      </w:r>
      <w:r>
        <w:rPr>
          <w:rFonts w:hint="eastAsia" w:ascii="宋体" w:hAnsi="宋体" w:cs="宋体"/>
          <w:bCs/>
          <w:sz w:val="24"/>
          <w:szCs w:val="24"/>
        </w:rPr>
        <w:t xml:space="preserve">大厦灭鼠灭蟑螂服务</w:t>
      </w:r>
      <w:r>
        <w:rPr>
          <w:rFonts w:hint="eastAsia" w:ascii="宋体" w:hAnsi="宋体" w:cs="宋体"/>
          <w:bCs/>
          <w:sz w:val="24"/>
          <w:szCs w:val="24"/>
          <w:lang w:eastAsia="zh-CN"/>
        </w:rPr>
        <w:t xml:space="preserve">、</w:t>
      </w:r>
      <w:r>
        <w:rPr>
          <w:rFonts w:hint="eastAsia" w:ascii="宋体" w:hAnsi="宋体" w:cs="宋体"/>
          <w:bCs/>
          <w:sz w:val="24"/>
          <w:szCs w:val="24"/>
        </w:rPr>
        <w:t xml:space="preserve">排水排污排油系统疏通清理</w:t>
      </w:r>
      <w:r>
        <w:rPr>
          <w:rFonts w:hint="eastAsia" w:ascii="宋体" w:hAnsi="宋体" w:cs="宋体"/>
          <w:bCs/>
          <w:sz w:val="24"/>
          <w:szCs w:val="24"/>
          <w:lang w:eastAsia="zh-CN"/>
        </w:rPr>
        <w:t xml:space="preserve">、</w:t>
      </w:r>
      <w:r>
        <w:rPr>
          <w:rFonts w:hint="eastAsia" w:ascii="宋体" w:hAnsi="宋体" w:cs="宋体"/>
          <w:bCs/>
          <w:sz w:val="24"/>
          <w:szCs w:val="24"/>
        </w:rPr>
        <w:t xml:space="preserve">中央空调机房设备维保</w:t>
      </w:r>
      <w:r>
        <w:rPr>
          <w:rFonts w:hint="eastAsia" w:ascii="宋体" w:hAnsi="宋体" w:cs="宋体"/>
          <w:bCs/>
          <w:sz w:val="24"/>
          <w:szCs w:val="24"/>
          <w:lang w:eastAsia="zh-CN"/>
        </w:rPr>
        <w:t xml:space="preserve">。</w:t>
      </w:r>
      <w:r>
        <w:rPr>
          <w:rFonts w:hint="eastAsia" w:ascii="宋体" w:hAnsi="宋体"/>
          <w:bCs/>
          <w:color w:val="000000"/>
          <w:sz w:val="24"/>
          <w:szCs w:val="24"/>
          <w:lang w:val="en-US" w:eastAsia="zh-CN"/>
        </w:rPr>
        <w:t xml:space="preserve">往年</w:t>
      </w:r>
      <w:r>
        <w:rPr>
          <w:rFonts w:hint="eastAsia" w:ascii="宋体" w:hAnsi="宋体" w:eastAsia="宋体" w:cs="Times New Roman"/>
          <w:color w:val="000000"/>
          <w:sz w:val="24"/>
          <w:szCs w:val="24"/>
          <w:lang w:val="en-US" w:eastAsia="zh-CN"/>
        </w:rPr>
        <w:t xml:space="preserve">设施设备维保和物资采购</w:t>
      </w:r>
      <w:r>
        <w:rPr>
          <w:rFonts w:hint="eastAsia" w:ascii="宋体" w:hAnsi="宋体"/>
          <w:bCs/>
          <w:color w:val="000000"/>
          <w:sz w:val="24"/>
          <w:szCs w:val="24"/>
          <w:lang w:val="en-US" w:eastAsia="zh-CN"/>
        </w:rPr>
        <w:t xml:space="preserve">的</w:t>
      </w:r>
      <w:r>
        <w:rPr>
          <w:rFonts w:hint="eastAsia" w:ascii="宋体" w:hAnsi="宋体"/>
          <w:bCs/>
          <w:sz w:val="24"/>
          <w:szCs w:val="24"/>
          <w:lang w:val="en-US" w:eastAsia="zh-CN"/>
        </w:rPr>
        <w:t xml:space="preserve">实际发生金额约为37.6万元/年，投标人可自</w:t>
      </w:r>
      <w:r>
        <w:rPr>
          <w:rFonts w:hint="eastAsia" w:ascii="宋体" w:hAnsi="宋体" w:eastAsia="宋体" w:cs="宋体"/>
          <w:bCs/>
          <w:sz w:val="24"/>
          <w:szCs w:val="24"/>
          <w:lang w:val="en-US" w:eastAsia="zh-CN"/>
        </w:rPr>
        <w:t xml:space="preserve">行测算并考虑到投标报价中。</w:t>
      </w:r>
      <w:r>
        <w:rPr>
          <w:rFonts w:hint="eastAsia" w:ascii="宋体" w:hAnsi="宋体" w:eastAsia="宋体" w:cs="宋体"/>
          <w:bCs/>
          <w:sz w:val="24"/>
          <w:szCs w:val="24"/>
          <w:lang w:val="en-US" w:eastAsia="zh-CN"/>
        </w:rPr>
      </w:r>
      <w:r/>
    </w:p>
    <w:p>
      <w:pPr>
        <w:pStyle w:val="654"/>
        <w:ind w:firstLine="480"/>
        <w:spacing w:line="360" w:lineRule="exact"/>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③服装费。</w:t>
      </w:r>
      <w:r>
        <w:rPr>
          <w:rFonts w:hint="eastAsia" w:ascii="宋体" w:hAnsi="宋体" w:eastAsia="宋体" w:cs="宋体"/>
          <w:bCs/>
          <w:sz w:val="24"/>
          <w:szCs w:val="24"/>
        </w:rPr>
        <w:t xml:space="preserve">供应商给员工配备5套/年/人（春秋装2套，夏装2套，冬装1套）。</w:t>
      </w:r>
      <w:r>
        <w:rPr>
          <w:rFonts w:hint="eastAsia" w:ascii="宋体" w:hAnsi="宋体" w:eastAsia="宋体" w:cs="宋体"/>
          <w:bCs/>
          <w:sz w:val="24"/>
          <w:szCs w:val="24"/>
        </w:rPr>
      </w:r>
      <w:r/>
    </w:p>
    <w:p>
      <w:pPr>
        <w:pStyle w:val="654"/>
        <w:ind w:firstLine="480"/>
        <w:spacing w:line="360" w:lineRule="exact"/>
        <w:rPr>
          <w:rFonts w:hint="eastAsia" w:ascii="宋体" w:hAnsi="宋体" w:eastAsia="宋体" w:cs="Times New Roman"/>
          <w:color w:val="000000"/>
          <w:sz w:val="24"/>
          <w:szCs w:val="24"/>
        </w:rPr>
      </w:pPr>
      <w:r>
        <w:rPr>
          <w:rFonts w:hint="eastAsia" w:ascii="宋体" w:hAnsi="宋体" w:eastAsia="宋体" w:cs="宋体"/>
          <w:bCs/>
          <w:sz w:val="24"/>
          <w:szCs w:val="24"/>
          <w:lang w:val="en-US" w:eastAsia="zh-CN"/>
        </w:rPr>
        <w:t xml:space="preserve">（3）供应商未按</w:t>
      </w:r>
      <w:r>
        <w:rPr>
          <w:rFonts w:hint="eastAsia" w:ascii="宋体" w:hAnsi="宋体" w:eastAsia="宋体" w:cs="宋体"/>
          <w:bCs/>
          <w:sz w:val="24"/>
          <w:szCs w:val="24"/>
        </w:rPr>
        <w:t xml:space="preserve">政策</w:t>
      </w:r>
      <w:r>
        <w:rPr>
          <w:rFonts w:hint="eastAsia" w:ascii="宋体" w:hAnsi="宋体" w:eastAsia="宋体" w:cs="宋体"/>
          <w:bCs/>
          <w:sz w:val="24"/>
          <w:szCs w:val="24"/>
          <w:lang w:eastAsia="zh-CN"/>
        </w:rPr>
        <w:t xml:space="preserve">规定</w:t>
      </w:r>
      <w:r>
        <w:rPr>
          <w:rFonts w:hint="eastAsia" w:ascii="宋体" w:hAnsi="宋体" w:eastAsia="宋体" w:cs="宋体"/>
          <w:bCs/>
          <w:sz w:val="24"/>
          <w:szCs w:val="24"/>
        </w:rPr>
        <w:t xml:space="preserve">报价</w:t>
      </w:r>
      <w:r>
        <w:rPr>
          <w:rFonts w:hint="eastAsia" w:ascii="宋体" w:hAnsi="宋体" w:eastAsia="宋体" w:cs="宋体"/>
          <w:bCs/>
          <w:sz w:val="24"/>
          <w:szCs w:val="24"/>
          <w:lang w:eastAsia="zh-CN"/>
        </w:rPr>
        <w:t xml:space="preserve">、未依法缴纳税费，</w:t>
      </w:r>
      <w:r>
        <w:rPr>
          <w:rFonts w:hint="eastAsia" w:ascii="宋体" w:hAnsi="宋体" w:eastAsia="宋体" w:cs="宋体"/>
          <w:bCs/>
          <w:sz w:val="24"/>
          <w:szCs w:val="24"/>
          <w:lang w:val="en-US" w:eastAsia="zh-CN"/>
        </w:rPr>
        <w:t xml:space="preserve">或者《磋商报价明细表》中列明的</w:t>
      </w:r>
      <w:r>
        <w:rPr>
          <w:rFonts w:hint="eastAsia" w:ascii="宋体" w:hAnsi="宋体" w:eastAsia="宋体" w:cs="宋体"/>
          <w:bCs/>
          <w:sz w:val="24"/>
          <w:szCs w:val="24"/>
        </w:rPr>
        <w:t xml:space="preserve">分项报价为“零”</w:t>
      </w:r>
      <w:r>
        <w:rPr>
          <w:rFonts w:hint="eastAsia" w:ascii="宋体" w:hAnsi="宋体" w:eastAsia="宋体" w:cs="宋体"/>
          <w:bCs/>
          <w:sz w:val="24"/>
          <w:szCs w:val="24"/>
          <w:lang w:val="en-US" w:eastAsia="zh-CN"/>
        </w:rPr>
        <w:t xml:space="preserve">或负数的</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其他费用可以为</w:t>
      </w:r>
      <w:r>
        <w:rPr>
          <w:rFonts w:hint="eastAsia" w:ascii="宋体" w:hAnsi="宋体" w:eastAsia="宋体" w:cs="宋体"/>
          <w:bCs/>
          <w:sz w:val="24"/>
          <w:szCs w:val="24"/>
        </w:rPr>
        <w:t xml:space="preserve">“零”</w:t>
      </w:r>
      <w:r>
        <w:rPr>
          <w:rFonts w:hint="eastAsia" w:ascii="宋体" w:hAnsi="宋体" w:eastAsia="宋体" w:cs="宋体"/>
          <w:bCs/>
          <w:sz w:val="24"/>
          <w:szCs w:val="24"/>
          <w:lang w:val="en-US" w:eastAsia="zh-CN"/>
        </w:rPr>
        <w:t xml:space="preserve">但不得为负</w:t>
      </w:r>
      <w:r>
        <w:rPr>
          <w:rFonts w:hint="eastAsia" w:ascii="宋体" w:hAnsi="宋体" w:eastAsia="宋体" w:cs="Times New Roman"/>
          <w:color w:val="000000"/>
          <w:sz w:val="24"/>
          <w:szCs w:val="24"/>
          <w:lang w:val="en-US" w:eastAsia="zh-CN"/>
        </w:rPr>
        <w:t xml:space="preserve">数</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，按无效</w:t>
      </w:r>
      <w:r>
        <w:rPr>
          <w:rFonts w:hint="eastAsia" w:ascii="宋体" w:hAnsi="宋体" w:eastAsia="宋体" w:cs="Times New Roman"/>
          <w:color w:val="000000"/>
          <w:sz w:val="24"/>
          <w:szCs w:val="24"/>
          <w:lang w:val="en-US" w:eastAsia="zh-CN"/>
        </w:rPr>
        <w:t xml:space="preserve">响应</w:t>
      </w:r>
      <w:r>
        <w:rPr>
          <w:rFonts w:hint="eastAsia" w:ascii="宋体" w:hAnsi="宋体" w:eastAsia="宋体" w:cs="Times New Roman"/>
          <w:color w:val="000000"/>
          <w:sz w:val="24"/>
          <w:szCs w:val="24"/>
        </w:rPr>
        <w:t xml:space="preserve">处理。因</w:t>
      </w:r>
      <w:r>
        <w:rPr>
          <w:rFonts w:hint="eastAsia" w:ascii="宋体" w:hAnsi="宋体" w:eastAsia="宋体" w:cs="Times New Roman"/>
          <w:color w:val="000000"/>
          <w:sz w:val="24"/>
          <w:szCs w:val="24"/>
          <w:lang w:val="en-US" w:eastAsia="zh-CN"/>
        </w:rPr>
        <w:t xml:space="preserve">供应商</w:t>
      </w:r>
      <w:r>
        <w:rPr>
          <w:rFonts w:hint="eastAsia" w:ascii="宋体" w:hAnsi="宋体" w:eastAsia="宋体" w:cs="Times New Roman"/>
          <w:color w:val="000000"/>
          <w:sz w:val="24"/>
          <w:szCs w:val="24"/>
        </w:rPr>
        <w:t xml:space="preserve">疏忽、计算错误</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导致报价表中数据错误</w:t>
      </w:r>
      <w:r>
        <w:rPr>
          <w:rFonts w:hint="eastAsia" w:ascii="宋体" w:hAnsi="宋体" w:eastAsia="宋体" w:cs="Times New Roman"/>
          <w:color w:val="000000"/>
          <w:sz w:val="24"/>
          <w:szCs w:val="24"/>
          <w:lang w:val="en-US" w:eastAsia="zh-CN"/>
        </w:rPr>
        <w:t xml:space="preserve">或</w:t>
      </w:r>
      <w:r>
        <w:rPr>
          <w:rFonts w:hint="eastAsia" w:ascii="宋体" w:hAnsi="宋体" w:eastAsia="宋体" w:cs="Times New Roman"/>
          <w:color w:val="000000"/>
          <w:sz w:val="24"/>
          <w:szCs w:val="24"/>
        </w:rPr>
        <w:t xml:space="preserve">缺漏的，</w:t>
      </w:r>
      <w:r>
        <w:rPr>
          <w:rFonts w:hint="eastAsia" w:ascii="宋体" w:hAnsi="宋体" w:eastAsia="宋体" w:cs="Times New Roman"/>
          <w:color w:val="000000"/>
          <w:sz w:val="24"/>
          <w:szCs w:val="24"/>
          <w:lang w:val="en-US" w:eastAsia="zh-CN"/>
        </w:rPr>
        <w:t xml:space="preserve">自行</w:t>
      </w:r>
      <w:r>
        <w:rPr>
          <w:rFonts w:hint="eastAsia" w:ascii="宋体" w:hAnsi="宋体" w:eastAsia="宋体" w:cs="Times New Roman"/>
          <w:color w:val="000000"/>
          <w:sz w:val="24"/>
          <w:szCs w:val="24"/>
        </w:rPr>
        <w:t xml:space="preserve">承担相应责任。</w:t>
      </w:r>
      <w:r>
        <w:rPr>
          <w:rFonts w:hint="eastAsia" w:ascii="宋体" w:hAnsi="宋体" w:eastAsia="宋体" w:cs="Times New Roman"/>
          <w:color w:val="000000"/>
          <w:sz w:val="24"/>
          <w:szCs w:val="24"/>
        </w:rPr>
      </w:r>
      <w:r/>
    </w:p>
    <w:p>
      <w:pPr>
        <w:pStyle w:val="654"/>
        <w:ind w:firstLine="480"/>
        <w:spacing w:line="360" w:lineRule="exact"/>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供应商应充分考虑所有可能影响到报价的价格及政策等风险因素，此次合同有效期内，如遇本市有关规定调整，包括本市最低工资标准上调、社保公积金基数上调等，均由投标人自行消化，总价一律不予调整（工作日及节假日所有加班费均含在报价中，最终结算金额不超过合同总价。）</w:t>
      </w:r>
      <w:r>
        <w:rPr>
          <w:rFonts w:hint="eastAsia" w:ascii="宋体" w:hAnsi="宋体" w:eastAsia="宋体" w:cs="宋体"/>
          <w:bCs/>
          <w:sz w:val="24"/>
          <w:szCs w:val="24"/>
          <w:lang w:val="en-US" w:eastAsia="zh-CN"/>
        </w:rPr>
      </w:r>
      <w:r/>
    </w:p>
    <w:p>
      <w:pPr>
        <w:pStyle w:val="654"/>
        <w:numPr>
          <w:ilvl w:val="0"/>
          <w:numId w:val="0"/>
        </w:numPr>
        <w:ind w:firstLine="480"/>
        <w:jc w:val="left"/>
        <w:keepLines w:val="0"/>
        <w:keepNext w:val="0"/>
        <w:pageBreakBefore w:val="0"/>
        <w:spacing w:after="0" w:line="240"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（5）</w:t>
      </w:r>
      <w:r>
        <w:rPr>
          <w:rFonts w:hint="eastAsia" w:ascii="宋体" w:hAnsi="宋体" w:eastAsia="宋体" w:cs="Times New Roman"/>
          <w:b w:val="0"/>
          <w:bCs w:val="0"/>
          <w:color w:val="000000"/>
          <w:sz w:val="24"/>
          <w:szCs w:val="24"/>
          <w:lang w:val="en-US" w:eastAsia="zh-CN"/>
        </w:rPr>
        <w:t xml:space="preserve">法律法规、</w:t>
      </w:r>
      <w:r>
        <w:rPr>
          <w:rFonts w:hint="eastAsia" w:ascii="宋体" w:hAnsi="宋体" w:eastAsia="宋体" w:cs="Times New Roman"/>
          <w:b w:val="0"/>
          <w:bCs w:val="0"/>
          <w:color w:val="000000"/>
          <w:sz w:val="24"/>
          <w:szCs w:val="24"/>
          <w:lang w:eastAsia="zh-CN"/>
        </w:rPr>
        <w:t xml:space="preserve">政策文件有更新</w:t>
      </w:r>
      <w:r>
        <w:rPr>
          <w:rFonts w:hint="eastAsia" w:ascii="宋体" w:hAnsi="宋体" w:eastAsia="宋体" w:cs="Times New Roman"/>
          <w:b w:val="0"/>
          <w:bCs w:val="0"/>
          <w:color w:val="000000"/>
          <w:sz w:val="24"/>
          <w:szCs w:val="24"/>
          <w:lang w:val="en-US" w:eastAsia="zh-CN"/>
        </w:rPr>
        <w:t xml:space="preserve">或另有规定</w:t>
      </w:r>
      <w:r>
        <w:rPr>
          <w:rFonts w:hint="eastAsia" w:ascii="宋体" w:hAnsi="宋体" w:eastAsia="宋体" w:cs="Times New Roman"/>
          <w:b w:val="0"/>
          <w:bCs w:val="0"/>
          <w:color w:val="000000"/>
          <w:sz w:val="24"/>
          <w:szCs w:val="24"/>
          <w:lang w:eastAsia="zh-CN"/>
        </w:rPr>
        <w:t xml:space="preserve">的，</w:t>
      </w:r>
      <w:r>
        <w:rPr>
          <w:rFonts w:hint="eastAsia" w:ascii="宋体" w:hAnsi="宋体" w:eastAsia="宋体" w:cs="Times New Roman"/>
          <w:b w:val="0"/>
          <w:bCs w:val="0"/>
          <w:color w:val="000000"/>
          <w:sz w:val="24"/>
          <w:szCs w:val="24"/>
          <w:lang w:val="en-US" w:eastAsia="zh-CN"/>
        </w:rPr>
        <w:t xml:space="preserve">从其规定</w:t>
      </w:r>
      <w:r>
        <w:rPr>
          <w:rFonts w:hint="eastAsia" w:ascii="宋体" w:hAnsi="宋体" w:eastAsia="宋体" w:cs="Times New Roman"/>
          <w:b w:val="0"/>
          <w:bCs w:val="0"/>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654"/>
        <w:ind w:firstLine="480"/>
        <w:keepLines w:val="0"/>
        <w:keepNext w:val="0"/>
        <w:pageBreakBefore w:val="0"/>
        <w:spacing w:line="240" w:lineRule="auto"/>
        <w:widowControl w:val="off"/>
        <w:rPr>
          <w:rFonts w:hint="eastAsia" w:ascii="宋体" w:hAnsi="宋体" w:eastAsia="宋体"/>
          <w:color w:val="000000"/>
          <w:sz w:val="24"/>
          <w:szCs w:val="24"/>
          <w:lang w:val="en-US" w:eastAsia="zh-CN"/>
        </w:rPr>
      </w:pPr>
      <w:r>
        <w:rPr>
          <w:rFonts w:hint="eastAsia" w:ascii="宋体" w:hAnsi="宋体"/>
          <w:color w:val="000000"/>
          <w:sz w:val="24"/>
          <w:szCs w:val="24"/>
          <w:lang w:val="en-US" w:eastAsia="zh-CN"/>
        </w:rPr>
        <w:t xml:space="preserve">2</w:t>
      </w:r>
      <w:r>
        <w:rPr>
          <w:rFonts w:hint="eastAsia" w:ascii="宋体" w:hAnsi="宋体" w:eastAsia="宋体"/>
          <w:color w:val="000000"/>
          <w:sz w:val="24"/>
          <w:szCs w:val="24"/>
          <w:lang w:val="en-US" w:eastAsia="zh-CN"/>
        </w:rPr>
        <w:t xml:space="preserve">.付款条件</w:t>
      </w:r>
      <w:r>
        <w:rPr>
          <w:rFonts w:hint="eastAsia" w:ascii="宋体" w:hAnsi="宋体" w:eastAsia="宋体"/>
          <w:color w:val="000000"/>
          <w:sz w:val="24"/>
          <w:szCs w:val="24"/>
          <w:lang w:val="en-US" w:eastAsia="zh-CN"/>
        </w:rPr>
      </w:r>
      <w:r/>
    </w:p>
    <w:p>
      <w:pPr>
        <w:pStyle w:val="654"/>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ascii="宋体" w:hAnsi="宋体" w:eastAsia="宋体" w:cs="Times New Roman"/>
          <w:color w:val="000000"/>
          <w:sz w:val="24"/>
          <w:szCs w:val="24"/>
          <w:lang w:val="en-US" w:eastAsia="zh-CN"/>
        </w:rPr>
        <w:t xml:space="preserve">以第三章合同文本</w:t>
      </w:r>
      <w:r>
        <w:rPr>
          <w:rFonts w:hint="eastAsia" w:ascii="宋体" w:hAnsi="宋体" w:eastAsia="宋体" w:cs="Times New Roman"/>
          <w:color w:val="000000"/>
          <w:sz w:val="24"/>
          <w:szCs w:val="24"/>
          <w:lang w:val="en-US" w:eastAsia="zh-CN"/>
        </w:rPr>
        <w:t xml:space="preserve">要求</w:t>
      </w:r>
      <w:r>
        <w:rPr>
          <w:rFonts w:ascii="宋体" w:hAnsi="宋体" w:eastAsia="宋体" w:cs="Times New Roman"/>
          <w:color w:val="000000"/>
          <w:sz w:val="24"/>
          <w:szCs w:val="24"/>
          <w:lang w:val="en-US" w:eastAsia="zh-CN"/>
        </w:rPr>
        <w:t xml:space="preserve">为准。</w:t>
      </w:r>
      <w:r>
        <w:rPr>
          <w:rFonts w:hint="eastAsia" w:ascii="宋体" w:hAnsi="宋体" w:eastAsia="宋体" w:cs="宋体"/>
          <w:color w:val="000000"/>
          <w:sz w:val="24"/>
          <w:szCs w:val="24"/>
          <w:lang w:val="en-US" w:eastAsia="zh-CN"/>
        </w:rPr>
      </w:r>
      <w:r/>
    </w:p>
    <w:p>
      <w:pPr>
        <w:pStyle w:val="654"/>
        <w:ind w:firstLine="480"/>
        <w:keepLines w:val="0"/>
        <w:keepNext w:val="0"/>
        <w:pageBreakBefore w:val="0"/>
        <w:spacing w:line="240" w:lineRule="auto"/>
        <w:widowControl w:val="off"/>
        <w:rPr>
          <w:rFonts w:hint="eastAsia" w:ascii="宋体" w:hAnsi="宋体" w:eastAsia="宋体"/>
          <w:color w:val="000000"/>
          <w:sz w:val="24"/>
          <w:szCs w:val="24"/>
          <w:lang w:val="en-US" w:eastAsia="zh-CN"/>
        </w:rPr>
      </w:pPr>
      <w:r>
        <w:rPr>
          <w:rFonts w:hint="eastAsia" w:ascii="宋体" w:hAnsi="宋体"/>
          <w:color w:val="000000"/>
          <w:sz w:val="24"/>
          <w:szCs w:val="24"/>
          <w:lang w:val="en-US" w:eastAsia="zh-CN"/>
        </w:rPr>
        <w:t xml:space="preserve">3</w:t>
      </w:r>
      <w:r>
        <w:rPr>
          <w:rFonts w:hint="eastAsia" w:ascii="宋体" w:hAnsi="宋体" w:eastAsia="宋体"/>
          <w:color w:val="000000"/>
          <w:sz w:val="24"/>
          <w:szCs w:val="24"/>
          <w:lang w:val="en-US" w:eastAsia="zh-CN"/>
        </w:rPr>
        <w:t xml:space="preserve">.服务时间和地点</w:t>
      </w:r>
      <w:r>
        <w:rPr>
          <w:rFonts w:hint="eastAsia" w:ascii="宋体" w:hAnsi="宋体" w:eastAsia="宋体"/>
          <w:color w:val="000000"/>
          <w:sz w:val="24"/>
          <w:szCs w:val="24"/>
          <w:lang w:val="en-US"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宋体"/>
          <w:color w:val="000000"/>
          <w:sz w:val="24"/>
          <w:szCs w:val="24"/>
          <w:lang w:val="en-US" w:eastAsia="zh-CN"/>
        </w:rPr>
        <w:t xml:space="preserve">（1）服务期限：</w:t>
      </w:r>
      <w:r>
        <w:rPr>
          <w:rFonts w:hint="eastAsia" w:ascii="宋体" w:hAnsi="宋体" w:cs="宋体"/>
          <w:sz w:val="24"/>
          <w:szCs w:val="24"/>
        </w:rPr>
        <w:t xml:space="preserve">合同生效之日</w:t>
      </w:r>
      <w:r>
        <w:rPr>
          <w:rFonts w:hint="eastAsia" w:ascii="宋体" w:hAnsi="宋体" w:eastAsia="宋体" w:cs="宋体"/>
          <w:bCs/>
          <w:sz w:val="24"/>
          <w:szCs w:val="24"/>
        </w:rPr>
        <w:t xml:space="preserve">起</w:t>
      </w:r>
      <w:r>
        <w:rPr>
          <w:rFonts w:hint="eastAsia" w:ascii="宋体" w:hAnsi="宋体" w:eastAsia="宋体" w:cs="宋体"/>
          <w:bCs/>
          <w:sz w:val="24"/>
          <w:szCs w:val="24"/>
          <w:lang w:val="en-US" w:eastAsia="zh-CN"/>
        </w:rPr>
        <w:t xml:space="preserve">396天（</w:t>
      </w:r>
      <w:r>
        <w:rPr>
          <w:rFonts w:hint="eastAsia" w:ascii="宋体" w:hAnsi="宋体" w:eastAsia="宋体" w:cs="宋体"/>
          <w:bCs/>
          <w:sz w:val="24"/>
          <w:szCs w:val="24"/>
        </w:rPr>
        <w:t xml:space="preserve">其中保安服务自2025年1月1日起至2025年12月31日，其他物业服务自2025年2月1日起至2026年1月31日</w:t>
      </w:r>
      <w:r>
        <w:rPr>
          <w:rFonts w:hint="eastAsia" w:ascii="宋体" w:hAnsi="宋体" w:eastAsia="宋体" w:cs="宋体"/>
          <w:bCs/>
          <w:sz w:val="24"/>
          <w:szCs w:val="24"/>
          <w:lang w:val="en-US" w:eastAsia="zh-CN"/>
        </w:rPr>
        <w:t xml:space="preserve">）。</w:t>
      </w:r>
      <w:r>
        <w:rPr>
          <w:rFonts w:hint="eastAsia" w:ascii="宋体" w:hAnsi="宋体" w:eastAsia="宋体" w:cs="Times New Roman"/>
          <w:color w:val="000000"/>
          <w:sz w:val="24"/>
          <w:szCs w:val="24"/>
          <w:lang w:val="en-US" w:eastAsia="zh-CN"/>
        </w:rPr>
      </w:r>
      <w:r/>
    </w:p>
    <w:p>
      <w:pPr>
        <w:pStyle w:val="654"/>
        <w:ind w:firstLine="480"/>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（2）服务地点：采购人指定地点。</w:t>
      </w:r>
      <w:r>
        <w:rPr>
          <w:rFonts w:hint="eastAsia" w:ascii="宋体" w:hAnsi="宋体" w:eastAsia="宋体" w:cs="宋体"/>
          <w:bCs/>
          <w:sz w:val="24"/>
          <w:szCs w:val="24"/>
          <w:lang w:val="en-US" w:eastAsia="zh-CN"/>
        </w:rPr>
      </w:r>
      <w:r/>
    </w:p>
    <w:p>
      <w:pPr>
        <w:pStyle w:val="654"/>
        <w:ind w:firstLine="480"/>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4.考核要求</w:t>
      </w:r>
      <w:r>
        <w:rPr>
          <w:rFonts w:hint="eastAsia" w:ascii="宋体" w:hAnsi="宋体" w:eastAsia="宋体" w:cs="宋体"/>
          <w:bCs/>
          <w:sz w:val="24"/>
          <w:szCs w:val="24"/>
          <w:lang w:val="en-US" w:eastAsia="zh-CN"/>
        </w:rPr>
      </w:r>
      <w:r/>
    </w:p>
    <w:p>
      <w:pPr>
        <w:pStyle w:val="654"/>
        <w:ind w:firstLine="480"/>
        <w:keepLines w:val="0"/>
        <w:keepNext w:val="0"/>
        <w:pageBreakBefore w:val="0"/>
        <w:spacing w:line="24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供应商按采购人要求制定管理制度，并报采购人审核确认后执行管理制度，对其当班人员每月考核，奖勤罚懒，不符合要求人员给予调换。采购人将每季度对供应商及其服务人员在服务过程中进行考核，若未发生下述考核细则情形的，则与物业管理服务费一并全额发放季度奖励金。具体考核细则如下：</w:t>
      </w:r>
      <w:r>
        <w:rPr>
          <w:rFonts w:hint="eastAsia" w:ascii="宋体" w:hAnsi="宋体" w:eastAsia="宋体" w:cs="宋体"/>
          <w:bCs/>
          <w:sz w:val="24"/>
          <w:szCs w:val="24"/>
        </w:rPr>
      </w:r>
      <w:r/>
    </w:p>
    <w:p>
      <w:pPr>
        <w:pStyle w:val="654"/>
        <w:ind w:firstLine="480"/>
        <w:keepLines w:val="0"/>
        <w:keepNext w:val="0"/>
        <w:pageBreakBefore w:val="0"/>
        <w:spacing w:line="240" w:lineRule="auto"/>
        <w:widowControl w:val="off"/>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4.1 </w:t>
      </w:r>
      <w:r>
        <w:rPr>
          <w:rFonts w:hint="eastAsia" w:ascii="宋体" w:hAnsi="宋体" w:eastAsia="宋体" w:cs="宋体"/>
          <w:bCs/>
          <w:sz w:val="24"/>
          <w:szCs w:val="24"/>
        </w:rPr>
        <w:t xml:space="preserve">供应商</w:t>
      </w:r>
      <w:r>
        <w:rPr>
          <w:rFonts w:hint="eastAsia" w:ascii="宋体" w:hAnsi="宋体" w:eastAsia="宋体" w:cs="宋体"/>
          <w:bCs/>
          <w:sz w:val="24"/>
          <w:szCs w:val="24"/>
        </w:rPr>
      </w:r>
      <w:r/>
    </w:p>
    <w:p>
      <w:pPr>
        <w:pStyle w:val="654"/>
        <w:ind w:firstLine="480"/>
        <w:keepLines w:val="0"/>
        <w:keepNext w:val="0"/>
        <w:pageBreakBefore w:val="0"/>
        <w:spacing w:line="24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（1）如不履行合同或降低合同（包括响应文件）要求，经采购人口头及书面整改警示后仍未达标，采购人将视情节扣除考核奖励金。</w:t>
      </w:r>
      <w:r>
        <w:rPr>
          <w:rFonts w:hint="eastAsia" w:ascii="宋体" w:hAnsi="宋体" w:eastAsia="宋体" w:cs="宋体"/>
          <w:bCs/>
          <w:sz w:val="24"/>
          <w:szCs w:val="24"/>
        </w:rPr>
      </w:r>
      <w:r/>
    </w:p>
    <w:p>
      <w:pPr>
        <w:pStyle w:val="654"/>
        <w:ind w:firstLine="480"/>
        <w:keepLines w:val="0"/>
        <w:keepNext w:val="0"/>
        <w:pageBreakBefore w:val="0"/>
        <w:spacing w:line="24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2）不执行采购人制定的管理制度导致发生意外事故，造成采购人损失的，采购人将视情节扣除考核奖励金或解除合同，并依法追究相关法律责任及主张相关合理费用（如律师费、公证费、诉讼费、执行费等）。因管理不当，对采购人造成影响，将视情节扣除考核奖励金。</w:t>
      </w:r>
      <w:r>
        <w:rPr>
          <w:rFonts w:hint="eastAsia" w:ascii="宋体" w:hAnsi="宋体" w:eastAsia="宋体" w:cs="宋体"/>
          <w:bCs/>
          <w:sz w:val="24"/>
          <w:szCs w:val="24"/>
        </w:rPr>
      </w:r>
      <w:r/>
    </w:p>
    <w:p>
      <w:pPr>
        <w:pStyle w:val="654"/>
        <w:ind w:firstLine="480"/>
        <w:keepLines w:val="0"/>
        <w:keepNext w:val="0"/>
        <w:pageBreakBefore w:val="0"/>
        <w:spacing w:line="240" w:lineRule="auto"/>
        <w:widowControl w:val="off"/>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4.2 </w:t>
      </w:r>
      <w:r>
        <w:rPr>
          <w:rFonts w:hint="eastAsia" w:ascii="宋体" w:hAnsi="宋体" w:eastAsia="宋体" w:cs="宋体"/>
          <w:bCs/>
          <w:sz w:val="24"/>
          <w:szCs w:val="24"/>
        </w:rPr>
        <w:t xml:space="preserve">服务人员</w:t>
      </w:r>
      <w:r>
        <w:rPr>
          <w:rFonts w:hint="eastAsia" w:ascii="宋体" w:hAnsi="宋体" w:eastAsia="宋体" w:cs="宋体"/>
          <w:bCs/>
          <w:sz w:val="24"/>
          <w:szCs w:val="24"/>
        </w:rPr>
      </w:r>
      <w:r/>
    </w:p>
    <w:p>
      <w:pPr>
        <w:pStyle w:val="654"/>
        <w:ind w:firstLine="480"/>
        <w:keepLines w:val="0"/>
        <w:keepNext w:val="0"/>
        <w:pageBreakBefore w:val="0"/>
        <w:spacing w:line="24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（1）工作期间有脱岗现象，每次扣除人民币 100-200 元。</w:t>
      </w:r>
      <w:r>
        <w:rPr>
          <w:rFonts w:hint="eastAsia" w:ascii="宋体" w:hAnsi="宋体" w:eastAsia="宋体" w:cs="宋体"/>
          <w:bCs/>
          <w:sz w:val="24"/>
          <w:szCs w:val="24"/>
        </w:rPr>
      </w:r>
      <w:r/>
    </w:p>
    <w:p>
      <w:pPr>
        <w:pStyle w:val="654"/>
        <w:ind w:firstLine="480"/>
        <w:keepLines w:val="0"/>
        <w:keepNext w:val="0"/>
        <w:pageBreakBefore w:val="0"/>
        <w:spacing w:line="24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（2）工作期间在岗如发现有睡觉现象， 每次扣除人民币 200-300 元。</w:t>
      </w:r>
      <w:r>
        <w:rPr>
          <w:rFonts w:hint="eastAsia" w:ascii="宋体" w:hAnsi="宋体" w:eastAsia="宋体" w:cs="宋体"/>
          <w:bCs/>
          <w:sz w:val="24"/>
          <w:szCs w:val="24"/>
        </w:rPr>
      </w:r>
      <w:r/>
    </w:p>
    <w:p>
      <w:pPr>
        <w:pStyle w:val="654"/>
        <w:ind w:firstLine="480"/>
        <w:keepLines w:val="0"/>
        <w:keepNext w:val="0"/>
        <w:pageBreakBefore w:val="0"/>
        <w:spacing w:line="24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（3）工作期间在岗如发现有酗酒现象， 每次扣除人民币 500-1000 元。</w:t>
      </w:r>
      <w:r>
        <w:rPr>
          <w:rFonts w:hint="eastAsia" w:ascii="宋体" w:hAnsi="宋体" w:eastAsia="宋体" w:cs="宋体"/>
          <w:bCs/>
          <w:sz w:val="24"/>
          <w:szCs w:val="24"/>
        </w:rPr>
      </w:r>
      <w:r/>
    </w:p>
    <w:p>
      <w:pPr>
        <w:pStyle w:val="654"/>
        <w:ind w:firstLine="480"/>
        <w:keepLines w:val="0"/>
        <w:keepNext w:val="0"/>
        <w:pageBreakBefore w:val="0"/>
        <w:spacing w:line="24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（4）工作期间在岗如发现有串岗现象， 每扣除人民币 100-200 元。</w:t>
      </w:r>
      <w:r>
        <w:rPr>
          <w:rFonts w:hint="eastAsia" w:ascii="宋体" w:hAnsi="宋体" w:eastAsia="宋体" w:cs="宋体"/>
          <w:bCs/>
          <w:sz w:val="24"/>
          <w:szCs w:val="24"/>
        </w:rPr>
      </w:r>
      <w:r/>
    </w:p>
    <w:p>
      <w:pPr>
        <w:pStyle w:val="654"/>
        <w:ind w:firstLine="480"/>
        <w:keepLines w:val="0"/>
        <w:keepNext w:val="0"/>
        <w:pageBreakBefore w:val="0"/>
        <w:spacing w:line="24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（5）工作期间在岗如发现有打牌、赌博现象，每次扣除人民币 500-1000 元。</w:t>
      </w:r>
      <w:r>
        <w:rPr>
          <w:rFonts w:hint="eastAsia" w:ascii="宋体" w:hAnsi="宋体" w:eastAsia="宋体" w:cs="宋体"/>
          <w:bCs/>
          <w:sz w:val="24"/>
          <w:szCs w:val="24"/>
        </w:rPr>
      </w:r>
      <w:r/>
    </w:p>
    <w:p>
      <w:pPr>
        <w:pStyle w:val="654"/>
        <w:ind w:firstLine="480"/>
        <w:keepLines w:val="0"/>
        <w:keepNext w:val="0"/>
        <w:pageBreakBefore w:val="0"/>
        <w:spacing w:line="24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（6）工作期间在岗如发现未按规定穿着工作服，每次扣除人民币 100 元。</w:t>
      </w:r>
      <w:r>
        <w:rPr>
          <w:rFonts w:hint="eastAsia" w:ascii="宋体" w:hAnsi="宋体" w:eastAsia="宋体" w:cs="宋体"/>
          <w:bCs/>
          <w:sz w:val="24"/>
          <w:szCs w:val="24"/>
        </w:rPr>
      </w:r>
      <w:r/>
    </w:p>
    <w:p>
      <w:pPr>
        <w:pStyle w:val="654"/>
        <w:ind w:firstLine="480"/>
        <w:keepLines w:val="0"/>
        <w:keepNext w:val="0"/>
        <w:pageBreakBefore w:val="0"/>
        <w:spacing w:line="24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（7）工作期间有不端行为、言语不文明、对办事群众态度冷淡，受到办事人员投诉并影响到采购人形象或工作运行的，每次扣除人民币 500-1000 元。</w:t>
      </w:r>
      <w:r>
        <w:rPr>
          <w:rFonts w:hint="eastAsia" w:ascii="宋体" w:hAnsi="宋体" w:eastAsia="宋体" w:cs="宋体"/>
          <w:bCs/>
          <w:sz w:val="24"/>
          <w:szCs w:val="24"/>
        </w:rPr>
      </w:r>
      <w:r/>
    </w:p>
    <w:p>
      <w:pPr>
        <w:pStyle w:val="654"/>
        <w:ind w:firstLine="480"/>
        <w:keepLines w:val="0"/>
        <w:keepNext w:val="0"/>
        <w:pageBreakBefore w:val="0"/>
        <w:spacing w:line="24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（8）工作期间有看手机、看书、看报等从事与工作无关事情的，每次扣除人民币100-200 元。</w:t>
      </w:r>
      <w:r>
        <w:rPr>
          <w:rFonts w:hint="eastAsia" w:ascii="宋体" w:hAnsi="宋体" w:eastAsia="宋体" w:cs="宋体"/>
          <w:bCs/>
          <w:sz w:val="24"/>
          <w:szCs w:val="24"/>
        </w:rPr>
      </w:r>
      <w:r/>
    </w:p>
    <w:p>
      <w:pPr>
        <w:pStyle w:val="654"/>
        <w:ind w:firstLine="480"/>
        <w:keepLines w:val="0"/>
        <w:keepNext w:val="0"/>
        <w:pageBreakBefore w:val="0"/>
        <w:spacing w:line="24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（9）工作期间有不服从采购人相关部门指挥的，每次扣除人民币200—500 元。</w:t>
      </w:r>
      <w:r>
        <w:rPr>
          <w:rFonts w:hint="eastAsia" w:ascii="宋体" w:hAnsi="宋体" w:eastAsia="宋体" w:cs="宋体"/>
          <w:bCs/>
          <w:sz w:val="24"/>
          <w:szCs w:val="24"/>
        </w:rPr>
      </w:r>
      <w:r/>
    </w:p>
    <w:p>
      <w:pPr>
        <w:pStyle w:val="654"/>
        <w:ind w:firstLine="480"/>
        <w:keepLines w:val="0"/>
        <w:keepNext w:val="0"/>
        <w:pageBreakBefore w:val="0"/>
        <w:spacing w:line="24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（10）其他违反采购人相关规章制度、服务标准的，每次扣除人民币200—500 元。</w:t>
      </w:r>
      <w:r>
        <w:rPr>
          <w:rFonts w:hint="eastAsia" w:ascii="宋体" w:hAnsi="宋体" w:eastAsia="宋体" w:cs="宋体"/>
          <w:bCs/>
          <w:sz w:val="24"/>
          <w:szCs w:val="24"/>
        </w:rPr>
      </w:r>
      <w:r/>
    </w:p>
    <w:p>
      <w:pPr>
        <w:pStyle w:val="916"/>
        <w:jc w:val="center"/>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考核办法：</w:t>
      </w:r>
      <w:r>
        <w:rPr>
          <w:rFonts w:hint="eastAsia" w:ascii="宋体" w:hAnsi="宋体" w:eastAsia="宋体" w:cs="宋体"/>
          <w:bCs/>
          <w:sz w:val="24"/>
          <w:szCs w:val="24"/>
          <w:lang w:val="en-US" w:eastAsia="zh-CN" w:bidi="ar-SA"/>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7"/>
        <w:gridCol w:w="1067"/>
        <w:gridCol w:w="1040"/>
        <w:gridCol w:w="6868"/>
      </w:tblGrid>
      <w:tr>
        <w:trPr/>
        <w:tc>
          <w:tcPr>
            <w:tcW w:w="987" w:type="dxa"/>
            <w:vAlign w:val="center"/>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color w:val="000000"/>
                <w:sz w:val="21"/>
                <w:szCs w:val="21"/>
                <w:lang w:val="en-US" w:eastAsia="zh-CN" w:bidi="ar-SA"/>
              </w:rPr>
              <w:t xml:space="preserve">类别</w:t>
            </w:r>
            <w:r>
              <w:rPr>
                <w:rFonts w:hint="eastAsia" w:ascii="宋体" w:hAnsi="宋体" w:eastAsia="宋体" w:cs="宋体"/>
                <w:b/>
                <w:i/>
                <w:sz w:val="21"/>
                <w:szCs w:val="21"/>
                <w:u w:val="single"/>
                <w:lang w:val="en-US" w:eastAsia="zh-CN" w:bidi="ar-SA"/>
              </w:rPr>
            </w:r>
            <w:r/>
          </w:p>
        </w:tc>
        <w:tc>
          <w:tcPr>
            <w:tcW w:w="1067" w:type="dxa"/>
            <w:vAlign w:val="center"/>
            <w:textDirection w:val="lrTb"/>
            <w:noWrap w:val="false"/>
          </w:tcPr>
          <w:p>
            <w:pPr>
              <w:pStyle w:val="654"/>
              <w:jc w:val="center"/>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color w:val="000000"/>
                <w:sz w:val="21"/>
                <w:szCs w:val="21"/>
                <w:lang w:val="en-US" w:eastAsia="zh-CN" w:bidi="ar-SA"/>
              </w:rPr>
              <w:t xml:space="preserve">项目</w:t>
            </w:r>
            <w:r>
              <w:rPr>
                <w:rFonts w:hint="eastAsia" w:ascii="宋体" w:hAnsi="宋体" w:eastAsia="宋体" w:cs="宋体"/>
                <w:b/>
                <w:i/>
                <w:sz w:val="21"/>
                <w:szCs w:val="21"/>
                <w:u w:val="single"/>
                <w:lang w:val="en-US" w:eastAsia="zh-CN" w:bidi="ar-SA"/>
              </w:rPr>
            </w:r>
            <w:r/>
          </w:p>
        </w:tc>
        <w:tc>
          <w:tcPr>
            <w:tcW w:w="1040" w:type="dxa"/>
            <w:vAlign w:val="center"/>
            <w:textDirection w:val="lrTb"/>
            <w:noWrap w:val="false"/>
          </w:tcPr>
          <w:p>
            <w:pPr>
              <w:pStyle w:val="654"/>
              <w:jc w:val="center"/>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color w:val="000000"/>
                <w:sz w:val="21"/>
                <w:szCs w:val="21"/>
                <w:lang w:val="en-US" w:eastAsia="zh-CN" w:bidi="ar-SA"/>
              </w:rPr>
              <w:t xml:space="preserve">内容</w:t>
            </w:r>
            <w:r>
              <w:rPr>
                <w:rFonts w:hint="eastAsia" w:ascii="宋体" w:hAnsi="宋体" w:eastAsia="宋体" w:cs="宋体"/>
                <w:b/>
                <w:i/>
                <w:sz w:val="21"/>
                <w:szCs w:val="21"/>
                <w:u w:val="single"/>
                <w:lang w:val="en-US" w:eastAsia="zh-CN" w:bidi="ar-SA"/>
              </w:rPr>
            </w:r>
            <w:r/>
          </w:p>
        </w:tc>
        <w:tc>
          <w:tcPr>
            <w:tcW w:w="6868" w:type="dxa"/>
            <w:vAlign w:val="center"/>
            <w:textDirection w:val="lrTb"/>
            <w:noWrap w:val="false"/>
          </w:tcPr>
          <w:p>
            <w:pPr>
              <w:pStyle w:val="654"/>
              <w:jc w:val="center"/>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color w:val="000000"/>
                <w:sz w:val="21"/>
                <w:szCs w:val="21"/>
                <w:lang w:val="en-US" w:eastAsia="zh-CN" w:bidi="ar-SA"/>
              </w:rPr>
              <w:t xml:space="preserve">验收标准</w:t>
            </w:r>
            <w:r>
              <w:rPr>
                <w:rFonts w:hint="eastAsia" w:ascii="宋体" w:hAnsi="宋体" w:eastAsia="宋体" w:cs="宋体"/>
                <w:b/>
                <w:i/>
                <w:sz w:val="21"/>
                <w:szCs w:val="21"/>
                <w:u w:val="single"/>
                <w:lang w:val="en-US" w:eastAsia="zh-CN" w:bidi="ar-SA"/>
              </w:rPr>
            </w:r>
            <w:r/>
          </w:p>
        </w:tc>
      </w:tr>
      <w:tr>
        <w:trPr>
          <w:cantSplit/>
        </w:trPr>
        <w:tc>
          <w:tcPr>
            <w:tcW w:w="987" w:type="dxa"/>
            <w:vAlign w:val="center"/>
            <w:vMerge w:val="restart"/>
            <w:textDirection w:val="lrTb"/>
            <w:noWrap w:val="false"/>
          </w:tcPr>
          <w:p>
            <w:pPr>
              <w:pStyle w:val="654"/>
              <w:jc w:val="center"/>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color w:val="000000"/>
                <w:sz w:val="21"/>
                <w:szCs w:val="21"/>
                <w:lang w:val="en-US" w:eastAsia="zh-CN" w:bidi="ar-SA"/>
              </w:rPr>
              <w:t xml:space="preserve">保洁服务</w:t>
            </w:r>
            <w:r>
              <w:rPr>
                <w:rFonts w:hint="eastAsia" w:ascii="宋体" w:hAnsi="宋体" w:eastAsia="宋体" w:cs="宋体"/>
                <w:b/>
                <w:i/>
                <w:sz w:val="21"/>
                <w:szCs w:val="21"/>
                <w:u w:val="single"/>
                <w:lang w:val="en-US" w:eastAsia="zh-CN" w:bidi="ar-SA"/>
              </w:rPr>
            </w:r>
            <w:r/>
          </w:p>
        </w:tc>
        <w:tc>
          <w:tcPr>
            <w:tcW w:w="1067" w:type="dxa"/>
            <w:vAlign w:val="center"/>
            <w:vMerge w:val="restart"/>
            <w:textDirection w:val="lrTb"/>
            <w:noWrap w:val="false"/>
          </w:tcPr>
          <w:p>
            <w:pPr>
              <w:pStyle w:val="654"/>
              <w:jc w:val="center"/>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color w:val="000000"/>
                <w:sz w:val="21"/>
                <w:szCs w:val="21"/>
                <w:lang w:val="en-US" w:eastAsia="zh-CN" w:bidi="ar-SA"/>
              </w:rPr>
              <w:t xml:space="preserve">标准楼层</w:t>
            </w:r>
            <w:r>
              <w:rPr>
                <w:rFonts w:hint="eastAsia" w:ascii="宋体" w:hAnsi="宋体" w:eastAsia="宋体" w:cs="宋体"/>
                <w:b/>
                <w:i/>
                <w:sz w:val="21"/>
                <w:szCs w:val="21"/>
                <w:u w:val="single"/>
                <w:lang w:val="en-US" w:eastAsia="zh-CN" w:bidi="ar-SA"/>
              </w:rPr>
            </w:r>
            <w:r/>
          </w:p>
        </w:tc>
        <w:tc>
          <w:tcPr>
            <w:tcW w:w="1040" w:type="dxa"/>
            <w:vAlign w:val="center"/>
            <w:vMerge w:val="restart"/>
            <w:textDirection w:val="lrTb"/>
            <w:noWrap w:val="false"/>
          </w:tcPr>
          <w:p>
            <w:pPr>
              <w:pStyle w:val="654"/>
              <w:jc w:val="center"/>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color w:val="000000"/>
                <w:sz w:val="21"/>
                <w:szCs w:val="21"/>
                <w:lang w:val="en-US" w:eastAsia="zh-CN" w:bidi="ar-SA"/>
              </w:rPr>
              <w:t xml:space="preserve">公共区域</w:t>
            </w:r>
            <w:r>
              <w:rPr>
                <w:rFonts w:hint="eastAsia" w:ascii="宋体" w:hAnsi="宋体" w:eastAsia="宋体" w:cs="宋体"/>
                <w:b/>
                <w:i/>
                <w:sz w:val="21"/>
                <w:szCs w:val="21"/>
                <w:u w:val="single"/>
                <w:lang w:val="en-US" w:eastAsia="zh-CN" w:bidi="ar-SA"/>
              </w:rPr>
            </w:r>
            <w:r/>
          </w:p>
        </w:tc>
        <w:tc>
          <w:tcPr>
            <w:tcW w:w="6868" w:type="dxa"/>
            <w:vAlign w:val="center"/>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color w:val="000000"/>
                <w:sz w:val="21"/>
                <w:szCs w:val="21"/>
                <w:lang w:val="en-US" w:eastAsia="zh-CN" w:bidi="ar-SA"/>
              </w:rPr>
              <w:t xml:space="preserve">1、地面清洁无灰尘、杂物、水渍、黄斑</w:t>
            </w:r>
            <w:r>
              <w:rPr>
                <w:rFonts w:hint="eastAsia" w:ascii="宋体" w:hAnsi="宋体" w:eastAsia="宋体" w:cs="宋体"/>
                <w:b/>
                <w:i/>
                <w:sz w:val="21"/>
                <w:szCs w:val="21"/>
                <w:u w:val="single"/>
                <w:lang w:val="en-US" w:eastAsia="zh-CN" w:bidi="ar-SA"/>
              </w:rPr>
            </w:r>
            <w:r/>
          </w:p>
        </w:tc>
      </w:tr>
      <w:tr>
        <w:trPr>
          <w:cantSplit/>
        </w:trPr>
        <w:tc>
          <w:tcPr>
            <w:tcW w:w="987"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1067"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1040"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6868" w:type="dxa"/>
            <w:vAlign w:val="center"/>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color w:val="000000"/>
                <w:sz w:val="21"/>
                <w:szCs w:val="21"/>
                <w:lang w:val="en-US" w:eastAsia="zh-CN" w:bidi="ar-SA"/>
              </w:rPr>
              <w:t xml:space="preserve">2、墙面清洁无污迹、灰尘</w:t>
            </w:r>
            <w:r>
              <w:rPr>
                <w:rFonts w:hint="eastAsia" w:ascii="宋体" w:hAnsi="宋体" w:eastAsia="宋体" w:cs="宋体"/>
                <w:b/>
                <w:i/>
                <w:sz w:val="21"/>
                <w:szCs w:val="21"/>
                <w:u w:val="single"/>
                <w:lang w:val="en-US" w:eastAsia="zh-CN" w:bidi="ar-SA"/>
              </w:rPr>
            </w:r>
            <w:r/>
          </w:p>
        </w:tc>
      </w:tr>
      <w:tr>
        <w:trPr>
          <w:cantSplit/>
        </w:trPr>
        <w:tc>
          <w:tcPr>
            <w:tcW w:w="987"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1067"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1040"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6868" w:type="dxa"/>
            <w:vAlign w:val="center"/>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color w:val="000000"/>
                <w:sz w:val="21"/>
                <w:szCs w:val="21"/>
                <w:lang w:val="en-US" w:eastAsia="zh-CN" w:bidi="ar-SA"/>
              </w:rPr>
              <w:t xml:space="preserve">3、顶面清洁无积灰、手印</w:t>
            </w:r>
            <w:r>
              <w:rPr>
                <w:rFonts w:hint="eastAsia" w:ascii="宋体" w:hAnsi="宋体" w:eastAsia="宋体" w:cs="宋体"/>
                <w:b/>
                <w:i/>
                <w:sz w:val="21"/>
                <w:szCs w:val="21"/>
                <w:u w:val="single"/>
                <w:lang w:val="en-US" w:eastAsia="zh-CN" w:bidi="ar-SA"/>
              </w:rPr>
            </w:r>
            <w:r/>
          </w:p>
        </w:tc>
      </w:tr>
      <w:tr>
        <w:trPr>
          <w:cantSplit/>
        </w:trPr>
        <w:tc>
          <w:tcPr>
            <w:tcW w:w="987"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1067"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1040"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6868" w:type="dxa"/>
            <w:vAlign w:val="center"/>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color w:val="000000"/>
                <w:sz w:val="21"/>
                <w:szCs w:val="21"/>
                <w:lang w:val="en-US" w:eastAsia="zh-CN" w:bidi="ar-SA"/>
              </w:rPr>
              <w:t xml:space="preserve">4、踢脚线、消防栓清洁无灰尘</w:t>
            </w:r>
            <w:r>
              <w:rPr>
                <w:rFonts w:hint="eastAsia" w:ascii="宋体" w:hAnsi="宋体" w:eastAsia="宋体" w:cs="宋体"/>
                <w:b/>
                <w:i/>
                <w:sz w:val="21"/>
                <w:szCs w:val="21"/>
                <w:u w:val="single"/>
                <w:lang w:val="en-US" w:eastAsia="zh-CN" w:bidi="ar-SA"/>
              </w:rPr>
            </w:r>
            <w:r/>
          </w:p>
        </w:tc>
      </w:tr>
      <w:tr>
        <w:trPr>
          <w:cantSplit/>
        </w:trPr>
        <w:tc>
          <w:tcPr>
            <w:tcW w:w="987"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1067"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1040"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6868" w:type="dxa"/>
            <w:vAlign w:val="center"/>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color w:val="000000"/>
                <w:sz w:val="21"/>
                <w:szCs w:val="21"/>
                <w:lang w:val="en-US" w:eastAsia="zh-CN" w:bidi="ar-SA"/>
              </w:rPr>
              <w:t xml:space="preserve">5、电梯门套、门缝、层显等清洁无明显污迹、手印</w:t>
            </w:r>
            <w:r>
              <w:rPr>
                <w:rFonts w:hint="eastAsia" w:ascii="宋体" w:hAnsi="宋体" w:eastAsia="宋体" w:cs="宋体"/>
                <w:b/>
                <w:i/>
                <w:sz w:val="21"/>
                <w:szCs w:val="21"/>
                <w:u w:val="single"/>
                <w:lang w:val="en-US" w:eastAsia="zh-CN" w:bidi="ar-SA"/>
              </w:rPr>
            </w:r>
            <w:r/>
          </w:p>
        </w:tc>
      </w:tr>
      <w:tr>
        <w:trPr>
          <w:cantSplit/>
        </w:trPr>
        <w:tc>
          <w:tcPr>
            <w:tcW w:w="987" w:type="dxa"/>
            <w:vAlign w:val="center"/>
            <w:vMerge w:val="continue"/>
            <w:textDirection w:val="lrTb"/>
            <w:noWrap w:val="false"/>
          </w:tcPr>
          <w:p>
            <w:pPr>
              <w:pStyle w:val="654"/>
              <w:jc w:val="left"/>
              <w:spacing w:line="320" w:lineRule="exac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067"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1040"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6868" w:type="dxa"/>
            <w:vAlign w:val="center"/>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color w:val="000000"/>
                <w:sz w:val="21"/>
                <w:szCs w:val="21"/>
                <w:lang w:val="en-US" w:eastAsia="zh-CN" w:bidi="ar-SA"/>
              </w:rPr>
              <w:t xml:space="preserve">6、电梯不锈钢面无灰尘手印、上油均匀不腻 、镜面光亮无手印污迹</w:t>
            </w:r>
            <w:r>
              <w:rPr>
                <w:rFonts w:hint="eastAsia" w:ascii="宋体" w:hAnsi="宋体" w:eastAsia="宋体" w:cs="宋体"/>
                <w:b/>
                <w:i/>
                <w:sz w:val="21"/>
                <w:szCs w:val="21"/>
                <w:u w:val="single"/>
                <w:lang w:val="en-US" w:eastAsia="zh-CN" w:bidi="ar-SA"/>
              </w:rPr>
            </w:r>
            <w:r/>
          </w:p>
        </w:tc>
      </w:tr>
      <w:tr>
        <w:trPr>
          <w:cantSplit/>
        </w:trPr>
        <w:tc>
          <w:tcPr>
            <w:tcW w:w="987" w:type="dxa"/>
            <w:vAlign w:val="center"/>
            <w:vMerge w:val="continue"/>
            <w:textDirection w:val="lrTb"/>
            <w:noWrap w:val="false"/>
          </w:tcPr>
          <w:p>
            <w:pPr>
              <w:pStyle w:val="654"/>
              <w:jc w:val="left"/>
              <w:spacing w:line="320" w:lineRule="exac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067"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1040"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6868" w:type="dxa"/>
            <w:vAlign w:val="center"/>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color w:val="000000"/>
                <w:sz w:val="21"/>
                <w:szCs w:val="21"/>
                <w:lang w:val="en-US" w:eastAsia="zh-CN" w:bidi="ar-SA"/>
              </w:rPr>
              <w:t xml:space="preserve">7、垃圾桶外观清洁、烟头清理及时（不超过4个）、垃圾袋倾倒及时、无积存垃圾（垃圾积存不可超过桶的2/3）</w:t>
            </w:r>
            <w:r>
              <w:rPr>
                <w:rFonts w:hint="eastAsia" w:ascii="宋体" w:hAnsi="宋体" w:eastAsia="宋体" w:cs="宋体"/>
                <w:b/>
                <w:i/>
                <w:sz w:val="21"/>
                <w:szCs w:val="21"/>
                <w:u w:val="single"/>
                <w:lang w:val="en-US" w:eastAsia="zh-CN" w:bidi="ar-SA"/>
              </w:rPr>
            </w:r>
            <w:r/>
          </w:p>
        </w:tc>
      </w:tr>
      <w:tr>
        <w:trPr>
          <w:cantSplit/>
        </w:trPr>
        <w:tc>
          <w:tcPr>
            <w:tcW w:w="987" w:type="dxa"/>
            <w:vAlign w:val="center"/>
            <w:vMerge w:val="continue"/>
            <w:textDirection w:val="lrTb"/>
            <w:noWrap w:val="false"/>
          </w:tcPr>
          <w:p>
            <w:pPr>
              <w:pStyle w:val="654"/>
              <w:jc w:val="left"/>
              <w:spacing w:line="320" w:lineRule="exac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067"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1040"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6868" w:type="dxa"/>
            <w:vAlign w:val="center"/>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color w:val="000000"/>
                <w:sz w:val="21"/>
                <w:szCs w:val="21"/>
                <w:lang w:val="en-US" w:eastAsia="zh-CN" w:bidi="ar-SA"/>
              </w:rPr>
              <w:t xml:space="preserve">8、各类标牌、开关、插座、巡更器等清洁无污迹、灰尘 、边柜表面清洁无灰尘</w:t>
            </w:r>
            <w:r>
              <w:rPr>
                <w:rFonts w:hint="eastAsia" w:ascii="宋体" w:hAnsi="宋体" w:eastAsia="宋体" w:cs="宋体"/>
                <w:b/>
                <w:i/>
                <w:sz w:val="21"/>
                <w:szCs w:val="21"/>
                <w:u w:val="single"/>
                <w:lang w:val="en-US" w:eastAsia="zh-CN" w:bidi="ar-SA"/>
              </w:rPr>
            </w:r>
            <w:r/>
          </w:p>
        </w:tc>
      </w:tr>
      <w:tr>
        <w:trPr>
          <w:cantSplit/>
        </w:trPr>
        <w:tc>
          <w:tcPr>
            <w:tcW w:w="987" w:type="dxa"/>
            <w:vAlign w:val="center"/>
            <w:vMerge w:val="continue"/>
            <w:textDirection w:val="lrTb"/>
            <w:noWrap w:val="false"/>
          </w:tcPr>
          <w:p>
            <w:pPr>
              <w:pStyle w:val="654"/>
              <w:jc w:val="left"/>
              <w:spacing w:line="320" w:lineRule="exac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067"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1040"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6868" w:type="dxa"/>
            <w:vAlign w:val="center"/>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color w:val="000000"/>
                <w:sz w:val="21"/>
                <w:szCs w:val="21"/>
                <w:lang w:val="en-US" w:eastAsia="zh-CN" w:bidi="ar-SA"/>
              </w:rPr>
              <w:t xml:space="preserve">9、灭火箱、门（窗）框、门头 、窗台清洁无积灰</w:t>
            </w:r>
            <w:r>
              <w:rPr>
                <w:rFonts w:hint="eastAsia" w:ascii="宋体" w:hAnsi="宋体" w:eastAsia="宋体" w:cs="宋体"/>
                <w:b/>
                <w:i/>
                <w:sz w:val="21"/>
                <w:szCs w:val="21"/>
                <w:u w:val="single"/>
                <w:lang w:val="en-US" w:eastAsia="zh-CN" w:bidi="ar-SA"/>
              </w:rPr>
            </w:r>
            <w:r/>
          </w:p>
        </w:tc>
      </w:tr>
      <w:tr>
        <w:trPr>
          <w:cantSplit/>
        </w:trPr>
        <w:tc>
          <w:tcPr>
            <w:tcW w:w="987" w:type="dxa"/>
            <w:vAlign w:val="center"/>
            <w:vMerge w:val="continue"/>
            <w:textDirection w:val="lrTb"/>
            <w:noWrap w:val="false"/>
          </w:tcPr>
          <w:p>
            <w:pPr>
              <w:pStyle w:val="654"/>
              <w:jc w:val="left"/>
              <w:spacing w:line="320" w:lineRule="exac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067"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1040" w:type="dxa"/>
            <w:vAlign w:val="center"/>
            <w:vMerge w:val="restart"/>
            <w:textDirection w:val="lrTb"/>
            <w:noWrap w:val="false"/>
          </w:tcPr>
          <w:p>
            <w:pPr>
              <w:pStyle w:val="654"/>
              <w:jc w:val="center"/>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color w:val="000000"/>
                <w:sz w:val="21"/>
                <w:szCs w:val="21"/>
                <w:lang w:val="en-US" w:eastAsia="zh-CN" w:bidi="ar-SA"/>
              </w:rPr>
              <w:t xml:space="preserve">开水间</w:t>
            </w:r>
            <w:r>
              <w:rPr>
                <w:rFonts w:hint="eastAsia" w:ascii="宋体" w:hAnsi="宋体" w:eastAsia="宋体" w:cs="宋体"/>
                <w:b/>
                <w:i/>
                <w:sz w:val="21"/>
                <w:szCs w:val="21"/>
                <w:u w:val="single"/>
                <w:lang w:val="en-US" w:eastAsia="zh-CN" w:bidi="ar-SA"/>
              </w:rPr>
            </w:r>
            <w:r/>
          </w:p>
        </w:tc>
        <w:tc>
          <w:tcPr>
            <w:tcW w:w="6868" w:type="dxa"/>
            <w:vAlign w:val="center"/>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color w:val="000000"/>
                <w:sz w:val="21"/>
                <w:szCs w:val="21"/>
                <w:lang w:val="en-US" w:eastAsia="zh-CN" w:bidi="ar-SA"/>
              </w:rPr>
              <w:t xml:space="preserve">10、地面清洁无水渍、拖痕</w:t>
            </w:r>
            <w:r>
              <w:rPr>
                <w:rFonts w:hint="eastAsia" w:ascii="宋体" w:hAnsi="宋体" w:eastAsia="宋体" w:cs="宋体"/>
                <w:b/>
                <w:i/>
                <w:sz w:val="21"/>
                <w:szCs w:val="21"/>
                <w:u w:val="single"/>
                <w:lang w:val="en-US" w:eastAsia="zh-CN" w:bidi="ar-SA"/>
              </w:rPr>
            </w:r>
            <w:r/>
          </w:p>
        </w:tc>
      </w:tr>
      <w:tr>
        <w:trPr>
          <w:cantSplit/>
        </w:trPr>
        <w:tc>
          <w:tcPr>
            <w:tcW w:w="987" w:type="dxa"/>
            <w:vAlign w:val="center"/>
            <w:vMerge w:val="continue"/>
            <w:textDirection w:val="lrTb"/>
            <w:noWrap w:val="false"/>
          </w:tcPr>
          <w:p>
            <w:pPr>
              <w:pStyle w:val="654"/>
              <w:jc w:val="left"/>
              <w:spacing w:line="320" w:lineRule="exac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067"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1040"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6868" w:type="dxa"/>
            <w:vAlign w:val="center"/>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color w:val="000000"/>
                <w:sz w:val="21"/>
                <w:szCs w:val="21"/>
                <w:lang w:val="en-US" w:eastAsia="zh-CN" w:bidi="ar-SA"/>
              </w:rPr>
              <w:t xml:space="preserve">11、墙面清洁无污迹</w:t>
            </w:r>
            <w:r>
              <w:rPr>
                <w:rFonts w:hint="eastAsia" w:ascii="宋体" w:hAnsi="宋体" w:eastAsia="宋体" w:cs="宋体"/>
                <w:b/>
                <w:i/>
                <w:sz w:val="21"/>
                <w:szCs w:val="21"/>
                <w:u w:val="single"/>
                <w:lang w:val="en-US" w:eastAsia="zh-CN" w:bidi="ar-SA"/>
              </w:rPr>
            </w:r>
            <w:r/>
          </w:p>
        </w:tc>
      </w:tr>
      <w:tr>
        <w:trPr>
          <w:cantSplit/>
        </w:trPr>
        <w:tc>
          <w:tcPr>
            <w:tcW w:w="987" w:type="dxa"/>
            <w:vAlign w:val="center"/>
            <w:vMerge w:val="continue"/>
            <w:textDirection w:val="lrTb"/>
            <w:noWrap w:val="false"/>
          </w:tcPr>
          <w:p>
            <w:pPr>
              <w:pStyle w:val="654"/>
              <w:jc w:val="left"/>
              <w:spacing w:line="320" w:lineRule="exac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067"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1040"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6868" w:type="dxa"/>
            <w:vAlign w:val="center"/>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color w:val="000000"/>
                <w:sz w:val="21"/>
                <w:szCs w:val="21"/>
                <w:lang w:val="en-US" w:eastAsia="zh-CN" w:bidi="ar-SA"/>
              </w:rPr>
              <w:t xml:space="preserve">12、顶面清洁</w:t>
            </w:r>
            <w:r>
              <w:rPr>
                <w:rFonts w:hint="eastAsia" w:ascii="宋体" w:hAnsi="宋体" w:eastAsia="宋体" w:cs="宋体"/>
                <w:b/>
                <w:i/>
                <w:sz w:val="21"/>
                <w:szCs w:val="21"/>
                <w:u w:val="single"/>
                <w:lang w:val="en-US" w:eastAsia="zh-CN" w:bidi="ar-SA"/>
              </w:rPr>
            </w:r>
            <w:r/>
          </w:p>
        </w:tc>
      </w:tr>
      <w:tr>
        <w:trPr>
          <w:cantSplit/>
        </w:trPr>
        <w:tc>
          <w:tcPr>
            <w:tcW w:w="987" w:type="dxa"/>
            <w:vAlign w:val="center"/>
            <w:vMerge w:val="continue"/>
            <w:textDirection w:val="lrTb"/>
            <w:noWrap w:val="false"/>
          </w:tcPr>
          <w:p>
            <w:pPr>
              <w:pStyle w:val="654"/>
              <w:jc w:val="left"/>
              <w:spacing w:line="320" w:lineRule="exac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067"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1040"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6868" w:type="dxa"/>
            <w:vAlign w:val="center"/>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color w:val="000000"/>
                <w:sz w:val="21"/>
                <w:szCs w:val="21"/>
                <w:lang w:val="en-US" w:eastAsia="zh-CN" w:bidi="ar-SA"/>
              </w:rPr>
              <w:t xml:space="preserve">13、开水器表面、龙头清洁无污迹 、柜顶无摆放杂物</w:t>
            </w:r>
            <w:r>
              <w:rPr>
                <w:rFonts w:hint="eastAsia" w:ascii="宋体" w:hAnsi="宋体" w:eastAsia="宋体" w:cs="宋体"/>
                <w:b/>
                <w:i/>
                <w:sz w:val="21"/>
                <w:szCs w:val="21"/>
                <w:u w:val="single"/>
                <w:lang w:val="en-US" w:eastAsia="zh-CN" w:bidi="ar-SA"/>
              </w:rPr>
            </w:r>
            <w:r/>
          </w:p>
        </w:tc>
      </w:tr>
      <w:tr>
        <w:trPr>
          <w:cantSplit/>
        </w:trPr>
        <w:tc>
          <w:tcPr>
            <w:tcW w:w="987" w:type="dxa"/>
            <w:vAlign w:val="center"/>
            <w:vMerge w:val="continue"/>
            <w:textDirection w:val="lrTb"/>
            <w:noWrap w:val="false"/>
          </w:tcPr>
          <w:p>
            <w:pPr>
              <w:pStyle w:val="654"/>
              <w:jc w:val="left"/>
              <w:spacing w:line="320" w:lineRule="exac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067"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1040" w:type="dxa"/>
            <w:vAlign w:val="center"/>
            <w:vMerge w:val="restart"/>
            <w:textDirection w:val="lrTb"/>
            <w:noWrap w:val="false"/>
          </w:tcPr>
          <w:p>
            <w:pPr>
              <w:pStyle w:val="654"/>
              <w:jc w:val="center"/>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color w:val="000000"/>
                <w:sz w:val="21"/>
                <w:szCs w:val="21"/>
                <w:lang w:val="en-US" w:eastAsia="zh-CN" w:bidi="ar-SA"/>
              </w:rPr>
              <w:t xml:space="preserve">洗手间</w:t>
            </w:r>
            <w:r>
              <w:rPr>
                <w:rFonts w:hint="eastAsia" w:ascii="宋体" w:hAnsi="宋体" w:eastAsia="宋体" w:cs="宋体"/>
                <w:b/>
                <w:i/>
                <w:sz w:val="21"/>
                <w:szCs w:val="21"/>
                <w:u w:val="single"/>
                <w:lang w:val="en-US" w:eastAsia="zh-CN" w:bidi="ar-SA"/>
              </w:rPr>
            </w:r>
            <w:r/>
          </w:p>
        </w:tc>
        <w:tc>
          <w:tcPr>
            <w:tcW w:w="6868" w:type="dxa"/>
            <w:vAlign w:val="center"/>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color w:val="000000"/>
                <w:sz w:val="21"/>
                <w:szCs w:val="21"/>
                <w:lang w:val="en-US" w:eastAsia="zh-CN" w:bidi="ar-SA"/>
              </w:rPr>
              <w:t xml:space="preserve">14、拖把池用后及时清理、无污迹 、下水通畅、地漏无积垢</w:t>
            </w:r>
            <w:r>
              <w:rPr>
                <w:rFonts w:hint="eastAsia" w:ascii="宋体" w:hAnsi="宋体" w:eastAsia="宋体" w:cs="宋体"/>
                <w:b/>
                <w:i/>
                <w:sz w:val="21"/>
                <w:szCs w:val="21"/>
                <w:u w:val="single"/>
                <w:lang w:val="en-US" w:eastAsia="zh-CN" w:bidi="ar-SA"/>
              </w:rPr>
            </w:r>
            <w:r/>
          </w:p>
        </w:tc>
      </w:tr>
      <w:tr>
        <w:trPr>
          <w:cantSplit/>
        </w:trPr>
        <w:tc>
          <w:tcPr>
            <w:tcW w:w="987" w:type="dxa"/>
            <w:vAlign w:val="center"/>
            <w:vMerge w:val="continue"/>
            <w:textDirection w:val="lrTb"/>
            <w:noWrap w:val="false"/>
          </w:tcPr>
          <w:p>
            <w:pPr>
              <w:pStyle w:val="654"/>
              <w:jc w:val="left"/>
              <w:spacing w:line="320" w:lineRule="exac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067"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1040"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6868" w:type="dxa"/>
            <w:vAlign w:val="center"/>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color w:val="000000"/>
                <w:sz w:val="21"/>
                <w:szCs w:val="21"/>
                <w:lang w:val="en-US" w:eastAsia="zh-CN" w:bidi="ar-SA"/>
              </w:rPr>
              <w:t xml:space="preserve">15、拖把、抹布干净、悬挂整齐、拖把池干净无污迹</w:t>
            </w:r>
            <w:r>
              <w:rPr>
                <w:rFonts w:hint="eastAsia" w:ascii="宋体" w:hAnsi="宋体" w:eastAsia="宋体" w:cs="宋体"/>
                <w:b/>
                <w:i/>
                <w:sz w:val="21"/>
                <w:szCs w:val="21"/>
                <w:u w:val="single"/>
                <w:lang w:val="en-US" w:eastAsia="zh-CN" w:bidi="ar-SA"/>
              </w:rPr>
            </w:r>
            <w:r/>
          </w:p>
        </w:tc>
      </w:tr>
      <w:tr>
        <w:trPr>
          <w:cantSplit/>
        </w:trPr>
        <w:tc>
          <w:tcPr>
            <w:tcW w:w="987" w:type="dxa"/>
            <w:vAlign w:val="center"/>
            <w:vMerge w:val="continue"/>
            <w:textDirection w:val="lrTb"/>
            <w:noWrap w:val="false"/>
          </w:tcPr>
          <w:p>
            <w:pPr>
              <w:pStyle w:val="654"/>
              <w:jc w:val="left"/>
              <w:spacing w:line="320" w:lineRule="exac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067"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1040"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6868" w:type="dxa"/>
            <w:vAlign w:val="center"/>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color w:val="000000"/>
                <w:sz w:val="21"/>
                <w:szCs w:val="21"/>
                <w:lang w:val="en-US" w:eastAsia="zh-CN" w:bidi="ar-SA"/>
              </w:rPr>
              <w:t xml:space="preserve">16、擦手纸盒清洁无灰尘</w:t>
            </w:r>
            <w:r>
              <w:rPr>
                <w:rFonts w:hint="eastAsia" w:ascii="宋体" w:hAnsi="宋体" w:eastAsia="宋体" w:cs="宋体"/>
                <w:b/>
                <w:i/>
                <w:sz w:val="21"/>
                <w:szCs w:val="21"/>
                <w:u w:val="single"/>
                <w:lang w:val="en-US" w:eastAsia="zh-CN" w:bidi="ar-SA"/>
              </w:rPr>
            </w:r>
            <w:r/>
          </w:p>
        </w:tc>
      </w:tr>
      <w:tr>
        <w:trPr>
          <w:cantSplit/>
        </w:trPr>
        <w:tc>
          <w:tcPr>
            <w:tcW w:w="987" w:type="dxa"/>
            <w:vAlign w:val="center"/>
            <w:vMerge w:val="continue"/>
            <w:textDirection w:val="lrTb"/>
            <w:noWrap w:val="false"/>
          </w:tcPr>
          <w:p>
            <w:pPr>
              <w:pStyle w:val="654"/>
              <w:jc w:val="left"/>
              <w:spacing w:line="320" w:lineRule="exac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067"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1040"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6868" w:type="dxa"/>
            <w:vAlign w:val="center"/>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color w:val="000000"/>
                <w:sz w:val="21"/>
                <w:szCs w:val="21"/>
                <w:lang w:val="en-US" w:eastAsia="zh-CN" w:bidi="ar-SA"/>
              </w:rPr>
              <w:t xml:space="preserve">17、皂液盒表面清洁、洗手液添加及时</w:t>
            </w:r>
            <w:r>
              <w:rPr>
                <w:rFonts w:hint="eastAsia" w:ascii="宋体" w:hAnsi="宋体" w:eastAsia="宋体" w:cs="宋体"/>
                <w:b/>
                <w:i/>
                <w:sz w:val="21"/>
                <w:szCs w:val="21"/>
                <w:u w:val="single"/>
                <w:lang w:val="en-US" w:eastAsia="zh-CN" w:bidi="ar-SA"/>
              </w:rPr>
            </w:r>
            <w:r/>
          </w:p>
        </w:tc>
      </w:tr>
      <w:tr>
        <w:trPr>
          <w:cantSplit/>
        </w:trPr>
        <w:tc>
          <w:tcPr>
            <w:tcW w:w="987" w:type="dxa"/>
            <w:vAlign w:val="center"/>
            <w:vMerge w:val="continue"/>
            <w:textDirection w:val="lrTb"/>
            <w:noWrap w:val="false"/>
          </w:tcPr>
          <w:p>
            <w:pPr>
              <w:pStyle w:val="654"/>
              <w:jc w:val="left"/>
              <w:spacing w:line="320" w:lineRule="exac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067"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1040"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6868" w:type="dxa"/>
            <w:vAlign w:val="center"/>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color w:val="000000"/>
                <w:sz w:val="21"/>
                <w:szCs w:val="21"/>
                <w:lang w:val="en-US" w:eastAsia="zh-CN" w:bidi="ar-SA"/>
              </w:rPr>
              <w:t xml:space="preserve">18、茶叶桶及时倾倒无积存、茶叶篓和桶清洁无积垢</w:t>
            </w:r>
            <w:r>
              <w:rPr>
                <w:rFonts w:hint="eastAsia" w:ascii="宋体" w:hAnsi="宋体" w:eastAsia="宋体" w:cs="宋体"/>
                <w:b/>
                <w:i/>
                <w:sz w:val="21"/>
                <w:szCs w:val="21"/>
                <w:u w:val="single"/>
                <w:lang w:val="en-US" w:eastAsia="zh-CN" w:bidi="ar-SA"/>
              </w:rPr>
            </w:r>
            <w:r/>
          </w:p>
        </w:tc>
      </w:tr>
      <w:tr>
        <w:trPr>
          <w:cantSplit/>
        </w:trPr>
        <w:tc>
          <w:tcPr>
            <w:tcW w:w="987" w:type="dxa"/>
            <w:vAlign w:val="center"/>
            <w:vMerge w:val="continue"/>
            <w:textDirection w:val="lrTb"/>
            <w:noWrap w:val="false"/>
          </w:tcPr>
          <w:p>
            <w:pPr>
              <w:pStyle w:val="654"/>
              <w:jc w:val="left"/>
              <w:spacing w:line="320" w:lineRule="exac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067"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1040"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6868" w:type="dxa"/>
            <w:vAlign w:val="center"/>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color w:val="000000"/>
                <w:sz w:val="21"/>
                <w:szCs w:val="21"/>
                <w:lang w:val="en-US" w:eastAsia="zh-CN" w:bidi="ar-SA"/>
              </w:rPr>
              <w:t xml:space="preserve">19、地面清洁、无水渍、拖痕</w:t>
            </w:r>
            <w:r>
              <w:rPr>
                <w:rFonts w:hint="eastAsia" w:ascii="宋体" w:hAnsi="宋体" w:eastAsia="宋体" w:cs="宋体"/>
                <w:b/>
                <w:i/>
                <w:sz w:val="21"/>
                <w:szCs w:val="21"/>
                <w:u w:val="single"/>
                <w:lang w:val="en-US" w:eastAsia="zh-CN" w:bidi="ar-SA"/>
              </w:rPr>
            </w:r>
            <w:r/>
          </w:p>
        </w:tc>
      </w:tr>
      <w:tr>
        <w:trPr>
          <w:cantSplit/>
        </w:trPr>
        <w:tc>
          <w:tcPr>
            <w:tcW w:w="987" w:type="dxa"/>
            <w:vAlign w:val="center"/>
            <w:vMerge w:val="continue"/>
            <w:textDirection w:val="lrTb"/>
            <w:noWrap w:val="false"/>
          </w:tcPr>
          <w:p>
            <w:pPr>
              <w:pStyle w:val="654"/>
              <w:jc w:val="left"/>
              <w:spacing w:line="320" w:lineRule="exac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067"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1040"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6868" w:type="dxa"/>
            <w:vAlign w:val="center"/>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color w:val="000000"/>
                <w:sz w:val="21"/>
                <w:szCs w:val="21"/>
                <w:lang w:val="en-US" w:eastAsia="zh-CN" w:bidi="ar-SA"/>
              </w:rPr>
              <w:t xml:space="preserve">20、墙面瓷砖见本色、整体卫生清洁无污迹</w:t>
            </w:r>
            <w:r>
              <w:rPr>
                <w:rFonts w:hint="eastAsia" w:ascii="宋体" w:hAnsi="宋体" w:eastAsia="宋体" w:cs="宋体"/>
                <w:b/>
                <w:i/>
                <w:sz w:val="21"/>
                <w:szCs w:val="21"/>
                <w:u w:val="single"/>
                <w:lang w:val="en-US" w:eastAsia="zh-CN" w:bidi="ar-SA"/>
              </w:rPr>
            </w:r>
            <w:r/>
          </w:p>
        </w:tc>
      </w:tr>
      <w:tr>
        <w:trPr>
          <w:cantSplit/>
        </w:trPr>
        <w:tc>
          <w:tcPr>
            <w:tcW w:w="987" w:type="dxa"/>
            <w:vAlign w:val="center"/>
            <w:vMerge w:val="continue"/>
            <w:textDirection w:val="lrTb"/>
            <w:noWrap w:val="false"/>
          </w:tcPr>
          <w:p>
            <w:pPr>
              <w:pStyle w:val="654"/>
              <w:jc w:val="left"/>
              <w:spacing w:line="320" w:lineRule="exac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067"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1040"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6868" w:type="dxa"/>
            <w:vAlign w:val="center"/>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color w:val="000000"/>
                <w:sz w:val="21"/>
                <w:szCs w:val="21"/>
                <w:lang w:val="en-US" w:eastAsia="zh-CN" w:bidi="ar-SA"/>
              </w:rPr>
              <w:t xml:space="preserve">21、顶面清洁、沟缝无积灰</w:t>
            </w:r>
            <w:r>
              <w:rPr>
                <w:rFonts w:hint="eastAsia" w:ascii="宋体" w:hAnsi="宋体" w:eastAsia="宋体" w:cs="宋体"/>
                <w:b/>
                <w:i/>
                <w:sz w:val="21"/>
                <w:szCs w:val="21"/>
                <w:u w:val="single"/>
                <w:lang w:val="en-US" w:eastAsia="zh-CN" w:bidi="ar-SA"/>
              </w:rPr>
            </w:r>
            <w:r/>
          </w:p>
        </w:tc>
      </w:tr>
      <w:tr>
        <w:trPr>
          <w:cantSplit/>
        </w:trPr>
        <w:tc>
          <w:tcPr>
            <w:tcW w:w="987" w:type="dxa"/>
            <w:vAlign w:val="center"/>
            <w:vMerge w:val="continue"/>
            <w:textDirection w:val="lrTb"/>
            <w:noWrap w:val="false"/>
          </w:tcPr>
          <w:p>
            <w:pPr>
              <w:pStyle w:val="654"/>
              <w:jc w:val="left"/>
              <w:spacing w:line="320" w:lineRule="exac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067"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1040"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6868" w:type="dxa"/>
            <w:vAlign w:val="center"/>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color w:val="000000"/>
                <w:sz w:val="21"/>
                <w:szCs w:val="21"/>
                <w:lang w:val="en-US" w:eastAsia="zh-CN" w:bidi="ar-SA"/>
              </w:rPr>
              <w:t xml:space="preserve">22、台盆清洁干燥无污迹、下水口无积垢；水龙头表面光洁无水迹、水龙头表面光洁无水迹，水龙头把手摆放位置端正 ，下水管无积灰；台面清洁无水沟 ，镜面光亮无水迹、污迹</w:t>
            </w:r>
            <w:r>
              <w:rPr>
                <w:rFonts w:hint="eastAsia" w:ascii="宋体" w:hAnsi="宋体" w:eastAsia="宋体" w:cs="宋体"/>
                <w:b/>
                <w:i/>
                <w:sz w:val="21"/>
                <w:szCs w:val="21"/>
                <w:u w:val="single"/>
                <w:lang w:val="en-US" w:eastAsia="zh-CN" w:bidi="ar-SA"/>
              </w:rPr>
            </w:r>
            <w:r/>
          </w:p>
        </w:tc>
      </w:tr>
      <w:tr>
        <w:trPr>
          <w:cantSplit/>
        </w:trPr>
        <w:tc>
          <w:tcPr>
            <w:tcW w:w="987" w:type="dxa"/>
            <w:vAlign w:val="center"/>
            <w:vMerge w:val="continue"/>
            <w:textDirection w:val="lrTb"/>
            <w:noWrap w:val="false"/>
          </w:tcPr>
          <w:p>
            <w:pPr>
              <w:pStyle w:val="654"/>
              <w:jc w:val="left"/>
              <w:spacing w:line="320" w:lineRule="exac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067"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1040"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6868" w:type="dxa"/>
            <w:vAlign w:val="center"/>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color w:val="000000"/>
                <w:sz w:val="21"/>
                <w:szCs w:val="21"/>
                <w:lang w:val="en-US" w:eastAsia="zh-CN" w:bidi="ar-SA"/>
              </w:rPr>
              <w:t xml:space="preserve">23、擦手纸盒、皂液盒、茶叶桶表面清洁无污迹、灰尘、添加及时</w:t>
            </w:r>
            <w:r>
              <w:rPr>
                <w:rFonts w:hint="eastAsia" w:ascii="宋体" w:hAnsi="宋体" w:eastAsia="宋体" w:cs="宋体"/>
                <w:b/>
                <w:i/>
                <w:sz w:val="21"/>
                <w:szCs w:val="21"/>
                <w:u w:val="single"/>
                <w:lang w:val="en-US" w:eastAsia="zh-CN" w:bidi="ar-SA"/>
              </w:rPr>
            </w:r>
            <w:r/>
          </w:p>
        </w:tc>
      </w:tr>
      <w:tr>
        <w:trPr>
          <w:cantSplit/>
        </w:trPr>
        <w:tc>
          <w:tcPr>
            <w:tcW w:w="987" w:type="dxa"/>
            <w:vAlign w:val="center"/>
            <w:vMerge w:val="continue"/>
            <w:textDirection w:val="lrTb"/>
            <w:noWrap w:val="false"/>
          </w:tcPr>
          <w:p>
            <w:pPr>
              <w:pStyle w:val="654"/>
              <w:jc w:val="left"/>
              <w:spacing w:line="320" w:lineRule="exac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067"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1040"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6868" w:type="dxa"/>
            <w:vAlign w:val="center"/>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color w:val="000000"/>
                <w:sz w:val="21"/>
                <w:szCs w:val="21"/>
                <w:lang w:val="en-US" w:eastAsia="zh-CN" w:bidi="ar-SA"/>
              </w:rPr>
              <w:t xml:space="preserve">24、开关、插座清洁无污迹</w:t>
            </w:r>
            <w:r>
              <w:rPr>
                <w:rFonts w:hint="eastAsia" w:ascii="宋体" w:hAnsi="宋体" w:eastAsia="宋体" w:cs="宋体"/>
                <w:b/>
                <w:i/>
                <w:sz w:val="21"/>
                <w:szCs w:val="21"/>
                <w:u w:val="single"/>
                <w:lang w:val="en-US" w:eastAsia="zh-CN" w:bidi="ar-SA"/>
              </w:rPr>
            </w:r>
            <w:r/>
          </w:p>
        </w:tc>
      </w:tr>
      <w:tr>
        <w:trPr>
          <w:cantSplit/>
        </w:trPr>
        <w:tc>
          <w:tcPr>
            <w:tcW w:w="987" w:type="dxa"/>
            <w:vAlign w:val="center"/>
            <w:vMerge w:val="continue"/>
            <w:textDirection w:val="lrTb"/>
            <w:noWrap w:val="false"/>
          </w:tcPr>
          <w:p>
            <w:pPr>
              <w:pStyle w:val="654"/>
              <w:jc w:val="left"/>
              <w:spacing w:line="320" w:lineRule="exac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067"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1040"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6868" w:type="dxa"/>
            <w:vAlign w:val="center"/>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color w:val="000000"/>
                <w:sz w:val="21"/>
                <w:szCs w:val="21"/>
                <w:lang w:val="en-US" w:eastAsia="zh-CN" w:bidi="ar-SA"/>
              </w:rPr>
              <w:t xml:space="preserve">25、门及门框清洁无积灰</w:t>
            </w:r>
            <w:r>
              <w:rPr>
                <w:rFonts w:hint="eastAsia" w:ascii="宋体" w:hAnsi="宋体" w:eastAsia="宋体" w:cs="宋体"/>
                <w:b/>
                <w:i/>
                <w:sz w:val="21"/>
                <w:szCs w:val="21"/>
                <w:u w:val="single"/>
                <w:lang w:val="en-US" w:eastAsia="zh-CN" w:bidi="ar-SA"/>
              </w:rPr>
            </w:r>
            <w:r/>
          </w:p>
        </w:tc>
      </w:tr>
      <w:tr>
        <w:trPr>
          <w:cantSplit/>
        </w:trPr>
        <w:tc>
          <w:tcPr>
            <w:tcW w:w="987" w:type="dxa"/>
            <w:vAlign w:val="center"/>
            <w:vMerge w:val="continue"/>
            <w:textDirection w:val="lrTb"/>
            <w:noWrap w:val="false"/>
          </w:tcPr>
          <w:p>
            <w:pPr>
              <w:pStyle w:val="654"/>
              <w:jc w:val="left"/>
              <w:spacing w:line="320" w:lineRule="exac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067"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1040" w:type="dxa"/>
            <w:vAlign w:val="center"/>
            <w:vMerge w:val="restart"/>
            <w:textDirection w:val="lrTb"/>
            <w:noWrap w:val="false"/>
          </w:tcPr>
          <w:p>
            <w:pPr>
              <w:pStyle w:val="654"/>
              <w:jc w:val="center"/>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color w:val="000000"/>
                <w:sz w:val="21"/>
                <w:szCs w:val="21"/>
                <w:lang w:val="en-US" w:eastAsia="zh-CN" w:bidi="ar-SA"/>
              </w:rPr>
              <w:t xml:space="preserve">办公室</w:t>
            </w:r>
            <w:r>
              <w:rPr>
                <w:rFonts w:hint="eastAsia" w:ascii="宋体" w:hAnsi="宋体" w:eastAsia="宋体" w:cs="宋体"/>
                <w:b/>
                <w:i/>
                <w:sz w:val="21"/>
                <w:szCs w:val="21"/>
                <w:u w:val="single"/>
                <w:lang w:val="en-US" w:eastAsia="zh-CN" w:bidi="ar-SA"/>
              </w:rPr>
            </w:r>
            <w:r/>
          </w:p>
        </w:tc>
        <w:tc>
          <w:tcPr>
            <w:tcW w:w="6868" w:type="dxa"/>
            <w:vAlign w:val="center"/>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color w:val="000000"/>
                <w:sz w:val="21"/>
                <w:szCs w:val="21"/>
                <w:lang w:val="en-US" w:eastAsia="zh-CN" w:bidi="ar-SA"/>
              </w:rPr>
              <w:t xml:space="preserve">26、地面清洁无灰尘</w:t>
            </w:r>
            <w:r>
              <w:rPr>
                <w:rFonts w:hint="eastAsia" w:ascii="宋体" w:hAnsi="宋体" w:eastAsia="宋体" w:cs="宋体"/>
                <w:b/>
                <w:i/>
                <w:sz w:val="21"/>
                <w:szCs w:val="21"/>
                <w:u w:val="single"/>
                <w:lang w:val="en-US" w:eastAsia="zh-CN" w:bidi="ar-SA"/>
              </w:rPr>
            </w:r>
            <w:r/>
          </w:p>
        </w:tc>
      </w:tr>
      <w:tr>
        <w:trPr>
          <w:cantSplit/>
        </w:trPr>
        <w:tc>
          <w:tcPr>
            <w:tcW w:w="987" w:type="dxa"/>
            <w:vAlign w:val="center"/>
            <w:vMerge w:val="continue"/>
            <w:textDirection w:val="lrTb"/>
            <w:noWrap w:val="false"/>
          </w:tcPr>
          <w:p>
            <w:pPr>
              <w:pStyle w:val="654"/>
              <w:jc w:val="left"/>
              <w:spacing w:line="320" w:lineRule="exac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067"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1040"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6868" w:type="dxa"/>
            <w:vAlign w:val="center"/>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color w:val="000000"/>
                <w:sz w:val="21"/>
                <w:szCs w:val="21"/>
                <w:lang w:val="en-US" w:eastAsia="zh-CN" w:bidi="ar-SA"/>
              </w:rPr>
              <w:t xml:space="preserve">27、门及门框清洁无灰尘</w:t>
            </w:r>
            <w:r>
              <w:rPr>
                <w:rFonts w:hint="eastAsia" w:ascii="宋体" w:hAnsi="宋体" w:eastAsia="宋体" w:cs="宋体"/>
                <w:b/>
                <w:i/>
                <w:sz w:val="21"/>
                <w:szCs w:val="21"/>
                <w:u w:val="single"/>
                <w:lang w:val="en-US" w:eastAsia="zh-CN" w:bidi="ar-SA"/>
              </w:rPr>
            </w:r>
            <w:r/>
          </w:p>
        </w:tc>
      </w:tr>
      <w:tr>
        <w:trPr>
          <w:cantSplit/>
        </w:trPr>
        <w:tc>
          <w:tcPr>
            <w:tcW w:w="987" w:type="dxa"/>
            <w:vAlign w:val="center"/>
            <w:vMerge w:val="continue"/>
            <w:textDirection w:val="lrTb"/>
            <w:noWrap w:val="false"/>
          </w:tcPr>
          <w:p>
            <w:pPr>
              <w:pStyle w:val="654"/>
              <w:jc w:val="left"/>
              <w:spacing w:line="320" w:lineRule="exac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067"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1040"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6868" w:type="dxa"/>
            <w:vAlign w:val="center"/>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color w:val="000000"/>
                <w:sz w:val="21"/>
                <w:szCs w:val="21"/>
                <w:lang w:val="en-US" w:eastAsia="zh-CN" w:bidi="ar-SA"/>
              </w:rPr>
              <w:t xml:space="preserve">28、室内物品移位后复位、整齐无积灰</w:t>
            </w:r>
            <w:r>
              <w:rPr>
                <w:rFonts w:hint="eastAsia" w:ascii="宋体" w:hAnsi="宋体" w:eastAsia="宋体" w:cs="宋体"/>
                <w:b/>
                <w:i/>
                <w:sz w:val="21"/>
                <w:szCs w:val="21"/>
                <w:u w:val="single"/>
                <w:lang w:val="en-US" w:eastAsia="zh-CN" w:bidi="ar-SA"/>
              </w:rPr>
            </w:r>
            <w:r/>
          </w:p>
        </w:tc>
      </w:tr>
      <w:tr>
        <w:trPr>
          <w:cantSplit/>
        </w:trPr>
        <w:tc>
          <w:tcPr>
            <w:tcW w:w="987" w:type="dxa"/>
            <w:vAlign w:val="center"/>
            <w:vMerge w:val="continue"/>
            <w:textDirection w:val="lrTb"/>
            <w:noWrap w:val="false"/>
          </w:tcPr>
          <w:p>
            <w:pPr>
              <w:pStyle w:val="654"/>
              <w:jc w:val="left"/>
              <w:spacing w:line="320" w:lineRule="exac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067"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1040" w:type="dxa"/>
            <w:vAlign w:val="center"/>
            <w:vMerge w:val="restart"/>
            <w:textDirection w:val="lrTb"/>
            <w:noWrap w:val="false"/>
          </w:tcPr>
          <w:p>
            <w:pPr>
              <w:pStyle w:val="654"/>
              <w:jc w:val="center"/>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color w:val="000000"/>
                <w:sz w:val="21"/>
                <w:szCs w:val="21"/>
                <w:lang w:val="en-US" w:eastAsia="zh-CN" w:bidi="ar-SA"/>
              </w:rPr>
              <w:t xml:space="preserve">消防通道</w:t>
            </w:r>
            <w:r>
              <w:rPr>
                <w:rFonts w:hint="eastAsia" w:ascii="宋体" w:hAnsi="宋体" w:eastAsia="宋体" w:cs="宋体"/>
                <w:b/>
                <w:i/>
                <w:sz w:val="21"/>
                <w:szCs w:val="21"/>
                <w:u w:val="single"/>
                <w:lang w:val="en-US" w:eastAsia="zh-CN" w:bidi="ar-SA"/>
              </w:rPr>
            </w:r>
            <w:r/>
          </w:p>
        </w:tc>
        <w:tc>
          <w:tcPr>
            <w:tcW w:w="6868" w:type="dxa"/>
            <w:vAlign w:val="center"/>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color w:val="000000"/>
                <w:sz w:val="21"/>
                <w:szCs w:val="21"/>
                <w:lang w:val="en-US" w:eastAsia="zh-CN" w:bidi="ar-SA"/>
              </w:rPr>
              <w:t xml:space="preserve">29、顶面清洁、沟缝无积灰</w:t>
            </w:r>
            <w:r>
              <w:rPr>
                <w:rFonts w:hint="eastAsia" w:ascii="宋体" w:hAnsi="宋体" w:eastAsia="宋体" w:cs="宋体"/>
                <w:b/>
                <w:i/>
                <w:sz w:val="21"/>
                <w:szCs w:val="21"/>
                <w:u w:val="single"/>
                <w:lang w:val="en-US" w:eastAsia="zh-CN" w:bidi="ar-SA"/>
              </w:rPr>
            </w:r>
            <w:r/>
          </w:p>
        </w:tc>
      </w:tr>
      <w:tr>
        <w:trPr>
          <w:cantSplit/>
        </w:trPr>
        <w:tc>
          <w:tcPr>
            <w:tcW w:w="987" w:type="dxa"/>
            <w:vAlign w:val="center"/>
            <w:vMerge w:val="continue"/>
            <w:textDirection w:val="lrTb"/>
            <w:noWrap w:val="false"/>
          </w:tcPr>
          <w:p>
            <w:pPr>
              <w:pStyle w:val="654"/>
              <w:jc w:val="left"/>
              <w:spacing w:line="320" w:lineRule="exac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067"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1040"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6868" w:type="dxa"/>
            <w:vAlign w:val="center"/>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color w:val="000000"/>
                <w:sz w:val="21"/>
                <w:szCs w:val="21"/>
                <w:lang w:val="en-US" w:eastAsia="zh-CN" w:bidi="ar-SA"/>
              </w:rPr>
              <w:t xml:space="preserve">30、地面清洁、墙角无积仄、墙角无蜘蛛网</w:t>
            </w:r>
            <w:r>
              <w:rPr>
                <w:rFonts w:hint="eastAsia" w:ascii="宋体" w:hAnsi="宋体" w:eastAsia="宋体" w:cs="宋体"/>
                <w:b/>
                <w:i/>
                <w:sz w:val="21"/>
                <w:szCs w:val="21"/>
                <w:u w:val="single"/>
                <w:lang w:val="en-US" w:eastAsia="zh-CN" w:bidi="ar-SA"/>
              </w:rPr>
            </w:r>
            <w:r/>
          </w:p>
        </w:tc>
      </w:tr>
      <w:tr>
        <w:trPr>
          <w:cantSplit/>
        </w:trPr>
        <w:tc>
          <w:tcPr>
            <w:tcW w:w="987" w:type="dxa"/>
            <w:vAlign w:val="center"/>
            <w:vMerge w:val="continue"/>
            <w:textDirection w:val="lrTb"/>
            <w:noWrap w:val="false"/>
          </w:tcPr>
          <w:p>
            <w:pPr>
              <w:pStyle w:val="654"/>
              <w:jc w:val="left"/>
              <w:spacing w:line="320" w:lineRule="exac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067"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1040"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6868" w:type="dxa"/>
            <w:vAlign w:val="center"/>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color w:val="000000"/>
                <w:sz w:val="21"/>
                <w:szCs w:val="21"/>
                <w:lang w:val="en-US" w:eastAsia="zh-CN" w:bidi="ar-SA"/>
              </w:rPr>
              <w:t xml:space="preserve">31、垃圾桶内外观清洁无灰尘、垃圾袋套装规范（垃圾袋套入桶内后翻出袋边约2厘米，然后将袋口收紧），垃圾日产日清</w:t>
            </w:r>
            <w:r>
              <w:rPr>
                <w:rFonts w:hint="eastAsia" w:ascii="宋体" w:hAnsi="宋体" w:eastAsia="宋体" w:cs="宋体"/>
                <w:b/>
                <w:i/>
                <w:sz w:val="21"/>
                <w:szCs w:val="21"/>
                <w:u w:val="single"/>
                <w:lang w:val="en-US" w:eastAsia="zh-CN" w:bidi="ar-SA"/>
              </w:rPr>
            </w:r>
            <w:r/>
          </w:p>
        </w:tc>
      </w:tr>
      <w:tr>
        <w:trPr>
          <w:cantSplit/>
        </w:trPr>
        <w:tc>
          <w:tcPr>
            <w:tcW w:w="987" w:type="dxa"/>
            <w:vAlign w:val="center"/>
            <w:vMerge w:val="continue"/>
            <w:textDirection w:val="lrTb"/>
            <w:noWrap w:val="false"/>
          </w:tcPr>
          <w:p>
            <w:pPr>
              <w:pStyle w:val="654"/>
              <w:jc w:val="left"/>
              <w:spacing w:line="320" w:lineRule="exac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067"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1040"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6868" w:type="dxa"/>
            <w:vAlign w:val="center"/>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color w:val="000000"/>
                <w:sz w:val="21"/>
                <w:szCs w:val="21"/>
                <w:lang w:val="en-US" w:eastAsia="zh-CN" w:bidi="ar-SA"/>
              </w:rPr>
              <w:t xml:space="preserve">32、各类指示牌、开关、插座、巡更器清洁无污迹、灰尘</w:t>
            </w:r>
            <w:r>
              <w:rPr>
                <w:rFonts w:hint="eastAsia" w:ascii="宋体" w:hAnsi="宋体" w:eastAsia="宋体" w:cs="宋体"/>
                <w:b/>
                <w:i/>
                <w:sz w:val="21"/>
                <w:szCs w:val="21"/>
                <w:u w:val="single"/>
                <w:lang w:val="en-US" w:eastAsia="zh-CN" w:bidi="ar-SA"/>
              </w:rPr>
            </w:r>
            <w:r/>
          </w:p>
        </w:tc>
      </w:tr>
      <w:tr>
        <w:trPr>
          <w:cantSplit/>
        </w:trPr>
        <w:tc>
          <w:tcPr>
            <w:tcW w:w="987" w:type="dxa"/>
            <w:vAlign w:val="center"/>
            <w:vMerge w:val="continue"/>
            <w:textDirection w:val="lrTb"/>
            <w:noWrap w:val="false"/>
          </w:tcPr>
          <w:p>
            <w:pPr>
              <w:pStyle w:val="654"/>
              <w:jc w:val="left"/>
              <w:spacing w:line="320" w:lineRule="exac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067"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1040"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6868" w:type="dxa"/>
            <w:vAlign w:val="center"/>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color w:val="000000"/>
                <w:sz w:val="21"/>
                <w:szCs w:val="21"/>
                <w:lang w:val="en-US" w:eastAsia="zh-CN" w:bidi="ar-SA"/>
              </w:rPr>
              <w:t xml:space="preserve">33.灭火箱、正压风口清洁无积灰</w:t>
            </w:r>
            <w:r>
              <w:rPr>
                <w:rFonts w:hint="eastAsia" w:ascii="宋体" w:hAnsi="宋体" w:eastAsia="宋体" w:cs="宋体"/>
                <w:b/>
                <w:i/>
                <w:sz w:val="21"/>
                <w:szCs w:val="21"/>
                <w:u w:val="single"/>
                <w:lang w:val="en-US" w:eastAsia="zh-CN" w:bidi="ar-SA"/>
              </w:rPr>
            </w:r>
            <w:r/>
          </w:p>
        </w:tc>
      </w:tr>
      <w:tr>
        <w:trPr>
          <w:cantSplit/>
        </w:trPr>
        <w:tc>
          <w:tcPr>
            <w:tcW w:w="987" w:type="dxa"/>
            <w:vAlign w:val="center"/>
            <w:vMerge w:val="continue"/>
            <w:textDirection w:val="lrTb"/>
            <w:noWrap w:val="false"/>
          </w:tcPr>
          <w:p>
            <w:pPr>
              <w:pStyle w:val="654"/>
              <w:jc w:val="left"/>
              <w:spacing w:line="320" w:lineRule="exac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067"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1040"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6868" w:type="dxa"/>
            <w:vAlign w:val="center"/>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color w:val="000000"/>
                <w:sz w:val="21"/>
                <w:szCs w:val="21"/>
                <w:lang w:val="en-US" w:eastAsia="zh-CN" w:bidi="ar-SA"/>
              </w:rPr>
              <w:t xml:space="preserve">34、楼梯、踢脚线清洁无杂物灰尘</w:t>
            </w:r>
            <w:r>
              <w:rPr>
                <w:rFonts w:hint="eastAsia" w:ascii="宋体" w:hAnsi="宋体" w:eastAsia="宋体" w:cs="宋体"/>
                <w:b/>
                <w:i/>
                <w:sz w:val="21"/>
                <w:szCs w:val="21"/>
                <w:u w:val="single"/>
                <w:lang w:val="en-US" w:eastAsia="zh-CN" w:bidi="ar-SA"/>
              </w:rPr>
            </w:r>
            <w:r/>
          </w:p>
        </w:tc>
      </w:tr>
      <w:tr>
        <w:trPr>
          <w:cantSplit/>
        </w:trPr>
        <w:tc>
          <w:tcPr>
            <w:tcW w:w="987" w:type="dxa"/>
            <w:vAlign w:val="center"/>
            <w:vMerge w:val="continue"/>
            <w:textDirection w:val="lrTb"/>
            <w:noWrap w:val="false"/>
          </w:tcPr>
          <w:p>
            <w:pPr>
              <w:pStyle w:val="654"/>
              <w:jc w:val="left"/>
              <w:spacing w:line="320" w:lineRule="exac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067"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1040"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6868" w:type="dxa"/>
            <w:vAlign w:val="center"/>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color w:val="000000"/>
                <w:sz w:val="21"/>
                <w:szCs w:val="21"/>
                <w:lang w:val="en-US" w:eastAsia="zh-CN" w:bidi="ar-SA"/>
              </w:rPr>
              <w:t xml:space="preserve">35、栏杆清洁无污迹</w:t>
            </w:r>
            <w:r>
              <w:rPr>
                <w:rFonts w:hint="eastAsia" w:ascii="宋体" w:hAnsi="宋体" w:eastAsia="宋体" w:cs="宋体"/>
                <w:b/>
                <w:i/>
                <w:sz w:val="21"/>
                <w:szCs w:val="21"/>
                <w:u w:val="single"/>
                <w:lang w:val="en-US" w:eastAsia="zh-CN" w:bidi="ar-SA"/>
              </w:rPr>
            </w:r>
            <w:r/>
          </w:p>
        </w:tc>
      </w:tr>
      <w:tr>
        <w:trPr>
          <w:cantSplit/>
        </w:trPr>
        <w:tc>
          <w:tcPr>
            <w:tcW w:w="987" w:type="dxa"/>
            <w:vAlign w:val="center"/>
            <w:vMerge w:val="continue"/>
            <w:textDirection w:val="lrTb"/>
            <w:noWrap w:val="false"/>
          </w:tcPr>
          <w:p>
            <w:pPr>
              <w:pStyle w:val="654"/>
              <w:jc w:val="left"/>
              <w:spacing w:line="320" w:lineRule="exac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067"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1040"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6868" w:type="dxa"/>
            <w:vAlign w:val="center"/>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color w:val="000000"/>
                <w:sz w:val="21"/>
                <w:szCs w:val="21"/>
                <w:lang w:val="en-US" w:eastAsia="zh-CN" w:bidi="ar-SA"/>
              </w:rPr>
              <w:t xml:space="preserve">36、电梯门套门缝、层显无明显积灰污迹、不锈钢饰面上油均匀无污迹、无手印</w:t>
            </w:r>
            <w:r>
              <w:rPr>
                <w:rFonts w:hint="eastAsia" w:ascii="宋体" w:hAnsi="宋体" w:eastAsia="宋体" w:cs="宋体"/>
                <w:b/>
                <w:i/>
                <w:sz w:val="21"/>
                <w:szCs w:val="21"/>
                <w:u w:val="single"/>
                <w:lang w:val="en-US" w:eastAsia="zh-CN" w:bidi="ar-SA"/>
              </w:rPr>
            </w:r>
            <w:r/>
          </w:p>
        </w:tc>
      </w:tr>
      <w:tr>
        <w:trPr>
          <w:cantSplit/>
        </w:trPr>
        <w:tc>
          <w:tcPr>
            <w:tcW w:w="987"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1067" w:type="dxa"/>
            <w:vAlign w:val="center"/>
            <w:vMerge w:val="restart"/>
            <w:textDirection w:val="lrTb"/>
            <w:noWrap w:val="false"/>
          </w:tcPr>
          <w:p>
            <w:pPr>
              <w:pStyle w:val="654"/>
              <w:jc w:val="center"/>
              <w:spacing w:line="320" w:lineRule="exact"/>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大厅</w:t>
            </w:r>
            <w:r>
              <w:rPr>
                <w:rFonts w:hint="eastAsia" w:ascii="宋体" w:hAnsi="宋体" w:eastAsia="宋体" w:cs="宋体"/>
                <w:color w:val="000000"/>
                <w:sz w:val="21"/>
                <w:szCs w:val="21"/>
                <w:lang w:val="en-US" w:eastAsia="zh-CN" w:bidi="ar-SA"/>
              </w:rPr>
            </w:r>
            <w:r/>
          </w:p>
        </w:tc>
        <w:tc>
          <w:tcPr>
            <w:tcW w:w="1040" w:type="dxa"/>
            <w:vAlign w:val="center"/>
            <w:vMerge w:val="restart"/>
            <w:textDirection w:val="lrTb"/>
            <w:noWrap w:val="false"/>
          </w:tcPr>
          <w:p>
            <w:pPr>
              <w:pStyle w:val="654"/>
              <w:jc w:val="center"/>
              <w:spacing w:line="320" w:lineRule="exact"/>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走道及公共区域</w:t>
            </w:r>
            <w:r>
              <w:rPr>
                <w:rFonts w:hint="eastAsia" w:ascii="宋体" w:hAnsi="宋体" w:eastAsia="宋体" w:cs="宋体"/>
                <w:color w:val="000000"/>
                <w:sz w:val="21"/>
                <w:szCs w:val="21"/>
                <w:lang w:val="en-US" w:eastAsia="zh-CN" w:bidi="ar-SA"/>
              </w:rPr>
            </w:r>
            <w:r/>
          </w:p>
        </w:tc>
        <w:tc>
          <w:tcPr>
            <w:tcW w:w="6868" w:type="dxa"/>
            <w:vAlign w:val="center"/>
            <w:textDirection w:val="lrTb"/>
            <w:noWrap w:val="false"/>
          </w:tcPr>
          <w:p>
            <w:pPr>
              <w:pStyle w:val="654"/>
              <w:jc w:val="left"/>
              <w:spacing w:line="320" w:lineRule="exact"/>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37、顶部风口处清洁无积灰、不锈钢饰物清洁定期保养</w:t>
            </w:r>
            <w:r>
              <w:rPr>
                <w:rFonts w:hint="eastAsia" w:ascii="宋体" w:hAnsi="宋体" w:eastAsia="宋体" w:cs="宋体"/>
                <w:color w:val="000000"/>
                <w:sz w:val="21"/>
                <w:szCs w:val="21"/>
                <w:lang w:val="en-US" w:eastAsia="zh-CN" w:bidi="ar-SA"/>
              </w:rPr>
            </w:r>
            <w:r/>
          </w:p>
        </w:tc>
      </w:tr>
      <w:tr>
        <w:trPr>
          <w:cantSplit/>
        </w:trPr>
        <w:tc>
          <w:tcPr>
            <w:tcW w:w="987"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1067"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1040"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6868" w:type="dxa"/>
            <w:vAlign w:val="center"/>
            <w:textDirection w:val="lrTb"/>
            <w:noWrap w:val="false"/>
          </w:tcPr>
          <w:p>
            <w:pPr>
              <w:pStyle w:val="654"/>
              <w:jc w:val="left"/>
              <w:spacing w:line="320" w:lineRule="exact"/>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38、墙地面清洁无灰尘、杂物、水迹</w:t>
            </w:r>
            <w:r>
              <w:rPr>
                <w:rFonts w:hint="eastAsia" w:ascii="宋体" w:hAnsi="宋体" w:eastAsia="宋体" w:cs="宋体"/>
                <w:color w:val="000000"/>
                <w:sz w:val="21"/>
                <w:szCs w:val="21"/>
                <w:lang w:val="en-US" w:eastAsia="zh-CN" w:bidi="ar-SA"/>
              </w:rPr>
            </w:r>
            <w:r/>
          </w:p>
        </w:tc>
      </w:tr>
      <w:tr>
        <w:trPr>
          <w:cantSplit/>
        </w:trPr>
        <w:tc>
          <w:tcPr>
            <w:tcW w:w="987"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1067"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1040"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6868" w:type="dxa"/>
            <w:vAlign w:val="center"/>
            <w:textDirection w:val="lrTb"/>
            <w:noWrap w:val="false"/>
          </w:tcPr>
          <w:p>
            <w:pPr>
              <w:pStyle w:val="654"/>
              <w:jc w:val="left"/>
              <w:spacing w:line="320" w:lineRule="exact"/>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39、各类标牌、开关、显示屏等清洁无积灰</w:t>
            </w:r>
            <w:r>
              <w:rPr>
                <w:rFonts w:hint="eastAsia" w:ascii="宋体" w:hAnsi="宋体" w:eastAsia="宋体" w:cs="宋体"/>
                <w:color w:val="000000"/>
                <w:sz w:val="21"/>
                <w:szCs w:val="21"/>
                <w:lang w:val="en-US" w:eastAsia="zh-CN" w:bidi="ar-SA"/>
              </w:rPr>
            </w:r>
            <w:r/>
          </w:p>
        </w:tc>
      </w:tr>
      <w:tr>
        <w:trPr>
          <w:cantSplit/>
        </w:trPr>
        <w:tc>
          <w:tcPr>
            <w:tcW w:w="987"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1067"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1040"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6868" w:type="dxa"/>
            <w:vAlign w:val="center"/>
            <w:textDirection w:val="lrTb"/>
            <w:noWrap w:val="false"/>
          </w:tcPr>
          <w:p>
            <w:pPr>
              <w:pStyle w:val="654"/>
              <w:jc w:val="left"/>
              <w:spacing w:line="320" w:lineRule="exact"/>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40、烟缸清洁倾倒及时、接待柜清洁无积灰</w:t>
            </w:r>
            <w:r>
              <w:rPr>
                <w:rFonts w:hint="eastAsia" w:ascii="宋体" w:hAnsi="宋体" w:eastAsia="宋体" w:cs="宋体"/>
                <w:color w:val="000000"/>
                <w:sz w:val="21"/>
                <w:szCs w:val="21"/>
                <w:lang w:val="en-US" w:eastAsia="zh-CN" w:bidi="ar-SA"/>
              </w:rPr>
            </w:r>
            <w:r/>
          </w:p>
        </w:tc>
      </w:tr>
      <w:tr>
        <w:trPr>
          <w:cantSplit/>
        </w:trPr>
        <w:tc>
          <w:tcPr>
            <w:tcW w:w="987"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1067"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1040"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6868" w:type="dxa"/>
            <w:vAlign w:val="center"/>
            <w:textDirection w:val="lrTb"/>
            <w:noWrap w:val="false"/>
          </w:tcPr>
          <w:p>
            <w:pPr>
              <w:pStyle w:val="654"/>
              <w:jc w:val="left"/>
              <w:spacing w:line="320" w:lineRule="exact"/>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41、消防器材、门、门框等清洁无积灰</w:t>
            </w:r>
            <w:r>
              <w:rPr>
                <w:rFonts w:hint="eastAsia" w:ascii="宋体" w:hAnsi="宋体" w:eastAsia="宋体" w:cs="宋体"/>
                <w:color w:val="000000"/>
                <w:sz w:val="21"/>
                <w:szCs w:val="21"/>
                <w:lang w:val="en-US" w:eastAsia="zh-CN" w:bidi="ar-SA"/>
              </w:rPr>
            </w:r>
            <w:r/>
          </w:p>
        </w:tc>
      </w:tr>
      <w:tr>
        <w:trPr>
          <w:cantSplit/>
        </w:trPr>
        <w:tc>
          <w:tcPr>
            <w:tcW w:w="987"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1067"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1040"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6868" w:type="dxa"/>
            <w:vAlign w:val="center"/>
            <w:textDirection w:val="lrTb"/>
            <w:noWrap w:val="false"/>
          </w:tcPr>
          <w:p>
            <w:pPr>
              <w:pStyle w:val="654"/>
              <w:jc w:val="left"/>
              <w:spacing w:line="320" w:lineRule="exact"/>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42、玻璃门及玻璃光洁明亮无明显污迹、手印</w:t>
            </w:r>
            <w:r>
              <w:rPr>
                <w:rFonts w:hint="eastAsia" w:ascii="宋体" w:hAnsi="宋体" w:eastAsia="宋体" w:cs="宋体"/>
                <w:color w:val="000000"/>
                <w:sz w:val="21"/>
                <w:szCs w:val="21"/>
                <w:lang w:val="en-US" w:eastAsia="zh-CN" w:bidi="ar-SA"/>
              </w:rPr>
            </w:r>
            <w:r/>
          </w:p>
        </w:tc>
      </w:tr>
      <w:tr>
        <w:trPr>
          <w:cantSplit/>
        </w:trPr>
        <w:tc>
          <w:tcPr>
            <w:tcW w:w="987"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1067" w:type="dxa"/>
            <w:vAlign w:val="center"/>
            <w:vMerge w:val="restart"/>
            <w:textDirection w:val="lrTb"/>
            <w:noWrap w:val="false"/>
          </w:tcPr>
          <w:p>
            <w:pPr>
              <w:pStyle w:val="654"/>
              <w:jc w:val="center"/>
              <w:spacing w:line="320" w:lineRule="exact"/>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室外</w:t>
            </w:r>
            <w:r>
              <w:rPr>
                <w:rFonts w:hint="eastAsia" w:ascii="宋体" w:hAnsi="宋体" w:eastAsia="宋体" w:cs="宋体"/>
                <w:color w:val="000000"/>
                <w:sz w:val="21"/>
                <w:szCs w:val="21"/>
                <w:lang w:val="en-US" w:eastAsia="zh-CN" w:bidi="ar-SA"/>
              </w:rPr>
            </w:r>
            <w:r/>
          </w:p>
        </w:tc>
        <w:tc>
          <w:tcPr>
            <w:tcW w:w="1040" w:type="dxa"/>
            <w:vAlign w:val="center"/>
            <w:vMerge w:val="restart"/>
            <w:textDirection w:val="lrTb"/>
            <w:noWrap w:val="false"/>
          </w:tcPr>
          <w:p>
            <w:pPr>
              <w:pStyle w:val="654"/>
              <w:jc w:val="center"/>
              <w:spacing w:line="320" w:lineRule="exact"/>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庭院</w:t>
            </w:r>
            <w:r>
              <w:rPr>
                <w:rFonts w:hint="eastAsia" w:ascii="宋体" w:hAnsi="宋体" w:eastAsia="宋体" w:cs="宋体"/>
                <w:color w:val="000000"/>
                <w:sz w:val="21"/>
                <w:szCs w:val="21"/>
                <w:lang w:val="en-US" w:eastAsia="zh-CN" w:bidi="ar-SA"/>
              </w:rPr>
            </w:r>
            <w:r/>
          </w:p>
        </w:tc>
        <w:tc>
          <w:tcPr>
            <w:tcW w:w="6868" w:type="dxa"/>
            <w:vAlign w:val="center"/>
            <w:textDirection w:val="lrTb"/>
            <w:noWrap w:val="false"/>
          </w:tcPr>
          <w:p>
            <w:pPr>
              <w:pStyle w:val="654"/>
              <w:jc w:val="left"/>
              <w:spacing w:line="320" w:lineRule="exact"/>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43、地面清洁无垃圾、烟蒂、落叶等杂物</w:t>
            </w:r>
            <w:r>
              <w:rPr>
                <w:rFonts w:hint="eastAsia" w:ascii="宋体" w:hAnsi="宋体" w:eastAsia="宋体" w:cs="宋体"/>
                <w:color w:val="000000"/>
                <w:sz w:val="21"/>
                <w:szCs w:val="21"/>
                <w:lang w:val="en-US" w:eastAsia="zh-CN" w:bidi="ar-SA"/>
              </w:rPr>
            </w:r>
            <w:r/>
          </w:p>
        </w:tc>
      </w:tr>
      <w:tr>
        <w:trPr>
          <w:cantSplit/>
        </w:trPr>
        <w:tc>
          <w:tcPr>
            <w:tcW w:w="987"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1067"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1040"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6868" w:type="dxa"/>
            <w:vAlign w:val="center"/>
            <w:textDirection w:val="lrTb"/>
            <w:noWrap w:val="false"/>
          </w:tcPr>
          <w:p>
            <w:pPr>
              <w:pStyle w:val="654"/>
              <w:jc w:val="left"/>
              <w:spacing w:line="320" w:lineRule="exact"/>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44、栏杆清洁无明显积灰</w:t>
            </w:r>
            <w:r>
              <w:rPr>
                <w:rFonts w:hint="eastAsia" w:ascii="宋体" w:hAnsi="宋体" w:eastAsia="宋体" w:cs="宋体"/>
                <w:color w:val="000000"/>
                <w:sz w:val="21"/>
                <w:szCs w:val="21"/>
                <w:lang w:val="en-US" w:eastAsia="zh-CN" w:bidi="ar-SA"/>
              </w:rPr>
            </w:r>
            <w:r/>
          </w:p>
        </w:tc>
      </w:tr>
      <w:tr>
        <w:trPr>
          <w:cantSplit/>
        </w:trPr>
        <w:tc>
          <w:tcPr>
            <w:tcW w:w="987"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1067"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1040"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6868" w:type="dxa"/>
            <w:vAlign w:val="center"/>
            <w:textDirection w:val="lrTb"/>
            <w:noWrap w:val="false"/>
          </w:tcPr>
          <w:p>
            <w:pPr>
              <w:pStyle w:val="654"/>
              <w:jc w:val="left"/>
              <w:spacing w:line="320" w:lineRule="exact"/>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45、花坛内外清洁无杂物、各类台面清洁无明显积灰</w:t>
            </w:r>
            <w:r>
              <w:rPr>
                <w:rFonts w:hint="eastAsia" w:ascii="宋体" w:hAnsi="宋体" w:eastAsia="宋体" w:cs="宋体"/>
                <w:color w:val="000000"/>
                <w:sz w:val="21"/>
                <w:szCs w:val="21"/>
                <w:lang w:val="en-US" w:eastAsia="zh-CN" w:bidi="ar-SA"/>
              </w:rPr>
            </w:r>
            <w:r/>
          </w:p>
        </w:tc>
      </w:tr>
      <w:tr>
        <w:trPr>
          <w:cantSplit/>
        </w:trPr>
        <w:tc>
          <w:tcPr>
            <w:tcW w:w="987"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1067"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1040"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6868" w:type="dxa"/>
            <w:vAlign w:val="center"/>
            <w:textDirection w:val="lrTb"/>
            <w:noWrap w:val="false"/>
          </w:tcPr>
          <w:p>
            <w:pPr>
              <w:pStyle w:val="654"/>
              <w:jc w:val="left"/>
              <w:spacing w:line="320" w:lineRule="exact"/>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46、各类标牌、消防栓、灯柱、垃圾桶等清洁无积灰</w:t>
            </w:r>
            <w:r>
              <w:rPr>
                <w:rFonts w:hint="eastAsia" w:ascii="宋体" w:hAnsi="宋体" w:eastAsia="宋体" w:cs="宋体"/>
                <w:color w:val="000000"/>
                <w:sz w:val="21"/>
                <w:szCs w:val="21"/>
                <w:lang w:val="en-US" w:eastAsia="zh-CN" w:bidi="ar-SA"/>
              </w:rPr>
            </w:r>
            <w:r/>
          </w:p>
        </w:tc>
      </w:tr>
      <w:tr>
        <w:trPr>
          <w:cantSplit/>
        </w:trPr>
        <w:tc>
          <w:tcPr>
            <w:tcW w:w="987"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1067"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1040"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6868" w:type="dxa"/>
            <w:vAlign w:val="center"/>
            <w:textDirection w:val="lrTb"/>
            <w:noWrap w:val="false"/>
          </w:tcPr>
          <w:p>
            <w:pPr>
              <w:pStyle w:val="654"/>
              <w:jc w:val="left"/>
              <w:spacing w:line="320" w:lineRule="exact"/>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47、垃圾桶摆放整齐、外观清洁、垃圾加盖并袋装化、日产日清、无堆放</w:t>
            </w:r>
            <w:r>
              <w:rPr>
                <w:rFonts w:hint="eastAsia" w:ascii="宋体" w:hAnsi="宋体" w:eastAsia="宋体" w:cs="宋体"/>
                <w:color w:val="000000"/>
                <w:sz w:val="21"/>
                <w:szCs w:val="21"/>
                <w:lang w:val="en-US" w:eastAsia="zh-CN" w:bidi="ar-SA"/>
              </w:rPr>
            </w:r>
            <w:r/>
          </w:p>
        </w:tc>
      </w:tr>
      <w:tr>
        <w:trPr>
          <w:cantSplit/>
        </w:trPr>
        <w:tc>
          <w:tcPr>
            <w:tcW w:w="987"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1067" w:type="dxa"/>
            <w:vAlign w:val="center"/>
            <w:vMerge w:val="restart"/>
            <w:textDirection w:val="lrTb"/>
            <w:noWrap w:val="false"/>
          </w:tcPr>
          <w:p>
            <w:pPr>
              <w:pStyle w:val="654"/>
              <w:jc w:val="center"/>
              <w:spacing w:line="320" w:lineRule="exact"/>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地下室</w:t>
            </w:r>
            <w:r>
              <w:rPr>
                <w:rFonts w:hint="eastAsia" w:ascii="宋体" w:hAnsi="宋体" w:eastAsia="宋体" w:cs="宋体"/>
                <w:color w:val="000000"/>
                <w:sz w:val="21"/>
                <w:szCs w:val="21"/>
                <w:lang w:val="en-US" w:eastAsia="zh-CN" w:bidi="ar-SA"/>
              </w:rPr>
            </w:r>
            <w:r/>
          </w:p>
        </w:tc>
        <w:tc>
          <w:tcPr>
            <w:tcW w:w="1040" w:type="dxa"/>
            <w:vAlign w:val="center"/>
            <w:vMerge w:val="restart"/>
            <w:textDirection w:val="lrTb"/>
            <w:noWrap w:val="false"/>
          </w:tcPr>
          <w:p>
            <w:pPr>
              <w:pStyle w:val="654"/>
              <w:jc w:val="center"/>
              <w:spacing w:line="320" w:lineRule="exact"/>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车库</w:t>
            </w:r>
            <w:r>
              <w:rPr>
                <w:rFonts w:hint="eastAsia" w:ascii="宋体" w:hAnsi="宋体" w:eastAsia="宋体" w:cs="宋体"/>
                <w:color w:val="000000"/>
                <w:sz w:val="21"/>
                <w:szCs w:val="21"/>
                <w:lang w:val="en-US" w:eastAsia="zh-CN" w:bidi="ar-SA"/>
              </w:rPr>
            </w:r>
            <w:r/>
          </w:p>
        </w:tc>
        <w:tc>
          <w:tcPr>
            <w:tcW w:w="6868" w:type="dxa"/>
            <w:vAlign w:val="center"/>
            <w:textDirection w:val="lrTb"/>
            <w:noWrap w:val="false"/>
          </w:tcPr>
          <w:p>
            <w:pPr>
              <w:pStyle w:val="654"/>
              <w:jc w:val="left"/>
              <w:spacing w:line="320" w:lineRule="exact"/>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48、车道清洁、通畅无明显泥沙、垃圾、落叶、烟蒂等杂物</w:t>
            </w:r>
            <w:r>
              <w:rPr>
                <w:rFonts w:hint="eastAsia" w:ascii="宋体" w:hAnsi="宋体" w:eastAsia="宋体" w:cs="宋体"/>
                <w:color w:val="000000"/>
                <w:sz w:val="21"/>
                <w:szCs w:val="21"/>
                <w:lang w:val="en-US" w:eastAsia="zh-CN" w:bidi="ar-SA"/>
              </w:rPr>
            </w:r>
            <w:r/>
          </w:p>
        </w:tc>
      </w:tr>
      <w:tr>
        <w:trPr>
          <w:cantSplit/>
        </w:trPr>
        <w:tc>
          <w:tcPr>
            <w:tcW w:w="987"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1067"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1040"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6868" w:type="dxa"/>
            <w:vAlign w:val="center"/>
            <w:textDirection w:val="lrTb"/>
            <w:noWrap w:val="false"/>
          </w:tcPr>
          <w:p>
            <w:pPr>
              <w:pStyle w:val="654"/>
              <w:jc w:val="left"/>
              <w:spacing w:line="320" w:lineRule="exact"/>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49、车库和自行车库地面清洁无垃圾、纸屑、烟蒂等杂物</w:t>
            </w:r>
            <w:r>
              <w:rPr>
                <w:rFonts w:hint="eastAsia" w:ascii="宋体" w:hAnsi="宋体" w:eastAsia="宋体" w:cs="宋体"/>
                <w:color w:val="000000"/>
                <w:sz w:val="21"/>
                <w:szCs w:val="21"/>
                <w:lang w:val="en-US" w:eastAsia="zh-CN" w:bidi="ar-SA"/>
              </w:rPr>
            </w:r>
            <w:r/>
          </w:p>
        </w:tc>
      </w:tr>
      <w:tr>
        <w:trPr>
          <w:cantSplit/>
        </w:trPr>
        <w:tc>
          <w:tcPr>
            <w:tcW w:w="987"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1067"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1040"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6868" w:type="dxa"/>
            <w:vAlign w:val="center"/>
            <w:textDirection w:val="lrTb"/>
            <w:noWrap w:val="false"/>
          </w:tcPr>
          <w:p>
            <w:pPr>
              <w:pStyle w:val="654"/>
              <w:jc w:val="left"/>
              <w:spacing w:line="320" w:lineRule="exact"/>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50、墙面清洁无积灰、蜘蛛网</w:t>
            </w:r>
            <w:r>
              <w:rPr>
                <w:rFonts w:hint="eastAsia" w:ascii="宋体" w:hAnsi="宋体" w:eastAsia="宋体" w:cs="宋体"/>
                <w:color w:val="000000"/>
                <w:sz w:val="21"/>
                <w:szCs w:val="21"/>
                <w:lang w:val="en-US" w:eastAsia="zh-CN" w:bidi="ar-SA"/>
              </w:rPr>
            </w:r>
            <w:r/>
          </w:p>
        </w:tc>
      </w:tr>
      <w:tr>
        <w:trPr>
          <w:cantSplit/>
        </w:trPr>
        <w:tc>
          <w:tcPr>
            <w:tcW w:w="987"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1067"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1040"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6868" w:type="dxa"/>
            <w:vAlign w:val="center"/>
            <w:textDirection w:val="lrTb"/>
            <w:noWrap w:val="false"/>
          </w:tcPr>
          <w:p>
            <w:pPr>
              <w:pStyle w:val="654"/>
              <w:jc w:val="left"/>
              <w:spacing w:line="320" w:lineRule="exact"/>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51、消防箱（消防栓）等消防设备内外清洁无积灰</w:t>
            </w:r>
            <w:r>
              <w:rPr>
                <w:rFonts w:hint="eastAsia" w:ascii="宋体" w:hAnsi="宋体" w:eastAsia="宋体" w:cs="宋体"/>
                <w:color w:val="000000"/>
                <w:sz w:val="21"/>
                <w:szCs w:val="21"/>
                <w:lang w:val="en-US" w:eastAsia="zh-CN" w:bidi="ar-SA"/>
              </w:rPr>
            </w:r>
            <w:r/>
          </w:p>
        </w:tc>
      </w:tr>
      <w:tr>
        <w:trPr>
          <w:cantSplit/>
        </w:trPr>
        <w:tc>
          <w:tcPr>
            <w:tcW w:w="987"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1067"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1040"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6868" w:type="dxa"/>
            <w:vAlign w:val="center"/>
            <w:textDirection w:val="lrTb"/>
            <w:noWrap w:val="false"/>
          </w:tcPr>
          <w:p>
            <w:pPr>
              <w:pStyle w:val="654"/>
              <w:jc w:val="left"/>
              <w:spacing w:line="320" w:lineRule="exact"/>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52、各类开关等设备清洁无灰尘</w:t>
            </w:r>
            <w:r>
              <w:rPr>
                <w:rFonts w:hint="eastAsia" w:ascii="宋体" w:hAnsi="宋体" w:eastAsia="宋体" w:cs="宋体"/>
                <w:color w:val="000000"/>
                <w:sz w:val="21"/>
                <w:szCs w:val="21"/>
                <w:lang w:val="en-US" w:eastAsia="zh-CN" w:bidi="ar-SA"/>
              </w:rPr>
            </w:r>
            <w:r/>
          </w:p>
        </w:tc>
      </w:tr>
      <w:tr>
        <w:trPr>
          <w:cantSplit/>
        </w:trPr>
        <w:tc>
          <w:tcPr>
            <w:tcW w:w="987"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1067"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1040"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6868" w:type="dxa"/>
            <w:vAlign w:val="center"/>
            <w:textDirection w:val="lrTb"/>
            <w:noWrap w:val="false"/>
          </w:tcPr>
          <w:p>
            <w:pPr>
              <w:pStyle w:val="654"/>
              <w:jc w:val="left"/>
              <w:spacing w:line="320" w:lineRule="exact"/>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53、地面清洁无污迹</w:t>
            </w:r>
            <w:r>
              <w:rPr>
                <w:rFonts w:hint="eastAsia" w:ascii="宋体" w:hAnsi="宋体" w:eastAsia="宋体" w:cs="宋体"/>
                <w:color w:val="000000"/>
                <w:sz w:val="21"/>
                <w:szCs w:val="21"/>
                <w:lang w:val="en-US" w:eastAsia="zh-CN" w:bidi="ar-SA"/>
              </w:rPr>
            </w:r>
            <w:r/>
          </w:p>
        </w:tc>
      </w:tr>
      <w:tr>
        <w:trPr>
          <w:cantSplit/>
        </w:trPr>
        <w:tc>
          <w:tcPr>
            <w:tcW w:w="987"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1067"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1040"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6868" w:type="dxa"/>
            <w:vAlign w:val="center"/>
            <w:textDirection w:val="lrTb"/>
            <w:noWrap w:val="false"/>
          </w:tcPr>
          <w:p>
            <w:pPr>
              <w:pStyle w:val="654"/>
              <w:jc w:val="left"/>
              <w:spacing w:line="320" w:lineRule="exact"/>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54、电梯门、门套、门缝等清洁无污迹、不锈钢面上油均匀</w:t>
            </w:r>
            <w:r>
              <w:rPr>
                <w:rFonts w:hint="eastAsia" w:ascii="宋体" w:hAnsi="宋体" w:eastAsia="宋体" w:cs="宋体"/>
                <w:color w:val="000000"/>
                <w:sz w:val="21"/>
                <w:szCs w:val="21"/>
                <w:lang w:val="en-US" w:eastAsia="zh-CN" w:bidi="ar-SA"/>
              </w:rPr>
            </w:r>
            <w:r/>
          </w:p>
        </w:tc>
      </w:tr>
      <w:tr>
        <w:trPr>
          <w:cantSplit/>
        </w:trPr>
        <w:tc>
          <w:tcPr>
            <w:tcW w:w="987"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1067"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1040"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6868" w:type="dxa"/>
            <w:vAlign w:val="center"/>
            <w:textDirection w:val="lrTb"/>
            <w:noWrap w:val="false"/>
          </w:tcPr>
          <w:p>
            <w:pPr>
              <w:pStyle w:val="654"/>
              <w:jc w:val="left"/>
              <w:spacing w:line="320" w:lineRule="exact"/>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55、门、门头清洁无积灰</w:t>
            </w:r>
            <w:r>
              <w:rPr>
                <w:rFonts w:hint="eastAsia" w:ascii="宋体" w:hAnsi="宋体" w:eastAsia="宋体" w:cs="宋体"/>
                <w:color w:val="000000"/>
                <w:sz w:val="21"/>
                <w:szCs w:val="21"/>
                <w:lang w:val="en-US" w:eastAsia="zh-CN" w:bidi="ar-SA"/>
              </w:rPr>
            </w:r>
            <w:r/>
          </w:p>
        </w:tc>
      </w:tr>
      <w:tr>
        <w:trPr>
          <w:cantSplit/>
        </w:trPr>
        <w:tc>
          <w:tcPr>
            <w:tcW w:w="987"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1067"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1040"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6868" w:type="dxa"/>
            <w:vAlign w:val="center"/>
            <w:textDirection w:val="lrTb"/>
            <w:noWrap w:val="false"/>
          </w:tcPr>
          <w:p>
            <w:pPr>
              <w:pStyle w:val="654"/>
              <w:jc w:val="left"/>
              <w:spacing w:line="320" w:lineRule="exact"/>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56、保洁人员仪容仪表、着装</w:t>
            </w:r>
            <w:r>
              <w:rPr>
                <w:rFonts w:hint="eastAsia" w:ascii="宋体" w:hAnsi="宋体" w:eastAsia="宋体" w:cs="宋体"/>
                <w:color w:val="000000"/>
                <w:sz w:val="21"/>
                <w:szCs w:val="21"/>
                <w:lang w:val="en-US" w:eastAsia="zh-CN" w:bidi="ar-SA"/>
              </w:rPr>
            </w:r>
            <w:r/>
          </w:p>
        </w:tc>
      </w:tr>
      <w:tr>
        <w:trPr>
          <w:cantSplit/>
        </w:trPr>
        <w:tc>
          <w:tcPr>
            <w:tcW w:w="987"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1067"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1040"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6868" w:type="dxa"/>
            <w:vAlign w:val="center"/>
            <w:textDirection w:val="lrTb"/>
            <w:noWrap w:val="false"/>
          </w:tcPr>
          <w:p>
            <w:pPr>
              <w:pStyle w:val="654"/>
              <w:jc w:val="left"/>
              <w:spacing w:line="320" w:lineRule="exact"/>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57、保洁工具清洁、摆放整齐</w:t>
            </w:r>
            <w:r>
              <w:rPr>
                <w:rFonts w:hint="eastAsia" w:ascii="宋体" w:hAnsi="宋体" w:eastAsia="宋体" w:cs="宋体"/>
                <w:color w:val="000000"/>
                <w:sz w:val="21"/>
                <w:szCs w:val="21"/>
                <w:lang w:val="en-US" w:eastAsia="zh-CN" w:bidi="ar-SA"/>
              </w:rPr>
            </w:r>
            <w:r/>
          </w:p>
        </w:tc>
      </w:tr>
      <w:tr>
        <w:trPr>
          <w:cantSplit/>
        </w:trPr>
        <w:tc>
          <w:tcPr>
            <w:tcW w:w="987"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1067" w:type="dxa"/>
            <w:vAlign w:val="center"/>
            <w:vMerge w:val="restart"/>
            <w:textDirection w:val="lrTb"/>
            <w:noWrap w:val="false"/>
          </w:tcPr>
          <w:p>
            <w:pPr>
              <w:pStyle w:val="654"/>
              <w:jc w:val="center"/>
              <w:spacing w:line="320" w:lineRule="exact"/>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会议室</w:t>
            </w:r>
            <w:r>
              <w:rPr>
                <w:rFonts w:hint="eastAsia" w:ascii="宋体" w:hAnsi="宋体" w:eastAsia="宋体" w:cs="宋体"/>
                <w:color w:val="000000"/>
                <w:sz w:val="21"/>
                <w:szCs w:val="21"/>
                <w:lang w:val="en-US" w:eastAsia="zh-CN" w:bidi="ar-SA"/>
              </w:rPr>
            </w:r>
            <w:r/>
          </w:p>
        </w:tc>
        <w:tc>
          <w:tcPr>
            <w:tcW w:w="1040" w:type="dxa"/>
            <w:vAlign w:val="center"/>
            <w:vMerge w:val="restart"/>
            <w:textDirection w:val="lrTb"/>
            <w:noWrap w:val="false"/>
          </w:tcPr>
          <w:p>
            <w:pPr>
              <w:pStyle w:val="654"/>
              <w:jc w:val="center"/>
              <w:spacing w:line="320" w:lineRule="exact"/>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清理</w:t>
            </w:r>
            <w:r>
              <w:rPr>
                <w:rFonts w:hint="eastAsia" w:ascii="宋体" w:hAnsi="宋体" w:eastAsia="宋体" w:cs="宋体"/>
                <w:color w:val="000000"/>
                <w:sz w:val="21"/>
                <w:szCs w:val="21"/>
                <w:lang w:val="en-US" w:eastAsia="zh-CN" w:bidi="ar-SA"/>
              </w:rPr>
            </w:r>
            <w:r/>
          </w:p>
        </w:tc>
        <w:tc>
          <w:tcPr>
            <w:tcW w:w="6868" w:type="dxa"/>
            <w:vAlign w:val="center"/>
            <w:textDirection w:val="lrTb"/>
            <w:noWrap w:val="false"/>
          </w:tcPr>
          <w:p>
            <w:pPr>
              <w:pStyle w:val="654"/>
              <w:jc w:val="left"/>
              <w:spacing w:line="320" w:lineRule="exact"/>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58、会前环境卫生保障</w:t>
            </w:r>
            <w:r>
              <w:rPr>
                <w:rFonts w:hint="eastAsia" w:ascii="宋体" w:hAnsi="宋体" w:eastAsia="宋体" w:cs="宋体"/>
                <w:color w:val="000000"/>
                <w:sz w:val="21"/>
                <w:szCs w:val="21"/>
                <w:lang w:val="en-US" w:eastAsia="zh-CN" w:bidi="ar-SA"/>
              </w:rPr>
            </w:r>
            <w:r/>
          </w:p>
        </w:tc>
      </w:tr>
      <w:tr>
        <w:trPr>
          <w:cantSplit/>
        </w:trPr>
        <w:tc>
          <w:tcPr>
            <w:tcW w:w="987"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1067"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1040"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6868" w:type="dxa"/>
            <w:vAlign w:val="center"/>
            <w:textDirection w:val="lrTb"/>
            <w:noWrap w:val="false"/>
          </w:tcPr>
          <w:p>
            <w:pPr>
              <w:pStyle w:val="654"/>
              <w:jc w:val="left"/>
              <w:spacing w:line="320" w:lineRule="exact"/>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59、会后及时清理确保会议室随时备用</w:t>
            </w:r>
            <w:r>
              <w:rPr>
                <w:rFonts w:hint="eastAsia" w:ascii="宋体" w:hAnsi="宋体" w:eastAsia="宋体" w:cs="宋体"/>
                <w:color w:val="000000"/>
                <w:sz w:val="21"/>
                <w:szCs w:val="21"/>
                <w:lang w:val="en-US" w:eastAsia="zh-CN" w:bidi="ar-SA"/>
              </w:rPr>
            </w:r>
            <w:r/>
          </w:p>
        </w:tc>
      </w:tr>
      <w:tr>
        <w:trPr>
          <w:cantSplit/>
        </w:trPr>
        <w:tc>
          <w:tcPr>
            <w:tcW w:w="987"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1067" w:type="dxa"/>
            <w:vAlign w:val="center"/>
            <w:vMerge w:val="restart"/>
            <w:textDirection w:val="lrTb"/>
            <w:noWrap w:val="false"/>
          </w:tcPr>
          <w:p>
            <w:pPr>
              <w:pStyle w:val="654"/>
              <w:jc w:val="center"/>
              <w:spacing w:line="320" w:lineRule="exact"/>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室外</w:t>
            </w:r>
            <w:r>
              <w:rPr>
                <w:rFonts w:hint="eastAsia" w:ascii="宋体" w:hAnsi="宋体" w:eastAsia="宋体" w:cs="宋体"/>
                <w:color w:val="000000"/>
                <w:sz w:val="21"/>
                <w:szCs w:val="21"/>
                <w:lang w:val="en-US" w:eastAsia="zh-CN" w:bidi="ar-SA"/>
              </w:rPr>
            </w:r>
            <w:r/>
          </w:p>
        </w:tc>
        <w:tc>
          <w:tcPr>
            <w:tcW w:w="1040" w:type="dxa"/>
            <w:vAlign w:val="center"/>
            <w:vMerge w:val="restart"/>
            <w:textDirection w:val="lrTb"/>
            <w:noWrap w:val="false"/>
          </w:tcPr>
          <w:p>
            <w:pPr>
              <w:pStyle w:val="654"/>
              <w:jc w:val="center"/>
              <w:spacing w:line="320" w:lineRule="exact"/>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院外</w:t>
            </w:r>
            <w:r>
              <w:rPr>
                <w:rFonts w:hint="eastAsia" w:ascii="宋体" w:hAnsi="宋体" w:eastAsia="宋体" w:cs="宋体"/>
                <w:color w:val="000000"/>
                <w:sz w:val="21"/>
                <w:szCs w:val="21"/>
                <w:lang w:val="en-US" w:eastAsia="zh-CN" w:bidi="ar-SA"/>
              </w:rPr>
            </w:r>
            <w:r/>
          </w:p>
        </w:tc>
        <w:tc>
          <w:tcPr>
            <w:tcW w:w="6868" w:type="dxa"/>
            <w:vAlign w:val="center"/>
            <w:textDirection w:val="lrTb"/>
            <w:noWrap w:val="false"/>
          </w:tcPr>
          <w:p>
            <w:pPr>
              <w:pStyle w:val="654"/>
              <w:jc w:val="left"/>
              <w:spacing w:line="320" w:lineRule="exact"/>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60、门前三包清洁无垃圾、纸屑、烟蒂、杂物等</w:t>
            </w:r>
            <w:r>
              <w:rPr>
                <w:rFonts w:hint="eastAsia" w:ascii="宋体" w:hAnsi="宋体" w:eastAsia="宋体" w:cs="宋体"/>
                <w:color w:val="000000"/>
                <w:sz w:val="21"/>
                <w:szCs w:val="21"/>
                <w:lang w:val="en-US" w:eastAsia="zh-CN" w:bidi="ar-SA"/>
              </w:rPr>
            </w:r>
            <w:r/>
          </w:p>
        </w:tc>
      </w:tr>
      <w:tr>
        <w:trPr>
          <w:cantSplit/>
        </w:trPr>
        <w:tc>
          <w:tcPr>
            <w:tcW w:w="987"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1067"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1040"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6868" w:type="dxa"/>
            <w:vAlign w:val="center"/>
            <w:textDirection w:val="lrTb"/>
            <w:noWrap w:val="false"/>
          </w:tcPr>
          <w:p>
            <w:pPr>
              <w:pStyle w:val="654"/>
              <w:jc w:val="left"/>
              <w:spacing w:line="320" w:lineRule="exact"/>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61、院落外花坛内无早餐袋、纸屑、烟蒂、杂物等</w:t>
            </w:r>
            <w:r>
              <w:rPr>
                <w:rFonts w:hint="eastAsia" w:ascii="宋体" w:hAnsi="宋体" w:eastAsia="宋体" w:cs="宋体"/>
                <w:color w:val="000000"/>
                <w:sz w:val="21"/>
                <w:szCs w:val="21"/>
                <w:lang w:val="en-US" w:eastAsia="zh-CN" w:bidi="ar-SA"/>
              </w:rPr>
            </w:r>
            <w:r/>
          </w:p>
        </w:tc>
      </w:tr>
      <w:tr>
        <w:trPr>
          <w:cantSplit/>
        </w:trPr>
        <w:tc>
          <w:tcPr>
            <w:tcW w:w="987" w:type="dxa"/>
            <w:vAlign w:val="center"/>
            <w:vMerge w:val="restart"/>
            <w:textDirection w:val="lrTb"/>
            <w:noWrap w:val="false"/>
          </w:tcPr>
          <w:p>
            <w:pPr>
              <w:pStyle w:val="654"/>
              <w:jc w:val="center"/>
              <w:spacing w:line="320" w:lineRule="exact"/>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客服服务</w:t>
            </w:r>
            <w:r>
              <w:rPr>
                <w:rFonts w:hint="eastAsia" w:ascii="宋体" w:hAnsi="宋体" w:eastAsia="宋体" w:cs="宋体"/>
                <w:color w:val="000000"/>
                <w:sz w:val="21"/>
                <w:szCs w:val="21"/>
                <w:lang w:val="en-US" w:eastAsia="zh-CN" w:bidi="ar-SA"/>
              </w:rPr>
            </w:r>
            <w:r/>
          </w:p>
        </w:tc>
        <w:tc>
          <w:tcPr>
            <w:tcW w:w="1067" w:type="dxa"/>
            <w:vAlign w:val="center"/>
            <w:vMerge w:val="restart"/>
            <w:textDirection w:val="lrTb"/>
            <w:noWrap w:val="false"/>
          </w:tcPr>
          <w:p>
            <w:pPr>
              <w:pStyle w:val="654"/>
              <w:jc w:val="center"/>
              <w:spacing w:line="320" w:lineRule="exact"/>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服务标准</w:t>
            </w:r>
            <w:r>
              <w:rPr>
                <w:rFonts w:hint="eastAsia" w:ascii="宋体" w:hAnsi="宋体" w:eastAsia="宋体" w:cs="宋体"/>
                <w:color w:val="000000"/>
                <w:sz w:val="21"/>
                <w:szCs w:val="21"/>
                <w:lang w:val="en-US" w:eastAsia="zh-CN" w:bidi="ar-SA"/>
              </w:rPr>
            </w:r>
            <w:r/>
          </w:p>
        </w:tc>
        <w:tc>
          <w:tcPr>
            <w:tcW w:w="1040" w:type="dxa"/>
            <w:vAlign w:val="center"/>
            <w:textDirection w:val="lrTb"/>
            <w:noWrap w:val="false"/>
          </w:tcPr>
          <w:p>
            <w:pPr>
              <w:pStyle w:val="654"/>
              <w:jc w:val="center"/>
              <w:spacing w:line="320" w:lineRule="exact"/>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w:t>
            </w:r>
            <w:r>
              <w:rPr>
                <w:rFonts w:hint="eastAsia" w:ascii="宋体" w:hAnsi="宋体" w:eastAsia="宋体" w:cs="宋体"/>
                <w:color w:val="000000"/>
                <w:sz w:val="21"/>
                <w:szCs w:val="21"/>
                <w:lang w:val="en-US" w:eastAsia="zh-CN" w:bidi="ar-SA"/>
              </w:rPr>
            </w:r>
            <w:r/>
          </w:p>
        </w:tc>
        <w:tc>
          <w:tcPr>
            <w:tcW w:w="6868" w:type="dxa"/>
            <w:vAlign w:val="center"/>
            <w:textDirection w:val="lrTb"/>
            <w:noWrap w:val="false"/>
          </w:tcPr>
          <w:p>
            <w:pPr>
              <w:pStyle w:val="654"/>
              <w:jc w:val="left"/>
              <w:spacing w:line="320" w:lineRule="exact"/>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按时上下班，无迟到早退现象、无旷工、佩戴工号牌上岗，着装整洁，淡妆上岗</w:t>
            </w:r>
            <w:r>
              <w:rPr>
                <w:rFonts w:hint="eastAsia" w:ascii="宋体" w:hAnsi="宋体" w:eastAsia="宋体" w:cs="宋体"/>
                <w:color w:val="000000"/>
                <w:sz w:val="21"/>
                <w:szCs w:val="21"/>
                <w:lang w:val="en-US" w:eastAsia="zh-CN" w:bidi="ar-SA"/>
              </w:rPr>
            </w:r>
            <w:r/>
          </w:p>
        </w:tc>
      </w:tr>
      <w:tr>
        <w:trPr>
          <w:cantSplit/>
        </w:trPr>
        <w:tc>
          <w:tcPr>
            <w:tcW w:w="987"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1067"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1040" w:type="dxa"/>
            <w:vAlign w:val="center"/>
            <w:textDirection w:val="lrTb"/>
            <w:noWrap w:val="false"/>
          </w:tcPr>
          <w:p>
            <w:pPr>
              <w:pStyle w:val="654"/>
              <w:jc w:val="center"/>
              <w:spacing w:line="320" w:lineRule="exact"/>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w:t>
            </w:r>
            <w:r>
              <w:rPr>
                <w:rFonts w:hint="eastAsia" w:ascii="宋体" w:hAnsi="宋体" w:eastAsia="宋体" w:cs="宋体"/>
                <w:color w:val="000000"/>
                <w:sz w:val="21"/>
                <w:szCs w:val="21"/>
                <w:lang w:val="en-US" w:eastAsia="zh-CN" w:bidi="ar-SA"/>
              </w:rPr>
            </w:r>
            <w:r/>
          </w:p>
        </w:tc>
        <w:tc>
          <w:tcPr>
            <w:tcW w:w="6868" w:type="dxa"/>
            <w:vAlign w:val="center"/>
            <w:textDirection w:val="lrTb"/>
            <w:noWrap w:val="false"/>
          </w:tcPr>
          <w:p>
            <w:pPr>
              <w:pStyle w:val="654"/>
              <w:jc w:val="left"/>
              <w:spacing w:line="320" w:lineRule="exact"/>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服从公司管理规章制度，熟记管理岗位责任制</w:t>
            </w:r>
            <w:r>
              <w:rPr>
                <w:rFonts w:hint="eastAsia" w:ascii="宋体" w:hAnsi="宋体" w:eastAsia="宋体" w:cs="宋体"/>
                <w:color w:val="000000"/>
                <w:sz w:val="21"/>
                <w:szCs w:val="21"/>
                <w:lang w:val="en-US" w:eastAsia="zh-CN" w:bidi="ar-SA"/>
              </w:rPr>
            </w:r>
            <w:r/>
          </w:p>
        </w:tc>
      </w:tr>
      <w:tr>
        <w:trPr>
          <w:cantSplit/>
        </w:trPr>
        <w:tc>
          <w:tcPr>
            <w:tcW w:w="987"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1067"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1040" w:type="dxa"/>
            <w:vAlign w:val="center"/>
            <w:textDirection w:val="lrTb"/>
            <w:noWrap w:val="false"/>
          </w:tcPr>
          <w:p>
            <w:pPr>
              <w:pStyle w:val="654"/>
              <w:jc w:val="center"/>
              <w:spacing w:line="320" w:lineRule="exact"/>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3</w:t>
            </w:r>
            <w:r>
              <w:rPr>
                <w:rFonts w:hint="eastAsia" w:ascii="宋体" w:hAnsi="宋体" w:eastAsia="宋体" w:cs="宋体"/>
                <w:color w:val="000000"/>
                <w:sz w:val="21"/>
                <w:szCs w:val="21"/>
                <w:lang w:val="en-US" w:eastAsia="zh-CN" w:bidi="ar-SA"/>
              </w:rPr>
            </w:r>
            <w:r/>
          </w:p>
        </w:tc>
        <w:tc>
          <w:tcPr>
            <w:tcW w:w="6868" w:type="dxa"/>
            <w:vAlign w:val="center"/>
            <w:textDirection w:val="lrTb"/>
            <w:noWrap w:val="false"/>
          </w:tcPr>
          <w:p>
            <w:pPr>
              <w:pStyle w:val="654"/>
              <w:jc w:val="left"/>
              <w:spacing w:line="320" w:lineRule="exact"/>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积极参加岗位服务技能训练，按要求达标，掌握总台接待服务工作程序的具体操作要求，能灵活处理应急事务</w:t>
            </w:r>
            <w:r>
              <w:rPr>
                <w:rFonts w:hint="eastAsia" w:ascii="宋体" w:hAnsi="宋体" w:eastAsia="宋体" w:cs="宋体"/>
                <w:color w:val="000000"/>
                <w:sz w:val="21"/>
                <w:szCs w:val="21"/>
                <w:lang w:val="en-US" w:eastAsia="zh-CN" w:bidi="ar-SA"/>
              </w:rPr>
            </w:r>
            <w:r/>
          </w:p>
        </w:tc>
      </w:tr>
      <w:tr>
        <w:trPr>
          <w:cantSplit/>
        </w:trPr>
        <w:tc>
          <w:tcPr>
            <w:tcW w:w="987"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1067"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1040" w:type="dxa"/>
            <w:vAlign w:val="center"/>
            <w:textDirection w:val="lrTb"/>
            <w:noWrap w:val="false"/>
          </w:tcPr>
          <w:p>
            <w:pPr>
              <w:pStyle w:val="654"/>
              <w:jc w:val="center"/>
              <w:spacing w:line="320" w:lineRule="exact"/>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4</w:t>
            </w:r>
            <w:r>
              <w:rPr>
                <w:rFonts w:hint="eastAsia" w:ascii="宋体" w:hAnsi="宋体" w:eastAsia="宋体" w:cs="宋体"/>
                <w:color w:val="000000"/>
                <w:sz w:val="21"/>
                <w:szCs w:val="21"/>
                <w:lang w:val="en-US" w:eastAsia="zh-CN" w:bidi="ar-SA"/>
              </w:rPr>
            </w:r>
            <w:r/>
          </w:p>
        </w:tc>
        <w:tc>
          <w:tcPr>
            <w:tcW w:w="6868" w:type="dxa"/>
            <w:vAlign w:val="center"/>
            <w:textDirection w:val="lrTb"/>
            <w:noWrap w:val="false"/>
          </w:tcPr>
          <w:p>
            <w:pPr>
              <w:pStyle w:val="654"/>
              <w:jc w:val="left"/>
              <w:spacing w:line="320" w:lineRule="exact"/>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接待用户热情、有礼貌、有耐心、不含糊其词，推卸责任。</w:t>
            </w:r>
            <w:r>
              <w:rPr>
                <w:rFonts w:hint="eastAsia" w:ascii="宋体" w:hAnsi="宋体" w:eastAsia="宋体" w:cs="宋体"/>
                <w:color w:val="000000"/>
                <w:sz w:val="21"/>
                <w:szCs w:val="21"/>
                <w:lang w:val="en-US" w:eastAsia="zh-CN" w:bidi="ar-SA"/>
              </w:rPr>
            </w:r>
            <w:r/>
          </w:p>
        </w:tc>
      </w:tr>
      <w:tr>
        <w:trPr>
          <w:cantSplit/>
        </w:trPr>
        <w:tc>
          <w:tcPr>
            <w:tcW w:w="987"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1067"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1040" w:type="dxa"/>
            <w:vAlign w:val="center"/>
            <w:textDirection w:val="lrTb"/>
            <w:noWrap w:val="false"/>
          </w:tcPr>
          <w:p>
            <w:pPr>
              <w:pStyle w:val="654"/>
              <w:jc w:val="center"/>
              <w:spacing w:line="320" w:lineRule="exact"/>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5</w:t>
            </w:r>
            <w:r>
              <w:rPr>
                <w:rFonts w:hint="eastAsia" w:ascii="宋体" w:hAnsi="宋体" w:eastAsia="宋体" w:cs="宋体"/>
                <w:color w:val="000000"/>
                <w:sz w:val="21"/>
                <w:szCs w:val="21"/>
                <w:lang w:val="en-US" w:eastAsia="zh-CN" w:bidi="ar-SA"/>
              </w:rPr>
            </w:r>
            <w:r/>
          </w:p>
        </w:tc>
        <w:tc>
          <w:tcPr>
            <w:tcW w:w="6868" w:type="dxa"/>
            <w:vAlign w:val="center"/>
            <w:textDirection w:val="lrTb"/>
            <w:noWrap w:val="false"/>
          </w:tcPr>
          <w:p>
            <w:pPr>
              <w:pStyle w:val="654"/>
              <w:jc w:val="left"/>
              <w:spacing w:line="320" w:lineRule="exact"/>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反腐倡廉，遵守管理处廉洁制度，要有拾金不昧的精神，遵守职业道德</w:t>
            </w:r>
            <w:r>
              <w:rPr>
                <w:rFonts w:hint="eastAsia" w:ascii="宋体" w:hAnsi="宋体" w:eastAsia="宋体" w:cs="宋体"/>
                <w:color w:val="000000"/>
                <w:sz w:val="21"/>
                <w:szCs w:val="21"/>
                <w:lang w:val="en-US" w:eastAsia="zh-CN" w:bidi="ar-SA"/>
              </w:rPr>
            </w:r>
            <w:r/>
          </w:p>
        </w:tc>
      </w:tr>
      <w:tr>
        <w:trPr>
          <w:cantSplit/>
        </w:trPr>
        <w:tc>
          <w:tcPr>
            <w:tcW w:w="987"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1067"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1040" w:type="dxa"/>
            <w:vAlign w:val="center"/>
            <w:textDirection w:val="lrTb"/>
            <w:noWrap w:val="false"/>
          </w:tcPr>
          <w:p>
            <w:pPr>
              <w:pStyle w:val="654"/>
              <w:jc w:val="center"/>
              <w:spacing w:line="320" w:lineRule="exact"/>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6</w:t>
            </w:r>
            <w:r>
              <w:rPr>
                <w:rFonts w:hint="eastAsia" w:ascii="宋体" w:hAnsi="宋体" w:eastAsia="宋体" w:cs="宋体"/>
                <w:color w:val="000000"/>
                <w:sz w:val="21"/>
                <w:szCs w:val="21"/>
                <w:lang w:val="en-US" w:eastAsia="zh-CN" w:bidi="ar-SA"/>
              </w:rPr>
            </w:r>
            <w:r/>
          </w:p>
        </w:tc>
        <w:tc>
          <w:tcPr>
            <w:tcW w:w="6868" w:type="dxa"/>
            <w:vAlign w:val="center"/>
            <w:textDirection w:val="lrTb"/>
            <w:noWrap w:val="false"/>
          </w:tcPr>
          <w:p>
            <w:pPr>
              <w:pStyle w:val="654"/>
              <w:jc w:val="left"/>
              <w:spacing w:line="320" w:lineRule="exact"/>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按要求对来访进行询问、登记，用电话与各楼层各处联系，告知有访客，杜绝外来推销人员上大楼</w:t>
            </w:r>
            <w:r>
              <w:rPr>
                <w:rFonts w:hint="eastAsia" w:ascii="宋体" w:hAnsi="宋体" w:eastAsia="宋体" w:cs="宋体"/>
                <w:color w:val="000000"/>
                <w:sz w:val="21"/>
                <w:szCs w:val="21"/>
                <w:lang w:val="en-US" w:eastAsia="zh-CN" w:bidi="ar-SA"/>
              </w:rPr>
            </w:r>
            <w:r/>
          </w:p>
        </w:tc>
      </w:tr>
      <w:tr>
        <w:trPr>
          <w:cantSplit/>
        </w:trPr>
        <w:tc>
          <w:tcPr>
            <w:tcW w:w="987"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1067"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1040" w:type="dxa"/>
            <w:vAlign w:val="center"/>
            <w:textDirection w:val="lrTb"/>
            <w:noWrap w:val="false"/>
          </w:tcPr>
          <w:p>
            <w:pPr>
              <w:pStyle w:val="654"/>
              <w:jc w:val="center"/>
              <w:spacing w:line="320" w:lineRule="exact"/>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7</w:t>
            </w:r>
            <w:r>
              <w:rPr>
                <w:rFonts w:hint="eastAsia" w:ascii="宋体" w:hAnsi="宋体" w:eastAsia="宋体" w:cs="宋体"/>
                <w:color w:val="000000"/>
                <w:sz w:val="21"/>
                <w:szCs w:val="21"/>
                <w:lang w:val="en-US" w:eastAsia="zh-CN" w:bidi="ar-SA"/>
              </w:rPr>
            </w:r>
            <w:r/>
          </w:p>
        </w:tc>
        <w:tc>
          <w:tcPr>
            <w:tcW w:w="6868" w:type="dxa"/>
            <w:vAlign w:val="center"/>
            <w:textDirection w:val="lrTb"/>
            <w:noWrap w:val="false"/>
          </w:tcPr>
          <w:p>
            <w:pPr>
              <w:pStyle w:val="654"/>
              <w:jc w:val="left"/>
              <w:spacing w:line="320" w:lineRule="exact"/>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做好各类会议的会务服务工作，做好会前的接待工作，做好会议登记</w:t>
            </w:r>
            <w:r>
              <w:rPr>
                <w:rFonts w:hint="eastAsia" w:ascii="宋体" w:hAnsi="宋体" w:eastAsia="宋体" w:cs="宋体"/>
                <w:color w:val="000000"/>
                <w:sz w:val="21"/>
                <w:szCs w:val="21"/>
                <w:lang w:val="en-US" w:eastAsia="zh-CN" w:bidi="ar-SA"/>
              </w:rPr>
            </w:r>
            <w:r/>
          </w:p>
        </w:tc>
      </w:tr>
      <w:tr>
        <w:trPr>
          <w:cantSplit/>
        </w:trPr>
        <w:tc>
          <w:tcPr>
            <w:tcW w:w="987"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1067"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1040" w:type="dxa"/>
            <w:vAlign w:val="center"/>
            <w:textDirection w:val="lrTb"/>
            <w:noWrap w:val="false"/>
          </w:tcPr>
          <w:p>
            <w:pPr>
              <w:pStyle w:val="654"/>
              <w:jc w:val="center"/>
              <w:spacing w:line="320" w:lineRule="exact"/>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8</w:t>
            </w:r>
            <w:r>
              <w:rPr>
                <w:rFonts w:hint="eastAsia" w:ascii="宋体" w:hAnsi="宋体" w:eastAsia="宋体" w:cs="宋体"/>
                <w:color w:val="000000"/>
                <w:sz w:val="21"/>
                <w:szCs w:val="21"/>
                <w:lang w:val="en-US" w:eastAsia="zh-CN" w:bidi="ar-SA"/>
              </w:rPr>
            </w:r>
            <w:r/>
          </w:p>
        </w:tc>
        <w:tc>
          <w:tcPr>
            <w:tcW w:w="6868" w:type="dxa"/>
            <w:vAlign w:val="center"/>
            <w:textDirection w:val="lrTb"/>
            <w:noWrap w:val="false"/>
          </w:tcPr>
          <w:p>
            <w:pPr>
              <w:pStyle w:val="654"/>
              <w:jc w:val="left"/>
              <w:spacing w:line="320" w:lineRule="exact"/>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做好本职工作，保持会议室的环境干净整洁，多干活，少说话</w:t>
            </w:r>
            <w:r>
              <w:rPr>
                <w:rFonts w:hint="eastAsia" w:ascii="宋体" w:hAnsi="宋体" w:eastAsia="宋体" w:cs="宋体"/>
                <w:color w:val="000000"/>
                <w:sz w:val="21"/>
                <w:szCs w:val="21"/>
                <w:lang w:val="en-US" w:eastAsia="zh-CN" w:bidi="ar-SA"/>
              </w:rPr>
            </w:r>
            <w:r/>
          </w:p>
        </w:tc>
      </w:tr>
      <w:tr>
        <w:trPr>
          <w:cantSplit/>
        </w:trPr>
        <w:tc>
          <w:tcPr>
            <w:tcW w:w="987"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1067"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1040" w:type="dxa"/>
            <w:vAlign w:val="center"/>
            <w:textDirection w:val="lrTb"/>
            <w:noWrap w:val="false"/>
          </w:tcPr>
          <w:p>
            <w:pPr>
              <w:pStyle w:val="654"/>
              <w:jc w:val="center"/>
              <w:spacing w:line="320" w:lineRule="exact"/>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9</w:t>
            </w:r>
            <w:r>
              <w:rPr>
                <w:rFonts w:hint="eastAsia" w:ascii="宋体" w:hAnsi="宋体" w:eastAsia="宋体" w:cs="宋体"/>
                <w:color w:val="000000"/>
                <w:sz w:val="21"/>
                <w:szCs w:val="21"/>
                <w:lang w:val="en-US" w:eastAsia="zh-CN" w:bidi="ar-SA"/>
              </w:rPr>
            </w:r>
            <w:r/>
          </w:p>
        </w:tc>
        <w:tc>
          <w:tcPr>
            <w:tcW w:w="6868" w:type="dxa"/>
            <w:vAlign w:val="center"/>
            <w:textDirection w:val="lrTb"/>
            <w:noWrap w:val="false"/>
          </w:tcPr>
          <w:p>
            <w:pPr>
              <w:pStyle w:val="654"/>
              <w:jc w:val="left"/>
              <w:spacing w:line="320" w:lineRule="exact"/>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熟知会议单位与时间，会标，台型要求、所需物品与设备及特殊要求</w:t>
            </w:r>
            <w:r>
              <w:rPr>
                <w:rFonts w:hint="eastAsia" w:ascii="宋体" w:hAnsi="宋体" w:eastAsia="宋体" w:cs="宋体"/>
                <w:color w:val="000000"/>
                <w:sz w:val="21"/>
                <w:szCs w:val="21"/>
                <w:lang w:val="en-US" w:eastAsia="zh-CN" w:bidi="ar-SA"/>
              </w:rPr>
            </w:r>
            <w:r/>
          </w:p>
        </w:tc>
      </w:tr>
      <w:tr>
        <w:trPr>
          <w:cantSplit/>
        </w:trPr>
        <w:tc>
          <w:tcPr>
            <w:tcW w:w="987"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1067"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1040" w:type="dxa"/>
            <w:vAlign w:val="center"/>
            <w:textDirection w:val="lrTb"/>
            <w:noWrap w:val="false"/>
          </w:tcPr>
          <w:p>
            <w:pPr>
              <w:pStyle w:val="654"/>
              <w:jc w:val="center"/>
              <w:spacing w:line="320" w:lineRule="exact"/>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10</w:t>
            </w:r>
            <w:r>
              <w:rPr>
                <w:rFonts w:hint="eastAsia" w:ascii="宋体" w:hAnsi="宋体" w:eastAsia="宋体" w:cs="宋体"/>
                <w:color w:val="000000"/>
                <w:sz w:val="21"/>
                <w:szCs w:val="21"/>
                <w:lang w:val="en-US" w:eastAsia="zh-CN" w:bidi="ar-SA"/>
              </w:rPr>
            </w:r>
            <w:r/>
          </w:p>
        </w:tc>
        <w:tc>
          <w:tcPr>
            <w:tcW w:w="6868" w:type="dxa"/>
            <w:vAlign w:val="center"/>
            <w:textDirection w:val="lrTb"/>
            <w:noWrap w:val="false"/>
          </w:tcPr>
          <w:p>
            <w:pPr>
              <w:pStyle w:val="654"/>
              <w:jc w:val="left"/>
              <w:spacing w:line="320" w:lineRule="exact"/>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严格做好保密工作，不询问、不议论、不外传会议内容和领导讲话内容</w:t>
            </w:r>
            <w:r>
              <w:rPr>
                <w:rFonts w:hint="eastAsia" w:ascii="宋体" w:hAnsi="宋体" w:eastAsia="宋体" w:cs="宋体"/>
                <w:color w:val="000000"/>
                <w:sz w:val="21"/>
                <w:szCs w:val="21"/>
                <w:lang w:val="en-US" w:eastAsia="zh-CN" w:bidi="ar-SA"/>
              </w:rPr>
            </w:r>
            <w:r/>
          </w:p>
        </w:tc>
      </w:tr>
      <w:tr>
        <w:trPr>
          <w:cantSplit/>
        </w:trPr>
        <w:tc>
          <w:tcPr>
            <w:tcW w:w="987" w:type="dxa"/>
            <w:vAlign w:val="center"/>
            <w:vMerge w:val="restart"/>
            <w:textDirection w:val="lrTb"/>
            <w:noWrap w:val="false"/>
          </w:tcPr>
          <w:p>
            <w:pPr>
              <w:pStyle w:val="654"/>
              <w:jc w:val="center"/>
              <w:spacing w:line="320" w:lineRule="exact"/>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工程人员</w:t>
            </w:r>
            <w:r>
              <w:rPr>
                <w:rFonts w:hint="eastAsia" w:ascii="宋体" w:hAnsi="宋体" w:eastAsia="宋体" w:cs="宋体"/>
                <w:color w:val="000000"/>
                <w:sz w:val="21"/>
                <w:szCs w:val="21"/>
                <w:lang w:val="en-US" w:eastAsia="zh-CN" w:bidi="ar-SA"/>
              </w:rPr>
            </w:r>
            <w:r/>
          </w:p>
        </w:tc>
        <w:tc>
          <w:tcPr>
            <w:tcW w:w="1067" w:type="dxa"/>
            <w:vAlign w:val="center"/>
            <w:vMerge w:val="restart"/>
            <w:textDirection w:val="lrTb"/>
            <w:noWrap w:val="false"/>
          </w:tcPr>
          <w:p>
            <w:pPr>
              <w:pStyle w:val="654"/>
              <w:jc w:val="center"/>
              <w:spacing w:line="320" w:lineRule="exact"/>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工程设施设备维护</w:t>
            </w:r>
            <w:r>
              <w:rPr>
                <w:rFonts w:hint="eastAsia" w:ascii="宋体" w:hAnsi="宋体" w:eastAsia="宋体" w:cs="宋体"/>
                <w:color w:val="000000"/>
                <w:sz w:val="21"/>
                <w:szCs w:val="21"/>
                <w:lang w:val="en-US" w:eastAsia="zh-CN" w:bidi="ar-SA"/>
              </w:rPr>
            </w:r>
            <w:r/>
          </w:p>
        </w:tc>
        <w:tc>
          <w:tcPr>
            <w:tcW w:w="1040" w:type="dxa"/>
            <w:vAlign w:val="center"/>
            <w:textDirection w:val="lrTb"/>
            <w:noWrap w:val="false"/>
          </w:tcPr>
          <w:p>
            <w:pPr>
              <w:pStyle w:val="654"/>
              <w:jc w:val="center"/>
              <w:spacing w:line="320" w:lineRule="exact"/>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w:t>
            </w:r>
            <w:r>
              <w:rPr>
                <w:rFonts w:hint="eastAsia" w:ascii="宋体" w:hAnsi="宋体" w:eastAsia="宋体" w:cs="宋体"/>
                <w:color w:val="000000"/>
                <w:sz w:val="21"/>
                <w:szCs w:val="21"/>
                <w:lang w:val="en-US" w:eastAsia="zh-CN" w:bidi="ar-SA"/>
              </w:rPr>
            </w:r>
            <w:r/>
          </w:p>
        </w:tc>
        <w:tc>
          <w:tcPr>
            <w:tcW w:w="6868" w:type="dxa"/>
            <w:vAlign w:val="center"/>
            <w:textDirection w:val="lrTb"/>
            <w:noWrap w:val="false"/>
          </w:tcPr>
          <w:p>
            <w:pPr>
              <w:pStyle w:val="654"/>
              <w:jc w:val="left"/>
              <w:spacing w:line="320" w:lineRule="exact"/>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未经采购人许可，严禁将公共设施挪动私用或外借</w:t>
            </w:r>
            <w:r>
              <w:rPr>
                <w:rFonts w:hint="eastAsia" w:ascii="宋体" w:hAnsi="宋体" w:eastAsia="宋体" w:cs="宋体"/>
                <w:color w:val="000000"/>
                <w:sz w:val="21"/>
                <w:szCs w:val="21"/>
                <w:lang w:val="en-US" w:eastAsia="zh-CN" w:bidi="ar-SA"/>
              </w:rPr>
            </w:r>
            <w:r/>
          </w:p>
        </w:tc>
      </w:tr>
      <w:tr>
        <w:trPr>
          <w:cantSplit/>
        </w:trPr>
        <w:tc>
          <w:tcPr>
            <w:tcW w:w="987"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1067"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1040" w:type="dxa"/>
            <w:vAlign w:val="center"/>
            <w:textDirection w:val="lrTb"/>
            <w:noWrap w:val="false"/>
          </w:tcPr>
          <w:p>
            <w:pPr>
              <w:pStyle w:val="654"/>
              <w:jc w:val="center"/>
              <w:spacing w:line="320" w:lineRule="exact"/>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w:t>
            </w:r>
            <w:r>
              <w:rPr>
                <w:rFonts w:hint="eastAsia" w:ascii="宋体" w:hAnsi="宋体" w:eastAsia="宋体" w:cs="宋体"/>
                <w:color w:val="000000"/>
                <w:sz w:val="21"/>
                <w:szCs w:val="21"/>
                <w:lang w:val="en-US" w:eastAsia="zh-CN" w:bidi="ar-SA"/>
              </w:rPr>
            </w:r>
            <w:r/>
          </w:p>
        </w:tc>
        <w:tc>
          <w:tcPr>
            <w:tcW w:w="6868" w:type="dxa"/>
            <w:vAlign w:val="center"/>
            <w:textDirection w:val="lrTb"/>
            <w:noWrap w:val="false"/>
          </w:tcPr>
          <w:p>
            <w:pPr>
              <w:pStyle w:val="654"/>
              <w:jc w:val="left"/>
              <w:spacing w:line="320" w:lineRule="exact"/>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履行职责，保证公共设施免遭人为破坏</w:t>
            </w:r>
            <w:r>
              <w:rPr>
                <w:rFonts w:hint="eastAsia" w:ascii="宋体" w:hAnsi="宋体" w:eastAsia="宋体" w:cs="宋体"/>
                <w:color w:val="000000"/>
                <w:sz w:val="21"/>
                <w:szCs w:val="21"/>
                <w:lang w:val="en-US" w:eastAsia="zh-CN" w:bidi="ar-SA"/>
              </w:rPr>
            </w:r>
            <w:r/>
          </w:p>
        </w:tc>
      </w:tr>
      <w:tr>
        <w:trPr>
          <w:cantSplit/>
        </w:trPr>
        <w:tc>
          <w:tcPr>
            <w:tcW w:w="987"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1067"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1040" w:type="dxa"/>
            <w:vAlign w:val="center"/>
            <w:textDirection w:val="lrTb"/>
            <w:noWrap w:val="false"/>
          </w:tcPr>
          <w:p>
            <w:pPr>
              <w:pStyle w:val="654"/>
              <w:jc w:val="center"/>
              <w:spacing w:line="320" w:lineRule="exact"/>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3</w:t>
            </w:r>
            <w:r>
              <w:rPr>
                <w:rFonts w:hint="eastAsia" w:ascii="宋体" w:hAnsi="宋体" w:eastAsia="宋体" w:cs="宋体"/>
                <w:color w:val="000000"/>
                <w:sz w:val="21"/>
                <w:szCs w:val="21"/>
                <w:lang w:val="en-US" w:eastAsia="zh-CN" w:bidi="ar-SA"/>
              </w:rPr>
            </w:r>
            <w:r/>
          </w:p>
        </w:tc>
        <w:tc>
          <w:tcPr>
            <w:tcW w:w="6868" w:type="dxa"/>
            <w:vAlign w:val="center"/>
            <w:textDirection w:val="lrTb"/>
            <w:noWrap w:val="false"/>
          </w:tcPr>
          <w:p>
            <w:pPr>
              <w:pStyle w:val="654"/>
              <w:jc w:val="left"/>
              <w:spacing w:line="320" w:lineRule="exact"/>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每季对屋面泄水沟，楼外排水管道清扫，疏通一次</w:t>
            </w:r>
            <w:r>
              <w:rPr>
                <w:rFonts w:hint="eastAsia" w:ascii="宋体" w:hAnsi="宋体" w:eastAsia="宋体" w:cs="宋体"/>
                <w:color w:val="000000"/>
                <w:sz w:val="21"/>
                <w:szCs w:val="21"/>
                <w:lang w:val="en-US" w:eastAsia="zh-CN" w:bidi="ar-SA"/>
              </w:rPr>
            </w:r>
            <w:r/>
          </w:p>
        </w:tc>
      </w:tr>
      <w:tr>
        <w:trPr>
          <w:cantSplit/>
        </w:trPr>
        <w:tc>
          <w:tcPr>
            <w:tcW w:w="987"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1067"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1040" w:type="dxa"/>
            <w:vAlign w:val="center"/>
            <w:textDirection w:val="lrTb"/>
            <w:noWrap w:val="false"/>
          </w:tcPr>
          <w:p>
            <w:pPr>
              <w:pStyle w:val="654"/>
              <w:jc w:val="center"/>
              <w:spacing w:line="320" w:lineRule="exact"/>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4</w:t>
            </w:r>
            <w:r>
              <w:rPr>
                <w:rFonts w:hint="eastAsia" w:ascii="宋体" w:hAnsi="宋体" w:eastAsia="宋体" w:cs="宋体"/>
                <w:color w:val="000000"/>
                <w:sz w:val="21"/>
                <w:szCs w:val="21"/>
                <w:lang w:val="en-US" w:eastAsia="zh-CN" w:bidi="ar-SA"/>
              </w:rPr>
            </w:r>
            <w:r/>
          </w:p>
        </w:tc>
        <w:tc>
          <w:tcPr>
            <w:tcW w:w="6868" w:type="dxa"/>
            <w:vAlign w:val="center"/>
            <w:textDirection w:val="lrTb"/>
            <w:noWrap w:val="false"/>
          </w:tcPr>
          <w:p>
            <w:pPr>
              <w:pStyle w:val="654"/>
              <w:jc w:val="left"/>
              <w:spacing w:line="320" w:lineRule="exact"/>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对于报修，投诉要第一时间处理，无特殊不超24小时处理</w:t>
            </w:r>
            <w:r>
              <w:rPr>
                <w:rFonts w:hint="eastAsia" w:ascii="宋体" w:hAnsi="宋体" w:eastAsia="宋体" w:cs="宋体"/>
                <w:color w:val="000000"/>
                <w:sz w:val="21"/>
                <w:szCs w:val="21"/>
                <w:lang w:val="en-US" w:eastAsia="zh-CN" w:bidi="ar-SA"/>
              </w:rPr>
            </w:r>
            <w:r/>
          </w:p>
        </w:tc>
      </w:tr>
      <w:tr>
        <w:trPr>
          <w:cantSplit/>
        </w:trPr>
        <w:tc>
          <w:tcPr>
            <w:tcW w:w="987"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1067"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1040" w:type="dxa"/>
            <w:vAlign w:val="center"/>
            <w:textDirection w:val="lrTb"/>
            <w:noWrap w:val="false"/>
          </w:tcPr>
          <w:p>
            <w:pPr>
              <w:pStyle w:val="654"/>
              <w:jc w:val="center"/>
              <w:spacing w:line="320" w:lineRule="exact"/>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5</w:t>
            </w:r>
            <w:r>
              <w:rPr>
                <w:rFonts w:hint="eastAsia" w:ascii="宋体" w:hAnsi="宋体" w:eastAsia="宋体" w:cs="宋体"/>
                <w:color w:val="000000"/>
                <w:sz w:val="21"/>
                <w:szCs w:val="21"/>
                <w:lang w:val="en-US" w:eastAsia="zh-CN" w:bidi="ar-SA"/>
              </w:rPr>
            </w:r>
            <w:r/>
          </w:p>
        </w:tc>
        <w:tc>
          <w:tcPr>
            <w:tcW w:w="6868" w:type="dxa"/>
            <w:vAlign w:val="center"/>
            <w:textDirection w:val="lrTb"/>
            <w:noWrap w:val="false"/>
          </w:tcPr>
          <w:p>
            <w:pPr>
              <w:pStyle w:val="654"/>
              <w:jc w:val="left"/>
              <w:spacing w:line="320" w:lineRule="exact"/>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对电梯、配电房、院落绿化、空调、消防的外包单位进行管理、督促、责任及时告知，并做好上述项目的维保，年检，运行登记台账</w:t>
            </w:r>
            <w:r>
              <w:rPr>
                <w:rFonts w:hint="eastAsia" w:ascii="宋体" w:hAnsi="宋体" w:eastAsia="宋体" w:cs="宋体"/>
                <w:color w:val="000000"/>
                <w:sz w:val="21"/>
                <w:szCs w:val="21"/>
                <w:lang w:val="en-US" w:eastAsia="zh-CN" w:bidi="ar-SA"/>
              </w:rPr>
            </w:r>
            <w:r/>
          </w:p>
        </w:tc>
      </w:tr>
      <w:tr>
        <w:trPr>
          <w:cantSplit/>
        </w:trPr>
        <w:tc>
          <w:tcPr>
            <w:tcW w:w="987" w:type="dxa"/>
            <w:vAlign w:val="center"/>
            <w:vMerge w:val="restart"/>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Cs/>
                <w:iCs/>
                <w:sz w:val="21"/>
                <w:szCs w:val="21"/>
                <w:lang w:val="en-US" w:eastAsia="zh-CN" w:bidi="ar-SA"/>
              </w:rPr>
              <w:t xml:space="preserve">保安服务</w:t>
            </w:r>
            <w:r>
              <w:rPr>
                <w:rFonts w:hint="eastAsia" w:ascii="宋体" w:hAnsi="宋体" w:eastAsia="宋体" w:cs="宋体"/>
                <w:b/>
                <w:i/>
                <w:sz w:val="21"/>
                <w:szCs w:val="21"/>
                <w:u w:val="single"/>
                <w:lang w:val="en-US" w:eastAsia="zh-CN" w:bidi="ar-SA"/>
              </w:rPr>
            </w:r>
            <w:r/>
          </w:p>
        </w:tc>
        <w:tc>
          <w:tcPr>
            <w:tcW w:w="1067" w:type="dxa"/>
            <w:vAlign w:val="center"/>
            <w:vMerge w:val="restart"/>
            <w:textDirection w:val="lrTb"/>
            <w:noWrap w:val="false"/>
          </w:tcPr>
          <w:p>
            <w:pPr>
              <w:pStyle w:val="654"/>
              <w:ind w:left="80"/>
              <w:jc w:val="center"/>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通用要求</w:t>
            </w:r>
            <w:r>
              <w:rPr>
                <w:rFonts w:hint="eastAsia" w:ascii="宋体" w:hAnsi="宋体" w:eastAsia="宋体" w:cs="宋体"/>
                <w:sz w:val="21"/>
                <w:szCs w:val="21"/>
                <w:lang w:val="en-US" w:eastAsia="zh-CN" w:bidi="ar-SA"/>
              </w:rPr>
            </w:r>
            <w:r/>
          </w:p>
        </w:tc>
        <w:tc>
          <w:tcPr>
            <w:tcW w:w="1040" w:type="dxa"/>
            <w:vAlign w:val="center"/>
            <w:textDirection w:val="lrTb"/>
            <w:noWrap w:val="false"/>
          </w:tcPr>
          <w:p>
            <w:pPr>
              <w:pStyle w:val="654"/>
              <w:jc w:val="center"/>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记录要求</w:t>
            </w:r>
            <w:r>
              <w:rPr>
                <w:rFonts w:hint="eastAsia" w:ascii="宋体" w:hAnsi="宋体" w:eastAsia="宋体" w:cs="宋体"/>
                <w:sz w:val="21"/>
                <w:szCs w:val="21"/>
                <w:lang w:val="en-US" w:eastAsia="zh-CN" w:bidi="ar-SA"/>
              </w:rPr>
            </w:r>
            <w:r/>
          </w:p>
        </w:tc>
        <w:tc>
          <w:tcPr>
            <w:tcW w:w="6868" w:type="dxa"/>
            <w:vAlign w:val="center"/>
            <w:textDirection w:val="lrTb"/>
            <w:noWrap w:val="false"/>
          </w:tcPr>
          <w:p>
            <w:pPr>
              <w:pStyle w:val="654"/>
              <w:jc w:val="both"/>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各种记录保存完好，字迹清楚明了，无丢失、无脏污等，并及时上交存档。</w:t>
            </w:r>
            <w:r>
              <w:rPr>
                <w:rFonts w:hint="eastAsia" w:ascii="宋体" w:hAnsi="宋体" w:eastAsia="宋体" w:cs="宋体"/>
                <w:sz w:val="21"/>
                <w:szCs w:val="21"/>
                <w:lang w:val="en-US" w:eastAsia="zh-CN" w:bidi="ar-SA"/>
              </w:rPr>
            </w:r>
            <w:r/>
          </w:p>
        </w:tc>
      </w:tr>
      <w:tr>
        <w:trPr>
          <w:cantSplit/>
        </w:trPr>
        <w:tc>
          <w:tcPr>
            <w:tcW w:w="987"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1067"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1040" w:type="dxa"/>
            <w:vAlign w:val="center"/>
            <w:textDirection w:val="lrTb"/>
            <w:noWrap w:val="false"/>
          </w:tcPr>
          <w:p>
            <w:pPr>
              <w:pStyle w:val="654"/>
              <w:jc w:val="center"/>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相关责任</w:t>
            </w:r>
            <w:r>
              <w:rPr>
                <w:rFonts w:hint="eastAsia" w:ascii="宋体" w:hAnsi="宋体" w:eastAsia="宋体" w:cs="宋体"/>
                <w:sz w:val="21"/>
                <w:szCs w:val="21"/>
                <w:lang w:val="en-US" w:eastAsia="zh-CN" w:bidi="ar-SA"/>
              </w:rPr>
            </w:r>
            <w:r/>
          </w:p>
        </w:tc>
        <w:tc>
          <w:tcPr>
            <w:tcW w:w="6868" w:type="dxa"/>
            <w:vAlign w:val="center"/>
            <w:textDirection w:val="lrTb"/>
            <w:noWrap w:val="false"/>
          </w:tcPr>
          <w:p>
            <w:pPr>
              <w:pStyle w:val="654"/>
              <w:jc w:val="both"/>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各岗位安保服务人员有责任对公共设备设施使用情况进行监督和检查，发现问题及时报修。</w:t>
            </w:r>
            <w:r>
              <w:rPr>
                <w:rFonts w:hint="eastAsia" w:ascii="宋体" w:hAnsi="宋体" w:eastAsia="宋体" w:cs="宋体"/>
                <w:sz w:val="21"/>
                <w:szCs w:val="21"/>
                <w:lang w:val="en-US" w:eastAsia="zh-CN" w:bidi="ar-SA"/>
              </w:rPr>
            </w:r>
            <w:r/>
          </w:p>
        </w:tc>
      </w:tr>
      <w:tr>
        <w:trPr>
          <w:cantSplit/>
        </w:trPr>
        <w:tc>
          <w:tcPr>
            <w:tcW w:w="987"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1067"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1040" w:type="dxa"/>
            <w:vAlign w:val="center"/>
            <w:vMerge w:val="restart"/>
            <w:textDirection w:val="lrTb"/>
            <w:noWrap w:val="false"/>
          </w:tcPr>
          <w:p>
            <w:pPr>
              <w:pStyle w:val="654"/>
              <w:jc w:val="center"/>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突发事件</w:t>
            </w:r>
            <w:r>
              <w:rPr>
                <w:rFonts w:hint="eastAsia" w:ascii="宋体" w:hAnsi="宋体" w:eastAsia="宋体" w:cs="宋体"/>
                <w:sz w:val="21"/>
                <w:szCs w:val="21"/>
                <w:lang w:val="en-US" w:eastAsia="zh-CN" w:bidi="ar-SA"/>
              </w:rPr>
            </w:r>
            <w:r/>
          </w:p>
        </w:tc>
        <w:tc>
          <w:tcPr>
            <w:tcW w:w="6868" w:type="dxa"/>
            <w:vAlign w:val="center"/>
            <w:textDirection w:val="lrTb"/>
            <w:noWrap w:val="false"/>
          </w:tcPr>
          <w:p>
            <w:pPr>
              <w:pStyle w:val="654"/>
              <w:jc w:val="both"/>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所有安保服务人员，必须熟知各项应急预案，并能与实际相结合。</w:t>
            </w:r>
            <w:r>
              <w:rPr>
                <w:rFonts w:hint="eastAsia" w:ascii="宋体" w:hAnsi="宋体" w:eastAsia="宋体" w:cs="宋体"/>
                <w:sz w:val="21"/>
                <w:szCs w:val="21"/>
                <w:lang w:val="en-US" w:eastAsia="zh-CN" w:bidi="ar-SA"/>
              </w:rPr>
            </w:r>
            <w:r/>
          </w:p>
        </w:tc>
      </w:tr>
      <w:tr>
        <w:trPr>
          <w:cantSplit/>
        </w:trPr>
        <w:tc>
          <w:tcPr>
            <w:tcW w:w="987"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1067"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1040"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6868" w:type="dxa"/>
            <w:vAlign w:val="center"/>
            <w:textDirection w:val="lrTb"/>
            <w:noWrap w:val="false"/>
          </w:tcPr>
          <w:p>
            <w:pPr>
              <w:pStyle w:val="654"/>
              <w:jc w:val="both"/>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供应商要制订各项突发事件的应急预案，并定期组织演习，做到有详细的年度演练计划和培训记录等。对甲方的紧急事件能给予积极响应。</w:t>
            </w:r>
            <w:r>
              <w:rPr>
                <w:rFonts w:hint="eastAsia" w:ascii="宋体" w:hAnsi="宋体" w:eastAsia="宋体" w:cs="宋体"/>
                <w:sz w:val="21"/>
                <w:szCs w:val="21"/>
                <w:lang w:val="en-US" w:eastAsia="zh-CN" w:bidi="ar-SA"/>
              </w:rPr>
            </w:r>
            <w:r/>
          </w:p>
        </w:tc>
      </w:tr>
      <w:tr>
        <w:trPr>
          <w:cantSplit/>
        </w:trPr>
        <w:tc>
          <w:tcPr>
            <w:tcW w:w="987"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1067"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1040" w:type="dxa"/>
            <w:vAlign w:val="center"/>
            <w:textDirection w:val="lrTb"/>
            <w:noWrap w:val="false"/>
          </w:tcPr>
          <w:p>
            <w:pPr>
              <w:pStyle w:val="654"/>
              <w:jc w:val="center"/>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通讯设备</w:t>
            </w:r>
            <w:r>
              <w:rPr>
                <w:rFonts w:hint="eastAsia" w:ascii="宋体" w:hAnsi="宋体" w:eastAsia="宋体" w:cs="宋体"/>
                <w:sz w:val="21"/>
                <w:szCs w:val="21"/>
                <w:lang w:val="en-US" w:eastAsia="zh-CN" w:bidi="ar-SA"/>
              </w:rPr>
            </w:r>
            <w:r/>
          </w:p>
        </w:tc>
        <w:tc>
          <w:tcPr>
            <w:tcW w:w="6868" w:type="dxa"/>
            <w:vAlign w:val="center"/>
            <w:textDirection w:val="lrTb"/>
            <w:noWrap w:val="false"/>
          </w:tcPr>
          <w:p>
            <w:pPr>
              <w:pStyle w:val="654"/>
              <w:jc w:val="both"/>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各岗位要保证通讯器材完好，发现问题及时维修，确保出现问题时能及时保持各岗位之间的联络。</w:t>
            </w:r>
            <w:r>
              <w:rPr>
                <w:rFonts w:hint="eastAsia" w:ascii="宋体" w:hAnsi="宋体" w:eastAsia="宋体" w:cs="宋体"/>
                <w:sz w:val="21"/>
                <w:szCs w:val="21"/>
                <w:lang w:val="en-US" w:eastAsia="zh-CN" w:bidi="ar-SA"/>
              </w:rPr>
            </w:r>
            <w:r/>
          </w:p>
        </w:tc>
      </w:tr>
      <w:tr>
        <w:trPr>
          <w:cantSplit/>
        </w:trPr>
        <w:tc>
          <w:tcPr>
            <w:tcW w:w="987"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1067"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1040" w:type="dxa"/>
            <w:vAlign w:val="center"/>
            <w:textDirection w:val="lrTb"/>
            <w:noWrap w:val="false"/>
          </w:tcPr>
          <w:p>
            <w:pPr>
              <w:pStyle w:val="654"/>
              <w:jc w:val="center"/>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消防设备</w:t>
            </w:r>
            <w:r>
              <w:rPr>
                <w:rFonts w:hint="eastAsia" w:ascii="宋体" w:hAnsi="宋体" w:eastAsia="宋体" w:cs="宋体"/>
                <w:sz w:val="21"/>
                <w:szCs w:val="21"/>
                <w:lang w:val="en-US" w:eastAsia="zh-CN" w:bidi="ar-SA"/>
              </w:rPr>
            </w:r>
            <w:r/>
          </w:p>
        </w:tc>
        <w:tc>
          <w:tcPr>
            <w:tcW w:w="6868" w:type="dxa"/>
            <w:vAlign w:val="center"/>
            <w:textDirection w:val="lrTb"/>
            <w:noWrap w:val="false"/>
          </w:tcPr>
          <w:p>
            <w:pPr>
              <w:pStyle w:val="654"/>
              <w:jc w:val="both"/>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熟知消防知识及消防设施摆放位置，会正确使用各种消防设备设施，消防知识无盲点。</w:t>
            </w:r>
            <w:r>
              <w:rPr>
                <w:rFonts w:hint="eastAsia" w:ascii="宋体" w:hAnsi="宋体" w:eastAsia="宋体" w:cs="宋体"/>
                <w:sz w:val="21"/>
                <w:szCs w:val="21"/>
                <w:lang w:val="en-US" w:eastAsia="zh-CN" w:bidi="ar-SA"/>
              </w:rPr>
            </w:r>
            <w:r/>
          </w:p>
        </w:tc>
      </w:tr>
      <w:tr>
        <w:trPr>
          <w:cantSplit/>
        </w:trPr>
        <w:tc>
          <w:tcPr>
            <w:tcW w:w="987"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1067" w:type="dxa"/>
            <w:vAlign w:val="center"/>
            <w:vMerge w:val="restart"/>
            <w:textDirection w:val="lrTb"/>
            <w:noWrap w:val="false"/>
          </w:tcPr>
          <w:p>
            <w:pPr>
              <w:pStyle w:val="654"/>
              <w:jc w:val="center"/>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进出</w:t>
            </w:r>
            <w:r>
              <w:rPr>
                <w:rFonts w:hint="eastAsia" w:ascii="宋体" w:hAnsi="宋体" w:eastAsia="宋体" w:cs="宋体"/>
                <w:sz w:val="21"/>
                <w:szCs w:val="21"/>
                <w:lang w:val="en-US" w:eastAsia="zh-CN" w:bidi="ar-SA"/>
              </w:rPr>
            </w:r>
            <w:r/>
          </w:p>
          <w:p>
            <w:pPr>
              <w:pStyle w:val="654"/>
              <w:jc w:val="center"/>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管理</w:t>
            </w:r>
            <w:r>
              <w:rPr>
                <w:rFonts w:hint="eastAsia" w:ascii="宋体" w:hAnsi="宋体" w:eastAsia="宋体" w:cs="宋体"/>
                <w:sz w:val="21"/>
                <w:szCs w:val="21"/>
                <w:lang w:val="en-US" w:eastAsia="zh-CN" w:bidi="ar-SA"/>
              </w:rPr>
            </w:r>
            <w:r/>
          </w:p>
        </w:tc>
        <w:tc>
          <w:tcPr>
            <w:tcW w:w="1040" w:type="dxa"/>
            <w:vAlign w:val="center"/>
            <w:vMerge w:val="restart"/>
            <w:textDirection w:val="lrTb"/>
            <w:noWrap w:val="false"/>
          </w:tcPr>
          <w:p>
            <w:pPr>
              <w:pStyle w:val="654"/>
              <w:jc w:val="center"/>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人员进出</w:t>
            </w:r>
            <w:r>
              <w:rPr>
                <w:rFonts w:hint="eastAsia" w:ascii="宋体" w:hAnsi="宋体" w:eastAsia="宋体" w:cs="宋体"/>
                <w:sz w:val="21"/>
                <w:szCs w:val="21"/>
                <w:lang w:val="en-US" w:eastAsia="zh-CN" w:bidi="ar-SA"/>
              </w:rPr>
            </w:r>
            <w:r/>
          </w:p>
        </w:tc>
        <w:tc>
          <w:tcPr>
            <w:tcW w:w="6868" w:type="dxa"/>
            <w:vAlign w:val="center"/>
            <w:textDirection w:val="lrTb"/>
            <w:noWrap w:val="false"/>
          </w:tcPr>
          <w:p>
            <w:pPr>
              <w:pStyle w:val="654"/>
              <w:jc w:val="both"/>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服务区域内无拾荒、摊贩、推销人员、散发广告人员等进入。</w:t>
            </w:r>
            <w:r>
              <w:rPr>
                <w:rFonts w:hint="eastAsia" w:ascii="宋体" w:hAnsi="宋体" w:eastAsia="宋体" w:cs="宋体"/>
                <w:sz w:val="21"/>
                <w:szCs w:val="21"/>
                <w:lang w:val="en-US" w:eastAsia="zh-CN" w:bidi="ar-SA"/>
              </w:rPr>
            </w:r>
            <w:r/>
          </w:p>
        </w:tc>
      </w:tr>
      <w:tr>
        <w:trPr>
          <w:cantSplit/>
        </w:trPr>
        <w:tc>
          <w:tcPr>
            <w:tcW w:w="987"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1067"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1040"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6868" w:type="dxa"/>
            <w:vAlign w:val="center"/>
            <w:textDirection w:val="lrTb"/>
            <w:noWrap w:val="false"/>
          </w:tcPr>
          <w:p>
            <w:pPr>
              <w:pStyle w:val="654"/>
              <w:jc w:val="both"/>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严禁无关人员进入管理区域。</w:t>
            </w:r>
            <w:r>
              <w:rPr>
                <w:rFonts w:hint="eastAsia" w:ascii="宋体" w:hAnsi="宋体" w:eastAsia="宋体" w:cs="宋体"/>
                <w:sz w:val="21"/>
                <w:szCs w:val="21"/>
                <w:lang w:val="en-US" w:eastAsia="zh-CN" w:bidi="ar-SA"/>
              </w:rPr>
            </w:r>
            <w:r/>
          </w:p>
        </w:tc>
      </w:tr>
      <w:tr>
        <w:trPr>
          <w:cantSplit/>
        </w:trPr>
        <w:tc>
          <w:tcPr>
            <w:tcW w:w="987"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1067"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1040" w:type="dxa"/>
            <w:vAlign w:val="center"/>
            <w:textDirection w:val="lrTb"/>
            <w:noWrap w:val="false"/>
          </w:tcPr>
          <w:p>
            <w:pPr>
              <w:pStyle w:val="654"/>
              <w:jc w:val="center"/>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物品放行</w:t>
            </w:r>
            <w:r>
              <w:rPr>
                <w:rFonts w:hint="eastAsia" w:ascii="宋体" w:hAnsi="宋体" w:eastAsia="宋体" w:cs="宋体"/>
                <w:sz w:val="21"/>
                <w:szCs w:val="21"/>
                <w:lang w:val="en-US" w:eastAsia="zh-CN" w:bidi="ar-SA"/>
              </w:rPr>
            </w:r>
            <w:r/>
          </w:p>
        </w:tc>
        <w:tc>
          <w:tcPr>
            <w:tcW w:w="6868" w:type="dxa"/>
            <w:vAlign w:val="center"/>
            <w:textDirection w:val="lrTb"/>
            <w:noWrap w:val="false"/>
          </w:tcPr>
          <w:p>
            <w:pPr>
              <w:pStyle w:val="654"/>
              <w:jc w:val="both"/>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携物出门的大件物品需凭甲方签发的出门条后方可放行并做好相关记录。</w:t>
            </w:r>
            <w:r>
              <w:rPr>
                <w:rFonts w:hint="eastAsia" w:ascii="宋体" w:hAnsi="宋体" w:eastAsia="宋体" w:cs="宋体"/>
                <w:sz w:val="21"/>
                <w:szCs w:val="21"/>
                <w:lang w:val="en-US" w:eastAsia="zh-CN" w:bidi="ar-SA"/>
              </w:rPr>
            </w:r>
            <w:r/>
          </w:p>
        </w:tc>
      </w:tr>
      <w:tr>
        <w:trPr>
          <w:cantSplit/>
        </w:trPr>
        <w:tc>
          <w:tcPr>
            <w:tcW w:w="987"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1067"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1040" w:type="dxa"/>
            <w:vAlign w:val="center"/>
            <w:textDirection w:val="lrTb"/>
            <w:noWrap w:val="false"/>
          </w:tcPr>
          <w:p>
            <w:pPr>
              <w:pStyle w:val="654"/>
              <w:jc w:val="center"/>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岗亭环境</w:t>
            </w:r>
            <w:r>
              <w:rPr>
                <w:rFonts w:hint="eastAsia" w:ascii="宋体" w:hAnsi="宋体" w:eastAsia="宋体" w:cs="宋体"/>
                <w:sz w:val="21"/>
                <w:szCs w:val="21"/>
                <w:lang w:val="en-US" w:eastAsia="zh-CN" w:bidi="ar-SA"/>
              </w:rPr>
            </w:r>
            <w:r/>
          </w:p>
        </w:tc>
        <w:tc>
          <w:tcPr>
            <w:tcW w:w="6868" w:type="dxa"/>
            <w:vAlign w:val="center"/>
            <w:textDirection w:val="lrTb"/>
            <w:noWrap w:val="false"/>
          </w:tcPr>
          <w:p>
            <w:pPr>
              <w:pStyle w:val="654"/>
              <w:jc w:val="both"/>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地面干净无垃圾、无杂物、办公桌面干净无尘土、玻璃透亮无尘土、无手印，室内无异味，物品摆放整齐，无乱摆乱放。</w:t>
            </w:r>
            <w:r>
              <w:rPr>
                <w:rFonts w:hint="eastAsia" w:ascii="宋体" w:hAnsi="宋体" w:eastAsia="宋体" w:cs="宋体"/>
                <w:sz w:val="21"/>
                <w:szCs w:val="21"/>
                <w:lang w:val="en-US" w:eastAsia="zh-CN" w:bidi="ar-SA"/>
              </w:rPr>
            </w:r>
            <w:r/>
          </w:p>
        </w:tc>
      </w:tr>
      <w:tr>
        <w:trPr>
          <w:cantSplit/>
        </w:trPr>
        <w:tc>
          <w:tcPr>
            <w:tcW w:w="987"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1067" w:type="dxa"/>
            <w:vAlign w:val="center"/>
            <w:vMerge w:val="restart"/>
            <w:textDirection w:val="lrTb"/>
            <w:noWrap w:val="false"/>
          </w:tcPr>
          <w:p>
            <w:pPr>
              <w:pStyle w:val="654"/>
              <w:jc w:val="center"/>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巡逻</w:t>
            </w:r>
            <w:r>
              <w:rPr>
                <w:rFonts w:hint="eastAsia" w:ascii="宋体" w:hAnsi="宋体" w:eastAsia="宋体" w:cs="宋体"/>
                <w:sz w:val="21"/>
                <w:szCs w:val="21"/>
                <w:lang w:val="en-US" w:eastAsia="zh-CN" w:bidi="ar-SA"/>
              </w:rPr>
            </w:r>
            <w:r/>
          </w:p>
          <w:p>
            <w:pPr>
              <w:pStyle w:val="654"/>
              <w:jc w:val="center"/>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服务</w:t>
            </w:r>
            <w:r>
              <w:rPr>
                <w:rFonts w:hint="eastAsia" w:ascii="宋体" w:hAnsi="宋体" w:eastAsia="宋体" w:cs="宋体"/>
                <w:sz w:val="21"/>
                <w:szCs w:val="21"/>
                <w:lang w:val="en-US" w:eastAsia="zh-CN" w:bidi="ar-SA"/>
              </w:rPr>
            </w:r>
            <w:r/>
          </w:p>
        </w:tc>
        <w:tc>
          <w:tcPr>
            <w:tcW w:w="1040" w:type="dxa"/>
            <w:vAlign w:val="center"/>
            <w:textDirection w:val="lrTb"/>
            <w:noWrap w:val="false"/>
          </w:tcPr>
          <w:p>
            <w:pPr>
              <w:pStyle w:val="654"/>
              <w:ind w:left="80"/>
              <w:jc w:val="center"/>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巡逻</w:t>
            </w:r>
            <w:r>
              <w:rPr>
                <w:rFonts w:hint="eastAsia" w:ascii="宋体" w:hAnsi="宋体" w:eastAsia="宋体" w:cs="宋体"/>
                <w:sz w:val="21"/>
                <w:szCs w:val="21"/>
                <w:lang w:val="en-US" w:eastAsia="zh-CN" w:bidi="ar-SA"/>
              </w:rPr>
            </w:r>
            <w:r/>
          </w:p>
        </w:tc>
        <w:tc>
          <w:tcPr>
            <w:tcW w:w="6868" w:type="dxa"/>
            <w:vAlign w:val="center"/>
            <w:textDirection w:val="lrTb"/>
            <w:noWrap w:val="false"/>
          </w:tcPr>
          <w:p>
            <w:pPr>
              <w:pStyle w:val="654"/>
              <w:jc w:val="both"/>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服务区域内实行安保巡逻服务，无脱岗现象。要保持良好的精神状态。</w:t>
            </w:r>
            <w:r>
              <w:rPr>
                <w:rFonts w:hint="eastAsia" w:ascii="宋体" w:hAnsi="宋体" w:eastAsia="宋体" w:cs="宋体"/>
                <w:sz w:val="21"/>
                <w:szCs w:val="21"/>
                <w:lang w:val="en-US" w:eastAsia="zh-CN" w:bidi="ar-SA"/>
              </w:rPr>
            </w:r>
            <w:r/>
          </w:p>
        </w:tc>
      </w:tr>
      <w:tr>
        <w:trPr>
          <w:cantSplit/>
        </w:trPr>
        <w:tc>
          <w:tcPr>
            <w:tcW w:w="987"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1067" w:type="dxa"/>
            <w:vAlign w:val="center"/>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1040" w:type="dxa"/>
            <w:vAlign w:val="center"/>
            <w:textDirection w:val="lrTb"/>
            <w:noWrap w:val="false"/>
          </w:tcPr>
          <w:p>
            <w:pPr>
              <w:pStyle w:val="654"/>
              <w:ind w:left="80"/>
              <w:jc w:val="center"/>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其他</w:t>
            </w:r>
            <w:r>
              <w:rPr>
                <w:rFonts w:hint="eastAsia" w:ascii="宋体" w:hAnsi="宋体" w:eastAsia="宋体" w:cs="宋体"/>
                <w:sz w:val="21"/>
                <w:szCs w:val="21"/>
                <w:lang w:val="en-US" w:eastAsia="zh-CN" w:bidi="ar-SA"/>
              </w:rPr>
            </w:r>
            <w:r/>
          </w:p>
        </w:tc>
        <w:tc>
          <w:tcPr>
            <w:tcW w:w="6868" w:type="dxa"/>
            <w:vAlign w:val="center"/>
            <w:textDirection w:val="lrTb"/>
            <w:noWrap w:val="false"/>
          </w:tcPr>
          <w:p>
            <w:pPr>
              <w:pStyle w:val="654"/>
              <w:jc w:val="both"/>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及时制止乱贴小广告现象，发现可疑人员在区域内做危害设备设施及人员的行为要及时处理和上报。</w:t>
            </w:r>
            <w:r>
              <w:rPr>
                <w:rFonts w:hint="eastAsia" w:ascii="宋体" w:hAnsi="宋体" w:eastAsia="宋体" w:cs="宋体"/>
                <w:sz w:val="21"/>
                <w:szCs w:val="21"/>
                <w:lang w:val="en-US" w:eastAsia="zh-CN" w:bidi="ar-SA"/>
              </w:rPr>
            </w:r>
            <w:r/>
          </w:p>
        </w:tc>
      </w:tr>
      <w:tr>
        <w:trPr>
          <w:cantSplit/>
        </w:trPr>
        <w:tc>
          <w:tcPr>
            <w:tcW w:w="987" w:type="dxa"/>
            <w:vAlign w:val="top"/>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1067" w:type="dxa"/>
            <w:vAlign w:val="center"/>
            <w:vMerge w:val="restart"/>
            <w:textDirection w:val="lrTb"/>
            <w:noWrap w:val="false"/>
          </w:tcPr>
          <w:p>
            <w:pPr>
              <w:pStyle w:val="654"/>
              <w:jc w:val="center"/>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车辆</w:t>
            </w:r>
            <w:r>
              <w:rPr>
                <w:rFonts w:hint="eastAsia" w:ascii="宋体" w:hAnsi="宋体" w:eastAsia="宋体" w:cs="宋体"/>
                <w:sz w:val="21"/>
                <w:szCs w:val="21"/>
                <w:lang w:val="en-US" w:eastAsia="zh-CN" w:bidi="ar-SA"/>
              </w:rPr>
            </w:r>
            <w:r/>
          </w:p>
          <w:p>
            <w:pPr>
              <w:pStyle w:val="654"/>
              <w:jc w:val="center"/>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管理</w:t>
            </w:r>
            <w:r>
              <w:rPr>
                <w:rFonts w:hint="eastAsia" w:ascii="宋体" w:hAnsi="宋体" w:eastAsia="宋体" w:cs="宋体"/>
                <w:sz w:val="21"/>
                <w:szCs w:val="21"/>
                <w:lang w:val="en-US" w:eastAsia="zh-CN" w:bidi="ar-SA"/>
              </w:rPr>
            </w:r>
            <w:r/>
          </w:p>
        </w:tc>
        <w:tc>
          <w:tcPr>
            <w:tcW w:w="1040" w:type="dxa"/>
            <w:vAlign w:val="center"/>
            <w:textDirection w:val="lrTb"/>
            <w:noWrap w:val="false"/>
          </w:tcPr>
          <w:p>
            <w:pPr>
              <w:pStyle w:val="654"/>
              <w:jc w:val="center"/>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非机动车</w:t>
            </w:r>
            <w:r>
              <w:rPr>
                <w:rFonts w:hint="eastAsia" w:ascii="宋体" w:hAnsi="宋体" w:eastAsia="宋体" w:cs="宋体"/>
                <w:sz w:val="21"/>
                <w:szCs w:val="21"/>
                <w:lang w:val="en-US" w:eastAsia="zh-CN" w:bidi="ar-SA"/>
              </w:rPr>
            </w:r>
            <w:r/>
          </w:p>
        </w:tc>
        <w:tc>
          <w:tcPr>
            <w:tcW w:w="6868" w:type="dxa"/>
            <w:vAlign w:val="center"/>
            <w:textDirection w:val="lrTb"/>
            <w:noWrap w:val="false"/>
          </w:tcPr>
          <w:p>
            <w:pPr>
              <w:pStyle w:val="654"/>
              <w:jc w:val="both"/>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非机动车集中停放整齐。</w:t>
            </w:r>
            <w:r>
              <w:rPr>
                <w:rFonts w:hint="eastAsia" w:ascii="宋体" w:hAnsi="宋体" w:eastAsia="宋体" w:cs="宋体"/>
                <w:sz w:val="21"/>
                <w:szCs w:val="21"/>
                <w:lang w:val="en-US" w:eastAsia="zh-CN" w:bidi="ar-SA"/>
              </w:rPr>
            </w:r>
            <w:r/>
          </w:p>
        </w:tc>
      </w:tr>
      <w:tr>
        <w:trPr>
          <w:cantSplit/>
        </w:trPr>
        <w:tc>
          <w:tcPr>
            <w:tcW w:w="987" w:type="dxa"/>
            <w:vAlign w:val="top"/>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1067" w:type="dxa"/>
            <w:vAlign w:val="top"/>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1040" w:type="dxa"/>
            <w:vAlign w:val="center"/>
            <w:textDirection w:val="lrTb"/>
            <w:noWrap w:val="false"/>
          </w:tcPr>
          <w:p>
            <w:pPr>
              <w:pStyle w:val="654"/>
              <w:ind w:left="80"/>
              <w:jc w:val="center"/>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引导</w:t>
            </w:r>
            <w:r>
              <w:rPr>
                <w:rFonts w:hint="eastAsia" w:ascii="宋体" w:hAnsi="宋体" w:eastAsia="宋体" w:cs="宋体"/>
                <w:sz w:val="21"/>
                <w:szCs w:val="21"/>
                <w:lang w:val="en-US" w:eastAsia="zh-CN" w:bidi="ar-SA"/>
              </w:rPr>
            </w:r>
            <w:r/>
          </w:p>
        </w:tc>
        <w:tc>
          <w:tcPr>
            <w:tcW w:w="6868" w:type="dxa"/>
            <w:vAlign w:val="center"/>
            <w:textDirection w:val="lrTb"/>
            <w:noWrap w:val="false"/>
          </w:tcPr>
          <w:p>
            <w:pPr>
              <w:pStyle w:val="654"/>
              <w:jc w:val="both"/>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引导安全停车，保证进出车道畅通、无堵塞交通情况。</w:t>
            </w:r>
            <w:r>
              <w:rPr>
                <w:rFonts w:hint="eastAsia" w:ascii="宋体" w:hAnsi="宋体" w:eastAsia="宋体" w:cs="宋体"/>
                <w:sz w:val="21"/>
                <w:szCs w:val="21"/>
                <w:lang w:val="en-US" w:eastAsia="zh-CN" w:bidi="ar-SA"/>
              </w:rPr>
            </w:r>
            <w:r/>
          </w:p>
        </w:tc>
      </w:tr>
      <w:tr>
        <w:trPr>
          <w:cantSplit/>
        </w:trPr>
        <w:tc>
          <w:tcPr>
            <w:tcW w:w="987" w:type="dxa"/>
            <w:vAlign w:val="top"/>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1067" w:type="dxa"/>
            <w:vAlign w:val="top"/>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1040" w:type="dxa"/>
            <w:vAlign w:val="center"/>
            <w:textDirection w:val="lrTb"/>
            <w:noWrap w:val="false"/>
          </w:tcPr>
          <w:p>
            <w:pPr>
              <w:pStyle w:val="654"/>
              <w:ind w:left="80"/>
              <w:jc w:val="center"/>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停放</w:t>
            </w:r>
            <w:r>
              <w:rPr>
                <w:rFonts w:hint="eastAsia" w:ascii="宋体" w:hAnsi="宋体" w:eastAsia="宋体" w:cs="宋体"/>
                <w:sz w:val="21"/>
                <w:szCs w:val="21"/>
                <w:lang w:val="en-US" w:eastAsia="zh-CN" w:bidi="ar-SA"/>
              </w:rPr>
            </w:r>
            <w:r/>
          </w:p>
        </w:tc>
        <w:tc>
          <w:tcPr>
            <w:tcW w:w="6868" w:type="dxa"/>
            <w:vAlign w:val="center"/>
            <w:textDirection w:val="lrTb"/>
            <w:noWrap w:val="false"/>
          </w:tcPr>
          <w:p>
            <w:pPr>
              <w:pStyle w:val="654"/>
              <w:jc w:val="both"/>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服务区域内车辆停放有序，有车位号的车辆按号停放，无乱停乱放现象</w:t>
            </w:r>
            <w:r>
              <w:rPr>
                <w:rFonts w:hint="eastAsia" w:ascii="宋体" w:hAnsi="宋体" w:eastAsia="宋体" w:cs="宋体"/>
                <w:sz w:val="21"/>
                <w:szCs w:val="21"/>
                <w:lang w:val="en-US" w:eastAsia="zh-CN" w:bidi="ar-SA"/>
              </w:rPr>
            </w:r>
            <w:r/>
          </w:p>
        </w:tc>
      </w:tr>
      <w:tr>
        <w:trPr>
          <w:cantSplit/>
        </w:trPr>
        <w:tc>
          <w:tcPr>
            <w:tcW w:w="987" w:type="dxa"/>
            <w:vAlign w:val="top"/>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1067" w:type="dxa"/>
            <w:vAlign w:val="top"/>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1040" w:type="dxa"/>
            <w:vAlign w:val="center"/>
            <w:textDirection w:val="lrTb"/>
            <w:noWrap w:val="false"/>
          </w:tcPr>
          <w:p>
            <w:pPr>
              <w:pStyle w:val="654"/>
              <w:ind w:left="80"/>
              <w:jc w:val="center"/>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安全</w:t>
            </w:r>
            <w:r>
              <w:rPr>
                <w:rFonts w:hint="eastAsia" w:ascii="宋体" w:hAnsi="宋体" w:eastAsia="宋体" w:cs="宋体"/>
                <w:sz w:val="21"/>
                <w:szCs w:val="21"/>
                <w:lang w:val="en-US" w:eastAsia="zh-CN" w:bidi="ar-SA"/>
              </w:rPr>
            </w:r>
            <w:r/>
          </w:p>
        </w:tc>
        <w:tc>
          <w:tcPr>
            <w:tcW w:w="6868" w:type="dxa"/>
            <w:vAlign w:val="center"/>
            <w:textDirection w:val="lrTb"/>
            <w:noWrap w:val="false"/>
          </w:tcPr>
          <w:p>
            <w:pPr>
              <w:pStyle w:val="654"/>
              <w:jc w:val="both"/>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出现车辆故障等要及时上报和疏导，无责任丢失车辆现象。</w:t>
            </w:r>
            <w:r>
              <w:rPr>
                <w:rFonts w:hint="eastAsia" w:ascii="宋体" w:hAnsi="宋体" w:eastAsia="宋体" w:cs="宋体"/>
                <w:sz w:val="21"/>
                <w:szCs w:val="21"/>
                <w:lang w:val="en-US" w:eastAsia="zh-CN" w:bidi="ar-SA"/>
              </w:rPr>
            </w:r>
            <w:r/>
          </w:p>
        </w:tc>
      </w:tr>
      <w:tr>
        <w:trPr>
          <w:cantSplit/>
        </w:trPr>
        <w:tc>
          <w:tcPr>
            <w:tcW w:w="987" w:type="dxa"/>
            <w:vAlign w:val="top"/>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1067" w:type="dxa"/>
            <w:vAlign w:val="top"/>
            <w:vMerge w:val="continue"/>
            <w:textDirection w:val="lrTb"/>
            <w:noWrap w:val="false"/>
          </w:tcPr>
          <w:p>
            <w:pPr>
              <w:pStyle w:val="654"/>
              <w:jc w:val="left"/>
              <w:spacing w:line="320" w:lineRule="exact"/>
              <w:widowControl/>
              <w:rPr>
                <w:rFonts w:hint="eastAsia" w:ascii="宋体" w:hAnsi="宋体" w:eastAsia="宋体" w:cs="宋体"/>
                <w:b/>
                <w:i/>
                <w:sz w:val="21"/>
                <w:szCs w:val="21"/>
                <w:u w:val="single"/>
                <w:lang w:val="en-US" w:eastAsia="zh-CN" w:bidi="ar-SA"/>
              </w:rPr>
            </w:pPr>
            <w:r>
              <w:rPr>
                <w:rFonts w:hint="eastAsia" w:ascii="宋体" w:hAnsi="宋体" w:eastAsia="宋体" w:cs="宋体"/>
                <w:b/>
                <w:i/>
                <w:sz w:val="21"/>
                <w:szCs w:val="21"/>
                <w:u w:val="single"/>
                <w:lang w:val="en-US" w:eastAsia="zh-CN" w:bidi="ar-SA"/>
              </w:rPr>
            </w:r>
            <w:r/>
          </w:p>
        </w:tc>
        <w:tc>
          <w:tcPr>
            <w:tcW w:w="1040" w:type="dxa"/>
            <w:vAlign w:val="center"/>
            <w:textDirection w:val="lrTb"/>
            <w:noWrap w:val="false"/>
          </w:tcPr>
          <w:p>
            <w:pPr>
              <w:pStyle w:val="654"/>
              <w:jc w:val="center"/>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设施设备</w:t>
            </w:r>
            <w:r>
              <w:rPr>
                <w:rFonts w:hint="eastAsia" w:ascii="宋体" w:hAnsi="宋体" w:eastAsia="宋体" w:cs="宋体"/>
                <w:sz w:val="21"/>
                <w:szCs w:val="21"/>
                <w:lang w:val="en-US" w:eastAsia="zh-CN" w:bidi="ar-SA"/>
              </w:rPr>
            </w:r>
            <w:r/>
          </w:p>
        </w:tc>
        <w:tc>
          <w:tcPr>
            <w:tcW w:w="6868" w:type="dxa"/>
            <w:vAlign w:val="center"/>
            <w:textDirection w:val="lrTb"/>
            <w:noWrap w:val="false"/>
          </w:tcPr>
          <w:p>
            <w:pPr>
              <w:pStyle w:val="654"/>
              <w:jc w:val="both"/>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停车场设备设施齐全、整洁，丢失和损坏能及时上报。</w:t>
            </w:r>
            <w:r>
              <w:rPr>
                <w:rFonts w:hint="eastAsia" w:ascii="宋体" w:hAnsi="宋体" w:eastAsia="宋体" w:cs="宋体"/>
                <w:sz w:val="21"/>
                <w:szCs w:val="21"/>
                <w:lang w:val="en-US" w:eastAsia="zh-CN" w:bidi="ar-SA"/>
              </w:rPr>
            </w:r>
            <w:r/>
          </w:p>
        </w:tc>
      </w:tr>
    </w:tbl>
    <w:p>
      <w:pPr>
        <w:pStyle w:val="654"/>
        <w:rPr>
          <w:rFonts w:hint="eastAsia"/>
          <w:b/>
          <w:i/>
          <w:sz w:val="30"/>
          <w:szCs w:val="32"/>
          <w:u w:val="single"/>
        </w:rPr>
      </w:pPr>
      <w:r>
        <w:rPr>
          <w:rFonts w:hint="eastAsia"/>
          <w:b/>
          <w:i/>
          <w:sz w:val="30"/>
          <w:szCs w:val="32"/>
          <w:u w:val="single"/>
        </w:rPr>
      </w:r>
      <w:r/>
    </w:p>
    <w:p>
      <w:pPr>
        <w:pStyle w:val="654"/>
        <w:ind w:firstLine="880"/>
        <w:jc w:val="center"/>
        <w:keepLines w:val="0"/>
        <w:keepNext w:val="0"/>
        <w:pageBreakBefore w:val="0"/>
        <w:spacing w:line="240" w:lineRule="auto"/>
        <w:widowControl w:val="off"/>
        <w:rPr>
          <w:rFonts w:hint="eastAsia" w:ascii="黑体" w:hAnsi="Times New Roman" w:eastAsia="黑体"/>
          <w:bCs/>
          <w:sz w:val="44"/>
          <w:szCs w:val="28"/>
        </w:rPr>
      </w:pPr>
      <w:r>
        <w:rPr>
          <w:rFonts w:hint="eastAsia" w:ascii="黑体" w:eastAsia="黑体"/>
          <w:bCs/>
          <w:sz w:val="44"/>
          <w:szCs w:val="28"/>
        </w:rPr>
        <w:br w:type="page" w:clear="all"/>
      </w:r>
      <w:r>
        <w:rPr>
          <w:rFonts w:hint="eastAsia" w:ascii="方正小标宋简体" w:hAnsi="方正小标宋简体" w:eastAsia="方正小标宋简体" w:cs="方正小标宋简体"/>
          <w:color w:val="000000"/>
          <w:sz w:val="36"/>
          <w:szCs w:val="36"/>
          <w:lang w:val="en-US" w:eastAsia="zh-CN"/>
        </w:rPr>
        <w:t xml:space="preserve">第五章  评审方法与评审标准</w:t>
      </w:r>
      <w:r>
        <w:rPr>
          <w:rFonts w:hint="eastAsia" w:ascii="黑体" w:hAnsi="Times New Roman" w:eastAsia="黑体"/>
          <w:bCs/>
          <w:sz w:val="44"/>
          <w:szCs w:val="28"/>
        </w:rPr>
      </w:r>
      <w:r/>
    </w:p>
    <w:p>
      <w:pPr>
        <w:pStyle w:val="654"/>
        <w:keepLines w:val="0"/>
        <w:keepNext w:val="0"/>
        <w:pageBreakBefore w:val="0"/>
        <w:spacing w:line="264" w:lineRule="auto"/>
        <w:widowControl w:val="off"/>
        <w:rPr>
          <w:rFonts w:hint="eastAsia" w:ascii="Times New Roman" w:hAnsi="Times New Roman"/>
          <w:szCs w:val="21"/>
        </w:rPr>
      </w:pPr>
      <w:r>
        <w:rPr>
          <w:rFonts w:hint="eastAsia" w:ascii="Times New Roman" w:hAnsi="Times New Roman"/>
          <w:szCs w:val="21"/>
        </w:rPr>
      </w:r>
      <w:r/>
    </w:p>
    <w:p>
      <w:pPr>
        <w:pStyle w:val="654"/>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t xml:space="preserve">一、</w:t>
      </w:r>
      <w:r>
        <w:rPr>
          <w:rFonts w:hint="eastAsia" w:ascii="黑体" w:hAnsi="黑体" w:eastAsia="黑体" w:cs="黑体"/>
          <w:b w:val="0"/>
          <w:bCs w:val="0"/>
          <w:color w:val="000000"/>
          <w:sz w:val="24"/>
          <w:szCs w:val="24"/>
        </w:rPr>
        <w:t xml:space="preserve">评</w:t>
      </w:r>
      <w:r>
        <w:rPr>
          <w:rFonts w:hint="eastAsia" w:ascii="黑体" w:hAnsi="黑体" w:eastAsia="黑体" w:cs="黑体"/>
          <w:b w:val="0"/>
          <w:bCs w:val="0"/>
          <w:color w:val="000000"/>
          <w:sz w:val="24"/>
          <w:szCs w:val="24"/>
          <w:lang w:val="en-US" w:eastAsia="zh-CN"/>
        </w:rPr>
        <w:t xml:space="preserve">审</w:t>
      </w:r>
      <w:r>
        <w:rPr>
          <w:rFonts w:hint="eastAsia" w:ascii="黑体" w:hAnsi="黑体" w:eastAsia="黑体" w:cs="黑体"/>
          <w:b w:val="0"/>
          <w:bCs w:val="0"/>
          <w:color w:val="000000"/>
          <w:sz w:val="24"/>
          <w:szCs w:val="24"/>
          <w:lang w:eastAsia="zh-CN"/>
        </w:rPr>
        <w:t xml:space="preserve">方法</w:t>
      </w:r>
      <w:r>
        <w:rPr>
          <w:rFonts w:hint="eastAsia" w:ascii="黑体" w:hAnsi="黑体" w:eastAsia="黑体" w:cs="黑体"/>
          <w:b w:val="0"/>
          <w:bCs w:val="0"/>
          <w:color w:val="000000"/>
          <w:sz w:val="24"/>
          <w:szCs w:val="24"/>
          <w:lang w:eastAsia="zh-CN"/>
        </w:rPr>
      </w:r>
      <w:r/>
    </w:p>
    <w:p>
      <w:pPr>
        <w:pStyle w:val="654"/>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采用</w:t>
      </w:r>
      <w:r>
        <w:rPr>
          <w:rFonts w:hint="eastAsia" w:ascii="宋体" w:hAnsi="宋体" w:eastAsia="宋体" w:cs="宋体"/>
          <w:sz w:val="24"/>
          <w:szCs w:val="24"/>
        </w:rPr>
        <w:t xml:space="preserve">综合评分法，对满足磋商文件全部实质性要求的响应文件按评审因素的量化指标评审总分对供应商进行排序。</w:t>
      </w:r>
      <w:r>
        <w:rPr>
          <w:rFonts w:hint="eastAsia" w:ascii="宋体" w:hAnsi="宋体" w:eastAsia="宋体" w:cs="宋体"/>
          <w:sz w:val="24"/>
          <w:szCs w:val="24"/>
        </w:rPr>
      </w:r>
      <w:r/>
    </w:p>
    <w:p>
      <w:pPr>
        <w:pStyle w:val="654"/>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经磋商确定最终采购需求和提交最后报价的供应商后</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磋商小组</w:t>
      </w:r>
      <w:r>
        <w:rPr>
          <w:rFonts w:hint="eastAsia" w:ascii="宋体" w:hAnsi="宋体" w:eastAsia="宋体" w:cs="宋体"/>
          <w:sz w:val="24"/>
          <w:szCs w:val="24"/>
          <w:lang w:eastAsia="zh-CN"/>
        </w:rPr>
        <w:t xml:space="preserve">成员</w:t>
      </w:r>
      <w:r>
        <w:rPr>
          <w:rFonts w:hint="eastAsia" w:ascii="宋体" w:hAnsi="宋体" w:eastAsia="宋体" w:cs="宋体"/>
          <w:sz w:val="24"/>
          <w:szCs w:val="24"/>
        </w:rPr>
        <w:t xml:space="preserve">采用综合评分法</w:t>
      </w:r>
      <w:r>
        <w:rPr>
          <w:rFonts w:hint="eastAsia" w:ascii="宋体" w:hAnsi="宋体" w:eastAsia="宋体" w:cs="宋体"/>
          <w:sz w:val="24"/>
          <w:szCs w:val="24"/>
          <w:lang w:eastAsia="zh-CN"/>
        </w:rPr>
        <w:t xml:space="preserve">独立</w:t>
      </w:r>
      <w:r>
        <w:rPr>
          <w:rFonts w:hint="eastAsia" w:ascii="宋体" w:hAnsi="宋体" w:eastAsia="宋体" w:cs="宋体"/>
          <w:sz w:val="24"/>
          <w:szCs w:val="24"/>
        </w:rPr>
        <w:t xml:space="preserve">对提交最后报价的供应商的响应文件和最后报价进行</w:t>
      </w:r>
      <w:r>
        <w:rPr>
          <w:rFonts w:hint="eastAsia" w:ascii="宋体" w:hAnsi="宋体" w:eastAsia="宋体" w:cs="宋体"/>
          <w:sz w:val="24"/>
          <w:szCs w:val="24"/>
          <w:lang w:eastAsia="zh-CN"/>
        </w:rPr>
        <w:t xml:space="preserve">综合</w:t>
      </w:r>
      <w:r>
        <w:rPr>
          <w:rFonts w:hint="eastAsia" w:ascii="宋体" w:hAnsi="宋体" w:eastAsia="宋体" w:cs="宋体"/>
          <w:sz w:val="24"/>
          <w:szCs w:val="24"/>
        </w:rPr>
        <w:t xml:space="preserve">评分。</w:t>
      </w:r>
      <w:r>
        <w:rPr>
          <w:rFonts w:hint="eastAsia" w:ascii="宋体" w:hAnsi="宋体" w:eastAsia="宋体" w:cs="宋体"/>
          <w:sz w:val="24"/>
          <w:szCs w:val="24"/>
        </w:rPr>
      </w:r>
      <w:r/>
    </w:p>
    <w:p>
      <w:pPr>
        <w:pStyle w:val="654"/>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磋商小组按照评审</w:t>
      </w:r>
      <w:r>
        <w:rPr>
          <w:rFonts w:hint="eastAsia" w:ascii="宋体" w:hAnsi="宋体" w:cs="宋体"/>
          <w:sz w:val="24"/>
          <w:szCs w:val="24"/>
          <w:lang w:val="en-US" w:eastAsia="zh-CN"/>
        </w:rPr>
        <w:t xml:space="preserve">总</w:t>
      </w:r>
      <w:r>
        <w:rPr>
          <w:rFonts w:hint="eastAsia" w:ascii="宋体" w:hAnsi="宋体" w:eastAsia="宋体" w:cs="宋体"/>
          <w:sz w:val="24"/>
          <w:szCs w:val="24"/>
        </w:rPr>
        <w:t xml:space="preserve">分由高到低顺序推</w:t>
      </w:r>
      <w:r>
        <w:rPr>
          <w:rFonts w:hint="eastAsia" w:ascii="宋体" w:hAnsi="宋体" w:eastAsia="宋体" w:cs="宋体"/>
          <w:color w:val="000000"/>
          <w:sz w:val="24"/>
          <w:szCs w:val="24"/>
        </w:rPr>
        <w:t xml:space="preserve">荐</w:t>
      </w:r>
      <w:r>
        <w:rPr>
          <w:rFonts w:hint="eastAsia" w:ascii="宋体" w:hAnsi="宋体" w:eastAsia="宋体" w:cs="Times New Roman"/>
          <w:b w:val="0"/>
          <w:bCs w:val="0"/>
          <w:color w:val="000000"/>
          <w:sz w:val="24"/>
          <w:szCs w:val="24"/>
          <w:highlight w:val="none"/>
          <w:u w:val="none"/>
          <w:lang w:val="en-US" w:eastAsia="zh-CN"/>
        </w:rPr>
        <w:t xml:space="preserve">3名</w:t>
      </w:r>
      <w:r>
        <w:rPr>
          <w:rFonts w:hint="eastAsia" w:ascii="宋体" w:hAnsi="宋体" w:eastAsia="宋体" w:cs="宋体"/>
          <w:color w:val="000000"/>
          <w:sz w:val="24"/>
          <w:szCs w:val="24"/>
          <w:highlight w:val="none"/>
          <w:lang w:eastAsia="zh-CN"/>
        </w:rPr>
        <w:t xml:space="preserve">成交候选供应商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并编写评审报告。评审得分相同的</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按照最后报价由低到高的顺序推荐。评审得分且最后报价相同的</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按照</w:t>
      </w:r>
      <w:r>
        <w:rPr>
          <w:rFonts w:hint="eastAsia" w:ascii="宋体" w:hAnsi="宋体" w:eastAsia="宋体" w:cs="宋体"/>
          <w:sz w:val="24"/>
          <w:szCs w:val="24"/>
          <w:lang w:eastAsia="zh-CN"/>
        </w:rPr>
        <w:t xml:space="preserve">“</w:t>
      </w:r>
      <w:r>
        <w:rPr>
          <w:rFonts w:hint="eastAsia" w:ascii="宋体" w:hAnsi="宋体" w:eastAsia="宋体" w:cs="宋体"/>
          <w:color w:val="000000"/>
          <w:sz w:val="24"/>
          <w:szCs w:val="24"/>
          <w:highlight w:val="none"/>
          <w:lang w:eastAsia="zh-CN"/>
        </w:rPr>
        <w:t xml:space="preserve">三、评审标准中</w:t>
      </w:r>
      <w:r>
        <w:rPr>
          <w:rFonts w:hint="eastAsia" w:ascii="宋体" w:hAnsi="宋体" w:eastAsia="宋体" w:cs="宋体"/>
          <w:color w:val="000000"/>
          <w:sz w:val="24"/>
          <w:szCs w:val="24"/>
          <w:highlight w:val="none"/>
          <w:lang w:val="en-US" w:eastAsia="zh-CN"/>
        </w:rPr>
        <w:t xml:space="preserve">2.1-2.5项</w:t>
      </w:r>
      <w:r>
        <w:rPr>
          <w:rFonts w:hint="eastAsia" w:ascii="宋体" w:hAnsi="宋体" w:eastAsia="宋体" w:cs="宋体"/>
          <w:sz w:val="24"/>
          <w:szCs w:val="24"/>
          <w:lang w:eastAsia="zh-CN"/>
        </w:rPr>
        <w:t xml:space="preserve">”得分由高到低顺序</w:t>
      </w:r>
      <w:r>
        <w:rPr>
          <w:rFonts w:hint="eastAsia" w:ascii="宋体" w:hAnsi="宋体" w:eastAsia="宋体" w:cs="宋体"/>
          <w:sz w:val="24"/>
          <w:szCs w:val="24"/>
        </w:rPr>
        <w:t xml:space="preserve">推荐。</w:t>
      </w:r>
      <w:r>
        <w:rPr>
          <w:rFonts w:hint="eastAsia" w:ascii="宋体" w:hAnsi="宋体" w:eastAsia="宋体" w:cs="宋体"/>
          <w:sz w:val="24"/>
          <w:szCs w:val="24"/>
        </w:rPr>
      </w:r>
      <w:r/>
    </w:p>
    <w:p>
      <w:pPr>
        <w:pStyle w:val="654"/>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二、</w:t>
      </w:r>
      <w:r>
        <w:rPr>
          <w:rFonts w:hint="eastAsia" w:ascii="黑体" w:hAnsi="黑体" w:eastAsia="黑体" w:cs="黑体"/>
          <w:b w:val="0"/>
          <w:bCs w:val="0"/>
          <w:color w:val="000000"/>
          <w:sz w:val="24"/>
          <w:szCs w:val="24"/>
          <w:highlight w:val="none"/>
          <w:lang w:val="en-US" w:eastAsia="zh-CN"/>
        </w:rPr>
        <w:t xml:space="preserve">小微企业价格扣除</w:t>
      </w:r>
      <w:r>
        <w:rPr>
          <w:rFonts w:hint="eastAsia" w:ascii="黑体" w:hAnsi="黑体" w:eastAsia="黑体" w:cs="黑体"/>
          <w:b w:val="0"/>
          <w:bCs w:val="0"/>
          <w:color w:val="000000"/>
          <w:sz w:val="24"/>
          <w:szCs w:val="24"/>
          <w:highlight w:val="none"/>
          <w:lang w:eastAsia="zh-CN"/>
        </w:rPr>
      </w:r>
      <w:r/>
    </w:p>
    <w:p>
      <w:pPr>
        <w:pStyle w:val="654"/>
        <w:ind w:firstLine="480"/>
        <w:keepLines w:val="0"/>
        <w:keepNext w:val="0"/>
        <w:pageBreakBefore w:val="0"/>
        <w:spacing w:line="264" w:lineRule="auto"/>
        <w:widowControl w:val="off"/>
        <w:rPr>
          <w:rFonts w:hint="eastAsia" w:ascii="宋体" w:hAnsi="宋体" w:eastAsia="宋体" w:cs="Times New Roman"/>
          <w:sz w:val="24"/>
          <w:szCs w:val="24"/>
          <w:highlight w:val="yellow"/>
          <w:lang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CN"/>
        </w:rPr>
        <w:t xml:space="preserve">本项目服务全部由小微企业承接</w:t>
      </w:r>
      <w:r>
        <w:rPr>
          <w:rFonts w:hint="eastAsia" w:ascii="宋体" w:hAnsi="宋体" w:eastAsia="宋体" w:cs="宋体"/>
          <w:sz w:val="24"/>
          <w:szCs w:val="24"/>
          <w:lang w:val="zh-CN" w:eastAsia="zh-CN"/>
        </w:rPr>
        <w:t xml:space="preserve">的，</w:t>
      </w:r>
      <w:r>
        <w:rPr>
          <w:rFonts w:hint="eastAsia" w:ascii="宋体" w:hAnsi="宋体" w:eastAsia="宋体" w:cs="宋体"/>
          <w:sz w:val="24"/>
          <w:szCs w:val="24"/>
        </w:rPr>
        <w:t xml:space="preserve">对报价给</w:t>
      </w:r>
      <w:r>
        <w:rPr>
          <w:rFonts w:hint="eastAsia" w:ascii="宋体" w:hAnsi="宋体" w:eastAsia="宋体" w:cs="宋体"/>
          <w:color w:val="000000"/>
          <w:sz w:val="24"/>
          <w:szCs w:val="24"/>
        </w:rPr>
        <w:t xml:space="preserve">予</w:t>
      </w:r>
      <w:r>
        <w:rPr>
          <w:rFonts w:hint="eastAsia" w:ascii="宋体" w:hAnsi="宋体" w:eastAsia="宋体" w:cs="Times New Roman"/>
          <w:b w:val="0"/>
          <w:bCs w:val="0"/>
          <w:color w:val="000000"/>
          <w:sz w:val="24"/>
          <w:szCs w:val="24"/>
          <w:highlight w:val="none"/>
          <w:u w:val="none"/>
          <w:lang w:val="en-US" w:eastAsia="zh-CN"/>
        </w:rPr>
        <w:t xml:space="preserve">1</w:t>
      </w:r>
      <w:r>
        <w:rPr>
          <w:rFonts w:hint="eastAsia" w:ascii="宋体" w:hAnsi="宋体" w:eastAsia="宋体" w:cs="Times New Roman"/>
          <w:b w:val="0"/>
          <w:bCs w:val="0"/>
          <w:color w:val="000000"/>
          <w:sz w:val="24"/>
          <w:szCs w:val="24"/>
          <w:highlight w:val="none"/>
          <w:u w:val="none"/>
          <w:lang w:val="zh-CN" w:eastAsia="zh-CN"/>
        </w:rPr>
        <w:t xml:space="preserve">5%</w:t>
      </w:r>
      <w:r>
        <w:rPr>
          <w:rFonts w:hint="eastAsia" w:ascii="宋体" w:hAnsi="宋体" w:eastAsia="宋体" w:cs="宋体"/>
          <w:color w:val="000000"/>
          <w:sz w:val="24"/>
          <w:szCs w:val="24"/>
        </w:rPr>
        <w:t xml:space="preserve">的扣</w:t>
      </w:r>
      <w:r>
        <w:rPr>
          <w:rFonts w:hint="eastAsia" w:ascii="宋体" w:hAnsi="宋体" w:eastAsia="宋体" w:cs="宋体"/>
          <w:sz w:val="24"/>
          <w:szCs w:val="24"/>
        </w:rPr>
        <w:t xml:space="preserve">除</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用扣除后的价格参与评审。</w:t>
      </w:r>
      <w:r>
        <w:rPr>
          <w:rFonts w:hint="eastAsia" w:ascii="宋体" w:hAnsi="宋体" w:eastAsia="宋体" w:cs="Times New Roman"/>
          <w:sz w:val="24"/>
          <w:szCs w:val="24"/>
          <w:highlight w:val="yellow"/>
          <w:lang w:eastAsia="zh-CN"/>
        </w:rPr>
      </w:r>
      <w:r/>
    </w:p>
    <w:p>
      <w:pPr>
        <w:pStyle w:val="654"/>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残疾人福利性单位视同小型、微型企业</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监狱和戒毒企业视同小型、微型企业</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残疾人福利单位、监狱企业属于小型、微型企业的</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不重复享受</w:t>
      </w:r>
      <w:r>
        <w:rPr>
          <w:rFonts w:hint="eastAsia" w:ascii="宋体" w:hAnsi="宋体" w:eastAsia="宋体" w:cs="宋体"/>
          <w:sz w:val="24"/>
          <w:szCs w:val="24"/>
          <w:lang w:val="en-US" w:eastAsia="zh-CN"/>
        </w:rPr>
        <w:t xml:space="preserve">价格扣除</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654"/>
        <w:ind w:firstLine="482"/>
        <w:keepLines w:val="0"/>
        <w:keepNext w:val="0"/>
        <w:pageBreakBefore w:val="0"/>
        <w:spacing w:line="264" w:lineRule="auto"/>
        <w:widowControl w:val="off"/>
        <w:rPr>
          <w:rFonts w:hint="eastAsia" w:ascii="宋体" w:hAnsi="宋体" w:eastAsia="宋体" w:cs="宋体"/>
          <w:sz w:val="24"/>
          <w:szCs w:val="24"/>
          <w:lang w:eastAsia="zh-CN"/>
        </w:rPr>
      </w:pPr>
      <w:r>
        <w:rPr>
          <w:rFonts w:hint="eastAsia" w:ascii="宋体" w:hAnsi="宋体" w:eastAsia="宋体" w:cs="宋体"/>
          <w:b/>
          <w:bCs/>
          <w:sz w:val="24"/>
          <w:szCs w:val="24"/>
          <w:u w:val="none"/>
          <w:lang w:val="en-US" w:eastAsia="zh-CN"/>
        </w:rPr>
        <w:t xml:space="preserve">3.</w:t>
      </w:r>
      <w:r>
        <w:rPr>
          <w:rFonts w:hint="eastAsia" w:ascii="宋体" w:hAnsi="宋体" w:eastAsia="宋体" w:cs="宋体"/>
          <w:b/>
          <w:bCs/>
          <w:sz w:val="24"/>
          <w:szCs w:val="24"/>
          <w:u w:val="none"/>
          <w:lang w:eastAsia="zh-CN"/>
        </w:rPr>
        <w:t xml:space="preserve">上述价格扣除政策仅适用</w:t>
      </w:r>
      <w:r>
        <w:rPr>
          <w:rFonts w:hint="eastAsia" w:ascii="宋体" w:hAnsi="宋体" w:eastAsia="宋体" w:cs="宋体"/>
          <w:b/>
          <w:bCs/>
          <w:sz w:val="24"/>
          <w:szCs w:val="24"/>
          <w:u w:val="none"/>
          <w:lang w:val="en-US" w:eastAsia="zh-CN"/>
        </w:rPr>
        <w:t xml:space="preserve">于</w:t>
      </w:r>
      <w:r>
        <w:rPr>
          <w:rFonts w:hint="eastAsia" w:ascii="宋体" w:hAnsi="宋体" w:eastAsia="宋体" w:cs="宋体"/>
          <w:b/>
          <w:bCs/>
          <w:sz w:val="24"/>
          <w:szCs w:val="24"/>
          <w:u w:val="none"/>
          <w:lang w:eastAsia="zh-CN"/>
        </w:rPr>
        <w:t xml:space="preserve">“</w:t>
      </w:r>
      <w:r>
        <w:rPr>
          <w:rFonts w:hint="eastAsia" w:ascii="宋体" w:hAnsi="宋体" w:eastAsia="宋体" w:cs="宋体"/>
          <w:b/>
          <w:bCs/>
          <w:sz w:val="24"/>
          <w:szCs w:val="24"/>
          <w:u w:val="none"/>
          <w:lang w:val="en-US" w:eastAsia="zh-CN"/>
        </w:rPr>
        <w:t xml:space="preserve">非</w:t>
      </w:r>
      <w:r>
        <w:rPr>
          <w:rFonts w:hint="eastAsia" w:ascii="宋体" w:hAnsi="宋体" w:eastAsia="宋体" w:cs="宋体"/>
          <w:b/>
          <w:bCs/>
          <w:sz w:val="24"/>
          <w:szCs w:val="24"/>
          <w:u w:val="none"/>
          <w:lang w:eastAsia="zh-CN"/>
        </w:rPr>
        <w:t xml:space="preserve">专门面向中小企业采购项目”</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654"/>
        <w:ind w:firstLine="480"/>
        <w:keepLines w:val="0"/>
        <w:keepNext w:val="0"/>
        <w:pageBreakBefore w:val="0"/>
        <w:spacing w:line="264" w:lineRule="auto"/>
        <w:widowControl w:val="off"/>
        <w:rPr>
          <w:rFonts w:hint="eastAsia" w:ascii="黑体" w:hAnsi="黑体" w:eastAsia="黑体" w:cs="黑体"/>
          <w:b w:val="0"/>
          <w:bCs w:val="0"/>
          <w:color w:val="0000ff"/>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三、评审标准</w:t>
      </w:r>
      <w:r>
        <w:rPr>
          <w:rFonts w:hint="eastAsia" w:ascii="黑体" w:hAnsi="黑体" w:eastAsia="黑体" w:cs="黑体"/>
          <w:b w:val="0"/>
          <w:bCs w:val="0"/>
          <w:color w:val="0000ff"/>
          <w:sz w:val="24"/>
          <w:szCs w:val="24"/>
          <w:highlight w:val="none"/>
          <w:lang w:eastAsia="zh-CN"/>
        </w:rPr>
      </w:r>
      <w:r/>
    </w:p>
    <w:tbl>
      <w:tblPr>
        <w:tblStyle w:val="954"/>
        <w:tblW w:w="9670" w:type="dxa"/>
        <w:jc w:val="center"/>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783"/>
      </w:tblGrid>
      <w:tr>
        <w:trPr>
          <w:tblHeader/>
        </w:trPr>
        <w:tc>
          <w:tcPr>
            <w:tcW w:w="519" w:type="dxa"/>
            <w:vAlign w:val="top"/>
            <w:textDirection w:val="lrTb"/>
            <w:noWrap w:val="false"/>
          </w:tcPr>
          <w:p>
            <w:pPr>
              <w:pStyle w:val="654"/>
              <w:jc w:val="center"/>
              <w:keepLines w:val="0"/>
              <w:keepNext w:val="0"/>
              <w:pageBreakBefore w:val="0"/>
              <w:spacing w:before="264" w:line="264" w:lineRule="auto"/>
              <w:widowControl w:val="off"/>
              <w:rPr>
                <w:rFonts w:ascii="宋体" w:hAnsi="宋体" w:eastAsia="宋体" w:cs="宋体"/>
                <w:b/>
                <w:bCs/>
                <w:color w:val="000000"/>
                <w:spacing w:val="-2"/>
                <w:sz w:val="21"/>
                <w:szCs w:val="22"/>
                <w:lang w:val="en-US" w:eastAsia="zh-CN" w:bidi="ar-SA"/>
              </w:rPr>
            </w:pPr>
            <w:r>
              <w:rPr>
                <w:rFonts w:ascii="宋体" w:hAnsi="宋体" w:eastAsia="宋体" w:cs="宋体"/>
                <w:b/>
                <w:bCs/>
                <w:color w:val="000000"/>
                <w:spacing w:val="-2"/>
                <w:sz w:val="21"/>
                <w:szCs w:val="22"/>
                <w:lang w:val="en-US" w:eastAsia="zh-CN" w:bidi="ar-SA"/>
              </w:rPr>
              <w:t xml:space="preserve">序号</w:t>
            </w:r>
            <w:r>
              <w:rPr>
                <w:rFonts w:ascii="宋体" w:hAnsi="宋体" w:eastAsia="宋体" w:cs="宋体"/>
                <w:b/>
                <w:bCs/>
                <w:color w:val="000000"/>
                <w:spacing w:val="-2"/>
                <w:sz w:val="21"/>
                <w:szCs w:val="22"/>
                <w:lang w:val="en-US" w:eastAsia="zh-CN" w:bidi="ar-SA"/>
              </w:rPr>
            </w:r>
            <w:r/>
          </w:p>
        </w:tc>
        <w:tc>
          <w:tcPr>
            <w:tcW w:w="1179" w:type="dxa"/>
            <w:vAlign w:val="top"/>
            <w:textDirection w:val="lrTb"/>
            <w:noWrap w:val="false"/>
          </w:tcPr>
          <w:p>
            <w:pPr>
              <w:pStyle w:val="654"/>
              <w:jc w:val="center"/>
              <w:keepLines w:val="0"/>
              <w:keepNext w:val="0"/>
              <w:pageBreakBefore w:val="0"/>
              <w:spacing w:before="264" w:line="264" w:lineRule="auto"/>
              <w:widowControl w:val="off"/>
              <w:rPr>
                <w:rFonts w:ascii="宋体" w:hAnsi="宋体" w:eastAsia="宋体" w:cs="宋体"/>
                <w:b/>
                <w:bCs/>
                <w:color w:val="000000"/>
                <w:spacing w:val="-2"/>
                <w:sz w:val="21"/>
                <w:szCs w:val="22"/>
                <w:lang w:val="en-US" w:eastAsia="zh-CN" w:bidi="ar-SA"/>
              </w:rPr>
            </w:pPr>
            <w:r>
              <w:rPr>
                <w:rFonts w:ascii="宋体" w:hAnsi="宋体" w:eastAsia="宋体" w:cs="宋体"/>
                <w:b/>
                <w:bCs/>
                <w:color w:val="000000"/>
                <w:spacing w:val="-2"/>
                <w:sz w:val="21"/>
                <w:szCs w:val="22"/>
                <w:lang w:val="en-US" w:eastAsia="zh-CN" w:bidi="ar-SA"/>
              </w:rPr>
              <w:t xml:space="preserve">评审因素</w:t>
            </w:r>
            <w:r>
              <w:rPr>
                <w:rFonts w:ascii="宋体" w:hAnsi="宋体" w:eastAsia="宋体" w:cs="宋体"/>
                <w:b/>
                <w:bCs/>
                <w:color w:val="000000"/>
                <w:spacing w:val="-2"/>
                <w:sz w:val="21"/>
                <w:szCs w:val="22"/>
                <w:lang w:val="en-US" w:eastAsia="zh-CN" w:bidi="ar-SA"/>
              </w:rPr>
            </w:r>
            <w:r/>
          </w:p>
        </w:tc>
        <w:tc>
          <w:tcPr>
            <w:tcW w:w="6616" w:type="dxa"/>
            <w:vAlign w:val="top"/>
            <w:textDirection w:val="lrTb"/>
            <w:noWrap w:val="false"/>
          </w:tcPr>
          <w:p>
            <w:pPr>
              <w:pStyle w:val="654"/>
              <w:jc w:val="center"/>
              <w:keepLines w:val="0"/>
              <w:keepNext w:val="0"/>
              <w:pageBreakBefore w:val="0"/>
              <w:spacing w:before="264" w:line="264" w:lineRule="auto"/>
              <w:widowControl w:val="off"/>
              <w:rPr>
                <w:rFonts w:ascii="宋体" w:hAnsi="宋体" w:eastAsia="宋体" w:cs="宋体"/>
                <w:b/>
                <w:bCs/>
                <w:color w:val="000000"/>
                <w:spacing w:val="-2"/>
                <w:sz w:val="21"/>
                <w:szCs w:val="22"/>
                <w:lang w:val="en-US" w:eastAsia="zh-CN" w:bidi="ar-SA"/>
              </w:rPr>
            </w:pPr>
            <w:r>
              <w:rPr>
                <w:rFonts w:ascii="宋体" w:hAnsi="宋体" w:eastAsia="宋体" w:cs="宋体"/>
                <w:b/>
                <w:bCs/>
                <w:color w:val="000000"/>
                <w:spacing w:val="-2"/>
                <w:sz w:val="21"/>
                <w:szCs w:val="22"/>
                <w:lang w:val="en-US" w:eastAsia="zh-CN" w:bidi="ar-SA"/>
              </w:rPr>
              <w:t xml:space="preserve">评审细则</w:t>
            </w:r>
            <w:r>
              <w:rPr>
                <w:rFonts w:ascii="宋体" w:hAnsi="宋体" w:eastAsia="宋体" w:cs="宋体"/>
                <w:b/>
                <w:bCs/>
                <w:color w:val="000000"/>
                <w:spacing w:val="-2"/>
                <w:sz w:val="21"/>
                <w:szCs w:val="22"/>
                <w:lang w:val="en-US" w:eastAsia="zh-CN" w:bidi="ar-SA"/>
              </w:rPr>
            </w:r>
            <w:r/>
          </w:p>
        </w:tc>
        <w:tc>
          <w:tcPr>
            <w:tcW w:w="573" w:type="dxa"/>
            <w:vAlign w:val="top"/>
            <w:textDirection w:val="lrTb"/>
            <w:noWrap w:val="false"/>
          </w:tcPr>
          <w:p>
            <w:pPr>
              <w:pStyle w:val="654"/>
              <w:jc w:val="center"/>
              <w:keepLines w:val="0"/>
              <w:keepNext w:val="0"/>
              <w:pageBreakBefore w:val="0"/>
              <w:spacing w:before="264" w:line="264" w:lineRule="auto"/>
              <w:widowControl w:val="off"/>
              <w:rPr>
                <w:rFonts w:ascii="宋体" w:hAnsi="宋体" w:eastAsia="宋体" w:cs="宋体"/>
                <w:b/>
                <w:bCs/>
                <w:color w:val="000000"/>
                <w:spacing w:val="-2"/>
                <w:sz w:val="21"/>
                <w:szCs w:val="22"/>
                <w:lang w:val="en-US" w:eastAsia="zh-CN" w:bidi="ar-SA"/>
              </w:rPr>
            </w:pPr>
            <w:r>
              <w:rPr>
                <w:rFonts w:ascii="宋体" w:hAnsi="宋体" w:eastAsia="宋体" w:cs="宋体"/>
                <w:b/>
                <w:bCs/>
                <w:color w:val="000000"/>
                <w:spacing w:val="-2"/>
                <w:sz w:val="21"/>
                <w:szCs w:val="22"/>
                <w:lang w:val="en-US" w:eastAsia="zh-CN" w:bidi="ar-SA"/>
              </w:rPr>
              <w:t xml:space="preserve">分值</w:t>
            </w:r>
            <w:r>
              <w:rPr>
                <w:rFonts w:ascii="宋体" w:hAnsi="宋体" w:eastAsia="宋体" w:cs="宋体"/>
                <w:b/>
                <w:bCs/>
                <w:color w:val="000000"/>
                <w:spacing w:val="-2"/>
                <w:sz w:val="21"/>
                <w:szCs w:val="22"/>
                <w:lang w:val="en-US" w:eastAsia="zh-CN" w:bidi="ar-SA"/>
              </w:rPr>
            </w:r>
            <w:r/>
          </w:p>
        </w:tc>
        <w:tc>
          <w:tcPr>
            <w:tcW w:w="783" w:type="dxa"/>
            <w:vAlign w:val="top"/>
            <w:textDirection w:val="lrTb"/>
            <w:noWrap w:val="false"/>
          </w:tcPr>
          <w:p>
            <w:pPr>
              <w:pStyle w:val="654"/>
              <w:jc w:val="center"/>
              <w:keepLines w:val="0"/>
              <w:keepNext w:val="0"/>
              <w:pageBreakBefore w:val="0"/>
              <w:spacing w:before="264" w:line="264" w:lineRule="auto"/>
              <w:widowControl w:val="off"/>
              <w:rPr>
                <w:rFonts w:ascii="宋体" w:hAnsi="宋体" w:eastAsia="宋体" w:cs="宋体"/>
                <w:b/>
                <w:bCs/>
                <w:color w:val="000000"/>
                <w:spacing w:val="-2"/>
                <w:sz w:val="21"/>
                <w:szCs w:val="22"/>
                <w:lang w:val="en-US" w:eastAsia="zh-CN" w:bidi="ar-SA"/>
              </w:rPr>
            </w:pPr>
            <w:r>
              <w:rPr>
                <w:rFonts w:ascii="宋体" w:hAnsi="宋体" w:eastAsia="宋体" w:cs="宋体"/>
                <w:b/>
                <w:bCs/>
                <w:color w:val="000000"/>
                <w:spacing w:val="-2"/>
                <w:sz w:val="21"/>
                <w:szCs w:val="22"/>
                <w:lang w:val="en-US" w:eastAsia="zh-CN" w:bidi="ar-SA"/>
              </w:rPr>
              <w:t xml:space="preserve">类型</w:t>
            </w:r>
            <w:r>
              <w:rPr>
                <w:rFonts w:ascii="宋体" w:hAnsi="宋体" w:eastAsia="宋体" w:cs="宋体"/>
                <w:b/>
                <w:bCs/>
                <w:color w:val="000000"/>
                <w:spacing w:val="-2"/>
                <w:sz w:val="21"/>
                <w:szCs w:val="22"/>
                <w:lang w:val="en-US" w:eastAsia="zh-CN" w:bidi="ar-SA"/>
              </w:rPr>
            </w:r>
            <w:r/>
          </w:p>
        </w:tc>
      </w:tr>
      <w:tr>
        <w:trPr/>
        <w:tc>
          <w:tcPr>
            <w:gridSpan w:val="5"/>
            <w:tcW w:w="9670" w:type="dxa"/>
            <w:vAlign w:val="top"/>
            <w:textDirection w:val="lrTb"/>
            <w:noWrap w:val="false"/>
          </w:tcPr>
          <w:p>
            <w:pPr>
              <w:pStyle w:val="654"/>
              <w:ind w:left="114"/>
              <w:jc w:val="both"/>
              <w:keepLines w:val="0"/>
              <w:keepNext w:val="0"/>
              <w:pageBreakBefore w:val="0"/>
              <w:spacing w:before="122" w:line="264" w:lineRule="auto"/>
              <w:widowControl w:val="off"/>
              <w:rPr>
                <w:rFonts w:ascii="宋体" w:hAnsi="宋体" w:eastAsia="宋体" w:cs="宋体"/>
                <w:color w:val="000000"/>
                <w:sz w:val="21"/>
                <w:szCs w:val="22"/>
                <w:lang w:val="en-US" w:eastAsia="zh-CN" w:bidi="ar-SA"/>
              </w:rPr>
            </w:pPr>
            <w:r>
              <w:rPr>
                <w:rFonts w:hint="eastAsia" w:ascii="宋体" w:hAnsi="宋体" w:eastAsia="宋体" w:cs="宋体"/>
                <w:b/>
                <w:bCs/>
                <w:color w:val="000000"/>
                <w:spacing w:val="-3"/>
                <w:sz w:val="21"/>
                <w:szCs w:val="22"/>
                <w:lang w:val="en-US" w:eastAsia="zh-CN" w:bidi="ar-SA"/>
              </w:rPr>
              <w:t xml:space="preserve">1.</w:t>
            </w:r>
            <w:r>
              <w:rPr>
                <w:rFonts w:ascii="宋体" w:hAnsi="宋体" w:eastAsia="宋体" w:cs="宋体"/>
                <w:b/>
                <w:bCs/>
                <w:color w:val="000000"/>
                <w:spacing w:val="-3"/>
                <w:sz w:val="21"/>
                <w:szCs w:val="22"/>
                <w:lang w:val="en-US" w:eastAsia="zh-CN" w:bidi="ar-SA"/>
              </w:rPr>
              <w:t xml:space="preserve">价</w:t>
            </w:r>
            <w:r>
              <w:rPr>
                <w:rFonts w:ascii="宋体" w:hAnsi="宋体" w:eastAsia="宋体" w:cs="宋体"/>
                <w:b/>
                <w:bCs/>
                <w:color w:val="000000"/>
                <w:spacing w:val="-2"/>
                <w:sz w:val="21"/>
                <w:szCs w:val="22"/>
                <w:lang w:val="en-US" w:eastAsia="zh-CN" w:bidi="ar-SA"/>
              </w:rPr>
              <w:t xml:space="preserve">格</w:t>
            </w:r>
            <w:r>
              <w:rPr>
                <w:rFonts w:ascii="宋体" w:hAnsi="宋体" w:eastAsia="宋体" w:cs="宋体"/>
                <w:color w:val="000000"/>
                <w:sz w:val="21"/>
                <w:szCs w:val="22"/>
                <w:lang w:val="en-US" w:eastAsia="zh-CN" w:bidi="ar-SA"/>
              </w:rPr>
            </w:r>
            <w:r/>
          </w:p>
        </w:tc>
      </w:tr>
      <w:tr>
        <w:trPr/>
        <w:tc>
          <w:tcPr>
            <w:tcW w:w="519" w:type="dxa"/>
            <w:vAlign w:val="center"/>
            <w:textDirection w:val="lrTb"/>
            <w:noWrap w:val="false"/>
          </w:tcPr>
          <w:p>
            <w:pPr>
              <w:pStyle w:val="654"/>
              <w:jc w:val="center"/>
              <w:keepLines w:val="0"/>
              <w:keepNext w:val="0"/>
              <w:pageBreakBefore w:val="0"/>
              <w:spacing w:before="68" w:line="264" w:lineRule="auto"/>
              <w:widowControl w:val="off"/>
              <w:rPr>
                <w:rFonts w:ascii="宋体" w:hAnsi="宋体" w:eastAsia="宋体" w:cs="宋体"/>
                <w:color w:val="000000"/>
                <w:sz w:val="21"/>
                <w:szCs w:val="22"/>
                <w:lang w:val="en-US" w:eastAsia="zh-CN" w:bidi="ar-SA"/>
              </w:rPr>
            </w:pPr>
            <w:r>
              <w:rPr>
                <w:rFonts w:ascii="宋体" w:hAnsi="宋体" w:eastAsia="宋体" w:cs="宋体"/>
                <w:color w:val="000000"/>
                <w:spacing w:val="-6"/>
                <w:sz w:val="21"/>
                <w:szCs w:val="22"/>
                <w:lang w:val="en-US" w:eastAsia="zh-CN" w:bidi="ar-SA"/>
              </w:rPr>
              <w:t xml:space="preserve">1</w:t>
            </w:r>
            <w:r>
              <w:rPr>
                <w:rFonts w:ascii="宋体" w:hAnsi="宋体" w:eastAsia="宋体" w:cs="宋体"/>
                <w:color w:val="000000"/>
                <w:spacing w:val="-5"/>
                <w:sz w:val="21"/>
                <w:szCs w:val="22"/>
                <w:lang w:val="en-US" w:eastAsia="zh-CN" w:bidi="ar-SA"/>
              </w:rPr>
              <w:t xml:space="preserve">.1</w:t>
            </w:r>
            <w:r>
              <w:rPr>
                <w:rFonts w:ascii="宋体" w:hAnsi="宋体" w:eastAsia="宋体" w:cs="宋体"/>
                <w:color w:val="000000"/>
                <w:sz w:val="21"/>
                <w:szCs w:val="22"/>
                <w:lang w:val="en-US" w:eastAsia="zh-CN" w:bidi="ar-SA"/>
              </w:rPr>
            </w:r>
            <w:r/>
          </w:p>
        </w:tc>
        <w:tc>
          <w:tcPr>
            <w:tcW w:w="1179" w:type="dxa"/>
            <w:vAlign w:val="center"/>
            <w:textDirection w:val="lrTb"/>
            <w:noWrap w:val="false"/>
          </w:tcPr>
          <w:p>
            <w:pPr>
              <w:pStyle w:val="654"/>
              <w:jc w:val="left"/>
              <w:keepLines w:val="0"/>
              <w:keepNext w:val="0"/>
              <w:pageBreakBefore w:val="0"/>
              <w:spacing w:before="68" w:line="264" w:lineRule="auto"/>
              <w:widowControl w:val="off"/>
              <w:rPr>
                <w:rFonts w:ascii="宋体" w:hAnsi="宋体" w:eastAsia="宋体" w:cs="宋体"/>
                <w:color w:val="000000"/>
                <w:sz w:val="21"/>
                <w:szCs w:val="22"/>
                <w:lang w:val="en-US" w:eastAsia="zh-CN" w:bidi="ar-SA"/>
              </w:rPr>
            </w:pPr>
            <w:r>
              <w:rPr>
                <w:rFonts w:ascii="宋体" w:hAnsi="宋体" w:eastAsia="宋体" w:cs="宋体"/>
                <w:spacing w:val="-2"/>
                <w:sz w:val="21"/>
                <w:szCs w:val="22"/>
                <w:lang w:val="en-US" w:eastAsia="zh-CN" w:bidi="ar-SA"/>
              </w:rPr>
              <w:t xml:space="preserve">价格分</w:t>
            </w:r>
            <w:r>
              <w:rPr>
                <w:rFonts w:ascii="宋体" w:hAnsi="宋体" w:eastAsia="宋体" w:cs="宋体"/>
                <w:color w:val="000000"/>
                <w:sz w:val="21"/>
                <w:szCs w:val="22"/>
                <w:lang w:val="en-US" w:eastAsia="zh-CN" w:bidi="ar-SA"/>
              </w:rPr>
            </w:r>
            <w:r/>
          </w:p>
        </w:tc>
        <w:tc>
          <w:tcPr>
            <w:tcW w:w="6616" w:type="dxa"/>
            <w:vAlign w:val="center"/>
            <w:textDirection w:val="lrTb"/>
            <w:noWrap w:val="false"/>
          </w:tcPr>
          <w:p>
            <w:pPr>
              <w:pStyle w:val="654"/>
              <w:jc w:val="left"/>
              <w:keepLines w:val="0"/>
              <w:keepNext w:val="0"/>
              <w:pageBreakBefore w:val="0"/>
              <w:spacing w:line="264" w:lineRule="auto"/>
              <w:widowControl w:val="off"/>
              <w:rPr>
                <w:rFonts w:ascii="宋体" w:hAnsi="宋体" w:eastAsia="宋体" w:cs="宋体"/>
                <w:color w:val="000000"/>
                <w:sz w:val="21"/>
                <w:szCs w:val="22"/>
                <w:lang w:val="en-US" w:eastAsia="zh-CN" w:bidi="ar-SA"/>
              </w:rPr>
            </w:pPr>
            <w:r>
              <w:rPr>
                <w:rFonts w:ascii="宋体" w:hAnsi="宋体" w:eastAsia="宋体" w:cs="宋体"/>
                <w:spacing w:val="1"/>
                <w:sz w:val="21"/>
                <w:szCs w:val="22"/>
                <w:lang w:val="en-US" w:eastAsia="zh-CN" w:bidi="ar-SA"/>
              </w:rPr>
              <w:t xml:space="preserve">采用低价优先</w:t>
            </w:r>
            <w:r>
              <w:rPr>
                <w:rFonts w:ascii="宋体" w:hAnsi="宋体" w:eastAsia="宋体" w:cs="宋体"/>
                <w:sz w:val="21"/>
                <w:szCs w:val="22"/>
                <w:lang w:val="en-US" w:eastAsia="zh-CN" w:bidi="ar-SA"/>
              </w:rPr>
              <w:t xml:space="preserve">法计算，即满足</w:t>
            </w:r>
            <w:r>
              <w:rPr>
                <w:rFonts w:hint="eastAsia" w:ascii="宋体" w:hAnsi="宋体" w:eastAsia="宋体" w:cs="宋体"/>
                <w:sz w:val="21"/>
                <w:szCs w:val="22"/>
                <w:lang w:val="en-US" w:eastAsia="zh-CN" w:bidi="ar-SA"/>
              </w:rPr>
              <w:t xml:space="preserve">采购</w:t>
            </w:r>
            <w:r>
              <w:rPr>
                <w:rFonts w:ascii="宋体" w:hAnsi="宋体" w:eastAsia="宋体" w:cs="宋体"/>
                <w:sz w:val="21"/>
                <w:szCs w:val="22"/>
                <w:lang w:val="en-US" w:eastAsia="zh-CN" w:bidi="ar-SA"/>
              </w:rPr>
              <w:t xml:space="preserve">文件要求且</w:t>
            </w:r>
            <w:r>
              <w:rPr>
                <w:rFonts w:hint="eastAsia" w:ascii="宋体" w:hAnsi="宋体" w:eastAsia="宋体" w:cs="宋体"/>
                <w:sz w:val="21"/>
                <w:szCs w:val="22"/>
                <w:lang w:val="en-US" w:eastAsia="zh-CN" w:bidi="ar-SA"/>
              </w:rPr>
              <w:t xml:space="preserve">最终报价</w:t>
            </w:r>
            <w:r>
              <w:rPr>
                <w:rFonts w:ascii="宋体" w:hAnsi="宋体" w:eastAsia="宋体" w:cs="宋体"/>
                <w:sz w:val="21"/>
                <w:szCs w:val="22"/>
                <w:lang w:val="en-US" w:eastAsia="zh-CN" w:bidi="ar-SA"/>
              </w:rPr>
              <w:t xml:space="preserve">最低的</w:t>
            </w:r>
            <w:r>
              <w:rPr>
                <w:rFonts w:hint="eastAsia" w:ascii="宋体" w:hAnsi="宋体" w:eastAsia="宋体" w:cs="宋体"/>
                <w:sz w:val="21"/>
                <w:szCs w:val="22"/>
                <w:lang w:val="en-US" w:eastAsia="zh-CN" w:bidi="ar-SA"/>
              </w:rPr>
              <w:t xml:space="preserve">供应商</w:t>
            </w:r>
            <w:r>
              <w:rPr>
                <w:rFonts w:ascii="宋体" w:hAnsi="宋体" w:eastAsia="宋体" w:cs="宋体"/>
                <w:spacing w:val="1"/>
                <w:sz w:val="21"/>
                <w:szCs w:val="22"/>
                <w:lang w:val="en-US" w:eastAsia="zh-CN" w:bidi="ar-SA"/>
              </w:rPr>
              <w:t xml:space="preserve">报价为评标基准</w:t>
            </w:r>
            <w:r>
              <w:rPr>
                <w:rFonts w:ascii="宋体" w:hAnsi="宋体" w:eastAsia="宋体" w:cs="宋体"/>
                <w:sz w:val="21"/>
                <w:szCs w:val="22"/>
                <w:lang w:val="en-US" w:eastAsia="zh-CN" w:bidi="ar-SA"/>
              </w:rPr>
              <w:t xml:space="preserve">价，其价格分为满分。其他</w:t>
            </w:r>
            <w:r>
              <w:rPr>
                <w:rFonts w:hint="eastAsia" w:ascii="宋体" w:hAnsi="宋体" w:eastAsia="宋体" w:cs="宋体"/>
                <w:sz w:val="21"/>
                <w:szCs w:val="22"/>
                <w:lang w:val="en-US" w:eastAsia="zh-CN" w:bidi="ar-SA"/>
              </w:rPr>
              <w:t xml:space="preserve">供应商</w:t>
            </w:r>
            <w:r>
              <w:rPr>
                <w:rFonts w:ascii="宋体" w:hAnsi="宋体" w:eastAsia="宋体" w:cs="宋体"/>
                <w:sz w:val="21"/>
                <w:szCs w:val="22"/>
                <w:lang w:val="en-US" w:eastAsia="zh-CN" w:bidi="ar-SA"/>
              </w:rPr>
              <w:t xml:space="preserve">的价格分统一按</w:t>
            </w:r>
            <w:r>
              <w:rPr>
                <w:rFonts w:ascii="宋体" w:hAnsi="宋体" w:eastAsia="宋体" w:cs="宋体"/>
                <w:spacing w:val="-1"/>
                <w:sz w:val="21"/>
                <w:szCs w:val="22"/>
                <w:lang w:val="en-US" w:eastAsia="zh-CN" w:bidi="ar-SA"/>
              </w:rPr>
              <w:t xml:space="preserve">照下列公</w:t>
            </w:r>
            <w:r>
              <w:rPr>
                <w:rFonts w:ascii="宋体" w:hAnsi="宋体" w:eastAsia="宋体" w:cs="宋体"/>
                <w:sz w:val="21"/>
                <w:szCs w:val="22"/>
                <w:lang w:val="en-US" w:eastAsia="zh-CN" w:bidi="ar-SA"/>
              </w:rPr>
              <w:t xml:space="preserve">式计算：报价得分=(评标基准价/</w:t>
            </w:r>
            <w:r>
              <w:rPr>
                <w:rFonts w:hint="eastAsia" w:ascii="宋体" w:hAnsi="宋体" w:eastAsia="宋体" w:cs="宋体"/>
                <w:sz w:val="21"/>
                <w:szCs w:val="22"/>
                <w:lang w:val="en-US" w:eastAsia="zh-CN" w:bidi="ar-SA"/>
              </w:rPr>
              <w:t xml:space="preserve">最终</w:t>
            </w:r>
            <w:r>
              <w:rPr>
                <w:rFonts w:ascii="宋体" w:hAnsi="宋体" w:eastAsia="宋体" w:cs="宋体"/>
                <w:sz w:val="21"/>
                <w:szCs w:val="22"/>
                <w:lang w:val="en-US" w:eastAsia="zh-CN" w:bidi="ar-SA"/>
              </w:rPr>
              <w:t xml:space="preserve">报价)×</w:t>
            </w:r>
            <w:r>
              <w:rPr>
                <w:rFonts w:hint="eastAsia" w:ascii="宋体" w:hAnsi="宋体" w:eastAsia="宋体" w:cs="宋体"/>
                <w:sz w:val="21"/>
                <w:szCs w:val="22"/>
                <w:lang w:val="en-US" w:eastAsia="zh-CN" w:bidi="ar-SA"/>
              </w:rPr>
              <w:t xml:space="preserve">价格分值（小数点保留两位）</w:t>
            </w:r>
            <w:r>
              <w:rPr>
                <w:rFonts w:ascii="宋体" w:hAnsi="宋体" w:eastAsia="宋体" w:cs="宋体"/>
                <w:color w:val="000000"/>
                <w:sz w:val="21"/>
                <w:szCs w:val="22"/>
                <w:lang w:val="en-US" w:eastAsia="zh-CN" w:bidi="ar-SA"/>
              </w:rPr>
            </w:r>
            <w:r/>
          </w:p>
        </w:tc>
        <w:tc>
          <w:tcPr>
            <w:tcW w:w="573" w:type="dxa"/>
            <w:vAlign w:val="center"/>
            <w:textDirection w:val="lrTb"/>
            <w:noWrap w:val="false"/>
          </w:tcPr>
          <w:p>
            <w:pPr>
              <w:pStyle w:val="654"/>
              <w:jc w:val="center"/>
              <w:keepLines w:val="0"/>
              <w:keepNext w:val="0"/>
              <w:pageBreakBefore w:val="0"/>
              <w:spacing w:before="69" w:line="264" w:lineRule="auto"/>
              <w:widowControl w:val="off"/>
              <w:rPr>
                <w:rFonts w:ascii="宋体" w:hAnsi="宋体" w:eastAsia="宋体" w:cs="宋体"/>
                <w:sz w:val="21"/>
                <w:szCs w:val="22"/>
                <w:lang w:val="en-US" w:eastAsia="zh-CN" w:bidi="ar-SA"/>
              </w:rPr>
            </w:pPr>
            <w:r>
              <w:rPr>
                <w:rFonts w:hint="eastAsia" w:ascii="宋体" w:hAnsi="宋体" w:eastAsia="宋体" w:cs="宋体"/>
                <w:sz w:val="21"/>
                <w:szCs w:val="22"/>
                <w:lang w:val="en-US" w:eastAsia="zh-CN" w:bidi="ar-SA"/>
              </w:rPr>
              <w:t xml:space="preserve">50</w:t>
            </w:r>
            <w:r>
              <w:rPr>
                <w:rFonts w:ascii="宋体" w:hAnsi="宋体" w:eastAsia="宋体" w:cs="宋体"/>
                <w:sz w:val="21"/>
                <w:szCs w:val="22"/>
                <w:lang w:val="en-US" w:eastAsia="zh-CN" w:bidi="ar-SA"/>
              </w:rPr>
            </w:r>
            <w:r/>
          </w:p>
        </w:tc>
        <w:tc>
          <w:tcPr>
            <w:tcW w:w="783" w:type="dxa"/>
            <w:vAlign w:val="center"/>
            <w:textDirection w:val="lrTb"/>
            <w:noWrap w:val="false"/>
          </w:tcPr>
          <w:p>
            <w:pPr>
              <w:pStyle w:val="654"/>
              <w:jc w:val="center"/>
              <w:keepLines w:val="0"/>
              <w:keepNext w:val="0"/>
              <w:pageBreakBefore w:val="0"/>
              <w:spacing w:before="69" w:line="264" w:lineRule="auto"/>
              <w:widowControl w:val="off"/>
              <w:rPr>
                <w:rFonts w:hint="eastAsia" w:ascii="宋体" w:hAnsi="宋体" w:eastAsia="宋体" w:cs="宋体"/>
                <w:sz w:val="21"/>
                <w:szCs w:val="22"/>
                <w:lang w:val="en-US" w:eastAsia="zh-CN" w:bidi="ar-SA"/>
              </w:rPr>
            </w:pPr>
            <w:r>
              <w:rPr>
                <w:rFonts w:hint="eastAsia" w:ascii="宋体" w:hAnsi="宋体" w:eastAsia="宋体" w:cs="宋体"/>
                <w:sz w:val="21"/>
                <w:szCs w:val="22"/>
                <w:lang w:val="en-US" w:eastAsia="zh-CN" w:bidi="ar-SA"/>
              </w:rPr>
              <w:t xml:space="preserve">价格分</w:t>
            </w:r>
            <w:r>
              <w:rPr>
                <w:rFonts w:hint="eastAsia" w:ascii="宋体" w:hAnsi="宋体" w:eastAsia="宋体" w:cs="宋体"/>
                <w:sz w:val="21"/>
                <w:szCs w:val="22"/>
                <w:lang w:val="en-US" w:eastAsia="zh-CN" w:bidi="ar-SA"/>
              </w:rPr>
            </w:r>
            <w:r/>
          </w:p>
        </w:tc>
      </w:tr>
      <w:tr>
        <w:trPr/>
        <w:tc>
          <w:tcPr>
            <w:gridSpan w:val="5"/>
            <w:tcW w:w="9670" w:type="dxa"/>
            <w:vAlign w:val="top"/>
            <w:textDirection w:val="lrTb"/>
            <w:noWrap w:val="false"/>
          </w:tcPr>
          <w:p>
            <w:pPr>
              <w:pStyle w:val="654"/>
              <w:ind w:left="114"/>
              <w:jc w:val="both"/>
              <w:keepLines w:val="0"/>
              <w:keepNext w:val="0"/>
              <w:pageBreakBefore w:val="0"/>
              <w:spacing w:before="123" w:line="264" w:lineRule="auto"/>
              <w:widowControl w:val="off"/>
              <w:rPr>
                <w:rFonts w:ascii="宋体" w:hAnsi="宋体" w:eastAsia="宋体" w:cs="宋体"/>
                <w:color w:val="000000"/>
                <w:sz w:val="21"/>
                <w:szCs w:val="22"/>
                <w:lang w:val="en-US" w:eastAsia="zh-CN" w:bidi="ar-SA"/>
              </w:rPr>
            </w:pPr>
            <w:r>
              <w:rPr>
                <w:rFonts w:hint="eastAsia" w:ascii="宋体" w:hAnsi="宋体" w:eastAsia="宋体" w:cs="宋体"/>
                <w:b/>
                <w:bCs/>
                <w:color w:val="000000"/>
                <w:spacing w:val="-3"/>
                <w:sz w:val="21"/>
                <w:szCs w:val="22"/>
                <w:lang w:val="en-US" w:eastAsia="zh-CN" w:bidi="ar-SA"/>
              </w:rPr>
              <w:t xml:space="preserve">2.服务</w:t>
            </w:r>
            <w:r>
              <w:rPr>
                <w:rFonts w:ascii="宋体" w:hAnsi="宋体" w:eastAsia="宋体" w:cs="宋体"/>
                <w:color w:val="000000"/>
                <w:sz w:val="21"/>
                <w:szCs w:val="22"/>
                <w:lang w:val="en-US" w:eastAsia="zh-CN" w:bidi="ar-SA"/>
              </w:rPr>
            </w:r>
            <w:r/>
          </w:p>
        </w:tc>
      </w:tr>
      <w:tr>
        <w:trPr/>
        <w:tc>
          <w:tcPr>
            <w:tcW w:w="519" w:type="dxa"/>
            <w:vAlign w:val="center"/>
            <w:textDirection w:val="lrTb"/>
            <w:noWrap w:val="false"/>
          </w:tcPr>
          <w:p>
            <w:pPr>
              <w:pStyle w:val="654"/>
              <w:jc w:val="center"/>
              <w:keepLines w:val="0"/>
              <w:keepNext w:val="0"/>
              <w:pageBreakBefore w:val="0"/>
              <w:spacing w:line="264" w:lineRule="auto"/>
              <w:widowControl w:val="off"/>
              <w:rPr>
                <w:rFonts w:ascii="宋体" w:hAnsi="宋体" w:eastAsia="宋体" w:cs="宋体"/>
                <w:color w:val="000000"/>
                <w:spacing w:val="-2"/>
                <w:sz w:val="21"/>
                <w:szCs w:val="22"/>
                <w:lang w:val="en-US" w:eastAsia="zh-CN" w:bidi="ar-SA"/>
              </w:rPr>
            </w:pPr>
            <w:r>
              <w:rPr>
                <w:rFonts w:hint="eastAsia" w:ascii="宋体" w:hAnsi="宋体" w:eastAsia="宋体" w:cs="宋体"/>
                <w:color w:val="000000"/>
                <w:sz w:val="21"/>
                <w:szCs w:val="22"/>
                <w:lang w:val="en-US" w:eastAsia="zh-CN" w:bidi="ar-SA"/>
              </w:rPr>
              <w:t xml:space="preserve">2.1</w:t>
            </w:r>
            <w:r>
              <w:rPr>
                <w:rFonts w:ascii="宋体" w:hAnsi="宋体" w:eastAsia="宋体" w:cs="宋体"/>
                <w:color w:val="000000"/>
                <w:spacing w:val="-2"/>
                <w:sz w:val="21"/>
                <w:szCs w:val="22"/>
                <w:lang w:val="en-US" w:eastAsia="zh-CN" w:bidi="ar-SA"/>
              </w:rPr>
            </w:r>
            <w:r/>
          </w:p>
        </w:tc>
        <w:tc>
          <w:tcPr>
            <w:tcW w:w="1179" w:type="dxa"/>
            <w:vAlign w:val="center"/>
            <w:textDirection w:val="lrTb"/>
            <w:noWrap w:val="false"/>
          </w:tcPr>
          <w:p>
            <w:pPr>
              <w:pStyle w:val="963"/>
              <w:ind w:right="94"/>
              <w:jc w:val="left"/>
              <w:spacing w:line="360" w:lineRule="auto"/>
              <w:widowControl w:val="off"/>
              <w:rPr>
                <w:rFonts w:ascii="宋体" w:hAnsi="宋体" w:eastAsia="宋体" w:cs="宋体"/>
                <w:spacing w:val="-2"/>
                <w:sz w:val="21"/>
                <w:szCs w:val="22"/>
                <w:lang w:val="en-US" w:eastAsia="zh-CN" w:bidi="ar-SA"/>
              </w:rPr>
            </w:pPr>
            <w:r>
              <w:rPr>
                <w:rFonts w:hint="eastAsia" w:ascii="宋体" w:hAnsi="宋体" w:eastAsia="宋体" w:cs="宋体"/>
                <w:spacing w:val="-2"/>
                <w:sz w:val="21"/>
                <w:szCs w:val="22"/>
                <w:lang w:val="en-US" w:eastAsia="zh-CN" w:bidi="ar-SA"/>
              </w:rPr>
              <w:t xml:space="preserve">项目需求理解</w:t>
            </w:r>
            <w:r>
              <w:rPr>
                <w:rFonts w:ascii="宋体" w:hAnsi="宋体" w:eastAsia="宋体" w:cs="宋体"/>
                <w:spacing w:val="-2"/>
                <w:sz w:val="21"/>
                <w:szCs w:val="22"/>
                <w:lang w:val="en-US" w:eastAsia="zh-CN" w:bidi="ar-SA"/>
              </w:rPr>
            </w:r>
            <w:r/>
          </w:p>
        </w:tc>
        <w:tc>
          <w:tcPr>
            <w:tcW w:w="6616" w:type="dxa"/>
            <w:vAlign w:val="top"/>
            <w:textDirection w:val="lrTb"/>
            <w:noWrap w:val="false"/>
          </w:tcPr>
          <w:p>
            <w:pPr>
              <w:pStyle w:val="654"/>
              <w:jc w:val="both"/>
              <w:spacing w:line="288" w:lineRule="auto"/>
              <w:widowControl w:val="off"/>
              <w:rPr>
                <w:rFonts w:hint="eastAsia" w:ascii="宋体" w:hAnsi="宋体" w:eastAsia="宋体" w:cs="宋体"/>
                <w:sz w:val="21"/>
                <w:szCs w:val="22"/>
                <w:lang w:val="en-US" w:eastAsia="zh-CN" w:bidi="ar-SA"/>
              </w:rPr>
            </w:pPr>
            <w:r>
              <w:rPr>
                <w:rFonts w:hint="eastAsia" w:ascii="宋体" w:hAnsi="宋体" w:eastAsia="宋体" w:cs="宋体"/>
                <w:sz w:val="21"/>
                <w:szCs w:val="22"/>
                <w:lang w:val="en-US" w:eastAsia="zh-CN" w:bidi="ar-SA"/>
              </w:rPr>
              <w:t xml:space="preserve">评委根据供应商提供的项目需求理解评分，需求理解材料包括1.本项目的服务设想；2.管理服务理念；3.目标定位；4.重难点分析</w:t>
            </w:r>
            <w:r>
              <w:rPr>
                <w:rFonts w:hint="eastAsia" w:ascii="宋体" w:hAnsi="宋体" w:eastAsia="宋体" w:cs="宋体"/>
                <w:sz w:val="21"/>
                <w:szCs w:val="21"/>
                <w:highlight w:val="none"/>
                <w:lang w:val="en-US" w:eastAsia="zh-CN" w:bidi="ar-SA"/>
              </w:rPr>
              <w:t xml:space="preserve">（每项内容逐条阐述）：</w:t>
            </w:r>
            <w:r>
              <w:rPr>
                <w:rFonts w:hint="eastAsia" w:ascii="宋体" w:hAnsi="宋体" w:eastAsia="宋体" w:cs="宋体"/>
                <w:sz w:val="21"/>
                <w:szCs w:val="22"/>
                <w:lang w:val="en-US" w:eastAsia="zh-CN" w:bidi="ar-SA"/>
              </w:rPr>
            </w:r>
            <w:r/>
          </w:p>
          <w:p>
            <w:pPr>
              <w:pStyle w:val="654"/>
              <w:jc w:val="both"/>
              <w:spacing w:line="288" w:lineRule="auto"/>
              <w:widowControl w:val="off"/>
              <w:rPr>
                <w:rFonts w:hint="eastAsia" w:ascii="宋体" w:hAnsi="宋体" w:eastAsia="宋体" w:cs="宋体"/>
                <w:sz w:val="21"/>
                <w:szCs w:val="22"/>
                <w:lang w:val="en-US" w:eastAsia="zh-CN" w:bidi="ar-SA"/>
              </w:rPr>
            </w:pPr>
            <w:r>
              <w:rPr>
                <w:rFonts w:hint="eastAsia" w:ascii="宋体" w:hAnsi="宋体" w:eastAsia="宋体" w:cs="宋体"/>
                <w:sz w:val="21"/>
                <w:szCs w:val="22"/>
                <w:lang w:val="en-US" w:eastAsia="zh-CN" w:bidi="ar-SA"/>
              </w:rPr>
              <w:t xml:space="preserve">（1）</w:t>
            </w:r>
            <w:r>
              <w:rPr>
                <w:rFonts w:hint="eastAsia" w:ascii="宋体" w:hAnsi="宋体" w:eastAsia="宋体" w:cs="宋体"/>
                <w:sz w:val="21"/>
                <w:szCs w:val="21"/>
                <w:highlight w:val="none"/>
                <w:lang w:val="en-US" w:eastAsia="zh-CN" w:bidi="ar-SA"/>
              </w:rPr>
              <w:t xml:space="preserve">上述每项内容</w:t>
            </w:r>
            <w:r>
              <w:rPr>
                <w:rFonts w:hint="eastAsia" w:ascii="宋体" w:hAnsi="宋体" w:eastAsia="宋体" w:cs="宋体"/>
                <w:sz w:val="21"/>
                <w:szCs w:val="22"/>
                <w:lang w:val="en-US" w:eastAsia="zh-CN" w:bidi="ar-SA"/>
              </w:rPr>
              <w:t xml:space="preserve">完整合理、针对性强，管理服务理念先进，目标定位准确，</w:t>
            </w:r>
            <w:r>
              <w:rPr>
                <w:rFonts w:ascii="宋体" w:hAnsi="宋体" w:eastAsia="宋体" w:cs="宋体"/>
                <w:sz w:val="21"/>
                <w:szCs w:val="21"/>
                <w:highlight w:val="none"/>
                <w:lang w:val="en-US" w:eastAsia="zh-CN" w:bidi="ar-SA"/>
              </w:rPr>
              <w:t xml:space="preserve">对服务重难点分析准确</w:t>
            </w:r>
            <w:r>
              <w:rPr>
                <w:rFonts w:hint="eastAsia" w:ascii="宋体" w:hAnsi="宋体" w:eastAsia="宋体" w:cs="宋体"/>
                <w:sz w:val="21"/>
                <w:szCs w:val="21"/>
                <w:highlight w:val="none"/>
                <w:lang w:val="en-US" w:eastAsia="zh-CN" w:bidi="ar-SA"/>
              </w:rPr>
              <w:t xml:space="preserve">的</w:t>
            </w:r>
            <w:r>
              <w:rPr>
                <w:rFonts w:hint="eastAsia" w:ascii="宋体" w:hAnsi="宋体" w:eastAsia="宋体" w:cs="宋体"/>
                <w:sz w:val="21"/>
                <w:szCs w:val="22"/>
                <w:lang w:val="en-US" w:eastAsia="zh-CN" w:bidi="ar-SA"/>
              </w:rPr>
              <w:t xml:space="preserve">得1分；</w:t>
            </w:r>
            <w:r>
              <w:rPr>
                <w:rFonts w:hint="eastAsia" w:ascii="宋体" w:hAnsi="宋体" w:eastAsia="宋体" w:cs="宋体"/>
                <w:sz w:val="21"/>
                <w:szCs w:val="22"/>
                <w:lang w:val="en-US" w:eastAsia="zh-CN" w:bidi="ar-SA"/>
              </w:rPr>
            </w:r>
            <w:r/>
          </w:p>
          <w:p>
            <w:pPr>
              <w:pStyle w:val="654"/>
              <w:jc w:val="both"/>
              <w:spacing w:line="288" w:lineRule="auto"/>
              <w:widowControl w:val="off"/>
              <w:rPr>
                <w:rFonts w:hint="eastAsia" w:ascii="宋体" w:hAnsi="宋体" w:eastAsia="宋体" w:cs="宋体"/>
                <w:sz w:val="21"/>
                <w:szCs w:val="22"/>
                <w:lang w:val="en-US" w:eastAsia="zh-CN" w:bidi="ar-SA"/>
              </w:rPr>
            </w:pPr>
            <w:r>
              <w:rPr>
                <w:rFonts w:hint="eastAsia" w:ascii="宋体" w:hAnsi="宋体" w:eastAsia="宋体" w:cs="宋体"/>
                <w:sz w:val="21"/>
                <w:szCs w:val="22"/>
                <w:lang w:val="en-US" w:eastAsia="zh-CN" w:bidi="ar-SA"/>
              </w:rPr>
              <w:t xml:space="preserve">（2）</w:t>
            </w:r>
            <w:r>
              <w:rPr>
                <w:rFonts w:hint="eastAsia" w:ascii="宋体" w:hAnsi="宋体" w:eastAsia="宋体" w:cs="宋体"/>
                <w:sz w:val="21"/>
                <w:szCs w:val="21"/>
                <w:highlight w:val="none"/>
                <w:lang w:val="en-US" w:eastAsia="zh-CN" w:bidi="ar-SA"/>
              </w:rPr>
              <w:t xml:space="preserve">上述每项内容</w:t>
            </w:r>
            <w:r>
              <w:rPr>
                <w:rFonts w:hint="eastAsia" w:ascii="宋体" w:hAnsi="宋体" w:eastAsia="宋体" w:cs="宋体"/>
                <w:sz w:val="21"/>
                <w:szCs w:val="22"/>
                <w:lang w:val="en-US" w:eastAsia="zh-CN" w:bidi="ar-SA"/>
              </w:rPr>
              <w:t xml:space="preserve">较完整合理、针对性较强，管理服务理念较先进，目标定位较准确，</w:t>
            </w:r>
            <w:r>
              <w:rPr>
                <w:rFonts w:ascii="宋体" w:hAnsi="宋体" w:eastAsia="宋体" w:cs="宋体"/>
                <w:sz w:val="21"/>
                <w:szCs w:val="21"/>
                <w:highlight w:val="none"/>
                <w:lang w:val="en-US" w:eastAsia="zh-CN" w:bidi="ar-SA"/>
              </w:rPr>
              <w:t xml:space="preserve">对服务重难点分析</w:t>
            </w:r>
            <w:r>
              <w:rPr>
                <w:rFonts w:hint="eastAsia" w:ascii="宋体" w:hAnsi="宋体" w:eastAsia="宋体" w:cs="宋体"/>
                <w:sz w:val="21"/>
                <w:szCs w:val="21"/>
                <w:highlight w:val="none"/>
                <w:lang w:val="en-US" w:eastAsia="zh-CN" w:bidi="ar-SA"/>
              </w:rPr>
              <w:t xml:space="preserve">较</w:t>
            </w:r>
            <w:r>
              <w:rPr>
                <w:rFonts w:ascii="宋体" w:hAnsi="宋体" w:eastAsia="宋体" w:cs="宋体"/>
                <w:sz w:val="21"/>
                <w:szCs w:val="21"/>
                <w:highlight w:val="none"/>
                <w:lang w:val="en-US" w:eastAsia="zh-CN" w:bidi="ar-SA"/>
              </w:rPr>
              <w:t xml:space="preserve">准确</w:t>
            </w:r>
            <w:r>
              <w:rPr>
                <w:rFonts w:hint="eastAsia" w:ascii="宋体" w:hAnsi="宋体" w:eastAsia="宋体" w:cs="宋体"/>
                <w:sz w:val="21"/>
                <w:szCs w:val="21"/>
                <w:highlight w:val="none"/>
                <w:lang w:val="en-US" w:eastAsia="zh-CN" w:bidi="ar-SA"/>
              </w:rPr>
              <w:t xml:space="preserve">的</w:t>
            </w:r>
            <w:r>
              <w:rPr>
                <w:rFonts w:hint="eastAsia" w:ascii="宋体" w:hAnsi="宋体" w:eastAsia="宋体" w:cs="宋体"/>
                <w:sz w:val="21"/>
                <w:szCs w:val="22"/>
                <w:lang w:val="en-US" w:eastAsia="zh-CN" w:bidi="ar-SA"/>
              </w:rPr>
              <w:t xml:space="preserve">得0.5分；</w:t>
            </w:r>
            <w:r>
              <w:rPr>
                <w:rFonts w:hint="eastAsia" w:ascii="宋体" w:hAnsi="宋体" w:eastAsia="宋体" w:cs="宋体"/>
                <w:sz w:val="21"/>
                <w:szCs w:val="22"/>
                <w:lang w:val="en-US" w:eastAsia="zh-CN" w:bidi="ar-SA"/>
              </w:rPr>
            </w:r>
            <w:r/>
          </w:p>
          <w:p>
            <w:pPr>
              <w:pStyle w:val="958"/>
              <w:jc w:val="both"/>
              <w:widowControl w:val="off"/>
              <w:rPr>
                <w:rFonts w:hint="eastAsia" w:ascii="宋体" w:hAnsi="宋体" w:eastAsia="宋体" w:cs="宋体"/>
                <w:sz w:val="21"/>
                <w:szCs w:val="22"/>
                <w:lang w:val="en-US" w:eastAsia="zh-CN" w:bidi="ar-SA"/>
              </w:rPr>
            </w:pPr>
            <w:r>
              <w:rPr>
                <w:rFonts w:hint="eastAsia" w:ascii="宋体" w:hAnsi="宋体" w:eastAsia="宋体" w:cs="宋体"/>
                <w:sz w:val="21"/>
                <w:szCs w:val="22"/>
                <w:lang w:val="en-US" w:eastAsia="zh-CN" w:bidi="ar-SA"/>
              </w:rPr>
              <w:t xml:space="preserve">（3）</w:t>
            </w:r>
            <w:r>
              <w:rPr>
                <w:rFonts w:hint="eastAsia" w:ascii="宋体" w:hAnsi="宋体" w:eastAsia="宋体" w:cs="宋体"/>
                <w:sz w:val="21"/>
                <w:szCs w:val="21"/>
                <w:highlight w:val="none"/>
                <w:lang w:val="en-US" w:eastAsia="zh-CN" w:bidi="ar-SA"/>
              </w:rPr>
              <w:t xml:space="preserve">述每项内容</w:t>
            </w:r>
            <w:r>
              <w:rPr>
                <w:rFonts w:hint="eastAsia" w:ascii="宋体" w:hAnsi="宋体" w:eastAsia="宋体" w:cs="宋体"/>
                <w:sz w:val="21"/>
                <w:szCs w:val="22"/>
                <w:lang w:val="en-US" w:eastAsia="zh-CN" w:bidi="ar-SA"/>
              </w:rPr>
              <w:t xml:space="preserve">整体简单， 欠缺针对性、先进性、准确性</w:t>
            </w:r>
            <w:r>
              <w:rPr>
                <w:rFonts w:hint="eastAsia" w:cs="宋体"/>
                <w:sz w:val="21"/>
                <w:szCs w:val="22"/>
                <w:lang w:val="en-US" w:eastAsia="zh-CN" w:bidi="ar-SA"/>
              </w:rPr>
              <w:t xml:space="preserve">、</w:t>
            </w:r>
            <w:r>
              <w:rPr>
                <w:rFonts w:ascii="宋体" w:hAnsi="宋体" w:eastAsia="宋体" w:cs="宋体"/>
                <w:sz w:val="21"/>
                <w:szCs w:val="21"/>
                <w:highlight w:val="none"/>
                <w:lang w:val="en-US" w:eastAsia="zh-CN" w:bidi="ar-SA"/>
              </w:rPr>
              <w:t xml:space="preserve">对服务重难点分析</w:t>
            </w:r>
            <w:r>
              <w:rPr>
                <w:rFonts w:hint="eastAsia" w:ascii="宋体" w:hAnsi="宋体" w:eastAsia="宋体" w:cs="宋体"/>
                <w:sz w:val="21"/>
                <w:szCs w:val="21"/>
                <w:highlight w:val="none"/>
                <w:lang w:val="en-US" w:eastAsia="zh-CN" w:bidi="ar-SA"/>
              </w:rPr>
              <w:t xml:space="preserve">不</w:t>
            </w:r>
            <w:r>
              <w:rPr>
                <w:rFonts w:ascii="宋体" w:hAnsi="宋体" w:eastAsia="宋体" w:cs="宋体"/>
                <w:sz w:val="21"/>
                <w:szCs w:val="21"/>
                <w:highlight w:val="none"/>
                <w:lang w:val="en-US" w:eastAsia="zh-CN" w:bidi="ar-SA"/>
              </w:rPr>
              <w:t xml:space="preserve">准确</w:t>
            </w:r>
            <w:r>
              <w:rPr>
                <w:rFonts w:hint="eastAsia" w:ascii="宋体" w:hAnsi="宋体" w:eastAsia="宋体" w:cs="宋体"/>
                <w:sz w:val="21"/>
                <w:szCs w:val="22"/>
                <w:lang w:val="en-US" w:eastAsia="zh-CN" w:bidi="ar-SA"/>
              </w:rPr>
              <w:t xml:space="preserve">或未提供不得分。</w:t>
            </w:r>
            <w:r>
              <w:rPr>
                <w:rFonts w:hint="eastAsia" w:ascii="宋体" w:hAnsi="宋体" w:eastAsia="宋体" w:cs="宋体"/>
                <w:sz w:val="21"/>
                <w:szCs w:val="22"/>
                <w:lang w:val="en-US" w:eastAsia="zh-CN" w:bidi="ar-SA"/>
              </w:rPr>
            </w:r>
            <w:r/>
          </w:p>
          <w:p>
            <w:pPr>
              <w:pStyle w:val="958"/>
              <w:jc w:val="both"/>
              <w:widowControl w:val="off"/>
              <w:rPr>
                <w:rFonts w:ascii="宋体" w:hAnsi="宋体" w:eastAsia="宋体" w:cs="宋体"/>
                <w:sz w:val="21"/>
                <w:szCs w:val="22"/>
                <w:lang w:val="en-US" w:eastAsia="zh-CN" w:bidi="ar-SA"/>
              </w:rPr>
            </w:pPr>
            <w:r>
              <w:rPr>
                <w:rFonts w:hint="eastAsia" w:ascii="宋体" w:hAnsi="宋体" w:eastAsia="宋体" w:cs="宋体"/>
                <w:sz w:val="21"/>
                <w:szCs w:val="21"/>
                <w:highlight w:val="none"/>
                <w:lang w:val="en-US" w:eastAsia="zh-CN" w:bidi="ar-SA"/>
              </w:rPr>
              <w:t xml:space="preserve">本项最高得4分。</w:t>
            </w:r>
            <w:r>
              <w:rPr>
                <w:rFonts w:ascii="宋体" w:hAnsi="宋体" w:eastAsia="宋体" w:cs="宋体"/>
                <w:sz w:val="21"/>
                <w:szCs w:val="22"/>
                <w:lang w:val="en-US" w:eastAsia="zh-CN" w:bidi="ar-SA"/>
              </w:rPr>
            </w:r>
            <w:r/>
          </w:p>
        </w:tc>
        <w:tc>
          <w:tcPr>
            <w:tcW w:w="573" w:type="dxa"/>
            <w:vAlign w:val="center"/>
            <w:textDirection w:val="lrTb"/>
            <w:noWrap w:val="false"/>
          </w:tcPr>
          <w:p>
            <w:pPr>
              <w:pStyle w:val="654"/>
              <w:jc w:val="center"/>
              <w:keepLines w:val="0"/>
              <w:keepNext w:val="0"/>
              <w:pageBreakBefore w:val="0"/>
              <w:spacing w:before="69" w:line="264" w:lineRule="auto"/>
              <w:widowControl w:val="off"/>
              <w:rPr>
                <w:rFonts w:hint="eastAsia" w:ascii="宋体" w:hAnsi="宋体" w:eastAsia="宋体" w:cs="宋体"/>
                <w:sz w:val="21"/>
                <w:szCs w:val="22"/>
                <w:lang w:val="en-US" w:eastAsia="zh-CN" w:bidi="ar-SA"/>
              </w:rPr>
            </w:pPr>
            <w:r>
              <w:rPr>
                <w:rFonts w:hint="eastAsia" w:ascii="宋体" w:hAnsi="宋体" w:eastAsia="宋体" w:cs="宋体"/>
                <w:sz w:val="21"/>
                <w:szCs w:val="22"/>
                <w:lang w:val="en-US" w:eastAsia="zh-CN" w:bidi="ar-SA"/>
              </w:rPr>
              <w:t xml:space="preserve">4</w:t>
            </w:r>
            <w:r>
              <w:rPr>
                <w:rFonts w:hint="eastAsia" w:ascii="宋体" w:hAnsi="宋体" w:eastAsia="宋体" w:cs="宋体"/>
                <w:sz w:val="21"/>
                <w:szCs w:val="22"/>
                <w:lang w:val="en-US" w:eastAsia="zh-CN" w:bidi="ar-SA"/>
              </w:rPr>
            </w:r>
            <w:r/>
          </w:p>
        </w:tc>
        <w:tc>
          <w:tcPr>
            <w:tcW w:w="783" w:type="dxa"/>
            <w:vAlign w:val="center"/>
            <w:textDirection w:val="lrTb"/>
            <w:noWrap w:val="false"/>
          </w:tcPr>
          <w:p>
            <w:pPr>
              <w:pStyle w:val="654"/>
              <w:jc w:val="center"/>
              <w:keepLines w:val="0"/>
              <w:keepNext w:val="0"/>
              <w:pageBreakBefore w:val="0"/>
              <w:spacing w:before="68" w:line="264" w:lineRule="auto"/>
              <w:widowControl w:val="off"/>
              <w:rPr>
                <w:rFonts w:hint="eastAsia" w:ascii="宋体" w:hAnsi="宋体" w:eastAsia="宋体" w:cs="宋体"/>
                <w:color w:val="000000"/>
                <w:sz w:val="21"/>
                <w:szCs w:val="22"/>
                <w:lang w:val="en-US" w:eastAsia="zh-CN" w:bidi="ar-SA"/>
              </w:rPr>
            </w:pPr>
            <w:r>
              <w:rPr>
                <w:rFonts w:ascii="宋体" w:hAnsi="宋体" w:eastAsia="宋体" w:cs="宋体"/>
                <w:color w:val="000000"/>
                <w:spacing w:val="-6"/>
                <w:sz w:val="21"/>
                <w:szCs w:val="22"/>
                <w:lang w:val="en-US" w:eastAsia="zh-CN" w:bidi="ar-SA"/>
              </w:rPr>
              <w:t xml:space="preserve">主</w:t>
            </w:r>
            <w:r>
              <w:rPr>
                <w:rFonts w:ascii="宋体" w:hAnsi="宋体" w:eastAsia="宋体" w:cs="宋体"/>
                <w:color w:val="000000"/>
                <w:spacing w:val="-4"/>
                <w:sz w:val="21"/>
                <w:szCs w:val="22"/>
                <w:lang w:val="en-US" w:eastAsia="zh-CN" w:bidi="ar-SA"/>
              </w:rPr>
              <w:t xml:space="preserve">观</w:t>
            </w:r>
            <w:r>
              <w:rPr>
                <w:rFonts w:hint="eastAsia" w:ascii="宋体" w:hAnsi="宋体" w:eastAsia="宋体" w:cs="宋体"/>
                <w:color w:val="000000"/>
                <w:spacing w:val="-4"/>
                <w:sz w:val="21"/>
                <w:szCs w:val="22"/>
                <w:lang w:val="en-US" w:eastAsia="zh-CN" w:bidi="ar-SA"/>
              </w:rPr>
              <w:t xml:space="preserve">分</w:t>
            </w:r>
            <w:r>
              <w:rPr>
                <w:rFonts w:hint="eastAsia" w:ascii="宋体" w:hAnsi="宋体" w:eastAsia="宋体" w:cs="宋体"/>
                <w:color w:val="000000"/>
                <w:sz w:val="21"/>
                <w:szCs w:val="22"/>
                <w:lang w:val="en-US" w:eastAsia="zh-CN" w:bidi="ar-SA"/>
              </w:rPr>
            </w:r>
            <w:r/>
          </w:p>
        </w:tc>
      </w:tr>
      <w:tr>
        <w:trPr/>
        <w:tc>
          <w:tcPr>
            <w:tcW w:w="519" w:type="dxa"/>
            <w:vAlign w:val="center"/>
            <w:textDirection w:val="lrTb"/>
            <w:noWrap w:val="false"/>
          </w:tcPr>
          <w:p>
            <w:pPr>
              <w:pStyle w:val="654"/>
              <w:jc w:val="center"/>
              <w:keepLines w:val="0"/>
              <w:keepNext w:val="0"/>
              <w:pageBreakBefore w:val="0"/>
              <w:spacing w:line="264" w:lineRule="auto"/>
              <w:widowControl w:val="off"/>
              <w:rPr>
                <w:rFonts w:ascii="宋体" w:hAnsi="宋体" w:eastAsia="宋体" w:cs="宋体"/>
                <w:color w:val="000000"/>
                <w:spacing w:val="-2"/>
                <w:sz w:val="21"/>
                <w:szCs w:val="22"/>
                <w:lang w:val="en-US" w:eastAsia="zh-CN" w:bidi="ar-SA"/>
              </w:rPr>
            </w:pPr>
            <w:r>
              <w:rPr>
                <w:rFonts w:hint="eastAsia" w:ascii="宋体" w:hAnsi="宋体" w:eastAsia="宋体" w:cs="宋体"/>
                <w:color w:val="000000"/>
                <w:sz w:val="21"/>
                <w:szCs w:val="22"/>
                <w:lang w:val="en-US" w:eastAsia="zh-CN" w:bidi="ar-SA"/>
              </w:rPr>
              <w:t xml:space="preserve">2.2</w:t>
            </w:r>
            <w:r>
              <w:rPr>
                <w:rFonts w:ascii="宋体" w:hAnsi="宋体" w:eastAsia="宋体" w:cs="宋体"/>
                <w:color w:val="000000"/>
                <w:spacing w:val="-2"/>
                <w:sz w:val="21"/>
                <w:szCs w:val="22"/>
                <w:lang w:val="en-US" w:eastAsia="zh-CN" w:bidi="ar-SA"/>
              </w:rPr>
            </w:r>
            <w:r/>
          </w:p>
        </w:tc>
        <w:tc>
          <w:tcPr>
            <w:tcW w:w="1179" w:type="dxa"/>
            <w:vAlign w:val="center"/>
            <w:textDirection w:val="lrTb"/>
            <w:noWrap w:val="false"/>
          </w:tcPr>
          <w:p>
            <w:pPr>
              <w:pStyle w:val="963"/>
              <w:ind w:right="94"/>
              <w:jc w:val="left"/>
              <w:spacing w:line="360" w:lineRule="auto"/>
              <w:widowControl w:val="off"/>
              <w:rPr>
                <w:rFonts w:ascii="宋体" w:hAnsi="宋体" w:eastAsia="宋体" w:cs="宋体"/>
                <w:spacing w:val="-2"/>
                <w:sz w:val="21"/>
                <w:szCs w:val="22"/>
                <w:lang w:val="en-US" w:eastAsia="zh-CN" w:bidi="ar-SA"/>
              </w:rPr>
            </w:pPr>
            <w:r>
              <w:rPr>
                <w:rFonts w:hint="eastAsia" w:ascii="宋体" w:hAnsi="宋体" w:eastAsia="宋体" w:cs="宋体"/>
                <w:spacing w:val="-2"/>
                <w:sz w:val="21"/>
                <w:szCs w:val="22"/>
                <w:lang w:val="en-US" w:eastAsia="zh-CN" w:bidi="ar-SA"/>
              </w:rPr>
              <w:t xml:space="preserve">物业服务实施方案</w:t>
            </w:r>
            <w:r>
              <w:rPr>
                <w:rFonts w:ascii="宋体" w:hAnsi="宋体" w:eastAsia="宋体" w:cs="宋体"/>
                <w:spacing w:val="-2"/>
                <w:sz w:val="21"/>
                <w:szCs w:val="22"/>
                <w:lang w:val="en-US" w:eastAsia="zh-CN" w:bidi="ar-SA"/>
              </w:rPr>
            </w:r>
            <w:r/>
          </w:p>
        </w:tc>
        <w:tc>
          <w:tcPr>
            <w:tcW w:w="6616" w:type="dxa"/>
            <w:vAlign w:val="top"/>
            <w:textDirection w:val="lrTb"/>
            <w:noWrap w:val="false"/>
          </w:tcPr>
          <w:p>
            <w:pPr>
              <w:pStyle w:val="654"/>
              <w:jc w:val="both"/>
              <w:spacing w:line="288" w:lineRule="auto"/>
              <w:widowControl w:val="off"/>
              <w:rPr>
                <w:rFonts w:hint="eastAsia" w:ascii="宋体" w:hAnsi="宋体" w:eastAsia="宋体" w:cs="宋体"/>
                <w:sz w:val="21"/>
                <w:szCs w:val="22"/>
                <w:lang w:val="en-US" w:eastAsia="zh-CN" w:bidi="ar-SA"/>
              </w:rPr>
            </w:pPr>
            <w:r>
              <w:rPr>
                <w:rFonts w:hint="eastAsia" w:ascii="宋体" w:hAnsi="宋体" w:eastAsia="宋体" w:cs="宋体"/>
                <w:sz w:val="21"/>
                <w:szCs w:val="22"/>
                <w:lang w:val="en-US" w:eastAsia="zh-CN" w:bidi="ar-SA"/>
              </w:rPr>
              <w:t xml:space="preserve">评委根据供应商提供的物业服务实施方案评分，方案包括1.交通大厦内部协调配合；2.内部会务服务；3.保洁服务4.工程维修；5.保安服务；6.消控值班</w:t>
            </w:r>
            <w:r>
              <w:rPr>
                <w:rFonts w:hint="eastAsia" w:ascii="宋体" w:hAnsi="宋体" w:eastAsia="宋体" w:cs="宋体"/>
                <w:sz w:val="21"/>
                <w:szCs w:val="21"/>
                <w:highlight w:val="none"/>
                <w:lang w:val="en-US" w:eastAsia="zh-CN" w:bidi="ar-SA"/>
              </w:rPr>
              <w:t xml:space="preserve">（每项内容逐条阐述）：</w:t>
            </w:r>
            <w:r>
              <w:rPr>
                <w:rFonts w:hint="eastAsia" w:ascii="宋体" w:hAnsi="宋体" w:eastAsia="宋体" w:cs="宋体"/>
                <w:sz w:val="21"/>
                <w:szCs w:val="22"/>
                <w:lang w:val="en-US" w:eastAsia="zh-CN" w:bidi="ar-SA"/>
              </w:rPr>
            </w:r>
            <w:r/>
          </w:p>
          <w:p>
            <w:pPr>
              <w:pStyle w:val="654"/>
              <w:jc w:val="both"/>
              <w:spacing w:line="288" w:lineRule="auto"/>
              <w:widowControl w:val="off"/>
              <w:rPr>
                <w:rFonts w:hint="eastAsia" w:ascii="宋体" w:hAnsi="宋体" w:eastAsia="宋体" w:cs="宋体"/>
                <w:sz w:val="21"/>
                <w:szCs w:val="22"/>
                <w:lang w:val="en-US" w:eastAsia="zh-CN" w:bidi="ar-SA"/>
              </w:rPr>
            </w:pPr>
            <w:r>
              <w:rPr>
                <w:rFonts w:hint="eastAsia" w:ascii="宋体" w:hAnsi="宋体" w:eastAsia="宋体" w:cs="宋体"/>
                <w:sz w:val="21"/>
                <w:szCs w:val="22"/>
                <w:lang w:val="en-US" w:eastAsia="zh-CN" w:bidi="ar-SA"/>
              </w:rPr>
              <w:t xml:space="preserve">（1）</w:t>
            </w:r>
            <w:r>
              <w:rPr>
                <w:rFonts w:hint="eastAsia" w:ascii="宋体" w:hAnsi="宋体" w:eastAsia="宋体" w:cs="宋体"/>
                <w:sz w:val="21"/>
                <w:szCs w:val="21"/>
                <w:highlight w:val="none"/>
                <w:lang w:val="en-US" w:eastAsia="zh-CN" w:bidi="ar-SA"/>
              </w:rPr>
              <w:t xml:space="preserve">上述每项内容实施</w:t>
            </w:r>
            <w:r>
              <w:rPr>
                <w:rFonts w:hint="eastAsia" w:ascii="宋体" w:hAnsi="宋体" w:eastAsia="宋体" w:cs="宋体"/>
                <w:sz w:val="21"/>
                <w:szCs w:val="22"/>
                <w:lang w:val="en-US" w:eastAsia="zh-CN" w:bidi="ar-SA"/>
              </w:rPr>
              <w:t xml:space="preserve">计划全面、合理，质量标准高、可操作性强，得 1分；</w:t>
            </w:r>
            <w:r>
              <w:rPr>
                <w:rFonts w:hint="eastAsia" w:ascii="宋体" w:hAnsi="宋体" w:eastAsia="宋体" w:cs="宋体"/>
                <w:sz w:val="21"/>
                <w:szCs w:val="22"/>
                <w:lang w:val="en-US" w:eastAsia="zh-CN" w:bidi="ar-SA"/>
              </w:rPr>
            </w:r>
            <w:r/>
          </w:p>
          <w:p>
            <w:pPr>
              <w:pStyle w:val="654"/>
              <w:jc w:val="both"/>
              <w:spacing w:line="288" w:lineRule="auto"/>
              <w:widowControl w:val="off"/>
              <w:rPr>
                <w:rFonts w:hint="eastAsia" w:ascii="宋体" w:hAnsi="宋体" w:eastAsia="宋体" w:cs="宋体"/>
                <w:sz w:val="21"/>
                <w:szCs w:val="22"/>
                <w:lang w:val="en-US" w:eastAsia="zh-CN" w:bidi="ar-SA"/>
              </w:rPr>
            </w:pPr>
            <w:r>
              <w:rPr>
                <w:rFonts w:hint="eastAsia" w:ascii="宋体" w:hAnsi="宋体" w:eastAsia="宋体" w:cs="宋体"/>
                <w:sz w:val="21"/>
                <w:szCs w:val="22"/>
                <w:lang w:val="en-US" w:eastAsia="zh-CN" w:bidi="ar-SA"/>
              </w:rPr>
              <w:t xml:space="preserve">（2）</w:t>
            </w:r>
            <w:r>
              <w:rPr>
                <w:rFonts w:hint="eastAsia" w:ascii="宋体" w:hAnsi="宋体" w:eastAsia="宋体" w:cs="宋体"/>
                <w:sz w:val="21"/>
                <w:szCs w:val="21"/>
                <w:highlight w:val="none"/>
                <w:lang w:val="en-US" w:eastAsia="zh-CN" w:bidi="ar-SA"/>
              </w:rPr>
              <w:t xml:space="preserve">上述每项内容</w:t>
            </w:r>
            <w:r>
              <w:rPr>
                <w:rFonts w:hint="eastAsia" w:ascii="宋体" w:hAnsi="宋体" w:eastAsia="宋体" w:cs="宋体"/>
                <w:sz w:val="21"/>
                <w:szCs w:val="22"/>
                <w:lang w:val="en-US" w:eastAsia="zh-CN" w:bidi="ar-SA"/>
              </w:rPr>
              <w:t xml:space="preserve">实施计划较全面、较合理，质量标准较高、可操作性较强，得0.5 分；</w:t>
            </w:r>
            <w:r>
              <w:rPr>
                <w:rFonts w:hint="eastAsia" w:ascii="宋体" w:hAnsi="宋体" w:eastAsia="宋体" w:cs="宋体"/>
                <w:sz w:val="21"/>
                <w:szCs w:val="22"/>
                <w:lang w:val="en-US" w:eastAsia="zh-CN" w:bidi="ar-SA"/>
              </w:rPr>
            </w:r>
            <w:r/>
          </w:p>
          <w:p>
            <w:pPr>
              <w:pStyle w:val="958"/>
              <w:jc w:val="both"/>
              <w:widowControl w:val="off"/>
              <w:rPr>
                <w:rFonts w:hint="eastAsia" w:ascii="宋体" w:hAnsi="宋体" w:eastAsia="宋体" w:cs="宋体"/>
                <w:sz w:val="21"/>
                <w:szCs w:val="22"/>
                <w:lang w:val="en-US" w:eastAsia="zh-CN" w:bidi="ar-SA"/>
              </w:rPr>
            </w:pPr>
            <w:r>
              <w:rPr>
                <w:rFonts w:hint="eastAsia" w:ascii="宋体" w:hAnsi="宋体" w:eastAsia="宋体" w:cs="宋体"/>
                <w:sz w:val="21"/>
                <w:szCs w:val="22"/>
                <w:lang w:val="en-US" w:eastAsia="zh-CN" w:bidi="ar-SA"/>
              </w:rPr>
              <w:t xml:space="preserve">（3）</w:t>
            </w:r>
            <w:r>
              <w:rPr>
                <w:rFonts w:hint="eastAsia" w:ascii="宋体" w:hAnsi="宋体" w:eastAsia="宋体" w:cs="宋体"/>
                <w:sz w:val="21"/>
                <w:szCs w:val="21"/>
                <w:highlight w:val="none"/>
                <w:lang w:val="en-US" w:eastAsia="zh-CN" w:bidi="ar-SA"/>
              </w:rPr>
              <w:t xml:space="preserve">上述每项内容</w:t>
            </w:r>
            <w:r>
              <w:rPr>
                <w:rFonts w:hint="eastAsia" w:ascii="宋体" w:hAnsi="宋体" w:eastAsia="宋体" w:cs="宋体"/>
                <w:sz w:val="21"/>
                <w:szCs w:val="22"/>
                <w:lang w:val="en-US" w:eastAsia="zh-CN" w:bidi="ar-SA"/>
              </w:rPr>
              <w:t xml:space="preserve">实施计划不全面、缺乏合理性及可操作性或者未提供不得分。</w:t>
            </w:r>
            <w:r>
              <w:rPr>
                <w:rFonts w:hint="eastAsia" w:ascii="宋体" w:hAnsi="宋体" w:eastAsia="宋体" w:cs="宋体"/>
                <w:sz w:val="21"/>
                <w:szCs w:val="22"/>
                <w:lang w:val="en-US" w:eastAsia="zh-CN" w:bidi="ar-SA"/>
              </w:rPr>
            </w:r>
            <w:r/>
          </w:p>
          <w:p>
            <w:pPr>
              <w:pStyle w:val="958"/>
              <w:jc w:val="both"/>
              <w:widowControl w:val="off"/>
              <w:rPr>
                <w:rFonts w:hint="eastAsia" w:ascii="宋体" w:hAnsi="宋体" w:eastAsia="宋体" w:cs="宋体"/>
                <w:sz w:val="21"/>
                <w:szCs w:val="22"/>
                <w:lang w:val="en-US" w:eastAsia="zh-CN" w:bidi="ar-SA"/>
              </w:rPr>
            </w:pPr>
            <w:r>
              <w:rPr>
                <w:rFonts w:hint="eastAsia" w:ascii="宋体" w:hAnsi="宋体" w:eastAsia="宋体" w:cs="宋体"/>
                <w:sz w:val="21"/>
                <w:szCs w:val="21"/>
                <w:highlight w:val="none"/>
                <w:lang w:val="en-US" w:eastAsia="zh-CN" w:bidi="ar-SA"/>
              </w:rPr>
              <w:t xml:space="preserve">本项最高得6分。</w:t>
            </w:r>
            <w:r>
              <w:rPr>
                <w:rFonts w:hint="eastAsia" w:ascii="宋体" w:hAnsi="宋体" w:eastAsia="宋体" w:cs="宋体"/>
                <w:sz w:val="21"/>
                <w:szCs w:val="22"/>
                <w:lang w:val="en-US" w:eastAsia="zh-CN" w:bidi="ar-SA"/>
              </w:rPr>
            </w:r>
            <w:r/>
          </w:p>
        </w:tc>
        <w:tc>
          <w:tcPr>
            <w:tcW w:w="573" w:type="dxa"/>
            <w:vAlign w:val="center"/>
            <w:textDirection w:val="lrTb"/>
            <w:noWrap w:val="false"/>
          </w:tcPr>
          <w:p>
            <w:pPr>
              <w:pStyle w:val="654"/>
              <w:jc w:val="center"/>
              <w:keepLines w:val="0"/>
              <w:keepNext w:val="0"/>
              <w:pageBreakBefore w:val="0"/>
              <w:spacing w:before="69" w:line="264" w:lineRule="auto"/>
              <w:widowControl w:val="off"/>
              <w:rPr>
                <w:rFonts w:hint="eastAsia" w:ascii="宋体" w:hAnsi="宋体" w:eastAsia="宋体" w:cs="宋体"/>
                <w:sz w:val="21"/>
                <w:szCs w:val="22"/>
                <w:lang w:val="en-US" w:eastAsia="zh-CN" w:bidi="ar-SA"/>
              </w:rPr>
            </w:pPr>
            <w:r>
              <w:rPr>
                <w:rFonts w:hint="eastAsia" w:ascii="宋体" w:hAnsi="宋体" w:eastAsia="宋体" w:cs="宋体"/>
                <w:sz w:val="21"/>
                <w:szCs w:val="22"/>
                <w:lang w:val="en-US" w:eastAsia="zh-CN" w:bidi="ar-SA"/>
              </w:rPr>
              <w:t xml:space="preserve">6</w:t>
            </w:r>
            <w:r>
              <w:rPr>
                <w:rFonts w:hint="eastAsia" w:ascii="宋体" w:hAnsi="宋体" w:eastAsia="宋体" w:cs="宋体"/>
                <w:sz w:val="21"/>
                <w:szCs w:val="22"/>
                <w:lang w:val="en-US" w:eastAsia="zh-CN" w:bidi="ar-SA"/>
              </w:rPr>
            </w:r>
            <w:r/>
          </w:p>
        </w:tc>
        <w:tc>
          <w:tcPr>
            <w:tcW w:w="783" w:type="dxa"/>
            <w:vAlign w:val="center"/>
            <w:textDirection w:val="lrTb"/>
            <w:noWrap w:val="false"/>
          </w:tcPr>
          <w:p>
            <w:pPr>
              <w:pStyle w:val="654"/>
              <w:jc w:val="center"/>
              <w:keepLines w:val="0"/>
              <w:keepNext w:val="0"/>
              <w:pageBreakBefore w:val="0"/>
              <w:spacing w:before="68" w:line="264" w:lineRule="auto"/>
              <w:widowControl w:val="off"/>
              <w:rPr>
                <w:rFonts w:ascii="宋体" w:hAnsi="宋体" w:eastAsia="宋体" w:cs="宋体"/>
                <w:color w:val="000000"/>
                <w:sz w:val="21"/>
                <w:szCs w:val="22"/>
                <w:lang w:val="en-US" w:eastAsia="zh-CN" w:bidi="ar-SA"/>
              </w:rPr>
            </w:pPr>
            <w:r>
              <w:rPr>
                <w:rFonts w:ascii="宋体" w:hAnsi="宋体" w:eastAsia="宋体" w:cs="宋体"/>
                <w:color w:val="000000"/>
                <w:spacing w:val="-6"/>
                <w:sz w:val="21"/>
                <w:szCs w:val="22"/>
                <w:lang w:val="en-US" w:eastAsia="zh-CN" w:bidi="ar-SA"/>
              </w:rPr>
              <w:t xml:space="preserve">主</w:t>
            </w:r>
            <w:r>
              <w:rPr>
                <w:rFonts w:ascii="宋体" w:hAnsi="宋体" w:eastAsia="宋体" w:cs="宋体"/>
                <w:color w:val="000000"/>
                <w:spacing w:val="-4"/>
                <w:sz w:val="21"/>
                <w:szCs w:val="22"/>
                <w:lang w:val="en-US" w:eastAsia="zh-CN" w:bidi="ar-SA"/>
              </w:rPr>
              <w:t xml:space="preserve">观</w:t>
            </w:r>
            <w:r>
              <w:rPr>
                <w:rFonts w:hint="eastAsia" w:ascii="宋体" w:hAnsi="宋体" w:eastAsia="宋体" w:cs="宋体"/>
                <w:color w:val="000000"/>
                <w:spacing w:val="-4"/>
                <w:sz w:val="21"/>
                <w:szCs w:val="22"/>
                <w:lang w:val="en-US" w:eastAsia="zh-CN" w:bidi="ar-SA"/>
              </w:rPr>
              <w:t xml:space="preserve">分</w:t>
            </w:r>
            <w:r>
              <w:rPr>
                <w:rFonts w:ascii="宋体" w:hAnsi="宋体" w:eastAsia="宋体" w:cs="宋体"/>
                <w:color w:val="000000"/>
                <w:sz w:val="21"/>
                <w:szCs w:val="22"/>
                <w:lang w:val="en-US" w:eastAsia="zh-CN" w:bidi="ar-SA"/>
              </w:rPr>
            </w:r>
            <w:r/>
          </w:p>
        </w:tc>
      </w:tr>
      <w:tr>
        <w:trPr/>
        <w:tc>
          <w:tcPr>
            <w:tcW w:w="519" w:type="dxa"/>
            <w:vAlign w:val="center"/>
            <w:textDirection w:val="lrTb"/>
            <w:noWrap w:val="false"/>
          </w:tcPr>
          <w:p>
            <w:pPr>
              <w:pStyle w:val="654"/>
              <w:jc w:val="center"/>
              <w:keepLines w:val="0"/>
              <w:keepNext w:val="0"/>
              <w:pageBreakBefore w:val="0"/>
              <w:spacing w:line="264" w:lineRule="auto"/>
              <w:widowControl w:val="off"/>
              <w:rPr>
                <w:rFonts w:ascii="宋体" w:hAnsi="宋体" w:eastAsia="宋体" w:cs="宋体"/>
                <w:color w:val="000000"/>
                <w:spacing w:val="-2"/>
                <w:sz w:val="21"/>
                <w:szCs w:val="22"/>
                <w:lang w:val="en-US" w:eastAsia="zh-CN" w:bidi="ar-SA"/>
              </w:rPr>
            </w:pPr>
            <w:r>
              <w:rPr>
                <w:rFonts w:hint="eastAsia" w:ascii="宋体" w:hAnsi="宋体" w:eastAsia="宋体" w:cs="宋体"/>
                <w:color w:val="000000"/>
                <w:sz w:val="21"/>
                <w:szCs w:val="22"/>
                <w:lang w:val="en-US" w:eastAsia="zh-CN" w:bidi="ar-SA"/>
              </w:rPr>
              <w:t xml:space="preserve">2.3</w:t>
            </w:r>
            <w:r>
              <w:rPr>
                <w:rFonts w:ascii="宋体" w:hAnsi="宋体" w:eastAsia="宋体" w:cs="宋体"/>
                <w:color w:val="000000"/>
                <w:spacing w:val="-2"/>
                <w:sz w:val="21"/>
                <w:szCs w:val="22"/>
                <w:lang w:val="en-US" w:eastAsia="zh-CN" w:bidi="ar-SA"/>
              </w:rPr>
            </w:r>
            <w:r/>
          </w:p>
        </w:tc>
        <w:tc>
          <w:tcPr>
            <w:tcW w:w="1179" w:type="dxa"/>
            <w:vAlign w:val="center"/>
            <w:textDirection w:val="lrTb"/>
            <w:noWrap w:val="false"/>
          </w:tcPr>
          <w:p>
            <w:pPr>
              <w:pStyle w:val="963"/>
              <w:ind w:right="94"/>
              <w:jc w:val="center"/>
              <w:spacing w:line="360" w:lineRule="auto"/>
              <w:widowControl w:val="off"/>
              <w:rPr>
                <w:rFonts w:hint="eastAsia" w:ascii="宋体" w:hAnsi="宋体" w:eastAsia="宋体" w:cs="宋体"/>
                <w:sz w:val="21"/>
                <w:szCs w:val="22"/>
                <w:lang w:val="en-US" w:eastAsia="zh-CN" w:bidi="ar-SA"/>
              </w:rPr>
            </w:pPr>
            <w:r/>
            <w:bookmarkStart w:id="66" w:name="OLE_LINK2"/>
            <w:r>
              <w:rPr>
                <w:rFonts w:hint="eastAsia" w:ascii="宋体" w:hAnsi="宋体" w:eastAsia="宋体" w:cs="宋体"/>
                <w:sz w:val="21"/>
                <w:szCs w:val="22"/>
                <w:lang w:val="en-US" w:eastAsia="zh-CN" w:bidi="ar-SA"/>
              </w:rPr>
              <w:t xml:space="preserve">突发事件应急处理预案</w:t>
            </w:r>
            <w:bookmarkEnd w:id="66"/>
            <w:r>
              <w:rPr>
                <w:rFonts w:hint="eastAsia" w:ascii="宋体" w:hAnsi="宋体" w:eastAsia="宋体" w:cs="宋体"/>
                <w:sz w:val="21"/>
                <w:szCs w:val="22"/>
                <w:lang w:val="en-US" w:eastAsia="zh-CN" w:bidi="ar-SA"/>
              </w:rPr>
            </w:r>
            <w:r/>
          </w:p>
        </w:tc>
        <w:tc>
          <w:tcPr>
            <w:tcW w:w="6616" w:type="dxa"/>
            <w:vAlign w:val="top"/>
            <w:textDirection w:val="lrTb"/>
            <w:noWrap w:val="false"/>
          </w:tcPr>
          <w:p>
            <w:pPr>
              <w:pStyle w:val="968"/>
              <w:rPr>
                <w:rFonts w:hint="eastAsia" w:ascii="宋体" w:hAnsi="宋体" w:eastAsia="宋体" w:cs="宋体"/>
                <w:color w:val="000000"/>
                <w:sz w:val="21"/>
                <w:szCs w:val="22"/>
                <w:lang w:val="en-US" w:eastAsia="zh-CN" w:bidi="ar-SA"/>
              </w:rPr>
            </w:pPr>
            <w:r>
              <w:rPr>
                <w:rFonts w:hint="eastAsia" w:ascii="宋体" w:hAnsi="宋体" w:eastAsia="宋体" w:cs="宋体"/>
                <w:color w:val="000000"/>
                <w:sz w:val="21"/>
                <w:szCs w:val="22"/>
                <w:lang w:val="en-US" w:eastAsia="zh-CN" w:bidi="ar-SA"/>
              </w:rPr>
              <w:t xml:space="preserve">评委根据供应商提供的本项目突发事件应急处理预案</w:t>
            </w:r>
            <w:r>
              <w:rPr>
                <w:rFonts w:hint="eastAsia" w:ascii="宋体" w:hAnsi="宋体" w:eastAsia="宋体" w:cs="宋体"/>
                <w:color w:val="000000"/>
                <w:sz w:val="21"/>
                <w:szCs w:val="22"/>
                <w:lang w:val="en-US" w:eastAsia="zh-CN" w:bidi="ar-SA"/>
              </w:rPr>
              <w:t xml:space="preserve">评分</w:t>
            </w:r>
            <w:r>
              <w:rPr>
                <w:rFonts w:hint="eastAsia" w:ascii="宋体" w:hAnsi="宋体" w:eastAsia="宋体" w:cs="宋体"/>
                <w:color w:val="000000"/>
                <w:sz w:val="21"/>
                <w:szCs w:val="22"/>
                <w:lang w:val="en-US" w:eastAsia="zh-CN" w:bidi="ar-SA"/>
              </w:rPr>
              <w:t xml:space="preserve">，预案包括1.极恶劣天气（台风、暴雨、暴雪等）</w:t>
            </w:r>
            <w:r>
              <w:rPr>
                <w:rFonts w:hint="eastAsia" w:ascii="宋体" w:hAnsi="宋体" w:eastAsia="宋体" w:cs="宋体"/>
                <w:color w:val="000000"/>
                <w:sz w:val="21"/>
                <w:szCs w:val="22"/>
                <w:lang w:val="en-US" w:eastAsia="zh-CN" w:bidi="ar-SA"/>
              </w:rPr>
              <w:t xml:space="preserve">突发事件</w:t>
            </w:r>
            <w:r>
              <w:rPr>
                <w:rFonts w:hint="eastAsia" w:ascii="宋体" w:hAnsi="宋体" w:eastAsia="宋体" w:cs="宋体"/>
                <w:color w:val="000000"/>
                <w:sz w:val="21"/>
                <w:szCs w:val="22"/>
                <w:lang w:val="en-US" w:eastAsia="zh-CN" w:bidi="ar-SA"/>
              </w:rPr>
              <w:t xml:space="preserve">；2.公共安全类突发事件；3.安全消防报警及停水、停电、电梯故障</w:t>
            </w:r>
            <w:r>
              <w:rPr>
                <w:rFonts w:hint="eastAsia" w:ascii="宋体" w:hAnsi="宋体" w:eastAsia="宋体" w:cs="宋体"/>
                <w:sz w:val="21"/>
                <w:szCs w:val="21"/>
                <w:highlight w:val="none"/>
                <w:lang w:val="en-US" w:eastAsia="zh-CN" w:bidi="ar-SA"/>
              </w:rPr>
              <w:t xml:space="preserve">（每项内容逐条阐述）</w:t>
            </w:r>
            <w:r>
              <w:rPr>
                <w:rFonts w:hint="eastAsia" w:ascii="宋体" w:hAnsi="宋体" w:eastAsia="宋体" w:cs="宋体"/>
                <w:color w:val="000000"/>
                <w:sz w:val="21"/>
                <w:szCs w:val="22"/>
                <w:lang w:val="en-US" w:eastAsia="zh-CN" w:bidi="ar-SA"/>
              </w:rPr>
              <w:t xml:space="preserve">：</w:t>
            </w:r>
            <w:r>
              <w:rPr>
                <w:rFonts w:hint="eastAsia" w:ascii="宋体" w:hAnsi="宋体" w:eastAsia="宋体" w:cs="宋体"/>
                <w:color w:val="000000"/>
                <w:sz w:val="21"/>
                <w:szCs w:val="22"/>
                <w:lang w:val="en-US" w:eastAsia="zh-CN" w:bidi="ar-SA"/>
              </w:rPr>
            </w:r>
            <w:r/>
          </w:p>
          <w:p>
            <w:pPr>
              <w:pStyle w:val="968"/>
              <w:rPr>
                <w:rFonts w:hint="eastAsia" w:ascii="宋体" w:hAnsi="宋体" w:eastAsia="宋体" w:cs="宋体"/>
                <w:color w:val="000000"/>
                <w:sz w:val="21"/>
                <w:szCs w:val="22"/>
                <w:lang w:val="en-US" w:eastAsia="zh-CN" w:bidi="ar-SA"/>
              </w:rPr>
            </w:pPr>
            <w:r>
              <w:rPr>
                <w:rFonts w:hint="eastAsia" w:ascii="宋体" w:hAnsi="宋体" w:eastAsia="宋体" w:cs="宋体"/>
                <w:sz w:val="21"/>
                <w:szCs w:val="22"/>
                <w:lang w:val="en-US" w:eastAsia="zh-CN" w:bidi="ar-SA"/>
              </w:rPr>
              <w:t xml:space="preserve">（1）</w:t>
            </w:r>
            <w:r>
              <w:rPr>
                <w:rFonts w:hint="eastAsia" w:ascii="宋体" w:hAnsi="宋体" w:eastAsia="宋体" w:cs="宋体"/>
                <w:sz w:val="21"/>
                <w:szCs w:val="21"/>
                <w:highlight w:val="none"/>
                <w:lang w:val="en-US" w:eastAsia="zh-CN" w:bidi="ar-SA"/>
              </w:rPr>
              <w:t xml:space="preserve">上述每项内容</w:t>
            </w:r>
            <w:r>
              <w:rPr>
                <w:rFonts w:hint="eastAsia" w:ascii="宋体" w:hAnsi="宋体" w:eastAsia="宋体" w:cs="宋体"/>
                <w:color w:val="000000"/>
                <w:sz w:val="21"/>
                <w:szCs w:val="22"/>
                <w:lang w:val="en-US" w:eastAsia="zh-CN" w:bidi="ar-SA"/>
              </w:rPr>
              <w:t xml:space="preserve">完备健全，灵活性、科学性、合理性、针对性、可操作性强的，得 1 分；</w:t>
            </w:r>
            <w:r>
              <w:rPr>
                <w:rFonts w:hint="eastAsia" w:ascii="宋体" w:hAnsi="宋体" w:eastAsia="宋体" w:cs="宋体"/>
                <w:color w:val="000000"/>
                <w:sz w:val="21"/>
                <w:szCs w:val="22"/>
                <w:lang w:val="en-US" w:eastAsia="zh-CN" w:bidi="ar-SA"/>
              </w:rPr>
            </w:r>
            <w:r/>
          </w:p>
          <w:p>
            <w:pPr>
              <w:pStyle w:val="968"/>
              <w:rPr>
                <w:rFonts w:hint="eastAsia" w:ascii="宋体" w:hAnsi="宋体" w:eastAsia="宋体" w:cs="宋体"/>
                <w:color w:val="000000"/>
                <w:sz w:val="21"/>
                <w:szCs w:val="22"/>
                <w:lang w:val="en-US" w:eastAsia="zh-CN" w:bidi="ar-SA"/>
              </w:rPr>
            </w:pPr>
            <w:r>
              <w:rPr>
                <w:rFonts w:hint="eastAsia" w:ascii="宋体" w:hAnsi="宋体" w:eastAsia="宋体" w:cs="宋体"/>
                <w:sz w:val="21"/>
                <w:szCs w:val="22"/>
                <w:lang w:val="en-US" w:eastAsia="zh-CN" w:bidi="ar-SA"/>
              </w:rPr>
              <w:t xml:space="preserve">（2）</w:t>
            </w:r>
            <w:r>
              <w:rPr>
                <w:rFonts w:hint="eastAsia" w:ascii="宋体" w:hAnsi="宋体" w:eastAsia="宋体" w:cs="宋体"/>
                <w:sz w:val="21"/>
                <w:szCs w:val="21"/>
                <w:highlight w:val="none"/>
                <w:lang w:val="en-US" w:eastAsia="zh-CN" w:bidi="ar-SA"/>
              </w:rPr>
              <w:t xml:space="preserve">上述每项内容</w:t>
            </w:r>
            <w:r>
              <w:rPr>
                <w:rFonts w:hint="eastAsia" w:ascii="宋体" w:hAnsi="宋体" w:eastAsia="宋体" w:cs="宋体"/>
                <w:color w:val="000000"/>
                <w:sz w:val="21"/>
                <w:szCs w:val="22"/>
                <w:lang w:val="en-US" w:eastAsia="zh-CN" w:bidi="ar-SA"/>
              </w:rPr>
              <w:t xml:space="preserve">较完备健全，灵活性、科学性、合理性、针对性、可操作性较强的，得 0.5 分；</w:t>
            </w:r>
            <w:r>
              <w:rPr>
                <w:rFonts w:hint="eastAsia" w:ascii="宋体" w:hAnsi="宋体" w:eastAsia="宋体" w:cs="宋体"/>
                <w:color w:val="000000"/>
                <w:sz w:val="21"/>
                <w:szCs w:val="22"/>
                <w:lang w:val="en-US" w:eastAsia="zh-CN" w:bidi="ar-SA"/>
              </w:rPr>
            </w:r>
            <w:r/>
          </w:p>
          <w:p>
            <w:pPr>
              <w:pStyle w:val="958"/>
              <w:jc w:val="both"/>
              <w:widowControl w:val="off"/>
              <w:rPr>
                <w:rFonts w:hint="eastAsia" w:ascii="宋体" w:hAnsi="宋体" w:eastAsia="宋体" w:cs="宋体"/>
                <w:sz w:val="21"/>
                <w:szCs w:val="22"/>
                <w:lang w:val="en-US" w:eastAsia="zh-CN" w:bidi="ar-SA"/>
              </w:rPr>
            </w:pPr>
            <w:r>
              <w:rPr>
                <w:rFonts w:hint="eastAsia" w:ascii="宋体" w:hAnsi="宋体" w:eastAsia="宋体" w:cs="宋体"/>
                <w:sz w:val="21"/>
                <w:szCs w:val="22"/>
                <w:lang w:val="en-US" w:eastAsia="zh-CN" w:bidi="ar-SA"/>
              </w:rPr>
              <w:t xml:space="preserve">（3）</w:t>
            </w:r>
            <w:r>
              <w:rPr>
                <w:rFonts w:hint="eastAsia" w:ascii="宋体" w:hAnsi="宋体" w:eastAsia="宋体" w:cs="宋体"/>
                <w:sz w:val="21"/>
                <w:szCs w:val="21"/>
                <w:highlight w:val="none"/>
                <w:lang w:val="en-US" w:eastAsia="zh-CN" w:bidi="ar-SA"/>
              </w:rPr>
              <w:t xml:space="preserve">上述每项内容</w:t>
            </w:r>
            <w:r>
              <w:rPr>
                <w:rFonts w:hint="eastAsia" w:ascii="宋体" w:hAnsi="宋体" w:eastAsia="宋体" w:cs="宋体"/>
                <w:sz w:val="21"/>
                <w:szCs w:val="22"/>
                <w:lang w:val="en-US" w:eastAsia="zh-CN" w:bidi="ar-SA"/>
              </w:rPr>
              <w:t xml:space="preserve">预案缺失内容多，不具有科学性、合理性、针对性、可操作性或未提供不得分。</w:t>
            </w:r>
            <w:r>
              <w:rPr>
                <w:rFonts w:hint="eastAsia" w:ascii="宋体" w:hAnsi="宋体" w:eastAsia="宋体" w:cs="宋体"/>
                <w:sz w:val="21"/>
                <w:szCs w:val="22"/>
                <w:lang w:val="en-US" w:eastAsia="zh-CN" w:bidi="ar-SA"/>
              </w:rPr>
            </w:r>
            <w:r/>
          </w:p>
          <w:p>
            <w:pPr>
              <w:pStyle w:val="958"/>
              <w:jc w:val="both"/>
              <w:widowControl w:val="off"/>
              <w:rPr>
                <w:rFonts w:hint="eastAsia" w:ascii="宋体" w:hAnsi="宋体" w:eastAsia="宋体" w:cs="宋体"/>
                <w:sz w:val="21"/>
                <w:szCs w:val="22"/>
                <w:lang w:val="en-US" w:eastAsia="zh-CN" w:bidi="ar-SA"/>
              </w:rPr>
            </w:pPr>
            <w:r>
              <w:rPr>
                <w:rFonts w:hint="eastAsia" w:ascii="宋体" w:hAnsi="宋体" w:eastAsia="宋体" w:cs="宋体"/>
                <w:sz w:val="21"/>
                <w:szCs w:val="21"/>
                <w:highlight w:val="none"/>
                <w:lang w:val="en-US" w:eastAsia="zh-CN" w:bidi="ar-SA"/>
              </w:rPr>
              <w:t xml:space="preserve">本项最高得3分。</w:t>
            </w:r>
            <w:r>
              <w:rPr>
                <w:rFonts w:hint="eastAsia" w:ascii="宋体" w:hAnsi="宋体" w:eastAsia="宋体" w:cs="宋体"/>
                <w:sz w:val="21"/>
                <w:szCs w:val="22"/>
                <w:lang w:val="en-US" w:eastAsia="zh-CN" w:bidi="ar-SA"/>
              </w:rPr>
            </w:r>
            <w:r/>
          </w:p>
        </w:tc>
        <w:tc>
          <w:tcPr>
            <w:tcW w:w="573" w:type="dxa"/>
            <w:vAlign w:val="center"/>
            <w:textDirection w:val="lrTb"/>
            <w:noWrap w:val="false"/>
          </w:tcPr>
          <w:p>
            <w:pPr>
              <w:pStyle w:val="654"/>
              <w:jc w:val="center"/>
              <w:keepLines w:val="0"/>
              <w:keepNext w:val="0"/>
              <w:pageBreakBefore w:val="0"/>
              <w:spacing w:before="69" w:line="264" w:lineRule="auto"/>
              <w:widowControl w:val="off"/>
              <w:rPr>
                <w:rFonts w:hint="eastAsia" w:ascii="宋体" w:hAnsi="宋体" w:eastAsia="宋体" w:cs="宋体"/>
                <w:sz w:val="21"/>
                <w:szCs w:val="22"/>
                <w:lang w:val="en-US" w:eastAsia="zh-CN" w:bidi="ar-SA"/>
              </w:rPr>
            </w:pPr>
            <w:r>
              <w:rPr>
                <w:rFonts w:ascii="宋体" w:hAnsi="宋体" w:eastAsia="宋体" w:cs="宋体"/>
                <w:sz w:val="21"/>
                <w:szCs w:val="22"/>
                <w:lang w:val="en-US" w:eastAsia="zh-CN" w:bidi="ar-SA"/>
              </w:rPr>
              <w:t xml:space="preserve">3</w:t>
            </w:r>
            <w:r>
              <w:rPr>
                <w:rFonts w:hint="eastAsia" w:ascii="宋体" w:hAnsi="宋体" w:eastAsia="宋体" w:cs="宋体"/>
                <w:sz w:val="21"/>
                <w:szCs w:val="22"/>
                <w:lang w:val="en-US" w:eastAsia="zh-CN" w:bidi="ar-SA"/>
              </w:rPr>
            </w:r>
            <w:r/>
          </w:p>
        </w:tc>
        <w:tc>
          <w:tcPr>
            <w:tcW w:w="783" w:type="dxa"/>
            <w:vAlign w:val="center"/>
            <w:textDirection w:val="lrTb"/>
            <w:noWrap w:val="false"/>
          </w:tcPr>
          <w:p>
            <w:pPr>
              <w:pStyle w:val="654"/>
              <w:jc w:val="center"/>
              <w:keepLines w:val="0"/>
              <w:keepNext w:val="0"/>
              <w:pageBreakBefore w:val="0"/>
              <w:spacing w:before="68" w:line="264" w:lineRule="auto"/>
              <w:widowControl w:val="off"/>
              <w:rPr>
                <w:rFonts w:ascii="宋体" w:hAnsi="宋体" w:eastAsia="宋体" w:cs="宋体"/>
                <w:color w:val="000000"/>
                <w:sz w:val="21"/>
                <w:szCs w:val="22"/>
                <w:lang w:val="en-US" w:eastAsia="zh-CN" w:bidi="ar-SA"/>
              </w:rPr>
            </w:pPr>
            <w:r>
              <w:rPr>
                <w:rFonts w:ascii="宋体" w:hAnsi="宋体" w:eastAsia="宋体" w:cs="宋体"/>
                <w:color w:val="000000"/>
                <w:spacing w:val="-6"/>
                <w:sz w:val="21"/>
                <w:szCs w:val="22"/>
                <w:lang w:val="en-US" w:eastAsia="zh-CN" w:bidi="ar-SA"/>
              </w:rPr>
              <w:t xml:space="preserve">主</w:t>
            </w:r>
            <w:r>
              <w:rPr>
                <w:rFonts w:ascii="宋体" w:hAnsi="宋体" w:eastAsia="宋体" w:cs="宋体"/>
                <w:color w:val="000000"/>
                <w:spacing w:val="-4"/>
                <w:sz w:val="21"/>
                <w:szCs w:val="22"/>
                <w:lang w:val="en-US" w:eastAsia="zh-CN" w:bidi="ar-SA"/>
              </w:rPr>
              <w:t xml:space="preserve">观</w:t>
            </w:r>
            <w:r>
              <w:rPr>
                <w:rFonts w:hint="eastAsia" w:ascii="宋体" w:hAnsi="宋体" w:eastAsia="宋体" w:cs="宋体"/>
                <w:color w:val="000000"/>
                <w:spacing w:val="-4"/>
                <w:sz w:val="21"/>
                <w:szCs w:val="22"/>
                <w:lang w:val="en-US" w:eastAsia="zh-CN" w:bidi="ar-SA"/>
              </w:rPr>
              <w:t xml:space="preserve">分</w:t>
            </w:r>
            <w:r>
              <w:rPr>
                <w:rFonts w:ascii="宋体" w:hAnsi="宋体" w:eastAsia="宋体" w:cs="宋体"/>
                <w:color w:val="000000"/>
                <w:sz w:val="21"/>
                <w:szCs w:val="22"/>
                <w:lang w:val="en-US" w:eastAsia="zh-CN" w:bidi="ar-SA"/>
              </w:rPr>
            </w:r>
            <w:r/>
          </w:p>
        </w:tc>
      </w:tr>
      <w:tr>
        <w:trPr/>
        <w:tc>
          <w:tcPr>
            <w:tcW w:w="519" w:type="dxa"/>
            <w:vAlign w:val="center"/>
            <w:textDirection w:val="lrTb"/>
            <w:noWrap w:val="false"/>
          </w:tcPr>
          <w:p>
            <w:pPr>
              <w:pStyle w:val="654"/>
              <w:jc w:val="center"/>
              <w:keepLines w:val="0"/>
              <w:keepNext w:val="0"/>
              <w:pageBreakBefore w:val="0"/>
              <w:spacing w:line="264" w:lineRule="auto"/>
              <w:widowControl w:val="off"/>
              <w:rPr>
                <w:rFonts w:ascii="宋体" w:hAnsi="宋体" w:eastAsia="宋体" w:cs="宋体"/>
                <w:color w:val="000000"/>
                <w:spacing w:val="-2"/>
                <w:sz w:val="21"/>
                <w:szCs w:val="22"/>
                <w:lang w:val="en-US" w:eastAsia="zh-CN" w:bidi="ar-SA"/>
              </w:rPr>
            </w:pPr>
            <w:r>
              <w:rPr>
                <w:rFonts w:hint="eastAsia" w:ascii="宋体" w:hAnsi="宋体" w:eastAsia="宋体" w:cs="宋体"/>
                <w:color w:val="000000"/>
                <w:sz w:val="21"/>
                <w:szCs w:val="22"/>
                <w:lang w:val="en-US" w:eastAsia="zh-CN" w:bidi="ar-SA"/>
              </w:rPr>
              <w:t xml:space="preserve">2.4</w:t>
            </w:r>
            <w:r>
              <w:rPr>
                <w:rFonts w:ascii="宋体" w:hAnsi="宋体" w:eastAsia="宋体" w:cs="宋体"/>
                <w:color w:val="000000"/>
                <w:spacing w:val="-2"/>
                <w:sz w:val="21"/>
                <w:szCs w:val="22"/>
                <w:lang w:val="en-US" w:eastAsia="zh-CN" w:bidi="ar-SA"/>
              </w:rPr>
            </w:r>
            <w:r/>
          </w:p>
        </w:tc>
        <w:tc>
          <w:tcPr>
            <w:tcW w:w="1179" w:type="dxa"/>
            <w:vAlign w:val="center"/>
            <w:textDirection w:val="lrTb"/>
            <w:noWrap w:val="false"/>
          </w:tcPr>
          <w:p>
            <w:pPr>
              <w:pStyle w:val="963"/>
              <w:ind w:right="94"/>
              <w:jc w:val="center"/>
              <w:spacing w:line="360" w:lineRule="auto"/>
              <w:widowControl w:val="off"/>
              <w:rPr>
                <w:rFonts w:hint="eastAsia" w:ascii="宋体" w:hAnsi="宋体" w:eastAsia="宋体" w:cs="宋体"/>
                <w:sz w:val="21"/>
                <w:szCs w:val="22"/>
                <w:lang w:val="en-US" w:eastAsia="zh-CN" w:bidi="ar-SA"/>
              </w:rPr>
            </w:pPr>
            <w:r>
              <w:rPr>
                <w:rFonts w:hint="eastAsia" w:ascii="宋体" w:hAnsi="宋体" w:eastAsia="宋体" w:cs="宋体"/>
                <w:sz w:val="21"/>
                <w:szCs w:val="22"/>
                <w:lang w:val="en-US" w:eastAsia="zh-CN" w:bidi="ar-SA"/>
              </w:rPr>
              <w:t xml:space="preserve">重大活动保障服务方案</w:t>
            </w:r>
            <w:r>
              <w:rPr>
                <w:rFonts w:hint="eastAsia" w:ascii="宋体" w:hAnsi="宋体" w:eastAsia="宋体" w:cs="宋体"/>
                <w:sz w:val="21"/>
                <w:szCs w:val="22"/>
                <w:lang w:val="en-US" w:eastAsia="zh-CN" w:bidi="ar-SA"/>
              </w:rPr>
            </w:r>
            <w:r/>
          </w:p>
        </w:tc>
        <w:tc>
          <w:tcPr>
            <w:tcW w:w="6616" w:type="dxa"/>
            <w:vAlign w:val="top"/>
            <w:textDirection w:val="lrTb"/>
            <w:noWrap w:val="false"/>
          </w:tcPr>
          <w:p>
            <w:pPr>
              <w:pStyle w:val="968"/>
              <w:rPr>
                <w:rFonts w:hint="eastAsia" w:ascii="宋体" w:hAnsi="宋体" w:eastAsia="宋体" w:cs="宋体"/>
                <w:color w:val="000000"/>
                <w:sz w:val="21"/>
                <w:szCs w:val="22"/>
                <w:lang w:val="en-US" w:eastAsia="zh-CN" w:bidi="ar-SA"/>
              </w:rPr>
            </w:pPr>
            <w:r>
              <w:rPr>
                <w:rFonts w:hint="eastAsia" w:ascii="宋体" w:hAnsi="宋体" w:eastAsia="宋体" w:cs="宋体"/>
                <w:color w:val="000000"/>
                <w:sz w:val="21"/>
                <w:szCs w:val="22"/>
                <w:lang w:val="en-US" w:eastAsia="zh-CN" w:bidi="ar-SA"/>
              </w:rPr>
              <w:t xml:space="preserve">评委根据供应商提供的重大活动保障服务方案</w:t>
            </w:r>
            <w:r>
              <w:rPr>
                <w:rFonts w:hint="eastAsia" w:ascii="宋体" w:hAnsi="宋体" w:eastAsia="宋体" w:cs="宋体"/>
                <w:color w:val="000000"/>
                <w:sz w:val="21"/>
                <w:szCs w:val="22"/>
                <w:lang w:val="en-US" w:eastAsia="zh-CN" w:bidi="ar-SA"/>
              </w:rPr>
              <w:t xml:space="preserve">评分，方案</w:t>
            </w:r>
            <w:r>
              <w:rPr>
                <w:rFonts w:hint="eastAsia" w:ascii="宋体" w:hAnsi="宋体" w:eastAsia="宋体" w:cs="宋体"/>
                <w:color w:val="000000"/>
                <w:sz w:val="21"/>
                <w:szCs w:val="22"/>
                <w:lang w:val="en-US" w:eastAsia="zh-CN" w:bidi="ar-SA"/>
              </w:rPr>
              <w:t xml:space="preserve">包括1.重大活动中人员调剂；2.现场处置及外部协调能力；3.文化建设及节假日氛围营造</w:t>
            </w:r>
            <w:r>
              <w:rPr>
                <w:rFonts w:hint="eastAsia" w:ascii="宋体" w:hAnsi="宋体" w:eastAsia="宋体" w:cs="宋体"/>
                <w:sz w:val="21"/>
                <w:szCs w:val="21"/>
                <w:highlight w:val="none"/>
                <w:lang w:val="en-US" w:eastAsia="zh-CN" w:bidi="ar-SA"/>
              </w:rPr>
              <w:t xml:space="preserve">（每项内容逐条阐述）</w:t>
            </w:r>
            <w:r>
              <w:rPr>
                <w:rFonts w:hint="eastAsia" w:ascii="宋体" w:hAnsi="宋体" w:eastAsia="宋体" w:cs="宋体"/>
                <w:color w:val="000000"/>
                <w:sz w:val="21"/>
                <w:szCs w:val="22"/>
                <w:lang w:val="en-US" w:eastAsia="zh-CN" w:bidi="ar-SA"/>
              </w:rPr>
              <w:t xml:space="preserve">：</w:t>
            </w:r>
            <w:r>
              <w:rPr>
                <w:rFonts w:hint="eastAsia" w:ascii="宋体" w:hAnsi="宋体" w:eastAsia="宋体" w:cs="宋体"/>
                <w:color w:val="000000"/>
                <w:sz w:val="21"/>
                <w:szCs w:val="22"/>
                <w:lang w:val="en-US" w:eastAsia="zh-CN" w:bidi="ar-SA"/>
              </w:rPr>
            </w:r>
            <w:r/>
          </w:p>
          <w:p>
            <w:pPr>
              <w:pStyle w:val="968"/>
              <w:rPr>
                <w:rFonts w:hint="eastAsia" w:ascii="宋体" w:hAnsi="宋体" w:eastAsia="宋体" w:cs="宋体"/>
                <w:color w:val="000000"/>
                <w:sz w:val="21"/>
                <w:szCs w:val="22"/>
                <w:lang w:val="en-US" w:eastAsia="zh-CN" w:bidi="ar-SA"/>
              </w:rPr>
            </w:pPr>
            <w:r>
              <w:rPr>
                <w:rFonts w:hint="eastAsia" w:ascii="宋体" w:hAnsi="宋体" w:eastAsia="宋体" w:cs="宋体"/>
                <w:color w:val="000000"/>
                <w:sz w:val="21"/>
                <w:szCs w:val="22"/>
                <w:lang w:val="en-US" w:eastAsia="zh-CN" w:bidi="ar-SA"/>
              </w:rPr>
              <w:t xml:space="preserve">（1）</w:t>
            </w:r>
            <w:r>
              <w:rPr>
                <w:rFonts w:hint="eastAsia" w:ascii="宋体" w:hAnsi="宋体" w:eastAsia="宋体" w:cs="宋体"/>
                <w:sz w:val="21"/>
                <w:szCs w:val="21"/>
                <w:highlight w:val="none"/>
                <w:lang w:val="en-US" w:eastAsia="zh-CN" w:bidi="ar-SA"/>
              </w:rPr>
              <w:t xml:space="preserve">上述每项内容</w:t>
            </w:r>
            <w:r>
              <w:rPr>
                <w:rFonts w:hint="eastAsia" w:ascii="宋体" w:hAnsi="宋体" w:eastAsia="宋体" w:cs="宋体"/>
                <w:color w:val="000000"/>
                <w:sz w:val="21"/>
                <w:szCs w:val="22"/>
                <w:lang w:val="en-US" w:eastAsia="zh-CN" w:bidi="ar-SA"/>
              </w:rPr>
              <w:t xml:space="preserve">健全完善、科学性、合理性、操作性强，得1 分；</w:t>
            </w:r>
            <w:r>
              <w:rPr>
                <w:rFonts w:hint="eastAsia" w:ascii="宋体" w:hAnsi="宋体" w:eastAsia="宋体" w:cs="宋体"/>
                <w:color w:val="000000"/>
                <w:sz w:val="21"/>
                <w:szCs w:val="22"/>
                <w:lang w:val="en-US" w:eastAsia="zh-CN" w:bidi="ar-SA"/>
              </w:rPr>
            </w:r>
            <w:r/>
          </w:p>
          <w:p>
            <w:pPr>
              <w:pStyle w:val="968"/>
              <w:rPr>
                <w:rFonts w:hint="eastAsia" w:ascii="宋体" w:hAnsi="宋体" w:eastAsia="宋体" w:cs="宋体"/>
                <w:color w:val="000000"/>
                <w:sz w:val="21"/>
                <w:szCs w:val="22"/>
                <w:lang w:val="en-US" w:eastAsia="zh-CN" w:bidi="ar-SA"/>
              </w:rPr>
            </w:pPr>
            <w:r>
              <w:rPr>
                <w:rFonts w:hint="eastAsia" w:ascii="宋体" w:hAnsi="宋体" w:eastAsia="宋体" w:cs="宋体"/>
                <w:color w:val="000000"/>
                <w:sz w:val="21"/>
                <w:szCs w:val="22"/>
                <w:lang w:val="en-US" w:eastAsia="zh-CN" w:bidi="ar-SA"/>
              </w:rPr>
              <w:t xml:space="preserve">（2）</w:t>
            </w:r>
            <w:r>
              <w:rPr>
                <w:rFonts w:hint="eastAsia" w:ascii="宋体" w:hAnsi="宋体" w:eastAsia="宋体" w:cs="宋体"/>
                <w:sz w:val="21"/>
                <w:szCs w:val="21"/>
                <w:highlight w:val="none"/>
                <w:lang w:val="en-US" w:eastAsia="zh-CN" w:bidi="ar-SA"/>
              </w:rPr>
              <w:t xml:space="preserve">上述每项内容</w:t>
            </w:r>
            <w:r>
              <w:rPr>
                <w:rFonts w:hint="eastAsia" w:ascii="宋体" w:hAnsi="宋体" w:eastAsia="宋体" w:cs="宋体"/>
                <w:color w:val="000000"/>
                <w:sz w:val="21"/>
                <w:szCs w:val="22"/>
                <w:lang w:val="en-US" w:eastAsia="zh-CN" w:bidi="ar-SA"/>
              </w:rPr>
              <w:t xml:space="preserve">较健全完善、科学性、合理性、操作性较强，得0.5 分；</w:t>
            </w:r>
            <w:r>
              <w:rPr>
                <w:rFonts w:hint="eastAsia" w:ascii="宋体" w:hAnsi="宋体" w:eastAsia="宋体" w:cs="宋体"/>
                <w:color w:val="000000"/>
                <w:sz w:val="21"/>
                <w:szCs w:val="22"/>
                <w:lang w:val="en-US" w:eastAsia="zh-CN" w:bidi="ar-SA"/>
              </w:rPr>
            </w:r>
            <w:r/>
          </w:p>
          <w:p>
            <w:pPr>
              <w:pStyle w:val="968"/>
              <w:rPr>
                <w:rFonts w:hint="eastAsia" w:ascii="宋体" w:hAnsi="宋体" w:eastAsia="宋体" w:cs="宋体"/>
                <w:color w:val="000000"/>
                <w:sz w:val="21"/>
                <w:szCs w:val="22"/>
                <w:lang w:val="en-US" w:eastAsia="zh-CN" w:bidi="ar-SA"/>
              </w:rPr>
            </w:pPr>
            <w:r>
              <w:rPr>
                <w:rFonts w:hint="eastAsia" w:ascii="宋体" w:hAnsi="宋体" w:eastAsia="宋体" w:cs="宋体"/>
                <w:color w:val="000000"/>
                <w:sz w:val="21"/>
                <w:szCs w:val="22"/>
                <w:lang w:val="en-US" w:eastAsia="zh-CN" w:bidi="ar-SA"/>
              </w:rPr>
              <w:t xml:space="preserve">（3）</w:t>
            </w:r>
            <w:r>
              <w:rPr>
                <w:rFonts w:hint="eastAsia" w:ascii="宋体" w:hAnsi="宋体" w:eastAsia="宋体" w:cs="宋体"/>
                <w:sz w:val="21"/>
                <w:szCs w:val="21"/>
                <w:highlight w:val="none"/>
                <w:lang w:val="en-US" w:eastAsia="zh-CN" w:bidi="ar-SA"/>
              </w:rPr>
              <w:t xml:space="preserve">上述每项内容</w:t>
            </w:r>
            <w:r>
              <w:rPr>
                <w:rFonts w:hint="eastAsia" w:ascii="宋体" w:hAnsi="宋体" w:eastAsia="宋体" w:cs="宋体"/>
                <w:color w:val="000000"/>
                <w:sz w:val="21"/>
                <w:szCs w:val="22"/>
                <w:lang w:val="en-US" w:eastAsia="zh-CN" w:bidi="ar-SA"/>
              </w:rPr>
              <w:t xml:space="preserve">缺失内容多，不具备科学性、合理性、操作性或未提供的不得分。</w:t>
            </w:r>
            <w:r>
              <w:rPr>
                <w:rFonts w:hint="eastAsia" w:ascii="宋体" w:hAnsi="宋体" w:eastAsia="宋体" w:cs="宋体"/>
                <w:color w:val="000000"/>
                <w:sz w:val="21"/>
                <w:szCs w:val="22"/>
                <w:lang w:val="en-US" w:eastAsia="zh-CN" w:bidi="ar-SA"/>
              </w:rPr>
            </w:r>
            <w:r/>
          </w:p>
          <w:p>
            <w:pPr>
              <w:pStyle w:val="968"/>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本项最高得3分。</w:t>
            </w:r>
            <w:r>
              <w:rPr>
                <w:rFonts w:hint="eastAsia" w:ascii="宋体" w:hAnsi="宋体" w:eastAsia="宋体" w:cs="宋体"/>
                <w:sz w:val="21"/>
                <w:szCs w:val="21"/>
                <w:highlight w:val="none"/>
                <w:lang w:val="en-US" w:eastAsia="zh-CN" w:bidi="ar-SA"/>
              </w:rPr>
            </w:r>
            <w:r/>
          </w:p>
        </w:tc>
        <w:tc>
          <w:tcPr>
            <w:tcW w:w="573" w:type="dxa"/>
            <w:vAlign w:val="center"/>
            <w:textDirection w:val="lrTb"/>
            <w:noWrap w:val="false"/>
          </w:tcPr>
          <w:p>
            <w:pPr>
              <w:pStyle w:val="654"/>
              <w:jc w:val="center"/>
              <w:keepLines w:val="0"/>
              <w:keepNext w:val="0"/>
              <w:pageBreakBefore w:val="0"/>
              <w:spacing w:before="69" w:line="264" w:lineRule="auto"/>
              <w:widowControl w:val="off"/>
              <w:rPr>
                <w:rFonts w:hint="eastAsia" w:ascii="宋体" w:hAnsi="宋体" w:eastAsia="宋体" w:cs="宋体"/>
                <w:sz w:val="21"/>
                <w:szCs w:val="22"/>
                <w:lang w:val="en-US" w:eastAsia="zh-CN" w:bidi="ar-SA"/>
              </w:rPr>
            </w:pPr>
            <w:r>
              <w:rPr>
                <w:rFonts w:ascii="宋体" w:hAnsi="宋体" w:eastAsia="宋体" w:cs="宋体"/>
                <w:sz w:val="21"/>
                <w:szCs w:val="22"/>
                <w:lang w:val="en-US" w:eastAsia="zh-CN" w:bidi="ar-SA"/>
              </w:rPr>
              <w:t xml:space="preserve">3</w:t>
            </w:r>
            <w:r>
              <w:rPr>
                <w:rFonts w:hint="eastAsia" w:ascii="宋体" w:hAnsi="宋体" w:eastAsia="宋体" w:cs="宋体"/>
                <w:sz w:val="21"/>
                <w:szCs w:val="22"/>
                <w:lang w:val="en-US" w:eastAsia="zh-CN" w:bidi="ar-SA"/>
              </w:rPr>
            </w:r>
            <w:r/>
          </w:p>
        </w:tc>
        <w:tc>
          <w:tcPr>
            <w:tcW w:w="783" w:type="dxa"/>
            <w:vAlign w:val="center"/>
            <w:textDirection w:val="lrTb"/>
            <w:noWrap w:val="false"/>
          </w:tcPr>
          <w:p>
            <w:pPr>
              <w:pStyle w:val="654"/>
              <w:jc w:val="center"/>
              <w:keepLines w:val="0"/>
              <w:keepNext w:val="0"/>
              <w:pageBreakBefore w:val="0"/>
              <w:spacing w:before="68" w:line="264" w:lineRule="auto"/>
              <w:widowControl w:val="off"/>
              <w:rPr>
                <w:rFonts w:ascii="宋体" w:hAnsi="宋体" w:eastAsia="宋体" w:cs="宋体"/>
                <w:color w:val="000000"/>
                <w:sz w:val="21"/>
                <w:szCs w:val="22"/>
                <w:lang w:val="en-US" w:eastAsia="zh-CN" w:bidi="ar-SA"/>
              </w:rPr>
            </w:pPr>
            <w:r>
              <w:rPr>
                <w:rFonts w:ascii="宋体" w:hAnsi="宋体" w:eastAsia="宋体" w:cs="宋体"/>
                <w:color w:val="000000"/>
                <w:spacing w:val="-6"/>
                <w:sz w:val="21"/>
                <w:szCs w:val="22"/>
                <w:lang w:val="en-US" w:eastAsia="zh-CN" w:bidi="ar-SA"/>
              </w:rPr>
              <w:t xml:space="preserve">主</w:t>
            </w:r>
            <w:r>
              <w:rPr>
                <w:rFonts w:ascii="宋体" w:hAnsi="宋体" w:eastAsia="宋体" w:cs="宋体"/>
                <w:color w:val="000000"/>
                <w:spacing w:val="-4"/>
                <w:sz w:val="21"/>
                <w:szCs w:val="22"/>
                <w:lang w:val="en-US" w:eastAsia="zh-CN" w:bidi="ar-SA"/>
              </w:rPr>
              <w:t xml:space="preserve">观</w:t>
            </w:r>
            <w:r>
              <w:rPr>
                <w:rFonts w:hint="eastAsia" w:ascii="宋体" w:hAnsi="宋体" w:eastAsia="宋体" w:cs="宋体"/>
                <w:color w:val="000000"/>
                <w:spacing w:val="-4"/>
                <w:sz w:val="21"/>
                <w:szCs w:val="22"/>
                <w:lang w:val="en-US" w:eastAsia="zh-CN" w:bidi="ar-SA"/>
              </w:rPr>
              <w:t xml:space="preserve">分</w:t>
            </w:r>
            <w:r>
              <w:rPr>
                <w:rFonts w:ascii="宋体" w:hAnsi="宋体" w:eastAsia="宋体" w:cs="宋体"/>
                <w:color w:val="000000"/>
                <w:sz w:val="21"/>
                <w:szCs w:val="22"/>
                <w:lang w:val="en-US" w:eastAsia="zh-CN" w:bidi="ar-SA"/>
              </w:rPr>
            </w:r>
            <w:r/>
          </w:p>
        </w:tc>
      </w:tr>
      <w:tr>
        <w:trPr/>
        <w:tc>
          <w:tcPr>
            <w:tcW w:w="519" w:type="dxa"/>
            <w:vAlign w:val="center"/>
            <w:textDirection w:val="lrTb"/>
            <w:noWrap w:val="false"/>
          </w:tcPr>
          <w:p>
            <w:pPr>
              <w:pStyle w:val="654"/>
              <w:jc w:val="center"/>
              <w:keepLines w:val="0"/>
              <w:keepNext w:val="0"/>
              <w:pageBreakBefore w:val="0"/>
              <w:spacing w:line="264" w:lineRule="auto"/>
              <w:widowControl w:val="off"/>
              <w:rPr>
                <w:rFonts w:ascii="宋体" w:hAnsi="宋体" w:eastAsia="宋体" w:cs="宋体"/>
                <w:color w:val="000000"/>
                <w:spacing w:val="-2"/>
                <w:sz w:val="21"/>
                <w:szCs w:val="22"/>
                <w:lang w:val="en-US" w:eastAsia="zh-CN" w:bidi="ar-SA"/>
              </w:rPr>
            </w:pPr>
            <w:r>
              <w:rPr>
                <w:rFonts w:hint="eastAsia" w:ascii="宋体" w:hAnsi="宋体" w:eastAsia="宋体" w:cs="宋体"/>
                <w:color w:val="000000"/>
                <w:sz w:val="21"/>
                <w:szCs w:val="22"/>
                <w:lang w:val="en-US" w:eastAsia="zh-CN" w:bidi="ar-SA"/>
              </w:rPr>
              <w:t xml:space="preserve">2.5</w:t>
            </w:r>
            <w:r>
              <w:rPr>
                <w:rFonts w:ascii="宋体" w:hAnsi="宋体" w:eastAsia="宋体" w:cs="宋体"/>
                <w:color w:val="000000"/>
                <w:spacing w:val="-2"/>
                <w:sz w:val="21"/>
                <w:szCs w:val="22"/>
                <w:lang w:val="en-US" w:eastAsia="zh-CN" w:bidi="ar-SA"/>
              </w:rPr>
            </w:r>
            <w:r/>
          </w:p>
        </w:tc>
        <w:tc>
          <w:tcPr>
            <w:tcW w:w="1179" w:type="dxa"/>
            <w:vAlign w:val="center"/>
            <w:textDirection w:val="lrTb"/>
            <w:noWrap w:val="false"/>
          </w:tcPr>
          <w:p>
            <w:pPr>
              <w:pStyle w:val="963"/>
              <w:ind w:right="94"/>
              <w:jc w:val="center"/>
              <w:spacing w:line="360" w:lineRule="auto"/>
              <w:widowControl w:val="off"/>
              <w:rPr>
                <w:rFonts w:hint="eastAsia" w:ascii="宋体" w:hAnsi="宋体" w:eastAsia="宋体" w:cs="宋体"/>
                <w:sz w:val="21"/>
                <w:szCs w:val="22"/>
                <w:lang w:val="en-US" w:eastAsia="zh-CN" w:bidi="ar-SA"/>
              </w:rPr>
            </w:pPr>
            <w:r>
              <w:rPr>
                <w:rFonts w:hint="eastAsia" w:ascii="宋体" w:hAnsi="宋体" w:eastAsia="宋体" w:cs="宋体"/>
                <w:spacing w:val="-2"/>
                <w:sz w:val="21"/>
                <w:szCs w:val="22"/>
                <w:lang w:val="en-US" w:eastAsia="zh-CN" w:bidi="ar-SA"/>
              </w:rPr>
              <w:t xml:space="preserve">保密管理方案</w:t>
            </w:r>
            <w:r>
              <w:rPr>
                <w:rFonts w:hint="eastAsia" w:ascii="宋体" w:hAnsi="宋体" w:eastAsia="宋体" w:cs="宋体"/>
                <w:sz w:val="21"/>
                <w:szCs w:val="22"/>
                <w:lang w:val="en-US" w:eastAsia="zh-CN" w:bidi="ar-SA"/>
              </w:rPr>
            </w:r>
            <w:r/>
          </w:p>
        </w:tc>
        <w:tc>
          <w:tcPr>
            <w:tcW w:w="6616" w:type="dxa"/>
            <w:vAlign w:val="center"/>
            <w:textDirection w:val="lrTb"/>
            <w:noWrap w:val="false"/>
          </w:tcPr>
          <w:p>
            <w:pPr>
              <w:pStyle w:val="654"/>
              <w:jc w:val="left"/>
              <w:widowControl w:val="off"/>
              <w:rPr>
                <w:rFonts w:hint="eastAsia" w:ascii="宋体" w:hAnsi="宋体" w:eastAsia="宋体" w:cs="宋体"/>
                <w:sz w:val="21"/>
                <w:szCs w:val="22"/>
                <w:lang w:val="en-US" w:eastAsia="zh-CN" w:bidi="ar-SA"/>
              </w:rPr>
            </w:pPr>
            <w:r>
              <w:rPr>
                <w:rFonts w:ascii="宋体" w:hAnsi="宋体" w:eastAsia="宋体" w:cs="宋体"/>
                <w:sz w:val="21"/>
                <w:szCs w:val="22"/>
                <w:lang w:val="en-US" w:eastAsia="zh-CN" w:bidi="ar-SA"/>
              </w:rPr>
              <w:t xml:space="preserve">评委根据投标人提供的保密管理方案</w:t>
            </w:r>
            <w:r>
              <w:rPr>
                <w:rFonts w:ascii="宋体" w:hAnsi="宋体" w:eastAsia="宋体" w:cs="宋体"/>
                <w:sz w:val="21"/>
                <w:szCs w:val="22"/>
                <w:lang w:val="en-US" w:eastAsia="zh-CN" w:bidi="ar-SA"/>
              </w:rPr>
              <w:t xml:space="preserve">评分</w:t>
            </w:r>
            <w:r>
              <w:rPr>
                <w:rFonts w:hint="eastAsia" w:ascii="宋体" w:hAnsi="宋体" w:eastAsia="宋体" w:cs="宋体"/>
                <w:sz w:val="21"/>
                <w:szCs w:val="22"/>
                <w:lang w:val="en-US" w:eastAsia="zh-CN" w:bidi="ar-SA"/>
              </w:rPr>
              <w:t xml:space="preserve">，方案</w:t>
            </w:r>
            <w:r>
              <w:rPr>
                <w:rFonts w:ascii="宋体" w:hAnsi="宋体" w:eastAsia="宋体" w:cs="宋体"/>
                <w:sz w:val="21"/>
                <w:szCs w:val="22"/>
                <w:lang w:val="en-US" w:eastAsia="zh-CN" w:bidi="ar-SA"/>
              </w:rPr>
              <w:t xml:space="preserve">包括</w:t>
            </w:r>
            <w:r>
              <w:rPr>
                <w:rFonts w:hint="eastAsia" w:ascii="宋体" w:hAnsi="宋体" w:eastAsia="宋体" w:cs="宋体"/>
                <w:sz w:val="21"/>
                <w:szCs w:val="22"/>
                <w:lang w:val="en-US" w:eastAsia="zh-CN" w:bidi="ar-SA"/>
              </w:rPr>
              <w:t xml:space="preserve">1.</w:t>
            </w:r>
            <w:r>
              <w:rPr>
                <w:rFonts w:ascii="宋体" w:hAnsi="宋体" w:eastAsia="宋体" w:cs="宋体"/>
                <w:sz w:val="21"/>
                <w:szCs w:val="22"/>
                <w:lang w:val="en-US" w:eastAsia="zh-CN" w:bidi="ar-SA"/>
              </w:rPr>
              <w:t xml:space="preserve">内部保密工作制度</w:t>
            </w:r>
            <w:r>
              <w:rPr>
                <w:rFonts w:hint="eastAsia" w:ascii="宋体" w:hAnsi="宋体" w:eastAsia="宋体" w:cs="宋体"/>
                <w:sz w:val="21"/>
                <w:szCs w:val="22"/>
                <w:lang w:val="en-US" w:eastAsia="zh-CN" w:bidi="ar-SA"/>
              </w:rPr>
              <w:t xml:space="preserve">；2.保密</w:t>
            </w:r>
            <w:r>
              <w:rPr>
                <w:rFonts w:ascii="宋体" w:hAnsi="宋体" w:eastAsia="宋体" w:cs="宋体"/>
                <w:sz w:val="21"/>
                <w:szCs w:val="22"/>
                <w:lang w:val="en-US" w:eastAsia="zh-CN" w:bidi="ar-SA"/>
              </w:rPr>
              <w:t xml:space="preserve">措施</w:t>
            </w:r>
            <w:r>
              <w:rPr>
                <w:rFonts w:hint="eastAsia" w:ascii="宋体" w:hAnsi="宋体" w:eastAsia="宋体" w:cs="宋体"/>
                <w:sz w:val="21"/>
                <w:szCs w:val="21"/>
                <w:highlight w:val="none"/>
                <w:lang w:val="en-US" w:eastAsia="zh-CN" w:bidi="ar-SA"/>
              </w:rPr>
              <w:t xml:space="preserve">（每项内容逐条阐述）</w:t>
            </w:r>
            <w:r>
              <w:rPr>
                <w:rFonts w:hint="eastAsia" w:ascii="宋体" w:hAnsi="宋体" w:eastAsia="宋体" w:cs="宋体"/>
                <w:color w:val="000000"/>
                <w:sz w:val="21"/>
                <w:szCs w:val="22"/>
                <w:lang w:val="en-US" w:eastAsia="zh-CN" w:bidi="ar-SA"/>
              </w:rPr>
              <w:t xml:space="preserve">：</w:t>
            </w:r>
            <w:r>
              <w:rPr>
                <w:rFonts w:hint="eastAsia" w:ascii="宋体" w:hAnsi="宋体" w:eastAsia="宋体" w:cs="宋体"/>
                <w:sz w:val="21"/>
                <w:szCs w:val="22"/>
                <w:lang w:val="en-US" w:eastAsia="zh-CN" w:bidi="ar-SA"/>
              </w:rPr>
            </w:r>
            <w:r/>
          </w:p>
          <w:p>
            <w:pPr>
              <w:pStyle w:val="654"/>
              <w:jc w:val="left"/>
              <w:widowControl w:val="off"/>
              <w:rPr>
                <w:rFonts w:hint="eastAsia" w:ascii="宋体" w:hAnsi="宋体" w:eastAsia="宋体" w:cs="宋体"/>
                <w:sz w:val="21"/>
                <w:szCs w:val="22"/>
                <w:lang w:val="en-US" w:eastAsia="zh-CN" w:bidi="ar-SA"/>
              </w:rPr>
            </w:pPr>
            <w:r>
              <w:rPr>
                <w:rFonts w:ascii="宋体" w:hAnsi="宋体" w:eastAsia="宋体" w:cs="宋体"/>
                <w:sz w:val="21"/>
                <w:szCs w:val="22"/>
                <w:lang w:val="en-US" w:eastAsia="zh-CN" w:bidi="ar-SA"/>
              </w:rPr>
              <w:t xml:space="preserve">（1）</w:t>
            </w:r>
            <w:r>
              <w:rPr>
                <w:rFonts w:hint="eastAsia" w:ascii="宋体" w:hAnsi="宋体" w:eastAsia="宋体" w:cs="宋体"/>
                <w:sz w:val="21"/>
                <w:szCs w:val="21"/>
                <w:highlight w:val="none"/>
                <w:lang w:val="en-US" w:eastAsia="zh-CN" w:bidi="ar-SA"/>
              </w:rPr>
              <w:t xml:space="preserve">上述每项内容</w:t>
            </w:r>
            <w:r>
              <w:rPr>
                <w:rFonts w:ascii="宋体" w:hAnsi="宋体" w:eastAsia="宋体" w:cs="宋体"/>
                <w:sz w:val="21"/>
                <w:szCs w:val="22"/>
                <w:lang w:val="en-US" w:eastAsia="zh-CN" w:bidi="ar-SA"/>
              </w:rPr>
              <w:t xml:space="preserve">全面，内容详细，针对性强的，得</w:t>
            </w:r>
            <w:r>
              <w:rPr>
                <w:rFonts w:hint="eastAsia" w:ascii="宋体" w:hAnsi="宋体" w:eastAsia="宋体" w:cs="宋体"/>
                <w:sz w:val="21"/>
                <w:szCs w:val="22"/>
                <w:lang w:val="en-US" w:eastAsia="zh-CN" w:bidi="ar-SA"/>
              </w:rPr>
              <w:t xml:space="preserve">2</w:t>
            </w:r>
            <w:r>
              <w:rPr>
                <w:rFonts w:ascii="宋体" w:hAnsi="宋体" w:eastAsia="宋体" w:cs="宋体"/>
                <w:sz w:val="21"/>
                <w:szCs w:val="22"/>
                <w:lang w:val="en-US" w:eastAsia="zh-CN" w:bidi="ar-SA"/>
              </w:rPr>
              <w:t xml:space="preserve">分；</w:t>
            </w:r>
            <w:r>
              <w:rPr>
                <w:rFonts w:hint="eastAsia" w:ascii="宋体" w:hAnsi="宋体" w:eastAsia="宋体" w:cs="宋体"/>
                <w:sz w:val="21"/>
                <w:szCs w:val="22"/>
                <w:lang w:val="en-US" w:eastAsia="zh-CN" w:bidi="ar-SA"/>
              </w:rPr>
            </w:r>
            <w:r/>
          </w:p>
          <w:p>
            <w:pPr>
              <w:pStyle w:val="654"/>
              <w:jc w:val="left"/>
              <w:widowControl w:val="off"/>
              <w:rPr>
                <w:rFonts w:hint="eastAsia" w:ascii="宋体" w:hAnsi="宋体" w:eastAsia="宋体" w:cs="宋体"/>
                <w:sz w:val="21"/>
                <w:szCs w:val="22"/>
                <w:lang w:val="en-US" w:eastAsia="zh-CN" w:bidi="ar-SA"/>
              </w:rPr>
            </w:pPr>
            <w:r>
              <w:rPr>
                <w:rFonts w:ascii="宋体" w:hAnsi="宋体" w:eastAsia="宋体" w:cs="宋体"/>
                <w:sz w:val="21"/>
                <w:szCs w:val="22"/>
                <w:lang w:val="en-US" w:eastAsia="zh-CN" w:bidi="ar-SA"/>
              </w:rPr>
              <w:t xml:space="preserve">（2）</w:t>
            </w:r>
            <w:r>
              <w:rPr>
                <w:rFonts w:hint="eastAsia" w:ascii="宋体" w:hAnsi="宋体" w:eastAsia="宋体" w:cs="宋体"/>
                <w:sz w:val="21"/>
                <w:szCs w:val="21"/>
                <w:highlight w:val="none"/>
                <w:lang w:val="en-US" w:eastAsia="zh-CN" w:bidi="ar-SA"/>
              </w:rPr>
              <w:t xml:space="preserve">上述每项内容</w:t>
            </w:r>
            <w:r>
              <w:rPr>
                <w:rFonts w:ascii="宋体" w:hAnsi="宋体" w:eastAsia="宋体" w:cs="宋体"/>
                <w:sz w:val="21"/>
                <w:szCs w:val="22"/>
                <w:lang w:val="en-US" w:eastAsia="zh-CN" w:bidi="ar-SA"/>
              </w:rPr>
              <w:t xml:space="preserve">较全面，内容较详细，针对性较强的，得</w:t>
            </w:r>
            <w:r>
              <w:rPr>
                <w:rFonts w:hint="eastAsia" w:ascii="宋体" w:hAnsi="宋体" w:eastAsia="宋体" w:cs="宋体"/>
                <w:sz w:val="21"/>
                <w:szCs w:val="22"/>
                <w:lang w:val="en-US" w:eastAsia="zh-CN" w:bidi="ar-SA"/>
              </w:rPr>
              <w:t xml:space="preserve">1</w:t>
            </w:r>
            <w:r>
              <w:rPr>
                <w:rFonts w:ascii="宋体" w:hAnsi="宋体" w:eastAsia="宋体" w:cs="宋体"/>
                <w:sz w:val="21"/>
                <w:szCs w:val="22"/>
                <w:lang w:val="en-US" w:eastAsia="zh-CN" w:bidi="ar-SA"/>
              </w:rPr>
              <w:t xml:space="preserve">分；</w:t>
            </w:r>
            <w:r>
              <w:rPr>
                <w:rFonts w:hint="eastAsia" w:ascii="宋体" w:hAnsi="宋体" w:eastAsia="宋体" w:cs="宋体"/>
                <w:sz w:val="21"/>
                <w:szCs w:val="22"/>
                <w:lang w:val="en-US" w:eastAsia="zh-CN" w:bidi="ar-SA"/>
              </w:rPr>
            </w:r>
            <w:r/>
          </w:p>
          <w:p>
            <w:pPr>
              <w:pStyle w:val="958"/>
              <w:jc w:val="both"/>
              <w:widowControl w:val="off"/>
              <w:rPr>
                <w:rFonts w:ascii="宋体" w:hAnsi="宋体" w:eastAsia="宋体" w:cs="宋体"/>
                <w:sz w:val="21"/>
                <w:szCs w:val="21"/>
                <w:lang w:val="en-US" w:eastAsia="zh-CN" w:bidi="ar-SA"/>
              </w:rPr>
            </w:pPr>
            <w:r>
              <w:rPr>
                <w:rFonts w:ascii="宋体" w:hAnsi="宋体" w:eastAsia="宋体" w:cs="宋体"/>
                <w:sz w:val="21"/>
                <w:szCs w:val="22"/>
                <w:lang w:val="en-US" w:eastAsia="zh-CN" w:bidi="ar-SA"/>
              </w:rPr>
              <w:t xml:space="preserve">（3）</w:t>
            </w:r>
            <w:r>
              <w:rPr>
                <w:rFonts w:hint="eastAsia" w:ascii="宋体" w:hAnsi="宋体" w:eastAsia="宋体" w:cs="宋体"/>
                <w:sz w:val="21"/>
                <w:szCs w:val="21"/>
                <w:highlight w:val="none"/>
                <w:lang w:val="en-US" w:eastAsia="zh-CN" w:bidi="ar-SA"/>
              </w:rPr>
              <w:t xml:space="preserve">上述每项内容</w:t>
            </w:r>
            <w:r>
              <w:rPr>
                <w:rFonts w:ascii="宋体" w:hAnsi="宋体" w:eastAsia="宋体" w:cs="宋体"/>
                <w:sz w:val="21"/>
                <w:szCs w:val="21"/>
                <w:lang w:val="en-US" w:eastAsia="zh-CN" w:bidi="ar-SA"/>
              </w:rPr>
              <w:t xml:space="preserve">不全面、内容不详细、不具备针对性，或未提供方案的，不得分</w:t>
            </w:r>
            <w:r>
              <w:rPr>
                <w:rFonts w:hint="eastAsia" w:ascii="宋体" w:hAnsi="宋体" w:eastAsia="宋体" w:cs="宋体"/>
                <w:sz w:val="21"/>
                <w:szCs w:val="21"/>
                <w:lang w:val="en-US" w:eastAsia="zh-CN" w:bidi="ar-SA"/>
              </w:rPr>
              <w:t xml:space="preserve">。</w:t>
            </w:r>
            <w:r>
              <w:rPr>
                <w:rFonts w:ascii="宋体" w:hAnsi="宋体" w:eastAsia="宋体" w:cs="宋体"/>
                <w:sz w:val="21"/>
                <w:szCs w:val="21"/>
                <w:lang w:val="en-US" w:eastAsia="zh-CN" w:bidi="ar-SA"/>
              </w:rPr>
              <w:t xml:space="preserve"> </w:t>
            </w:r>
            <w:r>
              <w:rPr>
                <w:rFonts w:ascii="宋体" w:hAnsi="宋体" w:eastAsia="宋体" w:cs="宋体"/>
                <w:sz w:val="21"/>
                <w:szCs w:val="21"/>
                <w:lang w:val="en-US" w:eastAsia="zh-CN" w:bidi="ar-SA"/>
              </w:rPr>
            </w:r>
            <w:r/>
          </w:p>
          <w:p>
            <w:pPr>
              <w:pStyle w:val="958"/>
              <w:jc w:val="both"/>
              <w:widowControl w:val="off"/>
              <w:rPr>
                <w:rFonts w:hint="eastAsia" w:ascii="宋体" w:hAnsi="宋体" w:eastAsia="宋体" w:cs="宋体"/>
                <w:sz w:val="21"/>
                <w:szCs w:val="22"/>
                <w:lang w:val="en-US" w:eastAsia="zh-CN" w:bidi="ar-SA"/>
              </w:rPr>
            </w:pPr>
            <w:r>
              <w:rPr>
                <w:rFonts w:hint="eastAsia" w:ascii="宋体" w:hAnsi="宋体" w:eastAsia="宋体" w:cs="宋体"/>
                <w:sz w:val="21"/>
                <w:szCs w:val="21"/>
                <w:highlight w:val="none"/>
                <w:lang w:val="en-US" w:eastAsia="zh-CN" w:bidi="ar-SA"/>
              </w:rPr>
              <w:t xml:space="preserve">本项最高得4分。</w:t>
            </w:r>
            <w:r>
              <w:rPr>
                <w:rFonts w:hint="eastAsia" w:ascii="宋体" w:hAnsi="宋体" w:eastAsia="宋体" w:cs="宋体"/>
                <w:sz w:val="21"/>
                <w:szCs w:val="22"/>
                <w:lang w:val="en-US" w:eastAsia="zh-CN" w:bidi="ar-SA"/>
              </w:rPr>
            </w:r>
            <w:r/>
          </w:p>
        </w:tc>
        <w:tc>
          <w:tcPr>
            <w:tcW w:w="573" w:type="dxa"/>
            <w:vAlign w:val="center"/>
            <w:textDirection w:val="lrTb"/>
            <w:noWrap w:val="false"/>
          </w:tcPr>
          <w:p>
            <w:pPr>
              <w:pStyle w:val="654"/>
              <w:jc w:val="center"/>
              <w:keepLines w:val="0"/>
              <w:keepNext w:val="0"/>
              <w:pageBreakBefore w:val="0"/>
              <w:spacing w:before="69" w:line="264" w:lineRule="auto"/>
              <w:widowControl w:val="off"/>
              <w:rPr>
                <w:rFonts w:hint="eastAsia" w:ascii="宋体" w:hAnsi="宋体" w:eastAsia="宋体" w:cs="宋体"/>
                <w:sz w:val="21"/>
                <w:szCs w:val="22"/>
                <w:lang w:val="en-US" w:eastAsia="zh-CN" w:bidi="ar-SA"/>
              </w:rPr>
            </w:pPr>
            <w:r>
              <w:rPr>
                <w:rFonts w:hint="eastAsia" w:ascii="宋体" w:hAnsi="宋体" w:eastAsia="宋体" w:cs="宋体"/>
                <w:sz w:val="21"/>
                <w:szCs w:val="22"/>
                <w:lang w:val="en-US" w:eastAsia="zh-CN" w:bidi="ar-SA"/>
              </w:rPr>
              <w:t xml:space="preserve">4</w:t>
            </w:r>
            <w:r>
              <w:rPr>
                <w:rFonts w:hint="eastAsia" w:ascii="宋体" w:hAnsi="宋体" w:eastAsia="宋体" w:cs="宋体"/>
                <w:sz w:val="21"/>
                <w:szCs w:val="22"/>
                <w:lang w:val="en-US" w:eastAsia="zh-CN" w:bidi="ar-SA"/>
              </w:rPr>
            </w:r>
            <w:r/>
          </w:p>
        </w:tc>
        <w:tc>
          <w:tcPr>
            <w:tcW w:w="783" w:type="dxa"/>
            <w:vAlign w:val="center"/>
            <w:textDirection w:val="lrTb"/>
            <w:noWrap w:val="false"/>
          </w:tcPr>
          <w:p>
            <w:pPr>
              <w:pStyle w:val="654"/>
              <w:jc w:val="center"/>
              <w:keepLines w:val="0"/>
              <w:keepNext w:val="0"/>
              <w:pageBreakBefore w:val="0"/>
              <w:spacing w:before="68" w:line="264" w:lineRule="auto"/>
              <w:widowControl w:val="off"/>
              <w:rPr>
                <w:rFonts w:ascii="宋体" w:hAnsi="宋体" w:eastAsia="宋体" w:cs="宋体"/>
                <w:color w:val="000000"/>
                <w:sz w:val="21"/>
                <w:szCs w:val="22"/>
                <w:lang w:val="en-US" w:eastAsia="zh-CN" w:bidi="ar-SA"/>
              </w:rPr>
            </w:pPr>
            <w:r>
              <w:rPr>
                <w:rFonts w:ascii="宋体" w:hAnsi="宋体" w:eastAsia="宋体" w:cs="宋体"/>
                <w:color w:val="000000"/>
                <w:spacing w:val="-6"/>
                <w:sz w:val="21"/>
                <w:szCs w:val="22"/>
                <w:lang w:val="en-US" w:eastAsia="zh-CN" w:bidi="ar-SA"/>
              </w:rPr>
              <w:t xml:space="preserve">主</w:t>
            </w:r>
            <w:r>
              <w:rPr>
                <w:rFonts w:ascii="宋体" w:hAnsi="宋体" w:eastAsia="宋体" w:cs="宋体"/>
                <w:color w:val="000000"/>
                <w:spacing w:val="-4"/>
                <w:sz w:val="21"/>
                <w:szCs w:val="22"/>
                <w:lang w:val="en-US" w:eastAsia="zh-CN" w:bidi="ar-SA"/>
              </w:rPr>
              <w:t xml:space="preserve">观</w:t>
            </w:r>
            <w:r>
              <w:rPr>
                <w:rFonts w:hint="eastAsia" w:ascii="宋体" w:hAnsi="宋体" w:eastAsia="宋体" w:cs="宋体"/>
                <w:color w:val="000000"/>
                <w:spacing w:val="-4"/>
                <w:sz w:val="21"/>
                <w:szCs w:val="22"/>
                <w:lang w:val="en-US" w:eastAsia="zh-CN" w:bidi="ar-SA"/>
              </w:rPr>
              <w:t xml:space="preserve">分</w:t>
            </w:r>
            <w:r>
              <w:rPr>
                <w:rFonts w:ascii="宋体" w:hAnsi="宋体" w:eastAsia="宋体" w:cs="宋体"/>
                <w:color w:val="000000"/>
                <w:sz w:val="21"/>
                <w:szCs w:val="22"/>
                <w:lang w:val="en-US" w:eastAsia="zh-CN" w:bidi="ar-SA"/>
              </w:rPr>
            </w:r>
            <w:r/>
          </w:p>
        </w:tc>
      </w:tr>
      <w:tr>
        <w:trPr/>
        <w:tc>
          <w:tcPr>
            <w:gridSpan w:val="5"/>
            <w:tcW w:w="9670" w:type="dxa"/>
            <w:vAlign w:val="center"/>
            <w:textDirection w:val="lrTb"/>
            <w:noWrap w:val="false"/>
          </w:tcPr>
          <w:p>
            <w:pPr>
              <w:pStyle w:val="654"/>
              <w:jc w:val="both"/>
              <w:keepLines w:val="0"/>
              <w:keepNext w:val="0"/>
              <w:pageBreakBefore w:val="0"/>
              <w:spacing w:line="264" w:lineRule="auto"/>
              <w:widowControl w:val="off"/>
              <w:rPr>
                <w:rFonts w:ascii="宋体" w:hAnsi="宋体" w:eastAsia="宋体" w:cs="宋体"/>
                <w:color w:val="000000"/>
                <w:sz w:val="21"/>
                <w:szCs w:val="22"/>
                <w:lang w:val="en-US" w:eastAsia="zh-CN" w:bidi="ar-SA"/>
              </w:rPr>
            </w:pPr>
            <w:r>
              <w:rPr>
                <w:rFonts w:hint="eastAsia" w:ascii="宋体" w:hAnsi="宋体" w:eastAsia="宋体" w:cs="宋体"/>
                <w:b/>
                <w:bCs/>
                <w:color w:val="000000"/>
                <w:spacing w:val="-3"/>
                <w:sz w:val="21"/>
                <w:szCs w:val="22"/>
                <w:lang w:val="en-US" w:eastAsia="zh-CN" w:bidi="ar-SA"/>
              </w:rPr>
              <w:t xml:space="preserve">3.业绩</w:t>
            </w:r>
            <w:r>
              <w:rPr>
                <w:rFonts w:ascii="宋体" w:hAnsi="宋体" w:eastAsia="宋体" w:cs="宋体"/>
                <w:color w:val="000000"/>
                <w:sz w:val="21"/>
                <w:szCs w:val="22"/>
                <w:lang w:val="en-US" w:eastAsia="zh-CN" w:bidi="ar-SA"/>
              </w:rPr>
            </w:r>
            <w:r/>
          </w:p>
        </w:tc>
      </w:tr>
      <w:tr>
        <w:trPr/>
        <w:tc>
          <w:tcPr>
            <w:tcW w:w="519" w:type="dxa"/>
            <w:vAlign w:val="center"/>
            <w:textDirection w:val="lrTb"/>
            <w:noWrap w:val="false"/>
          </w:tcPr>
          <w:p>
            <w:pPr>
              <w:pStyle w:val="654"/>
              <w:jc w:val="center"/>
              <w:keepLines w:val="0"/>
              <w:keepNext w:val="0"/>
              <w:pageBreakBefore w:val="0"/>
              <w:spacing w:before="68" w:line="264" w:lineRule="auto"/>
              <w:widowControl w:val="off"/>
              <w:rPr>
                <w:rFonts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3.1</w:t>
            </w:r>
            <w:r>
              <w:rPr>
                <w:rFonts w:ascii="宋体" w:hAnsi="宋体" w:eastAsia="宋体" w:cs="宋体"/>
                <w:color w:val="000000"/>
                <w:spacing w:val="-2"/>
                <w:sz w:val="21"/>
                <w:szCs w:val="22"/>
                <w:lang w:val="en-US" w:eastAsia="zh-CN" w:bidi="ar-SA"/>
              </w:rPr>
            </w:r>
            <w:r/>
          </w:p>
        </w:tc>
        <w:tc>
          <w:tcPr>
            <w:tcW w:w="1179" w:type="dxa"/>
            <w:vAlign w:val="center"/>
            <w:textDirection w:val="lrTb"/>
            <w:noWrap w:val="false"/>
          </w:tcPr>
          <w:p>
            <w:pPr>
              <w:pStyle w:val="654"/>
              <w:jc w:val="both"/>
              <w:keepLines w:val="0"/>
              <w:keepNext w:val="0"/>
              <w:pageBreakBefore w:val="0"/>
              <w:spacing w:before="69" w:line="264" w:lineRule="auto"/>
              <w:widowControl w:val="off"/>
              <w:rPr>
                <w:rFonts w:hint="eastAsia" w:ascii="宋体" w:hAnsi="宋体" w:eastAsia="宋体" w:cs="宋体"/>
                <w:color w:val="000000"/>
                <w:spacing w:val="-1"/>
                <w:sz w:val="21"/>
                <w:szCs w:val="22"/>
                <w:lang w:val="en-US" w:eastAsia="zh-CN" w:bidi="ar-SA"/>
              </w:rPr>
            </w:pPr>
            <w:r>
              <w:rPr>
                <w:rFonts w:ascii="宋体" w:hAnsi="宋体" w:eastAsia="宋体" w:cs="宋体"/>
                <w:color w:val="000000"/>
                <w:spacing w:val="-2"/>
                <w:sz w:val="21"/>
                <w:szCs w:val="22"/>
                <w:lang w:val="en-US" w:eastAsia="zh-CN" w:bidi="ar-SA"/>
              </w:rPr>
              <w:t xml:space="preserve">供应商业绩</w:t>
            </w:r>
            <w:r>
              <w:rPr>
                <w:rFonts w:hint="eastAsia" w:ascii="宋体" w:hAnsi="宋体" w:eastAsia="宋体" w:cs="宋体"/>
                <w:color w:val="000000"/>
                <w:spacing w:val="-1"/>
                <w:sz w:val="21"/>
                <w:szCs w:val="22"/>
                <w:lang w:val="en-US" w:eastAsia="zh-CN" w:bidi="ar-SA"/>
              </w:rPr>
            </w:r>
            <w:r/>
          </w:p>
        </w:tc>
        <w:tc>
          <w:tcPr>
            <w:tcW w:w="6616" w:type="dxa"/>
            <w:vAlign w:val="center"/>
            <w:textDirection w:val="lrTb"/>
            <w:noWrap w:val="false"/>
          </w:tcPr>
          <w:p>
            <w:pPr>
              <w:pStyle w:val="654"/>
              <w:jc w:val="left"/>
              <w:keepLines w:val="0"/>
              <w:keepNext w:val="0"/>
              <w:pageBreakBefore w:val="0"/>
              <w:spacing w:line="264" w:lineRule="auto"/>
              <w:widowControl w:val="off"/>
              <w:rPr>
                <w:rFonts w:hint="eastAsia" w:ascii="宋体" w:hAnsi="宋体" w:eastAsia="宋体" w:cs="宋体"/>
                <w:sz w:val="21"/>
                <w:szCs w:val="22"/>
                <w:lang w:val="en-US" w:eastAsia="zh-CN" w:bidi="ar-SA"/>
              </w:rPr>
            </w:pPr>
            <w:r>
              <w:rPr>
                <w:rFonts w:hint="eastAsia" w:ascii="宋体" w:hAnsi="宋体" w:eastAsia="宋体" w:cs="宋体"/>
                <w:sz w:val="21"/>
                <w:szCs w:val="22"/>
                <w:lang w:val="en-US" w:eastAsia="zh-CN" w:bidi="ar-SA"/>
              </w:rPr>
              <w:t xml:space="preserve">供应商提供2021年1月1日（含）以来，承接的类似物业项目（非住宅项目，</w:t>
            </w:r>
            <w:r>
              <w:rPr>
                <w:rFonts w:hint="eastAsia" w:ascii="宋体" w:hAnsi="宋体" w:eastAsia="宋体"/>
                <w:sz w:val="21"/>
                <w:szCs w:val="21"/>
                <w:lang w:val="en-US" w:eastAsia="zh-CN" w:bidi="ar-SA"/>
              </w:rPr>
              <w:t xml:space="preserve">服务内容至少包</w:t>
            </w:r>
            <w:r>
              <w:rPr>
                <w:rFonts w:hint="eastAsia" w:ascii="宋体" w:hAnsi="宋体" w:eastAsia="宋体"/>
                <w:color w:val="000000"/>
                <w:sz w:val="21"/>
                <w:szCs w:val="21"/>
                <w:lang w:val="en-US" w:eastAsia="zh-CN" w:bidi="ar-SA"/>
              </w:rPr>
              <w:t xml:space="preserve">含保安、保洁、会务、工程维修服务内容中的任意三项内容</w:t>
            </w:r>
            <w:r>
              <w:rPr>
                <w:rFonts w:hint="eastAsia" w:ascii="宋体" w:hAnsi="宋体" w:eastAsia="宋体" w:cs="宋体"/>
                <w:color w:val="000000"/>
                <w:sz w:val="21"/>
                <w:szCs w:val="22"/>
                <w:lang w:val="en-US" w:eastAsia="zh-CN" w:bidi="ar-SA"/>
              </w:rPr>
              <w:t xml:space="preserve">；</w:t>
            </w:r>
            <w:r>
              <w:rPr>
                <w:rFonts w:hint="eastAsia" w:ascii="宋体" w:hAnsi="宋体" w:eastAsia="宋体" w:cs="宋体"/>
                <w:sz w:val="21"/>
                <w:szCs w:val="22"/>
                <w:lang w:val="en-US" w:eastAsia="zh-CN" w:bidi="ar-SA"/>
              </w:rPr>
              <w:t xml:space="preserve">以合同签订时间为准，合同服务期限不少于一年）业绩，</w:t>
            </w:r>
            <w:r>
              <w:rPr>
                <w:rFonts w:hint="eastAsia" w:ascii="宋体" w:hAnsi="宋体" w:eastAsia="宋体" w:cs="宋体"/>
                <w:sz w:val="21"/>
                <w:szCs w:val="21"/>
                <w:lang w:val="en-US" w:eastAsia="zh-CN" w:bidi="ar-SA"/>
              </w:rPr>
              <w:t xml:space="preserve">并提供业主单位出具的履约优秀（或好评或满意或最高档次）评价材料</w:t>
            </w:r>
            <w:r>
              <w:rPr>
                <w:rFonts w:hint="eastAsia" w:ascii="宋体" w:hAnsi="宋体" w:eastAsia="宋体" w:cs="宋体"/>
                <w:sz w:val="21"/>
                <w:szCs w:val="22"/>
                <w:lang w:val="en-US" w:eastAsia="zh-CN" w:bidi="ar-SA"/>
              </w:rPr>
              <w:t xml:space="preserve">。每提供一个业绩得3分，最多得9分，未提供不得分。</w:t>
            </w:r>
            <w:r>
              <w:rPr>
                <w:rFonts w:hint="eastAsia" w:ascii="宋体" w:hAnsi="宋体" w:eastAsia="宋体" w:cs="宋体"/>
                <w:sz w:val="21"/>
                <w:szCs w:val="22"/>
                <w:lang w:val="en-US" w:eastAsia="zh-CN" w:bidi="ar-SA"/>
              </w:rPr>
            </w:r>
            <w:r/>
          </w:p>
          <w:p>
            <w:pPr>
              <w:pStyle w:val="654"/>
              <w:jc w:val="left"/>
              <w:keepLines w:val="0"/>
              <w:keepNext w:val="0"/>
              <w:pageBreakBefore w:val="0"/>
              <w:spacing w:line="264" w:lineRule="auto"/>
              <w:widowControl w:val="off"/>
              <w:rPr>
                <w:rStyle w:val="859"/>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备注：（1）提供物业服务合同，合同应能反映相关信息，若合同不能反映相关信息，则还须提供业主单位出具的相关证明材料。同时提供加盖业主单位公章的评价材料。</w:t>
            </w:r>
            <w:r>
              <w:rPr>
                <w:rStyle w:val="859"/>
                <w:rFonts w:hint="eastAsia" w:ascii="宋体" w:hAnsi="宋体" w:eastAsia="宋体" w:cs="宋体"/>
                <w:sz w:val="21"/>
                <w:szCs w:val="21"/>
                <w:lang w:val="en-US" w:eastAsia="zh-CN" w:bidi="ar-SA"/>
              </w:rPr>
            </w:r>
            <w:r/>
          </w:p>
          <w:p>
            <w:pPr>
              <w:pStyle w:val="654"/>
              <w:jc w:val="left"/>
              <w:keepLines w:val="0"/>
              <w:keepNext w:val="0"/>
              <w:pageBreakBefore w:val="0"/>
              <w:spacing w:line="264" w:lineRule="auto"/>
              <w:widowControl w:val="off"/>
              <w:rPr>
                <w:rFonts w:hint="eastAsia" w:ascii="宋体" w:hAnsi="宋体" w:eastAsia="宋体" w:cs="宋体"/>
                <w:sz w:val="21"/>
                <w:szCs w:val="22"/>
                <w:lang w:val="en-US" w:eastAsia="zh-CN" w:bidi="ar-SA"/>
              </w:rPr>
            </w:pPr>
            <w:r>
              <w:rPr>
                <w:rFonts w:hint="eastAsia" w:ascii="宋体" w:hAnsi="宋体" w:eastAsia="宋体" w:cs="宋体"/>
                <w:sz w:val="21"/>
                <w:szCs w:val="21"/>
                <w:lang w:val="en-US" w:eastAsia="zh-CN" w:bidi="ar-SA"/>
              </w:rPr>
              <w:t xml:space="preserve">（2）同一业主单位的多个业绩仅作为一个业绩，不累计得分。</w:t>
            </w:r>
            <w:r>
              <w:rPr>
                <w:rFonts w:hint="eastAsia" w:ascii="宋体" w:hAnsi="宋体" w:eastAsia="宋体" w:cs="宋体"/>
                <w:sz w:val="21"/>
                <w:szCs w:val="22"/>
                <w:lang w:val="en-US" w:eastAsia="zh-CN" w:bidi="ar-SA"/>
              </w:rPr>
            </w:r>
            <w:r/>
          </w:p>
        </w:tc>
        <w:tc>
          <w:tcPr>
            <w:tcW w:w="573" w:type="dxa"/>
            <w:vAlign w:val="center"/>
            <w:textDirection w:val="lrTb"/>
            <w:noWrap w:val="false"/>
          </w:tcPr>
          <w:p>
            <w:pPr>
              <w:pStyle w:val="654"/>
              <w:jc w:val="center"/>
              <w:keepLines w:val="0"/>
              <w:keepNext w:val="0"/>
              <w:pageBreakBefore w:val="0"/>
              <w:spacing w:before="68" w:line="264" w:lineRule="auto"/>
              <w:widowControl w:val="off"/>
              <w:rPr>
                <w:rFonts w:hint="eastAsia" w:ascii="宋体" w:hAnsi="宋体" w:eastAsia="宋体" w:cs="宋体"/>
                <w:color w:val="000000"/>
                <w:sz w:val="21"/>
                <w:szCs w:val="22"/>
                <w:lang w:val="en-US" w:eastAsia="zh-CN" w:bidi="ar-SA"/>
              </w:rPr>
            </w:pPr>
            <w:r>
              <w:rPr>
                <w:rFonts w:hint="eastAsia" w:ascii="宋体" w:hAnsi="宋体" w:eastAsia="宋体" w:cs="宋体"/>
                <w:color w:val="000000"/>
                <w:sz w:val="21"/>
                <w:szCs w:val="22"/>
                <w:lang w:val="en-US" w:eastAsia="zh-CN" w:bidi="ar-SA"/>
              </w:rPr>
              <w:t xml:space="preserve">9</w:t>
            </w:r>
            <w:r>
              <w:rPr>
                <w:rFonts w:hint="eastAsia" w:ascii="宋体" w:hAnsi="宋体" w:eastAsia="宋体" w:cs="宋体"/>
                <w:color w:val="000000"/>
                <w:sz w:val="21"/>
                <w:szCs w:val="22"/>
                <w:lang w:val="en-US" w:eastAsia="zh-CN" w:bidi="ar-SA"/>
              </w:rPr>
            </w:r>
            <w:r/>
          </w:p>
        </w:tc>
        <w:tc>
          <w:tcPr>
            <w:tcW w:w="783" w:type="dxa"/>
            <w:vAlign w:val="center"/>
            <w:textDirection w:val="lrTb"/>
            <w:noWrap w:val="false"/>
          </w:tcPr>
          <w:p>
            <w:pPr>
              <w:pStyle w:val="654"/>
              <w:jc w:val="center"/>
              <w:keepLines w:val="0"/>
              <w:keepNext w:val="0"/>
              <w:pageBreakBefore w:val="0"/>
              <w:spacing w:before="68" w:line="264" w:lineRule="auto"/>
              <w:widowControl w:val="off"/>
              <w:rPr>
                <w:rFonts w:hint="eastAsia" w:ascii="宋体" w:hAnsi="宋体" w:eastAsia="宋体" w:cs="宋体"/>
                <w:color w:val="000000"/>
                <w:spacing w:val="-6"/>
                <w:sz w:val="21"/>
                <w:szCs w:val="22"/>
                <w:lang w:val="en-US" w:eastAsia="zh-CN" w:bidi="ar-SA"/>
              </w:rPr>
            </w:pPr>
            <w:r>
              <w:rPr>
                <w:rFonts w:hint="eastAsia" w:ascii="宋体" w:hAnsi="宋体" w:eastAsia="宋体" w:cs="宋体"/>
                <w:color w:val="000000"/>
                <w:spacing w:val="-6"/>
                <w:sz w:val="21"/>
                <w:szCs w:val="22"/>
                <w:lang w:val="en-US" w:eastAsia="zh-CN" w:bidi="ar-SA"/>
              </w:rPr>
              <w:t xml:space="preserve">客观分</w:t>
            </w:r>
            <w:r>
              <w:rPr>
                <w:rFonts w:hint="eastAsia" w:ascii="宋体" w:hAnsi="宋体" w:eastAsia="宋体" w:cs="宋体"/>
                <w:color w:val="000000"/>
                <w:spacing w:val="-6"/>
                <w:sz w:val="21"/>
                <w:szCs w:val="22"/>
                <w:lang w:val="en-US" w:eastAsia="zh-CN" w:bidi="ar-SA"/>
              </w:rPr>
            </w:r>
            <w:r/>
          </w:p>
        </w:tc>
      </w:tr>
      <w:tr>
        <w:trPr/>
        <w:tc>
          <w:tcPr>
            <w:gridSpan w:val="5"/>
            <w:tcW w:w="9670" w:type="dxa"/>
            <w:vAlign w:val="top"/>
            <w:textDirection w:val="lrTb"/>
            <w:noWrap w:val="false"/>
          </w:tcPr>
          <w:p>
            <w:pPr>
              <w:pStyle w:val="654"/>
              <w:jc w:val="both"/>
              <w:keepLines w:val="0"/>
              <w:keepNext w:val="0"/>
              <w:pageBreakBefore w:val="0"/>
              <w:spacing w:before="123" w:line="264" w:lineRule="auto"/>
              <w:widowControl w:val="off"/>
              <w:rPr>
                <w:rFonts w:ascii="宋体" w:hAnsi="宋体" w:eastAsia="宋体" w:cs="宋体"/>
                <w:color w:val="000000"/>
                <w:sz w:val="21"/>
                <w:szCs w:val="22"/>
                <w:lang w:val="en-US" w:eastAsia="zh-CN" w:bidi="ar-SA"/>
              </w:rPr>
            </w:pPr>
            <w:r>
              <w:rPr>
                <w:rFonts w:hint="eastAsia" w:ascii="宋体" w:hAnsi="宋体" w:eastAsia="宋体" w:cs="宋体"/>
                <w:b/>
                <w:bCs/>
                <w:color w:val="000000"/>
                <w:spacing w:val="-3"/>
                <w:sz w:val="21"/>
                <w:szCs w:val="22"/>
                <w:lang w:val="en-US" w:eastAsia="zh-CN" w:bidi="ar-SA"/>
              </w:rPr>
              <w:t xml:space="preserve">4.履约能力</w:t>
            </w:r>
            <w:r>
              <w:rPr>
                <w:rFonts w:ascii="宋体" w:hAnsi="宋体" w:eastAsia="宋体" w:cs="宋体"/>
                <w:color w:val="000000"/>
                <w:sz w:val="21"/>
                <w:szCs w:val="22"/>
                <w:lang w:val="en-US" w:eastAsia="zh-CN" w:bidi="ar-SA"/>
              </w:rPr>
            </w:r>
            <w:r/>
          </w:p>
        </w:tc>
      </w:tr>
      <w:tr>
        <w:trPr/>
        <w:tc>
          <w:tcPr>
            <w:tcW w:w="519" w:type="dxa"/>
            <w:vAlign w:val="center"/>
            <w:textDirection w:val="lrTb"/>
            <w:noWrap w:val="false"/>
          </w:tcPr>
          <w:p>
            <w:pPr>
              <w:pStyle w:val="654"/>
              <w:jc w:val="center"/>
              <w:keepLines w:val="0"/>
              <w:keepNext w:val="0"/>
              <w:pageBreakBefore w:val="0"/>
              <w:spacing w:before="68" w:line="264" w:lineRule="auto"/>
              <w:widowControl w:val="off"/>
              <w:rPr>
                <w:rFonts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4.1</w:t>
            </w:r>
            <w:r>
              <w:rPr>
                <w:rFonts w:ascii="宋体" w:hAnsi="宋体" w:eastAsia="宋体" w:cs="宋体"/>
                <w:color w:val="000000"/>
                <w:spacing w:val="-2"/>
                <w:sz w:val="21"/>
                <w:szCs w:val="22"/>
                <w:lang w:val="en-US" w:eastAsia="zh-CN" w:bidi="ar-SA"/>
              </w:rPr>
            </w:r>
            <w:r/>
          </w:p>
        </w:tc>
        <w:tc>
          <w:tcPr>
            <w:tcW w:w="1179" w:type="dxa"/>
            <w:vAlign w:val="center"/>
            <w:textDirection w:val="lrTb"/>
            <w:noWrap w:val="false"/>
          </w:tcPr>
          <w:p>
            <w:pPr>
              <w:pStyle w:val="654"/>
              <w:jc w:val="both"/>
              <w:keepLines w:val="0"/>
              <w:keepNext w:val="0"/>
              <w:pageBreakBefore w:val="0"/>
              <w:spacing w:before="69" w:line="264" w:lineRule="auto"/>
              <w:widowControl w:val="off"/>
              <w:rPr>
                <w:rFonts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履约能力1</w:t>
            </w:r>
            <w:r>
              <w:rPr>
                <w:rFonts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654"/>
              <w:jc w:val="left"/>
              <w:keepLines w:val="0"/>
              <w:keepNext w:val="0"/>
              <w:pageBreakBefore w:val="0"/>
              <w:spacing w:line="264" w:lineRule="auto"/>
              <w:widowControl w:val="off"/>
              <w:rPr>
                <w:rFonts w:hint="eastAsia" w:ascii="宋体" w:hAnsi="宋体" w:eastAsia="宋体" w:cs="宋体"/>
                <w:sz w:val="21"/>
                <w:szCs w:val="22"/>
                <w:lang w:val="en-US" w:eastAsia="zh-CN" w:bidi="ar-SA"/>
              </w:rPr>
            </w:pPr>
            <w:r>
              <w:rPr>
                <w:rFonts w:hint="eastAsia" w:ascii="宋体" w:hAnsi="宋体" w:eastAsia="宋体" w:cs="宋体"/>
                <w:sz w:val="21"/>
                <w:szCs w:val="22"/>
                <w:lang w:val="en-US" w:eastAsia="zh-CN" w:bidi="ar-SA"/>
              </w:rPr>
              <w:t xml:space="preserve">供应商拟派项目经理具有3年及以上类似物业项目经理工作经验的得3分。</w:t>
            </w:r>
            <w:r>
              <w:rPr>
                <w:rFonts w:hint="eastAsia" w:ascii="宋体" w:hAnsi="宋体" w:eastAsia="宋体" w:cs="宋体"/>
                <w:sz w:val="21"/>
                <w:szCs w:val="22"/>
                <w:lang w:val="en-US" w:eastAsia="zh-CN" w:bidi="ar-SA"/>
              </w:rPr>
            </w:r>
            <w:r/>
          </w:p>
          <w:p>
            <w:pPr>
              <w:pStyle w:val="654"/>
              <w:jc w:val="left"/>
              <w:keepLines w:val="0"/>
              <w:keepNext w:val="0"/>
              <w:pageBreakBefore w:val="0"/>
              <w:spacing w:line="264" w:lineRule="auto"/>
              <w:widowControl w:val="off"/>
              <w:rPr>
                <w:rFonts w:hint="eastAsia" w:ascii="宋体" w:hAnsi="宋体" w:eastAsia="宋体" w:cs="宋体"/>
                <w:sz w:val="21"/>
                <w:szCs w:val="22"/>
                <w:lang w:val="en-US" w:eastAsia="zh-CN" w:bidi="ar-SA"/>
              </w:rPr>
            </w:pPr>
            <w:r>
              <w:rPr>
                <w:rFonts w:hint="eastAsia" w:ascii="宋体" w:hAnsi="宋体" w:eastAsia="宋体" w:cs="宋体"/>
                <w:sz w:val="21"/>
                <w:szCs w:val="22"/>
                <w:lang w:val="en-US" w:eastAsia="zh-CN" w:bidi="ar-SA"/>
              </w:rPr>
              <w:t xml:space="preserve">备注：提供加盖业主单位公章的工作经验证明材料，需体现人员姓名、岗位、工作年限，未提供的不得分。</w:t>
            </w:r>
            <w:r>
              <w:rPr>
                <w:rFonts w:hint="eastAsia" w:ascii="宋体" w:hAnsi="宋体" w:eastAsia="宋体" w:cs="宋体"/>
                <w:sz w:val="21"/>
                <w:szCs w:val="22"/>
                <w:lang w:val="en-US" w:eastAsia="zh-CN" w:bidi="ar-SA"/>
              </w:rPr>
            </w:r>
            <w:r/>
          </w:p>
        </w:tc>
        <w:tc>
          <w:tcPr>
            <w:tcW w:w="573" w:type="dxa"/>
            <w:vAlign w:val="center"/>
            <w:textDirection w:val="lrTb"/>
            <w:noWrap w:val="false"/>
          </w:tcPr>
          <w:p>
            <w:pPr>
              <w:pStyle w:val="654"/>
              <w:jc w:val="center"/>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3</w:t>
            </w:r>
            <w:r>
              <w:rPr>
                <w:rFonts w:hint="eastAsia" w:ascii="宋体" w:hAnsi="宋体" w:eastAsia="宋体" w:cs="宋体"/>
                <w:color w:val="000000"/>
                <w:sz w:val="21"/>
                <w:szCs w:val="21"/>
                <w:lang w:val="en-US" w:eastAsia="zh-CN" w:bidi="ar-SA"/>
              </w:rPr>
            </w:r>
            <w:r/>
          </w:p>
        </w:tc>
        <w:tc>
          <w:tcPr>
            <w:tcW w:w="783" w:type="dxa"/>
            <w:vAlign w:val="center"/>
            <w:textDirection w:val="lrTb"/>
            <w:noWrap w:val="false"/>
          </w:tcPr>
          <w:p>
            <w:pPr>
              <w:pStyle w:val="654"/>
              <w:jc w:val="center"/>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客观分</w:t>
            </w:r>
            <w:r>
              <w:rPr>
                <w:rFonts w:hint="eastAsia"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654"/>
              <w:jc w:val="center"/>
              <w:keepLines w:val="0"/>
              <w:keepNext w:val="0"/>
              <w:pageBreakBefore w:val="0"/>
              <w:spacing w:before="68" w:line="264" w:lineRule="auto"/>
              <w:widowControl w:val="off"/>
              <w:rPr>
                <w:rFonts w:ascii="宋体" w:hAnsi="宋体" w:eastAsia="宋体" w:cs="宋体"/>
                <w:color w:val="000000"/>
                <w:spacing w:val="-2"/>
                <w:sz w:val="21"/>
                <w:szCs w:val="22"/>
                <w:lang w:val="en-US" w:eastAsia="zh-CN" w:bidi="ar-SA"/>
              </w:rPr>
            </w:pPr>
            <w:r>
              <w:rPr>
                <w:rFonts w:hint="eastAsia" w:ascii="宋体" w:hAnsi="宋体" w:eastAsia="宋体" w:cs="宋体"/>
                <w:color w:val="000000"/>
                <w:spacing w:val="-2"/>
                <w:sz w:val="21"/>
                <w:szCs w:val="22"/>
                <w:lang w:val="en-US" w:eastAsia="zh-CN" w:bidi="ar-SA"/>
              </w:rPr>
              <w:t xml:space="preserve">4</w:t>
            </w:r>
            <w:r>
              <w:rPr>
                <w:rFonts w:ascii="宋体" w:hAnsi="宋体" w:eastAsia="宋体" w:cs="宋体"/>
                <w:color w:val="000000"/>
                <w:spacing w:val="-2"/>
                <w:sz w:val="21"/>
                <w:szCs w:val="22"/>
                <w:lang w:val="en-US" w:eastAsia="zh-CN" w:bidi="ar-SA"/>
              </w:rPr>
              <w:t xml:space="preserve">.2</w:t>
            </w:r>
            <w:r>
              <w:rPr>
                <w:rFonts w:ascii="宋体" w:hAnsi="宋体" w:eastAsia="宋体" w:cs="宋体"/>
                <w:color w:val="000000"/>
                <w:spacing w:val="-2"/>
                <w:sz w:val="21"/>
                <w:szCs w:val="22"/>
                <w:lang w:val="en-US" w:eastAsia="zh-CN" w:bidi="ar-SA"/>
              </w:rPr>
            </w:r>
            <w:r/>
          </w:p>
        </w:tc>
        <w:tc>
          <w:tcPr>
            <w:tcW w:w="1179" w:type="dxa"/>
            <w:vAlign w:val="center"/>
            <w:textDirection w:val="lrTb"/>
            <w:noWrap w:val="false"/>
          </w:tcPr>
          <w:p>
            <w:pPr>
              <w:pStyle w:val="654"/>
              <w:jc w:val="both"/>
              <w:keepLines w:val="0"/>
              <w:keepNext w:val="0"/>
              <w:pageBreakBefore w:val="0"/>
              <w:spacing w:before="69" w:line="264" w:lineRule="auto"/>
              <w:widowControl w:val="off"/>
              <w:rPr>
                <w:rFonts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履约能力2</w:t>
            </w:r>
            <w:r>
              <w:rPr>
                <w:rFonts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654"/>
              <w:jc w:val="left"/>
              <w:keepLines w:val="0"/>
              <w:keepNext w:val="0"/>
              <w:pageBreakBefore w:val="0"/>
              <w:spacing w:line="264" w:lineRule="auto"/>
              <w:widowControl w:val="off"/>
              <w:rPr>
                <w:rFonts w:hint="eastAsia" w:ascii="宋体" w:hAnsi="宋体" w:eastAsia="宋体" w:cs="宋体"/>
                <w:sz w:val="21"/>
                <w:szCs w:val="22"/>
                <w:lang w:val="en-US" w:eastAsia="zh-CN" w:bidi="ar-SA"/>
              </w:rPr>
            </w:pPr>
            <w:r>
              <w:rPr>
                <w:rFonts w:hint="eastAsia" w:ascii="宋体" w:hAnsi="宋体" w:eastAsia="宋体" w:cs="宋体"/>
                <w:sz w:val="21"/>
                <w:szCs w:val="22"/>
                <w:lang w:val="en-US" w:eastAsia="zh-CN" w:bidi="ar-SA"/>
              </w:rPr>
              <w:t xml:space="preserve">供应商拟派客服主管具有3年及以上类似会务服务工作经验的得3分。</w:t>
            </w:r>
            <w:r>
              <w:rPr>
                <w:rFonts w:hint="eastAsia" w:ascii="宋体" w:hAnsi="宋体" w:eastAsia="宋体" w:cs="宋体"/>
                <w:sz w:val="21"/>
                <w:szCs w:val="22"/>
                <w:lang w:val="en-US" w:eastAsia="zh-CN" w:bidi="ar-SA"/>
              </w:rPr>
            </w:r>
            <w:r/>
          </w:p>
          <w:p>
            <w:pPr>
              <w:pStyle w:val="654"/>
              <w:jc w:val="left"/>
              <w:keepLines w:val="0"/>
              <w:keepNext w:val="0"/>
              <w:pageBreakBefore w:val="0"/>
              <w:spacing w:line="264" w:lineRule="auto"/>
              <w:widowControl w:val="off"/>
              <w:rPr>
                <w:rFonts w:hint="eastAsia" w:ascii="宋体" w:hAnsi="宋体" w:eastAsia="宋体" w:cs="宋体"/>
                <w:sz w:val="21"/>
                <w:szCs w:val="22"/>
                <w:lang w:val="en-US" w:eastAsia="zh-CN" w:bidi="ar-SA"/>
              </w:rPr>
            </w:pPr>
            <w:r>
              <w:rPr>
                <w:rFonts w:hint="eastAsia" w:ascii="宋体" w:hAnsi="宋体" w:eastAsia="宋体" w:cs="宋体"/>
                <w:sz w:val="21"/>
                <w:szCs w:val="22"/>
                <w:lang w:val="en-US" w:eastAsia="zh-CN" w:bidi="ar-SA"/>
              </w:rPr>
              <w:t xml:space="preserve">注：提供加盖业主单位公章的工作经验证明材料，需体现人员姓名、岗位、工作年限，未提供的不得分。</w:t>
            </w:r>
            <w:r>
              <w:rPr>
                <w:rFonts w:hint="eastAsia" w:ascii="宋体" w:hAnsi="宋体" w:eastAsia="宋体" w:cs="宋体"/>
                <w:sz w:val="21"/>
                <w:szCs w:val="22"/>
                <w:lang w:val="en-US" w:eastAsia="zh-CN" w:bidi="ar-SA"/>
              </w:rPr>
            </w:r>
            <w:r/>
          </w:p>
        </w:tc>
        <w:tc>
          <w:tcPr>
            <w:tcW w:w="573" w:type="dxa"/>
            <w:vAlign w:val="center"/>
            <w:textDirection w:val="lrTb"/>
            <w:noWrap w:val="false"/>
          </w:tcPr>
          <w:p>
            <w:pPr>
              <w:pStyle w:val="654"/>
              <w:jc w:val="center"/>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highlight w:val="none"/>
                <w:lang w:val="en-US" w:eastAsia="zh-CN" w:bidi="ar-SA"/>
              </w:rPr>
              <w:t xml:space="preserve">3</w:t>
            </w:r>
            <w:r>
              <w:rPr>
                <w:rFonts w:hint="eastAsia" w:ascii="宋体" w:hAnsi="宋体" w:eastAsia="宋体" w:cs="宋体"/>
                <w:color w:val="000000"/>
                <w:sz w:val="21"/>
                <w:szCs w:val="21"/>
                <w:lang w:val="en-US" w:eastAsia="zh-CN" w:bidi="ar-SA"/>
              </w:rPr>
            </w:r>
            <w:r/>
          </w:p>
        </w:tc>
        <w:tc>
          <w:tcPr>
            <w:tcW w:w="783" w:type="dxa"/>
            <w:vAlign w:val="center"/>
            <w:textDirection w:val="lrTb"/>
            <w:noWrap w:val="false"/>
          </w:tcPr>
          <w:p>
            <w:pPr>
              <w:pStyle w:val="654"/>
              <w:jc w:val="center"/>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客观分</w:t>
            </w:r>
            <w:r>
              <w:rPr>
                <w:rFonts w:hint="eastAsia"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654"/>
              <w:jc w:val="center"/>
              <w:keepLines w:val="0"/>
              <w:keepNext w:val="0"/>
              <w:pageBreakBefore w:val="0"/>
              <w:spacing w:before="68" w:line="264" w:lineRule="auto"/>
              <w:widowControl w:val="off"/>
              <w:rPr>
                <w:rFonts w:hint="eastAsia" w:ascii="宋体" w:hAnsi="宋体" w:eastAsia="宋体" w:cs="宋体"/>
                <w:color w:val="000000"/>
                <w:spacing w:val="-2"/>
                <w:sz w:val="21"/>
                <w:szCs w:val="22"/>
                <w:lang w:val="en-US" w:eastAsia="zh-CN" w:bidi="ar-SA"/>
              </w:rPr>
            </w:pPr>
            <w:r>
              <w:rPr>
                <w:rFonts w:hint="eastAsia" w:ascii="宋体" w:hAnsi="宋体" w:eastAsia="宋体" w:cs="宋体"/>
                <w:color w:val="000000"/>
                <w:spacing w:val="-2"/>
                <w:sz w:val="21"/>
                <w:szCs w:val="22"/>
                <w:lang w:val="en-US" w:eastAsia="zh-CN" w:bidi="ar-SA"/>
              </w:rPr>
              <w:t xml:space="preserve">4.3</w:t>
            </w:r>
            <w:r>
              <w:rPr>
                <w:rFonts w:hint="eastAsia" w:ascii="宋体" w:hAnsi="宋体" w:eastAsia="宋体" w:cs="宋体"/>
                <w:color w:val="000000"/>
                <w:spacing w:val="-2"/>
                <w:sz w:val="21"/>
                <w:szCs w:val="22"/>
                <w:lang w:val="en-US" w:eastAsia="zh-CN" w:bidi="ar-SA"/>
              </w:rPr>
            </w:r>
            <w:r/>
          </w:p>
        </w:tc>
        <w:tc>
          <w:tcPr>
            <w:tcW w:w="1179" w:type="dxa"/>
            <w:vAlign w:val="center"/>
            <w:textDirection w:val="lrTb"/>
            <w:noWrap w:val="false"/>
          </w:tcPr>
          <w:p>
            <w:pPr>
              <w:pStyle w:val="654"/>
              <w:jc w:val="both"/>
              <w:keepLines w:val="0"/>
              <w:keepNext w:val="0"/>
              <w:pageBreakBefore w:val="0"/>
              <w:spacing w:before="69" w:line="264" w:lineRule="auto"/>
              <w:widowControl w:val="off"/>
              <w:rPr>
                <w:rFonts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履约能力3</w:t>
            </w:r>
            <w:r>
              <w:rPr>
                <w:rFonts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654"/>
              <w:jc w:val="left"/>
              <w:keepLines w:val="0"/>
              <w:keepNext w:val="0"/>
              <w:pageBreakBefore w:val="0"/>
              <w:spacing w:line="264" w:lineRule="auto"/>
              <w:widowControl w:val="off"/>
              <w:rPr>
                <w:rFonts w:hint="eastAsia" w:ascii="宋体" w:hAnsi="宋体" w:eastAsia="宋体" w:cs="宋体"/>
                <w:sz w:val="21"/>
                <w:szCs w:val="22"/>
                <w:lang w:val="en-US" w:eastAsia="zh-CN" w:bidi="ar-SA"/>
              </w:rPr>
            </w:pPr>
            <w:r>
              <w:rPr>
                <w:rFonts w:hint="eastAsia" w:ascii="宋体" w:hAnsi="宋体" w:eastAsia="宋体" w:cs="宋体"/>
                <w:sz w:val="21"/>
                <w:szCs w:val="22"/>
                <w:lang w:val="en-US" w:eastAsia="zh-CN" w:bidi="ar-SA"/>
              </w:rPr>
              <w:t xml:space="preserve">供应商拟派维修班长具有</w:t>
            </w:r>
            <w:r>
              <w:rPr>
                <w:rFonts w:hint="eastAsia" w:eastAsia="宋体"/>
                <w:spacing w:val="1"/>
                <w:sz w:val="21"/>
                <w:szCs w:val="22"/>
                <w:lang w:val="en-US" w:eastAsia="zh-CN" w:bidi="ar-SA"/>
              </w:rPr>
              <w:t xml:space="preserve">机电类工程师或以上职称证书，</w:t>
            </w:r>
            <w:r>
              <w:rPr>
                <w:rFonts w:hint="eastAsia" w:ascii="宋体" w:hAnsi="宋体" w:eastAsia="宋体" w:cs="宋体"/>
                <w:sz w:val="21"/>
                <w:szCs w:val="22"/>
                <w:lang w:val="en-US" w:eastAsia="zh-CN" w:bidi="ar-SA"/>
              </w:rPr>
              <w:t xml:space="preserve">得4分。</w:t>
            </w:r>
            <w:r>
              <w:rPr>
                <w:rFonts w:hint="eastAsia" w:ascii="宋体" w:hAnsi="宋体" w:eastAsia="宋体" w:cs="宋体"/>
                <w:sz w:val="21"/>
                <w:szCs w:val="22"/>
                <w:lang w:val="en-US" w:eastAsia="zh-CN" w:bidi="ar-SA"/>
              </w:rPr>
            </w:r>
            <w:r/>
          </w:p>
          <w:p>
            <w:pPr>
              <w:pStyle w:val="654"/>
              <w:jc w:val="left"/>
              <w:keepLines w:val="0"/>
              <w:keepNext w:val="0"/>
              <w:pageBreakBefore w:val="0"/>
              <w:spacing w:line="264" w:lineRule="auto"/>
              <w:widowControl w:val="off"/>
              <w:rPr>
                <w:rFonts w:hint="eastAsia" w:ascii="宋体" w:hAnsi="宋体" w:eastAsia="宋体" w:cs="宋体"/>
                <w:sz w:val="21"/>
                <w:szCs w:val="22"/>
                <w:lang w:val="en-US" w:eastAsia="zh-CN" w:bidi="ar-SA"/>
              </w:rPr>
            </w:pPr>
            <w:r>
              <w:rPr>
                <w:rFonts w:hint="eastAsia" w:ascii="宋体" w:hAnsi="宋体" w:eastAsia="宋体" w:cs="宋体"/>
                <w:sz w:val="21"/>
                <w:szCs w:val="22"/>
                <w:lang w:val="en-US" w:eastAsia="zh-CN" w:bidi="ar-SA"/>
              </w:rPr>
              <w:t xml:space="preserve">备注：</w:t>
            </w:r>
            <w:r>
              <w:rPr>
                <w:rFonts w:hint="eastAsia" w:eastAsia="宋体"/>
                <w:spacing w:val="1"/>
                <w:sz w:val="21"/>
                <w:szCs w:val="22"/>
                <w:lang w:val="en-US" w:eastAsia="zh-CN" w:bidi="ar-SA"/>
              </w:rPr>
              <w:t xml:space="preserve">提供人社部门官网公示的截图或证书，</w:t>
            </w:r>
            <w:r>
              <w:rPr>
                <w:rFonts w:hint="eastAsia" w:ascii="宋体" w:hAnsi="宋体" w:eastAsia="宋体" w:cs="宋体"/>
                <w:sz w:val="21"/>
                <w:szCs w:val="22"/>
                <w:lang w:val="en-US" w:eastAsia="zh-CN" w:bidi="ar-SA"/>
              </w:rPr>
              <w:t xml:space="preserve">未提供的不得分。</w:t>
            </w:r>
            <w:r>
              <w:rPr>
                <w:rFonts w:hint="eastAsia" w:ascii="宋体" w:hAnsi="宋体" w:eastAsia="宋体" w:cs="宋体"/>
                <w:sz w:val="21"/>
                <w:szCs w:val="22"/>
                <w:lang w:val="en-US" w:eastAsia="zh-CN" w:bidi="ar-SA"/>
              </w:rPr>
            </w:r>
            <w:r/>
          </w:p>
        </w:tc>
        <w:tc>
          <w:tcPr>
            <w:tcW w:w="573" w:type="dxa"/>
            <w:vAlign w:val="center"/>
            <w:textDirection w:val="lrTb"/>
            <w:noWrap w:val="false"/>
          </w:tcPr>
          <w:p>
            <w:pPr>
              <w:pStyle w:val="654"/>
              <w:jc w:val="center"/>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4</w:t>
            </w:r>
            <w:r>
              <w:rPr>
                <w:rFonts w:hint="eastAsia" w:ascii="宋体" w:hAnsi="宋体" w:eastAsia="宋体" w:cs="宋体"/>
                <w:color w:val="000000"/>
                <w:sz w:val="21"/>
                <w:szCs w:val="21"/>
                <w:lang w:val="en-US" w:eastAsia="zh-CN" w:bidi="ar-SA"/>
              </w:rPr>
            </w:r>
            <w:r/>
          </w:p>
        </w:tc>
        <w:tc>
          <w:tcPr>
            <w:tcW w:w="783" w:type="dxa"/>
            <w:vAlign w:val="center"/>
            <w:textDirection w:val="lrTb"/>
            <w:noWrap w:val="false"/>
          </w:tcPr>
          <w:p>
            <w:pPr>
              <w:pStyle w:val="654"/>
              <w:jc w:val="center"/>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客观分</w:t>
            </w:r>
            <w:r>
              <w:rPr>
                <w:rFonts w:hint="eastAsia"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654"/>
              <w:jc w:val="center"/>
              <w:keepLines w:val="0"/>
              <w:keepNext w:val="0"/>
              <w:pageBreakBefore w:val="0"/>
              <w:spacing w:before="68" w:line="264" w:lineRule="auto"/>
              <w:widowControl w:val="off"/>
              <w:rPr>
                <w:rFonts w:hint="eastAsia" w:ascii="宋体" w:hAnsi="宋体" w:eastAsia="宋体" w:cs="宋体"/>
                <w:color w:val="000000"/>
                <w:spacing w:val="-2"/>
                <w:sz w:val="21"/>
                <w:szCs w:val="22"/>
                <w:lang w:val="en-US" w:eastAsia="zh-CN" w:bidi="ar-SA"/>
              </w:rPr>
            </w:pPr>
            <w:r>
              <w:rPr>
                <w:rFonts w:hint="eastAsia" w:ascii="宋体" w:hAnsi="宋体" w:eastAsia="宋体" w:cs="宋体"/>
                <w:color w:val="000000"/>
                <w:spacing w:val="-2"/>
                <w:sz w:val="21"/>
                <w:szCs w:val="22"/>
                <w:lang w:val="en-US" w:eastAsia="zh-CN" w:bidi="ar-SA"/>
              </w:rPr>
              <w:t xml:space="preserve">4.4</w:t>
            </w:r>
            <w:r>
              <w:rPr>
                <w:rFonts w:hint="eastAsia" w:ascii="宋体" w:hAnsi="宋体" w:eastAsia="宋体" w:cs="宋体"/>
                <w:color w:val="000000"/>
                <w:spacing w:val="-2"/>
                <w:sz w:val="21"/>
                <w:szCs w:val="22"/>
                <w:lang w:val="en-US" w:eastAsia="zh-CN" w:bidi="ar-SA"/>
              </w:rPr>
            </w:r>
            <w:r/>
          </w:p>
        </w:tc>
        <w:tc>
          <w:tcPr>
            <w:tcW w:w="1179" w:type="dxa"/>
            <w:vAlign w:val="center"/>
            <w:textDirection w:val="lrTb"/>
            <w:noWrap w:val="false"/>
          </w:tcPr>
          <w:p>
            <w:pPr>
              <w:pStyle w:val="654"/>
              <w:jc w:val="both"/>
              <w:keepLines w:val="0"/>
              <w:keepNext w:val="0"/>
              <w:pageBreakBefore w:val="0"/>
              <w:spacing w:before="69" w:line="264" w:lineRule="auto"/>
              <w:widowControl w:val="off"/>
              <w:rPr>
                <w:rFonts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履约能力4</w:t>
            </w:r>
            <w:r>
              <w:rPr>
                <w:rFonts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654"/>
              <w:jc w:val="left"/>
              <w:keepLines w:val="0"/>
              <w:keepNext w:val="0"/>
              <w:pageBreakBefore w:val="0"/>
              <w:spacing w:line="264" w:lineRule="auto"/>
              <w:widowControl w:val="off"/>
              <w:rPr>
                <w:rFonts w:hint="eastAsia" w:ascii="宋体" w:hAnsi="宋体" w:eastAsia="宋体" w:cs="宋体"/>
                <w:sz w:val="21"/>
                <w:szCs w:val="22"/>
                <w:lang w:val="en-US" w:eastAsia="zh-CN" w:bidi="ar-SA"/>
              </w:rPr>
            </w:pPr>
            <w:r>
              <w:rPr>
                <w:rFonts w:hint="eastAsia" w:ascii="宋体" w:hAnsi="宋体" w:eastAsia="宋体" w:cs="宋体"/>
                <w:sz w:val="21"/>
                <w:szCs w:val="22"/>
                <w:lang w:val="en-US" w:eastAsia="zh-CN" w:bidi="ar-SA"/>
              </w:rPr>
              <w:t xml:space="preserve">供应商拟派安保主管具有2年及以上消防安全管理工作经验的得3分（提供加盖业主单位公章的工作经验证明材料，需体现人员姓名、岗位、工作年限，提供的不得分。）</w:t>
            </w:r>
            <w:r>
              <w:rPr>
                <w:rFonts w:hint="eastAsia" w:ascii="宋体" w:hAnsi="宋体" w:eastAsia="宋体" w:cs="宋体"/>
                <w:sz w:val="21"/>
                <w:szCs w:val="22"/>
                <w:lang w:val="en-US" w:eastAsia="zh-CN" w:bidi="ar-SA"/>
              </w:rPr>
            </w:r>
            <w:r/>
          </w:p>
        </w:tc>
        <w:tc>
          <w:tcPr>
            <w:tcW w:w="573" w:type="dxa"/>
            <w:vAlign w:val="center"/>
            <w:textDirection w:val="lrTb"/>
            <w:noWrap w:val="false"/>
          </w:tcPr>
          <w:p>
            <w:pPr>
              <w:pStyle w:val="654"/>
              <w:jc w:val="center"/>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3</w:t>
            </w:r>
            <w:r>
              <w:rPr>
                <w:rFonts w:ascii="宋体" w:hAnsi="宋体" w:eastAsia="宋体" w:cs="宋体"/>
                <w:color w:val="000000"/>
                <w:sz w:val="21"/>
                <w:szCs w:val="21"/>
                <w:lang w:val="en-US" w:eastAsia="zh-CN" w:bidi="ar-SA"/>
              </w:rPr>
            </w:r>
            <w:r/>
          </w:p>
        </w:tc>
        <w:tc>
          <w:tcPr>
            <w:tcW w:w="783" w:type="dxa"/>
            <w:vAlign w:val="center"/>
            <w:textDirection w:val="lrTb"/>
            <w:noWrap w:val="false"/>
          </w:tcPr>
          <w:p>
            <w:pPr>
              <w:pStyle w:val="654"/>
              <w:jc w:val="center"/>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客观分</w:t>
            </w:r>
            <w:r>
              <w:rPr>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654"/>
              <w:jc w:val="center"/>
              <w:keepLines w:val="0"/>
              <w:keepNext w:val="0"/>
              <w:pageBreakBefore w:val="0"/>
              <w:spacing w:before="68" w:line="264" w:lineRule="auto"/>
              <w:widowControl w:val="off"/>
              <w:rPr>
                <w:rFonts w:hint="eastAsia" w:ascii="宋体" w:hAnsi="宋体" w:eastAsia="宋体" w:cs="宋体"/>
                <w:color w:val="000000"/>
                <w:spacing w:val="-2"/>
                <w:sz w:val="21"/>
                <w:szCs w:val="22"/>
                <w:lang w:val="en-US" w:eastAsia="zh-CN" w:bidi="ar-SA"/>
              </w:rPr>
            </w:pPr>
            <w:r>
              <w:rPr>
                <w:rFonts w:hint="eastAsia" w:ascii="宋体" w:hAnsi="宋体" w:eastAsia="宋体" w:cs="宋体"/>
                <w:color w:val="000000"/>
                <w:spacing w:val="-2"/>
                <w:sz w:val="21"/>
                <w:szCs w:val="22"/>
                <w:lang w:val="en-US" w:eastAsia="zh-CN" w:bidi="ar-SA"/>
              </w:rPr>
              <w:t xml:space="preserve">4.5</w:t>
            </w:r>
            <w:r>
              <w:rPr>
                <w:rFonts w:hint="eastAsia" w:ascii="宋体" w:hAnsi="宋体" w:eastAsia="宋体" w:cs="宋体"/>
                <w:color w:val="000000"/>
                <w:spacing w:val="-2"/>
                <w:sz w:val="21"/>
                <w:szCs w:val="22"/>
                <w:lang w:val="en-US" w:eastAsia="zh-CN" w:bidi="ar-SA"/>
              </w:rPr>
            </w:r>
            <w:r/>
          </w:p>
        </w:tc>
        <w:tc>
          <w:tcPr>
            <w:tcW w:w="1179" w:type="dxa"/>
            <w:vAlign w:val="center"/>
            <w:textDirection w:val="lrTb"/>
            <w:noWrap w:val="false"/>
          </w:tcPr>
          <w:p>
            <w:pPr>
              <w:pStyle w:val="654"/>
              <w:jc w:val="left"/>
              <w:keepLines w:val="0"/>
              <w:keepNext w:val="0"/>
              <w:pageBreakBefore w:val="0"/>
              <w:spacing w:line="264" w:lineRule="auto"/>
              <w:widowControl w:val="off"/>
              <w:rPr>
                <w:rFonts w:ascii="宋体" w:hAnsi="宋体" w:eastAsia="宋体" w:cs="宋体"/>
                <w:sz w:val="21"/>
                <w:szCs w:val="22"/>
                <w:lang w:val="en-US" w:eastAsia="zh-CN" w:bidi="ar-SA"/>
              </w:rPr>
            </w:pPr>
            <w:r>
              <w:rPr>
                <w:rFonts w:ascii="宋体" w:hAnsi="宋体" w:eastAsia="宋体" w:cs="宋体"/>
                <w:sz w:val="21"/>
                <w:szCs w:val="22"/>
                <w:lang w:val="en-US" w:eastAsia="zh-CN" w:bidi="ar-SA"/>
              </w:rPr>
              <w:t xml:space="preserve">履约能力5</w:t>
            </w:r>
            <w:r>
              <w:rPr>
                <w:rFonts w:ascii="宋体" w:hAnsi="宋体" w:eastAsia="宋体" w:cs="宋体"/>
                <w:sz w:val="21"/>
                <w:szCs w:val="22"/>
                <w:lang w:val="en-US" w:eastAsia="zh-CN" w:bidi="ar-SA"/>
              </w:rPr>
            </w:r>
            <w:r/>
          </w:p>
        </w:tc>
        <w:tc>
          <w:tcPr>
            <w:tcW w:w="6616" w:type="dxa"/>
            <w:vAlign w:val="center"/>
            <w:textDirection w:val="lrTb"/>
            <w:noWrap w:val="false"/>
          </w:tcPr>
          <w:p>
            <w:pPr>
              <w:pStyle w:val="654"/>
              <w:jc w:val="left"/>
              <w:keepLines w:val="0"/>
              <w:keepNext w:val="0"/>
              <w:pageBreakBefore w:val="0"/>
              <w:spacing w:line="264" w:lineRule="auto"/>
              <w:widowControl w:val="off"/>
              <w:rPr>
                <w:rFonts w:ascii="宋体" w:hAnsi="宋体" w:eastAsia="宋体" w:cs="宋体"/>
                <w:sz w:val="21"/>
                <w:szCs w:val="22"/>
                <w:lang w:val="en-US" w:eastAsia="zh-CN" w:bidi="ar-SA"/>
              </w:rPr>
            </w:pPr>
            <w:r>
              <w:rPr>
                <w:rFonts w:hint="eastAsia" w:ascii="宋体" w:hAnsi="宋体" w:eastAsia="宋体" w:cs="宋体"/>
                <w:sz w:val="21"/>
                <w:szCs w:val="22"/>
                <w:lang w:val="en-US" w:eastAsia="zh-CN" w:bidi="ar-SA"/>
              </w:rPr>
              <w:t xml:space="preserve">供应商承诺成交后购买雇主责任险和公众责任险等商业险，保险条款中明确供应商在从事物业服务过程中，造成第三方人身伤亡或财产损失或其它安全事故，供应商负责处理及赔偿事宜，提供书面承诺书的得3分，未提供不得分。（</w:t>
            </w:r>
            <w:r>
              <w:rPr>
                <w:rFonts w:ascii="宋体" w:hAnsi="宋体" w:eastAsia="宋体" w:cs="宋体"/>
                <w:sz w:val="21"/>
                <w:szCs w:val="22"/>
                <w:lang w:val="en-US" w:eastAsia="zh-CN" w:bidi="ar-SA"/>
              </w:rPr>
              <w:t xml:space="preserve">承诺</w:t>
            </w:r>
            <w:r>
              <w:rPr>
                <w:rFonts w:hint="eastAsia" w:ascii="宋体" w:hAnsi="宋体" w:eastAsia="宋体" w:cs="宋体"/>
                <w:sz w:val="21"/>
                <w:szCs w:val="22"/>
                <w:lang w:val="en-US" w:eastAsia="zh-CN" w:bidi="ar-SA"/>
              </w:rPr>
              <w:t xml:space="preserve">书格式自拟）</w:t>
            </w:r>
            <w:r>
              <w:rPr>
                <w:rFonts w:ascii="宋体" w:hAnsi="宋体" w:eastAsia="宋体" w:cs="宋体"/>
                <w:sz w:val="21"/>
                <w:szCs w:val="22"/>
                <w:lang w:val="en-US" w:eastAsia="zh-CN" w:bidi="ar-SA"/>
              </w:rPr>
            </w:r>
            <w:r/>
          </w:p>
        </w:tc>
        <w:tc>
          <w:tcPr>
            <w:tcW w:w="573" w:type="dxa"/>
            <w:vAlign w:val="center"/>
            <w:textDirection w:val="lrTb"/>
            <w:noWrap w:val="false"/>
          </w:tcPr>
          <w:p>
            <w:pPr>
              <w:pStyle w:val="654"/>
              <w:jc w:val="center"/>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3</w:t>
            </w:r>
            <w:r>
              <w:rPr>
                <w:rFonts w:ascii="宋体" w:hAnsi="宋体" w:eastAsia="宋体" w:cs="宋体"/>
                <w:color w:val="000000"/>
                <w:sz w:val="21"/>
                <w:szCs w:val="21"/>
                <w:lang w:val="en-US" w:eastAsia="zh-CN" w:bidi="ar-SA"/>
              </w:rPr>
            </w:r>
            <w:r/>
          </w:p>
        </w:tc>
        <w:tc>
          <w:tcPr>
            <w:tcW w:w="783" w:type="dxa"/>
            <w:vAlign w:val="center"/>
            <w:textDirection w:val="lrTb"/>
            <w:noWrap w:val="false"/>
          </w:tcPr>
          <w:p>
            <w:pPr>
              <w:pStyle w:val="654"/>
              <w:jc w:val="center"/>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客观分</w:t>
            </w:r>
            <w:r>
              <w:rPr>
                <w:rFonts w:hint="eastAsia"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654"/>
              <w:jc w:val="center"/>
              <w:keepLines w:val="0"/>
              <w:keepNext w:val="0"/>
              <w:pageBreakBefore w:val="0"/>
              <w:spacing w:before="68" w:line="264" w:lineRule="auto"/>
              <w:widowControl w:val="off"/>
              <w:rPr>
                <w:rFonts w:hint="eastAsia" w:ascii="宋体" w:hAnsi="宋体" w:eastAsia="宋体" w:cs="宋体"/>
                <w:color w:val="000000"/>
                <w:spacing w:val="-2"/>
                <w:sz w:val="21"/>
                <w:szCs w:val="22"/>
                <w:lang w:val="en-US" w:eastAsia="zh-CN" w:bidi="ar-SA"/>
              </w:rPr>
            </w:pPr>
            <w:r>
              <w:rPr>
                <w:rFonts w:hint="eastAsia" w:ascii="宋体" w:hAnsi="宋体" w:eastAsia="宋体" w:cs="宋体"/>
                <w:color w:val="000000"/>
                <w:spacing w:val="-2"/>
                <w:sz w:val="21"/>
                <w:szCs w:val="22"/>
                <w:lang w:val="en-US" w:eastAsia="zh-CN" w:bidi="ar-SA"/>
              </w:rPr>
              <w:t xml:space="preserve">4.6</w:t>
            </w:r>
            <w:r>
              <w:rPr>
                <w:rFonts w:hint="eastAsia" w:ascii="宋体" w:hAnsi="宋体" w:eastAsia="宋体" w:cs="宋体"/>
                <w:color w:val="000000"/>
                <w:spacing w:val="-2"/>
                <w:sz w:val="21"/>
                <w:szCs w:val="22"/>
                <w:lang w:val="en-US" w:eastAsia="zh-CN" w:bidi="ar-SA"/>
              </w:rPr>
            </w:r>
            <w:r/>
          </w:p>
        </w:tc>
        <w:tc>
          <w:tcPr>
            <w:tcW w:w="1179" w:type="dxa"/>
            <w:vAlign w:val="center"/>
            <w:textDirection w:val="lrTb"/>
            <w:noWrap w:val="false"/>
          </w:tcPr>
          <w:p>
            <w:pPr>
              <w:pStyle w:val="654"/>
              <w:jc w:val="left"/>
              <w:keepLines w:val="0"/>
              <w:keepNext w:val="0"/>
              <w:pageBreakBefore w:val="0"/>
              <w:spacing w:line="264" w:lineRule="auto"/>
              <w:widowControl w:val="off"/>
              <w:rPr>
                <w:rFonts w:ascii="宋体" w:hAnsi="宋体" w:eastAsia="宋体" w:cs="宋体"/>
                <w:sz w:val="21"/>
                <w:szCs w:val="22"/>
                <w:lang w:val="en-US" w:eastAsia="zh-CN" w:bidi="ar-SA"/>
              </w:rPr>
            </w:pPr>
            <w:r>
              <w:rPr>
                <w:rFonts w:ascii="宋体" w:hAnsi="宋体" w:eastAsia="宋体" w:cs="宋体"/>
                <w:sz w:val="21"/>
                <w:szCs w:val="22"/>
                <w:lang w:val="en-US" w:eastAsia="zh-CN" w:bidi="ar-SA"/>
              </w:rPr>
              <w:t xml:space="preserve">履约能力6</w:t>
            </w:r>
            <w:r>
              <w:rPr>
                <w:rFonts w:ascii="宋体" w:hAnsi="宋体" w:eastAsia="宋体" w:cs="宋体"/>
                <w:sz w:val="21"/>
                <w:szCs w:val="22"/>
                <w:lang w:val="en-US" w:eastAsia="zh-CN" w:bidi="ar-SA"/>
              </w:rPr>
            </w:r>
            <w:r/>
          </w:p>
        </w:tc>
        <w:tc>
          <w:tcPr>
            <w:tcW w:w="6616" w:type="dxa"/>
            <w:vAlign w:val="center"/>
            <w:textDirection w:val="lrTb"/>
            <w:noWrap w:val="false"/>
          </w:tcPr>
          <w:p>
            <w:pPr>
              <w:pStyle w:val="654"/>
              <w:jc w:val="left"/>
              <w:keepLines w:val="0"/>
              <w:keepNext w:val="0"/>
              <w:pageBreakBefore w:val="0"/>
              <w:spacing w:line="264" w:lineRule="auto"/>
              <w:widowControl w:val="off"/>
              <w:rPr>
                <w:rFonts w:hint="eastAsia" w:ascii="宋体" w:hAnsi="宋体" w:eastAsia="宋体" w:cs="宋体"/>
                <w:sz w:val="21"/>
                <w:szCs w:val="22"/>
                <w:lang w:val="en-US" w:eastAsia="zh-CN" w:bidi="ar-SA"/>
              </w:rPr>
            </w:pPr>
            <w:r>
              <w:rPr>
                <w:rFonts w:hint="eastAsia" w:ascii="宋体" w:hAnsi="宋体" w:eastAsia="宋体" w:cs="宋体"/>
                <w:sz w:val="21"/>
                <w:szCs w:val="22"/>
                <w:lang w:val="en-US" w:eastAsia="zh-CN" w:bidi="ar-SA"/>
              </w:rPr>
              <w:t xml:space="preserve">供应商</w:t>
            </w:r>
            <w:r>
              <w:rPr>
                <w:rFonts w:ascii="宋体" w:hAnsi="宋体" w:eastAsia="宋体" w:cs="宋体"/>
                <w:sz w:val="21"/>
                <w:szCs w:val="22"/>
                <w:lang w:val="en-US" w:eastAsia="zh-CN" w:bidi="ar-SA"/>
              </w:rPr>
              <w:t xml:space="preserve">拟投入本项目服务的物业管理软件具有</w:t>
            </w:r>
            <w:r>
              <w:rPr>
                <w:rFonts w:hint="eastAsia" w:ascii="宋体" w:hAnsi="宋体" w:eastAsia="宋体" w:cs="宋体"/>
                <w:sz w:val="21"/>
                <w:szCs w:val="22"/>
                <w:lang w:val="en-US" w:eastAsia="zh-CN" w:bidi="ar-SA"/>
              </w:rPr>
              <w:t xml:space="preserve">工程服务报修管理系统、会议管理系统功能</w:t>
            </w:r>
            <w:r>
              <w:rPr>
                <w:rFonts w:ascii="宋体" w:hAnsi="宋体" w:eastAsia="宋体" w:cs="宋体"/>
                <w:sz w:val="21"/>
                <w:szCs w:val="22"/>
                <w:lang w:val="en-US" w:eastAsia="zh-CN" w:bidi="ar-SA"/>
              </w:rPr>
              <w:t xml:space="preserve">，具有</w:t>
            </w:r>
            <w:r>
              <w:rPr>
                <w:rFonts w:hint="eastAsia" w:ascii="宋体" w:hAnsi="宋体" w:eastAsia="宋体" w:cs="宋体"/>
                <w:sz w:val="21"/>
                <w:szCs w:val="22"/>
                <w:lang w:val="en-US" w:eastAsia="zh-CN" w:bidi="ar-SA"/>
              </w:rPr>
              <w:t xml:space="preserve">1</w:t>
            </w:r>
            <w:r>
              <w:rPr>
                <w:rFonts w:ascii="宋体" w:hAnsi="宋体" w:eastAsia="宋体" w:cs="宋体"/>
                <w:sz w:val="21"/>
                <w:szCs w:val="22"/>
                <w:lang w:val="en-US" w:eastAsia="zh-CN" w:bidi="ar-SA"/>
              </w:rPr>
              <w:t xml:space="preserve">项功能得1分，最多得</w:t>
            </w:r>
            <w:r>
              <w:rPr>
                <w:rFonts w:hint="eastAsia" w:ascii="宋体" w:hAnsi="宋体" w:eastAsia="宋体" w:cs="宋体"/>
                <w:sz w:val="21"/>
                <w:szCs w:val="22"/>
                <w:lang w:val="en-US" w:eastAsia="zh-CN" w:bidi="ar-SA"/>
              </w:rPr>
              <w:t xml:space="preserve">2</w:t>
            </w:r>
            <w:r>
              <w:rPr>
                <w:rFonts w:ascii="宋体" w:hAnsi="宋体" w:eastAsia="宋体" w:cs="宋体"/>
                <w:sz w:val="21"/>
                <w:szCs w:val="22"/>
                <w:lang w:val="en-US" w:eastAsia="zh-CN" w:bidi="ar-SA"/>
              </w:rPr>
              <w:t xml:space="preserve">分</w:t>
            </w:r>
            <w:r>
              <w:rPr>
                <w:rFonts w:hint="eastAsia" w:ascii="宋体" w:hAnsi="宋体" w:eastAsia="宋体" w:cs="宋体"/>
                <w:sz w:val="21"/>
                <w:szCs w:val="22"/>
                <w:lang w:val="en-US" w:eastAsia="zh-CN" w:bidi="ar-SA"/>
              </w:rPr>
              <w:t xml:space="preserve">。（</w:t>
            </w:r>
            <w:r>
              <w:rPr>
                <w:rFonts w:ascii="宋体" w:hAnsi="宋体" w:eastAsia="宋体" w:cs="宋体"/>
                <w:sz w:val="21"/>
                <w:szCs w:val="22"/>
                <w:lang w:val="en-US" w:eastAsia="zh-CN" w:bidi="ar-SA"/>
              </w:rPr>
              <w:t xml:space="preserve">提供承诺</w:t>
            </w:r>
            <w:r>
              <w:rPr>
                <w:rFonts w:hint="eastAsia" w:ascii="宋体" w:hAnsi="宋体" w:eastAsia="宋体" w:cs="宋体"/>
                <w:sz w:val="21"/>
                <w:szCs w:val="22"/>
                <w:lang w:val="en-US" w:eastAsia="zh-CN" w:bidi="ar-SA"/>
              </w:rPr>
              <w:t xml:space="preserve">书，格式自拟）</w:t>
            </w:r>
            <w:r>
              <w:rPr>
                <w:rFonts w:hint="eastAsia" w:ascii="宋体" w:hAnsi="宋体" w:eastAsia="宋体" w:cs="宋体"/>
                <w:sz w:val="21"/>
                <w:szCs w:val="22"/>
                <w:lang w:val="en-US" w:eastAsia="zh-CN" w:bidi="ar-SA"/>
              </w:rPr>
            </w:r>
            <w:r/>
          </w:p>
          <w:p>
            <w:pPr>
              <w:pStyle w:val="654"/>
              <w:jc w:val="left"/>
              <w:keepLines w:val="0"/>
              <w:keepNext w:val="0"/>
              <w:pageBreakBefore w:val="0"/>
              <w:spacing w:line="264" w:lineRule="auto"/>
              <w:widowControl w:val="off"/>
              <w:rPr>
                <w:rFonts w:hint="eastAsia" w:ascii="宋体" w:hAnsi="宋体" w:eastAsia="宋体" w:cs="宋体"/>
                <w:sz w:val="21"/>
                <w:szCs w:val="22"/>
                <w:lang w:val="en-US" w:eastAsia="zh-CN" w:bidi="ar-SA"/>
              </w:rPr>
            </w:pPr>
            <w:r>
              <w:rPr>
                <w:rFonts w:hint="eastAsia" w:ascii="宋体" w:hAnsi="宋体" w:eastAsia="宋体" w:cs="宋体"/>
                <w:sz w:val="21"/>
                <w:szCs w:val="22"/>
                <w:lang w:val="en-US" w:eastAsia="zh-CN" w:bidi="ar-SA"/>
              </w:rPr>
              <w:t xml:space="preserve">备注：签订合同时提供上述功能演示供采购人核验，不能提供演示的按虚假承诺处理。</w:t>
            </w:r>
            <w:r>
              <w:rPr>
                <w:rFonts w:hint="eastAsia" w:ascii="宋体" w:hAnsi="宋体" w:eastAsia="宋体" w:cs="宋体"/>
                <w:sz w:val="21"/>
                <w:szCs w:val="22"/>
                <w:lang w:val="en-US" w:eastAsia="zh-CN" w:bidi="ar-SA"/>
              </w:rPr>
            </w:r>
            <w:r/>
          </w:p>
        </w:tc>
        <w:tc>
          <w:tcPr>
            <w:tcW w:w="573" w:type="dxa"/>
            <w:vAlign w:val="center"/>
            <w:textDirection w:val="lrTb"/>
            <w:noWrap w:val="false"/>
          </w:tcPr>
          <w:p>
            <w:pPr>
              <w:pStyle w:val="654"/>
              <w:jc w:val="center"/>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w:t>
            </w:r>
            <w:r>
              <w:rPr>
                <w:rFonts w:hint="eastAsia" w:ascii="宋体" w:hAnsi="宋体" w:eastAsia="宋体" w:cs="宋体"/>
                <w:color w:val="000000"/>
                <w:sz w:val="21"/>
                <w:szCs w:val="21"/>
                <w:lang w:val="en-US" w:eastAsia="zh-CN" w:bidi="ar-SA"/>
              </w:rPr>
            </w:r>
            <w:r/>
          </w:p>
        </w:tc>
        <w:tc>
          <w:tcPr>
            <w:tcW w:w="783" w:type="dxa"/>
            <w:vAlign w:val="top"/>
            <w:textDirection w:val="lrTb"/>
            <w:noWrap w:val="false"/>
          </w:tcPr>
          <w:p>
            <w:pPr>
              <w:pStyle w:val="654"/>
              <w:jc w:val="center"/>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p>
            <w:pPr>
              <w:pStyle w:val="654"/>
              <w:jc w:val="center"/>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p>
            <w:pPr>
              <w:pStyle w:val="654"/>
              <w:jc w:val="center"/>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客观分</w:t>
            </w:r>
            <w:r>
              <w:rPr>
                <w:rFonts w:hint="eastAsia" w:ascii="宋体" w:hAnsi="宋体" w:eastAsia="宋体" w:cs="宋体"/>
                <w:color w:val="000000"/>
                <w:sz w:val="21"/>
                <w:szCs w:val="21"/>
                <w:lang w:val="en-US" w:eastAsia="zh-CN" w:bidi="ar-SA"/>
              </w:rPr>
            </w:r>
            <w:r/>
          </w:p>
        </w:tc>
      </w:tr>
      <w:tr>
        <w:trPr>
          <w:trHeight w:val="90"/>
        </w:trPr>
        <w:tc>
          <w:tcPr>
            <w:tcW w:w="519" w:type="dxa"/>
            <w:vAlign w:val="center"/>
            <w:textDirection w:val="lrTb"/>
            <w:noWrap w:val="false"/>
          </w:tcPr>
          <w:p>
            <w:pPr>
              <w:pStyle w:val="654"/>
              <w:jc w:val="center"/>
              <w:keepLines w:val="0"/>
              <w:keepNext w:val="0"/>
              <w:pageBreakBefore w:val="0"/>
              <w:spacing w:before="68" w:line="264" w:lineRule="auto"/>
              <w:widowControl w:val="off"/>
              <w:rPr>
                <w:rFonts w:ascii="宋体" w:hAnsi="宋体" w:eastAsia="宋体" w:cs="宋体"/>
                <w:color w:val="000000"/>
                <w:spacing w:val="-2"/>
                <w:sz w:val="21"/>
                <w:szCs w:val="22"/>
                <w:lang w:val="en-US" w:eastAsia="zh-CN" w:bidi="ar-SA"/>
              </w:rPr>
            </w:pPr>
            <w:r>
              <w:rPr>
                <w:rFonts w:hint="eastAsia" w:ascii="宋体" w:hAnsi="宋体" w:eastAsia="宋体" w:cs="宋体"/>
                <w:color w:val="000000"/>
                <w:spacing w:val="-2"/>
                <w:sz w:val="21"/>
                <w:szCs w:val="22"/>
                <w:lang w:val="en-US" w:eastAsia="zh-CN" w:bidi="ar-SA"/>
              </w:rPr>
              <w:t xml:space="preserve">4.7</w:t>
            </w:r>
            <w:r>
              <w:rPr>
                <w:rFonts w:ascii="宋体" w:hAnsi="宋体" w:eastAsia="宋体" w:cs="宋体"/>
                <w:color w:val="000000"/>
                <w:spacing w:val="-2"/>
                <w:sz w:val="21"/>
                <w:szCs w:val="22"/>
                <w:lang w:val="en-US" w:eastAsia="zh-CN" w:bidi="ar-SA"/>
              </w:rPr>
            </w:r>
            <w:r/>
          </w:p>
        </w:tc>
        <w:tc>
          <w:tcPr>
            <w:tcW w:w="1179" w:type="dxa"/>
            <w:vAlign w:val="center"/>
            <w:textDirection w:val="lrTb"/>
            <w:noWrap w:val="false"/>
          </w:tcPr>
          <w:p>
            <w:pPr>
              <w:pStyle w:val="654"/>
              <w:jc w:val="left"/>
              <w:keepLines w:val="0"/>
              <w:keepNext w:val="0"/>
              <w:pageBreakBefore w:val="0"/>
              <w:spacing w:line="264" w:lineRule="auto"/>
              <w:widowControl w:val="off"/>
              <w:rPr>
                <w:rFonts w:ascii="宋体" w:hAnsi="宋体" w:eastAsia="宋体" w:cs="宋体"/>
                <w:sz w:val="21"/>
                <w:szCs w:val="22"/>
                <w:lang w:val="en-US" w:eastAsia="zh-CN" w:bidi="ar-SA"/>
              </w:rPr>
            </w:pPr>
            <w:r>
              <w:rPr>
                <w:rFonts w:ascii="宋体" w:hAnsi="宋体" w:eastAsia="宋体" w:cs="宋体"/>
                <w:sz w:val="21"/>
                <w:szCs w:val="22"/>
                <w:lang w:val="en-US" w:eastAsia="zh-CN" w:bidi="ar-SA"/>
              </w:rPr>
              <w:t xml:space="preserve">履约能力</w:t>
            </w:r>
            <w:r>
              <w:rPr>
                <w:rFonts w:hint="eastAsia" w:ascii="宋体" w:hAnsi="宋体" w:eastAsia="宋体" w:cs="宋体"/>
                <w:sz w:val="21"/>
                <w:szCs w:val="22"/>
                <w:lang w:val="en-US" w:eastAsia="zh-CN" w:bidi="ar-SA"/>
              </w:rPr>
              <w:t xml:space="preserve">7</w:t>
            </w:r>
            <w:r>
              <w:rPr>
                <w:rFonts w:ascii="宋体" w:hAnsi="宋体" w:eastAsia="宋体" w:cs="宋体"/>
                <w:sz w:val="21"/>
                <w:szCs w:val="22"/>
                <w:lang w:val="en-US" w:eastAsia="zh-CN" w:bidi="ar-SA"/>
              </w:rPr>
            </w:r>
            <w:r/>
          </w:p>
        </w:tc>
        <w:tc>
          <w:tcPr>
            <w:tcW w:w="6616" w:type="dxa"/>
            <w:vAlign w:val="center"/>
            <w:textDirection w:val="lrTb"/>
            <w:noWrap w:val="false"/>
          </w:tcPr>
          <w:p>
            <w:pPr>
              <w:pStyle w:val="654"/>
              <w:jc w:val="left"/>
              <w:keepLines w:val="0"/>
              <w:keepNext w:val="0"/>
              <w:pageBreakBefore w:val="0"/>
              <w:spacing w:line="264" w:lineRule="auto"/>
              <w:widowControl w:val="off"/>
              <w:rPr>
                <w:rFonts w:hint="eastAsia" w:ascii="宋体" w:hAnsi="宋体" w:eastAsia="宋体" w:cs="宋体"/>
                <w:sz w:val="21"/>
                <w:szCs w:val="22"/>
                <w:lang w:val="en-US" w:eastAsia="zh-CN" w:bidi="ar-SA"/>
              </w:rPr>
            </w:pPr>
            <w:r>
              <w:rPr>
                <w:rFonts w:hint="eastAsia" w:ascii="宋体" w:hAnsi="宋体" w:eastAsia="宋体" w:cs="宋体"/>
                <w:sz w:val="21"/>
                <w:szCs w:val="22"/>
                <w:lang w:val="en-US" w:eastAsia="zh-CN" w:bidi="ar-SA"/>
              </w:rPr>
              <w:t xml:space="preserve">供应商拟派服务人员中获得过市级及以上政府部门颁发的与物业服务相关表彰的，每提供一人得1分，最多得3分（提供政府部门红头通报文件或表彰证书）。</w:t>
            </w:r>
            <w:r>
              <w:rPr>
                <w:rFonts w:hint="eastAsia" w:ascii="宋体" w:hAnsi="宋体" w:eastAsia="宋体" w:cs="宋体"/>
                <w:sz w:val="21"/>
                <w:szCs w:val="22"/>
                <w:lang w:val="en-US" w:eastAsia="zh-CN" w:bidi="ar-SA"/>
              </w:rPr>
            </w:r>
            <w:r/>
          </w:p>
          <w:p>
            <w:pPr>
              <w:pStyle w:val="654"/>
              <w:jc w:val="left"/>
              <w:keepLines w:val="0"/>
              <w:keepNext w:val="0"/>
              <w:pageBreakBefore w:val="0"/>
              <w:spacing w:line="264" w:lineRule="auto"/>
              <w:widowControl w:val="off"/>
              <w:rPr>
                <w:rFonts w:hint="eastAsia" w:ascii="宋体" w:hAnsi="宋体" w:eastAsia="宋体" w:cs="宋体"/>
                <w:sz w:val="21"/>
                <w:szCs w:val="22"/>
                <w:lang w:val="en-US" w:eastAsia="zh-CN" w:bidi="ar-SA"/>
              </w:rPr>
            </w:pPr>
            <w:r>
              <w:rPr>
                <w:rFonts w:hint="eastAsia" w:ascii="宋体" w:hAnsi="宋体" w:eastAsia="宋体" w:cs="宋体"/>
                <w:sz w:val="21"/>
                <w:szCs w:val="22"/>
                <w:lang w:val="en-US" w:eastAsia="zh-CN" w:bidi="ar-SA"/>
              </w:rPr>
              <w:t xml:space="preserve">注：上述获奖</w:t>
            </w:r>
            <w:r>
              <w:rPr>
                <w:rFonts w:ascii="宋体" w:hAnsi="宋体" w:eastAsia="宋体" w:cs="宋体"/>
                <w:sz w:val="21"/>
                <w:szCs w:val="22"/>
                <w:lang w:val="en-US" w:eastAsia="zh-CN" w:bidi="ar-SA"/>
              </w:rPr>
              <w:t xml:space="preserve">人员必须是投入本项目服务人员且不得在其他物业服务项目中重复任职，</w:t>
            </w:r>
            <w:r>
              <w:rPr>
                <w:rFonts w:hint="eastAsia" w:ascii="宋体" w:hAnsi="宋体" w:eastAsia="宋体" w:cs="宋体"/>
                <w:sz w:val="21"/>
                <w:szCs w:val="22"/>
                <w:lang w:val="en-US" w:eastAsia="zh-CN" w:bidi="ar-SA"/>
              </w:rPr>
              <w:t xml:space="preserve">供应商</w:t>
            </w:r>
            <w:r>
              <w:rPr>
                <w:rFonts w:ascii="宋体" w:hAnsi="宋体" w:eastAsia="宋体" w:cs="宋体"/>
                <w:sz w:val="21"/>
                <w:szCs w:val="22"/>
                <w:lang w:val="en-US" w:eastAsia="zh-CN" w:bidi="ar-SA"/>
              </w:rPr>
              <w:t xml:space="preserve">提供承诺函</w:t>
            </w:r>
            <w:r>
              <w:rPr>
                <w:rFonts w:hint="eastAsia" w:ascii="宋体" w:hAnsi="宋体" w:eastAsia="宋体" w:cs="宋体"/>
                <w:sz w:val="21"/>
                <w:szCs w:val="22"/>
                <w:lang w:val="en-US" w:eastAsia="zh-CN" w:bidi="ar-SA"/>
              </w:rPr>
              <w:t xml:space="preserve">，格式自拟。</w:t>
            </w:r>
            <w:r>
              <w:rPr>
                <w:rFonts w:hint="eastAsia" w:ascii="宋体" w:hAnsi="宋体" w:eastAsia="宋体" w:cs="宋体"/>
                <w:sz w:val="21"/>
                <w:szCs w:val="22"/>
                <w:lang w:val="en-US" w:eastAsia="zh-CN" w:bidi="ar-SA"/>
              </w:rPr>
            </w:r>
            <w:r/>
          </w:p>
        </w:tc>
        <w:tc>
          <w:tcPr>
            <w:tcW w:w="573" w:type="dxa"/>
            <w:vAlign w:val="center"/>
            <w:textDirection w:val="lrTb"/>
            <w:noWrap w:val="false"/>
          </w:tcPr>
          <w:p>
            <w:pPr>
              <w:pStyle w:val="654"/>
              <w:jc w:val="center"/>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3</w:t>
            </w:r>
            <w:r>
              <w:rPr>
                <w:rFonts w:ascii="宋体" w:hAnsi="宋体" w:eastAsia="宋体" w:cs="宋体"/>
                <w:color w:val="000000"/>
                <w:sz w:val="21"/>
                <w:szCs w:val="21"/>
                <w:lang w:val="en-US" w:eastAsia="zh-CN" w:bidi="ar-SA"/>
              </w:rPr>
            </w:r>
            <w:r/>
          </w:p>
        </w:tc>
        <w:tc>
          <w:tcPr>
            <w:tcW w:w="783" w:type="dxa"/>
            <w:vAlign w:val="top"/>
            <w:textDirection w:val="lrTb"/>
            <w:noWrap w:val="false"/>
          </w:tcPr>
          <w:p>
            <w:pPr>
              <w:pStyle w:val="654"/>
              <w:jc w:val="center"/>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p>
            <w:pPr>
              <w:pStyle w:val="654"/>
              <w:jc w:val="center"/>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客观分</w:t>
            </w:r>
            <w:r>
              <w:rPr>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654"/>
              <w:jc w:val="center"/>
              <w:keepLines w:val="0"/>
              <w:keepNext w:val="0"/>
              <w:pageBreakBefore w:val="0"/>
              <w:spacing w:line="264" w:lineRule="auto"/>
              <w:widowControl w:val="off"/>
              <w:rPr>
                <w:rFonts w:eastAsia="宋体"/>
                <w:color w:val="000000"/>
                <w:sz w:val="21"/>
                <w:szCs w:val="22"/>
                <w:lang w:val="en-US" w:eastAsia="zh-CN" w:bidi="ar-SA"/>
              </w:rPr>
            </w:pPr>
            <w:r>
              <w:rPr>
                <w:rFonts w:ascii="宋体" w:hAnsi="宋体" w:eastAsia="宋体" w:cs="宋体"/>
                <w:color w:val="000000"/>
                <w:spacing w:val="-3"/>
                <w:sz w:val="21"/>
                <w:szCs w:val="22"/>
                <w:lang w:val="en-US" w:eastAsia="zh-CN" w:bidi="ar-SA"/>
              </w:rPr>
              <w:t xml:space="preserve">合</w:t>
            </w:r>
            <w:r>
              <w:rPr>
                <w:rFonts w:ascii="宋体" w:hAnsi="宋体" w:eastAsia="宋体" w:cs="宋体"/>
                <w:color w:val="000000"/>
                <w:spacing w:val="-2"/>
                <w:sz w:val="21"/>
                <w:szCs w:val="22"/>
                <w:lang w:val="en-US" w:eastAsia="zh-CN" w:bidi="ar-SA"/>
              </w:rPr>
              <w:t xml:space="preserve">计</w:t>
            </w:r>
            <w:r>
              <w:rPr>
                <w:rFonts w:eastAsia="宋体"/>
                <w:color w:val="000000"/>
                <w:sz w:val="21"/>
                <w:szCs w:val="22"/>
                <w:lang w:val="en-US" w:eastAsia="zh-CN" w:bidi="ar-SA"/>
              </w:rPr>
            </w:r>
            <w:r/>
          </w:p>
        </w:tc>
        <w:tc>
          <w:tcPr>
            <w:gridSpan w:val="2"/>
            <w:tcW w:w="7795" w:type="dxa"/>
            <w:vAlign w:val="center"/>
            <w:textDirection w:val="lrTb"/>
            <w:noWrap w:val="false"/>
          </w:tcPr>
          <w:p>
            <w:pPr>
              <w:pStyle w:val="654"/>
              <w:ind w:left="172"/>
              <w:jc w:val="center"/>
              <w:keepLines w:val="0"/>
              <w:keepNext w:val="0"/>
              <w:pageBreakBefore w:val="0"/>
              <w:spacing w:before="123" w:line="264" w:lineRule="auto"/>
              <w:widowControl w:val="off"/>
              <w:rPr>
                <w:rFonts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r>
            <w:r/>
          </w:p>
        </w:tc>
        <w:tc>
          <w:tcPr>
            <w:gridSpan w:val="2"/>
            <w:tcW w:w="1356" w:type="dxa"/>
            <w:vAlign w:val="center"/>
            <w:textDirection w:val="lrTb"/>
            <w:noWrap w:val="false"/>
          </w:tcPr>
          <w:p>
            <w:pPr>
              <w:pStyle w:val="654"/>
              <w:jc w:val="center"/>
              <w:keepLines w:val="0"/>
              <w:keepNext w:val="0"/>
              <w:pageBreakBefore w:val="0"/>
              <w:spacing w:line="264" w:lineRule="auto"/>
              <w:widowControl w:val="off"/>
              <w:rPr>
                <w:rFonts w:eastAsia="宋体"/>
                <w:color w:val="000000"/>
                <w:sz w:val="21"/>
                <w:szCs w:val="22"/>
                <w:lang w:val="en-US" w:eastAsia="zh-CN" w:bidi="ar-SA"/>
              </w:rPr>
            </w:pPr>
            <w:r>
              <w:rPr>
                <w:rFonts w:ascii="宋体" w:hAnsi="宋体" w:eastAsia="宋体" w:cs="宋体"/>
                <w:color w:val="000000"/>
                <w:spacing w:val="-11"/>
                <w:sz w:val="21"/>
                <w:szCs w:val="22"/>
                <w:lang w:val="en-US" w:eastAsia="zh-CN" w:bidi="ar-SA"/>
              </w:rPr>
              <w:t xml:space="preserve">100分</w:t>
            </w:r>
            <w:r>
              <w:rPr>
                <w:rFonts w:eastAsia="宋体"/>
                <w:color w:val="000000"/>
                <w:sz w:val="21"/>
                <w:szCs w:val="22"/>
                <w:lang w:val="en-US" w:eastAsia="zh-CN" w:bidi="ar-SA"/>
              </w:rPr>
            </w:r>
            <w:r/>
          </w:p>
        </w:tc>
      </w:tr>
    </w:tbl>
    <w:p>
      <w:pPr>
        <w:pStyle w:val="654"/>
        <w:keepLines w:val="0"/>
        <w:keepNext w:val="0"/>
        <w:pageBreakBefore w:val="0"/>
        <w:spacing w:line="240" w:lineRule="auto"/>
        <w:widowControl w:val="off"/>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pStyle w:val="654"/>
        <w:ind w:firstLine="482"/>
        <w:keepLines w:val="0"/>
        <w:keepNext w:val="0"/>
        <w:pageBreakBefore w:val="0"/>
        <w:spacing w:line="240"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654"/>
        <w:ind w:firstLine="482"/>
        <w:keepLines w:val="0"/>
        <w:keepNext w:val="0"/>
        <w:pageBreakBefore w:val="0"/>
        <w:spacing w:line="240"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654"/>
        <w:jc w:val="center"/>
        <w:keepNext/>
        <w:rPr>
          <w:rFonts w:hint="eastAsia" w:ascii="黑体" w:hAnsi="Times New Roman" w:eastAsia="黑体"/>
          <w:bCs/>
          <w:sz w:val="44"/>
          <w:szCs w:val="28"/>
        </w:rPr>
        <w:outlineLvl w:val="0"/>
      </w:pPr>
      <w:r>
        <w:rPr>
          <w:rFonts w:hint="eastAsia" w:ascii="黑体" w:hAnsi="Times New Roman" w:eastAsia="黑体"/>
          <w:bCs/>
          <w:sz w:val="44"/>
          <w:szCs w:val="28"/>
        </w:rPr>
      </w:r>
      <w:r/>
    </w:p>
    <w:p>
      <w:pPr>
        <w:pStyle w:val="654"/>
        <w:jc w:val="center"/>
        <w:keepNext/>
        <w:rPr>
          <w:rFonts w:hint="eastAsia" w:ascii="黑体" w:hAnsi="Times New Roman" w:eastAsia="黑体"/>
          <w:bCs/>
          <w:sz w:val="44"/>
          <w:szCs w:val="28"/>
        </w:rPr>
        <w:outlineLvl w:val="0"/>
      </w:pPr>
      <w:r>
        <w:rPr>
          <w:rFonts w:hint="eastAsia" w:ascii="黑体" w:hAnsi="Times New Roman" w:eastAsia="黑体"/>
          <w:bCs/>
          <w:sz w:val="44"/>
          <w:szCs w:val="28"/>
        </w:rPr>
        <w:br w:type="page" w:clear="all"/>
      </w:r>
      <w:r>
        <w:rPr>
          <w:rFonts w:hint="eastAsia" w:ascii="方正小标宋简体" w:hAnsi="方正小标宋简体" w:eastAsia="方正小标宋简体" w:cs="方正小标宋简体"/>
          <w:color w:val="000000"/>
          <w:sz w:val="36"/>
          <w:szCs w:val="36"/>
          <w:lang w:val="en-US" w:eastAsia="zh-CN" w:bidi="ar-SA"/>
        </w:rPr>
        <w:t xml:space="preserve">第六章  </w:t>
      </w:r>
      <w:bookmarkEnd w:id="63"/>
      <w:r/>
      <w:bookmarkEnd w:id="64"/>
      <w:r/>
      <w:bookmarkEnd w:id="65"/>
      <w:r>
        <w:rPr>
          <w:rFonts w:hint="eastAsia" w:ascii="方正小标宋简体" w:hAnsi="方正小标宋简体" w:eastAsia="方正小标宋简体" w:cs="方正小标宋简体"/>
          <w:color w:val="000000"/>
          <w:sz w:val="36"/>
          <w:szCs w:val="36"/>
          <w:lang w:val="en-US" w:eastAsia="zh-CN" w:bidi="ar-SA"/>
        </w:rPr>
        <w:t xml:space="preserve">响应文件格式 </w:t>
      </w:r>
      <w:r>
        <w:rPr>
          <w:rFonts w:hint="eastAsia" w:ascii="黑体" w:hAnsi="Times New Roman" w:eastAsia="黑体"/>
          <w:bCs/>
          <w:sz w:val="44"/>
          <w:szCs w:val="28"/>
        </w:rPr>
      </w:r>
      <w:r/>
    </w:p>
    <w:p>
      <w:pPr>
        <w:pStyle w:val="654"/>
        <w:jc w:val="center"/>
        <w:rPr>
          <w:rFonts w:hint="eastAsia" w:ascii="宋体" w:hAnsi="宋体"/>
          <w:b/>
          <w:sz w:val="72"/>
          <w:szCs w:val="21"/>
        </w:rPr>
      </w:pPr>
      <w:r/>
      <w:bookmarkStart w:id="67" w:name="_Hlt26671244"/>
      <w:r/>
      <w:bookmarkEnd w:id="67"/>
      <w:r/>
      <w:bookmarkStart w:id="68" w:name="_Hlt26955039"/>
      <w:r/>
      <w:bookmarkEnd w:id="68"/>
      <w:r/>
      <w:bookmarkStart w:id="69" w:name="_Toc26554094"/>
      <w:r/>
      <w:bookmarkStart w:id="70" w:name="_Toc120614282"/>
      <w:r/>
      <w:bookmarkStart w:id="71" w:name="_Toc49090576"/>
      <w:r>
        <w:rPr>
          <w:rFonts w:hint="eastAsia" w:ascii="宋体" w:hAnsi="宋体"/>
          <w:b/>
          <w:sz w:val="72"/>
          <w:szCs w:val="21"/>
        </w:rPr>
      </w:r>
      <w:r/>
    </w:p>
    <w:p>
      <w:pPr>
        <w:pStyle w:val="654"/>
        <w:jc w:val="center"/>
        <w:rPr>
          <w:rFonts w:hint="eastAsia" w:ascii="宋体" w:hAnsi="宋体"/>
          <w:b/>
          <w:sz w:val="72"/>
          <w:szCs w:val="21"/>
        </w:rPr>
      </w:pPr>
      <w:r>
        <w:rPr>
          <w:rFonts w:hint="eastAsia" w:ascii="宋体" w:hAnsi="宋体"/>
          <w:b/>
          <w:sz w:val="72"/>
          <w:szCs w:val="21"/>
        </w:rPr>
        <w:t xml:space="preserve">响  应  文  件</w:t>
      </w:r>
      <w:r>
        <w:rPr>
          <w:rFonts w:hint="eastAsia" w:ascii="宋体" w:hAnsi="宋体"/>
          <w:b/>
          <w:sz w:val="72"/>
          <w:szCs w:val="21"/>
        </w:rPr>
      </w:r>
      <w:r/>
    </w:p>
    <w:p>
      <w:pPr>
        <w:pStyle w:val="654"/>
        <w:jc w:val="center"/>
        <w:rPr>
          <w:rFonts w:hint="eastAsia" w:ascii="宋体" w:hAnsi="宋体"/>
          <w:b/>
          <w:sz w:val="72"/>
          <w:szCs w:val="21"/>
        </w:rPr>
      </w:pPr>
      <w:r>
        <w:rPr>
          <w:rFonts w:hint="eastAsia" w:ascii="宋体" w:hAnsi="宋体"/>
          <w:b/>
          <w:sz w:val="72"/>
          <w:szCs w:val="21"/>
        </w:rPr>
      </w:r>
      <w:r/>
    </w:p>
    <w:p>
      <w:pPr>
        <w:pStyle w:val="654"/>
        <w:jc w:val="center"/>
        <w:rPr>
          <w:rFonts w:hint="eastAsia" w:ascii="宋体" w:hAnsi="宋体"/>
          <w:b/>
          <w:sz w:val="72"/>
          <w:szCs w:val="21"/>
        </w:rPr>
      </w:pPr>
      <w:r>
        <w:rPr>
          <w:rFonts w:hint="eastAsia" w:ascii="宋体" w:hAnsi="宋体"/>
          <w:b/>
          <w:sz w:val="72"/>
          <w:szCs w:val="21"/>
        </w:rPr>
      </w:r>
      <w:r/>
    </w:p>
    <w:p>
      <w:pPr>
        <w:pStyle w:val="654"/>
        <w:jc w:val="center"/>
        <w:rPr>
          <w:rFonts w:hint="eastAsia" w:ascii="宋体" w:hAnsi="宋体"/>
          <w:b/>
          <w:sz w:val="36"/>
          <w:szCs w:val="21"/>
        </w:rPr>
      </w:pPr>
      <w:r>
        <w:rPr>
          <w:rFonts w:hint="eastAsia" w:ascii="宋体" w:hAnsi="宋体"/>
          <w:b/>
          <w:sz w:val="36"/>
          <w:szCs w:val="21"/>
        </w:rPr>
      </w:r>
      <w:r/>
    </w:p>
    <w:p>
      <w:pPr>
        <w:pStyle w:val="654"/>
        <w:jc w:val="center"/>
        <w:rPr>
          <w:rFonts w:hint="eastAsia" w:ascii="宋体" w:hAnsi="宋体"/>
          <w:b/>
          <w:sz w:val="36"/>
          <w:szCs w:val="21"/>
        </w:rPr>
      </w:pPr>
      <w:r>
        <w:rPr>
          <w:rFonts w:hint="eastAsia" w:ascii="宋体" w:hAnsi="宋体"/>
          <w:b/>
          <w:sz w:val="36"/>
          <w:szCs w:val="21"/>
        </w:rPr>
      </w:r>
      <w:r/>
    </w:p>
    <w:p>
      <w:pPr>
        <w:pStyle w:val="654"/>
        <w:jc w:val="center"/>
        <w:rPr>
          <w:rFonts w:hint="eastAsia" w:ascii="宋体" w:hAnsi="宋体"/>
          <w:b/>
          <w:sz w:val="36"/>
          <w:szCs w:val="21"/>
        </w:rPr>
      </w:pPr>
      <w:r>
        <w:rPr>
          <w:rFonts w:hint="eastAsia" w:ascii="宋体" w:hAnsi="宋体"/>
          <w:b/>
          <w:sz w:val="36"/>
          <w:szCs w:val="21"/>
        </w:rPr>
      </w:r>
      <w:r/>
    </w:p>
    <w:p>
      <w:pPr>
        <w:pStyle w:val="654"/>
        <w:ind w:firstLine="1084"/>
        <w:rPr>
          <w:rFonts w:ascii="宋体" w:hAnsi="宋体" w:eastAsia="宋体"/>
          <w:b/>
          <w:sz w:val="36"/>
          <w:szCs w:val="21"/>
          <w:lang w:val="en-US" w:eastAsia="zh-CN"/>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hint="eastAsia" w:ascii="宋体" w:hAnsi="宋体"/>
          <w:b/>
          <w:sz w:val="36"/>
          <w:szCs w:val="21"/>
          <w:u w:val="single"/>
          <w:lang w:val="en-US" w:eastAsia="zh-CN"/>
        </w:rPr>
        <w:t xml:space="preserve">    </w:t>
      </w:r>
      <w:r>
        <w:rPr>
          <w:rFonts w:ascii="宋体" w:hAnsi="宋体" w:eastAsia="宋体"/>
          <w:b/>
          <w:sz w:val="36"/>
          <w:szCs w:val="21"/>
          <w:lang w:val="en-US" w:eastAsia="zh-CN"/>
        </w:rPr>
      </w:r>
      <w:r/>
    </w:p>
    <w:p>
      <w:pPr>
        <w:pStyle w:val="654"/>
        <w:ind w:firstLine="1084"/>
        <w:rPr>
          <w:rFonts w:ascii="宋体" w:hAnsi="宋体" w:eastAsia="宋体"/>
          <w:b/>
          <w:sz w:val="36"/>
          <w:szCs w:val="21"/>
          <w:u w:val="single"/>
          <w:lang w:val="en-US" w:eastAsia="zh-CN"/>
        </w:rPr>
      </w:pPr>
      <w:r>
        <w:rPr>
          <w:rFonts w:hint="eastAsia" w:ascii="宋体" w:hAnsi="宋体"/>
          <w:b/>
          <w:sz w:val="36"/>
          <w:szCs w:val="21"/>
        </w:rPr>
        <w:t xml:space="preserve">项 目 编 号：</w:t>
      </w:r>
      <w:r>
        <w:rPr>
          <w:rFonts w:hint="eastAsia" w:ascii="宋体" w:hAnsi="宋体"/>
          <w:b/>
          <w:sz w:val="36"/>
          <w:szCs w:val="21"/>
          <w:u w:val="single"/>
        </w:rPr>
        <w:t xml:space="preserve">               </w:t>
      </w:r>
      <w:r>
        <w:rPr>
          <w:rFonts w:hint="eastAsia" w:ascii="宋体" w:hAnsi="宋体"/>
          <w:b/>
          <w:sz w:val="36"/>
          <w:szCs w:val="21"/>
          <w:u w:val="single"/>
          <w:lang w:val="en-US" w:eastAsia="zh-CN"/>
        </w:rPr>
        <w:t xml:space="preserve">    </w:t>
      </w:r>
      <w:r>
        <w:rPr>
          <w:rFonts w:ascii="宋体" w:hAnsi="宋体" w:eastAsia="宋体"/>
          <w:b/>
          <w:sz w:val="36"/>
          <w:szCs w:val="21"/>
          <w:u w:val="single"/>
          <w:lang w:val="en-US" w:eastAsia="zh-CN"/>
        </w:rPr>
      </w:r>
      <w:r/>
    </w:p>
    <w:p>
      <w:pPr>
        <w:pStyle w:val="654"/>
        <w:rPr>
          <w:rFonts w:ascii="宋体" w:hAnsi="宋体" w:eastAsia="宋体"/>
          <w:b/>
          <w:sz w:val="36"/>
          <w:szCs w:val="21"/>
          <w:u w:val="single"/>
          <w:lang w:val="en-US" w:eastAsia="zh-CN"/>
        </w:rPr>
      </w:pPr>
      <w:r>
        <w:rPr>
          <w:rFonts w:hint="eastAsia" w:ascii="宋体" w:hAnsi="宋体"/>
          <w:b/>
          <w:sz w:val="36"/>
          <w:szCs w:val="21"/>
        </w:rPr>
        <w:t xml:space="preserve">      供应商名称 ：</w:t>
      </w:r>
      <w:r>
        <w:rPr>
          <w:rFonts w:hint="eastAsia" w:ascii="宋体" w:hAnsi="宋体"/>
          <w:b/>
          <w:sz w:val="36"/>
          <w:szCs w:val="21"/>
          <w:u w:val="single"/>
        </w:rPr>
        <w:t xml:space="preserve">（加盖电子公章）</w:t>
      </w:r>
      <w:r>
        <w:rPr>
          <w:rFonts w:hint="eastAsia" w:ascii="宋体" w:hAnsi="宋体"/>
          <w:b/>
          <w:sz w:val="36"/>
          <w:szCs w:val="21"/>
          <w:u w:val="single"/>
          <w:lang w:val="en-US" w:eastAsia="zh-CN"/>
        </w:rPr>
        <w:t xml:space="preserve">   </w:t>
      </w:r>
      <w:r>
        <w:rPr>
          <w:rFonts w:ascii="宋体" w:hAnsi="宋体" w:eastAsia="宋体"/>
          <w:b/>
          <w:sz w:val="36"/>
          <w:szCs w:val="21"/>
          <w:u w:val="single"/>
          <w:lang w:val="en-US" w:eastAsia="zh-CN"/>
        </w:rPr>
      </w:r>
      <w:r/>
    </w:p>
    <w:p>
      <w:pPr>
        <w:pStyle w:val="654"/>
        <w:rPr>
          <w:rFonts w:ascii="宋体" w:hAnsi="宋体" w:eastAsia="宋体"/>
          <w:b/>
          <w:sz w:val="36"/>
          <w:szCs w:val="21"/>
          <w:u w:val="single"/>
          <w:lang w:val="en-US" w:eastAsia="zh-CN"/>
        </w:rPr>
      </w:pPr>
      <w:r>
        <w:rPr>
          <w:rFonts w:hint="eastAsia" w:ascii="宋体" w:hAnsi="宋体"/>
          <w:b/>
          <w:sz w:val="36"/>
          <w:szCs w:val="21"/>
        </w:rPr>
        <w:t xml:space="preserve">      日      期 ：</w:t>
      </w:r>
      <w:r>
        <w:rPr>
          <w:rFonts w:hint="eastAsia" w:ascii="宋体" w:hAnsi="宋体"/>
          <w:b/>
          <w:sz w:val="36"/>
          <w:szCs w:val="21"/>
          <w:u w:val="single"/>
        </w:rPr>
        <w:t xml:space="preserve">               </w:t>
      </w:r>
      <w:r>
        <w:rPr>
          <w:rFonts w:hint="eastAsia" w:ascii="宋体" w:hAnsi="宋体"/>
          <w:b/>
          <w:sz w:val="36"/>
          <w:szCs w:val="21"/>
          <w:u w:val="single"/>
          <w:lang w:val="en-US" w:eastAsia="zh-CN"/>
        </w:rPr>
        <w:t xml:space="preserve">    </w:t>
      </w:r>
      <w:r>
        <w:rPr>
          <w:rFonts w:ascii="宋体" w:hAnsi="宋体" w:eastAsia="宋体"/>
          <w:b/>
          <w:sz w:val="36"/>
          <w:szCs w:val="21"/>
          <w:u w:val="single"/>
          <w:lang w:val="en-US" w:eastAsia="zh-CN"/>
        </w:rPr>
      </w:r>
      <w:r/>
    </w:p>
    <w:p>
      <w:pPr>
        <w:pStyle w:val="654"/>
        <w:jc w:val="center"/>
        <w:spacing w:line="440" w:lineRule="exact"/>
        <w:rPr>
          <w:rFonts w:hint="eastAsia" w:ascii="宋体" w:hAnsi="宋体"/>
          <w:b/>
          <w:bCs/>
          <w:sz w:val="32"/>
          <w:szCs w:val="32"/>
        </w:rPr>
      </w:pPr>
      <w:r>
        <w:rPr>
          <w:rFonts w:hint="eastAsia" w:ascii="宋体" w:hAnsi="宋体"/>
          <w:b/>
          <w:bCs/>
          <w:sz w:val="32"/>
          <w:szCs w:val="32"/>
        </w:rPr>
      </w:r>
      <w:r/>
    </w:p>
    <w:p>
      <w:pPr>
        <w:pStyle w:val="654"/>
        <w:spacing w:line="440" w:lineRule="exact"/>
        <w:rPr>
          <w:rFonts w:ascii="宋体" w:hAnsi="宋体"/>
          <w:szCs w:val="21"/>
        </w:rPr>
      </w:pPr>
      <w:r>
        <w:rPr>
          <w:rFonts w:ascii="宋体" w:hAnsi="宋体"/>
          <w:szCs w:val="21"/>
        </w:rPr>
      </w:r>
      <w:r/>
    </w:p>
    <w:p>
      <w:pPr>
        <w:pStyle w:val="654"/>
        <w:jc w:val="center"/>
        <w:rPr>
          <w:rFonts w:hint="eastAsia" w:ascii="宋体" w:hAnsi="宋体"/>
          <w:b/>
          <w:bCs/>
          <w:sz w:val="32"/>
          <w:szCs w:val="32"/>
        </w:rPr>
      </w:pPr>
      <w:r>
        <w:rPr>
          <w:rFonts w:ascii="宋体" w:hAnsi="宋体"/>
          <w:b/>
          <w:sz w:val="36"/>
          <w:szCs w:val="21"/>
          <w:u w:val="single"/>
        </w:rPr>
        <w:br w:type="page" w:clear="all"/>
      </w:r>
      <w:bookmarkEnd w:id="61"/>
      <w:r/>
      <w:bookmarkEnd w:id="62"/>
      <w:r/>
      <w:bookmarkEnd w:id="69"/>
      <w:r/>
      <w:bookmarkEnd w:id="70"/>
      <w:r/>
      <w:bookmarkEnd w:id="71"/>
      <w:r>
        <w:rPr>
          <w:rFonts w:hint="eastAsia" w:ascii="宋体" w:hAnsi="宋体"/>
          <w:b/>
          <w:bCs/>
          <w:sz w:val="32"/>
          <w:szCs w:val="32"/>
        </w:rPr>
        <w:t xml:space="preserve">响应文件目录</w:t>
      </w:r>
      <w:r>
        <w:rPr>
          <w:rFonts w:hint="eastAsia" w:ascii="宋体" w:hAnsi="宋体"/>
          <w:b/>
          <w:bCs/>
          <w:sz w:val="32"/>
          <w:szCs w:val="32"/>
        </w:rPr>
      </w:r>
      <w:r/>
    </w:p>
    <w:p>
      <w:pPr>
        <w:pStyle w:val="654"/>
        <w:jc w:val="center"/>
        <w:spacing w:line="440" w:lineRule="exact"/>
        <w:rPr>
          <w:rFonts w:hint="eastAsia" w:ascii="宋体" w:hAnsi="宋体"/>
          <w:b/>
          <w:bCs/>
          <w:sz w:val="32"/>
          <w:szCs w:val="32"/>
        </w:rPr>
      </w:pPr>
      <w:r>
        <w:rPr>
          <w:rFonts w:hint="eastAsia" w:ascii="宋体" w:hAnsi="宋体"/>
          <w:b/>
          <w:bCs/>
          <w:sz w:val="32"/>
          <w:szCs w:val="32"/>
        </w:rPr>
      </w:r>
      <w:r/>
    </w:p>
    <w:p>
      <w:pPr>
        <w:pStyle w:val="654"/>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一、供应商信用承诺函</w:t>
      </w:r>
      <w:r>
        <w:rPr>
          <w:rFonts w:hint="eastAsia" w:ascii="宋体" w:hAnsi="宋体" w:eastAsia="宋体" w:cs="宋体"/>
          <w:b w:val="0"/>
          <w:bCs w:val="0"/>
          <w:i w:val="0"/>
          <w:sz w:val="28"/>
          <w:szCs w:val="28"/>
          <w:u w:val="none"/>
          <w:lang w:val="en-US" w:eastAsia="zh-CN"/>
        </w:rPr>
      </w:r>
      <w:r/>
    </w:p>
    <w:p>
      <w:pPr>
        <w:pStyle w:val="654"/>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二、满足特定资格要求的证明文件（如有特定资格要求）</w:t>
      </w:r>
      <w:r>
        <w:rPr>
          <w:rFonts w:hint="eastAsia" w:ascii="宋体" w:hAnsi="宋体" w:eastAsia="宋体" w:cs="宋体"/>
          <w:b w:val="0"/>
          <w:bCs w:val="0"/>
          <w:i w:val="0"/>
          <w:sz w:val="28"/>
          <w:szCs w:val="28"/>
          <w:u w:val="none"/>
          <w:lang w:val="en-US" w:eastAsia="zh-CN"/>
        </w:rPr>
      </w:r>
      <w:r/>
    </w:p>
    <w:p>
      <w:pPr>
        <w:pStyle w:val="654"/>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三、法人授权书</w:t>
      </w:r>
      <w:r>
        <w:rPr>
          <w:rFonts w:hint="eastAsia" w:ascii="宋体" w:hAnsi="宋体" w:eastAsia="宋体" w:cs="宋体"/>
          <w:b w:val="0"/>
          <w:bCs w:val="0"/>
          <w:i w:val="0"/>
          <w:sz w:val="28"/>
          <w:szCs w:val="28"/>
          <w:u w:val="none"/>
          <w:lang w:val="en-US" w:eastAsia="zh-CN"/>
        </w:rPr>
      </w:r>
      <w:r/>
    </w:p>
    <w:p>
      <w:pPr>
        <w:pStyle w:val="654"/>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四、磋商响应函</w:t>
      </w:r>
      <w:r>
        <w:rPr>
          <w:rFonts w:hint="eastAsia" w:ascii="宋体" w:hAnsi="宋体" w:eastAsia="宋体" w:cs="宋体"/>
          <w:b w:val="0"/>
          <w:bCs w:val="0"/>
          <w:i w:val="0"/>
          <w:sz w:val="28"/>
          <w:szCs w:val="28"/>
          <w:u w:val="none"/>
          <w:lang w:val="en-US" w:eastAsia="zh-CN"/>
        </w:rPr>
      </w:r>
      <w:r/>
    </w:p>
    <w:p>
      <w:pPr>
        <w:pStyle w:val="654"/>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五、磋商报价表</w:t>
      </w:r>
      <w:r>
        <w:rPr>
          <w:rFonts w:hint="eastAsia" w:ascii="宋体" w:hAnsi="宋体" w:eastAsia="宋体" w:cs="宋体"/>
          <w:b w:val="0"/>
          <w:bCs w:val="0"/>
          <w:i w:val="0"/>
          <w:sz w:val="28"/>
          <w:szCs w:val="28"/>
          <w:u w:val="none"/>
          <w:lang w:val="en-US" w:eastAsia="zh-CN"/>
        </w:rPr>
      </w:r>
      <w:r/>
    </w:p>
    <w:p>
      <w:pPr>
        <w:pStyle w:val="654"/>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六、磋商报价明细表</w:t>
      </w:r>
      <w:r>
        <w:rPr>
          <w:rFonts w:hint="eastAsia" w:ascii="宋体" w:hAnsi="宋体" w:eastAsia="宋体" w:cs="宋体"/>
          <w:b w:val="0"/>
          <w:bCs w:val="0"/>
          <w:i w:val="0"/>
          <w:sz w:val="28"/>
          <w:szCs w:val="28"/>
          <w:u w:val="none"/>
          <w:lang w:val="en-US" w:eastAsia="zh-CN"/>
        </w:rPr>
      </w:r>
      <w:r/>
    </w:p>
    <w:p>
      <w:pPr>
        <w:pStyle w:val="654"/>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七、技术要求响应及偏离表</w:t>
      </w:r>
      <w:r>
        <w:rPr>
          <w:rFonts w:hint="eastAsia" w:ascii="宋体" w:hAnsi="宋体" w:eastAsia="宋体" w:cs="宋体"/>
          <w:b w:val="0"/>
          <w:bCs w:val="0"/>
          <w:i w:val="0"/>
          <w:sz w:val="28"/>
          <w:szCs w:val="28"/>
          <w:u w:val="none"/>
          <w:lang w:val="en-US" w:eastAsia="zh-CN"/>
        </w:rPr>
      </w:r>
      <w:r/>
    </w:p>
    <w:p>
      <w:pPr>
        <w:pStyle w:val="654"/>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八、商务要求响应及偏离表</w:t>
      </w:r>
      <w:r>
        <w:rPr>
          <w:rFonts w:hint="eastAsia" w:ascii="宋体" w:hAnsi="宋体" w:eastAsia="宋体" w:cs="宋体"/>
          <w:b w:val="0"/>
          <w:bCs w:val="0"/>
          <w:i w:val="0"/>
          <w:sz w:val="28"/>
          <w:szCs w:val="28"/>
          <w:u w:val="none"/>
          <w:lang w:val="en-US" w:eastAsia="zh-CN"/>
        </w:rPr>
      </w:r>
      <w:r/>
    </w:p>
    <w:p>
      <w:pPr>
        <w:pStyle w:val="654"/>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九、中小企业声明函（如有）</w:t>
      </w:r>
      <w:r>
        <w:rPr>
          <w:rFonts w:hint="eastAsia" w:ascii="宋体" w:hAnsi="宋体" w:eastAsia="宋体" w:cs="宋体"/>
          <w:b w:val="0"/>
          <w:bCs w:val="0"/>
          <w:i w:val="0"/>
          <w:sz w:val="28"/>
          <w:szCs w:val="28"/>
          <w:u w:val="none"/>
          <w:lang w:val="en-US" w:eastAsia="zh-CN"/>
        </w:rPr>
      </w:r>
      <w:r/>
    </w:p>
    <w:p>
      <w:pPr>
        <w:pStyle w:val="654"/>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十、残疾人福利性单位声明函（如有）</w:t>
      </w:r>
      <w:r>
        <w:rPr>
          <w:rFonts w:hint="eastAsia" w:ascii="宋体" w:hAnsi="宋体" w:eastAsia="宋体" w:cs="宋体"/>
          <w:b w:val="0"/>
          <w:bCs w:val="0"/>
          <w:i w:val="0"/>
          <w:sz w:val="28"/>
          <w:szCs w:val="28"/>
          <w:u w:val="none"/>
          <w:lang w:val="en-US" w:eastAsia="zh-CN"/>
        </w:rPr>
      </w:r>
      <w:r/>
    </w:p>
    <w:p>
      <w:pPr>
        <w:pStyle w:val="654"/>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十一、联合体协议（如有）</w:t>
      </w:r>
      <w:r>
        <w:rPr>
          <w:rFonts w:hint="eastAsia" w:ascii="宋体" w:hAnsi="宋体" w:eastAsia="宋体" w:cs="宋体"/>
          <w:b w:val="0"/>
          <w:bCs w:val="0"/>
          <w:i w:val="0"/>
          <w:sz w:val="28"/>
          <w:szCs w:val="28"/>
          <w:u w:val="none"/>
          <w:lang w:val="en-US" w:eastAsia="zh-CN"/>
        </w:rPr>
      </w:r>
      <w:r/>
    </w:p>
    <w:p>
      <w:pPr>
        <w:pStyle w:val="654"/>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十二、分包承诺书（如有）</w:t>
      </w:r>
      <w:r>
        <w:rPr>
          <w:rFonts w:hint="eastAsia" w:ascii="宋体" w:hAnsi="宋体" w:eastAsia="宋体" w:cs="宋体"/>
          <w:b w:val="0"/>
          <w:bCs w:val="0"/>
          <w:i w:val="0"/>
          <w:sz w:val="28"/>
          <w:szCs w:val="28"/>
          <w:u w:val="none"/>
          <w:lang w:val="en-US" w:eastAsia="zh-CN"/>
        </w:rPr>
      </w:r>
      <w:r/>
    </w:p>
    <w:p>
      <w:pPr>
        <w:pStyle w:val="654"/>
        <w:ind w:firstLine="480"/>
        <w:spacing w:line="440" w:lineRule="exact"/>
        <w:rPr>
          <w:rFonts w:ascii="宋体" w:hAnsi="宋体"/>
          <w:sz w:val="24"/>
          <w:szCs w:val="21"/>
        </w:rPr>
      </w:pPr>
      <w:r>
        <w:rPr>
          <w:rFonts w:ascii="宋体" w:hAnsi="宋体"/>
          <w:sz w:val="24"/>
          <w:szCs w:val="21"/>
        </w:rPr>
      </w:r>
      <w:r/>
    </w:p>
    <w:p>
      <w:pPr>
        <w:pStyle w:val="654"/>
        <w:ind w:firstLine="480"/>
        <w:spacing w:line="440" w:lineRule="exact"/>
        <w:rPr>
          <w:rFonts w:ascii="宋体" w:hAnsi="宋体"/>
          <w:sz w:val="24"/>
          <w:szCs w:val="21"/>
        </w:rPr>
      </w:pPr>
      <w:r>
        <w:rPr>
          <w:rFonts w:ascii="宋体" w:hAnsi="宋体"/>
          <w:sz w:val="24"/>
          <w:szCs w:val="21"/>
        </w:rPr>
      </w:r>
      <w:r/>
    </w:p>
    <w:p>
      <w:pPr>
        <w:pStyle w:val="654"/>
        <w:ind w:firstLine="480"/>
        <w:spacing w:line="440" w:lineRule="exact"/>
        <w:rPr>
          <w:rFonts w:ascii="宋体" w:hAnsi="宋体"/>
          <w:sz w:val="24"/>
          <w:szCs w:val="21"/>
        </w:rPr>
      </w:pPr>
      <w:r>
        <w:rPr>
          <w:rFonts w:ascii="宋体" w:hAnsi="宋体"/>
          <w:sz w:val="24"/>
          <w:szCs w:val="21"/>
        </w:rPr>
      </w:r>
      <w:r/>
    </w:p>
    <w:p>
      <w:pPr>
        <w:pStyle w:val="654"/>
        <w:ind w:firstLine="480"/>
        <w:spacing w:line="440" w:lineRule="exact"/>
        <w:rPr>
          <w:rFonts w:ascii="宋体" w:hAnsi="宋体"/>
          <w:sz w:val="24"/>
          <w:szCs w:val="21"/>
        </w:rPr>
      </w:pPr>
      <w:r>
        <w:rPr>
          <w:rFonts w:ascii="宋体" w:hAnsi="宋体"/>
          <w:sz w:val="24"/>
          <w:szCs w:val="21"/>
        </w:rPr>
      </w:r>
      <w:r/>
    </w:p>
    <w:p>
      <w:pPr>
        <w:pStyle w:val="654"/>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br w:type="page" w:clear="all"/>
      </w:r>
      <w:r>
        <w:rPr>
          <w:rFonts w:hint="eastAsia" w:ascii="黑体" w:hAnsi="黑体" w:eastAsia="黑体" w:cs="Times New Roman"/>
          <w:i w:val="0"/>
          <w:sz w:val="32"/>
          <w:szCs w:val="32"/>
          <w:u w:val="none"/>
          <w:lang w:val="en-US" w:eastAsia="zh-CN"/>
        </w:rPr>
        <w:t xml:space="preserve">一、供应商信用承诺函</w:t>
      </w:r>
      <w:r>
        <w:rPr>
          <w:rFonts w:hint="eastAsia" w:ascii="黑体" w:hAnsi="黑体" w:eastAsia="黑体" w:cs="Times New Roman"/>
          <w:i/>
          <w:sz w:val="32"/>
          <w:szCs w:val="32"/>
          <w:u w:val="single"/>
          <w:lang w:val="en-US" w:eastAsia="zh-CN"/>
        </w:rPr>
      </w:r>
      <w:r/>
    </w:p>
    <w:p>
      <w:pPr>
        <w:pStyle w:val="654"/>
        <w:jc w:val="center"/>
        <w:spacing w:line="360" w:lineRule="auto"/>
        <w:rPr>
          <w:rFonts w:hint="eastAsia" w:ascii="方正小标宋简体" w:hAnsi="方正小标宋简体" w:eastAsia="方正小标宋简体" w:cs="方正小标宋简体"/>
          <w:color w:val="000000"/>
          <w:sz w:val="32"/>
          <w:szCs w:val="32"/>
          <w:lang w:val="en-US"/>
        </w:rPr>
        <w:outlineLvl w:val="0"/>
      </w:pPr>
      <w:r>
        <w:rPr>
          <w:rFonts w:hint="eastAsia" w:ascii="方正小标宋简体" w:hAnsi="方正小标宋简体" w:eastAsia="方正小标宋简体" w:cs="方正小标宋简体"/>
          <w:color w:val="000000"/>
          <w:sz w:val="32"/>
          <w:szCs w:val="32"/>
          <w:lang w:val="en-US"/>
        </w:rPr>
        <w:t xml:space="preserve">供应商信用承诺函</w:t>
      </w:r>
      <w:r>
        <w:rPr>
          <w:rFonts w:hint="eastAsia" w:ascii="方正小标宋简体" w:hAnsi="方正小标宋简体" w:eastAsia="方正小标宋简体" w:cs="方正小标宋简体"/>
          <w:color w:val="000000"/>
          <w:sz w:val="32"/>
          <w:szCs w:val="32"/>
          <w:lang w:val="en-US"/>
        </w:rPr>
      </w:r>
      <w:r/>
    </w:p>
    <w:p>
      <w:pPr>
        <w:pStyle w:val="654"/>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rPr>
          <w:rFonts w:hint="eastAsia" w:ascii="宋体" w:hAnsi="宋体" w:eastAsia="宋体" w:cs="Times New Roman"/>
          <w:color w:val="000000"/>
          <w:sz w:val="24"/>
          <w:szCs w:val="24"/>
        </w:rPr>
      </w:r>
      <w:r/>
    </w:p>
    <w:p>
      <w:pPr>
        <w:pStyle w:val="654"/>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rPr>
          <w:rFonts w:hint="eastAsia" w:ascii="宋体" w:hAnsi="宋体" w:eastAsia="宋体" w:cs="Times New Roman"/>
          <w:color w:val="000000"/>
          <w:sz w:val="24"/>
          <w:szCs w:val="24"/>
        </w:rPr>
      </w:r>
      <w:r/>
    </w:p>
    <w:p>
      <w:pPr>
        <w:pStyle w:val="654"/>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我公司符合下列要求：</w:t>
      </w:r>
      <w:r>
        <w:rPr>
          <w:rFonts w:hint="eastAsia" w:ascii="宋体" w:hAnsi="宋体" w:eastAsia="宋体" w:cs="Times New Roman"/>
          <w:color w:val="000000"/>
          <w:sz w:val="24"/>
          <w:szCs w:val="24"/>
        </w:rPr>
      </w:r>
      <w:r/>
    </w:p>
    <w:p>
      <w:pPr>
        <w:pStyle w:val="654"/>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rPr>
          <w:rFonts w:hint="eastAsia" w:ascii="宋体" w:hAnsi="宋体" w:eastAsia="宋体" w:cs="Times New Roman"/>
          <w:color w:val="000000"/>
          <w:sz w:val="24"/>
          <w:szCs w:val="24"/>
        </w:rPr>
      </w:r>
      <w:r/>
    </w:p>
    <w:p>
      <w:pPr>
        <w:pStyle w:val="654"/>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rPr>
          <w:rFonts w:hint="eastAsia" w:ascii="宋体" w:hAnsi="宋体" w:eastAsia="宋体" w:cs="Times New Roman"/>
          <w:color w:val="000000"/>
          <w:sz w:val="24"/>
          <w:szCs w:val="24"/>
        </w:rPr>
      </w:r>
      <w:r/>
    </w:p>
    <w:p>
      <w:pPr>
        <w:pStyle w:val="654"/>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rPr>
          <w:rFonts w:hint="eastAsia" w:ascii="宋体" w:hAnsi="宋体" w:eastAsia="宋体" w:cs="Times New Roman"/>
          <w:color w:val="000000"/>
          <w:sz w:val="24"/>
          <w:szCs w:val="24"/>
        </w:rPr>
      </w:r>
      <w:r/>
    </w:p>
    <w:p>
      <w:pPr>
        <w:pStyle w:val="654"/>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rPr>
          <w:rFonts w:hint="eastAsia" w:ascii="宋体" w:hAnsi="宋体" w:eastAsia="宋体" w:cs="Times New Roman"/>
          <w:color w:val="000000"/>
          <w:sz w:val="24"/>
          <w:szCs w:val="24"/>
        </w:rPr>
      </w:r>
      <w:r/>
    </w:p>
    <w:p>
      <w:pPr>
        <w:pStyle w:val="654"/>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(五)参加政府采购活动前三年内，在经营活动中没有重大违法记录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654"/>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如果我公司</w:t>
      </w:r>
      <w:r>
        <w:rPr>
          <w:rFonts w:hint="eastAsia" w:ascii="宋体" w:hAnsi="宋体" w:eastAsia="宋体" w:cs="Times New Roman"/>
          <w:color w:val="000000"/>
          <w:sz w:val="24"/>
          <w:szCs w:val="24"/>
          <w:lang w:eastAsia="zh-CN"/>
        </w:rPr>
        <w:t xml:space="preserve">成交</w:t>
      </w:r>
      <w:r>
        <w:rPr>
          <w:rFonts w:hint="eastAsia" w:ascii="宋体" w:hAnsi="宋体" w:eastAsia="宋体" w:cs="Times New Roman"/>
          <w:color w:val="000000"/>
          <w:sz w:val="24"/>
          <w:szCs w:val="24"/>
        </w:rPr>
        <w:t xml:space="preserve">，将在</w:t>
      </w:r>
      <w:r>
        <w:rPr>
          <w:rFonts w:hint="eastAsia" w:ascii="宋体" w:hAnsi="宋体" w:eastAsia="宋体" w:cs="Times New Roman"/>
          <w:color w:val="000000"/>
          <w:sz w:val="24"/>
          <w:szCs w:val="24"/>
          <w:lang w:eastAsia="zh-CN"/>
        </w:rPr>
        <w:t xml:space="preserve">成交</w:t>
      </w:r>
      <w:r>
        <w:rPr>
          <w:rFonts w:hint="eastAsia" w:ascii="宋体" w:hAnsi="宋体" w:eastAsia="宋体" w:cs="Times New Roman"/>
          <w:color w:val="000000"/>
          <w:sz w:val="24"/>
          <w:szCs w:val="24"/>
        </w:rPr>
        <w:t xml:space="preserve">结果公示后七个工作日内向采购人提供下列材料核验：</w:t>
      </w:r>
      <w:r>
        <w:rPr>
          <w:rFonts w:hint="eastAsia" w:ascii="宋体" w:hAnsi="宋体" w:eastAsia="宋体" w:cs="Times New Roman"/>
          <w:color w:val="000000"/>
          <w:sz w:val="24"/>
          <w:szCs w:val="24"/>
        </w:rPr>
      </w:r>
      <w:r/>
    </w:p>
    <w:p>
      <w:pPr>
        <w:pStyle w:val="654"/>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eastAsia="宋体" w:cs="Times New Roman"/>
          <w:color w:val="000000"/>
          <w:sz w:val="24"/>
          <w:szCs w:val="24"/>
        </w:rPr>
      </w:r>
      <w:r/>
    </w:p>
    <w:p>
      <w:pPr>
        <w:pStyle w:val="654"/>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rPr>
      </w:r>
      <w:r/>
    </w:p>
    <w:p>
      <w:pPr>
        <w:pStyle w:val="654"/>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rPr>
          <w:rFonts w:hint="eastAsia" w:ascii="宋体" w:hAnsi="宋体" w:eastAsia="宋体" w:cs="Times New Roman"/>
          <w:color w:val="000000"/>
          <w:sz w:val="24"/>
          <w:szCs w:val="24"/>
          <w:lang w:val="en-US" w:eastAsia="zh-CN"/>
        </w:rPr>
      </w:r>
      <w:r/>
    </w:p>
    <w:p>
      <w:pPr>
        <w:pStyle w:val="654"/>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rPr>
          <w:rFonts w:hint="eastAsia" w:ascii="宋体" w:hAnsi="宋体" w:eastAsia="宋体" w:cs="Times New Roman"/>
          <w:color w:val="000000"/>
          <w:sz w:val="24"/>
          <w:szCs w:val="24"/>
        </w:rPr>
      </w:r>
      <w:r/>
    </w:p>
    <w:p>
      <w:pPr>
        <w:pStyle w:val="654"/>
        <w:ind w:firstLine="492"/>
        <w:spacing w:line="460" w:lineRule="exact"/>
        <w:rPr>
          <w:rFonts w:hint="eastAsia"/>
          <w:color w:val="000000"/>
          <w:sz w:val="24"/>
          <w:szCs w:val="24"/>
        </w:rPr>
      </w:pPr>
      <w:r>
        <w:rPr>
          <w:rFonts w:hint="eastAsia"/>
          <w:color w:val="000000"/>
          <w:sz w:val="24"/>
          <w:szCs w:val="24"/>
        </w:rPr>
        <w:t xml:space="preserve">本公司对上述承诺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负责，如有虚假，将依法承担相应责任。</w:t>
      </w:r>
      <w:r>
        <w:rPr>
          <w:rFonts w:hint="eastAsia"/>
          <w:color w:val="000000"/>
          <w:sz w:val="24"/>
          <w:szCs w:val="24"/>
        </w:rPr>
      </w:r>
      <w:r/>
    </w:p>
    <w:p>
      <w:pPr>
        <w:pStyle w:val="654"/>
        <w:ind w:firstLine="492"/>
        <w:spacing w:line="460" w:lineRule="exact"/>
        <w:rPr>
          <w:color w:val="000000"/>
          <w:sz w:val="24"/>
          <w:szCs w:val="24"/>
        </w:rPr>
      </w:pPr>
      <w:r>
        <w:rPr>
          <w:color w:val="000000"/>
          <w:sz w:val="24"/>
          <w:szCs w:val="24"/>
        </w:rPr>
      </w:r>
      <w:r/>
    </w:p>
    <w:p>
      <w:pPr>
        <w:pStyle w:val="955"/>
        <w:rPr>
          <w:color w:val="000000"/>
          <w:sz w:val="24"/>
          <w:szCs w:val="24"/>
        </w:rPr>
      </w:pPr>
      <w:r>
        <w:rPr>
          <w:color w:val="000000"/>
          <w:sz w:val="24"/>
          <w:szCs w:val="24"/>
        </w:rPr>
      </w:r>
      <w:r/>
    </w:p>
    <w:p>
      <w:pPr>
        <w:pStyle w:val="654"/>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654"/>
        <w:ind w:firstLine="624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654"/>
        <w:rPr>
          <w:sz w:val="24"/>
          <w:szCs w:val="24"/>
        </w:rPr>
      </w:pPr>
      <w:r>
        <w:rPr>
          <w:sz w:val="24"/>
          <w:szCs w:val="24"/>
        </w:rPr>
      </w:r>
      <w:r/>
    </w:p>
    <w:p>
      <w:pPr>
        <w:pStyle w:val="654"/>
        <w:spacing w:line="440" w:lineRule="exact"/>
        <w:rPr>
          <w:rFonts w:hint="eastAsia" w:ascii="宋体" w:hAnsi="宋体"/>
          <w:sz w:val="24"/>
          <w:szCs w:val="24"/>
          <w:lang w:eastAsia="zh-CN"/>
        </w:rPr>
      </w:pPr>
      <w:r>
        <w:rPr>
          <w:rFonts w:hint="eastAsia" w:ascii="宋体" w:hAnsi="宋体"/>
          <w:sz w:val="24"/>
          <w:szCs w:val="24"/>
          <w:lang w:eastAsia="zh-CN"/>
        </w:rPr>
      </w:r>
      <w:r/>
    </w:p>
    <w:p>
      <w:pPr>
        <w:pStyle w:val="654"/>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pStyle w:val="654"/>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pStyle w:val="654"/>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pStyle w:val="682"/>
        <w:rPr>
          <w:rFonts w:hint="eastAsia"/>
          <w:lang w:eastAsia="zh-CN"/>
        </w:rPr>
      </w:pPr>
      <w:r>
        <w:rPr>
          <w:rFonts w:hint="eastAsia"/>
          <w:lang w:eastAsia="zh-CN"/>
        </w:rPr>
      </w:r>
      <w:r/>
    </w:p>
    <w:p>
      <w:pPr>
        <w:pStyle w:val="682"/>
        <w:rPr>
          <w:rFonts w:hint="eastAsia"/>
          <w:lang w:eastAsia="zh-CN"/>
        </w:rPr>
      </w:pPr>
      <w:r>
        <w:rPr>
          <w:rFonts w:hint="eastAsia"/>
          <w:lang w:eastAsia="zh-CN"/>
        </w:rPr>
      </w:r>
      <w:r/>
    </w:p>
    <w:p>
      <w:pPr>
        <w:pStyle w:val="654"/>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t xml:space="preserve">二、特定资格要求的证明文件</w:t>
      </w:r>
      <w:r>
        <w:rPr>
          <w:rFonts w:hint="eastAsia" w:ascii="黑体" w:hAnsi="黑体" w:eastAsia="黑体" w:cs="Times New Roman"/>
          <w:i w:val="0"/>
          <w:color w:val="000000"/>
          <w:sz w:val="32"/>
          <w:szCs w:val="32"/>
          <w:u w:val="none"/>
          <w:lang w:val="en-US" w:eastAsia="zh-CN"/>
        </w:rPr>
      </w:r>
      <w:r/>
    </w:p>
    <w:p>
      <w:pPr>
        <w:pStyle w:val="926"/>
        <w:spacing w:line="480" w:lineRule="auto"/>
        <w:tabs>
          <w:tab w:val="left" w:pos="360" w:leader="none"/>
        </w:tabs>
        <w:rPr>
          <w:rFonts w:hint="eastAsia" w:ascii="Times New Roman" w:hAnsi="Times New Roman" w:eastAsia="宋体" w:cs="Times New Roman"/>
          <w:bCs w:val="0"/>
          <w:sz w:val="24"/>
          <w:szCs w:val="24"/>
        </w:rPr>
      </w:pPr>
      <w:r>
        <w:rPr>
          <w:rFonts w:hint="eastAsia" w:ascii="Times New Roman" w:hAnsi="Times New Roman" w:eastAsia="宋体" w:cs="Times New Roman"/>
          <w:sz w:val="24"/>
          <w:szCs w:val="24"/>
        </w:rPr>
        <w:t xml:space="preserve">本项目申请人的特定资格要求中要求提供的</w:t>
      </w:r>
      <w:r>
        <w:rPr>
          <w:rFonts w:hint="eastAsia" w:ascii="Times New Roman" w:hAnsi="Times New Roman" w:eastAsia="宋体" w:cs="Times New Roman"/>
          <w:sz w:val="24"/>
          <w:szCs w:val="24"/>
          <w:lang w:val="en-US" w:eastAsia="zh-CN"/>
        </w:rPr>
        <w:t xml:space="preserve">材料</w:t>
      </w:r>
      <w:r>
        <w:rPr>
          <w:rFonts w:hint="eastAsia" w:ascii="Times New Roman" w:hAnsi="Times New Roman" w:eastAsia="宋体" w:cs="Times New Roman"/>
          <w:sz w:val="24"/>
          <w:szCs w:val="24"/>
        </w:rPr>
        <w:t xml:space="preserve">。</w:t>
      </w:r>
      <w:r>
        <w:rPr>
          <w:rFonts w:hint="eastAsia" w:ascii="Times New Roman" w:hAnsi="Times New Roman" w:eastAsia="宋体" w:cs="Times New Roman"/>
          <w:bCs w:val="0"/>
          <w:sz w:val="24"/>
          <w:szCs w:val="24"/>
        </w:rPr>
      </w:r>
      <w:r/>
    </w:p>
    <w:p>
      <w:pPr>
        <w:pStyle w:val="654"/>
        <w:spacing w:line="460" w:lineRule="exact"/>
        <w:rPr>
          <w:rFonts w:hint="eastAsia" w:ascii="宋体" w:hAnsi="宋体"/>
          <w:bCs/>
          <w:sz w:val="24"/>
          <w:szCs w:val="21"/>
        </w:rPr>
      </w:pPr>
      <w:r/>
      <w:bookmarkStart w:id="72" w:name="_Toc120614284"/>
      <w:r>
        <w:rPr>
          <w:rFonts w:hint="eastAsia" w:ascii="宋体" w:hAnsi="宋体"/>
          <w:bCs/>
          <w:sz w:val="24"/>
          <w:szCs w:val="21"/>
        </w:rPr>
      </w:r>
      <w:r/>
    </w:p>
    <w:p>
      <w:pPr>
        <w:pStyle w:val="654"/>
        <w:jc w:val="left"/>
        <w:rPr>
          <w:rFonts w:hint="eastAsia" w:ascii="黑体" w:hAnsi="黑体" w:eastAsia="黑体"/>
          <w:i/>
          <w:sz w:val="32"/>
          <w:szCs w:val="32"/>
          <w:u w:val="single"/>
          <w:lang w:val="en-US" w:eastAsia="zh-CN"/>
        </w:rPr>
      </w:pPr>
      <w:r>
        <w:rPr>
          <w:rFonts w:hint="eastAsia" w:ascii="黑体" w:hAnsi="黑体" w:eastAsia="黑体"/>
          <w:i/>
          <w:sz w:val="32"/>
          <w:szCs w:val="32"/>
          <w:u w:val="single"/>
          <w:lang w:val="en-US" w:eastAsia="zh-CN"/>
        </w:rPr>
      </w:r>
      <w:r/>
    </w:p>
    <w:p>
      <w:pPr>
        <w:pStyle w:val="654"/>
        <w:jc w:val="left"/>
        <w:rPr>
          <w:rFonts w:hint="eastAsia" w:ascii="黑体" w:hAnsi="黑体" w:eastAsia="黑体"/>
          <w:i/>
          <w:sz w:val="32"/>
          <w:szCs w:val="32"/>
          <w:u w:val="single"/>
          <w:lang w:val="en-US" w:eastAsia="zh-CN"/>
        </w:rPr>
      </w:pPr>
      <w:r>
        <w:rPr>
          <w:rFonts w:hint="eastAsia" w:ascii="黑体" w:hAnsi="黑体" w:eastAsia="黑体"/>
          <w:i/>
          <w:sz w:val="32"/>
          <w:szCs w:val="32"/>
          <w:u w:val="single"/>
          <w:lang w:val="en-US" w:eastAsia="zh-CN"/>
        </w:rPr>
      </w:r>
      <w:r/>
    </w:p>
    <w:p>
      <w:pPr>
        <w:pStyle w:val="654"/>
        <w:jc w:val="left"/>
        <w:rPr>
          <w:rFonts w:hint="eastAsia" w:ascii="黑体" w:hAnsi="黑体" w:eastAsia="黑体"/>
          <w:i/>
          <w:sz w:val="32"/>
          <w:szCs w:val="32"/>
          <w:u w:val="single"/>
          <w:lang w:val="en-US" w:eastAsia="zh-CN"/>
        </w:rPr>
      </w:pPr>
      <w:r>
        <w:rPr>
          <w:rFonts w:hint="eastAsia" w:ascii="黑体" w:hAnsi="黑体" w:eastAsia="黑体"/>
          <w:i/>
          <w:sz w:val="32"/>
          <w:szCs w:val="32"/>
          <w:u w:val="single"/>
          <w:lang w:val="en-US" w:eastAsia="zh-CN"/>
        </w:rPr>
      </w:r>
      <w:r/>
    </w:p>
    <w:p>
      <w:pPr>
        <w:pStyle w:val="654"/>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654"/>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654"/>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t xml:space="preserve">三、法人授权书</w:t>
      </w:r>
      <w:r>
        <w:rPr>
          <w:rFonts w:hint="eastAsia" w:ascii="黑体" w:hAnsi="黑体" w:eastAsia="黑体" w:cs="Times New Roman"/>
          <w:i w:val="0"/>
          <w:color w:val="000000"/>
          <w:sz w:val="32"/>
          <w:szCs w:val="32"/>
          <w:u w:val="none"/>
          <w:lang w:val="en-US" w:eastAsia="zh-CN"/>
        </w:rPr>
      </w:r>
      <w:r/>
    </w:p>
    <w:p>
      <w:pPr>
        <w:pStyle w:val="654"/>
        <w:jc w:val="center"/>
        <w:spacing w:line="360" w:lineRule="auto"/>
        <w:rPr>
          <w:rFonts w:hint="eastAsia" w:ascii="方正小标宋简体" w:hAnsi="方正小标宋简体" w:eastAsia="方正小标宋简体" w:cs="方正小标宋简体"/>
          <w:color w:val="000000"/>
          <w:sz w:val="32"/>
          <w:szCs w:val="32"/>
          <w:lang w:val="zh-CN" w:eastAsia="zh-CN"/>
        </w:rPr>
        <w:outlineLvl w:val="0"/>
      </w:pPr>
      <w:r>
        <w:rPr>
          <w:rFonts w:hint="eastAsia" w:ascii="方正小标宋简体" w:hAnsi="方正小标宋简体" w:eastAsia="方正小标宋简体" w:cs="方正小标宋简体"/>
          <w:color w:val="000000"/>
          <w:sz w:val="32"/>
          <w:szCs w:val="32"/>
          <w:lang w:val="zh-CN" w:eastAsia="zh-CN"/>
        </w:rPr>
        <w:t xml:space="preserve">法人授权书</w:t>
      </w:r>
      <w:r>
        <w:rPr>
          <w:rFonts w:hint="eastAsia" w:ascii="方正小标宋简体" w:hAnsi="方正小标宋简体" w:eastAsia="方正小标宋简体" w:cs="方正小标宋简体"/>
          <w:color w:val="000000"/>
          <w:sz w:val="32"/>
          <w:szCs w:val="32"/>
          <w:lang w:val="zh-CN" w:eastAsia="zh-CN"/>
        </w:rPr>
      </w:r>
      <w:r/>
    </w:p>
    <w:p>
      <w:pPr>
        <w:pStyle w:val="926"/>
        <w:ind w:firstLine="480"/>
        <w:keepLines w:val="0"/>
        <w:keepNext w:val="0"/>
        <w:pageBreakBefore w:val="0"/>
        <w:spacing w:line="480" w:lineRule="auto"/>
        <w:widowControl w:val="off"/>
        <w:tabs>
          <w:tab w:val="left" w:pos="360" w:leader="none"/>
        </w:tabs>
        <w:rPr>
          <w:rFonts w:hint="eastAsia"/>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w:t>
      </w:r>
      <w:r>
        <w:rPr>
          <w:rFonts w:hint="eastAsia"/>
          <w:sz w:val="24"/>
          <w:szCs w:val="24"/>
          <w:lang w:eastAsia="zh-CN"/>
        </w:rPr>
        <w:t xml:space="preserve">供应商</w:t>
      </w:r>
      <w:r>
        <w:rPr>
          <w:rFonts w:hint="eastAsia"/>
          <w:sz w:val="24"/>
          <w:szCs w:val="24"/>
        </w:rPr>
        <w:t xml:space="preserve">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（被授权人的姓名）</w:t>
      </w:r>
      <w:r>
        <w:rPr>
          <w:rFonts w:hint="eastAsia"/>
          <w:sz w:val="24"/>
          <w:szCs w:val="24"/>
          <w:lang w:val="en-US" w:eastAsia="zh-CN"/>
        </w:rPr>
        <w:t xml:space="preserve">作</w:t>
      </w:r>
      <w:r>
        <w:rPr>
          <w:rFonts w:hint="eastAsia"/>
          <w:sz w:val="24"/>
          <w:szCs w:val="24"/>
        </w:rPr>
        <w:t xml:space="preserve">为我方就</w:t>
      </w:r>
      <w:r>
        <w:rPr>
          <w:rFonts w:hint="eastAsia"/>
          <w:sz w:val="24"/>
          <w:szCs w:val="24"/>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sz w:val="24"/>
          <w:szCs w:val="24"/>
        </w:rPr>
        <w:t xml:space="preserve">项目采购活动的合法代理人，以本单位名义全权处理一切与该项目采购有关的事务。</w:t>
      </w:r>
      <w:r>
        <w:rPr>
          <w:rFonts w:hint="eastAsia"/>
          <w:sz w:val="24"/>
          <w:szCs w:val="24"/>
        </w:rPr>
      </w:r>
      <w:r/>
    </w:p>
    <w:p>
      <w:pPr>
        <w:pStyle w:val="926"/>
        <w:ind w:firstLine="480"/>
        <w:keepLines w:val="0"/>
        <w:keepNext w:val="0"/>
        <w:pageBreakBefore w:val="0"/>
        <w:spacing w:line="480" w:lineRule="auto"/>
        <w:widowControl w:val="off"/>
        <w:tabs>
          <w:tab w:val="left" w:pos="360" w:leader="none"/>
        </w:tabs>
        <w:rPr>
          <w:rFonts w:hint="eastAsia"/>
          <w:sz w:val="24"/>
          <w:szCs w:val="24"/>
        </w:rPr>
      </w:pPr>
      <w:r>
        <w:rPr>
          <w:rFonts w:hint="eastAsia"/>
          <w:sz w:val="24"/>
          <w:szCs w:val="24"/>
        </w:rPr>
        <w:t xml:space="preserve">本授权书于______年____月____日起生效，特此声明。</w:t>
      </w:r>
      <w:r>
        <w:rPr>
          <w:rFonts w:hint="eastAsia"/>
          <w:sz w:val="24"/>
          <w:szCs w:val="24"/>
        </w:rPr>
      </w:r>
      <w:r/>
    </w:p>
    <w:p>
      <w:pPr>
        <w:pStyle w:val="926"/>
        <w:ind w:firstLine="0"/>
        <w:keepLines w:val="0"/>
        <w:keepNext w:val="0"/>
        <w:pageBreakBefore w:val="0"/>
        <w:spacing w:line="480" w:lineRule="auto"/>
        <w:widowControl w:val="off"/>
        <w:tabs>
          <w:tab w:val="left" w:pos="360" w:leader="none"/>
        </w:tabs>
        <w:rPr>
          <w:rFonts w:hint="eastAsia"/>
          <w:sz w:val="24"/>
          <w:szCs w:val="24"/>
          <w:u w:val="single"/>
        </w:rPr>
      </w:pPr>
      <w:r>
        <w:rPr>
          <w:rFonts w:hint="eastAsia"/>
          <w:sz w:val="24"/>
          <w:szCs w:val="24"/>
        </w:rPr>
        <w:t xml:space="preserve">    被授权人身份证号码：</w:t>
      </w:r>
      <w:r>
        <w:rPr>
          <w:rFonts w:hint="eastAsia"/>
          <w:sz w:val="24"/>
          <w:szCs w:val="24"/>
          <w:u w:val="single"/>
        </w:rPr>
      </w:r>
      <w:r/>
    </w:p>
    <w:p>
      <w:pPr>
        <w:pStyle w:val="926"/>
        <w:ind w:firstLine="480"/>
        <w:keepLines w:val="0"/>
        <w:keepNext w:val="0"/>
        <w:pageBreakBefore w:val="0"/>
        <w:spacing w:line="480" w:lineRule="auto"/>
        <w:widowControl w:val="off"/>
        <w:tabs>
          <w:tab w:val="left" w:pos="360" w:leader="none"/>
        </w:tabs>
        <w:rPr>
          <w:rFonts w:hint="eastAsia" w:ascii="宋体" w:hAnsi="宋体" w:eastAsia="宋体" w:cs="宋体"/>
          <w:sz w:val="24"/>
          <w:szCs w:val="24"/>
          <w:u w:val="single"/>
        </w:rPr>
      </w:pPr>
      <w:r>
        <w:rPr>
          <w:rFonts w:hint="eastAsia"/>
          <w:sz w:val="24"/>
          <w:szCs w:val="24"/>
        </w:rPr>
        <w:t xml:space="preserve">被授权人联系电话：（手机）</w:t>
      </w:r>
      <w:r>
        <w:rPr>
          <w:rFonts w:hint="eastAsia" w:ascii="宋体" w:hAnsi="宋体" w:eastAsia="宋体" w:cs="宋体"/>
          <w:sz w:val="24"/>
          <w:szCs w:val="24"/>
          <w:u w:val="single"/>
        </w:rPr>
      </w:r>
      <w:r/>
    </w:p>
    <w:p>
      <w:pPr>
        <w:pStyle w:val="926"/>
        <w:ind w:firstLine="480"/>
        <w:keepLines w:val="0"/>
        <w:keepNext w:val="0"/>
        <w:pageBreakBefore w:val="0"/>
        <w:spacing w:line="480" w:lineRule="auto"/>
        <w:widowControl w:val="off"/>
        <w:tabs>
          <w:tab w:val="left" w:pos="360" w:leader="none"/>
        </w:tabs>
        <w:rPr>
          <w:rFonts w:eastAsia="宋体"/>
          <w:sz w:val="24"/>
          <w:szCs w:val="24"/>
          <w:lang w:val="en-US" w:eastAsia="zh-CN"/>
        </w:rPr>
      </w:pPr>
      <w:r>
        <w:rPr>
          <w:rFonts w:hint="eastAsia"/>
          <w:sz w:val="24"/>
          <w:szCs w:val="24"/>
          <w:lang w:val="en-US" w:eastAsia="zh-CN"/>
        </w:rPr>
        <w:t xml:space="preserve">授权单位</w:t>
      </w:r>
      <w:r>
        <w:rPr>
          <w:rFonts w:hint="eastAsia"/>
          <w:sz w:val="24"/>
          <w:szCs w:val="24"/>
        </w:rPr>
        <w:t xml:space="preserve">名称：</w:t>
      </w:r>
      <w:r>
        <w:rPr>
          <w:rFonts w:hint="eastAsia" w:ascii="宋体" w:hAnsi="宋体" w:eastAsia="宋体" w:cs="宋体"/>
          <w:sz w:val="24"/>
          <w:szCs w:val="24"/>
          <w:u w:val="none"/>
        </w:rPr>
        <w:t xml:space="preserve">（加盖电子公章）</w:t>
      </w:r>
      <w:r>
        <w:rPr>
          <w:rFonts w:eastAsia="宋体"/>
          <w:sz w:val="24"/>
          <w:szCs w:val="24"/>
          <w:lang w:val="en-US" w:eastAsia="zh-CN"/>
        </w:rPr>
      </w:r>
      <w:r/>
    </w:p>
    <w:p>
      <w:pPr>
        <w:pStyle w:val="926"/>
        <w:ind w:firstLine="480"/>
        <w:keepLines w:val="0"/>
        <w:keepNext w:val="0"/>
        <w:pageBreakBefore w:val="0"/>
        <w:spacing w:line="480" w:lineRule="auto"/>
        <w:widowControl w:val="off"/>
        <w:tabs>
          <w:tab w:val="left" w:pos="360" w:leader="none"/>
        </w:tabs>
        <w:rPr>
          <w:rFonts w:hint="eastAsia"/>
          <w:sz w:val="24"/>
          <w:szCs w:val="24"/>
          <w:u w:val="single"/>
        </w:rPr>
      </w:pPr>
      <w:r>
        <w:rPr>
          <w:rFonts w:hint="eastAsia"/>
          <w:sz w:val="24"/>
          <w:szCs w:val="24"/>
        </w:rPr>
        <w:t xml:space="preserve">单位地址：</w:t>
      </w:r>
      <w:r>
        <w:rPr>
          <w:rFonts w:hint="eastAsia"/>
          <w:sz w:val="24"/>
          <w:szCs w:val="24"/>
          <w:u w:val="single"/>
        </w:rPr>
      </w:r>
      <w:r/>
    </w:p>
    <w:p>
      <w:pPr>
        <w:pStyle w:val="926"/>
        <w:ind w:firstLine="480"/>
        <w:keepLines w:val="0"/>
        <w:keepNext w:val="0"/>
        <w:pageBreakBefore w:val="0"/>
        <w:spacing w:line="480" w:lineRule="auto"/>
        <w:widowControl w:val="off"/>
        <w:tabs>
          <w:tab w:val="left" w:pos="360" w:leader="none"/>
        </w:tabs>
        <w:rPr>
          <w:rFonts w:hint="eastAsia"/>
          <w:sz w:val="24"/>
          <w:szCs w:val="24"/>
        </w:rPr>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Start w:id="73" w:name="_格式3__银行出具的资信证明"/>
      <w:r/>
      <w:bookmarkEnd w:id="73"/>
      <w:r/>
      <w:bookmarkStart w:id="74" w:name="_Hlt26671380"/>
      <w:r/>
      <w:bookmarkEnd w:id="74"/>
      <w:r/>
      <w:bookmarkStart w:id="75" w:name="_Hlt26955070"/>
      <w:r/>
      <w:bookmarkEnd w:id="75"/>
      <w:r>
        <w:rPr>
          <w:rFonts w:hint="eastAsia"/>
          <w:sz w:val="24"/>
          <w:szCs w:val="24"/>
        </w:rPr>
      </w:r>
      <w:r/>
    </w:p>
    <w:p>
      <w:pPr>
        <w:pStyle w:val="654"/>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654"/>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654"/>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61"/>
        <w:rPr>
          <w:rFonts w:hint="eastAsia" w:ascii="Times New Roman" w:hAnsi="Times New Roman"/>
          <w:sz w:val="24"/>
          <w:szCs w:val="24"/>
          <w:u w:val="single"/>
        </w:rPr>
      </w:pPr>
      <w:r>
        <w:rPr>
          <w:rFonts w:hint="eastAsia" w:ascii="Times New Roman" w:hAnsi="Times New Roman"/>
          <w:sz w:val="24"/>
          <w:szCs w:val="24"/>
          <w:u w:val="single"/>
        </w:rPr>
      </w:r>
      <w:r/>
    </w:p>
    <w:p>
      <w:pPr>
        <w:pStyle w:val="654"/>
        <w:rPr>
          <w:rFonts w:hint="eastAsia" w:ascii="Times New Roman" w:hAnsi="Times New Roman"/>
          <w:sz w:val="24"/>
          <w:szCs w:val="24"/>
          <w:u w:val="single"/>
        </w:rPr>
      </w:pPr>
      <w:r>
        <w:rPr>
          <w:rFonts w:hint="eastAsia" w:ascii="Times New Roman" w:hAnsi="Times New Roman"/>
          <w:sz w:val="24"/>
          <w:szCs w:val="24"/>
          <w:u w:val="single"/>
        </w:rPr>
      </w:r>
      <w:r/>
    </w:p>
    <w:p>
      <w:pPr>
        <w:pStyle w:val="861"/>
        <w:rPr>
          <w:rFonts w:hint="eastAsia"/>
        </w:rPr>
      </w:pPr>
      <w:r>
        <w:rPr>
          <w:rFonts w:hint="eastAsia"/>
        </w:rPr>
      </w:r>
      <w:r/>
    </w:p>
    <w:p>
      <w:pPr>
        <w:pStyle w:val="654"/>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654"/>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654"/>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654"/>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654"/>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654"/>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654"/>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t xml:space="preserve">四、磋商响应函</w:t>
      </w:r>
      <w:r>
        <w:rPr>
          <w:rFonts w:hint="eastAsia" w:ascii="黑体" w:hAnsi="黑体" w:eastAsia="黑体" w:cs="Times New Roman"/>
          <w:i w:val="0"/>
          <w:color w:val="000000"/>
          <w:sz w:val="32"/>
          <w:szCs w:val="32"/>
          <w:u w:val="none"/>
          <w:lang w:val="en-US" w:eastAsia="zh-CN"/>
        </w:rPr>
      </w:r>
      <w:r/>
    </w:p>
    <w:p>
      <w:pPr>
        <w:pStyle w:val="654"/>
        <w:jc w:val="center"/>
        <w:spacing w:line="360" w:lineRule="auto"/>
        <w:rPr>
          <w:rFonts w:hint="eastAsia" w:ascii="方正小标宋简体" w:hAnsi="方正小标宋简体" w:eastAsia="方正小标宋简体" w:cs="方正小标宋简体"/>
          <w:color w:val="000000"/>
          <w:sz w:val="32"/>
          <w:szCs w:val="32"/>
          <w:lang w:val="zh-CN"/>
        </w:rPr>
        <w:outlineLvl w:val="0"/>
      </w:pPr>
      <w:r>
        <w:rPr>
          <w:rFonts w:hint="eastAsia" w:ascii="方正小标宋简体" w:hAnsi="方正小标宋简体" w:eastAsia="方正小标宋简体" w:cs="方正小标宋简体"/>
          <w:color w:val="000000"/>
          <w:sz w:val="32"/>
          <w:szCs w:val="32"/>
          <w:lang w:val="en-US" w:eastAsia="zh-CN"/>
        </w:rPr>
        <w:t xml:space="preserve">磋商响应函</w:t>
      </w:r>
      <w:r>
        <w:rPr>
          <w:rFonts w:hint="eastAsia" w:ascii="方正小标宋简体" w:hAnsi="方正小标宋简体" w:eastAsia="方正小标宋简体" w:cs="方正小标宋简体"/>
          <w:color w:val="000000"/>
          <w:sz w:val="32"/>
          <w:szCs w:val="32"/>
          <w:lang w:val="zh-CN"/>
        </w:rPr>
      </w:r>
      <w:r/>
    </w:p>
    <w:p>
      <w:pPr>
        <w:pStyle w:val="654"/>
        <w:jc w:val="left"/>
        <w:keepLines w:val="0"/>
        <w:keepNext w:val="0"/>
        <w:pageBreakBefore w:val="0"/>
        <w:spacing w:line="360" w:lineRule="auto"/>
        <w:widowControl w:val="off"/>
        <w:rPr>
          <w:rFonts w:hint="eastAsia" w:ascii="宋体" w:hAnsi="宋体" w:eastAsia="宋体"/>
          <w:sz w:val="24"/>
          <w:szCs w:val="21"/>
          <w:lang w:eastAsia="zh-CN"/>
        </w:rPr>
      </w:pPr>
      <w:r>
        <w:rPr>
          <w:rFonts w:hint="eastAsia" w:ascii="宋体" w:hAnsi="宋体"/>
          <w:sz w:val="24"/>
          <w:szCs w:val="21"/>
        </w:rPr>
        <w:t xml:space="preserve">致：</w:t>
      </w:r>
      <w:r>
        <w:rPr>
          <w:rFonts w:hint="eastAsia" w:ascii="宋体" w:hAnsi="宋体"/>
          <w:sz w:val="24"/>
          <w:szCs w:val="21"/>
          <w:lang w:eastAsia="zh-CN"/>
        </w:rPr>
        <w:t xml:space="preserve">南京市公共资源交易中心</w:t>
      </w:r>
      <w:r>
        <w:rPr>
          <w:rFonts w:hint="eastAsia" w:ascii="宋体" w:hAnsi="宋体" w:eastAsia="宋体"/>
          <w:sz w:val="24"/>
          <w:szCs w:val="21"/>
          <w:lang w:eastAsia="zh-CN"/>
        </w:rPr>
      </w:r>
      <w:r/>
    </w:p>
    <w:p>
      <w:pPr>
        <w:pStyle w:val="928"/>
        <w:ind w:firstLine="480"/>
        <w:keepLines w:val="0"/>
        <w:keepNext w:val="0"/>
        <w:pageBreakBefore w:val="0"/>
        <w:spacing w:before="0" w:after="0" w:line="360" w:lineRule="auto"/>
        <w:widowControl w:val="off"/>
        <w:rPr>
          <w:rFonts w:hint="eastAsia" w:ascii="宋体" w:hAnsi="宋体"/>
          <w:szCs w:val="21"/>
        </w:rPr>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1"/>
          <w:lang w:val="en-US" w:eastAsia="zh-CN"/>
        </w:rPr>
        <w:t xml:space="preserve">项目</w:t>
      </w:r>
      <w:r>
        <w:rPr>
          <w:rFonts w:hint="eastAsia" w:ascii="宋体" w:hAnsi="宋体" w:eastAsia="宋体"/>
          <w:szCs w:val="21"/>
          <w:lang w:eastAsia="zh-CN"/>
        </w:rPr>
        <w:t xml:space="preserve">磋商</w:t>
      </w:r>
      <w:r>
        <w:rPr>
          <w:rFonts w:hint="eastAsia" w:ascii="宋体" w:hAnsi="宋体"/>
          <w:szCs w:val="21"/>
        </w:rPr>
        <w:t xml:space="preserve">文件</w:t>
      </w:r>
      <w:r>
        <w:rPr>
          <w:rFonts w:hint="eastAsia" w:ascii="宋体" w:hAnsi="宋体"/>
          <w:szCs w:val="21"/>
          <w:lang w:eastAsia="zh-CN"/>
        </w:rPr>
        <w:t xml:space="preserve">，</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交磋商响应函，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rPr>
          <w:rFonts w:hint="eastAsia" w:ascii="宋体" w:hAnsi="宋体"/>
          <w:szCs w:val="21"/>
        </w:rPr>
      </w:r>
      <w:r/>
    </w:p>
    <w:p>
      <w:pPr>
        <w:pStyle w:val="654"/>
        <w:ind w:firstLine="480"/>
        <w:jc w:val="left"/>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1.按磋商文件规定的各项要求</w:t>
      </w:r>
      <w:r>
        <w:rPr>
          <w:rFonts w:hint="eastAsia" w:ascii="宋体" w:hAnsi="宋体"/>
          <w:sz w:val="24"/>
          <w:szCs w:val="21"/>
          <w:lang w:eastAsia="zh-CN"/>
        </w:rPr>
        <w:t xml:space="preserve">，</w:t>
      </w:r>
      <w:r>
        <w:rPr>
          <w:rFonts w:hint="eastAsia" w:ascii="宋体" w:hAnsi="宋体"/>
          <w:sz w:val="24"/>
          <w:szCs w:val="21"/>
        </w:rPr>
        <w:t xml:space="preserve">向买方提供所需服务（包含与货物相关的服务及与服务相关的货物）。</w:t>
      </w:r>
      <w:r>
        <w:rPr>
          <w:rFonts w:hint="eastAsia" w:ascii="宋体" w:hAnsi="宋体"/>
          <w:sz w:val="24"/>
          <w:szCs w:val="21"/>
        </w:rPr>
      </w:r>
      <w:r/>
    </w:p>
    <w:p>
      <w:pPr>
        <w:pStyle w:val="654"/>
        <w:ind w:firstLine="480"/>
        <w:jc w:val="left"/>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2.我们完全理解贵方不一定将合同授予最低报价的供应商。</w:t>
      </w:r>
      <w:r>
        <w:rPr>
          <w:rFonts w:hint="eastAsia" w:ascii="宋体" w:hAnsi="宋体"/>
          <w:sz w:val="24"/>
          <w:szCs w:val="21"/>
        </w:rPr>
      </w:r>
      <w:r/>
    </w:p>
    <w:p>
      <w:pPr>
        <w:pStyle w:val="654"/>
        <w:ind w:firstLine="480"/>
        <w:jc w:val="left"/>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3.我们已详细审核全部磋商文件及其有效补充文件</w:t>
      </w:r>
      <w:r>
        <w:rPr>
          <w:rFonts w:hint="eastAsia" w:ascii="宋体" w:hAnsi="宋体"/>
          <w:sz w:val="24"/>
          <w:szCs w:val="21"/>
          <w:lang w:eastAsia="zh-CN"/>
        </w:rPr>
        <w:t xml:space="preserve">，</w:t>
      </w:r>
      <w:r>
        <w:rPr>
          <w:rFonts w:hint="eastAsia" w:ascii="宋体" w:hAnsi="宋体"/>
          <w:sz w:val="24"/>
          <w:szCs w:val="21"/>
        </w:rPr>
        <w:t xml:space="preserve">我们知道必须放弃提出含糊不清或误解问题的权利。</w:t>
      </w:r>
      <w:r>
        <w:rPr>
          <w:rFonts w:hint="eastAsia" w:ascii="宋体" w:hAnsi="宋体"/>
          <w:sz w:val="24"/>
          <w:szCs w:val="21"/>
        </w:rPr>
      </w:r>
      <w:r/>
    </w:p>
    <w:p>
      <w:pPr>
        <w:pStyle w:val="654"/>
        <w:ind w:firstLine="480"/>
        <w:jc w:val="left"/>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4.我们同意从规定的</w:t>
      </w:r>
      <w:r>
        <w:rPr>
          <w:rFonts w:hint="eastAsia" w:ascii="宋体" w:hAnsi="宋体"/>
          <w:sz w:val="24"/>
          <w:szCs w:val="21"/>
          <w:lang w:val="en-US" w:eastAsia="zh-CN"/>
        </w:rPr>
        <w:t xml:space="preserve">磋商</w:t>
      </w:r>
      <w:r>
        <w:rPr>
          <w:rFonts w:hint="eastAsia" w:ascii="宋体" w:hAnsi="宋体"/>
          <w:sz w:val="24"/>
          <w:szCs w:val="21"/>
        </w:rPr>
        <w:t xml:space="preserve">日期起遵循本响应文件</w:t>
      </w:r>
      <w:r>
        <w:rPr>
          <w:rFonts w:hint="eastAsia" w:ascii="宋体" w:hAnsi="宋体"/>
          <w:sz w:val="24"/>
          <w:szCs w:val="21"/>
          <w:lang w:eastAsia="zh-CN"/>
        </w:rPr>
        <w:t xml:space="preserve">，</w:t>
      </w:r>
      <w:r>
        <w:rPr>
          <w:rFonts w:hint="eastAsia" w:ascii="宋体" w:hAnsi="宋体"/>
          <w:sz w:val="24"/>
          <w:szCs w:val="21"/>
        </w:rPr>
        <w:t xml:space="preserve">并在规定的磋商有效期期满之前均具有约束力。</w:t>
      </w:r>
      <w:r>
        <w:rPr>
          <w:rFonts w:hint="eastAsia" w:ascii="宋体" w:hAnsi="宋体"/>
          <w:sz w:val="24"/>
          <w:szCs w:val="21"/>
        </w:rPr>
      </w:r>
      <w:r/>
    </w:p>
    <w:p>
      <w:pPr>
        <w:pStyle w:val="654"/>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5.同意向贵方提供贵方可能另外要求的与磋商有关的任何证据或资料</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并保证我方已提供和将要提供的文件是真实的、准确的。</w:t>
      </w:r>
      <w:r>
        <w:rPr>
          <w:rFonts w:hint="eastAsia" w:ascii="宋体" w:hAnsi="宋体" w:eastAsia="宋体" w:cs="Times New Roman"/>
          <w:sz w:val="24"/>
          <w:szCs w:val="21"/>
        </w:rPr>
      </w:r>
      <w:r/>
    </w:p>
    <w:p>
      <w:pPr>
        <w:pStyle w:val="654"/>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6.一旦我方成交</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我方将根据磋商文件的规定</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严格履行合同的责任和义务,并保证在磋商文件规定的时间完成项目</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交付买方验收、使用。</w:t>
      </w:r>
      <w:r>
        <w:rPr>
          <w:rFonts w:hint="eastAsia" w:ascii="宋体" w:hAnsi="宋体" w:eastAsia="宋体" w:cs="Times New Roman"/>
          <w:sz w:val="24"/>
          <w:szCs w:val="21"/>
        </w:rPr>
      </w:r>
      <w:r/>
    </w:p>
    <w:p>
      <w:pPr>
        <w:pStyle w:val="654"/>
        <w:ind w:firstLine="480"/>
        <w:jc w:val="left"/>
        <w:keepLines w:val="0"/>
        <w:keepNext w:val="0"/>
        <w:pageBreakBefore w:val="0"/>
        <w:spacing w:line="360" w:lineRule="auto"/>
        <w:widowControl w:val="off"/>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hint="eastAsia" w:ascii="宋体" w:hAnsi="宋体" w:eastAsia="宋体" w:cs="Times New Roman"/>
          <w:sz w:val="24"/>
          <w:szCs w:val="24"/>
          <w:lang w:eastAsia="zh-CN"/>
        </w:rPr>
        <w:t xml:space="preserve">：</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微型企业（在对应</w:t>
      </w:r>
      <w:r>
        <w:rPr>
          <w:rFonts w:ascii="Wingdings" w:hAnsi="Wingdings" w:eastAsia="Wingdings" w:cs="Wingdings"/>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lang w:val="en-US" w:eastAsia="zh-CN"/>
        </w:rPr>
        <w:t xml:space="preserve">）</w:t>
      </w:r>
      <w:r>
        <w:rPr>
          <w:rFonts w:hint="eastAsia" w:ascii="宋体" w:hAnsi="宋体" w:eastAsia="宋体" w:cs="Times New Roman"/>
          <w:sz w:val="24"/>
          <w:szCs w:val="24"/>
        </w:rPr>
      </w:r>
      <w:r/>
    </w:p>
    <w:p>
      <w:pPr>
        <w:pStyle w:val="654"/>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lang w:val="en-US" w:eastAsia="zh-CN"/>
        </w:rPr>
        <w:t xml:space="preserve">8</w:t>
      </w:r>
      <w:r>
        <w:rPr>
          <w:rFonts w:hint="eastAsia" w:ascii="宋体" w:hAnsi="宋体" w:eastAsia="宋体" w:cs="Times New Roman"/>
          <w:sz w:val="24"/>
          <w:szCs w:val="21"/>
        </w:rPr>
        <w:t xml:space="preserve">.我方与本磋商有关的正式通讯地址为：</w:t>
      </w:r>
      <w:r>
        <w:rPr>
          <w:rFonts w:hint="eastAsia" w:ascii="宋体" w:hAnsi="宋体" w:eastAsia="宋体" w:cs="Times New Roman"/>
          <w:sz w:val="24"/>
          <w:szCs w:val="21"/>
        </w:rPr>
      </w:r>
      <w:r/>
    </w:p>
    <w:p>
      <w:pPr>
        <w:pStyle w:val="928"/>
        <w:ind w:left="0" w:firstLine="480"/>
        <w:keepLines w:val="0"/>
        <w:keepNext w:val="0"/>
        <w:pageBreakBefore w:val="0"/>
        <w:spacing w:before="0" w:after="0" w:line="360" w:lineRule="auto"/>
        <w:widowControl w:val="off"/>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928"/>
        <w:ind w:left="0" w:firstLine="480"/>
        <w:keepLines w:val="0"/>
        <w:keepNext w:val="0"/>
        <w:pageBreakBefore w:val="0"/>
        <w:spacing w:before="0" w:after="0" w:line="360" w:lineRule="auto"/>
        <w:widowControl w:val="off"/>
        <w:rPr>
          <w:rFonts w:hint="eastAsia" w:ascii="宋体" w:hAnsi="宋体"/>
          <w:szCs w:val="21"/>
          <w:u w:val="none"/>
          <w:lang w:val="en-US" w:eastAsia="zh-CN"/>
        </w:rPr>
      </w:pPr>
      <w:r>
        <w:rPr>
          <w:rFonts w:hint="eastAsia" w:ascii="宋体" w:hAnsi="宋体"/>
          <w:szCs w:val="21"/>
        </w:rPr>
        <w:t xml:space="preserve">邮  编：</w:t>
      </w:r>
      <w:r>
        <w:rPr>
          <w:rFonts w:hint="eastAsia" w:ascii="宋体" w:hAnsi="宋体"/>
          <w:szCs w:val="21"/>
          <w:u w:val="none"/>
          <w:lang w:val="en-US" w:eastAsia="zh-CN"/>
        </w:rPr>
      </w:r>
      <w:r/>
    </w:p>
    <w:p>
      <w:pPr>
        <w:pStyle w:val="928"/>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电  话：</w:t>
      </w:r>
      <w:r>
        <w:rPr>
          <w:rFonts w:hint="eastAsia" w:ascii="宋体" w:hAnsi="宋体"/>
          <w:szCs w:val="21"/>
          <w:u w:val="single"/>
          <w:lang w:val="en-US" w:eastAsia="zh-CN"/>
        </w:rPr>
      </w:r>
      <w:r/>
    </w:p>
    <w:p>
      <w:pPr>
        <w:pStyle w:val="928"/>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传  真：</w:t>
      </w:r>
      <w:r>
        <w:rPr>
          <w:rFonts w:hint="eastAsia" w:ascii="宋体" w:hAnsi="宋体"/>
          <w:szCs w:val="21"/>
          <w:u w:val="single"/>
          <w:lang w:val="en-US" w:eastAsia="zh-CN"/>
        </w:rPr>
      </w:r>
      <w:r/>
    </w:p>
    <w:p>
      <w:pPr>
        <w:pStyle w:val="928"/>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开户行：</w:t>
      </w:r>
      <w:r>
        <w:rPr>
          <w:rFonts w:hint="eastAsia" w:ascii="宋体" w:hAnsi="宋体"/>
          <w:szCs w:val="21"/>
          <w:u w:val="single"/>
          <w:lang w:val="en-US" w:eastAsia="zh-CN"/>
        </w:rPr>
      </w:r>
      <w:r/>
    </w:p>
    <w:p>
      <w:pPr>
        <w:pStyle w:val="928"/>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账  号：</w:t>
      </w:r>
      <w:r>
        <w:rPr>
          <w:rFonts w:hint="eastAsia" w:ascii="宋体" w:hAnsi="宋体"/>
          <w:szCs w:val="21"/>
          <w:u w:val="single"/>
          <w:lang w:val="en-US" w:eastAsia="zh-CN"/>
        </w:rPr>
      </w:r>
      <w:r/>
    </w:p>
    <w:p>
      <w:pPr>
        <w:pStyle w:val="654"/>
        <w:ind w:right="180" w:firstLine="480"/>
        <w:jc w:val="both"/>
        <w:keepLines w:val="0"/>
        <w:keepNext w:val="0"/>
        <w:pageBreakBefore w:val="0"/>
        <w:spacing w:line="360" w:lineRule="auto"/>
        <w:widowControl w:val="off"/>
        <w:rPr>
          <w:rFonts w:hint="eastAsia" w:ascii="宋体" w:hAnsi="宋体"/>
          <w:sz w:val="24"/>
          <w:szCs w:val="24"/>
          <w:u w:val="none"/>
        </w:rPr>
      </w:pPr>
      <w:r>
        <w:rPr>
          <w:rFonts w:hint="eastAsia" w:ascii="宋体" w:hAnsi="宋体"/>
          <w:sz w:val="24"/>
          <w:szCs w:val="24"/>
          <w:lang w:val="en-US"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928"/>
        <w:ind w:left="0" w:firstLine="480"/>
        <w:keepLines w:val="0"/>
        <w:keepNext w:val="0"/>
        <w:pageBreakBefore w:val="0"/>
        <w:spacing w:before="0" w:after="0" w:line="360" w:lineRule="auto"/>
        <w:widowControl w:val="off"/>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654"/>
        <w:rPr>
          <w:rFonts w:hint="eastAsia" w:ascii="宋体" w:hAnsi="宋体"/>
          <w:szCs w:val="21"/>
        </w:rPr>
      </w:pPr>
      <w:r>
        <w:rPr>
          <w:rFonts w:hint="eastAsia" w:ascii="宋体" w:hAnsi="宋体"/>
          <w:szCs w:val="21"/>
        </w:rPr>
      </w:r>
      <w:r/>
    </w:p>
    <w:p>
      <w:pPr>
        <w:pStyle w:val="654"/>
        <w:rPr>
          <w:rFonts w:hint="eastAsia" w:ascii="宋体" w:hAnsi="宋体"/>
          <w:szCs w:val="21"/>
        </w:rPr>
      </w:pPr>
      <w:r>
        <w:rPr>
          <w:rFonts w:hint="eastAsia" w:ascii="宋体" w:hAnsi="宋体"/>
          <w:szCs w:val="21"/>
        </w:rPr>
      </w:r>
      <w:r/>
    </w:p>
    <w:p>
      <w:pPr>
        <w:pStyle w:val="654"/>
        <w:rPr>
          <w:rFonts w:hint="eastAsia" w:ascii="宋体" w:hAnsi="宋体"/>
          <w:szCs w:val="21"/>
        </w:rPr>
      </w:pPr>
      <w:r>
        <w:rPr>
          <w:rFonts w:hint="eastAsia" w:ascii="宋体" w:hAnsi="宋体"/>
          <w:szCs w:val="21"/>
        </w:rPr>
      </w:r>
      <w:r/>
    </w:p>
    <w:p>
      <w:pPr>
        <w:pStyle w:val="861"/>
        <w:rPr>
          <w:rFonts w:hint="eastAsia"/>
        </w:rPr>
      </w:pPr>
      <w:r>
        <w:rPr>
          <w:rFonts w:hint="eastAsia"/>
        </w:rPr>
      </w:r>
      <w:r/>
    </w:p>
    <w:p>
      <w:pPr>
        <w:pStyle w:val="682"/>
        <w:rPr>
          <w:rFonts w:hint="eastAsia"/>
        </w:rPr>
      </w:pPr>
      <w:r>
        <w:rPr>
          <w:rFonts w:hint="eastAsia"/>
        </w:rPr>
      </w:r>
      <w:r/>
    </w:p>
    <w:p>
      <w:pPr>
        <w:pStyle w:val="654"/>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五、磋商报价表</w:t>
      </w:r>
      <w:r>
        <w:rPr>
          <w:rFonts w:hint="eastAsia" w:ascii="黑体" w:hAnsi="黑体" w:eastAsia="黑体" w:cs="Times New Roman"/>
          <w:i w:val="0"/>
          <w:sz w:val="32"/>
          <w:szCs w:val="32"/>
          <w:u w:val="none"/>
          <w:lang w:val="en-US" w:eastAsia="zh-CN"/>
        </w:rPr>
      </w:r>
      <w:r/>
    </w:p>
    <w:p>
      <w:pPr>
        <w:pStyle w:val="654"/>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lang w:val="en-US" w:eastAsia="zh-CN"/>
        </w:rPr>
        <w:outlineLvl w:val="0"/>
      </w:pPr>
      <w:r>
        <w:rPr>
          <w:rFonts w:hint="eastAsia" w:ascii="方正小标宋简体" w:hAnsi="方正小标宋简体" w:eastAsia="方正小标宋简体" w:cs="方正小标宋简体"/>
          <w:color w:val="000000"/>
          <w:sz w:val="32"/>
          <w:szCs w:val="32"/>
          <w:lang w:val="en-US" w:eastAsia="zh-CN"/>
        </w:rPr>
        <w:t xml:space="preserve">磋商报价表</w:t>
      </w:r>
      <w:r>
        <w:rPr>
          <w:rFonts w:hint="eastAsia" w:ascii="方正小标宋简体" w:hAnsi="方正小标宋简体" w:eastAsia="方正小标宋简体" w:cs="方正小标宋简体"/>
          <w:color w:val="000000"/>
          <w:sz w:val="32"/>
          <w:szCs w:val="32"/>
          <w:lang w:val="en-US" w:eastAsia="zh-CN"/>
        </w:rPr>
      </w:r>
      <w:r/>
    </w:p>
    <w:p>
      <w:pPr>
        <w:pStyle w:val="654"/>
        <w:rPr>
          <w:rFonts w:hint="eastAsia" w:ascii="宋体" w:hAnsi="宋体"/>
          <w:sz w:val="24"/>
          <w:szCs w:val="24"/>
        </w:rPr>
      </w:pPr>
      <w:r>
        <w:rPr>
          <w:rFonts w:hint="eastAsia" w:ascii="宋体" w:hAnsi="宋体"/>
          <w:sz w:val="24"/>
          <w:szCs w:val="24"/>
          <w:lang w:val="en-US" w:eastAsia="zh-CN"/>
        </w:rPr>
        <w:t xml:space="preserve">供应商名称：（加盖电子公章）</w:t>
      </w:r>
      <w:r>
        <w:rPr>
          <w:rFonts w:hint="eastAsia" w:ascii="宋体" w:hAnsi="宋体"/>
          <w:sz w:val="24"/>
          <w:szCs w:val="24"/>
        </w:rPr>
        <w:t xml:space="preserve"> </w:t>
      </w:r>
      <w:r>
        <w:rPr>
          <w:rFonts w:hint="eastAsia" w:ascii="宋体" w:hAnsi="宋体"/>
          <w:sz w:val="24"/>
          <w:szCs w:val="24"/>
        </w:rPr>
      </w:r>
      <w:r/>
    </w:p>
    <w:p>
      <w:pPr>
        <w:pStyle w:val="654"/>
        <w:ind w:firstLine="0"/>
        <w:keepLines w:val="0"/>
        <w:keepNext w:val="0"/>
        <w:pageBreakBefore w:val="0"/>
        <w:spacing w:line="480" w:lineRule="auto"/>
        <w:widowControl w:val="off"/>
        <w:rPr>
          <w:rFonts w:hint="eastAsia"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分包号：                                 </w:t>
      </w:r>
      <w:r>
        <w:rPr>
          <w:rFonts w:hint="eastAsia" w:ascii="宋体" w:hAnsi="宋体"/>
          <w:sz w:val="24"/>
          <w:szCs w:val="24"/>
        </w:rPr>
      </w:r>
      <w:r/>
    </w:p>
    <w:tbl>
      <w:tblPr>
        <w:tblW w:w="974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654"/>
              <w:jc w:val="center"/>
              <w:keepLines w:val="0"/>
              <w:keepNext w:val="0"/>
              <w:pageBreakBefore w:val="0"/>
              <w:spacing w:line="480" w:lineRule="auto"/>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总报价</w:t>
            </w:r>
            <w:r>
              <w:rPr>
                <w:rFonts w:hint="eastAsia" w:ascii="宋体" w:hAnsi="宋体" w:eastAsia="宋体"/>
                <w:sz w:val="24"/>
                <w:szCs w:val="24"/>
                <w:lang w:val="en-US" w:eastAsia="zh-CN" w:bidi="ar-SA"/>
              </w:rPr>
            </w:r>
            <w:r/>
          </w:p>
        </w:tc>
      </w:tr>
      <w:tr>
        <w:trPr>
          <w:cantSplit/>
          <w:trHeight w:val="780"/>
        </w:trPr>
        <w:tc>
          <w:tcPr>
            <w:tcW w:w="9748" w:type="dxa"/>
            <w:vAlign w:val="center"/>
            <w:textDirection w:val="lrTb"/>
            <w:noWrap w:val="false"/>
          </w:tcPr>
          <w:p>
            <w:pPr>
              <w:pStyle w:val="928"/>
              <w:ind w:firstLine="0"/>
              <w:jc w:val="left"/>
              <w:keepLines w:val="0"/>
              <w:keepNext w:val="0"/>
              <w:pageBreakBefore w:val="0"/>
              <w:spacing w:before="0" w:after="0" w:line="480" w:lineRule="auto"/>
              <w:widowControl w:val="off"/>
              <w:rPr>
                <w:rFonts w:hint="eastAsia" w:ascii="宋体" w:hAnsi="宋体" w:eastAsia="宋体" w:cs="Times New Roman"/>
                <w:sz w:val="24"/>
                <w:szCs w:val="21"/>
                <w:lang w:val="en-US" w:eastAsia="zh-CN" w:bidi="ar-SA"/>
              </w:rPr>
            </w:pPr>
            <w:r>
              <w:rPr>
                <w:rFonts w:hint="eastAsia" w:ascii="宋体" w:hAnsi="宋体" w:eastAsia="宋体" w:cs="宋体"/>
                <w:sz w:val="24"/>
                <w:szCs w:val="24"/>
                <w:lang w:val="en-US" w:eastAsia="zh-CN" w:bidi="ar-SA"/>
              </w:rPr>
              <w:t xml:space="preserve">小写（元）：                             </w:t>
            </w:r>
            <w:r>
              <w:rPr>
                <w:rFonts w:hint="eastAsia" w:ascii="宋体" w:hAnsi="宋体" w:eastAsia="宋体" w:cs="Times New Roman"/>
                <w:sz w:val="24"/>
                <w:szCs w:val="21"/>
                <w:lang w:val="en-US" w:eastAsia="zh-CN" w:bidi="ar-SA"/>
              </w:rPr>
            </w:r>
            <w:r/>
          </w:p>
        </w:tc>
      </w:tr>
    </w:tbl>
    <w:p>
      <w:pPr>
        <w:pStyle w:val="654"/>
        <w:rPr>
          <w:rFonts w:ascii="宋体" w:hAnsi="宋体"/>
          <w:sz w:val="24"/>
          <w:szCs w:val="24"/>
        </w:rPr>
      </w:pPr>
      <w:r>
        <w:rPr>
          <w:rFonts w:ascii="宋体" w:hAnsi="宋体"/>
          <w:sz w:val="24"/>
          <w:szCs w:val="24"/>
        </w:rPr>
      </w:r>
      <w:r/>
    </w:p>
    <w:p>
      <w:pPr>
        <w:pStyle w:val="654"/>
        <w:ind w:firstLine="480"/>
        <w:keepLines w:val="0"/>
        <w:keepNext w:val="0"/>
        <w:pageBreakBefore w:val="0"/>
        <w:spacing w:line="480" w:lineRule="auto"/>
        <w:widowControl w:val="off"/>
        <w:rPr>
          <w:rFonts w:hint="eastAsia" w:ascii="黑体" w:hAnsi="黑体" w:eastAsia="黑体"/>
          <w:b/>
          <w:i/>
          <w:sz w:val="32"/>
          <w:szCs w:val="32"/>
          <w:u w:val="single"/>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rPr>
          <w:rFonts w:hint="eastAsia" w:ascii="黑体" w:hAnsi="黑体" w:eastAsia="黑体"/>
          <w:b/>
          <w:i/>
          <w:sz w:val="32"/>
          <w:szCs w:val="32"/>
          <w:u w:val="single"/>
        </w:rPr>
      </w:r>
      <w:r/>
    </w:p>
    <w:p>
      <w:pPr>
        <w:pStyle w:val="654"/>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654"/>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654"/>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654"/>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654"/>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654"/>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654"/>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654"/>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654"/>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654"/>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654"/>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654"/>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654"/>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916"/>
        <w:rPr>
          <w:rFonts w:hint="eastAsia"/>
          <w:lang w:val="en-US" w:eastAsia="zh-CN"/>
        </w:rPr>
      </w:pPr>
      <w:r>
        <w:rPr>
          <w:rFonts w:hint="eastAsia"/>
          <w:lang w:val="en-US" w:eastAsia="zh-CN"/>
        </w:rPr>
      </w:r>
      <w:r/>
    </w:p>
    <w:p>
      <w:pPr>
        <w:pStyle w:val="654"/>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1"/>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654"/>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1"/>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654"/>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1"/>
        <w:rPr>
          <w:rFonts w:hint="eastAsia"/>
          <w:lang w:val="en-US" w:eastAsia="zh-CN"/>
        </w:rPr>
      </w:pPr>
      <w:r>
        <w:rPr>
          <w:rFonts w:hint="eastAsia"/>
          <w:lang w:val="en-US" w:eastAsia="zh-CN"/>
        </w:rPr>
      </w:r>
      <w:r/>
    </w:p>
    <w:p>
      <w:pPr>
        <w:pStyle w:val="654"/>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六、磋商报价明细表</w:t>
      </w:r>
      <w:r>
        <w:rPr>
          <w:rFonts w:hint="eastAsia" w:ascii="黑体" w:hAnsi="黑体" w:eastAsia="黑体" w:cs="Times New Roman"/>
          <w:i w:val="0"/>
          <w:sz w:val="32"/>
          <w:szCs w:val="32"/>
          <w:u w:val="none"/>
          <w:lang w:val="en-US" w:eastAsia="zh-CN"/>
        </w:rPr>
      </w:r>
      <w:r/>
    </w:p>
    <w:p>
      <w:pPr>
        <w:pStyle w:val="654"/>
        <w:jc w:val="center"/>
        <w:spacing w:line="360" w:lineRule="auto"/>
        <w:rPr>
          <w:rFonts w:hint="eastAsia" w:ascii="方正小标宋简体" w:hAnsi="方正小标宋简体" w:eastAsia="方正小标宋简体" w:cs="方正小标宋简体"/>
          <w:color w:val="000000"/>
          <w:sz w:val="32"/>
          <w:szCs w:val="32"/>
          <w:lang w:val="en-US" w:eastAsia="zh-CN"/>
        </w:rPr>
        <w:outlineLvl w:val="0"/>
      </w:pPr>
      <w:r>
        <w:rPr>
          <w:rFonts w:hint="eastAsia" w:ascii="方正小标宋简体" w:hAnsi="方正小标宋简体" w:eastAsia="方正小标宋简体" w:cs="方正小标宋简体"/>
          <w:color w:val="000000"/>
          <w:sz w:val="32"/>
          <w:szCs w:val="32"/>
          <w:lang w:val="en-US" w:eastAsia="zh-CN"/>
        </w:rPr>
        <w:t xml:space="preserve">磋商报价明细表</w:t>
      </w:r>
      <w:r>
        <w:rPr>
          <w:rFonts w:hint="eastAsia" w:ascii="方正小标宋简体" w:hAnsi="方正小标宋简体" w:eastAsia="方正小标宋简体" w:cs="方正小标宋简体"/>
          <w:color w:val="000000"/>
          <w:sz w:val="32"/>
          <w:szCs w:val="32"/>
          <w:lang w:val="en-US" w:eastAsia="zh-CN"/>
        </w:rPr>
      </w:r>
      <w:r/>
    </w:p>
    <w:p>
      <w:pPr>
        <w:pStyle w:val="654"/>
        <w:keepLines w:val="0"/>
        <w:keepNext w:val="0"/>
        <w:pageBreakBefore w:val="0"/>
        <w:spacing w:line="240" w:lineRule="auto"/>
        <w:rPr>
          <w:rFonts w:hint="eastAsia"/>
          <w:sz w:val="24"/>
          <w:szCs w:val="24"/>
          <w:lang w:val="en-US" w:eastAsia="zh-CN"/>
        </w:rPr>
      </w:pPr>
      <w:r>
        <w:rPr>
          <w:rFonts w:hint="eastAsia"/>
          <w:sz w:val="24"/>
          <w:szCs w:val="24"/>
          <w:lang w:val="en-US" w:eastAsia="zh-CN"/>
        </w:rPr>
        <w:t xml:space="preserve">供应商名称：（加盖电子公章）</w:t>
      </w:r>
      <w:r>
        <w:rPr>
          <w:rFonts w:hint="eastAsia"/>
          <w:sz w:val="24"/>
          <w:szCs w:val="24"/>
          <w:lang w:val="en-US" w:eastAsia="zh-CN"/>
        </w:rPr>
      </w:r>
      <w:r/>
    </w:p>
    <w:p>
      <w:pPr>
        <w:pStyle w:val="654"/>
        <w:keepLines w:val="0"/>
        <w:keepNext w:val="0"/>
        <w:pageBreakBefore w:val="0"/>
        <w:spacing w:line="240" w:lineRule="auto"/>
        <w:rPr>
          <w:rFonts w:hint="eastAsia"/>
          <w:sz w:val="24"/>
          <w:szCs w:val="24"/>
          <w:lang w:val="en-US" w:eastAsia="zh-CN"/>
        </w:rPr>
      </w:pPr>
      <w:r>
        <w:rPr>
          <w:rFonts w:hint="eastAsia"/>
          <w:sz w:val="24"/>
          <w:szCs w:val="24"/>
          <w:lang w:val="en-US" w:eastAsia="zh-CN"/>
        </w:rPr>
        <w:t xml:space="preserve">项目名称：</w:t>
      </w:r>
      <w:r>
        <w:rPr>
          <w:rFonts w:hint="eastAsia"/>
          <w:sz w:val="24"/>
          <w:szCs w:val="24"/>
          <w:lang w:val="en-US" w:eastAsia="zh-CN"/>
        </w:rPr>
      </w:r>
      <w:r/>
    </w:p>
    <w:p>
      <w:pPr>
        <w:pStyle w:val="654"/>
        <w:keepLines w:val="0"/>
        <w:keepNext w:val="0"/>
        <w:pageBreakBefore w:val="0"/>
        <w:spacing w:line="240" w:lineRule="auto"/>
        <w:rPr>
          <w:rFonts w:hint="eastAsia"/>
          <w:sz w:val="24"/>
          <w:szCs w:val="24"/>
          <w:lang w:val="en-US" w:eastAsia="zh-CN"/>
        </w:rPr>
      </w:pPr>
      <w:r>
        <w:rPr>
          <w:rFonts w:hint="eastAsia"/>
          <w:sz w:val="24"/>
          <w:szCs w:val="24"/>
          <w:lang w:val="en-US" w:eastAsia="zh-CN"/>
        </w:rPr>
        <w:t xml:space="preserve">项目编号：</w:t>
      </w:r>
      <w:r>
        <w:rPr>
          <w:rFonts w:hint="eastAsia"/>
          <w:sz w:val="24"/>
          <w:szCs w:val="24"/>
          <w:lang w:val="en-US" w:eastAsia="zh-CN"/>
        </w:rPr>
      </w:r>
      <w:r/>
    </w:p>
    <w:tbl>
      <w:tblPr>
        <w:tblW w:w="5197" w:type="pct"/>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86"/>
        <w:gridCol w:w="1578"/>
        <w:gridCol w:w="626"/>
        <w:gridCol w:w="1000"/>
        <w:gridCol w:w="973"/>
        <w:gridCol w:w="1014"/>
        <w:gridCol w:w="1331"/>
        <w:gridCol w:w="3148"/>
      </w:tblGrid>
      <w:tr>
        <w:trPr>
          <w:trHeight w:val="819"/>
        </w:trPr>
        <w:tc>
          <w:tcPr>
            <w:tcW w:w="331" w:type="dxa"/>
            <w:vAlign w:val="center"/>
            <w:textDirection w:val="lrTb"/>
            <w:noWrap w:val="false"/>
          </w:tcPr>
          <w:p>
            <w:pPr>
              <w:pStyle w:val="654"/>
              <w:jc w:val="center"/>
              <w:keepLines w:val="0"/>
              <w:keepNext w:val="0"/>
              <w:widowControl/>
              <w:rPr>
                <w:rStyle w:val="655"/>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序号</w:t>
            </w:r>
            <w:r>
              <w:rPr>
                <w:rStyle w:val="655"/>
                <w:rFonts w:hint="eastAsia" w:ascii="宋体" w:hAnsi="宋体" w:eastAsia="宋体" w:cs="宋体"/>
                <w:b/>
                <w:bCs/>
                <w:i w:val="0"/>
                <w:iCs w:val="0"/>
                <w:color w:val="000000"/>
                <w:sz w:val="18"/>
                <w:szCs w:val="18"/>
                <w:u w:val="none"/>
                <w:lang w:val="en-US" w:eastAsia="zh-CN" w:bidi="ar-SA"/>
              </w:rPr>
            </w:r>
            <w:r/>
          </w:p>
        </w:tc>
        <w:tc>
          <w:tcPr>
            <w:tcW w:w="761" w:type="dxa"/>
            <w:vAlign w:val="center"/>
            <w:textDirection w:val="lrTb"/>
            <w:noWrap w:val="false"/>
          </w:tcPr>
          <w:p>
            <w:pPr>
              <w:pStyle w:val="654"/>
              <w:jc w:val="center"/>
              <w:keepLines w:val="0"/>
              <w:keepNext w:val="0"/>
              <w:widowControl/>
              <w:rPr>
                <w:rStyle w:val="655"/>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ar-SA"/>
              </w:rPr>
              <w:t xml:space="preserve">分项名称</w:t>
            </w:r>
            <w:r>
              <w:rPr>
                <w:rStyle w:val="655"/>
                <w:rFonts w:hint="eastAsia" w:ascii="宋体" w:hAnsi="宋体" w:eastAsia="宋体" w:cs="宋体"/>
                <w:b/>
                <w:bCs/>
                <w:i w:val="0"/>
                <w:iCs w:val="0"/>
                <w:color w:val="000000"/>
                <w:sz w:val="18"/>
                <w:szCs w:val="18"/>
                <w:u w:val="none"/>
                <w:lang w:val="en-US" w:eastAsia="zh-CN" w:bidi="ar-SA"/>
              </w:rPr>
            </w:r>
            <w:r/>
          </w:p>
        </w:tc>
        <w:tc>
          <w:tcPr>
            <w:tcW w:w="302" w:type="dxa"/>
            <w:vAlign w:val="center"/>
            <w:textDirection w:val="lrTb"/>
            <w:noWrap w:val="false"/>
          </w:tcPr>
          <w:p>
            <w:pPr>
              <w:pStyle w:val="654"/>
              <w:jc w:val="center"/>
              <w:keepLines w:val="0"/>
              <w:keepNext w:val="0"/>
              <w:widowControl/>
              <w:rPr>
                <w:rStyle w:val="655"/>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人数</w:t>
            </w:r>
            <w:r>
              <w:rPr>
                <w:rStyle w:val="655"/>
                <w:rFonts w:hint="eastAsia" w:ascii="宋体" w:hAnsi="宋体" w:eastAsia="宋体" w:cs="宋体"/>
                <w:b/>
                <w:bCs/>
                <w:i w:val="0"/>
                <w:iCs w:val="0"/>
                <w:color w:val="000000"/>
                <w:sz w:val="18"/>
                <w:szCs w:val="18"/>
                <w:u w:val="none"/>
                <w:lang w:val="en-US" w:eastAsia="zh-CN" w:bidi="ar-SA"/>
              </w:rPr>
            </w:r>
            <w:r/>
          </w:p>
        </w:tc>
        <w:tc>
          <w:tcPr>
            <w:tcW w:w="482" w:type="dxa"/>
            <w:vAlign w:val="center"/>
            <w:textDirection w:val="lrTb"/>
            <w:noWrap w:val="false"/>
          </w:tcPr>
          <w:p>
            <w:pPr>
              <w:pStyle w:val="654"/>
              <w:jc w:val="center"/>
              <w:keepLines w:val="0"/>
              <w:keepNext w:val="0"/>
              <w:widowControl/>
              <w:rPr>
                <w:rStyle w:val="655"/>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cs="宋体"/>
                <w:b/>
                <w:bCs/>
                <w:i w:val="0"/>
                <w:iCs w:val="0"/>
                <w:color w:val="000000"/>
                <w:sz w:val="18"/>
                <w:szCs w:val="18"/>
                <w:u w:val="none"/>
                <w:lang w:val="en-US" w:eastAsia="zh-CN"/>
              </w:rPr>
              <w:t xml:space="preserve">单价</w:t>
            </w:r>
            <w:r>
              <w:rPr>
                <w:rFonts w:hint="eastAsia" w:ascii="宋体" w:hAnsi="宋体" w:eastAsia="宋体" w:cs="宋体"/>
                <w:b/>
                <w:bCs/>
                <w:i w:val="0"/>
                <w:iCs w:val="0"/>
                <w:color w:val="000000"/>
                <w:sz w:val="18"/>
                <w:szCs w:val="18"/>
                <w:u w:val="none"/>
                <w:lang w:val="en-US" w:eastAsia="zh-CN"/>
              </w:rPr>
              <w:br w:type="textWrapping" w:clear="all"/>
            </w:r>
            <w:r>
              <w:rPr>
                <w:rFonts w:hint="eastAsia" w:ascii="宋体" w:hAnsi="宋体" w:eastAsia="宋体" w:cs="宋体"/>
                <w:b/>
                <w:bCs/>
                <w:i w:val="0"/>
                <w:iCs w:val="0"/>
                <w:color w:val="000000"/>
                <w:sz w:val="18"/>
                <w:szCs w:val="18"/>
                <w:u w:val="none"/>
                <w:lang w:val="en-US" w:eastAsia="zh-CN"/>
              </w:rPr>
              <w:t xml:space="preserve">（元/</w:t>
            </w:r>
            <w:r>
              <w:rPr>
                <w:rFonts w:hint="eastAsia" w:ascii="宋体" w:hAnsi="宋体" w:cs="宋体"/>
                <w:b/>
                <w:bCs/>
                <w:i w:val="0"/>
                <w:iCs w:val="0"/>
                <w:color w:val="000000"/>
                <w:sz w:val="18"/>
                <w:szCs w:val="18"/>
                <w:u w:val="none"/>
                <w:lang w:val="en-US" w:eastAsia="zh-CN"/>
              </w:rPr>
              <w:t xml:space="preserve">人*</w:t>
            </w:r>
            <w:r>
              <w:rPr>
                <w:rFonts w:hint="eastAsia" w:ascii="宋体" w:hAnsi="宋体" w:eastAsia="宋体" w:cs="宋体"/>
                <w:b/>
                <w:bCs/>
                <w:i w:val="0"/>
                <w:iCs w:val="0"/>
                <w:color w:val="000000"/>
                <w:sz w:val="18"/>
                <w:szCs w:val="18"/>
                <w:u w:val="none"/>
                <w:lang w:val="en-US" w:eastAsia="zh-CN"/>
              </w:rPr>
              <w:t xml:space="preserve">月）</w:t>
            </w:r>
            <w:r>
              <w:rPr>
                <w:rStyle w:val="655"/>
                <w:rFonts w:hint="eastAsia" w:ascii="宋体" w:hAnsi="宋体" w:eastAsia="宋体" w:cs="宋体"/>
                <w:b/>
                <w:bCs/>
                <w:i w:val="0"/>
                <w:iCs w:val="0"/>
                <w:color w:val="000000"/>
                <w:sz w:val="18"/>
                <w:szCs w:val="18"/>
                <w:u w:val="none"/>
                <w:lang w:val="en-US" w:eastAsia="zh-CN" w:bidi="ar-SA"/>
              </w:rPr>
            </w:r>
            <w:r/>
          </w:p>
        </w:tc>
        <w:tc>
          <w:tcPr>
            <w:tcW w:w="469" w:type="dxa"/>
            <w:vAlign w:val="center"/>
            <w:textDirection w:val="lrTb"/>
            <w:noWrap w:val="false"/>
          </w:tcPr>
          <w:p>
            <w:pPr>
              <w:pStyle w:val="654"/>
              <w:jc w:val="center"/>
              <w:keepLines w:val="0"/>
              <w:keepNext w:val="0"/>
              <w:widowControl/>
              <w:rPr>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月数</w:t>
            </w:r>
            <w:r>
              <w:rPr>
                <w:lang w:val="en-US" w:eastAsia="zh-CN"/>
              </w:rPr>
            </w:r>
            <w:r/>
          </w:p>
        </w:tc>
        <w:tc>
          <w:tcPr>
            <w:tcW w:w="489" w:type="dxa"/>
            <w:vAlign w:val="center"/>
            <w:textDirection w:val="lrTb"/>
            <w:noWrap w:val="false"/>
          </w:tcPr>
          <w:p>
            <w:pPr>
              <w:pStyle w:val="654"/>
              <w:jc w:val="center"/>
              <w:keepLines w:val="0"/>
              <w:keepNext w:val="0"/>
              <w:widowControl/>
              <w:rPr>
                <w:rStyle w:val="655"/>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分项小计</w:t>
            </w:r>
            <w:r>
              <w:rPr>
                <w:rFonts w:hint="eastAsia" w:ascii="宋体" w:hAnsi="宋体" w:eastAsia="宋体" w:cs="宋体"/>
                <w:b/>
                <w:bCs/>
                <w:i w:val="0"/>
                <w:iCs w:val="0"/>
                <w:color w:val="000000"/>
                <w:sz w:val="18"/>
                <w:szCs w:val="18"/>
                <w:u w:val="none"/>
                <w:lang w:val="en-US" w:eastAsia="zh-CN"/>
              </w:rPr>
              <w:br w:type="textWrapping" w:clear="all"/>
            </w:r>
            <w:r>
              <w:rPr>
                <w:rFonts w:hint="eastAsia" w:ascii="宋体" w:hAnsi="宋体" w:eastAsia="宋体" w:cs="宋体"/>
                <w:b/>
                <w:bCs/>
                <w:i w:val="0"/>
                <w:iCs w:val="0"/>
                <w:color w:val="000000"/>
                <w:sz w:val="18"/>
                <w:szCs w:val="18"/>
                <w:u w:val="none"/>
                <w:lang w:val="en-US" w:eastAsia="zh-CN"/>
              </w:rPr>
              <w:t xml:space="preserve">（元）</w:t>
            </w:r>
            <w:r>
              <w:rPr>
                <w:rStyle w:val="655"/>
                <w:rFonts w:hint="eastAsia" w:ascii="宋体" w:hAnsi="宋体" w:eastAsia="宋体" w:cs="宋体"/>
                <w:b/>
                <w:bCs/>
                <w:i w:val="0"/>
                <w:iCs w:val="0"/>
                <w:color w:val="000000"/>
                <w:sz w:val="18"/>
                <w:szCs w:val="18"/>
                <w:u w:val="none"/>
                <w:lang w:val="en-US" w:eastAsia="zh-CN" w:bidi="ar-SA"/>
              </w:rPr>
            </w:r>
            <w:r/>
          </w:p>
        </w:tc>
        <w:tc>
          <w:tcPr>
            <w:tcW w:w="642" w:type="dxa"/>
            <w:vAlign w:val="center"/>
            <w:textDirection w:val="lrTb"/>
            <w:noWrap w:val="false"/>
          </w:tcPr>
          <w:p>
            <w:pPr>
              <w:pStyle w:val="654"/>
              <w:jc w:val="center"/>
              <w:keepLines w:val="0"/>
              <w:keepNext w:val="0"/>
              <w:widowControl/>
              <w:rPr>
                <w:rFonts w:ascii="宋体" w:hAnsi="宋体" w:eastAsia="宋体" w:cs="宋体"/>
                <w:b/>
                <w:bCs/>
                <w:i w:val="0"/>
                <w:iCs w:val="0"/>
                <w:color w:val="000000"/>
                <w:sz w:val="18"/>
                <w:szCs w:val="18"/>
                <w:u w:val="none"/>
                <w:lang w:val="en-US" w:eastAsia="zh-CN"/>
              </w:rPr>
              <w:suppressLineNumbers w:val="0"/>
            </w:pPr>
            <w:r>
              <w:rPr>
                <w:rFonts w:hint="eastAsia" w:ascii="宋体" w:hAnsi="宋体" w:cs="宋体"/>
                <w:b/>
                <w:bCs/>
                <w:i w:val="0"/>
                <w:iCs w:val="0"/>
                <w:color w:val="000000"/>
                <w:sz w:val="18"/>
                <w:szCs w:val="18"/>
                <w:u w:val="none"/>
                <w:lang w:val="en-US" w:eastAsia="zh-CN"/>
              </w:rPr>
              <w:t xml:space="preserve">费用计算公式</w:t>
            </w:r>
            <w:r>
              <w:rPr>
                <w:rFonts w:ascii="宋体" w:hAnsi="宋体" w:eastAsia="宋体" w:cs="宋体"/>
                <w:b/>
                <w:bCs/>
                <w:i w:val="0"/>
                <w:iCs w:val="0"/>
                <w:color w:val="000000"/>
                <w:sz w:val="18"/>
                <w:szCs w:val="18"/>
                <w:u w:val="none"/>
                <w:lang w:val="en-US" w:eastAsia="zh-CN"/>
              </w:rPr>
            </w:r>
            <w:r/>
          </w:p>
        </w:tc>
        <w:tc>
          <w:tcPr>
            <w:tcW w:w="1519" w:type="dxa"/>
            <w:vAlign w:val="center"/>
            <w:textDirection w:val="lrTb"/>
            <w:noWrap w:val="false"/>
          </w:tcPr>
          <w:p>
            <w:pPr>
              <w:pStyle w:val="654"/>
              <w:jc w:val="center"/>
              <w:keepLines w:val="0"/>
              <w:keepNext w:val="0"/>
              <w:widowControl/>
              <w:rPr>
                <w:rStyle w:val="655"/>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备注</w:t>
            </w:r>
            <w:r>
              <w:rPr>
                <w:rStyle w:val="655"/>
                <w:rFonts w:hint="eastAsia" w:ascii="宋体" w:hAnsi="宋体" w:eastAsia="宋体" w:cs="宋体"/>
                <w:b/>
                <w:bCs/>
                <w:i w:val="0"/>
                <w:iCs w:val="0"/>
                <w:color w:val="000000"/>
                <w:sz w:val="18"/>
                <w:szCs w:val="18"/>
                <w:u w:val="none"/>
                <w:lang w:val="en-US" w:eastAsia="zh-CN" w:bidi="ar-SA"/>
              </w:rPr>
            </w:r>
            <w:r/>
          </w:p>
        </w:tc>
      </w:tr>
      <w:tr>
        <w:trPr>
          <w:trHeight w:val="382"/>
        </w:trPr>
        <w:tc>
          <w:tcPr>
            <w:tcW w:w="331" w:type="dxa"/>
            <w:vAlign w:val="center"/>
            <w:textDirection w:val="lrTb"/>
            <w:noWrap w:val="false"/>
          </w:tcPr>
          <w:p>
            <w:pPr>
              <w:pStyle w:val="654"/>
              <w:jc w:val="center"/>
              <w:keepLines w:val="0"/>
              <w:keepNext w:val="0"/>
              <w:widowControl/>
              <w:rPr>
                <w:rStyle w:val="655"/>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1</w:t>
            </w:r>
            <w:r>
              <w:rPr>
                <w:rStyle w:val="655"/>
                <w:rFonts w:hint="eastAsia" w:ascii="宋体" w:hAnsi="宋体" w:eastAsia="宋体" w:cs="宋体"/>
                <w:b/>
                <w:bCs/>
                <w:i w:val="0"/>
                <w:iCs w:val="0"/>
                <w:color w:val="000000"/>
                <w:sz w:val="18"/>
                <w:szCs w:val="18"/>
                <w:u w:val="none"/>
                <w:lang w:val="en-US" w:eastAsia="zh-CN" w:bidi="ar-SA"/>
              </w:rPr>
            </w:r>
            <w:r/>
          </w:p>
        </w:tc>
        <w:tc>
          <w:tcPr>
            <w:gridSpan w:val="6"/>
            <w:tcW w:w="6522" w:type="dxa"/>
            <w:vAlign w:val="center"/>
            <w:textDirection w:val="lrTb"/>
            <w:noWrap w:val="false"/>
          </w:tcPr>
          <w:p>
            <w:pPr>
              <w:pStyle w:val="654"/>
              <w:jc w:val="left"/>
              <w:keepLines w:val="0"/>
              <w:keepNext w:val="0"/>
              <w:widowControl/>
              <w:rPr>
                <w:rFonts w:hint="eastAsia" w:ascii="宋体" w:hAnsi="宋体" w:eastAsia="宋体" w:cs="宋体"/>
                <w:b w:val="0"/>
                <w:bCs w:val="0"/>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人员工资</w:t>
            </w:r>
            <w:r>
              <w:rPr>
                <w:rFonts w:hint="eastAsia" w:ascii="宋体" w:hAnsi="宋体" w:eastAsia="宋体" w:cs="宋体"/>
                <w:b w:val="0"/>
                <w:bCs w:val="0"/>
                <w:i w:val="0"/>
                <w:iCs w:val="0"/>
                <w:color w:val="000000"/>
                <w:sz w:val="18"/>
                <w:szCs w:val="18"/>
                <w:u w:val="none"/>
                <w:lang w:val="en-US" w:eastAsia="zh-CN"/>
              </w:rPr>
            </w:r>
            <w:r/>
          </w:p>
        </w:tc>
        <w:tc>
          <w:tcPr>
            <w:tcW w:w="1519" w:type="dxa"/>
            <w:vAlign w:val="center"/>
            <w:vMerge w:val="restart"/>
            <w:textDirection w:val="lrTb"/>
            <w:noWrap w:val="false"/>
          </w:tcPr>
          <w:p>
            <w:pPr>
              <w:pStyle w:val="654"/>
              <w:jc w:val="left"/>
              <w:keepLines w:val="0"/>
              <w:keepNext w:val="0"/>
              <w:widowControl/>
              <w:rPr>
                <w:rStyle w:val="655"/>
                <w:rFonts w:hint="eastAsia" w:ascii="Times New Roman" w:hAnsi="Times New Roman" w:eastAsia="宋体" w:cs="Times New Roman"/>
                <w:sz w:val="21"/>
                <w:szCs w:val="21"/>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rPr>
              <w:t xml:space="preserve">拟投入的人员不得低于</w:t>
            </w:r>
            <w:r>
              <w:rPr>
                <w:rFonts w:hint="eastAsia" w:ascii="宋体" w:hAnsi="宋体" w:eastAsia="宋体" w:cs="宋体"/>
                <w:b/>
                <w:bCs/>
                <w:i w:val="0"/>
                <w:iCs w:val="0"/>
                <w:color w:val="000000"/>
                <w:sz w:val="18"/>
                <w:szCs w:val="18"/>
                <w:u w:val="none"/>
                <w:lang w:val="en-US" w:eastAsia="zh-CN"/>
              </w:rPr>
              <w:t xml:space="preserve">36人</w:t>
            </w:r>
            <w:r>
              <w:rPr>
                <w:rFonts w:hint="eastAsia" w:ascii="宋体" w:hAnsi="宋体" w:eastAsia="宋体" w:cs="宋体"/>
                <w:b w:val="0"/>
                <w:bCs w:val="0"/>
                <w:i w:val="0"/>
                <w:iCs w:val="0"/>
                <w:color w:val="000000"/>
                <w:sz w:val="18"/>
                <w:szCs w:val="18"/>
                <w:u w:val="none"/>
                <w:lang w:val="en-US" w:eastAsia="zh-CN"/>
              </w:rPr>
              <w:t xml:space="preserve">，人员工资不得低于南京市最低工资标准，供应商须在《磋商报价明细表》中按照采购需求中物业服务人员岗位分别填报员工工资，否则做无效投标处理。</w:t>
            </w:r>
            <w:r>
              <w:rPr>
                <w:rStyle w:val="655"/>
                <w:rFonts w:hint="eastAsia" w:ascii="Times New Roman" w:hAnsi="Times New Roman" w:eastAsia="宋体" w:cs="Times New Roman"/>
                <w:sz w:val="21"/>
                <w:szCs w:val="21"/>
                <w:lang w:val="en-US" w:eastAsia="zh-CN" w:bidi="ar-SA"/>
              </w:rPr>
            </w:r>
            <w:r/>
          </w:p>
        </w:tc>
      </w:tr>
      <w:tr>
        <w:trPr>
          <w:trHeight w:val="499"/>
        </w:trPr>
        <w:tc>
          <w:tcPr>
            <w:tcW w:w="331" w:type="dxa"/>
            <w:vAlign w:val="center"/>
            <w:textDirection w:val="lrTb"/>
            <w:noWrap w:val="false"/>
          </w:tcPr>
          <w:p>
            <w:pPr>
              <w:pStyle w:val="654"/>
              <w:jc w:val="center"/>
              <w:keepLines w:val="0"/>
              <w:keepNext w:val="0"/>
              <w:widowControl/>
              <w:rPr>
                <w:rStyle w:val="6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（1）</w:t>
            </w:r>
            <w:r>
              <w:rPr>
                <w:rStyle w:val="655"/>
                <w:rFonts w:hint="eastAsia" w:ascii="宋体" w:hAnsi="宋体" w:eastAsia="宋体" w:cs="宋体"/>
                <w:i w:val="0"/>
                <w:iCs w:val="0"/>
                <w:color w:val="000000"/>
                <w:sz w:val="18"/>
                <w:szCs w:val="18"/>
                <w:u w:val="none"/>
                <w:lang w:val="en-US" w:eastAsia="zh-CN" w:bidi="ar-SA"/>
              </w:rPr>
            </w:r>
            <w:r/>
          </w:p>
        </w:tc>
        <w:tc>
          <w:tcPr>
            <w:tcW w:w="761" w:type="dxa"/>
            <w:vAlign w:val="center"/>
            <w:textDirection w:val="lrTb"/>
            <w:noWrap w:val="false"/>
          </w:tcPr>
          <w:p>
            <w:pPr>
              <w:pStyle w:val="654"/>
              <w:jc w:val="center"/>
              <w:keepLines w:val="0"/>
              <w:keepNext w:val="0"/>
              <w:widowControl/>
              <w:rPr>
                <w:rStyle w:val="655"/>
                <w:rFonts w:hint="eastAsia" w:ascii="宋体" w:hAnsi="宋体" w:eastAsia="宋体" w:cs="宋体"/>
                <w:i w:val="0"/>
                <w:iCs w:val="0"/>
                <w:color w:val="000000"/>
                <w:sz w:val="18"/>
                <w:szCs w:val="18"/>
                <w:u w:val="none"/>
                <w:lang w:val="en-US" w:eastAsia="zh-CN" w:bidi="ar-SA"/>
              </w:rPr>
              <w:suppressLineNumbers w:val="0"/>
            </w:pPr>
            <w:r>
              <w:rPr>
                <w:rStyle w:val="655"/>
                <w:rFonts w:hint="eastAsia" w:ascii="宋体" w:hAnsi="宋体" w:eastAsia="宋体" w:cs="宋体"/>
                <w:i w:val="0"/>
                <w:iCs w:val="0"/>
                <w:color w:val="000000"/>
                <w:sz w:val="18"/>
                <w:szCs w:val="18"/>
                <w:u w:val="none"/>
                <w:lang w:val="en-US" w:eastAsia="zh-CN" w:bidi="ar-SA"/>
              </w:rPr>
            </w:r>
            <w:r/>
          </w:p>
        </w:tc>
        <w:tc>
          <w:tcPr>
            <w:tcW w:w="302" w:type="dxa"/>
            <w:vAlign w:val="center"/>
            <w:textDirection w:val="lrTb"/>
            <w:noWrap w:val="false"/>
          </w:tcPr>
          <w:p>
            <w:pPr>
              <w:pStyle w:val="654"/>
              <w:jc w:val="center"/>
              <w:widowControl w:val="off"/>
              <w:rPr>
                <w:rStyle w:val="655"/>
                <w:rFonts w:hint="eastAsia" w:ascii="宋体" w:hAnsi="宋体" w:eastAsia="宋体" w:cs="宋体"/>
                <w:b/>
                <w:bCs/>
                <w:i w:val="0"/>
                <w:iCs w:val="0"/>
                <w:color w:val="000000"/>
                <w:sz w:val="18"/>
                <w:szCs w:val="18"/>
                <w:u w:val="none"/>
                <w:lang w:val="en-US" w:eastAsia="zh-CN" w:bidi="ar-SA"/>
              </w:rPr>
            </w:pPr>
            <w:r>
              <w:rPr>
                <w:rStyle w:val="655"/>
                <w:rFonts w:hint="eastAsia" w:ascii="宋体" w:hAnsi="宋体" w:eastAsia="宋体" w:cs="宋体"/>
                <w:b/>
                <w:bCs/>
                <w:i w:val="0"/>
                <w:iCs w:val="0"/>
                <w:color w:val="000000"/>
                <w:sz w:val="18"/>
                <w:szCs w:val="18"/>
                <w:u w:val="none"/>
                <w:lang w:val="en-US" w:eastAsia="zh-CN" w:bidi="ar-SA"/>
              </w:rPr>
            </w:r>
            <w:r/>
          </w:p>
        </w:tc>
        <w:tc>
          <w:tcPr>
            <w:tcW w:w="482" w:type="dxa"/>
            <w:vAlign w:val="center"/>
            <w:textDirection w:val="lrTb"/>
            <w:noWrap w:val="false"/>
          </w:tcPr>
          <w:p>
            <w:pPr>
              <w:pStyle w:val="654"/>
              <w:jc w:val="center"/>
              <w:widowControl w:val="off"/>
              <w:rPr>
                <w:rStyle w:val="655"/>
                <w:rFonts w:hint="eastAsia" w:ascii="宋体" w:hAnsi="宋体" w:eastAsia="宋体" w:cs="宋体"/>
                <w:b/>
                <w:bCs/>
                <w:i w:val="0"/>
                <w:iCs w:val="0"/>
                <w:color w:val="000000"/>
                <w:sz w:val="18"/>
                <w:szCs w:val="18"/>
                <w:u w:val="none"/>
                <w:lang w:val="en-US" w:eastAsia="zh-CN" w:bidi="ar-SA"/>
              </w:rPr>
            </w:pPr>
            <w:r>
              <w:rPr>
                <w:rStyle w:val="655"/>
                <w:rFonts w:hint="eastAsia" w:ascii="宋体" w:hAnsi="宋体" w:eastAsia="宋体" w:cs="宋体"/>
                <w:b/>
                <w:bCs/>
                <w:i w:val="0"/>
                <w:iCs w:val="0"/>
                <w:color w:val="000000"/>
                <w:sz w:val="18"/>
                <w:szCs w:val="18"/>
                <w:u w:val="none"/>
                <w:lang w:val="en-US" w:eastAsia="zh-CN" w:bidi="ar-SA"/>
              </w:rPr>
            </w:r>
            <w:r/>
          </w:p>
        </w:tc>
        <w:tc>
          <w:tcPr>
            <w:tcW w:w="469" w:type="dxa"/>
            <w:vAlign w:val="center"/>
            <w:textDirection w:val="lrTb"/>
            <w:noWrap w:val="false"/>
          </w:tcPr>
          <w:p>
            <w:pPr>
              <w:pStyle w:val="654"/>
              <w:jc w:val="center"/>
              <w:widowControl w:val="off"/>
              <w:rPr>
                <w:rStyle w:val="655"/>
                <w:rFonts w:hint="eastAsia" w:ascii="宋体" w:hAnsi="宋体" w:eastAsia="宋体" w:cs="宋体"/>
                <w:b/>
                <w:bCs/>
                <w:i w:val="0"/>
                <w:iCs w:val="0"/>
                <w:color w:val="000000"/>
                <w:sz w:val="18"/>
                <w:szCs w:val="18"/>
                <w:u w:val="none"/>
                <w:lang w:val="en-US" w:eastAsia="zh-CN" w:bidi="ar-SA"/>
              </w:rPr>
            </w:pPr>
            <w:r>
              <w:rPr>
                <w:rStyle w:val="655"/>
                <w:rFonts w:hint="eastAsia" w:ascii="宋体" w:hAnsi="宋体" w:eastAsia="宋体" w:cs="宋体"/>
                <w:b/>
                <w:bCs/>
                <w:i w:val="0"/>
                <w:iCs w:val="0"/>
                <w:color w:val="000000"/>
                <w:sz w:val="18"/>
                <w:szCs w:val="18"/>
                <w:u w:val="none"/>
                <w:lang w:val="en-US" w:eastAsia="zh-CN" w:bidi="ar-SA"/>
              </w:rPr>
            </w:r>
            <w:r/>
          </w:p>
        </w:tc>
        <w:tc>
          <w:tcPr>
            <w:tcW w:w="489" w:type="dxa"/>
            <w:vAlign w:val="center"/>
            <w:textDirection w:val="lrTb"/>
            <w:noWrap w:val="false"/>
          </w:tcPr>
          <w:p>
            <w:pPr>
              <w:pStyle w:val="654"/>
              <w:jc w:val="center"/>
              <w:widowControl w:val="off"/>
              <w:rPr>
                <w:rStyle w:val="655"/>
                <w:rFonts w:hint="eastAsia" w:ascii="宋体" w:hAnsi="宋体" w:eastAsia="宋体" w:cs="宋体"/>
                <w:b/>
                <w:bCs/>
                <w:i w:val="0"/>
                <w:iCs w:val="0"/>
                <w:color w:val="000000"/>
                <w:sz w:val="18"/>
                <w:szCs w:val="18"/>
                <w:u w:val="none"/>
                <w:lang w:val="en-US" w:eastAsia="zh-CN" w:bidi="ar-SA"/>
              </w:rPr>
            </w:pPr>
            <w:r>
              <w:rPr>
                <w:rStyle w:val="655"/>
                <w:rFonts w:hint="eastAsia" w:ascii="宋体" w:hAnsi="宋体" w:eastAsia="宋体" w:cs="宋体"/>
                <w:b/>
                <w:bCs/>
                <w:i w:val="0"/>
                <w:iCs w:val="0"/>
                <w:color w:val="000000"/>
                <w:sz w:val="18"/>
                <w:szCs w:val="18"/>
                <w:u w:val="none"/>
                <w:lang w:val="en-US" w:eastAsia="zh-CN" w:bidi="ar-SA"/>
              </w:rPr>
            </w:r>
            <w:r/>
          </w:p>
        </w:tc>
        <w:tc>
          <w:tcPr>
            <w:tcW w:w="642" w:type="dxa"/>
            <w:vAlign w:val="center"/>
            <w:textDirection w:val="lrTb"/>
            <w:noWrap w:val="false"/>
          </w:tcPr>
          <w:p>
            <w:pPr>
              <w:pStyle w:val="654"/>
              <w:jc w:val="left"/>
              <w:widowControl w:val="off"/>
              <w:rPr>
                <w:rStyle w:val="655"/>
                <w:rFonts w:hint="eastAsia" w:ascii="宋体" w:hAnsi="宋体" w:eastAsia="宋体" w:cs="宋体"/>
                <w:i w:val="0"/>
                <w:iCs w:val="0"/>
                <w:color w:val="000000"/>
                <w:sz w:val="18"/>
                <w:szCs w:val="18"/>
                <w:u w:val="none"/>
                <w:lang w:val="en-US" w:eastAsia="zh-CN" w:bidi="ar-SA"/>
              </w:rPr>
            </w:pPr>
            <w:r>
              <w:rPr>
                <w:rStyle w:val="655"/>
                <w:rFonts w:hint="eastAsia" w:ascii="宋体" w:hAnsi="宋体" w:eastAsia="宋体" w:cs="宋体"/>
                <w:i w:val="0"/>
                <w:iCs w:val="0"/>
                <w:color w:val="000000"/>
                <w:sz w:val="18"/>
                <w:szCs w:val="18"/>
                <w:u w:val="none"/>
                <w:lang w:val="en-US" w:eastAsia="zh-CN" w:bidi="ar-SA"/>
              </w:rPr>
            </w:r>
            <w:r/>
          </w:p>
        </w:tc>
        <w:tc>
          <w:tcPr>
            <w:tcW w:w="1519" w:type="dxa"/>
            <w:vAlign w:val="center"/>
            <w:vMerge w:val="continue"/>
            <w:textDirection w:val="lrTb"/>
            <w:noWrap w:val="false"/>
          </w:tcPr>
          <w:p>
            <w:pPr>
              <w:pStyle w:val="654"/>
              <w:jc w:val="left"/>
              <w:widowControl w:val="off"/>
              <w:rPr>
                <w:rStyle w:val="655"/>
                <w:rFonts w:hint="eastAsia" w:ascii="宋体" w:hAnsi="宋体" w:eastAsia="宋体" w:cs="宋体"/>
                <w:i w:val="0"/>
                <w:iCs w:val="0"/>
                <w:color w:val="000000"/>
                <w:sz w:val="18"/>
                <w:szCs w:val="18"/>
                <w:u w:val="none"/>
                <w:lang w:val="en-US" w:eastAsia="zh-CN" w:bidi="ar-SA"/>
              </w:rPr>
            </w:pPr>
            <w:r>
              <w:rPr>
                <w:rStyle w:val="655"/>
                <w:rFonts w:hint="eastAsia" w:ascii="宋体" w:hAnsi="宋体" w:eastAsia="宋体" w:cs="宋体"/>
                <w:i w:val="0"/>
                <w:iCs w:val="0"/>
                <w:color w:val="000000"/>
                <w:sz w:val="18"/>
                <w:szCs w:val="18"/>
                <w:u w:val="none"/>
                <w:lang w:val="en-US" w:eastAsia="zh-CN" w:bidi="ar-SA"/>
              </w:rPr>
            </w:r>
            <w:r/>
          </w:p>
        </w:tc>
      </w:tr>
      <w:tr>
        <w:trPr>
          <w:trHeight w:val="499"/>
        </w:trPr>
        <w:tc>
          <w:tcPr>
            <w:tcW w:w="331" w:type="dxa"/>
            <w:vAlign w:val="center"/>
            <w:textDirection w:val="lrTb"/>
            <w:noWrap w:val="false"/>
          </w:tcPr>
          <w:p>
            <w:pPr>
              <w:pStyle w:val="654"/>
              <w:jc w:val="center"/>
              <w:keepLines w:val="0"/>
              <w:keepNext w:val="0"/>
              <w:widowControl/>
              <w:rPr>
                <w:rStyle w:val="6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（2）</w:t>
            </w:r>
            <w:r>
              <w:rPr>
                <w:rStyle w:val="655"/>
                <w:rFonts w:hint="eastAsia" w:ascii="宋体" w:hAnsi="宋体" w:eastAsia="宋体" w:cs="宋体"/>
                <w:i w:val="0"/>
                <w:iCs w:val="0"/>
                <w:color w:val="000000"/>
                <w:sz w:val="18"/>
                <w:szCs w:val="18"/>
                <w:u w:val="none"/>
                <w:lang w:val="en-US" w:eastAsia="zh-CN" w:bidi="ar-SA"/>
              </w:rPr>
            </w:r>
            <w:r/>
          </w:p>
        </w:tc>
        <w:tc>
          <w:tcPr>
            <w:tcW w:w="761" w:type="dxa"/>
            <w:vAlign w:val="center"/>
            <w:textDirection w:val="lrTb"/>
            <w:noWrap w:val="false"/>
          </w:tcPr>
          <w:p>
            <w:pPr>
              <w:pStyle w:val="654"/>
              <w:jc w:val="center"/>
              <w:keepLines w:val="0"/>
              <w:keepNext w:val="0"/>
              <w:widowControl/>
              <w:rPr>
                <w:rStyle w:val="655"/>
                <w:rFonts w:hint="eastAsia" w:ascii="宋体" w:hAnsi="宋体" w:eastAsia="宋体" w:cs="宋体"/>
                <w:i w:val="0"/>
                <w:iCs w:val="0"/>
                <w:color w:val="000000"/>
                <w:sz w:val="18"/>
                <w:szCs w:val="18"/>
                <w:u w:val="none"/>
                <w:lang w:val="en-US" w:eastAsia="zh-CN" w:bidi="ar-SA"/>
              </w:rPr>
              <w:suppressLineNumbers w:val="0"/>
            </w:pPr>
            <w:r>
              <w:rPr>
                <w:rStyle w:val="655"/>
                <w:rFonts w:hint="eastAsia" w:ascii="宋体" w:hAnsi="宋体" w:eastAsia="宋体" w:cs="宋体"/>
                <w:i w:val="0"/>
                <w:iCs w:val="0"/>
                <w:color w:val="000000"/>
                <w:sz w:val="18"/>
                <w:szCs w:val="18"/>
                <w:u w:val="none"/>
                <w:lang w:val="en-US" w:eastAsia="zh-CN" w:bidi="ar-SA"/>
              </w:rPr>
            </w:r>
            <w:r/>
          </w:p>
        </w:tc>
        <w:tc>
          <w:tcPr>
            <w:tcW w:w="302" w:type="dxa"/>
            <w:vAlign w:val="center"/>
            <w:textDirection w:val="lrTb"/>
            <w:noWrap w:val="false"/>
          </w:tcPr>
          <w:p>
            <w:pPr>
              <w:pStyle w:val="654"/>
              <w:jc w:val="center"/>
              <w:widowControl w:val="off"/>
              <w:rPr>
                <w:rStyle w:val="655"/>
                <w:rFonts w:hint="eastAsia" w:ascii="宋体" w:hAnsi="宋体" w:eastAsia="宋体" w:cs="宋体"/>
                <w:b/>
                <w:bCs/>
                <w:i w:val="0"/>
                <w:iCs w:val="0"/>
                <w:color w:val="000000"/>
                <w:sz w:val="18"/>
                <w:szCs w:val="18"/>
                <w:u w:val="none"/>
                <w:lang w:val="en-US" w:eastAsia="zh-CN" w:bidi="ar-SA"/>
              </w:rPr>
            </w:pPr>
            <w:r>
              <w:rPr>
                <w:rStyle w:val="655"/>
                <w:rFonts w:hint="eastAsia" w:ascii="宋体" w:hAnsi="宋体" w:eastAsia="宋体" w:cs="宋体"/>
                <w:b/>
                <w:bCs/>
                <w:i w:val="0"/>
                <w:iCs w:val="0"/>
                <w:color w:val="000000"/>
                <w:sz w:val="18"/>
                <w:szCs w:val="18"/>
                <w:u w:val="none"/>
                <w:lang w:val="en-US" w:eastAsia="zh-CN" w:bidi="ar-SA"/>
              </w:rPr>
            </w:r>
            <w:r/>
          </w:p>
        </w:tc>
        <w:tc>
          <w:tcPr>
            <w:tcW w:w="482" w:type="dxa"/>
            <w:vAlign w:val="center"/>
            <w:textDirection w:val="lrTb"/>
            <w:noWrap w:val="false"/>
          </w:tcPr>
          <w:p>
            <w:pPr>
              <w:pStyle w:val="654"/>
              <w:jc w:val="center"/>
              <w:widowControl w:val="off"/>
              <w:rPr>
                <w:rStyle w:val="655"/>
                <w:rFonts w:hint="eastAsia" w:ascii="宋体" w:hAnsi="宋体" w:eastAsia="宋体" w:cs="宋体"/>
                <w:b/>
                <w:bCs/>
                <w:i w:val="0"/>
                <w:iCs w:val="0"/>
                <w:color w:val="000000"/>
                <w:sz w:val="18"/>
                <w:szCs w:val="18"/>
                <w:u w:val="none"/>
                <w:lang w:val="en-US" w:eastAsia="zh-CN" w:bidi="ar-SA"/>
              </w:rPr>
            </w:pPr>
            <w:r>
              <w:rPr>
                <w:rStyle w:val="655"/>
                <w:rFonts w:hint="eastAsia" w:ascii="宋体" w:hAnsi="宋体" w:eastAsia="宋体" w:cs="宋体"/>
                <w:b/>
                <w:bCs/>
                <w:i w:val="0"/>
                <w:iCs w:val="0"/>
                <w:color w:val="000000"/>
                <w:sz w:val="18"/>
                <w:szCs w:val="18"/>
                <w:u w:val="none"/>
                <w:lang w:val="en-US" w:eastAsia="zh-CN" w:bidi="ar-SA"/>
              </w:rPr>
            </w:r>
            <w:r/>
          </w:p>
        </w:tc>
        <w:tc>
          <w:tcPr>
            <w:tcW w:w="469" w:type="dxa"/>
            <w:vAlign w:val="center"/>
            <w:textDirection w:val="lrTb"/>
            <w:noWrap w:val="false"/>
          </w:tcPr>
          <w:p>
            <w:pPr>
              <w:pStyle w:val="654"/>
              <w:jc w:val="center"/>
              <w:widowControl w:val="off"/>
              <w:rPr>
                <w:rStyle w:val="655"/>
                <w:rFonts w:hint="eastAsia" w:ascii="宋体" w:hAnsi="宋体" w:eastAsia="宋体" w:cs="宋体"/>
                <w:b/>
                <w:bCs/>
                <w:i w:val="0"/>
                <w:iCs w:val="0"/>
                <w:color w:val="000000"/>
                <w:sz w:val="18"/>
                <w:szCs w:val="18"/>
                <w:u w:val="none"/>
                <w:lang w:val="en-US" w:eastAsia="zh-CN" w:bidi="ar-SA"/>
              </w:rPr>
            </w:pPr>
            <w:r>
              <w:rPr>
                <w:rStyle w:val="655"/>
                <w:rFonts w:hint="eastAsia" w:ascii="宋体" w:hAnsi="宋体" w:eastAsia="宋体" w:cs="宋体"/>
                <w:b/>
                <w:bCs/>
                <w:i w:val="0"/>
                <w:iCs w:val="0"/>
                <w:color w:val="000000"/>
                <w:sz w:val="18"/>
                <w:szCs w:val="18"/>
                <w:u w:val="none"/>
                <w:lang w:val="en-US" w:eastAsia="zh-CN" w:bidi="ar-SA"/>
              </w:rPr>
            </w:r>
            <w:r/>
          </w:p>
        </w:tc>
        <w:tc>
          <w:tcPr>
            <w:tcW w:w="489" w:type="dxa"/>
            <w:vAlign w:val="center"/>
            <w:textDirection w:val="lrTb"/>
            <w:noWrap w:val="false"/>
          </w:tcPr>
          <w:p>
            <w:pPr>
              <w:pStyle w:val="654"/>
              <w:jc w:val="center"/>
              <w:widowControl w:val="off"/>
              <w:rPr>
                <w:rStyle w:val="655"/>
                <w:rFonts w:hint="eastAsia" w:ascii="宋体" w:hAnsi="宋体" w:eastAsia="宋体" w:cs="宋体"/>
                <w:b/>
                <w:bCs/>
                <w:i w:val="0"/>
                <w:iCs w:val="0"/>
                <w:color w:val="000000"/>
                <w:sz w:val="18"/>
                <w:szCs w:val="18"/>
                <w:u w:val="none"/>
                <w:lang w:val="en-US" w:eastAsia="zh-CN" w:bidi="ar-SA"/>
              </w:rPr>
            </w:pPr>
            <w:r>
              <w:rPr>
                <w:rStyle w:val="655"/>
                <w:rFonts w:hint="eastAsia" w:ascii="宋体" w:hAnsi="宋体" w:eastAsia="宋体" w:cs="宋体"/>
                <w:b/>
                <w:bCs/>
                <w:i w:val="0"/>
                <w:iCs w:val="0"/>
                <w:color w:val="000000"/>
                <w:sz w:val="18"/>
                <w:szCs w:val="18"/>
                <w:u w:val="none"/>
                <w:lang w:val="en-US" w:eastAsia="zh-CN" w:bidi="ar-SA"/>
              </w:rPr>
            </w:r>
            <w:r/>
          </w:p>
        </w:tc>
        <w:tc>
          <w:tcPr>
            <w:tcW w:w="642" w:type="dxa"/>
            <w:vAlign w:val="center"/>
            <w:textDirection w:val="lrTb"/>
            <w:noWrap w:val="false"/>
          </w:tcPr>
          <w:p>
            <w:pPr>
              <w:pStyle w:val="654"/>
              <w:jc w:val="left"/>
              <w:widowControl w:val="off"/>
              <w:rPr>
                <w:rStyle w:val="655"/>
                <w:rFonts w:hint="eastAsia" w:ascii="宋体" w:hAnsi="宋体" w:eastAsia="宋体" w:cs="宋体"/>
                <w:i w:val="0"/>
                <w:iCs w:val="0"/>
                <w:color w:val="000000"/>
                <w:sz w:val="18"/>
                <w:szCs w:val="18"/>
                <w:u w:val="none"/>
                <w:lang w:val="en-US" w:eastAsia="zh-CN" w:bidi="ar-SA"/>
              </w:rPr>
            </w:pPr>
            <w:r>
              <w:rPr>
                <w:rStyle w:val="655"/>
                <w:rFonts w:hint="eastAsia" w:ascii="宋体" w:hAnsi="宋体" w:eastAsia="宋体" w:cs="宋体"/>
                <w:i w:val="0"/>
                <w:iCs w:val="0"/>
                <w:color w:val="000000"/>
                <w:sz w:val="18"/>
                <w:szCs w:val="18"/>
                <w:u w:val="none"/>
                <w:lang w:val="en-US" w:eastAsia="zh-CN" w:bidi="ar-SA"/>
              </w:rPr>
            </w:r>
            <w:r/>
          </w:p>
        </w:tc>
        <w:tc>
          <w:tcPr>
            <w:tcW w:w="1519" w:type="dxa"/>
            <w:vAlign w:val="center"/>
            <w:vMerge w:val="continue"/>
            <w:textDirection w:val="lrTb"/>
            <w:noWrap w:val="false"/>
          </w:tcPr>
          <w:p>
            <w:pPr>
              <w:pStyle w:val="654"/>
              <w:jc w:val="left"/>
              <w:widowControl w:val="off"/>
              <w:rPr>
                <w:rStyle w:val="655"/>
                <w:rFonts w:hint="eastAsia" w:ascii="宋体" w:hAnsi="宋体" w:eastAsia="宋体" w:cs="宋体"/>
                <w:i w:val="0"/>
                <w:iCs w:val="0"/>
                <w:color w:val="000000"/>
                <w:sz w:val="18"/>
                <w:szCs w:val="18"/>
                <w:u w:val="none"/>
                <w:lang w:val="en-US" w:eastAsia="zh-CN" w:bidi="ar-SA"/>
              </w:rPr>
            </w:pPr>
            <w:r>
              <w:rPr>
                <w:rStyle w:val="655"/>
                <w:rFonts w:hint="eastAsia" w:ascii="宋体" w:hAnsi="宋体" w:eastAsia="宋体" w:cs="宋体"/>
                <w:i w:val="0"/>
                <w:iCs w:val="0"/>
                <w:color w:val="000000"/>
                <w:sz w:val="18"/>
                <w:szCs w:val="18"/>
                <w:u w:val="none"/>
                <w:lang w:val="en-US" w:eastAsia="zh-CN" w:bidi="ar-SA"/>
              </w:rPr>
            </w:r>
            <w:r/>
          </w:p>
        </w:tc>
      </w:tr>
      <w:tr>
        <w:trPr>
          <w:trHeight w:val="499"/>
        </w:trPr>
        <w:tc>
          <w:tcPr>
            <w:tcW w:w="331" w:type="dxa"/>
            <w:vAlign w:val="center"/>
            <w:textDirection w:val="lrTb"/>
            <w:noWrap w:val="false"/>
          </w:tcPr>
          <w:p>
            <w:pPr>
              <w:pStyle w:val="654"/>
              <w:jc w:val="center"/>
              <w:keepLines w:val="0"/>
              <w:keepNext w:val="0"/>
              <w:widowControl/>
              <w:rPr>
                <w:rStyle w:val="6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（3）</w:t>
            </w:r>
            <w:r>
              <w:rPr>
                <w:rStyle w:val="655"/>
                <w:rFonts w:hint="eastAsia" w:ascii="宋体" w:hAnsi="宋体" w:eastAsia="宋体" w:cs="宋体"/>
                <w:i w:val="0"/>
                <w:iCs w:val="0"/>
                <w:color w:val="000000"/>
                <w:sz w:val="18"/>
                <w:szCs w:val="18"/>
                <w:u w:val="none"/>
                <w:lang w:val="en-US" w:eastAsia="zh-CN" w:bidi="ar-SA"/>
              </w:rPr>
            </w:r>
            <w:r/>
          </w:p>
        </w:tc>
        <w:tc>
          <w:tcPr>
            <w:tcW w:w="761" w:type="dxa"/>
            <w:vAlign w:val="center"/>
            <w:textDirection w:val="lrTb"/>
            <w:noWrap w:val="false"/>
          </w:tcPr>
          <w:p>
            <w:pPr>
              <w:pStyle w:val="654"/>
              <w:jc w:val="center"/>
              <w:keepLines w:val="0"/>
              <w:keepNext w:val="0"/>
              <w:widowControl/>
              <w:rPr>
                <w:rStyle w:val="655"/>
                <w:rFonts w:hint="eastAsia" w:ascii="宋体" w:hAnsi="宋体" w:eastAsia="宋体" w:cs="宋体"/>
                <w:i w:val="0"/>
                <w:iCs w:val="0"/>
                <w:color w:val="000000"/>
                <w:sz w:val="18"/>
                <w:szCs w:val="18"/>
                <w:u w:val="none"/>
                <w:lang w:val="en-US" w:eastAsia="zh-CN" w:bidi="ar-SA"/>
              </w:rPr>
              <w:suppressLineNumbers w:val="0"/>
            </w:pPr>
            <w:r>
              <w:rPr>
                <w:rStyle w:val="655"/>
                <w:rFonts w:hint="eastAsia" w:ascii="宋体" w:hAnsi="宋体" w:eastAsia="宋体" w:cs="宋体"/>
                <w:i w:val="0"/>
                <w:iCs w:val="0"/>
                <w:color w:val="000000"/>
                <w:sz w:val="18"/>
                <w:szCs w:val="18"/>
                <w:u w:val="none"/>
                <w:lang w:val="en-US" w:eastAsia="zh-CN" w:bidi="ar-SA"/>
              </w:rPr>
            </w:r>
            <w:r/>
          </w:p>
        </w:tc>
        <w:tc>
          <w:tcPr>
            <w:tcW w:w="302" w:type="dxa"/>
            <w:vAlign w:val="center"/>
            <w:textDirection w:val="lrTb"/>
            <w:noWrap w:val="false"/>
          </w:tcPr>
          <w:p>
            <w:pPr>
              <w:pStyle w:val="654"/>
              <w:jc w:val="center"/>
              <w:widowControl w:val="off"/>
              <w:rPr>
                <w:rStyle w:val="655"/>
                <w:rFonts w:hint="eastAsia" w:ascii="宋体" w:hAnsi="宋体" w:eastAsia="宋体" w:cs="宋体"/>
                <w:b/>
                <w:bCs/>
                <w:i w:val="0"/>
                <w:iCs w:val="0"/>
                <w:color w:val="000000"/>
                <w:sz w:val="18"/>
                <w:szCs w:val="18"/>
                <w:u w:val="none"/>
                <w:lang w:val="en-US" w:eastAsia="zh-CN" w:bidi="ar-SA"/>
              </w:rPr>
            </w:pPr>
            <w:r>
              <w:rPr>
                <w:rStyle w:val="655"/>
                <w:rFonts w:hint="eastAsia" w:ascii="宋体" w:hAnsi="宋体" w:eastAsia="宋体" w:cs="宋体"/>
                <w:b/>
                <w:bCs/>
                <w:i w:val="0"/>
                <w:iCs w:val="0"/>
                <w:color w:val="000000"/>
                <w:sz w:val="18"/>
                <w:szCs w:val="18"/>
                <w:u w:val="none"/>
                <w:lang w:val="en-US" w:eastAsia="zh-CN" w:bidi="ar-SA"/>
              </w:rPr>
            </w:r>
            <w:r/>
          </w:p>
        </w:tc>
        <w:tc>
          <w:tcPr>
            <w:tcW w:w="482" w:type="dxa"/>
            <w:vAlign w:val="center"/>
            <w:textDirection w:val="lrTb"/>
            <w:noWrap w:val="false"/>
          </w:tcPr>
          <w:p>
            <w:pPr>
              <w:pStyle w:val="654"/>
              <w:jc w:val="center"/>
              <w:widowControl w:val="off"/>
              <w:rPr>
                <w:rStyle w:val="655"/>
                <w:rFonts w:hint="eastAsia" w:ascii="宋体" w:hAnsi="宋体" w:eastAsia="宋体" w:cs="宋体"/>
                <w:b/>
                <w:bCs/>
                <w:i w:val="0"/>
                <w:iCs w:val="0"/>
                <w:color w:val="000000"/>
                <w:sz w:val="18"/>
                <w:szCs w:val="18"/>
                <w:u w:val="none"/>
                <w:lang w:val="en-US" w:eastAsia="zh-CN" w:bidi="ar-SA"/>
              </w:rPr>
            </w:pPr>
            <w:r>
              <w:rPr>
                <w:rStyle w:val="655"/>
                <w:rFonts w:hint="eastAsia" w:ascii="宋体" w:hAnsi="宋体" w:eastAsia="宋体" w:cs="宋体"/>
                <w:b/>
                <w:bCs/>
                <w:i w:val="0"/>
                <w:iCs w:val="0"/>
                <w:color w:val="000000"/>
                <w:sz w:val="18"/>
                <w:szCs w:val="18"/>
                <w:u w:val="none"/>
                <w:lang w:val="en-US" w:eastAsia="zh-CN" w:bidi="ar-SA"/>
              </w:rPr>
            </w:r>
            <w:r/>
          </w:p>
        </w:tc>
        <w:tc>
          <w:tcPr>
            <w:tcW w:w="469" w:type="dxa"/>
            <w:vAlign w:val="center"/>
            <w:textDirection w:val="lrTb"/>
            <w:noWrap w:val="false"/>
          </w:tcPr>
          <w:p>
            <w:pPr>
              <w:pStyle w:val="654"/>
              <w:jc w:val="center"/>
              <w:widowControl w:val="off"/>
              <w:rPr>
                <w:rStyle w:val="655"/>
                <w:rFonts w:hint="eastAsia" w:ascii="宋体" w:hAnsi="宋体" w:eastAsia="宋体" w:cs="宋体"/>
                <w:b/>
                <w:bCs/>
                <w:i w:val="0"/>
                <w:iCs w:val="0"/>
                <w:color w:val="000000"/>
                <w:sz w:val="18"/>
                <w:szCs w:val="18"/>
                <w:u w:val="none"/>
                <w:lang w:val="en-US" w:eastAsia="zh-CN" w:bidi="ar-SA"/>
              </w:rPr>
            </w:pPr>
            <w:r>
              <w:rPr>
                <w:rStyle w:val="655"/>
                <w:rFonts w:hint="eastAsia" w:ascii="宋体" w:hAnsi="宋体" w:eastAsia="宋体" w:cs="宋体"/>
                <w:b/>
                <w:bCs/>
                <w:i w:val="0"/>
                <w:iCs w:val="0"/>
                <w:color w:val="000000"/>
                <w:sz w:val="18"/>
                <w:szCs w:val="18"/>
                <w:u w:val="none"/>
                <w:lang w:val="en-US" w:eastAsia="zh-CN" w:bidi="ar-SA"/>
              </w:rPr>
            </w:r>
            <w:r/>
          </w:p>
        </w:tc>
        <w:tc>
          <w:tcPr>
            <w:tcW w:w="489" w:type="dxa"/>
            <w:vAlign w:val="center"/>
            <w:textDirection w:val="lrTb"/>
            <w:noWrap w:val="false"/>
          </w:tcPr>
          <w:p>
            <w:pPr>
              <w:pStyle w:val="654"/>
              <w:jc w:val="center"/>
              <w:widowControl w:val="off"/>
              <w:rPr>
                <w:rStyle w:val="655"/>
                <w:rFonts w:hint="eastAsia" w:ascii="宋体" w:hAnsi="宋体" w:eastAsia="宋体" w:cs="宋体"/>
                <w:b/>
                <w:bCs/>
                <w:i w:val="0"/>
                <w:iCs w:val="0"/>
                <w:color w:val="000000"/>
                <w:sz w:val="18"/>
                <w:szCs w:val="18"/>
                <w:u w:val="none"/>
                <w:lang w:val="en-US" w:eastAsia="zh-CN" w:bidi="ar-SA"/>
              </w:rPr>
            </w:pPr>
            <w:r>
              <w:rPr>
                <w:rStyle w:val="655"/>
                <w:rFonts w:hint="eastAsia" w:ascii="宋体" w:hAnsi="宋体" w:eastAsia="宋体" w:cs="宋体"/>
                <w:b/>
                <w:bCs/>
                <w:i w:val="0"/>
                <w:iCs w:val="0"/>
                <w:color w:val="000000"/>
                <w:sz w:val="18"/>
                <w:szCs w:val="18"/>
                <w:u w:val="none"/>
                <w:lang w:val="en-US" w:eastAsia="zh-CN" w:bidi="ar-SA"/>
              </w:rPr>
            </w:r>
            <w:r/>
          </w:p>
        </w:tc>
        <w:tc>
          <w:tcPr>
            <w:tcW w:w="642" w:type="dxa"/>
            <w:vAlign w:val="center"/>
            <w:textDirection w:val="lrTb"/>
            <w:noWrap w:val="false"/>
          </w:tcPr>
          <w:p>
            <w:pPr>
              <w:pStyle w:val="654"/>
              <w:jc w:val="left"/>
              <w:widowControl w:val="off"/>
              <w:rPr>
                <w:rStyle w:val="655"/>
                <w:rFonts w:hint="eastAsia" w:ascii="宋体" w:hAnsi="宋体" w:eastAsia="宋体" w:cs="宋体"/>
                <w:i w:val="0"/>
                <w:iCs w:val="0"/>
                <w:color w:val="000000"/>
                <w:sz w:val="18"/>
                <w:szCs w:val="18"/>
                <w:u w:val="none"/>
                <w:lang w:val="en-US" w:eastAsia="zh-CN" w:bidi="ar-SA"/>
              </w:rPr>
            </w:pPr>
            <w:r>
              <w:rPr>
                <w:rStyle w:val="655"/>
                <w:rFonts w:hint="eastAsia" w:ascii="宋体" w:hAnsi="宋体" w:eastAsia="宋体" w:cs="宋体"/>
                <w:i w:val="0"/>
                <w:iCs w:val="0"/>
                <w:color w:val="000000"/>
                <w:sz w:val="18"/>
                <w:szCs w:val="18"/>
                <w:u w:val="none"/>
                <w:lang w:val="en-US" w:eastAsia="zh-CN" w:bidi="ar-SA"/>
              </w:rPr>
            </w:r>
            <w:r/>
          </w:p>
        </w:tc>
        <w:tc>
          <w:tcPr>
            <w:tcW w:w="1519" w:type="dxa"/>
            <w:vAlign w:val="center"/>
            <w:vMerge w:val="continue"/>
            <w:textDirection w:val="lrTb"/>
            <w:noWrap w:val="false"/>
          </w:tcPr>
          <w:p>
            <w:pPr>
              <w:pStyle w:val="654"/>
              <w:jc w:val="left"/>
              <w:widowControl w:val="off"/>
              <w:rPr>
                <w:rStyle w:val="655"/>
                <w:rFonts w:hint="eastAsia" w:ascii="宋体" w:hAnsi="宋体" w:eastAsia="宋体" w:cs="宋体"/>
                <w:i w:val="0"/>
                <w:iCs w:val="0"/>
                <w:color w:val="000000"/>
                <w:sz w:val="18"/>
                <w:szCs w:val="18"/>
                <w:u w:val="none"/>
                <w:lang w:val="en-US" w:eastAsia="zh-CN" w:bidi="ar-SA"/>
              </w:rPr>
            </w:pPr>
            <w:r>
              <w:rPr>
                <w:rStyle w:val="655"/>
                <w:rFonts w:hint="eastAsia" w:ascii="宋体" w:hAnsi="宋体" w:eastAsia="宋体" w:cs="宋体"/>
                <w:i w:val="0"/>
                <w:iCs w:val="0"/>
                <w:color w:val="000000"/>
                <w:sz w:val="18"/>
                <w:szCs w:val="18"/>
                <w:u w:val="none"/>
                <w:lang w:val="en-US" w:eastAsia="zh-CN" w:bidi="ar-SA"/>
              </w:rPr>
            </w:r>
            <w:r/>
          </w:p>
        </w:tc>
      </w:tr>
      <w:tr>
        <w:trPr>
          <w:trHeight w:val="424"/>
        </w:trPr>
        <w:tc>
          <w:tcPr>
            <w:tcW w:w="331" w:type="dxa"/>
            <w:vAlign w:val="center"/>
            <w:textDirection w:val="lrTb"/>
            <w:noWrap w:val="false"/>
          </w:tcPr>
          <w:p>
            <w:pPr>
              <w:pStyle w:val="654"/>
              <w:jc w:val="center"/>
              <w:keepLines w:val="0"/>
              <w:keepNext w:val="0"/>
              <w:widowControl/>
              <w:rPr>
                <w:rStyle w:val="655"/>
                <w:rFonts w:ascii="宋体" w:hAnsi="宋体" w:eastAsia="宋体" w:cs="宋体"/>
                <w:i w:val="0"/>
                <w:iCs w:val="0"/>
                <w:color w:val="000000"/>
                <w:sz w:val="18"/>
                <w:szCs w:val="18"/>
                <w:u w:val="none"/>
                <w:lang w:val="en-US" w:eastAsia="zh-CN" w:bidi="ar-SA"/>
              </w:rPr>
              <w:suppressLineNumbers w:val="0"/>
            </w:pPr>
            <w:r>
              <w:rPr>
                <w:rFonts w:hint="eastAsia" w:ascii="宋体" w:hAnsi="宋体" w:cs="宋体"/>
                <w:i w:val="0"/>
                <w:iCs w:val="0"/>
                <w:color w:val="000000"/>
                <w:sz w:val="18"/>
                <w:szCs w:val="18"/>
                <w:u w:val="none"/>
                <w:lang w:val="en-US" w:eastAsia="zh-CN"/>
              </w:rPr>
              <w:t xml:space="preserve">...</w:t>
            </w:r>
            <w:r>
              <w:rPr>
                <w:rStyle w:val="655"/>
                <w:rFonts w:ascii="宋体" w:hAnsi="宋体" w:eastAsia="宋体" w:cs="宋体"/>
                <w:i w:val="0"/>
                <w:iCs w:val="0"/>
                <w:color w:val="000000"/>
                <w:sz w:val="18"/>
                <w:szCs w:val="18"/>
                <w:u w:val="none"/>
                <w:lang w:val="en-US" w:eastAsia="zh-CN" w:bidi="ar-SA"/>
              </w:rPr>
            </w:r>
            <w:r/>
          </w:p>
        </w:tc>
        <w:tc>
          <w:tcPr>
            <w:tcW w:w="761" w:type="dxa"/>
            <w:vAlign w:val="center"/>
            <w:textDirection w:val="lrTb"/>
            <w:noWrap w:val="false"/>
          </w:tcPr>
          <w:p>
            <w:pPr>
              <w:pStyle w:val="654"/>
              <w:jc w:val="center"/>
              <w:keepLines w:val="0"/>
              <w:keepNext w:val="0"/>
              <w:widowControl/>
              <w:rPr>
                <w:rStyle w:val="655"/>
                <w:rFonts w:hint="eastAsia" w:ascii="宋体" w:hAnsi="宋体" w:eastAsia="宋体" w:cs="宋体"/>
                <w:i w:val="0"/>
                <w:iCs w:val="0"/>
                <w:color w:val="000000"/>
                <w:sz w:val="18"/>
                <w:szCs w:val="18"/>
                <w:u w:val="none"/>
                <w:lang w:val="en-US" w:eastAsia="zh-CN" w:bidi="ar-SA"/>
              </w:rPr>
              <w:suppressLineNumbers w:val="0"/>
            </w:pPr>
            <w:r>
              <w:rPr>
                <w:rStyle w:val="655"/>
                <w:rFonts w:hint="eastAsia" w:ascii="宋体" w:hAnsi="宋体" w:eastAsia="宋体" w:cs="宋体"/>
                <w:i w:val="0"/>
                <w:iCs w:val="0"/>
                <w:color w:val="000000"/>
                <w:sz w:val="18"/>
                <w:szCs w:val="18"/>
                <w:u w:val="none"/>
                <w:lang w:val="en-US" w:eastAsia="zh-CN" w:bidi="ar-SA"/>
              </w:rPr>
            </w:r>
            <w:r/>
          </w:p>
        </w:tc>
        <w:tc>
          <w:tcPr>
            <w:tcW w:w="302" w:type="dxa"/>
            <w:vAlign w:val="center"/>
            <w:textDirection w:val="lrTb"/>
            <w:noWrap w:val="false"/>
          </w:tcPr>
          <w:p>
            <w:pPr>
              <w:pStyle w:val="654"/>
              <w:jc w:val="center"/>
              <w:widowControl w:val="off"/>
              <w:rPr>
                <w:rStyle w:val="655"/>
                <w:rFonts w:hint="eastAsia" w:ascii="宋体" w:hAnsi="宋体" w:eastAsia="宋体" w:cs="宋体"/>
                <w:b/>
                <w:bCs/>
                <w:i w:val="0"/>
                <w:iCs w:val="0"/>
                <w:color w:val="000000"/>
                <w:sz w:val="18"/>
                <w:szCs w:val="18"/>
                <w:u w:val="none"/>
                <w:lang w:val="en-US" w:eastAsia="zh-CN" w:bidi="ar-SA"/>
              </w:rPr>
            </w:pPr>
            <w:r>
              <w:rPr>
                <w:rStyle w:val="655"/>
                <w:rFonts w:hint="eastAsia" w:ascii="宋体" w:hAnsi="宋体" w:eastAsia="宋体" w:cs="宋体"/>
                <w:b/>
                <w:bCs/>
                <w:i w:val="0"/>
                <w:iCs w:val="0"/>
                <w:color w:val="000000"/>
                <w:sz w:val="18"/>
                <w:szCs w:val="18"/>
                <w:u w:val="none"/>
                <w:lang w:val="en-US" w:eastAsia="zh-CN" w:bidi="ar-SA"/>
              </w:rPr>
            </w:r>
            <w:r/>
          </w:p>
        </w:tc>
        <w:tc>
          <w:tcPr>
            <w:tcW w:w="482" w:type="dxa"/>
            <w:vAlign w:val="center"/>
            <w:textDirection w:val="lrTb"/>
            <w:noWrap w:val="false"/>
          </w:tcPr>
          <w:p>
            <w:pPr>
              <w:pStyle w:val="654"/>
              <w:jc w:val="center"/>
              <w:widowControl w:val="off"/>
              <w:rPr>
                <w:rStyle w:val="655"/>
                <w:rFonts w:hint="eastAsia" w:ascii="宋体" w:hAnsi="宋体" w:eastAsia="宋体" w:cs="宋体"/>
                <w:b/>
                <w:bCs/>
                <w:i w:val="0"/>
                <w:iCs w:val="0"/>
                <w:color w:val="000000"/>
                <w:sz w:val="18"/>
                <w:szCs w:val="18"/>
                <w:u w:val="none"/>
                <w:lang w:val="en-US" w:eastAsia="zh-CN" w:bidi="ar-SA"/>
              </w:rPr>
            </w:pPr>
            <w:r>
              <w:rPr>
                <w:rStyle w:val="655"/>
                <w:rFonts w:hint="eastAsia" w:ascii="宋体" w:hAnsi="宋体" w:eastAsia="宋体" w:cs="宋体"/>
                <w:b/>
                <w:bCs/>
                <w:i w:val="0"/>
                <w:iCs w:val="0"/>
                <w:color w:val="000000"/>
                <w:sz w:val="18"/>
                <w:szCs w:val="18"/>
                <w:u w:val="none"/>
                <w:lang w:val="en-US" w:eastAsia="zh-CN" w:bidi="ar-SA"/>
              </w:rPr>
            </w:r>
            <w:r/>
          </w:p>
        </w:tc>
        <w:tc>
          <w:tcPr>
            <w:tcW w:w="469" w:type="dxa"/>
            <w:vAlign w:val="center"/>
            <w:textDirection w:val="lrTb"/>
            <w:noWrap w:val="false"/>
          </w:tcPr>
          <w:p>
            <w:pPr>
              <w:pStyle w:val="654"/>
              <w:jc w:val="center"/>
              <w:widowControl w:val="off"/>
              <w:rPr>
                <w:rStyle w:val="655"/>
                <w:rFonts w:hint="eastAsia" w:ascii="宋体" w:hAnsi="宋体" w:eastAsia="宋体" w:cs="宋体"/>
                <w:b/>
                <w:bCs/>
                <w:i w:val="0"/>
                <w:iCs w:val="0"/>
                <w:color w:val="000000"/>
                <w:sz w:val="18"/>
                <w:szCs w:val="18"/>
                <w:u w:val="none"/>
                <w:lang w:val="en-US" w:eastAsia="zh-CN" w:bidi="ar-SA"/>
              </w:rPr>
            </w:pPr>
            <w:r>
              <w:rPr>
                <w:rStyle w:val="655"/>
                <w:rFonts w:hint="eastAsia" w:ascii="宋体" w:hAnsi="宋体" w:eastAsia="宋体" w:cs="宋体"/>
                <w:b/>
                <w:bCs/>
                <w:i w:val="0"/>
                <w:iCs w:val="0"/>
                <w:color w:val="000000"/>
                <w:sz w:val="18"/>
                <w:szCs w:val="18"/>
                <w:u w:val="none"/>
                <w:lang w:val="en-US" w:eastAsia="zh-CN" w:bidi="ar-SA"/>
              </w:rPr>
            </w:r>
            <w:r/>
          </w:p>
        </w:tc>
        <w:tc>
          <w:tcPr>
            <w:tcW w:w="489" w:type="dxa"/>
            <w:vAlign w:val="center"/>
            <w:textDirection w:val="lrTb"/>
            <w:noWrap w:val="false"/>
          </w:tcPr>
          <w:p>
            <w:pPr>
              <w:pStyle w:val="654"/>
              <w:jc w:val="center"/>
              <w:widowControl w:val="off"/>
              <w:rPr>
                <w:rStyle w:val="655"/>
                <w:rFonts w:hint="eastAsia" w:ascii="宋体" w:hAnsi="宋体" w:eastAsia="宋体" w:cs="宋体"/>
                <w:b/>
                <w:bCs/>
                <w:i w:val="0"/>
                <w:iCs w:val="0"/>
                <w:color w:val="000000"/>
                <w:sz w:val="18"/>
                <w:szCs w:val="18"/>
                <w:u w:val="none"/>
                <w:lang w:val="en-US" w:eastAsia="zh-CN" w:bidi="ar-SA"/>
              </w:rPr>
            </w:pPr>
            <w:r>
              <w:rPr>
                <w:rStyle w:val="655"/>
                <w:rFonts w:hint="eastAsia" w:ascii="宋体" w:hAnsi="宋体" w:eastAsia="宋体" w:cs="宋体"/>
                <w:b/>
                <w:bCs/>
                <w:i w:val="0"/>
                <w:iCs w:val="0"/>
                <w:color w:val="000000"/>
                <w:sz w:val="18"/>
                <w:szCs w:val="18"/>
                <w:u w:val="none"/>
                <w:lang w:val="en-US" w:eastAsia="zh-CN" w:bidi="ar-SA"/>
              </w:rPr>
            </w:r>
            <w:r/>
          </w:p>
        </w:tc>
        <w:tc>
          <w:tcPr>
            <w:tcW w:w="642" w:type="dxa"/>
            <w:vAlign w:val="center"/>
            <w:textDirection w:val="lrTb"/>
            <w:noWrap w:val="false"/>
          </w:tcPr>
          <w:p>
            <w:pPr>
              <w:pStyle w:val="654"/>
              <w:jc w:val="left"/>
              <w:widowControl w:val="off"/>
              <w:rPr>
                <w:rStyle w:val="655"/>
                <w:rFonts w:hint="eastAsia" w:ascii="宋体" w:hAnsi="宋体" w:eastAsia="宋体" w:cs="宋体"/>
                <w:i w:val="0"/>
                <w:iCs w:val="0"/>
                <w:color w:val="000000"/>
                <w:sz w:val="18"/>
                <w:szCs w:val="18"/>
                <w:u w:val="none"/>
                <w:lang w:val="en-US" w:eastAsia="zh-CN" w:bidi="ar-SA"/>
              </w:rPr>
            </w:pPr>
            <w:r>
              <w:rPr>
                <w:rStyle w:val="655"/>
                <w:rFonts w:hint="eastAsia" w:ascii="宋体" w:hAnsi="宋体" w:eastAsia="宋体" w:cs="宋体"/>
                <w:i w:val="0"/>
                <w:iCs w:val="0"/>
                <w:color w:val="000000"/>
                <w:sz w:val="18"/>
                <w:szCs w:val="18"/>
                <w:u w:val="none"/>
                <w:lang w:val="en-US" w:eastAsia="zh-CN" w:bidi="ar-SA"/>
              </w:rPr>
            </w:r>
            <w:r/>
          </w:p>
        </w:tc>
        <w:tc>
          <w:tcPr>
            <w:tcW w:w="1519" w:type="dxa"/>
            <w:vAlign w:val="center"/>
            <w:vMerge w:val="continue"/>
            <w:textDirection w:val="lrTb"/>
            <w:noWrap w:val="false"/>
          </w:tcPr>
          <w:p>
            <w:pPr>
              <w:pStyle w:val="654"/>
              <w:jc w:val="left"/>
              <w:widowControl w:val="off"/>
              <w:rPr>
                <w:rStyle w:val="655"/>
                <w:rFonts w:hint="eastAsia" w:ascii="宋体" w:hAnsi="宋体" w:eastAsia="宋体" w:cs="宋体"/>
                <w:i w:val="0"/>
                <w:iCs w:val="0"/>
                <w:color w:val="000000"/>
                <w:sz w:val="18"/>
                <w:szCs w:val="18"/>
                <w:u w:val="none"/>
                <w:lang w:val="en-US" w:eastAsia="zh-CN" w:bidi="ar-SA"/>
              </w:rPr>
            </w:pPr>
            <w:r>
              <w:rPr>
                <w:rStyle w:val="655"/>
                <w:rFonts w:hint="eastAsia" w:ascii="宋体" w:hAnsi="宋体" w:eastAsia="宋体" w:cs="宋体"/>
                <w:i w:val="0"/>
                <w:iCs w:val="0"/>
                <w:color w:val="000000"/>
                <w:sz w:val="18"/>
                <w:szCs w:val="18"/>
                <w:u w:val="none"/>
                <w:lang w:val="en-US" w:eastAsia="zh-CN" w:bidi="ar-SA"/>
              </w:rPr>
            </w:r>
            <w:r/>
          </w:p>
        </w:tc>
      </w:tr>
      <w:tr>
        <w:trPr>
          <w:trHeight w:val="1347"/>
        </w:trPr>
        <w:tc>
          <w:tcPr>
            <w:tcW w:w="331" w:type="dxa"/>
            <w:vAlign w:val="center"/>
            <w:textDirection w:val="lrTb"/>
            <w:noWrap w:val="false"/>
          </w:tcPr>
          <w:p>
            <w:pPr>
              <w:pStyle w:val="654"/>
              <w:jc w:val="center"/>
              <w:keepLines w:val="0"/>
              <w:keepNext w:val="0"/>
              <w:widowControl/>
              <w:rPr>
                <w:rStyle w:val="655"/>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2</w:t>
            </w:r>
            <w:r>
              <w:rPr>
                <w:rStyle w:val="655"/>
                <w:rFonts w:hint="eastAsia" w:ascii="宋体" w:hAnsi="宋体" w:eastAsia="宋体" w:cs="宋体"/>
                <w:b/>
                <w:bCs/>
                <w:i w:val="0"/>
                <w:iCs w:val="0"/>
                <w:color w:val="000000"/>
                <w:sz w:val="18"/>
                <w:szCs w:val="18"/>
                <w:u w:val="none"/>
                <w:lang w:val="en-US" w:eastAsia="zh-CN" w:bidi="ar-SA"/>
              </w:rPr>
            </w:r>
            <w:r/>
          </w:p>
        </w:tc>
        <w:tc>
          <w:tcPr>
            <w:gridSpan w:val="6"/>
            <w:tcW w:w="6522" w:type="dxa"/>
            <w:vAlign w:val="center"/>
            <w:textDirection w:val="lrTb"/>
            <w:noWrap w:val="false"/>
          </w:tcPr>
          <w:p>
            <w:pPr>
              <w:pStyle w:val="654"/>
              <w:jc w:val="left"/>
              <w:widowControl w:val="off"/>
              <w:rPr>
                <w:rFonts w:hint="eastAsia" w:ascii="宋体" w:hAnsi="宋体" w:eastAsia="宋体" w:cs="宋体"/>
                <w:b w:val="0"/>
                <w:bCs w:val="0"/>
                <w:i w:val="0"/>
                <w:iCs w:val="0"/>
                <w:color w:val="000000"/>
                <w:sz w:val="18"/>
                <w:szCs w:val="18"/>
                <w:u w:val="none"/>
                <w:lang w:val="en-US" w:eastAsia="zh-CN"/>
              </w:rPr>
            </w:pPr>
            <w:r>
              <w:rPr>
                <w:rFonts w:hint="eastAsia" w:ascii="宋体" w:hAnsi="宋体" w:eastAsia="宋体" w:cs="宋体"/>
                <w:b/>
                <w:bCs/>
                <w:i w:val="0"/>
                <w:iCs w:val="0"/>
                <w:color w:val="000000"/>
                <w:sz w:val="18"/>
                <w:szCs w:val="18"/>
                <w:u w:val="none"/>
                <w:lang w:val="en-US" w:eastAsia="zh-CN"/>
              </w:rPr>
              <w:t xml:space="preserve">社保公积金</w:t>
            </w:r>
            <w:r>
              <w:rPr>
                <w:rFonts w:hint="eastAsia" w:ascii="宋体" w:hAnsi="宋体" w:eastAsia="宋体" w:cs="宋体"/>
                <w:b w:val="0"/>
                <w:bCs w:val="0"/>
                <w:i w:val="0"/>
                <w:iCs w:val="0"/>
                <w:color w:val="000000"/>
                <w:sz w:val="18"/>
                <w:szCs w:val="18"/>
                <w:u w:val="none"/>
                <w:lang w:val="en-US" w:eastAsia="zh-CN"/>
              </w:rPr>
            </w:r>
            <w:r/>
          </w:p>
        </w:tc>
        <w:tc>
          <w:tcPr>
            <w:tcW w:w="1519" w:type="dxa"/>
            <w:vAlign w:val="center"/>
            <w:textDirection w:val="lrTb"/>
            <w:noWrap w:val="false"/>
          </w:tcPr>
          <w:p>
            <w:pPr>
              <w:pStyle w:val="654"/>
              <w:jc w:val="left"/>
              <w:widowControl w:val="off"/>
              <w:rPr>
                <w:rStyle w:val="655"/>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b w:val="0"/>
                <w:bCs w:val="0"/>
                <w:i w:val="0"/>
                <w:iCs w:val="0"/>
                <w:color w:val="000000"/>
                <w:sz w:val="18"/>
                <w:szCs w:val="18"/>
                <w:u w:val="none"/>
                <w:lang w:val="en-US" w:eastAsia="zh-CN"/>
              </w:rPr>
              <w:t xml:space="preserve">供应商须在《磋商报价明细表》中按照采购文件采购需求中物业服务人员岗位分别填报员工社保和公积金费用，且须满足采购文件采购需求中的“报价要求”，否则做无效投标处理。</w:t>
            </w:r>
            <w:r>
              <w:rPr>
                <w:rStyle w:val="655"/>
                <w:rFonts w:hint="eastAsia" w:ascii="宋体" w:hAnsi="宋体" w:eastAsia="宋体" w:cs="宋体"/>
                <w:i w:val="0"/>
                <w:iCs w:val="0"/>
                <w:color w:val="000000"/>
                <w:sz w:val="18"/>
                <w:szCs w:val="18"/>
                <w:u w:val="none"/>
                <w:lang w:val="en-US" w:eastAsia="zh-CN" w:bidi="ar-SA"/>
              </w:rPr>
            </w:r>
            <w:r/>
          </w:p>
        </w:tc>
      </w:tr>
      <w:tr>
        <w:trPr>
          <w:trHeight w:val="415"/>
        </w:trPr>
        <w:tc>
          <w:tcPr>
            <w:tcW w:w="331" w:type="dxa"/>
            <w:vAlign w:val="center"/>
            <w:textDirection w:val="lrTb"/>
            <w:noWrap w:val="false"/>
          </w:tcPr>
          <w:p>
            <w:pPr>
              <w:pStyle w:val="654"/>
              <w:jc w:val="center"/>
              <w:keepLines w:val="0"/>
              <w:keepNext w:val="0"/>
              <w:widowControl/>
              <w:rPr>
                <w:rStyle w:val="655"/>
                <w:rFonts w:ascii="宋体" w:hAnsi="宋体" w:eastAsia="宋体" w:cs="宋体"/>
                <w:b/>
                <w:bCs/>
                <w:i w:val="0"/>
                <w:iCs w:val="0"/>
                <w:color w:val="000000"/>
                <w:sz w:val="18"/>
                <w:szCs w:val="18"/>
                <w:u w:val="none"/>
                <w:lang w:val="en-US" w:eastAsia="zh-CN" w:bidi="ar-SA"/>
              </w:rPr>
              <w:suppressLineNumbers w:val="0"/>
            </w:pPr>
            <w:r>
              <w:rPr>
                <w:rFonts w:hint="eastAsia" w:ascii="宋体" w:hAnsi="宋体" w:cs="宋体"/>
                <w:b/>
                <w:bCs/>
                <w:i w:val="0"/>
                <w:iCs w:val="0"/>
                <w:color w:val="000000"/>
                <w:sz w:val="18"/>
                <w:szCs w:val="18"/>
                <w:u w:val="none"/>
                <w:lang w:val="en-US" w:eastAsia="zh-CN"/>
              </w:rPr>
              <w:t xml:space="preserve">2.1</w:t>
            </w:r>
            <w:r>
              <w:rPr>
                <w:rStyle w:val="655"/>
                <w:rFonts w:ascii="宋体" w:hAnsi="宋体" w:eastAsia="宋体" w:cs="宋体"/>
                <w:b/>
                <w:bCs/>
                <w:i w:val="0"/>
                <w:iCs w:val="0"/>
                <w:color w:val="000000"/>
                <w:sz w:val="18"/>
                <w:szCs w:val="18"/>
                <w:u w:val="none"/>
                <w:lang w:val="en-US" w:eastAsia="zh-CN" w:bidi="ar-SA"/>
              </w:rPr>
            </w:r>
            <w:r/>
          </w:p>
        </w:tc>
        <w:tc>
          <w:tcPr>
            <w:gridSpan w:val="6"/>
            <w:tcW w:w="6522" w:type="dxa"/>
            <w:vAlign w:val="center"/>
            <w:textDirection w:val="lrTb"/>
            <w:noWrap w:val="false"/>
          </w:tcPr>
          <w:p>
            <w:pPr>
              <w:pStyle w:val="654"/>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社会保险</w:t>
            </w:r>
            <w:r>
              <w:rPr>
                <w:rFonts w:hint="eastAsia" w:ascii="宋体" w:hAnsi="宋体" w:eastAsia="宋体" w:cs="宋体"/>
                <w:i w:val="0"/>
                <w:iCs w:val="0"/>
                <w:color w:val="000000"/>
                <w:sz w:val="18"/>
                <w:szCs w:val="18"/>
                <w:u w:val="none"/>
                <w:lang w:val="en-US" w:eastAsia="zh-CN"/>
              </w:rPr>
            </w:r>
            <w:r/>
          </w:p>
        </w:tc>
        <w:tc>
          <w:tcPr>
            <w:tcW w:w="1519" w:type="dxa"/>
            <w:vAlign w:val="center"/>
            <w:vMerge w:val="restart"/>
            <w:textDirection w:val="lrTb"/>
            <w:noWrap w:val="false"/>
          </w:tcPr>
          <w:p>
            <w:pPr>
              <w:pStyle w:val="654"/>
              <w:jc w:val="left"/>
              <w:keepLines w:val="0"/>
              <w:keepNext w:val="0"/>
              <w:widowControl/>
              <w:rPr>
                <w:rStyle w:val="655"/>
                <w:rFonts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社保费用不得低于南京市最低标准，否则做无效投标处理。</w:t>
            </w:r>
            <w:r>
              <w:rPr>
                <w:rStyle w:val="655"/>
                <w:rFonts w:ascii="宋体" w:hAnsi="宋体" w:eastAsia="宋体" w:cs="宋体"/>
                <w:i w:val="0"/>
                <w:iCs w:val="0"/>
                <w:color w:val="000000"/>
                <w:sz w:val="18"/>
                <w:szCs w:val="18"/>
                <w:u w:val="none"/>
                <w:lang w:val="en-US" w:eastAsia="zh-CN" w:bidi="ar-SA"/>
              </w:rPr>
            </w:r>
            <w:r/>
          </w:p>
        </w:tc>
      </w:tr>
      <w:tr>
        <w:trPr>
          <w:trHeight w:val="499"/>
        </w:trPr>
        <w:tc>
          <w:tcPr>
            <w:tcW w:w="331" w:type="dxa"/>
            <w:vAlign w:val="center"/>
            <w:textDirection w:val="lrTb"/>
            <w:noWrap w:val="false"/>
          </w:tcPr>
          <w:p>
            <w:pPr>
              <w:pStyle w:val="654"/>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（1）</w:t>
            </w:r>
            <w:r>
              <w:rPr>
                <w:rFonts w:hint="eastAsia" w:ascii="宋体" w:hAnsi="宋体" w:eastAsia="宋体" w:cs="宋体"/>
                <w:i w:val="0"/>
                <w:iCs w:val="0"/>
                <w:color w:val="000000"/>
                <w:sz w:val="18"/>
                <w:szCs w:val="18"/>
                <w:u w:val="none"/>
                <w:lang w:val="en-US" w:eastAsia="zh-CN"/>
              </w:rPr>
            </w:r>
            <w:r/>
          </w:p>
        </w:tc>
        <w:tc>
          <w:tcPr>
            <w:tcW w:w="761" w:type="dxa"/>
            <w:vAlign w:val="center"/>
            <w:textDirection w:val="lrTb"/>
            <w:noWrap w:val="false"/>
          </w:tcPr>
          <w:p>
            <w:pPr>
              <w:pStyle w:val="654"/>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W w:w="302" w:type="dxa"/>
            <w:vAlign w:val="center"/>
            <w:textDirection w:val="lrTb"/>
            <w:noWrap w:val="false"/>
          </w:tcPr>
          <w:p>
            <w:pPr>
              <w:pStyle w:val="654"/>
              <w:jc w:val="center"/>
              <w:keepLines w:val="0"/>
              <w:keepNext w:val="0"/>
              <w:widowControl/>
              <w:rPr>
                <w:rStyle w:val="655"/>
                <w:rFonts w:hint="eastAsia" w:ascii="宋体" w:hAnsi="宋体" w:eastAsia="宋体" w:cs="宋体"/>
                <w:i w:val="0"/>
                <w:iCs w:val="0"/>
                <w:color w:val="000000"/>
                <w:sz w:val="18"/>
                <w:szCs w:val="18"/>
                <w:u w:val="none"/>
                <w:lang w:val="en-US" w:eastAsia="zh-CN" w:bidi="ar-SA"/>
              </w:rPr>
              <w:suppressLineNumbers w:val="0"/>
            </w:pPr>
            <w:r>
              <w:rPr>
                <w:rStyle w:val="655"/>
                <w:rFonts w:hint="eastAsia" w:ascii="宋体" w:hAnsi="宋体" w:eastAsia="宋体" w:cs="宋体"/>
                <w:i w:val="0"/>
                <w:iCs w:val="0"/>
                <w:color w:val="000000"/>
                <w:sz w:val="18"/>
                <w:szCs w:val="18"/>
                <w:u w:val="none"/>
                <w:lang w:val="en-US" w:eastAsia="zh-CN" w:bidi="ar-SA"/>
              </w:rPr>
            </w:r>
            <w:r/>
          </w:p>
        </w:tc>
        <w:tc>
          <w:tcPr>
            <w:tcW w:w="482" w:type="dxa"/>
            <w:vAlign w:val="center"/>
            <w:textDirection w:val="lrTb"/>
            <w:noWrap w:val="false"/>
          </w:tcPr>
          <w:p>
            <w:pPr>
              <w:pStyle w:val="654"/>
              <w:jc w:val="center"/>
              <w:keepLines w:val="0"/>
              <w:keepNext w:val="0"/>
              <w:widowControl/>
              <w:rPr>
                <w:rStyle w:val="655"/>
                <w:rFonts w:hint="eastAsia" w:ascii="宋体" w:hAnsi="宋体" w:eastAsia="宋体" w:cs="宋体"/>
                <w:i w:val="0"/>
                <w:iCs w:val="0"/>
                <w:color w:val="000000"/>
                <w:sz w:val="18"/>
                <w:szCs w:val="18"/>
                <w:u w:val="none"/>
                <w:lang w:val="en-US" w:eastAsia="zh-CN" w:bidi="ar-SA"/>
              </w:rPr>
              <w:suppressLineNumbers w:val="0"/>
            </w:pPr>
            <w:r>
              <w:rPr>
                <w:rStyle w:val="655"/>
                <w:rFonts w:hint="eastAsia" w:ascii="宋体" w:hAnsi="宋体" w:eastAsia="宋体" w:cs="宋体"/>
                <w:i w:val="0"/>
                <w:iCs w:val="0"/>
                <w:color w:val="000000"/>
                <w:sz w:val="18"/>
                <w:szCs w:val="18"/>
                <w:u w:val="none"/>
                <w:lang w:val="en-US" w:eastAsia="zh-CN" w:bidi="ar-SA"/>
              </w:rPr>
            </w:r>
            <w:r/>
          </w:p>
        </w:tc>
        <w:tc>
          <w:tcPr>
            <w:tcW w:w="469" w:type="dxa"/>
            <w:vAlign w:val="center"/>
            <w:textDirection w:val="lrTb"/>
            <w:noWrap w:val="false"/>
          </w:tcPr>
          <w:p>
            <w:pPr>
              <w:pStyle w:val="654"/>
              <w:jc w:val="center"/>
              <w:keepLines w:val="0"/>
              <w:keepNext w:val="0"/>
              <w:widowControl/>
              <w:rPr>
                <w:rStyle w:val="655"/>
                <w:rFonts w:hint="eastAsia" w:ascii="宋体" w:hAnsi="宋体" w:eastAsia="宋体" w:cs="宋体"/>
                <w:i w:val="0"/>
                <w:iCs w:val="0"/>
                <w:color w:val="000000"/>
                <w:sz w:val="18"/>
                <w:szCs w:val="18"/>
                <w:u w:val="none"/>
                <w:lang w:val="en-US" w:eastAsia="zh-CN" w:bidi="ar-SA"/>
              </w:rPr>
              <w:suppressLineNumbers w:val="0"/>
            </w:pPr>
            <w:r>
              <w:rPr>
                <w:rStyle w:val="655"/>
                <w:rFonts w:hint="eastAsia" w:ascii="宋体" w:hAnsi="宋体" w:eastAsia="宋体" w:cs="宋体"/>
                <w:i w:val="0"/>
                <w:iCs w:val="0"/>
                <w:color w:val="000000"/>
                <w:sz w:val="18"/>
                <w:szCs w:val="18"/>
                <w:u w:val="none"/>
                <w:lang w:val="en-US" w:eastAsia="zh-CN" w:bidi="ar-SA"/>
              </w:rPr>
            </w:r>
            <w:r/>
          </w:p>
        </w:tc>
        <w:tc>
          <w:tcPr>
            <w:tcW w:w="489" w:type="dxa"/>
            <w:vAlign w:val="center"/>
            <w:textDirection w:val="lrTb"/>
            <w:noWrap w:val="false"/>
          </w:tcPr>
          <w:p>
            <w:pPr>
              <w:pStyle w:val="654"/>
              <w:jc w:val="center"/>
              <w:keepLines w:val="0"/>
              <w:keepNext w:val="0"/>
              <w:widowControl/>
              <w:rPr>
                <w:rStyle w:val="655"/>
                <w:rFonts w:hint="eastAsia" w:ascii="宋体" w:hAnsi="宋体" w:eastAsia="宋体" w:cs="宋体"/>
                <w:i w:val="0"/>
                <w:iCs w:val="0"/>
                <w:color w:val="000000"/>
                <w:sz w:val="18"/>
                <w:szCs w:val="18"/>
                <w:u w:val="none"/>
                <w:lang w:val="en-US" w:eastAsia="zh-CN" w:bidi="ar-SA"/>
              </w:rPr>
              <w:suppressLineNumbers w:val="0"/>
            </w:pPr>
            <w:r>
              <w:rPr>
                <w:rStyle w:val="655"/>
                <w:rFonts w:hint="eastAsia" w:ascii="宋体" w:hAnsi="宋体" w:eastAsia="宋体" w:cs="宋体"/>
                <w:i w:val="0"/>
                <w:iCs w:val="0"/>
                <w:color w:val="000000"/>
                <w:sz w:val="18"/>
                <w:szCs w:val="18"/>
                <w:u w:val="none"/>
                <w:lang w:val="en-US" w:eastAsia="zh-CN" w:bidi="ar-SA"/>
              </w:rPr>
            </w:r>
            <w:r/>
          </w:p>
        </w:tc>
        <w:tc>
          <w:tcPr>
            <w:tcW w:w="642" w:type="dxa"/>
            <w:vAlign w:val="center"/>
            <w:textDirection w:val="lrTb"/>
            <w:noWrap w:val="false"/>
          </w:tcPr>
          <w:p>
            <w:pPr>
              <w:pStyle w:val="654"/>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W w:w="1519" w:type="dxa"/>
            <w:vAlign w:val="center"/>
            <w:vMerge w:val="continue"/>
            <w:textDirection w:val="lrTb"/>
            <w:noWrap w:val="false"/>
          </w:tcPr>
          <w:p>
            <w:pPr>
              <w:pStyle w:val="654"/>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trHeight w:val="467"/>
        </w:trPr>
        <w:tc>
          <w:tcPr>
            <w:tcW w:w="331" w:type="dxa"/>
            <w:vAlign w:val="center"/>
            <w:textDirection w:val="lrTb"/>
            <w:noWrap w:val="false"/>
          </w:tcPr>
          <w:p>
            <w:pPr>
              <w:pStyle w:val="654"/>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（2）</w:t>
            </w:r>
            <w:r>
              <w:rPr>
                <w:rFonts w:hint="eastAsia" w:ascii="宋体" w:hAnsi="宋体" w:eastAsia="宋体" w:cs="宋体"/>
                <w:i w:val="0"/>
                <w:iCs w:val="0"/>
                <w:color w:val="000000"/>
                <w:sz w:val="18"/>
                <w:szCs w:val="18"/>
                <w:u w:val="none"/>
                <w:lang w:val="en-US" w:eastAsia="zh-CN"/>
              </w:rPr>
            </w:r>
            <w:r/>
          </w:p>
        </w:tc>
        <w:tc>
          <w:tcPr>
            <w:tcW w:w="761" w:type="dxa"/>
            <w:vAlign w:val="center"/>
            <w:textDirection w:val="lrTb"/>
            <w:noWrap w:val="false"/>
          </w:tcPr>
          <w:p>
            <w:pPr>
              <w:pStyle w:val="654"/>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W w:w="302" w:type="dxa"/>
            <w:vAlign w:val="center"/>
            <w:textDirection w:val="lrTb"/>
            <w:noWrap w:val="false"/>
          </w:tcPr>
          <w:p>
            <w:pPr>
              <w:pStyle w:val="654"/>
              <w:jc w:val="center"/>
              <w:keepLines w:val="0"/>
              <w:keepNext w:val="0"/>
              <w:widowControl/>
              <w:rPr>
                <w:rStyle w:val="655"/>
                <w:rFonts w:hint="eastAsia" w:ascii="宋体" w:hAnsi="宋体" w:eastAsia="宋体" w:cs="宋体"/>
                <w:i w:val="0"/>
                <w:iCs w:val="0"/>
                <w:color w:val="000000"/>
                <w:sz w:val="18"/>
                <w:szCs w:val="18"/>
                <w:u w:val="none"/>
                <w:lang w:val="en-US" w:eastAsia="zh-CN" w:bidi="ar-SA"/>
              </w:rPr>
              <w:suppressLineNumbers w:val="0"/>
            </w:pPr>
            <w:r>
              <w:rPr>
                <w:rStyle w:val="655"/>
                <w:rFonts w:hint="eastAsia" w:ascii="宋体" w:hAnsi="宋体" w:eastAsia="宋体" w:cs="宋体"/>
                <w:i w:val="0"/>
                <w:iCs w:val="0"/>
                <w:color w:val="000000"/>
                <w:sz w:val="18"/>
                <w:szCs w:val="18"/>
                <w:u w:val="none"/>
                <w:lang w:val="en-US" w:eastAsia="zh-CN" w:bidi="ar-SA"/>
              </w:rPr>
            </w:r>
            <w:r/>
          </w:p>
        </w:tc>
        <w:tc>
          <w:tcPr>
            <w:tcW w:w="482" w:type="dxa"/>
            <w:vAlign w:val="center"/>
            <w:textDirection w:val="lrTb"/>
            <w:noWrap w:val="false"/>
          </w:tcPr>
          <w:p>
            <w:pPr>
              <w:pStyle w:val="654"/>
              <w:jc w:val="center"/>
              <w:keepLines w:val="0"/>
              <w:keepNext w:val="0"/>
              <w:widowControl/>
              <w:rPr>
                <w:rStyle w:val="655"/>
                <w:rFonts w:hint="eastAsia" w:ascii="宋体" w:hAnsi="宋体" w:eastAsia="宋体" w:cs="宋体"/>
                <w:i w:val="0"/>
                <w:iCs w:val="0"/>
                <w:color w:val="000000"/>
                <w:sz w:val="18"/>
                <w:szCs w:val="18"/>
                <w:u w:val="none"/>
                <w:lang w:val="en-US" w:eastAsia="zh-CN" w:bidi="ar-SA"/>
              </w:rPr>
              <w:suppressLineNumbers w:val="0"/>
            </w:pPr>
            <w:r>
              <w:rPr>
                <w:rStyle w:val="655"/>
                <w:rFonts w:hint="eastAsia" w:ascii="宋体" w:hAnsi="宋体" w:eastAsia="宋体" w:cs="宋体"/>
                <w:i w:val="0"/>
                <w:iCs w:val="0"/>
                <w:color w:val="000000"/>
                <w:sz w:val="18"/>
                <w:szCs w:val="18"/>
                <w:u w:val="none"/>
                <w:lang w:val="en-US" w:eastAsia="zh-CN" w:bidi="ar-SA"/>
              </w:rPr>
            </w:r>
            <w:r/>
          </w:p>
        </w:tc>
        <w:tc>
          <w:tcPr>
            <w:tcW w:w="469" w:type="dxa"/>
            <w:vAlign w:val="center"/>
            <w:textDirection w:val="lrTb"/>
            <w:noWrap w:val="false"/>
          </w:tcPr>
          <w:p>
            <w:pPr>
              <w:pStyle w:val="654"/>
              <w:jc w:val="center"/>
              <w:keepLines w:val="0"/>
              <w:keepNext w:val="0"/>
              <w:widowControl/>
              <w:rPr>
                <w:rStyle w:val="655"/>
                <w:rFonts w:hint="eastAsia" w:ascii="宋体" w:hAnsi="宋体" w:eastAsia="宋体" w:cs="宋体"/>
                <w:i w:val="0"/>
                <w:iCs w:val="0"/>
                <w:color w:val="000000"/>
                <w:sz w:val="18"/>
                <w:szCs w:val="18"/>
                <w:u w:val="none"/>
                <w:lang w:val="en-US" w:eastAsia="zh-CN" w:bidi="ar-SA"/>
              </w:rPr>
              <w:suppressLineNumbers w:val="0"/>
            </w:pPr>
            <w:r>
              <w:rPr>
                <w:rStyle w:val="655"/>
                <w:rFonts w:hint="eastAsia" w:ascii="宋体" w:hAnsi="宋体" w:eastAsia="宋体" w:cs="宋体"/>
                <w:i w:val="0"/>
                <w:iCs w:val="0"/>
                <w:color w:val="000000"/>
                <w:sz w:val="18"/>
                <w:szCs w:val="18"/>
                <w:u w:val="none"/>
                <w:lang w:val="en-US" w:eastAsia="zh-CN" w:bidi="ar-SA"/>
              </w:rPr>
            </w:r>
            <w:r/>
          </w:p>
        </w:tc>
        <w:tc>
          <w:tcPr>
            <w:tcW w:w="489" w:type="dxa"/>
            <w:vAlign w:val="center"/>
            <w:textDirection w:val="lrTb"/>
            <w:noWrap w:val="false"/>
          </w:tcPr>
          <w:p>
            <w:pPr>
              <w:pStyle w:val="654"/>
              <w:jc w:val="center"/>
              <w:keepLines w:val="0"/>
              <w:keepNext w:val="0"/>
              <w:widowControl/>
              <w:rPr>
                <w:rStyle w:val="655"/>
                <w:rFonts w:hint="eastAsia" w:ascii="宋体" w:hAnsi="宋体" w:eastAsia="宋体" w:cs="宋体"/>
                <w:i w:val="0"/>
                <w:iCs w:val="0"/>
                <w:color w:val="000000"/>
                <w:sz w:val="18"/>
                <w:szCs w:val="18"/>
                <w:u w:val="none"/>
                <w:lang w:val="en-US" w:eastAsia="zh-CN" w:bidi="ar-SA"/>
              </w:rPr>
              <w:suppressLineNumbers w:val="0"/>
            </w:pPr>
            <w:r>
              <w:rPr>
                <w:rStyle w:val="655"/>
                <w:rFonts w:hint="eastAsia" w:ascii="宋体" w:hAnsi="宋体" w:eastAsia="宋体" w:cs="宋体"/>
                <w:i w:val="0"/>
                <w:iCs w:val="0"/>
                <w:color w:val="000000"/>
                <w:sz w:val="18"/>
                <w:szCs w:val="18"/>
                <w:u w:val="none"/>
                <w:lang w:val="en-US" w:eastAsia="zh-CN" w:bidi="ar-SA"/>
              </w:rPr>
            </w:r>
            <w:r/>
          </w:p>
        </w:tc>
        <w:tc>
          <w:tcPr>
            <w:tcW w:w="642" w:type="dxa"/>
            <w:vAlign w:val="center"/>
            <w:textDirection w:val="lrTb"/>
            <w:noWrap w:val="false"/>
          </w:tcPr>
          <w:p>
            <w:pPr>
              <w:pStyle w:val="654"/>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W w:w="1519" w:type="dxa"/>
            <w:vAlign w:val="center"/>
            <w:vMerge w:val="continue"/>
            <w:textDirection w:val="lrTb"/>
            <w:noWrap w:val="false"/>
          </w:tcPr>
          <w:p>
            <w:pPr>
              <w:pStyle w:val="654"/>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trHeight w:val="436"/>
        </w:trPr>
        <w:tc>
          <w:tcPr>
            <w:tcW w:w="331" w:type="dxa"/>
            <w:vAlign w:val="center"/>
            <w:textDirection w:val="lrTb"/>
            <w:noWrap w:val="false"/>
          </w:tcPr>
          <w:p>
            <w:pPr>
              <w:pStyle w:val="654"/>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（3）</w:t>
            </w:r>
            <w:r>
              <w:rPr>
                <w:rFonts w:hint="eastAsia" w:ascii="宋体" w:hAnsi="宋体" w:eastAsia="宋体" w:cs="宋体"/>
                <w:i w:val="0"/>
                <w:iCs w:val="0"/>
                <w:color w:val="000000"/>
                <w:sz w:val="18"/>
                <w:szCs w:val="18"/>
                <w:u w:val="none"/>
                <w:lang w:val="en-US" w:eastAsia="zh-CN"/>
              </w:rPr>
            </w:r>
            <w:r/>
          </w:p>
        </w:tc>
        <w:tc>
          <w:tcPr>
            <w:tcW w:w="761" w:type="dxa"/>
            <w:vAlign w:val="center"/>
            <w:textDirection w:val="lrTb"/>
            <w:noWrap w:val="false"/>
          </w:tcPr>
          <w:p>
            <w:pPr>
              <w:pStyle w:val="654"/>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W w:w="302" w:type="dxa"/>
            <w:vAlign w:val="center"/>
            <w:textDirection w:val="lrTb"/>
            <w:noWrap w:val="false"/>
          </w:tcPr>
          <w:p>
            <w:pPr>
              <w:pStyle w:val="654"/>
              <w:jc w:val="center"/>
              <w:keepLines w:val="0"/>
              <w:keepNext w:val="0"/>
              <w:widowControl/>
              <w:rPr>
                <w:rStyle w:val="655"/>
                <w:rFonts w:hint="eastAsia" w:ascii="宋体" w:hAnsi="宋体" w:eastAsia="宋体" w:cs="宋体"/>
                <w:i w:val="0"/>
                <w:iCs w:val="0"/>
                <w:color w:val="000000"/>
                <w:sz w:val="18"/>
                <w:szCs w:val="18"/>
                <w:u w:val="none"/>
                <w:lang w:val="en-US" w:eastAsia="zh-CN" w:bidi="ar-SA"/>
              </w:rPr>
              <w:suppressLineNumbers w:val="0"/>
            </w:pPr>
            <w:r>
              <w:rPr>
                <w:rStyle w:val="655"/>
                <w:rFonts w:hint="eastAsia" w:ascii="宋体" w:hAnsi="宋体" w:eastAsia="宋体" w:cs="宋体"/>
                <w:i w:val="0"/>
                <w:iCs w:val="0"/>
                <w:color w:val="000000"/>
                <w:sz w:val="18"/>
                <w:szCs w:val="18"/>
                <w:u w:val="none"/>
                <w:lang w:val="en-US" w:eastAsia="zh-CN" w:bidi="ar-SA"/>
              </w:rPr>
            </w:r>
            <w:r/>
          </w:p>
        </w:tc>
        <w:tc>
          <w:tcPr>
            <w:tcW w:w="482" w:type="dxa"/>
            <w:vAlign w:val="center"/>
            <w:textDirection w:val="lrTb"/>
            <w:noWrap w:val="false"/>
          </w:tcPr>
          <w:p>
            <w:pPr>
              <w:pStyle w:val="654"/>
              <w:jc w:val="center"/>
              <w:keepLines w:val="0"/>
              <w:keepNext w:val="0"/>
              <w:widowControl/>
              <w:rPr>
                <w:rStyle w:val="655"/>
                <w:rFonts w:hint="eastAsia" w:ascii="宋体" w:hAnsi="宋体" w:eastAsia="宋体" w:cs="宋体"/>
                <w:i w:val="0"/>
                <w:iCs w:val="0"/>
                <w:color w:val="000000"/>
                <w:sz w:val="18"/>
                <w:szCs w:val="18"/>
                <w:u w:val="none"/>
                <w:lang w:val="en-US" w:eastAsia="zh-CN" w:bidi="ar-SA"/>
              </w:rPr>
              <w:suppressLineNumbers w:val="0"/>
            </w:pPr>
            <w:r>
              <w:rPr>
                <w:rStyle w:val="655"/>
                <w:rFonts w:hint="eastAsia" w:ascii="宋体" w:hAnsi="宋体" w:eastAsia="宋体" w:cs="宋体"/>
                <w:i w:val="0"/>
                <w:iCs w:val="0"/>
                <w:color w:val="000000"/>
                <w:sz w:val="18"/>
                <w:szCs w:val="18"/>
                <w:u w:val="none"/>
                <w:lang w:val="en-US" w:eastAsia="zh-CN" w:bidi="ar-SA"/>
              </w:rPr>
            </w:r>
            <w:r/>
          </w:p>
        </w:tc>
        <w:tc>
          <w:tcPr>
            <w:tcW w:w="469" w:type="dxa"/>
            <w:vAlign w:val="center"/>
            <w:textDirection w:val="lrTb"/>
            <w:noWrap w:val="false"/>
          </w:tcPr>
          <w:p>
            <w:pPr>
              <w:pStyle w:val="654"/>
              <w:jc w:val="center"/>
              <w:keepLines w:val="0"/>
              <w:keepNext w:val="0"/>
              <w:widowControl/>
              <w:rPr>
                <w:rStyle w:val="655"/>
                <w:rFonts w:hint="eastAsia" w:ascii="宋体" w:hAnsi="宋体" w:eastAsia="宋体" w:cs="宋体"/>
                <w:i w:val="0"/>
                <w:iCs w:val="0"/>
                <w:color w:val="000000"/>
                <w:sz w:val="18"/>
                <w:szCs w:val="18"/>
                <w:u w:val="none"/>
                <w:lang w:val="en-US" w:eastAsia="zh-CN" w:bidi="ar-SA"/>
              </w:rPr>
              <w:suppressLineNumbers w:val="0"/>
            </w:pPr>
            <w:r>
              <w:rPr>
                <w:rStyle w:val="655"/>
                <w:rFonts w:hint="eastAsia" w:ascii="宋体" w:hAnsi="宋体" w:eastAsia="宋体" w:cs="宋体"/>
                <w:i w:val="0"/>
                <w:iCs w:val="0"/>
                <w:color w:val="000000"/>
                <w:sz w:val="18"/>
                <w:szCs w:val="18"/>
                <w:u w:val="none"/>
                <w:lang w:val="en-US" w:eastAsia="zh-CN" w:bidi="ar-SA"/>
              </w:rPr>
            </w:r>
            <w:r/>
          </w:p>
        </w:tc>
        <w:tc>
          <w:tcPr>
            <w:tcW w:w="489" w:type="dxa"/>
            <w:vAlign w:val="center"/>
            <w:textDirection w:val="lrTb"/>
            <w:noWrap w:val="false"/>
          </w:tcPr>
          <w:p>
            <w:pPr>
              <w:pStyle w:val="654"/>
              <w:jc w:val="center"/>
              <w:keepLines w:val="0"/>
              <w:keepNext w:val="0"/>
              <w:widowControl/>
              <w:rPr>
                <w:rStyle w:val="655"/>
                <w:rFonts w:hint="eastAsia" w:ascii="宋体" w:hAnsi="宋体" w:eastAsia="宋体" w:cs="宋体"/>
                <w:i w:val="0"/>
                <w:iCs w:val="0"/>
                <w:color w:val="000000"/>
                <w:sz w:val="18"/>
                <w:szCs w:val="18"/>
                <w:u w:val="none"/>
                <w:lang w:val="en-US" w:eastAsia="zh-CN" w:bidi="ar-SA"/>
              </w:rPr>
              <w:suppressLineNumbers w:val="0"/>
            </w:pPr>
            <w:r>
              <w:rPr>
                <w:rStyle w:val="655"/>
                <w:rFonts w:hint="eastAsia" w:ascii="宋体" w:hAnsi="宋体" w:eastAsia="宋体" w:cs="宋体"/>
                <w:i w:val="0"/>
                <w:iCs w:val="0"/>
                <w:color w:val="000000"/>
                <w:sz w:val="18"/>
                <w:szCs w:val="18"/>
                <w:u w:val="none"/>
                <w:lang w:val="en-US" w:eastAsia="zh-CN" w:bidi="ar-SA"/>
              </w:rPr>
            </w:r>
            <w:r/>
          </w:p>
        </w:tc>
        <w:tc>
          <w:tcPr>
            <w:tcW w:w="642" w:type="dxa"/>
            <w:vAlign w:val="center"/>
            <w:textDirection w:val="lrTb"/>
            <w:noWrap w:val="false"/>
          </w:tcPr>
          <w:p>
            <w:pPr>
              <w:pStyle w:val="654"/>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W w:w="1519" w:type="dxa"/>
            <w:vAlign w:val="center"/>
            <w:vMerge w:val="continue"/>
            <w:textDirection w:val="lrTb"/>
            <w:noWrap w:val="false"/>
          </w:tcPr>
          <w:p>
            <w:pPr>
              <w:pStyle w:val="654"/>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trHeight w:val="405"/>
        </w:trPr>
        <w:tc>
          <w:tcPr>
            <w:tcW w:w="331" w:type="dxa"/>
            <w:vAlign w:val="center"/>
            <w:textDirection w:val="lrTb"/>
            <w:noWrap w:val="false"/>
          </w:tcPr>
          <w:p>
            <w:pPr>
              <w:pStyle w:val="654"/>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cs="宋体"/>
                <w:i w:val="0"/>
                <w:iCs w:val="0"/>
                <w:color w:val="000000"/>
                <w:sz w:val="18"/>
                <w:szCs w:val="18"/>
                <w:u w:val="none"/>
                <w:lang w:val="en-US" w:eastAsia="zh-CN"/>
              </w:rPr>
              <w:t xml:space="preserve">...</w:t>
            </w:r>
            <w:r>
              <w:rPr>
                <w:rFonts w:hint="eastAsia" w:ascii="宋体" w:hAnsi="宋体" w:eastAsia="宋体" w:cs="宋体"/>
                <w:i w:val="0"/>
                <w:iCs w:val="0"/>
                <w:color w:val="000000"/>
                <w:sz w:val="18"/>
                <w:szCs w:val="18"/>
                <w:u w:val="none"/>
                <w:lang w:val="en-US" w:eastAsia="zh-CN"/>
              </w:rPr>
            </w:r>
            <w:r/>
          </w:p>
        </w:tc>
        <w:tc>
          <w:tcPr>
            <w:tcW w:w="761" w:type="dxa"/>
            <w:vAlign w:val="center"/>
            <w:textDirection w:val="lrTb"/>
            <w:noWrap w:val="false"/>
          </w:tcPr>
          <w:p>
            <w:pPr>
              <w:pStyle w:val="654"/>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W w:w="302" w:type="dxa"/>
            <w:vAlign w:val="center"/>
            <w:textDirection w:val="lrTb"/>
            <w:noWrap w:val="false"/>
          </w:tcPr>
          <w:p>
            <w:pPr>
              <w:pStyle w:val="654"/>
              <w:jc w:val="center"/>
              <w:keepLines w:val="0"/>
              <w:keepNext w:val="0"/>
              <w:widowControl/>
              <w:rPr>
                <w:rStyle w:val="655"/>
                <w:rFonts w:hint="eastAsia" w:ascii="宋体" w:hAnsi="宋体" w:eastAsia="宋体" w:cs="宋体"/>
                <w:i w:val="0"/>
                <w:iCs w:val="0"/>
                <w:color w:val="000000"/>
                <w:sz w:val="18"/>
                <w:szCs w:val="18"/>
                <w:u w:val="none"/>
                <w:lang w:val="en-US" w:eastAsia="zh-CN" w:bidi="ar-SA"/>
              </w:rPr>
              <w:suppressLineNumbers w:val="0"/>
            </w:pPr>
            <w:r>
              <w:rPr>
                <w:rStyle w:val="655"/>
                <w:rFonts w:hint="eastAsia" w:ascii="宋体" w:hAnsi="宋体" w:eastAsia="宋体" w:cs="宋体"/>
                <w:i w:val="0"/>
                <w:iCs w:val="0"/>
                <w:color w:val="000000"/>
                <w:sz w:val="18"/>
                <w:szCs w:val="18"/>
                <w:u w:val="none"/>
                <w:lang w:val="en-US" w:eastAsia="zh-CN" w:bidi="ar-SA"/>
              </w:rPr>
            </w:r>
            <w:r/>
          </w:p>
        </w:tc>
        <w:tc>
          <w:tcPr>
            <w:tcW w:w="482" w:type="dxa"/>
            <w:vAlign w:val="center"/>
            <w:textDirection w:val="lrTb"/>
            <w:noWrap w:val="false"/>
          </w:tcPr>
          <w:p>
            <w:pPr>
              <w:pStyle w:val="654"/>
              <w:jc w:val="center"/>
              <w:keepLines w:val="0"/>
              <w:keepNext w:val="0"/>
              <w:widowControl/>
              <w:rPr>
                <w:rStyle w:val="655"/>
                <w:rFonts w:hint="eastAsia" w:ascii="宋体" w:hAnsi="宋体" w:eastAsia="宋体" w:cs="宋体"/>
                <w:i w:val="0"/>
                <w:iCs w:val="0"/>
                <w:color w:val="000000"/>
                <w:sz w:val="18"/>
                <w:szCs w:val="18"/>
                <w:u w:val="none"/>
                <w:lang w:val="en-US" w:eastAsia="zh-CN" w:bidi="ar-SA"/>
              </w:rPr>
              <w:suppressLineNumbers w:val="0"/>
            </w:pPr>
            <w:r>
              <w:rPr>
                <w:rStyle w:val="655"/>
                <w:rFonts w:hint="eastAsia" w:ascii="宋体" w:hAnsi="宋体" w:eastAsia="宋体" w:cs="宋体"/>
                <w:i w:val="0"/>
                <w:iCs w:val="0"/>
                <w:color w:val="000000"/>
                <w:sz w:val="18"/>
                <w:szCs w:val="18"/>
                <w:u w:val="none"/>
                <w:lang w:val="en-US" w:eastAsia="zh-CN" w:bidi="ar-SA"/>
              </w:rPr>
            </w:r>
            <w:r/>
          </w:p>
        </w:tc>
        <w:tc>
          <w:tcPr>
            <w:tcW w:w="469" w:type="dxa"/>
            <w:vAlign w:val="center"/>
            <w:textDirection w:val="lrTb"/>
            <w:noWrap w:val="false"/>
          </w:tcPr>
          <w:p>
            <w:pPr>
              <w:pStyle w:val="654"/>
              <w:jc w:val="center"/>
              <w:keepLines w:val="0"/>
              <w:keepNext w:val="0"/>
              <w:widowControl/>
              <w:rPr>
                <w:rStyle w:val="655"/>
                <w:rFonts w:hint="eastAsia" w:ascii="宋体" w:hAnsi="宋体" w:eastAsia="宋体" w:cs="宋体"/>
                <w:i w:val="0"/>
                <w:iCs w:val="0"/>
                <w:color w:val="000000"/>
                <w:sz w:val="18"/>
                <w:szCs w:val="18"/>
                <w:u w:val="none"/>
                <w:lang w:val="en-US" w:eastAsia="zh-CN" w:bidi="ar-SA"/>
              </w:rPr>
              <w:suppressLineNumbers w:val="0"/>
            </w:pPr>
            <w:r>
              <w:rPr>
                <w:rStyle w:val="655"/>
                <w:rFonts w:hint="eastAsia" w:ascii="宋体" w:hAnsi="宋体" w:eastAsia="宋体" w:cs="宋体"/>
                <w:i w:val="0"/>
                <w:iCs w:val="0"/>
                <w:color w:val="000000"/>
                <w:sz w:val="18"/>
                <w:szCs w:val="18"/>
                <w:u w:val="none"/>
                <w:lang w:val="en-US" w:eastAsia="zh-CN" w:bidi="ar-SA"/>
              </w:rPr>
            </w:r>
            <w:r/>
          </w:p>
        </w:tc>
        <w:tc>
          <w:tcPr>
            <w:tcW w:w="489" w:type="dxa"/>
            <w:vAlign w:val="center"/>
            <w:textDirection w:val="lrTb"/>
            <w:noWrap w:val="false"/>
          </w:tcPr>
          <w:p>
            <w:pPr>
              <w:pStyle w:val="654"/>
              <w:jc w:val="center"/>
              <w:keepLines w:val="0"/>
              <w:keepNext w:val="0"/>
              <w:widowControl/>
              <w:rPr>
                <w:rStyle w:val="655"/>
                <w:rFonts w:hint="eastAsia" w:ascii="宋体" w:hAnsi="宋体" w:eastAsia="宋体" w:cs="宋体"/>
                <w:i w:val="0"/>
                <w:iCs w:val="0"/>
                <w:color w:val="000000"/>
                <w:sz w:val="18"/>
                <w:szCs w:val="18"/>
                <w:u w:val="none"/>
                <w:lang w:val="en-US" w:eastAsia="zh-CN" w:bidi="ar-SA"/>
              </w:rPr>
              <w:suppressLineNumbers w:val="0"/>
            </w:pPr>
            <w:r>
              <w:rPr>
                <w:rStyle w:val="655"/>
                <w:rFonts w:hint="eastAsia" w:ascii="宋体" w:hAnsi="宋体" w:eastAsia="宋体" w:cs="宋体"/>
                <w:i w:val="0"/>
                <w:iCs w:val="0"/>
                <w:color w:val="000000"/>
                <w:sz w:val="18"/>
                <w:szCs w:val="18"/>
                <w:u w:val="none"/>
                <w:lang w:val="en-US" w:eastAsia="zh-CN" w:bidi="ar-SA"/>
              </w:rPr>
            </w:r>
            <w:r/>
          </w:p>
        </w:tc>
        <w:tc>
          <w:tcPr>
            <w:tcW w:w="642" w:type="dxa"/>
            <w:vAlign w:val="center"/>
            <w:textDirection w:val="lrTb"/>
            <w:noWrap w:val="false"/>
          </w:tcPr>
          <w:p>
            <w:pPr>
              <w:pStyle w:val="654"/>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W w:w="1519" w:type="dxa"/>
            <w:vAlign w:val="center"/>
            <w:vMerge w:val="continue"/>
            <w:textDirection w:val="lrTb"/>
            <w:noWrap w:val="false"/>
          </w:tcPr>
          <w:p>
            <w:pPr>
              <w:pStyle w:val="654"/>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trHeight w:val="383"/>
        </w:trPr>
        <w:tc>
          <w:tcPr>
            <w:tcW w:w="331" w:type="dxa"/>
            <w:vAlign w:val="center"/>
            <w:textDirection w:val="lrTb"/>
            <w:noWrap w:val="false"/>
          </w:tcPr>
          <w:p>
            <w:pPr>
              <w:pStyle w:val="654"/>
              <w:jc w:val="center"/>
              <w:keepLines w:val="0"/>
              <w:keepNext w:val="0"/>
              <w:widowControl/>
              <w:rPr>
                <w:rStyle w:val="655"/>
                <w:rFonts w:ascii="宋体" w:hAnsi="宋体" w:eastAsia="宋体" w:cs="宋体"/>
                <w:b/>
                <w:bCs/>
                <w:i w:val="0"/>
                <w:iCs w:val="0"/>
                <w:color w:val="000000"/>
                <w:sz w:val="18"/>
                <w:szCs w:val="18"/>
                <w:u w:val="none"/>
                <w:lang w:val="en-US" w:eastAsia="zh-CN" w:bidi="ar-SA"/>
              </w:rPr>
              <w:suppressLineNumbers w:val="0"/>
            </w:pPr>
            <w:r>
              <w:rPr>
                <w:rStyle w:val="655"/>
                <w:rFonts w:hint="eastAsia" w:ascii="宋体" w:hAnsi="宋体" w:cs="宋体"/>
                <w:b/>
                <w:bCs/>
                <w:i w:val="0"/>
                <w:iCs w:val="0"/>
                <w:color w:val="000000"/>
                <w:sz w:val="18"/>
                <w:szCs w:val="18"/>
                <w:u w:val="none"/>
                <w:lang w:val="en-US" w:eastAsia="zh-CN" w:bidi="ar-SA"/>
              </w:rPr>
              <w:t xml:space="preserve">2.2</w:t>
            </w:r>
            <w:r>
              <w:rPr>
                <w:rStyle w:val="655"/>
                <w:rFonts w:ascii="宋体" w:hAnsi="宋体" w:eastAsia="宋体" w:cs="宋体"/>
                <w:b/>
                <w:bCs/>
                <w:i w:val="0"/>
                <w:iCs w:val="0"/>
                <w:color w:val="000000"/>
                <w:sz w:val="18"/>
                <w:szCs w:val="18"/>
                <w:u w:val="none"/>
                <w:lang w:val="en-US" w:eastAsia="zh-CN" w:bidi="ar-SA"/>
              </w:rPr>
            </w:r>
            <w:r/>
          </w:p>
        </w:tc>
        <w:tc>
          <w:tcPr>
            <w:gridSpan w:val="6"/>
            <w:tcW w:w="6522" w:type="dxa"/>
            <w:vAlign w:val="center"/>
            <w:textDirection w:val="lrTb"/>
            <w:noWrap w:val="false"/>
          </w:tcPr>
          <w:p>
            <w:pPr>
              <w:pStyle w:val="654"/>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公积金</w:t>
            </w:r>
            <w:r>
              <w:rPr>
                <w:rFonts w:hint="eastAsia" w:ascii="宋体" w:hAnsi="宋体" w:eastAsia="宋体" w:cs="宋体"/>
                <w:i w:val="0"/>
                <w:iCs w:val="0"/>
                <w:color w:val="000000"/>
                <w:sz w:val="18"/>
                <w:szCs w:val="18"/>
                <w:u w:val="none"/>
                <w:lang w:val="en-US" w:eastAsia="zh-CN"/>
              </w:rPr>
            </w:r>
            <w:r/>
          </w:p>
        </w:tc>
        <w:tc>
          <w:tcPr>
            <w:tcW w:w="1519" w:type="dxa"/>
            <w:vAlign w:val="center"/>
            <w:vMerge w:val="restart"/>
            <w:textDirection w:val="lrTb"/>
            <w:noWrap w:val="false"/>
          </w:tcPr>
          <w:p>
            <w:pPr>
              <w:pStyle w:val="654"/>
              <w:jc w:val="left"/>
              <w:keepLines w:val="0"/>
              <w:keepNext w:val="0"/>
              <w:widowControl/>
              <w:rPr>
                <w:rStyle w:val="6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公积金不得低于南京市最低标准，且最低工资</w:t>
            </w:r>
            <w:r>
              <w:rPr>
                <w:rFonts w:hint="eastAsia" w:ascii="宋体" w:hAnsi="宋体" w:eastAsia="宋体" w:cs="宋体"/>
                <w:b w:val="0"/>
                <w:bCs w:val="0"/>
                <w:i w:val="0"/>
                <w:iCs w:val="0"/>
                <w:color w:val="000000"/>
                <w:sz w:val="18"/>
                <w:szCs w:val="18"/>
                <w:u w:val="none"/>
                <w:lang w:val="en-US" w:eastAsia="zh-CN"/>
              </w:rPr>
              <w:t xml:space="preserve">不包含劳动者按下限缴存的住房公积金，由用人单位按规定另行支付，</w:t>
            </w:r>
            <w:r>
              <w:rPr>
                <w:rFonts w:hint="eastAsia" w:ascii="宋体" w:hAnsi="宋体" w:cs="宋体"/>
                <w:b w:val="0"/>
                <w:bCs w:val="0"/>
                <w:i w:val="0"/>
                <w:iCs w:val="0"/>
                <w:color w:val="000000"/>
                <w:sz w:val="18"/>
                <w:szCs w:val="18"/>
                <w:u w:val="none"/>
                <w:lang w:val="en-US" w:eastAsia="zh-CN"/>
              </w:rPr>
              <w:t xml:space="preserve">须测算在公积金报价中，</w:t>
            </w:r>
            <w:r>
              <w:rPr>
                <w:rFonts w:hint="eastAsia" w:ascii="宋体" w:hAnsi="宋体" w:eastAsia="宋体" w:cs="宋体"/>
                <w:i w:val="0"/>
                <w:iCs w:val="0"/>
                <w:color w:val="000000"/>
                <w:sz w:val="18"/>
                <w:szCs w:val="18"/>
                <w:u w:val="none"/>
                <w:lang w:val="en-US" w:eastAsia="zh-CN"/>
              </w:rPr>
              <w:t xml:space="preserve">否则做无效投标处理。</w:t>
            </w:r>
            <w:r>
              <w:rPr>
                <w:rStyle w:val="655"/>
                <w:rFonts w:hint="eastAsia" w:ascii="宋体" w:hAnsi="宋体" w:eastAsia="宋体" w:cs="宋体"/>
                <w:i w:val="0"/>
                <w:iCs w:val="0"/>
                <w:color w:val="000000"/>
                <w:sz w:val="18"/>
                <w:szCs w:val="18"/>
                <w:u w:val="none"/>
                <w:lang w:val="en-US" w:eastAsia="zh-CN" w:bidi="ar-SA"/>
              </w:rPr>
            </w:r>
            <w:r/>
          </w:p>
        </w:tc>
      </w:tr>
      <w:tr>
        <w:trPr>
          <w:trHeight w:val="426"/>
        </w:trPr>
        <w:tc>
          <w:tcPr>
            <w:tcW w:w="331" w:type="dxa"/>
            <w:vAlign w:val="center"/>
            <w:textDirection w:val="lrTb"/>
            <w:noWrap w:val="false"/>
          </w:tcPr>
          <w:p>
            <w:pPr>
              <w:pStyle w:val="654"/>
              <w:jc w:val="center"/>
              <w:keepLines w:val="0"/>
              <w:keepNext w:val="0"/>
              <w:widowControl/>
              <w:rPr>
                <w:rStyle w:val="655"/>
                <w:rFonts w:hint="eastAsia" w:ascii="宋体" w:hAnsi="宋体" w:cs="宋体"/>
                <w:b/>
                <w:bCs/>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（1）</w:t>
            </w:r>
            <w:r>
              <w:rPr>
                <w:rStyle w:val="655"/>
                <w:rFonts w:hint="eastAsia" w:ascii="宋体" w:hAnsi="宋体" w:cs="宋体"/>
                <w:b/>
                <w:bCs/>
                <w:i w:val="0"/>
                <w:iCs w:val="0"/>
                <w:color w:val="000000"/>
                <w:sz w:val="18"/>
                <w:szCs w:val="18"/>
                <w:u w:val="none"/>
                <w:lang w:val="en-US" w:eastAsia="zh-CN" w:bidi="ar-SA"/>
              </w:rPr>
            </w:r>
            <w:r/>
          </w:p>
        </w:tc>
        <w:tc>
          <w:tcPr>
            <w:tcW w:w="761" w:type="dxa"/>
            <w:vAlign w:val="center"/>
            <w:textDirection w:val="lrTb"/>
            <w:noWrap w:val="false"/>
          </w:tcPr>
          <w:p>
            <w:pPr>
              <w:pStyle w:val="654"/>
              <w:jc w:val="center"/>
              <w:keepLines w:val="0"/>
              <w:keepNext w:val="0"/>
              <w:widowControl/>
              <w:rPr>
                <w:rFonts w:hint="eastAsia"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r>
            <w:r/>
          </w:p>
        </w:tc>
        <w:tc>
          <w:tcPr>
            <w:tcW w:w="302" w:type="dxa"/>
            <w:vAlign w:val="center"/>
            <w:textDirection w:val="lrTb"/>
            <w:noWrap w:val="false"/>
          </w:tcPr>
          <w:p>
            <w:pPr>
              <w:pStyle w:val="654"/>
              <w:jc w:val="center"/>
              <w:keepLines w:val="0"/>
              <w:keepNext w:val="0"/>
              <w:widowControl/>
              <w:rPr>
                <w:rStyle w:val="655"/>
                <w:rFonts w:hint="eastAsia" w:ascii="宋体" w:hAnsi="宋体" w:cs="宋体"/>
                <w:i w:val="0"/>
                <w:iCs w:val="0"/>
                <w:color w:val="000000"/>
                <w:sz w:val="18"/>
                <w:szCs w:val="18"/>
                <w:u w:val="none"/>
                <w:lang w:val="en-US" w:eastAsia="zh-CN" w:bidi="ar-SA"/>
              </w:rPr>
              <w:suppressLineNumbers w:val="0"/>
            </w:pPr>
            <w:r>
              <w:rPr>
                <w:rStyle w:val="655"/>
                <w:rFonts w:hint="eastAsia" w:ascii="宋体" w:hAnsi="宋体" w:cs="宋体"/>
                <w:i w:val="0"/>
                <w:iCs w:val="0"/>
                <w:color w:val="000000"/>
                <w:sz w:val="18"/>
                <w:szCs w:val="18"/>
                <w:u w:val="none"/>
                <w:lang w:val="en-US" w:eastAsia="zh-CN" w:bidi="ar-SA"/>
              </w:rPr>
            </w:r>
            <w:r/>
          </w:p>
        </w:tc>
        <w:tc>
          <w:tcPr>
            <w:tcW w:w="482" w:type="dxa"/>
            <w:vAlign w:val="center"/>
            <w:textDirection w:val="lrTb"/>
            <w:noWrap w:val="false"/>
          </w:tcPr>
          <w:p>
            <w:pPr>
              <w:pStyle w:val="654"/>
              <w:jc w:val="center"/>
              <w:keepLines w:val="0"/>
              <w:keepNext w:val="0"/>
              <w:widowControl/>
              <w:rPr>
                <w:rStyle w:val="655"/>
                <w:rFonts w:hint="eastAsia" w:ascii="宋体" w:hAnsi="宋体" w:eastAsia="宋体" w:cs="宋体"/>
                <w:i w:val="0"/>
                <w:iCs w:val="0"/>
                <w:color w:val="000000"/>
                <w:sz w:val="18"/>
                <w:szCs w:val="18"/>
                <w:u w:val="none"/>
                <w:lang w:val="en-US" w:eastAsia="zh-CN" w:bidi="ar-SA"/>
              </w:rPr>
              <w:suppressLineNumbers w:val="0"/>
            </w:pPr>
            <w:r>
              <w:rPr>
                <w:rStyle w:val="655"/>
                <w:rFonts w:hint="eastAsia" w:ascii="宋体" w:hAnsi="宋体" w:eastAsia="宋体" w:cs="宋体"/>
                <w:i w:val="0"/>
                <w:iCs w:val="0"/>
                <w:color w:val="000000"/>
                <w:sz w:val="18"/>
                <w:szCs w:val="18"/>
                <w:u w:val="none"/>
                <w:lang w:val="en-US" w:eastAsia="zh-CN" w:bidi="ar-SA"/>
              </w:rPr>
            </w:r>
            <w:r/>
          </w:p>
        </w:tc>
        <w:tc>
          <w:tcPr>
            <w:tcW w:w="469" w:type="dxa"/>
            <w:vAlign w:val="center"/>
            <w:textDirection w:val="lrTb"/>
            <w:noWrap w:val="false"/>
          </w:tcPr>
          <w:p>
            <w:pPr>
              <w:pStyle w:val="654"/>
              <w:jc w:val="center"/>
              <w:keepLines w:val="0"/>
              <w:keepNext w:val="0"/>
              <w:widowControl/>
              <w:rPr>
                <w:rStyle w:val="655"/>
                <w:rFonts w:hint="eastAsia" w:ascii="宋体" w:hAnsi="宋体" w:eastAsia="宋体" w:cs="宋体"/>
                <w:i w:val="0"/>
                <w:iCs w:val="0"/>
                <w:color w:val="000000"/>
                <w:sz w:val="18"/>
                <w:szCs w:val="18"/>
                <w:u w:val="none"/>
                <w:lang w:val="en-US" w:eastAsia="zh-CN" w:bidi="ar-SA"/>
              </w:rPr>
              <w:suppressLineNumbers w:val="0"/>
            </w:pPr>
            <w:r>
              <w:rPr>
                <w:rStyle w:val="655"/>
                <w:rFonts w:hint="eastAsia" w:ascii="宋体" w:hAnsi="宋体" w:eastAsia="宋体" w:cs="宋体"/>
                <w:i w:val="0"/>
                <w:iCs w:val="0"/>
                <w:color w:val="000000"/>
                <w:sz w:val="18"/>
                <w:szCs w:val="18"/>
                <w:u w:val="none"/>
                <w:lang w:val="en-US" w:eastAsia="zh-CN" w:bidi="ar-SA"/>
              </w:rPr>
            </w:r>
            <w:r/>
          </w:p>
        </w:tc>
        <w:tc>
          <w:tcPr>
            <w:tcW w:w="489" w:type="dxa"/>
            <w:vAlign w:val="center"/>
            <w:textDirection w:val="lrTb"/>
            <w:noWrap w:val="false"/>
          </w:tcPr>
          <w:p>
            <w:pPr>
              <w:pStyle w:val="654"/>
              <w:jc w:val="center"/>
              <w:keepLines w:val="0"/>
              <w:keepNext w:val="0"/>
              <w:widowControl/>
              <w:rPr>
                <w:rStyle w:val="655"/>
                <w:rFonts w:hint="eastAsia" w:ascii="宋体" w:hAnsi="宋体" w:eastAsia="宋体" w:cs="宋体"/>
                <w:i w:val="0"/>
                <w:iCs w:val="0"/>
                <w:color w:val="000000"/>
                <w:sz w:val="18"/>
                <w:szCs w:val="18"/>
                <w:u w:val="none"/>
                <w:lang w:val="en-US" w:eastAsia="zh-CN" w:bidi="ar-SA"/>
              </w:rPr>
              <w:suppressLineNumbers w:val="0"/>
            </w:pPr>
            <w:r>
              <w:rPr>
                <w:rStyle w:val="655"/>
                <w:rFonts w:hint="eastAsia" w:ascii="宋体" w:hAnsi="宋体" w:eastAsia="宋体" w:cs="宋体"/>
                <w:i w:val="0"/>
                <w:iCs w:val="0"/>
                <w:color w:val="000000"/>
                <w:sz w:val="18"/>
                <w:szCs w:val="18"/>
                <w:u w:val="none"/>
                <w:lang w:val="en-US" w:eastAsia="zh-CN" w:bidi="ar-SA"/>
              </w:rPr>
            </w:r>
            <w:r/>
          </w:p>
        </w:tc>
        <w:tc>
          <w:tcPr>
            <w:tcW w:w="642" w:type="dxa"/>
            <w:vAlign w:val="center"/>
            <w:textDirection w:val="lrTb"/>
            <w:noWrap w:val="false"/>
          </w:tcPr>
          <w:p>
            <w:pPr>
              <w:pStyle w:val="654"/>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W w:w="1519" w:type="dxa"/>
            <w:vAlign w:val="center"/>
            <w:vMerge w:val="continue"/>
            <w:textDirection w:val="lrTb"/>
            <w:noWrap w:val="false"/>
          </w:tcPr>
          <w:p>
            <w:pPr>
              <w:pStyle w:val="654"/>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trHeight w:val="416"/>
        </w:trPr>
        <w:tc>
          <w:tcPr>
            <w:tcW w:w="331" w:type="dxa"/>
            <w:vAlign w:val="center"/>
            <w:textDirection w:val="lrTb"/>
            <w:noWrap w:val="false"/>
          </w:tcPr>
          <w:p>
            <w:pPr>
              <w:pStyle w:val="654"/>
              <w:jc w:val="center"/>
              <w:keepLines w:val="0"/>
              <w:keepNext w:val="0"/>
              <w:widowControl/>
              <w:rPr>
                <w:rStyle w:val="655"/>
                <w:rFonts w:hint="eastAsia" w:ascii="宋体" w:hAnsi="宋体" w:cs="宋体"/>
                <w:b/>
                <w:bCs/>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（2）</w:t>
            </w:r>
            <w:r>
              <w:rPr>
                <w:rStyle w:val="655"/>
                <w:rFonts w:hint="eastAsia" w:ascii="宋体" w:hAnsi="宋体" w:cs="宋体"/>
                <w:b/>
                <w:bCs/>
                <w:i w:val="0"/>
                <w:iCs w:val="0"/>
                <w:color w:val="000000"/>
                <w:sz w:val="18"/>
                <w:szCs w:val="18"/>
                <w:u w:val="none"/>
                <w:lang w:val="en-US" w:eastAsia="zh-CN" w:bidi="ar-SA"/>
              </w:rPr>
            </w:r>
            <w:r/>
          </w:p>
        </w:tc>
        <w:tc>
          <w:tcPr>
            <w:tcW w:w="761" w:type="dxa"/>
            <w:vAlign w:val="center"/>
            <w:textDirection w:val="lrTb"/>
            <w:noWrap w:val="false"/>
          </w:tcPr>
          <w:p>
            <w:pPr>
              <w:pStyle w:val="654"/>
              <w:jc w:val="center"/>
              <w:keepLines w:val="0"/>
              <w:keepNext w:val="0"/>
              <w:widowControl/>
              <w:rPr>
                <w:rFonts w:hint="eastAsia"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r>
            <w:r/>
          </w:p>
        </w:tc>
        <w:tc>
          <w:tcPr>
            <w:tcW w:w="302" w:type="dxa"/>
            <w:vAlign w:val="center"/>
            <w:textDirection w:val="lrTb"/>
            <w:noWrap w:val="false"/>
          </w:tcPr>
          <w:p>
            <w:pPr>
              <w:pStyle w:val="654"/>
              <w:jc w:val="center"/>
              <w:keepLines w:val="0"/>
              <w:keepNext w:val="0"/>
              <w:widowControl/>
              <w:rPr>
                <w:rStyle w:val="655"/>
                <w:rFonts w:hint="eastAsia" w:ascii="宋体" w:hAnsi="宋体" w:cs="宋体"/>
                <w:i w:val="0"/>
                <w:iCs w:val="0"/>
                <w:color w:val="000000"/>
                <w:sz w:val="18"/>
                <w:szCs w:val="18"/>
                <w:u w:val="none"/>
                <w:lang w:val="en-US" w:eastAsia="zh-CN" w:bidi="ar-SA"/>
              </w:rPr>
              <w:suppressLineNumbers w:val="0"/>
            </w:pPr>
            <w:r>
              <w:rPr>
                <w:rStyle w:val="655"/>
                <w:rFonts w:hint="eastAsia" w:ascii="宋体" w:hAnsi="宋体" w:cs="宋体"/>
                <w:i w:val="0"/>
                <w:iCs w:val="0"/>
                <w:color w:val="000000"/>
                <w:sz w:val="18"/>
                <w:szCs w:val="18"/>
                <w:u w:val="none"/>
                <w:lang w:val="en-US" w:eastAsia="zh-CN" w:bidi="ar-SA"/>
              </w:rPr>
            </w:r>
            <w:r/>
          </w:p>
        </w:tc>
        <w:tc>
          <w:tcPr>
            <w:tcW w:w="482" w:type="dxa"/>
            <w:vAlign w:val="center"/>
            <w:textDirection w:val="lrTb"/>
            <w:noWrap w:val="false"/>
          </w:tcPr>
          <w:p>
            <w:pPr>
              <w:pStyle w:val="654"/>
              <w:jc w:val="center"/>
              <w:keepLines w:val="0"/>
              <w:keepNext w:val="0"/>
              <w:widowControl/>
              <w:rPr>
                <w:rStyle w:val="655"/>
                <w:rFonts w:hint="eastAsia" w:ascii="宋体" w:hAnsi="宋体" w:eastAsia="宋体" w:cs="宋体"/>
                <w:i w:val="0"/>
                <w:iCs w:val="0"/>
                <w:color w:val="000000"/>
                <w:sz w:val="18"/>
                <w:szCs w:val="18"/>
                <w:u w:val="none"/>
                <w:lang w:val="en-US" w:eastAsia="zh-CN" w:bidi="ar-SA"/>
              </w:rPr>
              <w:suppressLineNumbers w:val="0"/>
            </w:pPr>
            <w:r>
              <w:rPr>
                <w:rStyle w:val="655"/>
                <w:rFonts w:hint="eastAsia" w:ascii="宋体" w:hAnsi="宋体" w:eastAsia="宋体" w:cs="宋体"/>
                <w:i w:val="0"/>
                <w:iCs w:val="0"/>
                <w:color w:val="000000"/>
                <w:sz w:val="18"/>
                <w:szCs w:val="18"/>
                <w:u w:val="none"/>
                <w:lang w:val="en-US" w:eastAsia="zh-CN" w:bidi="ar-SA"/>
              </w:rPr>
            </w:r>
            <w:r/>
          </w:p>
        </w:tc>
        <w:tc>
          <w:tcPr>
            <w:tcW w:w="469" w:type="dxa"/>
            <w:vAlign w:val="center"/>
            <w:textDirection w:val="lrTb"/>
            <w:noWrap w:val="false"/>
          </w:tcPr>
          <w:p>
            <w:pPr>
              <w:pStyle w:val="654"/>
              <w:jc w:val="center"/>
              <w:keepLines w:val="0"/>
              <w:keepNext w:val="0"/>
              <w:widowControl/>
              <w:rPr>
                <w:rStyle w:val="655"/>
                <w:rFonts w:hint="eastAsia" w:ascii="宋体" w:hAnsi="宋体" w:eastAsia="宋体" w:cs="宋体"/>
                <w:i w:val="0"/>
                <w:iCs w:val="0"/>
                <w:color w:val="000000"/>
                <w:sz w:val="18"/>
                <w:szCs w:val="18"/>
                <w:u w:val="none"/>
                <w:lang w:val="en-US" w:eastAsia="zh-CN" w:bidi="ar-SA"/>
              </w:rPr>
              <w:suppressLineNumbers w:val="0"/>
            </w:pPr>
            <w:r>
              <w:rPr>
                <w:rStyle w:val="655"/>
                <w:rFonts w:hint="eastAsia" w:ascii="宋体" w:hAnsi="宋体" w:eastAsia="宋体" w:cs="宋体"/>
                <w:i w:val="0"/>
                <w:iCs w:val="0"/>
                <w:color w:val="000000"/>
                <w:sz w:val="18"/>
                <w:szCs w:val="18"/>
                <w:u w:val="none"/>
                <w:lang w:val="en-US" w:eastAsia="zh-CN" w:bidi="ar-SA"/>
              </w:rPr>
            </w:r>
            <w:r/>
          </w:p>
        </w:tc>
        <w:tc>
          <w:tcPr>
            <w:tcW w:w="489" w:type="dxa"/>
            <w:vAlign w:val="center"/>
            <w:textDirection w:val="lrTb"/>
            <w:noWrap w:val="false"/>
          </w:tcPr>
          <w:p>
            <w:pPr>
              <w:pStyle w:val="654"/>
              <w:jc w:val="center"/>
              <w:keepLines w:val="0"/>
              <w:keepNext w:val="0"/>
              <w:widowControl/>
              <w:rPr>
                <w:rStyle w:val="655"/>
                <w:rFonts w:hint="eastAsia" w:ascii="宋体" w:hAnsi="宋体" w:eastAsia="宋体" w:cs="宋体"/>
                <w:i w:val="0"/>
                <w:iCs w:val="0"/>
                <w:color w:val="000000"/>
                <w:sz w:val="18"/>
                <w:szCs w:val="18"/>
                <w:u w:val="none"/>
                <w:lang w:val="en-US" w:eastAsia="zh-CN" w:bidi="ar-SA"/>
              </w:rPr>
              <w:suppressLineNumbers w:val="0"/>
            </w:pPr>
            <w:r>
              <w:rPr>
                <w:rStyle w:val="655"/>
                <w:rFonts w:hint="eastAsia" w:ascii="宋体" w:hAnsi="宋体" w:eastAsia="宋体" w:cs="宋体"/>
                <w:i w:val="0"/>
                <w:iCs w:val="0"/>
                <w:color w:val="000000"/>
                <w:sz w:val="18"/>
                <w:szCs w:val="18"/>
                <w:u w:val="none"/>
                <w:lang w:val="en-US" w:eastAsia="zh-CN" w:bidi="ar-SA"/>
              </w:rPr>
            </w:r>
            <w:r/>
          </w:p>
        </w:tc>
        <w:tc>
          <w:tcPr>
            <w:tcW w:w="642" w:type="dxa"/>
            <w:vAlign w:val="center"/>
            <w:textDirection w:val="lrTb"/>
            <w:noWrap w:val="false"/>
          </w:tcPr>
          <w:p>
            <w:pPr>
              <w:pStyle w:val="654"/>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W w:w="1519" w:type="dxa"/>
            <w:vAlign w:val="center"/>
            <w:vMerge w:val="continue"/>
            <w:textDirection w:val="lrTb"/>
            <w:noWrap w:val="false"/>
          </w:tcPr>
          <w:p>
            <w:pPr>
              <w:pStyle w:val="654"/>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trHeight w:val="447"/>
        </w:trPr>
        <w:tc>
          <w:tcPr>
            <w:tcW w:w="331" w:type="dxa"/>
            <w:vAlign w:val="center"/>
            <w:textDirection w:val="lrTb"/>
            <w:noWrap w:val="false"/>
          </w:tcPr>
          <w:p>
            <w:pPr>
              <w:pStyle w:val="654"/>
              <w:jc w:val="center"/>
              <w:keepLines w:val="0"/>
              <w:keepNext w:val="0"/>
              <w:widowControl/>
              <w:rPr>
                <w:rStyle w:val="655"/>
                <w:rFonts w:hint="eastAsia" w:ascii="宋体" w:hAnsi="宋体" w:cs="宋体"/>
                <w:b/>
                <w:bCs/>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（3）</w:t>
            </w:r>
            <w:r>
              <w:rPr>
                <w:rStyle w:val="655"/>
                <w:rFonts w:hint="eastAsia" w:ascii="宋体" w:hAnsi="宋体" w:cs="宋体"/>
                <w:b/>
                <w:bCs/>
                <w:i w:val="0"/>
                <w:iCs w:val="0"/>
                <w:color w:val="000000"/>
                <w:sz w:val="18"/>
                <w:szCs w:val="18"/>
                <w:u w:val="none"/>
                <w:lang w:val="en-US" w:eastAsia="zh-CN" w:bidi="ar-SA"/>
              </w:rPr>
            </w:r>
            <w:r/>
          </w:p>
        </w:tc>
        <w:tc>
          <w:tcPr>
            <w:tcW w:w="761" w:type="dxa"/>
            <w:vAlign w:val="center"/>
            <w:textDirection w:val="lrTb"/>
            <w:noWrap w:val="false"/>
          </w:tcPr>
          <w:p>
            <w:pPr>
              <w:pStyle w:val="654"/>
              <w:jc w:val="center"/>
              <w:keepLines w:val="0"/>
              <w:keepNext w:val="0"/>
              <w:widowControl/>
              <w:rPr>
                <w:rFonts w:hint="eastAsia"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r>
            <w:r/>
          </w:p>
        </w:tc>
        <w:tc>
          <w:tcPr>
            <w:tcW w:w="302" w:type="dxa"/>
            <w:vAlign w:val="center"/>
            <w:textDirection w:val="lrTb"/>
            <w:noWrap w:val="false"/>
          </w:tcPr>
          <w:p>
            <w:pPr>
              <w:pStyle w:val="654"/>
              <w:jc w:val="center"/>
              <w:keepLines w:val="0"/>
              <w:keepNext w:val="0"/>
              <w:widowControl/>
              <w:rPr>
                <w:rStyle w:val="655"/>
                <w:rFonts w:hint="eastAsia" w:ascii="宋体" w:hAnsi="宋体" w:cs="宋体"/>
                <w:i w:val="0"/>
                <w:iCs w:val="0"/>
                <w:color w:val="000000"/>
                <w:sz w:val="18"/>
                <w:szCs w:val="18"/>
                <w:u w:val="none"/>
                <w:lang w:val="en-US" w:eastAsia="zh-CN" w:bidi="ar-SA"/>
              </w:rPr>
              <w:suppressLineNumbers w:val="0"/>
            </w:pPr>
            <w:r>
              <w:rPr>
                <w:rStyle w:val="655"/>
                <w:rFonts w:hint="eastAsia" w:ascii="宋体" w:hAnsi="宋体" w:cs="宋体"/>
                <w:i w:val="0"/>
                <w:iCs w:val="0"/>
                <w:color w:val="000000"/>
                <w:sz w:val="18"/>
                <w:szCs w:val="18"/>
                <w:u w:val="none"/>
                <w:lang w:val="en-US" w:eastAsia="zh-CN" w:bidi="ar-SA"/>
              </w:rPr>
            </w:r>
            <w:r/>
          </w:p>
        </w:tc>
        <w:tc>
          <w:tcPr>
            <w:tcW w:w="482" w:type="dxa"/>
            <w:vAlign w:val="center"/>
            <w:textDirection w:val="lrTb"/>
            <w:noWrap w:val="false"/>
          </w:tcPr>
          <w:p>
            <w:pPr>
              <w:pStyle w:val="654"/>
              <w:jc w:val="center"/>
              <w:keepLines w:val="0"/>
              <w:keepNext w:val="0"/>
              <w:widowControl/>
              <w:rPr>
                <w:rStyle w:val="655"/>
                <w:rFonts w:hint="eastAsia" w:ascii="宋体" w:hAnsi="宋体" w:eastAsia="宋体" w:cs="宋体"/>
                <w:i w:val="0"/>
                <w:iCs w:val="0"/>
                <w:color w:val="000000"/>
                <w:sz w:val="18"/>
                <w:szCs w:val="18"/>
                <w:u w:val="none"/>
                <w:lang w:val="en-US" w:eastAsia="zh-CN" w:bidi="ar-SA"/>
              </w:rPr>
              <w:suppressLineNumbers w:val="0"/>
            </w:pPr>
            <w:r>
              <w:rPr>
                <w:rStyle w:val="655"/>
                <w:rFonts w:hint="eastAsia" w:ascii="宋体" w:hAnsi="宋体" w:eastAsia="宋体" w:cs="宋体"/>
                <w:i w:val="0"/>
                <w:iCs w:val="0"/>
                <w:color w:val="000000"/>
                <w:sz w:val="18"/>
                <w:szCs w:val="18"/>
                <w:u w:val="none"/>
                <w:lang w:val="en-US" w:eastAsia="zh-CN" w:bidi="ar-SA"/>
              </w:rPr>
            </w:r>
            <w:r/>
          </w:p>
        </w:tc>
        <w:tc>
          <w:tcPr>
            <w:tcW w:w="469" w:type="dxa"/>
            <w:vAlign w:val="center"/>
            <w:textDirection w:val="lrTb"/>
            <w:noWrap w:val="false"/>
          </w:tcPr>
          <w:p>
            <w:pPr>
              <w:pStyle w:val="654"/>
              <w:jc w:val="center"/>
              <w:keepLines w:val="0"/>
              <w:keepNext w:val="0"/>
              <w:widowControl/>
              <w:rPr>
                <w:rStyle w:val="655"/>
                <w:rFonts w:hint="eastAsia" w:ascii="宋体" w:hAnsi="宋体" w:eastAsia="宋体" w:cs="宋体"/>
                <w:i w:val="0"/>
                <w:iCs w:val="0"/>
                <w:color w:val="000000"/>
                <w:sz w:val="18"/>
                <w:szCs w:val="18"/>
                <w:u w:val="none"/>
                <w:lang w:val="en-US" w:eastAsia="zh-CN" w:bidi="ar-SA"/>
              </w:rPr>
              <w:suppressLineNumbers w:val="0"/>
            </w:pPr>
            <w:r>
              <w:rPr>
                <w:rStyle w:val="655"/>
                <w:rFonts w:hint="eastAsia" w:ascii="宋体" w:hAnsi="宋体" w:eastAsia="宋体" w:cs="宋体"/>
                <w:i w:val="0"/>
                <w:iCs w:val="0"/>
                <w:color w:val="000000"/>
                <w:sz w:val="18"/>
                <w:szCs w:val="18"/>
                <w:u w:val="none"/>
                <w:lang w:val="en-US" w:eastAsia="zh-CN" w:bidi="ar-SA"/>
              </w:rPr>
            </w:r>
            <w:r/>
          </w:p>
        </w:tc>
        <w:tc>
          <w:tcPr>
            <w:tcW w:w="489" w:type="dxa"/>
            <w:vAlign w:val="center"/>
            <w:textDirection w:val="lrTb"/>
            <w:noWrap w:val="false"/>
          </w:tcPr>
          <w:p>
            <w:pPr>
              <w:pStyle w:val="654"/>
              <w:jc w:val="center"/>
              <w:keepLines w:val="0"/>
              <w:keepNext w:val="0"/>
              <w:widowControl/>
              <w:rPr>
                <w:rStyle w:val="655"/>
                <w:rFonts w:hint="eastAsia" w:ascii="宋体" w:hAnsi="宋体" w:eastAsia="宋体" w:cs="宋体"/>
                <w:i w:val="0"/>
                <w:iCs w:val="0"/>
                <w:color w:val="000000"/>
                <w:sz w:val="18"/>
                <w:szCs w:val="18"/>
                <w:u w:val="none"/>
                <w:lang w:val="en-US" w:eastAsia="zh-CN" w:bidi="ar-SA"/>
              </w:rPr>
              <w:suppressLineNumbers w:val="0"/>
            </w:pPr>
            <w:r>
              <w:rPr>
                <w:rStyle w:val="655"/>
                <w:rFonts w:hint="eastAsia" w:ascii="宋体" w:hAnsi="宋体" w:eastAsia="宋体" w:cs="宋体"/>
                <w:i w:val="0"/>
                <w:iCs w:val="0"/>
                <w:color w:val="000000"/>
                <w:sz w:val="18"/>
                <w:szCs w:val="18"/>
                <w:u w:val="none"/>
                <w:lang w:val="en-US" w:eastAsia="zh-CN" w:bidi="ar-SA"/>
              </w:rPr>
            </w:r>
            <w:r/>
          </w:p>
        </w:tc>
        <w:tc>
          <w:tcPr>
            <w:tcW w:w="642" w:type="dxa"/>
            <w:vAlign w:val="center"/>
            <w:textDirection w:val="lrTb"/>
            <w:noWrap w:val="false"/>
          </w:tcPr>
          <w:p>
            <w:pPr>
              <w:pStyle w:val="654"/>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W w:w="1519" w:type="dxa"/>
            <w:vAlign w:val="center"/>
            <w:vMerge w:val="continue"/>
            <w:textDirection w:val="lrTb"/>
            <w:noWrap w:val="false"/>
          </w:tcPr>
          <w:p>
            <w:pPr>
              <w:pStyle w:val="654"/>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trHeight w:val="424"/>
        </w:trPr>
        <w:tc>
          <w:tcPr>
            <w:tcW w:w="331" w:type="dxa"/>
            <w:vAlign w:val="center"/>
            <w:textDirection w:val="lrTb"/>
            <w:noWrap w:val="false"/>
          </w:tcPr>
          <w:p>
            <w:pPr>
              <w:pStyle w:val="654"/>
              <w:jc w:val="center"/>
              <w:keepLines w:val="0"/>
              <w:keepNext w:val="0"/>
              <w:widowControl/>
              <w:rPr>
                <w:rStyle w:val="655"/>
                <w:rFonts w:hint="eastAsia" w:ascii="宋体" w:hAnsi="宋体" w:cs="宋体"/>
                <w:b/>
                <w:bCs/>
                <w:i w:val="0"/>
                <w:iCs w:val="0"/>
                <w:color w:val="000000"/>
                <w:sz w:val="18"/>
                <w:szCs w:val="18"/>
                <w:u w:val="none"/>
                <w:lang w:val="en-US" w:eastAsia="zh-CN" w:bidi="ar-SA"/>
              </w:rPr>
              <w:suppressLineNumbers w:val="0"/>
            </w:pPr>
            <w:r>
              <w:rPr>
                <w:rFonts w:hint="eastAsia" w:ascii="宋体" w:hAnsi="宋体" w:cs="宋体"/>
                <w:i w:val="0"/>
                <w:iCs w:val="0"/>
                <w:color w:val="000000"/>
                <w:sz w:val="18"/>
                <w:szCs w:val="18"/>
                <w:u w:val="none"/>
                <w:lang w:val="en-US" w:eastAsia="zh-CN"/>
              </w:rPr>
              <w:t xml:space="preserve">...</w:t>
            </w:r>
            <w:r>
              <w:rPr>
                <w:rStyle w:val="655"/>
                <w:rFonts w:hint="eastAsia" w:ascii="宋体" w:hAnsi="宋体" w:cs="宋体"/>
                <w:b/>
                <w:bCs/>
                <w:i w:val="0"/>
                <w:iCs w:val="0"/>
                <w:color w:val="000000"/>
                <w:sz w:val="18"/>
                <w:szCs w:val="18"/>
                <w:u w:val="none"/>
                <w:lang w:val="en-US" w:eastAsia="zh-CN" w:bidi="ar-SA"/>
              </w:rPr>
            </w:r>
            <w:r/>
          </w:p>
        </w:tc>
        <w:tc>
          <w:tcPr>
            <w:tcW w:w="761" w:type="dxa"/>
            <w:vAlign w:val="center"/>
            <w:textDirection w:val="lrTb"/>
            <w:noWrap w:val="false"/>
          </w:tcPr>
          <w:p>
            <w:pPr>
              <w:pStyle w:val="654"/>
              <w:jc w:val="center"/>
              <w:keepLines w:val="0"/>
              <w:keepNext w:val="0"/>
              <w:widowControl/>
              <w:rPr>
                <w:rFonts w:hint="eastAsia"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r>
            <w:r/>
          </w:p>
        </w:tc>
        <w:tc>
          <w:tcPr>
            <w:tcW w:w="302" w:type="dxa"/>
            <w:vAlign w:val="center"/>
            <w:textDirection w:val="lrTb"/>
            <w:noWrap w:val="false"/>
          </w:tcPr>
          <w:p>
            <w:pPr>
              <w:pStyle w:val="654"/>
              <w:jc w:val="center"/>
              <w:keepLines w:val="0"/>
              <w:keepNext w:val="0"/>
              <w:widowControl/>
              <w:rPr>
                <w:rStyle w:val="655"/>
                <w:rFonts w:hint="eastAsia" w:ascii="宋体" w:hAnsi="宋体" w:cs="宋体"/>
                <w:i w:val="0"/>
                <w:iCs w:val="0"/>
                <w:color w:val="000000"/>
                <w:sz w:val="18"/>
                <w:szCs w:val="18"/>
                <w:u w:val="none"/>
                <w:lang w:val="en-US" w:eastAsia="zh-CN" w:bidi="ar-SA"/>
              </w:rPr>
              <w:suppressLineNumbers w:val="0"/>
            </w:pPr>
            <w:r>
              <w:rPr>
                <w:rStyle w:val="655"/>
                <w:rFonts w:hint="eastAsia" w:ascii="宋体" w:hAnsi="宋体" w:cs="宋体"/>
                <w:i w:val="0"/>
                <w:iCs w:val="0"/>
                <w:color w:val="000000"/>
                <w:sz w:val="18"/>
                <w:szCs w:val="18"/>
                <w:u w:val="none"/>
                <w:lang w:val="en-US" w:eastAsia="zh-CN" w:bidi="ar-SA"/>
              </w:rPr>
            </w:r>
            <w:r/>
          </w:p>
        </w:tc>
        <w:tc>
          <w:tcPr>
            <w:tcW w:w="482" w:type="dxa"/>
            <w:vAlign w:val="center"/>
            <w:textDirection w:val="lrTb"/>
            <w:noWrap w:val="false"/>
          </w:tcPr>
          <w:p>
            <w:pPr>
              <w:pStyle w:val="654"/>
              <w:jc w:val="center"/>
              <w:keepLines w:val="0"/>
              <w:keepNext w:val="0"/>
              <w:widowControl/>
              <w:rPr>
                <w:rStyle w:val="655"/>
                <w:rFonts w:hint="eastAsia" w:ascii="宋体" w:hAnsi="宋体" w:eastAsia="宋体" w:cs="宋体"/>
                <w:i w:val="0"/>
                <w:iCs w:val="0"/>
                <w:color w:val="000000"/>
                <w:sz w:val="18"/>
                <w:szCs w:val="18"/>
                <w:u w:val="none"/>
                <w:lang w:val="en-US" w:eastAsia="zh-CN" w:bidi="ar-SA"/>
              </w:rPr>
              <w:suppressLineNumbers w:val="0"/>
            </w:pPr>
            <w:r>
              <w:rPr>
                <w:rStyle w:val="655"/>
                <w:rFonts w:hint="eastAsia" w:ascii="宋体" w:hAnsi="宋体" w:eastAsia="宋体" w:cs="宋体"/>
                <w:i w:val="0"/>
                <w:iCs w:val="0"/>
                <w:color w:val="000000"/>
                <w:sz w:val="18"/>
                <w:szCs w:val="18"/>
                <w:u w:val="none"/>
                <w:lang w:val="en-US" w:eastAsia="zh-CN" w:bidi="ar-SA"/>
              </w:rPr>
            </w:r>
            <w:r/>
          </w:p>
        </w:tc>
        <w:tc>
          <w:tcPr>
            <w:tcW w:w="469" w:type="dxa"/>
            <w:vAlign w:val="center"/>
            <w:textDirection w:val="lrTb"/>
            <w:noWrap w:val="false"/>
          </w:tcPr>
          <w:p>
            <w:pPr>
              <w:pStyle w:val="654"/>
              <w:jc w:val="center"/>
              <w:keepLines w:val="0"/>
              <w:keepNext w:val="0"/>
              <w:widowControl/>
              <w:rPr>
                <w:rStyle w:val="655"/>
                <w:rFonts w:hint="eastAsia" w:ascii="宋体" w:hAnsi="宋体" w:eastAsia="宋体" w:cs="宋体"/>
                <w:i w:val="0"/>
                <w:iCs w:val="0"/>
                <w:color w:val="000000"/>
                <w:sz w:val="18"/>
                <w:szCs w:val="18"/>
                <w:u w:val="none"/>
                <w:lang w:val="en-US" w:eastAsia="zh-CN" w:bidi="ar-SA"/>
              </w:rPr>
              <w:suppressLineNumbers w:val="0"/>
            </w:pPr>
            <w:r>
              <w:rPr>
                <w:rStyle w:val="655"/>
                <w:rFonts w:hint="eastAsia" w:ascii="宋体" w:hAnsi="宋体" w:eastAsia="宋体" w:cs="宋体"/>
                <w:i w:val="0"/>
                <w:iCs w:val="0"/>
                <w:color w:val="000000"/>
                <w:sz w:val="18"/>
                <w:szCs w:val="18"/>
                <w:u w:val="none"/>
                <w:lang w:val="en-US" w:eastAsia="zh-CN" w:bidi="ar-SA"/>
              </w:rPr>
            </w:r>
            <w:r/>
          </w:p>
        </w:tc>
        <w:tc>
          <w:tcPr>
            <w:tcW w:w="489" w:type="dxa"/>
            <w:vAlign w:val="center"/>
            <w:textDirection w:val="lrTb"/>
            <w:noWrap w:val="false"/>
          </w:tcPr>
          <w:p>
            <w:pPr>
              <w:pStyle w:val="654"/>
              <w:jc w:val="center"/>
              <w:keepLines w:val="0"/>
              <w:keepNext w:val="0"/>
              <w:widowControl/>
              <w:rPr>
                <w:rStyle w:val="655"/>
                <w:rFonts w:hint="eastAsia" w:ascii="宋体" w:hAnsi="宋体" w:eastAsia="宋体" w:cs="宋体"/>
                <w:i w:val="0"/>
                <w:iCs w:val="0"/>
                <w:color w:val="000000"/>
                <w:sz w:val="18"/>
                <w:szCs w:val="18"/>
                <w:u w:val="none"/>
                <w:lang w:val="en-US" w:eastAsia="zh-CN" w:bidi="ar-SA"/>
              </w:rPr>
              <w:suppressLineNumbers w:val="0"/>
            </w:pPr>
            <w:r>
              <w:rPr>
                <w:rStyle w:val="655"/>
                <w:rFonts w:hint="eastAsia" w:ascii="宋体" w:hAnsi="宋体" w:eastAsia="宋体" w:cs="宋体"/>
                <w:i w:val="0"/>
                <w:iCs w:val="0"/>
                <w:color w:val="000000"/>
                <w:sz w:val="18"/>
                <w:szCs w:val="18"/>
                <w:u w:val="none"/>
                <w:lang w:val="en-US" w:eastAsia="zh-CN" w:bidi="ar-SA"/>
              </w:rPr>
            </w:r>
            <w:r/>
          </w:p>
        </w:tc>
        <w:tc>
          <w:tcPr>
            <w:tcW w:w="642" w:type="dxa"/>
            <w:vAlign w:val="center"/>
            <w:textDirection w:val="lrTb"/>
            <w:noWrap w:val="false"/>
          </w:tcPr>
          <w:p>
            <w:pPr>
              <w:pStyle w:val="654"/>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W w:w="1519" w:type="dxa"/>
            <w:vAlign w:val="center"/>
            <w:vMerge w:val="continue"/>
            <w:textDirection w:val="lrTb"/>
            <w:noWrap w:val="false"/>
          </w:tcPr>
          <w:p>
            <w:pPr>
              <w:pStyle w:val="654"/>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trHeight w:val="239"/>
        </w:trPr>
        <w:tc>
          <w:tcPr>
            <w:tcW w:w="331" w:type="dxa"/>
            <w:vAlign w:val="center"/>
            <w:vMerge w:val="restart"/>
            <w:textDirection w:val="lrTb"/>
            <w:noWrap w:val="false"/>
          </w:tcPr>
          <w:p>
            <w:pPr>
              <w:pStyle w:val="654"/>
              <w:jc w:val="center"/>
              <w:keepLines w:val="0"/>
              <w:keepNext w:val="0"/>
              <w:widowControl/>
              <w:rPr>
                <w:rStyle w:val="655"/>
                <w:rFonts w:hint="eastAsia"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3</w:t>
            </w:r>
            <w:r>
              <w:rPr>
                <w:rStyle w:val="655"/>
                <w:rFonts w:hint="eastAsia" w:ascii="宋体" w:hAnsi="宋体" w:eastAsia="宋体" w:cs="宋体"/>
                <w:b/>
                <w:bCs/>
                <w:i w:val="0"/>
                <w:iCs w:val="0"/>
                <w:color w:val="000000"/>
                <w:sz w:val="18"/>
                <w:szCs w:val="18"/>
                <w:u w:val="none"/>
                <w:lang w:val="en-US" w:eastAsia="zh-CN"/>
              </w:rPr>
            </w:r>
            <w:r/>
          </w:p>
        </w:tc>
        <w:tc>
          <w:tcPr>
            <w:tcW w:w="761" w:type="dxa"/>
            <w:vAlign w:val="center"/>
            <w:vMerge w:val="restart"/>
            <w:textDirection w:val="lrTb"/>
            <w:noWrap w:val="false"/>
          </w:tcPr>
          <w:p>
            <w:pPr>
              <w:pStyle w:val="654"/>
              <w:jc w:val="center"/>
              <w:keepLines w:val="0"/>
              <w:keepNext w:val="0"/>
              <w:widowControl/>
              <w:rPr>
                <w:rFonts w:ascii="宋体" w:hAnsi="宋体" w:eastAsia="宋体" w:cs="宋体"/>
                <w:b/>
                <w:bCs/>
                <w:i w:val="0"/>
                <w:iCs w:val="0"/>
                <w:color w:val="000000"/>
                <w:sz w:val="18"/>
                <w:szCs w:val="18"/>
                <w:u w:val="none"/>
                <w:lang w:val="en-US" w:eastAsia="zh-CN"/>
              </w:rPr>
              <w:suppressLineNumbers w:val="0"/>
            </w:pPr>
            <w:r>
              <w:rPr>
                <w:rFonts w:hint="eastAsia" w:ascii="宋体" w:hAnsi="宋体" w:cs="宋体"/>
                <w:b/>
                <w:bCs/>
                <w:i w:val="0"/>
                <w:iCs w:val="0"/>
                <w:color w:val="000000"/>
                <w:sz w:val="18"/>
                <w:szCs w:val="18"/>
                <w:u w:val="none"/>
                <w:lang w:val="en-US" w:eastAsia="zh-CN"/>
              </w:rPr>
              <w:t xml:space="preserve">法定节假日人员加班费</w:t>
            </w:r>
            <w:r>
              <w:rPr>
                <w:rFonts w:ascii="宋体" w:hAnsi="宋体" w:eastAsia="宋体" w:cs="宋体"/>
                <w:b/>
                <w:bCs/>
                <w:i w:val="0"/>
                <w:iCs w:val="0"/>
                <w:color w:val="000000"/>
                <w:sz w:val="18"/>
                <w:szCs w:val="18"/>
                <w:u w:val="none"/>
                <w:lang w:val="en-US" w:eastAsia="zh-CN"/>
              </w:rPr>
            </w:r>
            <w:r/>
          </w:p>
        </w:tc>
        <w:tc>
          <w:tcPr>
            <w:tcW w:w="302" w:type="dxa"/>
            <w:vAlign w:val="center"/>
            <w:textDirection w:val="lrTb"/>
            <w:noWrap w:val="false"/>
          </w:tcPr>
          <w:p>
            <w:pPr>
              <w:pStyle w:val="654"/>
              <w:jc w:val="center"/>
              <w:keepLines w:val="0"/>
              <w:keepNext w:val="0"/>
              <w:widowControl/>
              <w:rPr>
                <w:rStyle w:val="655"/>
                <w:rFonts w:ascii="宋体" w:hAnsi="宋体" w:eastAsia="宋体" w:cs="宋体"/>
                <w:i w:val="0"/>
                <w:iCs w:val="0"/>
                <w:color w:val="000000"/>
                <w:sz w:val="18"/>
                <w:szCs w:val="18"/>
                <w:u w:val="none"/>
                <w:lang w:val="en-US" w:eastAsia="zh-CN" w:bidi="ar-SA"/>
              </w:rPr>
              <w:suppressLineNumbers w:val="0"/>
            </w:pPr>
            <w:r>
              <w:rPr>
                <w:rStyle w:val="655"/>
                <w:rFonts w:hint="eastAsia" w:ascii="宋体" w:hAnsi="宋体" w:cs="宋体"/>
                <w:i w:val="0"/>
                <w:iCs w:val="0"/>
                <w:color w:val="000000"/>
                <w:sz w:val="18"/>
                <w:szCs w:val="18"/>
                <w:u w:val="none"/>
                <w:lang w:val="en-US" w:eastAsia="zh-CN" w:bidi="ar-SA"/>
              </w:rPr>
              <w:t xml:space="preserve">人数</w:t>
            </w:r>
            <w:r>
              <w:rPr>
                <w:rStyle w:val="655"/>
                <w:rFonts w:ascii="宋体" w:hAnsi="宋体" w:eastAsia="宋体" w:cs="宋体"/>
                <w:i w:val="0"/>
                <w:iCs w:val="0"/>
                <w:color w:val="000000"/>
                <w:sz w:val="18"/>
                <w:szCs w:val="18"/>
                <w:u w:val="none"/>
                <w:lang w:val="en-US" w:eastAsia="zh-CN" w:bidi="ar-SA"/>
              </w:rPr>
            </w:r>
            <w:r/>
          </w:p>
        </w:tc>
        <w:tc>
          <w:tcPr>
            <w:tcW w:w="482" w:type="dxa"/>
            <w:vAlign w:val="center"/>
            <w:textDirection w:val="lrTb"/>
            <w:noWrap w:val="false"/>
          </w:tcPr>
          <w:p>
            <w:pPr>
              <w:pStyle w:val="654"/>
              <w:jc w:val="center"/>
              <w:keepLines w:val="0"/>
              <w:keepNext w:val="0"/>
              <w:widowControl/>
              <w:rPr>
                <w:rStyle w:val="655"/>
                <w:rFonts w:hint="eastAsia" w:ascii="宋体" w:hAnsi="宋体" w:eastAsia="宋体" w:cs="宋体"/>
                <w:b w:val="0"/>
                <w:bCs w:val="0"/>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rPr>
              <w:t xml:space="preserve">人员工资</w:t>
            </w:r>
            <w:r>
              <w:rPr>
                <w:rFonts w:hint="eastAsia" w:ascii="宋体" w:hAnsi="宋体" w:eastAsia="宋体" w:cs="宋体"/>
                <w:b w:val="0"/>
                <w:bCs w:val="0"/>
                <w:i w:val="0"/>
                <w:iCs w:val="0"/>
                <w:color w:val="000000"/>
                <w:sz w:val="18"/>
                <w:szCs w:val="18"/>
                <w:u w:val="none"/>
                <w:lang w:val="en-US" w:eastAsia="zh-CN"/>
              </w:rPr>
              <w:br w:type="textWrapping" w:clear="all"/>
            </w:r>
            <w:r>
              <w:rPr>
                <w:rFonts w:hint="eastAsia" w:ascii="宋体" w:hAnsi="宋体" w:eastAsia="宋体" w:cs="宋体"/>
                <w:b w:val="0"/>
                <w:bCs w:val="0"/>
                <w:i w:val="0"/>
                <w:iCs w:val="0"/>
                <w:color w:val="000000"/>
                <w:sz w:val="18"/>
                <w:szCs w:val="18"/>
                <w:u w:val="none"/>
                <w:lang w:val="en-US" w:eastAsia="zh-CN"/>
              </w:rPr>
              <w:t xml:space="preserve">（元/</w:t>
            </w:r>
            <w:r>
              <w:rPr>
                <w:rFonts w:hint="eastAsia" w:ascii="宋体" w:hAnsi="宋体" w:cs="宋体"/>
                <w:b w:val="0"/>
                <w:bCs w:val="0"/>
                <w:i w:val="0"/>
                <w:iCs w:val="0"/>
                <w:color w:val="000000"/>
                <w:sz w:val="18"/>
                <w:szCs w:val="18"/>
                <w:u w:val="none"/>
                <w:lang w:val="en-US" w:eastAsia="zh-CN"/>
              </w:rPr>
              <w:t xml:space="preserve">人*</w:t>
            </w:r>
            <w:r>
              <w:rPr>
                <w:rFonts w:hint="eastAsia" w:ascii="宋体" w:hAnsi="宋体" w:eastAsia="宋体" w:cs="宋体"/>
                <w:b w:val="0"/>
                <w:bCs w:val="0"/>
                <w:i w:val="0"/>
                <w:iCs w:val="0"/>
                <w:color w:val="000000"/>
                <w:sz w:val="18"/>
                <w:szCs w:val="18"/>
                <w:u w:val="none"/>
                <w:lang w:val="en-US" w:eastAsia="zh-CN"/>
              </w:rPr>
              <w:t xml:space="preserve">月）</w:t>
            </w:r>
            <w:r>
              <w:rPr>
                <w:rStyle w:val="655"/>
                <w:rFonts w:hint="eastAsia" w:ascii="宋体" w:hAnsi="宋体" w:eastAsia="宋体" w:cs="宋体"/>
                <w:b w:val="0"/>
                <w:bCs w:val="0"/>
                <w:i w:val="0"/>
                <w:iCs w:val="0"/>
                <w:color w:val="000000"/>
                <w:sz w:val="18"/>
                <w:szCs w:val="18"/>
                <w:u w:val="none"/>
                <w:lang w:val="en-US" w:eastAsia="zh-CN" w:bidi="ar-SA"/>
              </w:rPr>
            </w:r>
            <w:r/>
          </w:p>
        </w:tc>
        <w:tc>
          <w:tcPr>
            <w:tcW w:w="469" w:type="dxa"/>
            <w:vAlign w:val="center"/>
            <w:textDirection w:val="lrTb"/>
            <w:noWrap w:val="false"/>
          </w:tcPr>
          <w:p>
            <w:pPr>
              <w:pStyle w:val="654"/>
              <w:jc w:val="center"/>
              <w:keepLines w:val="0"/>
              <w:keepNext w:val="0"/>
              <w:widowControl/>
              <w:rPr>
                <w:rStyle w:val="655"/>
                <w:rFonts w:ascii="宋体" w:hAnsi="宋体" w:eastAsia="宋体" w:cs="宋体"/>
                <w:b w:val="0"/>
                <w:bCs w:val="0"/>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rPr>
              <w:t xml:space="preserve">法定节假日天数</w:t>
            </w:r>
            <w:r>
              <w:rPr>
                <w:rStyle w:val="655"/>
                <w:rFonts w:ascii="宋体" w:hAnsi="宋体" w:eastAsia="宋体" w:cs="宋体"/>
                <w:b w:val="0"/>
                <w:bCs w:val="0"/>
                <w:i w:val="0"/>
                <w:iCs w:val="0"/>
                <w:color w:val="000000"/>
                <w:sz w:val="18"/>
                <w:szCs w:val="18"/>
                <w:u w:val="none"/>
                <w:lang w:val="en-US" w:eastAsia="zh-CN" w:bidi="ar-SA"/>
              </w:rPr>
            </w:r>
            <w:r/>
          </w:p>
        </w:tc>
        <w:tc>
          <w:tcPr>
            <w:tcW w:w="489" w:type="dxa"/>
            <w:vAlign w:val="center"/>
            <w:textDirection w:val="lrTb"/>
            <w:noWrap w:val="false"/>
          </w:tcPr>
          <w:p>
            <w:pPr>
              <w:pStyle w:val="654"/>
              <w:jc w:val="center"/>
              <w:keepLines w:val="0"/>
              <w:keepNext w:val="0"/>
              <w:widowControl/>
              <w:rPr>
                <w:rStyle w:val="655"/>
                <w:rFonts w:ascii="宋体" w:hAnsi="宋体" w:eastAsia="宋体" w:cs="宋体"/>
                <w:b w:val="0"/>
                <w:bCs w:val="0"/>
                <w:i w:val="0"/>
                <w:iCs w:val="0"/>
                <w:color w:val="000000"/>
                <w:sz w:val="18"/>
                <w:szCs w:val="18"/>
                <w:u w:val="none"/>
                <w:lang w:val="en-US" w:eastAsia="zh-CN" w:bidi="ar-SA"/>
              </w:rPr>
              <w:suppressLineNumbers w:val="0"/>
            </w:pPr>
            <w:r>
              <w:rPr>
                <w:rStyle w:val="655"/>
                <w:rFonts w:hint="eastAsia" w:ascii="宋体" w:hAnsi="宋体" w:eastAsia="宋体" w:cs="宋体"/>
                <w:b w:val="0"/>
                <w:bCs w:val="0"/>
                <w:i w:val="0"/>
                <w:iCs w:val="0"/>
                <w:color w:val="000000"/>
                <w:sz w:val="18"/>
                <w:szCs w:val="18"/>
                <w:u w:val="none"/>
                <w:lang w:val="en-US" w:eastAsia="zh-CN" w:bidi="ar-SA"/>
              </w:rPr>
              <w:t xml:space="preserve">分项小计（元）</w:t>
            </w:r>
            <w:r>
              <w:rPr>
                <w:rStyle w:val="655"/>
                <w:rFonts w:ascii="宋体" w:hAnsi="宋体" w:eastAsia="宋体" w:cs="宋体"/>
                <w:b w:val="0"/>
                <w:bCs w:val="0"/>
                <w:i w:val="0"/>
                <w:iCs w:val="0"/>
                <w:color w:val="000000"/>
                <w:sz w:val="18"/>
                <w:szCs w:val="18"/>
                <w:u w:val="none"/>
                <w:lang w:val="en-US" w:eastAsia="zh-CN" w:bidi="ar-SA"/>
              </w:rPr>
            </w:r>
            <w:r/>
          </w:p>
        </w:tc>
        <w:tc>
          <w:tcPr>
            <w:tcW w:w="642" w:type="dxa"/>
            <w:vAlign w:val="center"/>
            <w:textDirection w:val="lrTb"/>
            <w:noWrap w:val="false"/>
          </w:tcPr>
          <w:p>
            <w:pPr>
              <w:pStyle w:val="654"/>
              <w:jc w:val="center"/>
              <w:keepLines w:val="0"/>
              <w:keepNext w:val="0"/>
              <w:widowControl/>
              <w:rPr>
                <w:rFonts w:hint="eastAsia" w:ascii="宋体" w:hAnsi="宋体" w:eastAsia="宋体" w:cs="宋体"/>
                <w:b w:val="0"/>
                <w:bCs w:val="0"/>
                <w:i w:val="0"/>
                <w:iCs w:val="0"/>
                <w:color w:val="000000"/>
                <w:sz w:val="18"/>
                <w:szCs w:val="18"/>
                <w:u w:val="none"/>
                <w:lang w:val="en-US" w:eastAsia="zh-CN"/>
              </w:rPr>
              <w:suppressLineNumbers w:val="0"/>
            </w:pPr>
            <w:r>
              <w:rPr>
                <w:rFonts w:hint="eastAsia" w:ascii="宋体" w:hAnsi="宋体" w:cs="宋体"/>
                <w:b w:val="0"/>
                <w:bCs w:val="0"/>
                <w:i w:val="0"/>
                <w:iCs w:val="0"/>
                <w:color w:val="000000"/>
                <w:sz w:val="18"/>
                <w:szCs w:val="18"/>
                <w:u w:val="none"/>
                <w:lang w:val="en-US" w:eastAsia="zh-CN"/>
              </w:rPr>
              <w:t xml:space="preserve">费用计算公式</w:t>
            </w:r>
            <w:r>
              <w:rPr>
                <w:rFonts w:hint="eastAsia" w:ascii="宋体" w:hAnsi="宋体" w:eastAsia="宋体" w:cs="宋体"/>
                <w:b w:val="0"/>
                <w:bCs w:val="0"/>
                <w:i w:val="0"/>
                <w:iCs w:val="0"/>
                <w:color w:val="000000"/>
                <w:sz w:val="18"/>
                <w:szCs w:val="18"/>
                <w:u w:val="none"/>
                <w:lang w:val="en-US" w:eastAsia="zh-CN"/>
              </w:rPr>
            </w:r>
            <w:r/>
          </w:p>
        </w:tc>
        <w:tc>
          <w:tcPr>
            <w:tcW w:w="1519" w:type="dxa"/>
            <w:vAlign w:val="center"/>
            <w:textDirection w:val="lrTb"/>
            <w:noWrap w:val="false"/>
          </w:tcPr>
          <w:p>
            <w:pPr>
              <w:pStyle w:val="654"/>
              <w:jc w:val="left"/>
              <w:keepLines w:val="0"/>
              <w:keepNext w:val="0"/>
              <w:widowControl/>
              <w:rPr>
                <w:rStyle w:val="655"/>
                <w:rFonts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法定节假日安排劳动者工作的，支付不低于正常工资的百分之三百的工资报酬。本项目物业管理服务法定节假日在岗人数不少</w:t>
            </w:r>
            <w:r>
              <w:rPr>
                <w:rFonts w:hint="eastAsia" w:ascii="宋体" w:hAnsi="宋体" w:eastAsia="宋体" w:cs="宋体"/>
                <w:b w:val="0"/>
                <w:bCs w:val="0"/>
                <w:i w:val="0"/>
                <w:iCs w:val="0"/>
                <w:color w:val="000000"/>
                <w:sz w:val="18"/>
                <w:szCs w:val="18"/>
                <w:u w:val="none"/>
                <w:lang w:val="en-US" w:eastAsia="zh-CN"/>
              </w:rPr>
              <w:t xml:space="preserve">于8人，</w:t>
            </w:r>
            <w:r>
              <w:rPr>
                <w:rFonts w:hint="eastAsia" w:ascii="宋体" w:hAnsi="宋体" w:eastAsia="宋体" w:cs="宋体"/>
                <w:i w:val="0"/>
                <w:iCs w:val="0"/>
                <w:color w:val="000000"/>
                <w:sz w:val="18"/>
                <w:szCs w:val="18"/>
                <w:u w:val="none"/>
                <w:lang w:val="en-US" w:eastAsia="zh-CN"/>
              </w:rPr>
              <w:t xml:space="preserve">报价中的“法定节假日人员加班费”不得低于上述要求，并按照本项目合同履行期内的法定节假日天数进行测算，否则做无效投标处理。</w:t>
            </w:r>
            <w:r>
              <w:rPr>
                <w:rStyle w:val="655"/>
                <w:rFonts w:ascii="宋体" w:hAnsi="宋体" w:eastAsia="宋体" w:cs="宋体"/>
                <w:i w:val="0"/>
                <w:iCs w:val="0"/>
                <w:color w:val="000000"/>
                <w:sz w:val="18"/>
                <w:szCs w:val="18"/>
                <w:u w:val="none"/>
                <w:lang w:val="en-US" w:eastAsia="zh-CN"/>
              </w:rPr>
            </w:r>
            <w:r/>
          </w:p>
        </w:tc>
      </w:tr>
      <w:tr>
        <w:trPr>
          <w:trHeight w:val="517"/>
        </w:trPr>
        <w:tc>
          <w:tcPr>
            <w:tcW w:w="331" w:type="dxa"/>
            <w:vAlign w:val="center"/>
            <w:vMerge w:val="continue"/>
            <w:textDirection w:val="lrTb"/>
            <w:noWrap w:val="false"/>
          </w:tcPr>
          <w:p>
            <w:pPr>
              <w:pStyle w:val="654"/>
              <w:jc w:val="center"/>
              <w:keepLines w:val="0"/>
              <w:keepNext w:val="0"/>
              <w:widowControl/>
              <w:rPr>
                <w:rFonts w:hint="eastAsia"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r>
            <w:r/>
          </w:p>
        </w:tc>
        <w:tc>
          <w:tcPr>
            <w:tcW w:w="761" w:type="dxa"/>
            <w:vAlign w:val="center"/>
            <w:vMerge w:val="continue"/>
            <w:textDirection w:val="lrTb"/>
            <w:noWrap w:val="false"/>
          </w:tcPr>
          <w:p>
            <w:pPr>
              <w:pStyle w:val="654"/>
              <w:jc w:val="center"/>
              <w:keepLines w:val="0"/>
              <w:keepNext w:val="0"/>
              <w:widowControl/>
              <w:rPr>
                <w:rFonts w:ascii="宋体" w:hAnsi="宋体" w:eastAsia="宋体" w:cs="宋体"/>
                <w:b/>
                <w:bCs/>
                <w:i w:val="0"/>
                <w:iCs w:val="0"/>
                <w:color w:val="000000"/>
                <w:sz w:val="18"/>
                <w:szCs w:val="18"/>
                <w:u w:val="none"/>
                <w:lang w:val="en-US" w:eastAsia="zh-CN"/>
              </w:rPr>
              <w:suppressLineNumbers w:val="0"/>
            </w:pPr>
            <w:r>
              <w:rPr>
                <w:rFonts w:ascii="宋体" w:hAnsi="宋体" w:eastAsia="宋体" w:cs="宋体"/>
                <w:b/>
                <w:bCs/>
                <w:i w:val="0"/>
                <w:iCs w:val="0"/>
                <w:color w:val="000000"/>
                <w:sz w:val="18"/>
                <w:szCs w:val="18"/>
                <w:u w:val="none"/>
                <w:lang w:val="en-US" w:eastAsia="zh-CN"/>
              </w:rPr>
            </w:r>
            <w:r/>
          </w:p>
        </w:tc>
        <w:tc>
          <w:tcPr>
            <w:tcW w:w="302" w:type="dxa"/>
            <w:vAlign w:val="center"/>
            <w:textDirection w:val="lrTb"/>
            <w:noWrap w:val="false"/>
          </w:tcPr>
          <w:p>
            <w:pPr>
              <w:pStyle w:val="654"/>
              <w:jc w:val="center"/>
              <w:keepLines w:val="0"/>
              <w:keepNext w:val="0"/>
              <w:widowControl/>
              <w:rPr>
                <w:rStyle w:val="655"/>
                <w:rFonts w:ascii="宋体" w:hAnsi="宋体" w:eastAsia="宋体" w:cs="宋体"/>
                <w:i w:val="0"/>
                <w:iCs w:val="0"/>
                <w:color w:val="000000"/>
                <w:sz w:val="18"/>
                <w:szCs w:val="18"/>
                <w:u w:val="none"/>
                <w:lang w:val="en-US" w:eastAsia="zh-CN" w:bidi="ar-SA"/>
              </w:rPr>
              <w:suppressLineNumbers w:val="0"/>
            </w:pPr>
            <w:r>
              <w:rPr>
                <w:rStyle w:val="655"/>
                <w:rFonts w:ascii="宋体" w:hAnsi="宋体" w:eastAsia="宋体" w:cs="宋体"/>
                <w:i w:val="0"/>
                <w:iCs w:val="0"/>
                <w:color w:val="000000"/>
                <w:sz w:val="18"/>
                <w:szCs w:val="18"/>
                <w:u w:val="none"/>
                <w:lang w:val="en-US" w:eastAsia="zh-CN" w:bidi="ar-SA"/>
              </w:rPr>
            </w:r>
            <w:r/>
          </w:p>
        </w:tc>
        <w:tc>
          <w:tcPr>
            <w:tcW w:w="482" w:type="dxa"/>
            <w:vAlign w:val="center"/>
            <w:textDirection w:val="lrTb"/>
            <w:noWrap w:val="false"/>
          </w:tcPr>
          <w:p>
            <w:pPr>
              <w:pStyle w:val="654"/>
              <w:jc w:val="center"/>
              <w:keepLines w:val="0"/>
              <w:keepNext w:val="0"/>
              <w:widowControl/>
              <w:rPr>
                <w:rStyle w:val="655"/>
                <w:rFonts w:hint="eastAsia" w:ascii="宋体" w:hAnsi="宋体" w:eastAsia="宋体" w:cs="宋体"/>
                <w:i w:val="0"/>
                <w:iCs w:val="0"/>
                <w:color w:val="000000"/>
                <w:sz w:val="18"/>
                <w:szCs w:val="18"/>
                <w:u w:val="none"/>
                <w:lang w:val="en-US" w:eastAsia="zh-CN" w:bidi="ar-SA"/>
              </w:rPr>
              <w:suppressLineNumbers w:val="0"/>
            </w:pPr>
            <w:r>
              <w:rPr>
                <w:rStyle w:val="655"/>
                <w:rFonts w:hint="eastAsia" w:ascii="宋体" w:hAnsi="宋体" w:eastAsia="宋体" w:cs="宋体"/>
                <w:i w:val="0"/>
                <w:iCs w:val="0"/>
                <w:color w:val="000000"/>
                <w:sz w:val="18"/>
                <w:szCs w:val="18"/>
                <w:u w:val="none"/>
                <w:lang w:val="en-US" w:eastAsia="zh-CN" w:bidi="ar-SA"/>
              </w:rPr>
            </w:r>
            <w:r/>
          </w:p>
        </w:tc>
        <w:tc>
          <w:tcPr>
            <w:tcW w:w="469" w:type="dxa"/>
            <w:vAlign w:val="center"/>
            <w:textDirection w:val="lrTb"/>
            <w:noWrap w:val="false"/>
          </w:tcPr>
          <w:p>
            <w:pPr>
              <w:pStyle w:val="654"/>
              <w:jc w:val="center"/>
              <w:keepLines w:val="0"/>
              <w:keepNext w:val="0"/>
              <w:widowControl/>
              <w:rPr>
                <w:rStyle w:val="655"/>
                <w:rFonts w:hint="eastAsia" w:ascii="宋体" w:hAnsi="宋体" w:eastAsia="宋体" w:cs="宋体"/>
                <w:i w:val="0"/>
                <w:iCs w:val="0"/>
                <w:color w:val="000000"/>
                <w:sz w:val="18"/>
                <w:szCs w:val="18"/>
                <w:u w:val="none"/>
                <w:lang w:val="en-US" w:eastAsia="zh-CN" w:bidi="ar-SA"/>
              </w:rPr>
              <w:suppressLineNumbers w:val="0"/>
            </w:pPr>
            <w:r>
              <w:rPr>
                <w:rStyle w:val="655"/>
                <w:rFonts w:hint="eastAsia" w:ascii="宋体" w:hAnsi="宋体" w:eastAsia="宋体" w:cs="宋体"/>
                <w:i w:val="0"/>
                <w:iCs w:val="0"/>
                <w:color w:val="000000"/>
                <w:sz w:val="18"/>
                <w:szCs w:val="18"/>
                <w:u w:val="none"/>
                <w:lang w:val="en-US" w:eastAsia="zh-CN" w:bidi="ar-SA"/>
              </w:rPr>
            </w:r>
            <w:r/>
          </w:p>
        </w:tc>
        <w:tc>
          <w:tcPr>
            <w:tcW w:w="489" w:type="dxa"/>
            <w:vAlign w:val="center"/>
            <w:textDirection w:val="lrTb"/>
            <w:noWrap w:val="false"/>
          </w:tcPr>
          <w:p>
            <w:pPr>
              <w:pStyle w:val="654"/>
              <w:jc w:val="center"/>
              <w:keepLines w:val="0"/>
              <w:keepNext w:val="0"/>
              <w:widowControl/>
              <w:rPr>
                <w:rStyle w:val="655"/>
                <w:rFonts w:hint="eastAsia" w:ascii="宋体" w:hAnsi="宋体" w:eastAsia="宋体" w:cs="宋体"/>
                <w:i w:val="0"/>
                <w:iCs w:val="0"/>
                <w:color w:val="000000"/>
                <w:sz w:val="18"/>
                <w:szCs w:val="18"/>
                <w:u w:val="none"/>
                <w:lang w:val="en-US" w:eastAsia="zh-CN" w:bidi="ar-SA"/>
              </w:rPr>
              <w:suppressLineNumbers w:val="0"/>
            </w:pPr>
            <w:r>
              <w:rPr>
                <w:rStyle w:val="655"/>
                <w:rFonts w:hint="eastAsia" w:ascii="宋体" w:hAnsi="宋体" w:eastAsia="宋体" w:cs="宋体"/>
                <w:i w:val="0"/>
                <w:iCs w:val="0"/>
                <w:color w:val="000000"/>
                <w:sz w:val="18"/>
                <w:szCs w:val="18"/>
                <w:u w:val="none"/>
                <w:lang w:val="en-US" w:eastAsia="zh-CN" w:bidi="ar-SA"/>
              </w:rPr>
            </w:r>
            <w:r/>
          </w:p>
        </w:tc>
        <w:tc>
          <w:tcPr>
            <w:tcW w:w="642" w:type="dxa"/>
            <w:vAlign w:val="center"/>
            <w:textDirection w:val="lrTb"/>
            <w:noWrap w:val="false"/>
          </w:tcPr>
          <w:p>
            <w:pPr>
              <w:pStyle w:val="654"/>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W w:w="1519" w:type="dxa"/>
            <w:vAlign w:val="center"/>
            <w:textDirection w:val="lrTb"/>
            <w:noWrap w:val="false"/>
          </w:tcPr>
          <w:p>
            <w:pPr>
              <w:pStyle w:val="654"/>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参考计算公式：人员工资÷21.75天（平均月计薪天数）×3×人数×</w:t>
            </w:r>
            <w:r>
              <w:rPr>
                <w:rFonts w:hint="eastAsia" w:ascii="宋体" w:hAnsi="宋体" w:eastAsia="宋体" w:cs="宋体"/>
                <w:b w:val="0"/>
                <w:bCs w:val="0"/>
                <w:i w:val="0"/>
                <w:iCs w:val="0"/>
                <w:color w:val="000000"/>
                <w:sz w:val="18"/>
                <w:szCs w:val="18"/>
                <w:u w:val="none"/>
                <w:lang w:val="en-US" w:eastAsia="zh-CN"/>
              </w:rPr>
              <w:t xml:space="preserve">合同履行期内的法定节假日天数</w:t>
            </w:r>
            <w:r>
              <w:rPr>
                <w:rFonts w:hint="eastAsia" w:ascii="宋体" w:hAnsi="宋体" w:eastAsia="宋体" w:cs="宋体"/>
                <w:b/>
                <w:bCs/>
                <w:i w:val="0"/>
                <w:iCs w:val="0"/>
                <w:color w:val="000000"/>
                <w:sz w:val="18"/>
                <w:szCs w:val="18"/>
                <w:u w:val="none"/>
                <w:lang w:val="en-US" w:eastAsia="zh-CN"/>
              </w:rPr>
              <w:t xml:space="preserve">(13天）</w:t>
            </w:r>
            <w:r>
              <w:rPr>
                <w:rFonts w:hint="eastAsia" w:ascii="宋体" w:hAnsi="宋体" w:eastAsia="宋体" w:cs="宋体"/>
                <w:i w:val="0"/>
                <w:iCs w:val="0"/>
                <w:color w:val="000000"/>
                <w:sz w:val="18"/>
                <w:szCs w:val="18"/>
                <w:u w:val="none"/>
                <w:lang w:val="en-US" w:eastAsia="zh-CN"/>
              </w:rPr>
            </w:r>
            <w:r/>
          </w:p>
        </w:tc>
      </w:tr>
      <w:tr>
        <w:trPr>
          <w:trHeight w:val="424"/>
        </w:trPr>
        <w:tc>
          <w:tcPr>
            <w:tcW w:w="331" w:type="dxa"/>
            <w:vAlign w:val="center"/>
            <w:textDirection w:val="lrTb"/>
            <w:noWrap w:val="false"/>
          </w:tcPr>
          <w:p>
            <w:pPr>
              <w:pStyle w:val="654"/>
              <w:jc w:val="center"/>
              <w:keepLines w:val="0"/>
              <w:keepNext w:val="0"/>
              <w:widowControl/>
              <w:rPr>
                <w:rStyle w:val="655"/>
                <w:rFonts w:ascii="宋体" w:hAnsi="宋体" w:eastAsia="宋体" w:cs="宋体"/>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4</w:t>
            </w:r>
            <w:r>
              <w:rPr>
                <w:rStyle w:val="655"/>
                <w:rFonts w:ascii="宋体" w:hAnsi="宋体" w:eastAsia="宋体" w:cs="宋体"/>
                <w:i w:val="0"/>
                <w:iCs w:val="0"/>
                <w:color w:val="000000"/>
                <w:sz w:val="18"/>
                <w:szCs w:val="18"/>
                <w:u w:val="none"/>
                <w:lang w:val="en-US" w:eastAsia="zh-CN"/>
              </w:rPr>
            </w:r>
            <w:r/>
          </w:p>
        </w:tc>
        <w:tc>
          <w:tcPr>
            <w:gridSpan w:val="7"/>
            <w:tcW w:w="9670" w:type="dxa"/>
            <w:vAlign w:val="center"/>
            <w:textDirection w:val="lrTb"/>
            <w:noWrap w:val="false"/>
          </w:tcPr>
          <w:p>
            <w:pPr>
              <w:pStyle w:val="654"/>
              <w:jc w:val="left"/>
              <w:keepLines w:val="0"/>
              <w:keepNext w:val="0"/>
              <w:widowControl/>
              <w:rPr>
                <w:rStyle w:val="655"/>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其他待遇费用</w:t>
            </w:r>
            <w:r>
              <w:rPr>
                <w:rStyle w:val="655"/>
                <w:rFonts w:hint="eastAsia" w:ascii="宋体" w:hAnsi="宋体" w:eastAsia="宋体" w:cs="宋体"/>
                <w:i w:val="0"/>
                <w:iCs w:val="0"/>
                <w:color w:val="000000"/>
                <w:sz w:val="18"/>
                <w:szCs w:val="18"/>
                <w:u w:val="none"/>
                <w:lang w:val="en-US" w:eastAsia="zh-CN"/>
              </w:rPr>
            </w:r>
            <w:r/>
          </w:p>
        </w:tc>
      </w:tr>
      <w:tr>
        <w:trPr>
          <w:trHeight w:val="499"/>
        </w:trPr>
        <w:tc>
          <w:tcPr>
            <w:tcW w:w="331" w:type="dxa"/>
            <w:vAlign w:val="center"/>
            <w:textDirection w:val="lrTb"/>
            <w:noWrap w:val="false"/>
          </w:tcPr>
          <w:p>
            <w:pPr>
              <w:pStyle w:val="654"/>
              <w:jc w:val="center"/>
              <w:keepLines w:val="0"/>
              <w:keepNext w:val="0"/>
              <w:widowControl/>
              <w:rPr>
                <w:rStyle w:val="6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（1）</w:t>
            </w:r>
            <w:r>
              <w:rPr>
                <w:rStyle w:val="655"/>
                <w:rFonts w:hint="eastAsia" w:ascii="宋体" w:hAnsi="宋体" w:eastAsia="宋体" w:cs="宋体"/>
                <w:i w:val="0"/>
                <w:iCs w:val="0"/>
                <w:color w:val="000000"/>
                <w:sz w:val="18"/>
                <w:szCs w:val="18"/>
                <w:u w:val="none"/>
                <w:lang w:val="en-US" w:eastAsia="zh-CN" w:bidi="ar-SA"/>
              </w:rPr>
            </w:r>
            <w:r/>
          </w:p>
        </w:tc>
        <w:tc>
          <w:tcPr>
            <w:tcW w:w="761" w:type="dxa"/>
            <w:vAlign w:val="center"/>
            <w:textDirection w:val="lrTb"/>
            <w:noWrap w:val="false"/>
          </w:tcPr>
          <w:p>
            <w:pPr>
              <w:pStyle w:val="654"/>
              <w:jc w:val="center"/>
              <w:keepLines w:val="0"/>
              <w:keepNext w:val="0"/>
              <w:widowControl/>
              <w:rPr>
                <w:rStyle w:val="6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人员福利</w:t>
            </w:r>
            <w:r>
              <w:rPr>
                <w:rStyle w:val="655"/>
                <w:rFonts w:hint="eastAsia" w:ascii="宋体" w:hAnsi="宋体" w:eastAsia="宋体" w:cs="宋体"/>
                <w:i w:val="0"/>
                <w:iCs w:val="0"/>
                <w:color w:val="000000"/>
                <w:sz w:val="18"/>
                <w:szCs w:val="18"/>
                <w:u w:val="none"/>
                <w:lang w:val="en-US" w:eastAsia="zh-CN" w:bidi="ar-SA"/>
              </w:rPr>
            </w:r>
            <w:r/>
          </w:p>
        </w:tc>
        <w:tc>
          <w:tcPr>
            <w:gridSpan w:val="5"/>
            <w:tcW w:w="4944" w:type="dxa"/>
            <w:vAlign w:val="center"/>
            <w:textDirection w:val="lrTb"/>
            <w:noWrap w:val="false"/>
          </w:tcPr>
          <w:p>
            <w:pPr>
              <w:pStyle w:val="654"/>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W w:w="1519" w:type="dxa"/>
            <w:vAlign w:val="center"/>
            <w:textDirection w:val="lrTb"/>
            <w:noWrap w:val="false"/>
          </w:tcPr>
          <w:p>
            <w:pPr>
              <w:pStyle w:val="654"/>
              <w:jc w:val="left"/>
              <w:keepLines w:val="0"/>
              <w:keepNext w:val="0"/>
              <w:widowControl/>
              <w:rPr>
                <w:rStyle w:val="6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国家强制性要求缴纳的或员工必须享有的福利待遇。</w:t>
            </w:r>
            <w:r>
              <w:rPr>
                <w:rStyle w:val="655"/>
                <w:rFonts w:hint="eastAsia" w:ascii="宋体" w:hAnsi="宋体" w:eastAsia="宋体" w:cs="宋体"/>
                <w:i w:val="0"/>
                <w:iCs w:val="0"/>
                <w:color w:val="000000"/>
                <w:sz w:val="18"/>
                <w:szCs w:val="18"/>
                <w:u w:val="none"/>
                <w:lang w:val="en-US" w:eastAsia="zh-CN" w:bidi="ar-SA"/>
              </w:rPr>
            </w:r>
            <w:r/>
          </w:p>
        </w:tc>
      </w:tr>
      <w:tr>
        <w:trPr>
          <w:trHeight w:val="424"/>
        </w:trPr>
        <w:tc>
          <w:tcPr>
            <w:tcW w:w="331" w:type="dxa"/>
            <w:vAlign w:val="center"/>
            <w:textDirection w:val="lrTb"/>
            <w:noWrap w:val="false"/>
          </w:tcPr>
          <w:p>
            <w:pPr>
              <w:pStyle w:val="654"/>
              <w:jc w:val="center"/>
              <w:keepLines w:val="0"/>
              <w:keepNext w:val="0"/>
              <w:widowControl/>
              <w:rPr>
                <w:rStyle w:val="655"/>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5</w:t>
            </w:r>
            <w:r>
              <w:rPr>
                <w:rStyle w:val="655"/>
                <w:rFonts w:hint="eastAsia" w:ascii="宋体" w:hAnsi="宋体" w:eastAsia="宋体" w:cs="宋体"/>
                <w:b/>
                <w:bCs/>
                <w:i w:val="0"/>
                <w:iCs w:val="0"/>
                <w:color w:val="000000"/>
                <w:sz w:val="18"/>
                <w:szCs w:val="18"/>
                <w:u w:val="none"/>
                <w:lang w:val="en-US" w:eastAsia="zh-CN" w:bidi="ar-SA"/>
              </w:rPr>
            </w:r>
            <w:r/>
          </w:p>
        </w:tc>
        <w:tc>
          <w:tcPr>
            <w:gridSpan w:val="7"/>
            <w:tcW w:w="9670" w:type="dxa"/>
            <w:vAlign w:val="center"/>
            <w:textDirection w:val="lrTb"/>
            <w:noWrap w:val="false"/>
          </w:tcPr>
          <w:p>
            <w:pPr>
              <w:pStyle w:val="654"/>
              <w:jc w:val="left"/>
              <w:widowControl w:val="off"/>
              <w:rPr>
                <w:rStyle w:val="655"/>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rPr>
              <w:t xml:space="preserve">行政办公费</w:t>
            </w:r>
            <w:r>
              <w:rPr>
                <w:rStyle w:val="655"/>
                <w:rFonts w:hint="eastAsia" w:ascii="宋体" w:hAnsi="宋体" w:eastAsia="宋体" w:cs="宋体"/>
                <w:i w:val="0"/>
                <w:iCs w:val="0"/>
                <w:color w:val="000000"/>
                <w:sz w:val="18"/>
                <w:szCs w:val="18"/>
                <w:u w:val="none"/>
                <w:lang w:val="en-US" w:eastAsia="zh-CN" w:bidi="ar-SA"/>
              </w:rPr>
            </w:r>
            <w:r/>
          </w:p>
        </w:tc>
      </w:tr>
      <w:tr>
        <w:trPr>
          <w:trHeight w:val="499"/>
        </w:trPr>
        <w:tc>
          <w:tcPr>
            <w:tcW w:w="331" w:type="dxa"/>
            <w:vAlign w:val="center"/>
            <w:textDirection w:val="lrTb"/>
            <w:noWrap w:val="false"/>
          </w:tcPr>
          <w:p>
            <w:pPr>
              <w:pStyle w:val="654"/>
              <w:jc w:val="center"/>
              <w:keepLines w:val="0"/>
              <w:keepNext w:val="0"/>
              <w:widowControl/>
              <w:rPr>
                <w:rStyle w:val="6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（1）</w:t>
            </w:r>
            <w:r>
              <w:rPr>
                <w:rStyle w:val="655"/>
                <w:rFonts w:hint="eastAsia" w:ascii="宋体" w:hAnsi="宋体" w:eastAsia="宋体" w:cs="宋体"/>
                <w:i w:val="0"/>
                <w:iCs w:val="0"/>
                <w:color w:val="000000"/>
                <w:sz w:val="18"/>
                <w:szCs w:val="18"/>
                <w:u w:val="none"/>
                <w:lang w:val="en-US" w:eastAsia="zh-CN" w:bidi="ar-SA"/>
              </w:rPr>
            </w:r>
            <w:r/>
          </w:p>
        </w:tc>
        <w:tc>
          <w:tcPr>
            <w:tcW w:w="761" w:type="dxa"/>
            <w:vAlign w:val="center"/>
            <w:textDirection w:val="lrTb"/>
            <w:noWrap w:val="false"/>
          </w:tcPr>
          <w:p>
            <w:pPr>
              <w:pStyle w:val="654"/>
              <w:jc w:val="center"/>
              <w:keepLines w:val="0"/>
              <w:keepNext w:val="0"/>
              <w:widowControl/>
              <w:rPr>
                <w:rStyle w:val="6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办公用品费</w:t>
            </w:r>
            <w:r>
              <w:rPr>
                <w:rStyle w:val="655"/>
                <w:rFonts w:hint="eastAsia" w:ascii="宋体" w:hAnsi="宋体" w:eastAsia="宋体" w:cs="宋体"/>
                <w:i w:val="0"/>
                <w:iCs w:val="0"/>
                <w:color w:val="000000"/>
                <w:sz w:val="18"/>
                <w:szCs w:val="18"/>
                <w:u w:val="none"/>
                <w:lang w:val="en-US" w:eastAsia="zh-CN" w:bidi="ar-SA"/>
              </w:rPr>
            </w:r>
            <w:r/>
          </w:p>
        </w:tc>
        <w:tc>
          <w:tcPr>
            <w:gridSpan w:val="5"/>
            <w:tcW w:w="4944" w:type="dxa"/>
            <w:vAlign w:val="center"/>
            <w:textDirection w:val="lrTb"/>
            <w:noWrap w:val="false"/>
          </w:tcPr>
          <w:p>
            <w:pPr>
              <w:pStyle w:val="654"/>
              <w:jc w:val="center"/>
              <w:widowControl w:val="off"/>
              <w:rPr>
                <w:rStyle w:val="655"/>
                <w:rFonts w:hint="eastAsia" w:ascii="宋体" w:hAnsi="宋体" w:eastAsia="宋体" w:cs="宋体"/>
                <w:i w:val="0"/>
                <w:iCs w:val="0"/>
                <w:color w:val="000000"/>
                <w:sz w:val="18"/>
                <w:szCs w:val="18"/>
                <w:u w:val="none"/>
                <w:lang w:val="en-US" w:eastAsia="zh-CN" w:bidi="ar-SA"/>
              </w:rPr>
            </w:pPr>
            <w:r>
              <w:rPr>
                <w:rStyle w:val="655"/>
                <w:rFonts w:hint="eastAsia" w:ascii="宋体" w:hAnsi="宋体" w:eastAsia="宋体" w:cs="宋体"/>
                <w:i w:val="0"/>
                <w:iCs w:val="0"/>
                <w:color w:val="000000"/>
                <w:sz w:val="18"/>
                <w:szCs w:val="18"/>
                <w:u w:val="none"/>
                <w:lang w:val="en-US" w:eastAsia="zh-CN" w:bidi="ar-SA"/>
              </w:rPr>
            </w:r>
            <w:r/>
          </w:p>
        </w:tc>
        <w:tc>
          <w:tcPr>
            <w:tcW w:w="1519" w:type="dxa"/>
            <w:vAlign w:val="center"/>
            <w:textDirection w:val="lrTb"/>
            <w:noWrap w:val="false"/>
          </w:tcPr>
          <w:p>
            <w:pPr>
              <w:pStyle w:val="654"/>
              <w:jc w:val="center"/>
              <w:widowControl w:val="off"/>
              <w:rPr>
                <w:rStyle w:val="655"/>
                <w:rFonts w:hint="eastAsia" w:ascii="宋体" w:hAnsi="宋体" w:eastAsia="宋体" w:cs="宋体"/>
                <w:i w:val="0"/>
                <w:iCs w:val="0"/>
                <w:color w:val="000000"/>
                <w:sz w:val="18"/>
                <w:szCs w:val="18"/>
                <w:u w:val="none"/>
                <w:lang w:val="en-US" w:eastAsia="zh-CN" w:bidi="ar-SA"/>
              </w:rPr>
            </w:pPr>
            <w:r>
              <w:rPr>
                <w:rStyle w:val="655"/>
                <w:rFonts w:hint="eastAsia" w:ascii="宋体" w:hAnsi="宋体" w:eastAsia="宋体" w:cs="宋体"/>
                <w:i w:val="0"/>
                <w:iCs w:val="0"/>
                <w:color w:val="000000"/>
                <w:sz w:val="18"/>
                <w:szCs w:val="18"/>
                <w:u w:val="none"/>
                <w:lang w:val="en-US" w:eastAsia="zh-CN" w:bidi="ar-SA"/>
              </w:rPr>
            </w:r>
            <w:r/>
          </w:p>
        </w:tc>
      </w:tr>
      <w:tr>
        <w:trPr>
          <w:trHeight w:val="499"/>
        </w:trPr>
        <w:tc>
          <w:tcPr>
            <w:tcW w:w="331" w:type="dxa"/>
            <w:vAlign w:val="center"/>
            <w:textDirection w:val="lrTb"/>
            <w:noWrap w:val="false"/>
          </w:tcPr>
          <w:p>
            <w:pPr>
              <w:pStyle w:val="654"/>
              <w:jc w:val="center"/>
              <w:keepLines w:val="0"/>
              <w:keepNext w:val="0"/>
              <w:widowControl/>
              <w:rPr>
                <w:rStyle w:val="6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（2）</w:t>
            </w:r>
            <w:r>
              <w:rPr>
                <w:rStyle w:val="655"/>
                <w:rFonts w:hint="eastAsia" w:ascii="宋体" w:hAnsi="宋体" w:eastAsia="宋体" w:cs="宋体"/>
                <w:i w:val="0"/>
                <w:iCs w:val="0"/>
                <w:color w:val="000000"/>
                <w:sz w:val="18"/>
                <w:szCs w:val="18"/>
                <w:u w:val="none"/>
                <w:lang w:val="en-US" w:eastAsia="zh-CN" w:bidi="ar-SA"/>
              </w:rPr>
            </w:r>
            <w:r/>
          </w:p>
        </w:tc>
        <w:tc>
          <w:tcPr>
            <w:tcW w:w="761" w:type="dxa"/>
            <w:vAlign w:val="center"/>
            <w:textDirection w:val="lrTb"/>
            <w:noWrap w:val="false"/>
          </w:tcPr>
          <w:p>
            <w:pPr>
              <w:pStyle w:val="654"/>
              <w:jc w:val="center"/>
              <w:keepLines w:val="0"/>
              <w:keepNext w:val="0"/>
              <w:widowControl/>
              <w:rPr>
                <w:rStyle w:val="6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培训费</w:t>
            </w:r>
            <w:r>
              <w:rPr>
                <w:rStyle w:val="655"/>
                <w:rFonts w:hint="eastAsia" w:ascii="宋体" w:hAnsi="宋体" w:eastAsia="宋体" w:cs="宋体"/>
                <w:i w:val="0"/>
                <w:iCs w:val="0"/>
                <w:color w:val="000000"/>
                <w:sz w:val="18"/>
                <w:szCs w:val="18"/>
                <w:u w:val="none"/>
                <w:lang w:val="en-US" w:eastAsia="zh-CN" w:bidi="ar-SA"/>
              </w:rPr>
            </w:r>
            <w:r/>
          </w:p>
        </w:tc>
        <w:tc>
          <w:tcPr>
            <w:gridSpan w:val="5"/>
            <w:tcW w:w="4944" w:type="dxa"/>
            <w:vAlign w:val="center"/>
            <w:textDirection w:val="lrTb"/>
            <w:noWrap w:val="false"/>
          </w:tcPr>
          <w:p>
            <w:pPr>
              <w:pStyle w:val="654"/>
              <w:jc w:val="both"/>
              <w:widowControl w:val="off"/>
              <w:rPr>
                <w:rStyle w:val="655"/>
                <w:rFonts w:hint="eastAsia" w:ascii="宋体" w:hAnsi="宋体" w:eastAsia="宋体" w:cs="宋体"/>
                <w:i w:val="0"/>
                <w:iCs w:val="0"/>
                <w:color w:val="000000"/>
                <w:sz w:val="18"/>
                <w:szCs w:val="18"/>
                <w:u w:val="none"/>
                <w:lang w:val="en-US" w:eastAsia="zh-CN" w:bidi="ar-SA"/>
              </w:rPr>
            </w:pPr>
            <w:r>
              <w:rPr>
                <w:rStyle w:val="655"/>
                <w:rFonts w:hint="eastAsia" w:ascii="宋体" w:hAnsi="宋体" w:eastAsia="宋体" w:cs="宋体"/>
                <w:i w:val="0"/>
                <w:iCs w:val="0"/>
                <w:color w:val="000000"/>
                <w:sz w:val="18"/>
                <w:szCs w:val="18"/>
                <w:u w:val="none"/>
                <w:lang w:val="en-US" w:eastAsia="zh-CN" w:bidi="ar-SA"/>
              </w:rPr>
            </w:r>
            <w:r/>
          </w:p>
        </w:tc>
        <w:tc>
          <w:tcPr>
            <w:tcW w:w="1519" w:type="dxa"/>
            <w:vAlign w:val="center"/>
            <w:textDirection w:val="lrTb"/>
            <w:noWrap/>
          </w:tcPr>
          <w:p>
            <w:pPr>
              <w:pStyle w:val="654"/>
              <w:jc w:val="both"/>
              <w:widowControl w:val="off"/>
              <w:rPr>
                <w:rStyle w:val="655"/>
                <w:rFonts w:hint="eastAsia" w:ascii="宋体" w:hAnsi="宋体" w:eastAsia="宋体" w:cs="宋体"/>
                <w:i w:val="0"/>
                <w:iCs w:val="0"/>
                <w:color w:val="000000"/>
                <w:sz w:val="18"/>
                <w:szCs w:val="18"/>
                <w:u w:val="none"/>
                <w:lang w:val="en-US" w:eastAsia="zh-CN" w:bidi="ar-SA"/>
              </w:rPr>
            </w:pPr>
            <w:r>
              <w:rPr>
                <w:rStyle w:val="655"/>
                <w:rFonts w:hint="eastAsia" w:ascii="宋体" w:hAnsi="宋体" w:eastAsia="宋体" w:cs="宋体"/>
                <w:i w:val="0"/>
                <w:iCs w:val="0"/>
                <w:color w:val="000000"/>
                <w:sz w:val="18"/>
                <w:szCs w:val="18"/>
                <w:u w:val="none"/>
                <w:lang w:val="en-US" w:eastAsia="zh-CN" w:bidi="ar-SA"/>
              </w:rPr>
            </w:r>
            <w:r/>
          </w:p>
        </w:tc>
      </w:tr>
      <w:tr>
        <w:trPr>
          <w:trHeight w:val="499"/>
        </w:trPr>
        <w:tc>
          <w:tcPr>
            <w:tcW w:w="331" w:type="dxa"/>
            <w:vAlign w:val="center"/>
            <w:textDirection w:val="lrTb"/>
            <w:noWrap w:val="false"/>
          </w:tcPr>
          <w:p>
            <w:pPr>
              <w:pStyle w:val="654"/>
              <w:jc w:val="center"/>
              <w:keepLines w:val="0"/>
              <w:keepNext w:val="0"/>
              <w:widowControl/>
              <w:rPr>
                <w:rStyle w:val="6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（3）</w:t>
            </w:r>
            <w:r>
              <w:rPr>
                <w:rStyle w:val="655"/>
                <w:rFonts w:hint="eastAsia" w:ascii="宋体" w:hAnsi="宋体" w:eastAsia="宋体" w:cs="宋体"/>
                <w:i w:val="0"/>
                <w:iCs w:val="0"/>
                <w:color w:val="000000"/>
                <w:sz w:val="18"/>
                <w:szCs w:val="18"/>
                <w:u w:val="none"/>
                <w:lang w:val="en-US" w:eastAsia="zh-CN" w:bidi="ar-SA"/>
              </w:rPr>
            </w:r>
            <w:r/>
          </w:p>
        </w:tc>
        <w:tc>
          <w:tcPr>
            <w:tcW w:w="761" w:type="dxa"/>
            <w:vAlign w:val="center"/>
            <w:textDirection w:val="lrTb"/>
            <w:noWrap w:val="false"/>
          </w:tcPr>
          <w:p>
            <w:pPr>
              <w:pStyle w:val="654"/>
              <w:jc w:val="center"/>
              <w:keepLines w:val="0"/>
              <w:keepNext w:val="0"/>
              <w:widowControl/>
              <w:rPr>
                <w:rStyle w:val="6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交通费</w:t>
            </w:r>
            <w:r>
              <w:rPr>
                <w:rStyle w:val="655"/>
                <w:rFonts w:hint="eastAsia" w:ascii="宋体" w:hAnsi="宋体" w:eastAsia="宋体" w:cs="宋体"/>
                <w:i w:val="0"/>
                <w:iCs w:val="0"/>
                <w:color w:val="000000"/>
                <w:sz w:val="18"/>
                <w:szCs w:val="18"/>
                <w:u w:val="none"/>
                <w:lang w:val="en-US" w:eastAsia="zh-CN" w:bidi="ar-SA"/>
              </w:rPr>
            </w:r>
            <w:r/>
          </w:p>
        </w:tc>
        <w:tc>
          <w:tcPr>
            <w:gridSpan w:val="5"/>
            <w:tcW w:w="4944" w:type="dxa"/>
            <w:vAlign w:val="center"/>
            <w:textDirection w:val="lrTb"/>
            <w:noWrap w:val="false"/>
          </w:tcPr>
          <w:p>
            <w:pPr>
              <w:pStyle w:val="654"/>
              <w:jc w:val="both"/>
              <w:widowControl w:val="off"/>
              <w:rPr>
                <w:rStyle w:val="655"/>
                <w:rFonts w:hint="eastAsia" w:ascii="宋体" w:hAnsi="宋体" w:eastAsia="宋体" w:cs="宋体"/>
                <w:i w:val="0"/>
                <w:iCs w:val="0"/>
                <w:color w:val="000000"/>
                <w:sz w:val="18"/>
                <w:szCs w:val="18"/>
                <w:u w:val="none"/>
                <w:lang w:val="en-US" w:eastAsia="zh-CN" w:bidi="ar-SA"/>
              </w:rPr>
            </w:pPr>
            <w:r>
              <w:rPr>
                <w:rStyle w:val="655"/>
                <w:rFonts w:hint="eastAsia" w:ascii="宋体" w:hAnsi="宋体" w:eastAsia="宋体" w:cs="宋体"/>
                <w:i w:val="0"/>
                <w:iCs w:val="0"/>
                <w:color w:val="000000"/>
                <w:sz w:val="18"/>
                <w:szCs w:val="18"/>
                <w:u w:val="none"/>
                <w:lang w:val="en-US" w:eastAsia="zh-CN" w:bidi="ar-SA"/>
              </w:rPr>
            </w:r>
            <w:r/>
          </w:p>
        </w:tc>
        <w:tc>
          <w:tcPr>
            <w:tcW w:w="1519" w:type="dxa"/>
            <w:vAlign w:val="center"/>
            <w:textDirection w:val="lrTb"/>
            <w:noWrap/>
          </w:tcPr>
          <w:p>
            <w:pPr>
              <w:pStyle w:val="654"/>
              <w:jc w:val="both"/>
              <w:widowControl w:val="off"/>
              <w:rPr>
                <w:rStyle w:val="655"/>
                <w:rFonts w:hint="eastAsia" w:ascii="宋体" w:hAnsi="宋体" w:eastAsia="宋体" w:cs="宋体"/>
                <w:i w:val="0"/>
                <w:iCs w:val="0"/>
                <w:color w:val="000000"/>
                <w:sz w:val="18"/>
                <w:szCs w:val="18"/>
                <w:u w:val="none"/>
                <w:lang w:val="en-US" w:eastAsia="zh-CN" w:bidi="ar-SA"/>
              </w:rPr>
            </w:pPr>
            <w:r>
              <w:rPr>
                <w:rStyle w:val="655"/>
                <w:rFonts w:hint="eastAsia" w:ascii="宋体" w:hAnsi="宋体" w:eastAsia="宋体" w:cs="宋体"/>
                <w:i w:val="0"/>
                <w:iCs w:val="0"/>
                <w:color w:val="000000"/>
                <w:sz w:val="18"/>
                <w:szCs w:val="18"/>
                <w:u w:val="none"/>
                <w:lang w:val="en-US" w:eastAsia="zh-CN" w:bidi="ar-SA"/>
              </w:rPr>
            </w:r>
            <w:r/>
          </w:p>
        </w:tc>
      </w:tr>
      <w:tr>
        <w:trPr>
          <w:trHeight w:val="499"/>
        </w:trPr>
        <w:tc>
          <w:tcPr>
            <w:tcW w:w="331" w:type="dxa"/>
            <w:vAlign w:val="center"/>
            <w:textDirection w:val="lrTb"/>
            <w:noWrap w:val="false"/>
          </w:tcPr>
          <w:p>
            <w:pPr>
              <w:pStyle w:val="654"/>
              <w:jc w:val="center"/>
              <w:keepLines w:val="0"/>
              <w:keepNext w:val="0"/>
              <w:widowControl/>
              <w:rPr>
                <w:rStyle w:val="6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（4）</w:t>
            </w:r>
            <w:r>
              <w:rPr>
                <w:rStyle w:val="655"/>
                <w:rFonts w:hint="eastAsia" w:ascii="宋体" w:hAnsi="宋体" w:eastAsia="宋体" w:cs="宋体"/>
                <w:i w:val="0"/>
                <w:iCs w:val="0"/>
                <w:color w:val="000000"/>
                <w:sz w:val="18"/>
                <w:szCs w:val="18"/>
                <w:u w:val="none"/>
                <w:lang w:val="en-US" w:eastAsia="zh-CN" w:bidi="ar-SA"/>
              </w:rPr>
            </w:r>
            <w:r/>
          </w:p>
        </w:tc>
        <w:tc>
          <w:tcPr>
            <w:tcW w:w="761" w:type="dxa"/>
            <w:vAlign w:val="center"/>
            <w:textDirection w:val="lrTb"/>
            <w:noWrap w:val="false"/>
          </w:tcPr>
          <w:p>
            <w:pPr>
              <w:pStyle w:val="654"/>
              <w:jc w:val="center"/>
              <w:keepLines w:val="0"/>
              <w:keepNext w:val="0"/>
              <w:widowControl/>
              <w:rPr>
                <w:rStyle w:val="6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通讯费</w:t>
            </w:r>
            <w:r>
              <w:rPr>
                <w:rStyle w:val="655"/>
                <w:rFonts w:hint="eastAsia" w:ascii="宋体" w:hAnsi="宋体" w:eastAsia="宋体" w:cs="宋体"/>
                <w:i w:val="0"/>
                <w:iCs w:val="0"/>
                <w:color w:val="000000"/>
                <w:sz w:val="18"/>
                <w:szCs w:val="18"/>
                <w:u w:val="none"/>
                <w:lang w:val="en-US" w:eastAsia="zh-CN" w:bidi="ar-SA"/>
              </w:rPr>
            </w:r>
            <w:r/>
          </w:p>
        </w:tc>
        <w:tc>
          <w:tcPr>
            <w:gridSpan w:val="5"/>
            <w:tcW w:w="4944" w:type="dxa"/>
            <w:vAlign w:val="center"/>
            <w:textDirection w:val="lrTb"/>
            <w:noWrap w:val="false"/>
          </w:tcPr>
          <w:p>
            <w:pPr>
              <w:pStyle w:val="654"/>
              <w:jc w:val="both"/>
              <w:widowControl w:val="off"/>
              <w:rPr>
                <w:rStyle w:val="655"/>
                <w:rFonts w:hint="eastAsia" w:ascii="宋体" w:hAnsi="宋体" w:eastAsia="宋体" w:cs="宋体"/>
                <w:i w:val="0"/>
                <w:iCs w:val="0"/>
                <w:color w:val="000000"/>
                <w:sz w:val="18"/>
                <w:szCs w:val="18"/>
                <w:u w:val="none"/>
                <w:lang w:val="en-US" w:eastAsia="zh-CN" w:bidi="ar-SA"/>
              </w:rPr>
            </w:pPr>
            <w:r>
              <w:rPr>
                <w:rStyle w:val="655"/>
                <w:rFonts w:hint="eastAsia" w:ascii="宋体" w:hAnsi="宋体" w:eastAsia="宋体" w:cs="宋体"/>
                <w:i w:val="0"/>
                <w:iCs w:val="0"/>
                <w:color w:val="000000"/>
                <w:sz w:val="18"/>
                <w:szCs w:val="18"/>
                <w:u w:val="none"/>
                <w:lang w:val="en-US" w:eastAsia="zh-CN" w:bidi="ar-SA"/>
              </w:rPr>
            </w:r>
            <w:r/>
          </w:p>
        </w:tc>
        <w:tc>
          <w:tcPr>
            <w:tcW w:w="1519" w:type="dxa"/>
            <w:vAlign w:val="center"/>
            <w:textDirection w:val="lrTb"/>
            <w:noWrap/>
          </w:tcPr>
          <w:p>
            <w:pPr>
              <w:pStyle w:val="654"/>
              <w:jc w:val="both"/>
              <w:widowControl w:val="off"/>
              <w:rPr>
                <w:rStyle w:val="655"/>
                <w:rFonts w:hint="eastAsia" w:ascii="宋体" w:hAnsi="宋体" w:eastAsia="宋体" w:cs="宋体"/>
                <w:i w:val="0"/>
                <w:iCs w:val="0"/>
                <w:color w:val="000000"/>
                <w:sz w:val="18"/>
                <w:szCs w:val="18"/>
                <w:u w:val="none"/>
                <w:lang w:val="en-US" w:eastAsia="zh-CN" w:bidi="ar-SA"/>
              </w:rPr>
            </w:pPr>
            <w:r>
              <w:rPr>
                <w:rStyle w:val="655"/>
                <w:rFonts w:hint="eastAsia" w:ascii="宋体" w:hAnsi="宋体" w:eastAsia="宋体" w:cs="宋体"/>
                <w:i w:val="0"/>
                <w:iCs w:val="0"/>
                <w:color w:val="000000"/>
                <w:sz w:val="18"/>
                <w:szCs w:val="18"/>
                <w:u w:val="none"/>
                <w:lang w:val="en-US" w:eastAsia="zh-CN" w:bidi="ar-SA"/>
              </w:rPr>
            </w:r>
            <w:r/>
          </w:p>
        </w:tc>
      </w:tr>
      <w:tr>
        <w:trPr>
          <w:trHeight w:val="499"/>
        </w:trPr>
        <w:tc>
          <w:tcPr>
            <w:tcW w:w="331" w:type="dxa"/>
            <w:vAlign w:val="center"/>
            <w:textDirection w:val="lrTb"/>
            <w:noWrap w:val="false"/>
          </w:tcPr>
          <w:p>
            <w:pPr>
              <w:pStyle w:val="654"/>
              <w:jc w:val="center"/>
              <w:keepLines w:val="0"/>
              <w:keepNext w:val="0"/>
              <w:widowControl/>
              <w:rPr>
                <w:rStyle w:val="6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（5）</w:t>
            </w:r>
            <w:r>
              <w:rPr>
                <w:rStyle w:val="655"/>
                <w:rFonts w:hint="eastAsia" w:ascii="宋体" w:hAnsi="宋体" w:eastAsia="宋体" w:cs="宋体"/>
                <w:i w:val="0"/>
                <w:iCs w:val="0"/>
                <w:color w:val="000000"/>
                <w:sz w:val="18"/>
                <w:szCs w:val="18"/>
                <w:u w:val="none"/>
                <w:lang w:val="en-US" w:eastAsia="zh-CN" w:bidi="ar-SA"/>
              </w:rPr>
            </w:r>
            <w:r/>
          </w:p>
        </w:tc>
        <w:tc>
          <w:tcPr>
            <w:tcW w:w="761" w:type="dxa"/>
            <w:vAlign w:val="center"/>
            <w:textDirection w:val="lrTb"/>
            <w:noWrap w:val="false"/>
          </w:tcPr>
          <w:p>
            <w:pPr>
              <w:pStyle w:val="654"/>
              <w:jc w:val="center"/>
              <w:keepLines w:val="0"/>
              <w:keepNext w:val="0"/>
              <w:widowControl/>
              <w:rPr>
                <w:rStyle w:val="6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服装费</w:t>
            </w:r>
            <w:r>
              <w:rPr>
                <w:rStyle w:val="655"/>
                <w:rFonts w:hint="eastAsia" w:ascii="宋体" w:hAnsi="宋体" w:eastAsia="宋体" w:cs="宋体"/>
                <w:i w:val="0"/>
                <w:iCs w:val="0"/>
                <w:color w:val="000000"/>
                <w:sz w:val="18"/>
                <w:szCs w:val="18"/>
                <w:u w:val="none"/>
                <w:lang w:val="en-US" w:eastAsia="zh-CN" w:bidi="ar-SA"/>
              </w:rPr>
            </w:r>
            <w:r/>
          </w:p>
        </w:tc>
        <w:tc>
          <w:tcPr>
            <w:gridSpan w:val="5"/>
            <w:tcW w:w="4944" w:type="dxa"/>
            <w:vAlign w:val="center"/>
            <w:textDirection w:val="lrTb"/>
            <w:noWrap w:val="false"/>
          </w:tcPr>
          <w:p>
            <w:pPr>
              <w:pStyle w:val="654"/>
              <w:jc w:val="both"/>
              <w:widowControl w:val="off"/>
              <w:rPr>
                <w:rStyle w:val="655"/>
                <w:rFonts w:hint="eastAsia" w:ascii="宋体" w:hAnsi="宋体" w:eastAsia="宋体" w:cs="宋体"/>
                <w:i w:val="0"/>
                <w:iCs w:val="0"/>
                <w:color w:val="000000"/>
                <w:sz w:val="18"/>
                <w:szCs w:val="18"/>
                <w:u w:val="none"/>
                <w:lang w:val="en-US" w:eastAsia="zh-CN" w:bidi="ar-SA"/>
              </w:rPr>
            </w:pPr>
            <w:r>
              <w:rPr>
                <w:rStyle w:val="655"/>
                <w:rFonts w:hint="eastAsia" w:ascii="宋体" w:hAnsi="宋体" w:eastAsia="宋体" w:cs="宋体"/>
                <w:i w:val="0"/>
                <w:iCs w:val="0"/>
                <w:color w:val="000000"/>
                <w:sz w:val="18"/>
                <w:szCs w:val="18"/>
                <w:u w:val="none"/>
                <w:lang w:val="en-US" w:eastAsia="zh-CN" w:bidi="ar-SA"/>
              </w:rPr>
            </w:r>
            <w:r/>
          </w:p>
        </w:tc>
        <w:tc>
          <w:tcPr>
            <w:tcW w:w="1519" w:type="dxa"/>
            <w:vAlign w:val="center"/>
            <w:textDirection w:val="lrTb"/>
            <w:noWrap/>
          </w:tcPr>
          <w:p>
            <w:pPr>
              <w:pStyle w:val="654"/>
              <w:jc w:val="both"/>
              <w:widowControl w:val="off"/>
              <w:rPr>
                <w:rStyle w:val="655"/>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
              </w:rPr>
              <w:t xml:space="preserve">供应商给员工配备5套/年/人（春秋装2套，夏装2套，冬装1套）。</w:t>
            </w:r>
            <w:r>
              <w:rPr>
                <w:rStyle w:val="655"/>
                <w:rFonts w:hint="eastAsia" w:ascii="宋体" w:hAnsi="宋体" w:eastAsia="宋体" w:cs="宋体"/>
                <w:i w:val="0"/>
                <w:iCs w:val="0"/>
                <w:color w:val="000000"/>
                <w:sz w:val="18"/>
                <w:szCs w:val="18"/>
                <w:u w:val="none"/>
                <w:lang w:val="en-US" w:eastAsia="zh-CN" w:bidi="ar-SA"/>
              </w:rPr>
            </w:r>
            <w:r/>
          </w:p>
        </w:tc>
      </w:tr>
      <w:tr>
        <w:trPr>
          <w:trHeight w:val="526"/>
        </w:trPr>
        <w:tc>
          <w:tcPr>
            <w:tcW w:w="331" w:type="dxa"/>
            <w:vAlign w:val="center"/>
            <w:textDirection w:val="lrTb"/>
            <w:noWrap w:val="false"/>
          </w:tcPr>
          <w:p>
            <w:pPr>
              <w:pStyle w:val="654"/>
              <w:jc w:val="center"/>
              <w:keepLines w:val="0"/>
              <w:keepNext w:val="0"/>
              <w:widowControl/>
              <w:rPr>
                <w:rStyle w:val="655"/>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6</w:t>
            </w:r>
            <w:r>
              <w:rPr>
                <w:rStyle w:val="655"/>
                <w:rFonts w:hint="eastAsia" w:ascii="宋体" w:hAnsi="宋体" w:eastAsia="宋体" w:cs="宋体"/>
                <w:b/>
                <w:bCs/>
                <w:i w:val="0"/>
                <w:iCs w:val="0"/>
                <w:color w:val="000000"/>
                <w:sz w:val="18"/>
                <w:szCs w:val="18"/>
                <w:u w:val="none"/>
                <w:lang w:val="en-US" w:eastAsia="zh-CN" w:bidi="ar-SA"/>
              </w:rPr>
            </w:r>
            <w:r/>
          </w:p>
        </w:tc>
        <w:tc>
          <w:tcPr>
            <w:gridSpan w:val="7"/>
            <w:tcW w:w="9670" w:type="dxa"/>
            <w:vAlign w:val="center"/>
            <w:textDirection w:val="lrTb"/>
            <w:noWrap w:val="false"/>
          </w:tcPr>
          <w:p>
            <w:pPr>
              <w:pStyle w:val="654"/>
              <w:jc w:val="left"/>
              <w:widowControl w:val="off"/>
              <w:rPr>
                <w:rStyle w:val="655"/>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rPr>
              <w:t xml:space="preserve">工具耗材及物资装备折旧费</w:t>
            </w:r>
            <w:r>
              <w:rPr>
                <w:rStyle w:val="655"/>
                <w:rFonts w:hint="eastAsia" w:ascii="宋体" w:hAnsi="宋体" w:eastAsia="宋体" w:cs="宋体"/>
                <w:i w:val="0"/>
                <w:iCs w:val="0"/>
                <w:color w:val="000000"/>
                <w:sz w:val="18"/>
                <w:szCs w:val="18"/>
                <w:u w:val="none"/>
                <w:lang w:val="en-US" w:eastAsia="zh-CN" w:bidi="ar-SA"/>
              </w:rPr>
            </w:r>
            <w:r/>
          </w:p>
        </w:tc>
      </w:tr>
      <w:tr>
        <w:trPr>
          <w:trHeight w:val="970"/>
        </w:trPr>
        <w:tc>
          <w:tcPr>
            <w:tcW w:w="331" w:type="dxa"/>
            <w:vAlign w:val="center"/>
            <w:textDirection w:val="lrTb"/>
            <w:noWrap w:val="false"/>
          </w:tcPr>
          <w:p>
            <w:pPr>
              <w:pStyle w:val="654"/>
              <w:jc w:val="center"/>
              <w:keepLines w:val="0"/>
              <w:keepNext w:val="0"/>
              <w:widowControl/>
              <w:rPr>
                <w:rStyle w:val="655"/>
                <w:rFonts w:hint="eastAsia" w:ascii="宋体" w:hAnsi="宋体" w:eastAsia="宋体" w:cs="宋体"/>
                <w:i w:val="0"/>
                <w:iCs w:val="0"/>
                <w:color w:val="0000ff"/>
                <w:sz w:val="18"/>
                <w:szCs w:val="18"/>
                <w:u w:val="none"/>
                <w:lang w:val="en-US" w:eastAsia="zh-CN"/>
              </w:rPr>
              <w:suppressLineNumbers w:val="0"/>
            </w:pPr>
            <w:r>
              <w:rPr>
                <w:rFonts w:ascii="宋体" w:hAnsi="宋体" w:eastAsia="宋体" w:cs="宋体"/>
                <w:i w:val="0"/>
                <w:iCs w:val="0"/>
                <w:color w:val="000000"/>
                <w:sz w:val="18"/>
                <w:szCs w:val="18"/>
                <w:u w:val="none"/>
                <w:lang w:val="en-US" w:eastAsia="zh-CN"/>
              </w:rPr>
              <w:t xml:space="preserve">（1）</w:t>
            </w:r>
            <w:r>
              <w:rPr>
                <w:rStyle w:val="655"/>
                <w:rFonts w:hint="eastAsia" w:ascii="宋体" w:hAnsi="宋体" w:eastAsia="宋体" w:cs="宋体"/>
                <w:i w:val="0"/>
                <w:iCs w:val="0"/>
                <w:color w:val="0000ff"/>
                <w:sz w:val="18"/>
                <w:szCs w:val="18"/>
                <w:u w:val="none"/>
                <w:lang w:val="en-US" w:eastAsia="zh-CN"/>
              </w:rPr>
            </w:r>
            <w:r/>
          </w:p>
        </w:tc>
        <w:tc>
          <w:tcPr>
            <w:tcW w:w="761" w:type="dxa"/>
            <w:vAlign w:val="center"/>
            <w:textDirection w:val="lrTb"/>
            <w:noWrap w:val="false"/>
          </w:tcPr>
          <w:p>
            <w:pPr>
              <w:pStyle w:val="6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清洁耗材费</w:t>
            </w:r>
            <w:r>
              <w:rPr>
                <w:rFonts w:hint="eastAsia" w:ascii="宋体" w:hAnsi="宋体" w:eastAsia="宋体" w:cs="宋体"/>
                <w:i w:val="0"/>
                <w:iCs w:val="0"/>
                <w:color w:val="000000"/>
                <w:sz w:val="18"/>
                <w:szCs w:val="18"/>
                <w:u w:val="none"/>
                <w:lang w:val="en-US" w:eastAsia="zh-CN" w:bidi="ar"/>
              </w:rPr>
            </w:r>
            <w:r/>
          </w:p>
        </w:tc>
        <w:tc>
          <w:tcPr>
            <w:gridSpan w:val="5"/>
            <w:tcW w:w="4944" w:type="dxa"/>
            <w:vAlign w:val="center"/>
            <w:textDirection w:val="lrTb"/>
            <w:noWrap w:val="false"/>
          </w:tcPr>
          <w:p>
            <w:pPr>
              <w:pStyle w:val="654"/>
              <w:jc w:val="left"/>
              <w:keepLines w:val="0"/>
              <w:keepNext w:val="0"/>
              <w:widowControl/>
              <w:rPr>
                <w:rFonts w:hint="eastAsia" w:ascii="宋体" w:hAnsi="宋体" w:eastAsia="宋体" w:cs="宋体"/>
                <w:i w:val="0"/>
                <w:iCs w:val="0"/>
                <w:color w:val="0000ff"/>
                <w:sz w:val="18"/>
                <w:szCs w:val="18"/>
                <w:u w:val="none"/>
                <w:lang w:val="en-US" w:eastAsia="zh-CN"/>
              </w:rPr>
              <w:suppressLineNumbers w:val="0"/>
            </w:pPr>
            <w:r>
              <w:rPr>
                <w:rFonts w:hint="eastAsia" w:ascii="宋体" w:hAnsi="宋体" w:eastAsia="宋体" w:cs="宋体"/>
                <w:i w:val="0"/>
                <w:iCs w:val="0"/>
                <w:color w:val="0000ff"/>
                <w:sz w:val="18"/>
                <w:szCs w:val="18"/>
                <w:u w:val="none"/>
                <w:lang w:val="en-US" w:eastAsia="zh-CN"/>
              </w:rPr>
            </w:r>
            <w:r/>
          </w:p>
        </w:tc>
        <w:tc>
          <w:tcPr>
            <w:tcW w:w="1519" w:type="dxa"/>
            <w:vAlign w:val="center"/>
            <w:textDirection w:val="lrTb"/>
            <w:noWrap w:val="false"/>
          </w:tcPr>
          <w:p>
            <w:pPr>
              <w:pStyle w:val="654"/>
              <w:jc w:val="left"/>
              <w:keepLines w:val="0"/>
              <w:keepNext w:val="0"/>
              <w:widowControl/>
              <w:rPr>
                <w:rFonts w:hint="eastAsia" w:ascii="宋体" w:hAnsi="宋体" w:eastAsia="宋体" w:cs="宋体"/>
                <w:b w:val="0"/>
                <w:bCs w:val="0"/>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SA"/>
              </w:rPr>
              <w:t xml:space="preserve">用于大楼楼内公共区域的服务项目所用劳动用品、清洁用品、用具、耗材等工具，卫生间配备的卷纸、擦手纸、办公室用的抽纸、垃圾桶、垃圾袋、消毒液、洁厕灵、扫把等保洁耗材。</w:t>
            </w:r>
            <w:r>
              <w:rPr>
                <w:rFonts w:hint="eastAsia" w:ascii="宋体" w:hAnsi="宋体" w:eastAsia="宋体" w:cs="宋体"/>
                <w:b w:val="0"/>
                <w:bCs w:val="0"/>
                <w:i w:val="0"/>
                <w:iCs w:val="0"/>
                <w:color w:val="000000"/>
                <w:sz w:val="18"/>
                <w:szCs w:val="18"/>
                <w:u w:val="none"/>
                <w:lang w:val="en-US" w:eastAsia="zh-CN" w:bidi="ar"/>
              </w:rPr>
            </w:r>
            <w:r/>
          </w:p>
        </w:tc>
      </w:tr>
      <w:tr>
        <w:trPr>
          <w:trHeight w:val="499"/>
        </w:trPr>
        <w:tc>
          <w:tcPr>
            <w:tcW w:w="331" w:type="dxa"/>
            <w:vAlign w:val="center"/>
            <w:textDirection w:val="lrTb"/>
            <w:noWrap w:val="false"/>
          </w:tcPr>
          <w:p>
            <w:pPr>
              <w:pStyle w:val="654"/>
              <w:jc w:val="center"/>
              <w:keepLines w:val="0"/>
              <w:keepNext w:val="0"/>
              <w:widowControl/>
              <w:rPr>
                <w:rStyle w:val="6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（2）</w:t>
            </w:r>
            <w:r>
              <w:rPr>
                <w:rStyle w:val="655"/>
                <w:rFonts w:hint="eastAsia" w:ascii="宋体" w:hAnsi="宋体" w:eastAsia="宋体" w:cs="宋体"/>
                <w:i w:val="0"/>
                <w:iCs w:val="0"/>
                <w:color w:val="000000"/>
                <w:sz w:val="18"/>
                <w:szCs w:val="18"/>
                <w:u w:val="none"/>
                <w:lang w:val="en-US" w:eastAsia="zh-CN" w:bidi="ar-SA"/>
              </w:rPr>
            </w:r>
            <w:r/>
          </w:p>
        </w:tc>
        <w:tc>
          <w:tcPr>
            <w:tcW w:w="761" w:type="dxa"/>
            <w:vAlign w:val="center"/>
            <w:textDirection w:val="lrTb"/>
            <w:noWrap w:val="false"/>
          </w:tcPr>
          <w:p>
            <w:pPr>
              <w:pStyle w:val="654"/>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t xml:space="preserve">设施设备维保和物资采购</w:t>
            </w:r>
            <w:r>
              <w:rPr>
                <w:rFonts w:hint="eastAsia" w:ascii="宋体" w:hAnsi="宋体" w:eastAsia="宋体" w:cs="宋体"/>
                <w:i w:val="0"/>
                <w:iCs w:val="0"/>
                <w:color w:val="000000"/>
                <w:sz w:val="18"/>
                <w:szCs w:val="18"/>
                <w:u w:val="none"/>
                <w:lang w:val="en-US" w:eastAsia="zh-CN" w:bidi="ar-SA"/>
              </w:rPr>
            </w:r>
            <w:r/>
          </w:p>
        </w:tc>
        <w:tc>
          <w:tcPr>
            <w:gridSpan w:val="5"/>
            <w:tcW w:w="4944" w:type="dxa"/>
            <w:vAlign w:val="center"/>
            <w:textDirection w:val="lrTb"/>
            <w:noWrap w:val="false"/>
          </w:tcPr>
          <w:p>
            <w:pPr>
              <w:pStyle w:val="654"/>
              <w:jc w:val="center"/>
              <w:widowControl w:val="off"/>
              <w:rPr>
                <w:rStyle w:val="655"/>
                <w:rFonts w:hint="eastAsia" w:ascii="宋体" w:hAnsi="宋体" w:eastAsia="宋体" w:cs="宋体"/>
                <w:i w:val="0"/>
                <w:iCs w:val="0"/>
                <w:color w:val="000000"/>
                <w:sz w:val="18"/>
                <w:szCs w:val="18"/>
                <w:u w:val="none"/>
                <w:lang w:val="en-US" w:eastAsia="zh-CN" w:bidi="ar-SA"/>
              </w:rPr>
            </w:pPr>
            <w:r>
              <w:rPr>
                <w:rStyle w:val="655"/>
                <w:rFonts w:hint="eastAsia" w:ascii="宋体" w:hAnsi="宋体" w:eastAsia="宋体" w:cs="宋体"/>
                <w:i w:val="0"/>
                <w:iCs w:val="0"/>
                <w:color w:val="000000"/>
                <w:sz w:val="18"/>
                <w:szCs w:val="18"/>
                <w:u w:val="none"/>
                <w:lang w:val="en-US" w:eastAsia="zh-CN" w:bidi="ar-SA"/>
              </w:rPr>
            </w:r>
            <w:r/>
          </w:p>
        </w:tc>
        <w:tc>
          <w:tcPr>
            <w:tcW w:w="1519" w:type="dxa"/>
            <w:vAlign w:val="center"/>
            <w:textDirection w:val="lrTb"/>
            <w:noWrap w:val="false"/>
          </w:tcPr>
          <w:p>
            <w:pPr>
              <w:pStyle w:val="654"/>
              <w:jc w:val="left"/>
              <w:widowControl w:val="off"/>
              <w:rPr>
                <w:rFonts w:hint="eastAsia" w:ascii="宋体" w:hAnsi="宋体" w:eastAsia="宋体" w:cs="宋体"/>
                <w:b w:val="0"/>
                <w:bCs w:val="0"/>
                <w:i w:val="0"/>
                <w:iCs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SA"/>
              </w:rPr>
              <w:t xml:space="preserve">设施设备维保和物资采购。包括绿化养护及花卉租赁服务、卷纸面纸抽纸、中央空调水处理服务、中控消防设施维保服务、大厦灭鼠灭蟑螂服务、排水排污排油系统疏通清理、中央空调机房设备维保。往年设施设备维保和物资采购的实际发生金额约为37.6万元/年，投标人可自行测算并考虑到投标报价中。</w:t>
            </w:r>
            <w:r>
              <w:rPr>
                <w:rFonts w:hint="eastAsia" w:ascii="宋体" w:hAnsi="宋体" w:eastAsia="宋体" w:cs="宋体"/>
                <w:b w:val="0"/>
                <w:bCs w:val="0"/>
                <w:i w:val="0"/>
                <w:iCs w:val="0"/>
                <w:color w:val="000000"/>
                <w:sz w:val="18"/>
                <w:szCs w:val="18"/>
                <w:u w:val="none"/>
                <w:lang w:val="en-US" w:eastAsia="zh-CN" w:bidi="ar"/>
              </w:rPr>
            </w:r>
            <w:r/>
          </w:p>
        </w:tc>
      </w:tr>
      <w:tr>
        <w:trPr>
          <w:trHeight w:val="526"/>
        </w:trPr>
        <w:tc>
          <w:tcPr>
            <w:tcW w:w="331" w:type="dxa"/>
            <w:vAlign w:val="center"/>
            <w:textDirection w:val="lrTb"/>
            <w:noWrap w:val="false"/>
          </w:tcPr>
          <w:p>
            <w:pPr>
              <w:pStyle w:val="654"/>
              <w:jc w:val="center"/>
              <w:keepLines w:val="0"/>
              <w:keepNext w:val="0"/>
              <w:widowControl/>
              <w:rPr>
                <w:rStyle w:val="655"/>
                <w:rFonts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7</w:t>
            </w:r>
            <w:r>
              <w:rPr>
                <w:rStyle w:val="655"/>
                <w:rFonts w:ascii="宋体" w:hAnsi="宋体" w:eastAsia="宋体" w:cs="宋体"/>
                <w:b/>
                <w:bCs/>
                <w:i w:val="0"/>
                <w:iCs w:val="0"/>
                <w:color w:val="000000"/>
                <w:sz w:val="18"/>
                <w:szCs w:val="18"/>
                <w:u w:val="none"/>
                <w:lang w:val="en-US" w:eastAsia="zh-CN"/>
              </w:rPr>
            </w:r>
            <w:r/>
          </w:p>
        </w:tc>
        <w:tc>
          <w:tcPr>
            <w:tcW w:w="761" w:type="dxa"/>
            <w:vAlign w:val="center"/>
            <w:textDirection w:val="lrTb"/>
            <w:noWrap w:val="false"/>
          </w:tcPr>
          <w:p>
            <w:pPr>
              <w:pStyle w:val="654"/>
              <w:jc w:val="center"/>
              <w:keepLines w:val="0"/>
              <w:keepNext w:val="0"/>
              <w:widowControl/>
              <w:rPr>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管理费</w:t>
            </w:r>
            <w:r>
              <w:rPr>
                <w:rFonts w:hint="eastAsia" w:ascii="宋体" w:hAnsi="宋体" w:eastAsia="宋体" w:cs="宋体"/>
                <w:b/>
                <w:bCs/>
                <w:i w:val="0"/>
                <w:iCs w:val="0"/>
                <w:color w:val="000000"/>
                <w:sz w:val="18"/>
                <w:szCs w:val="18"/>
                <w:u w:val="none"/>
                <w:lang w:val="en-US" w:eastAsia="zh-CN" w:bidi="ar-SA"/>
              </w:rPr>
            </w:r>
            <w:r/>
          </w:p>
        </w:tc>
        <w:tc>
          <w:tcPr>
            <w:gridSpan w:val="5"/>
            <w:tcW w:w="4944" w:type="dxa"/>
            <w:vAlign w:val="center"/>
            <w:textDirection w:val="lrTb"/>
            <w:noWrap w:val="false"/>
          </w:tcPr>
          <w:p>
            <w:pPr>
              <w:pStyle w:val="654"/>
              <w:jc w:val="both"/>
              <w:keepLines w:val="0"/>
              <w:keepNext w:val="0"/>
              <w:widowControl/>
              <w:rPr>
                <w:rFonts w:hint="eastAsia" w:ascii="宋体" w:hAnsi="宋体" w:eastAsia="宋体" w:cs="宋体"/>
                <w:b w:val="0"/>
                <w:bCs w:val="0"/>
                <w:i w:val="0"/>
                <w:iCs w:val="0"/>
                <w:color w:val="0000ff"/>
                <w:sz w:val="18"/>
                <w:szCs w:val="18"/>
                <w:u w:val="none"/>
                <w:lang w:val="en-US" w:eastAsia="zh-CN"/>
              </w:rPr>
              <w:suppressLineNumbers w:val="0"/>
            </w:pPr>
            <w:r>
              <w:rPr>
                <w:rFonts w:hint="eastAsia" w:ascii="宋体" w:hAnsi="宋体" w:eastAsia="宋体" w:cs="宋体"/>
                <w:b w:val="0"/>
                <w:bCs w:val="0"/>
                <w:i w:val="0"/>
                <w:iCs w:val="0"/>
                <w:color w:val="0000ff"/>
                <w:sz w:val="18"/>
                <w:szCs w:val="18"/>
                <w:u w:val="none"/>
                <w:lang w:val="en-US" w:eastAsia="zh-CN"/>
              </w:rPr>
            </w:r>
            <w:r/>
          </w:p>
        </w:tc>
        <w:tc>
          <w:tcPr>
            <w:tcW w:w="1519" w:type="dxa"/>
            <w:vAlign w:val="center"/>
            <w:textDirection w:val="lrTb"/>
            <w:noWrap w:val="false"/>
          </w:tcPr>
          <w:p>
            <w:pPr>
              <w:pStyle w:val="654"/>
              <w:jc w:val="both"/>
              <w:keepLines w:val="0"/>
              <w:keepNext w:val="0"/>
              <w:widowControl/>
              <w:rPr>
                <w:rStyle w:val="655"/>
                <w:rFonts w:ascii="宋体" w:hAnsi="宋体" w:eastAsia="宋体" w:cs="宋体"/>
                <w:i w:val="0"/>
                <w:iCs w:val="0"/>
                <w:color w:val="000000"/>
                <w:sz w:val="18"/>
                <w:szCs w:val="18"/>
                <w:u w:val="none"/>
                <w:lang w:val="en-US" w:eastAsia="zh-CN" w:bidi="ar-SA"/>
              </w:rPr>
              <w:suppressLineNumbers w:val="0"/>
            </w:pPr>
            <w:r>
              <w:rPr>
                <w:rStyle w:val="655"/>
                <w:rFonts w:ascii="宋体" w:hAnsi="宋体" w:eastAsia="宋体" w:cs="宋体"/>
                <w:i w:val="0"/>
                <w:iCs w:val="0"/>
                <w:color w:val="000000"/>
                <w:sz w:val="18"/>
                <w:szCs w:val="18"/>
                <w:u w:val="none"/>
                <w:lang w:val="en-US" w:eastAsia="zh-CN" w:bidi="ar-SA"/>
              </w:rPr>
            </w:r>
            <w:r/>
          </w:p>
        </w:tc>
      </w:tr>
      <w:tr>
        <w:trPr>
          <w:trHeight w:val="424"/>
        </w:trPr>
        <w:tc>
          <w:tcPr>
            <w:tcW w:w="331" w:type="dxa"/>
            <w:vAlign w:val="center"/>
            <w:textDirection w:val="lrTb"/>
            <w:noWrap w:val="false"/>
          </w:tcPr>
          <w:p>
            <w:pPr>
              <w:pStyle w:val="654"/>
              <w:jc w:val="center"/>
              <w:keepLines w:val="0"/>
              <w:keepNext w:val="0"/>
              <w:widowControl/>
              <w:rPr>
                <w:rStyle w:val="655"/>
                <w:rFonts w:hint="eastAsia" w:ascii="宋体" w:hAnsi="宋体" w:eastAsia="宋体" w:cs="宋体"/>
                <w:b/>
                <w:bCs/>
                <w:i w:val="0"/>
                <w:iCs w:val="0"/>
                <w:color w:val="0000ff"/>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8</w:t>
            </w:r>
            <w:r>
              <w:rPr>
                <w:rStyle w:val="655"/>
                <w:rFonts w:hint="eastAsia" w:ascii="宋体" w:hAnsi="宋体" w:eastAsia="宋体" w:cs="宋体"/>
                <w:b/>
                <w:bCs/>
                <w:i w:val="0"/>
                <w:iCs w:val="0"/>
                <w:color w:val="0000ff"/>
                <w:sz w:val="18"/>
                <w:szCs w:val="18"/>
                <w:u w:val="none"/>
                <w:lang w:val="en-US" w:eastAsia="zh-CN"/>
              </w:rPr>
            </w:r>
            <w:r/>
          </w:p>
        </w:tc>
        <w:tc>
          <w:tcPr>
            <w:tcW w:w="761" w:type="dxa"/>
            <w:vAlign w:val="center"/>
            <w:textDirection w:val="lrTb"/>
            <w:noWrap w:val="false"/>
          </w:tcPr>
          <w:p>
            <w:pPr>
              <w:pStyle w:val="654"/>
              <w:jc w:val="center"/>
              <w:keepLines w:val="0"/>
              <w:keepNext w:val="0"/>
              <w:widowControl/>
              <w:rPr>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利润</w:t>
            </w:r>
            <w:r>
              <w:rPr>
                <w:rFonts w:hint="eastAsia" w:ascii="宋体" w:hAnsi="宋体" w:eastAsia="宋体" w:cs="宋体"/>
                <w:b/>
                <w:bCs/>
                <w:i w:val="0"/>
                <w:iCs w:val="0"/>
                <w:color w:val="000000"/>
                <w:sz w:val="18"/>
                <w:szCs w:val="18"/>
                <w:u w:val="none"/>
                <w:lang w:val="en-US" w:eastAsia="zh-CN" w:bidi="ar-SA"/>
              </w:rPr>
            </w:r>
            <w:r/>
          </w:p>
        </w:tc>
        <w:tc>
          <w:tcPr>
            <w:gridSpan w:val="5"/>
            <w:tcW w:w="4944" w:type="dxa"/>
            <w:vAlign w:val="center"/>
            <w:textDirection w:val="lrTb"/>
            <w:noWrap w:val="false"/>
          </w:tcPr>
          <w:p>
            <w:pPr>
              <w:pStyle w:val="654"/>
              <w:jc w:val="both"/>
              <w:keepLines w:val="0"/>
              <w:keepNext w:val="0"/>
              <w:widowControl/>
              <w:rPr>
                <w:rStyle w:val="655"/>
                <w:rFonts w:hint="eastAsia" w:ascii="宋体" w:hAnsi="宋体" w:eastAsia="宋体" w:cs="宋体"/>
                <w:i w:val="0"/>
                <w:iCs w:val="0"/>
                <w:color w:val="000000"/>
                <w:sz w:val="18"/>
                <w:szCs w:val="18"/>
                <w:u w:val="none"/>
                <w:lang w:val="en-US" w:eastAsia="zh-CN" w:bidi="ar-SA"/>
              </w:rPr>
              <w:suppressLineNumbers w:val="0"/>
            </w:pPr>
            <w:r>
              <w:rPr>
                <w:rStyle w:val="655"/>
                <w:rFonts w:hint="eastAsia" w:ascii="宋体" w:hAnsi="宋体" w:eastAsia="宋体" w:cs="宋体"/>
                <w:i w:val="0"/>
                <w:iCs w:val="0"/>
                <w:color w:val="000000"/>
                <w:sz w:val="18"/>
                <w:szCs w:val="18"/>
                <w:u w:val="none"/>
                <w:lang w:val="en-US" w:eastAsia="zh-CN" w:bidi="ar-SA"/>
              </w:rPr>
            </w:r>
            <w:r/>
          </w:p>
        </w:tc>
        <w:tc>
          <w:tcPr>
            <w:tcW w:w="1519" w:type="dxa"/>
            <w:vAlign w:val="center"/>
            <w:textDirection w:val="lrTb"/>
            <w:noWrap w:val="false"/>
          </w:tcPr>
          <w:p>
            <w:pPr>
              <w:pStyle w:val="654"/>
              <w:jc w:val="both"/>
              <w:keepLines w:val="0"/>
              <w:keepNext w:val="0"/>
              <w:widowControl/>
              <w:rPr>
                <w:rStyle w:val="655"/>
                <w:rFonts w:hint="eastAsia" w:ascii="宋体" w:hAnsi="宋体" w:eastAsia="宋体" w:cs="宋体"/>
                <w:i w:val="0"/>
                <w:iCs w:val="0"/>
                <w:color w:val="000000"/>
                <w:sz w:val="18"/>
                <w:szCs w:val="18"/>
                <w:u w:val="none"/>
                <w:lang w:val="en-US" w:eastAsia="zh-CN" w:bidi="ar-SA"/>
              </w:rPr>
              <w:suppressLineNumbers w:val="0"/>
            </w:pPr>
            <w:r>
              <w:rPr>
                <w:rStyle w:val="655"/>
                <w:rFonts w:hint="eastAsia" w:ascii="宋体" w:hAnsi="宋体" w:eastAsia="宋体" w:cs="宋体"/>
                <w:i w:val="0"/>
                <w:iCs w:val="0"/>
                <w:color w:val="000000"/>
                <w:sz w:val="18"/>
                <w:szCs w:val="18"/>
                <w:u w:val="none"/>
                <w:lang w:val="en-US" w:eastAsia="zh-CN" w:bidi="ar-SA"/>
              </w:rPr>
            </w:r>
            <w:r/>
          </w:p>
        </w:tc>
      </w:tr>
      <w:tr>
        <w:trPr>
          <w:trHeight w:val="424"/>
        </w:trPr>
        <w:tc>
          <w:tcPr>
            <w:tcW w:w="331" w:type="dxa"/>
            <w:vAlign w:val="center"/>
            <w:textDirection w:val="lrTb"/>
            <w:noWrap w:val="false"/>
          </w:tcPr>
          <w:p>
            <w:pPr>
              <w:pStyle w:val="654"/>
              <w:jc w:val="center"/>
              <w:keepLines w:val="0"/>
              <w:keepNext w:val="0"/>
              <w:widowControl/>
              <w:rPr>
                <w:rStyle w:val="655"/>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9</w:t>
            </w:r>
            <w:r>
              <w:rPr>
                <w:rStyle w:val="655"/>
                <w:rFonts w:hint="eastAsia" w:ascii="宋体" w:hAnsi="宋体" w:eastAsia="宋体" w:cs="宋体"/>
                <w:b/>
                <w:bCs/>
                <w:i w:val="0"/>
                <w:iCs w:val="0"/>
                <w:color w:val="000000"/>
                <w:sz w:val="18"/>
                <w:szCs w:val="18"/>
                <w:u w:val="none"/>
                <w:lang w:val="en-US" w:eastAsia="zh-CN" w:bidi="ar-SA"/>
              </w:rPr>
            </w:r>
            <w:r/>
          </w:p>
        </w:tc>
        <w:tc>
          <w:tcPr>
            <w:tcW w:w="761" w:type="dxa"/>
            <w:vAlign w:val="center"/>
            <w:textDirection w:val="lrTb"/>
            <w:noWrap w:val="false"/>
          </w:tcPr>
          <w:p>
            <w:pPr>
              <w:pStyle w:val="654"/>
              <w:jc w:val="center"/>
              <w:keepLines w:val="0"/>
              <w:keepNext w:val="0"/>
              <w:widowControl/>
              <w:rPr>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法定税费</w:t>
            </w:r>
            <w:r>
              <w:rPr>
                <w:rFonts w:hint="eastAsia" w:ascii="宋体" w:hAnsi="宋体" w:eastAsia="宋体" w:cs="宋体"/>
                <w:b/>
                <w:bCs/>
                <w:i w:val="0"/>
                <w:iCs w:val="0"/>
                <w:color w:val="000000"/>
                <w:sz w:val="18"/>
                <w:szCs w:val="18"/>
                <w:u w:val="none"/>
                <w:lang w:val="en-US" w:eastAsia="zh-CN" w:bidi="ar-SA"/>
              </w:rPr>
            </w:r>
            <w:r/>
          </w:p>
        </w:tc>
        <w:tc>
          <w:tcPr>
            <w:gridSpan w:val="5"/>
            <w:tcW w:w="4944" w:type="dxa"/>
            <w:vAlign w:val="center"/>
            <w:textDirection w:val="lrTb"/>
            <w:noWrap/>
          </w:tcPr>
          <w:p>
            <w:pPr>
              <w:pStyle w:val="654"/>
              <w:jc w:val="both"/>
              <w:keepLines w:val="0"/>
              <w:keepNext w:val="0"/>
              <w:widowControl/>
              <w:rPr>
                <w:rStyle w:val="655"/>
                <w:rFonts w:hint="eastAsia" w:ascii="宋体" w:hAnsi="宋体" w:eastAsia="宋体" w:cs="宋体"/>
                <w:i w:val="0"/>
                <w:iCs w:val="0"/>
                <w:color w:val="000000"/>
                <w:sz w:val="18"/>
                <w:szCs w:val="18"/>
                <w:u w:val="none"/>
                <w:lang w:val="en-US" w:eastAsia="zh-CN" w:bidi="ar-SA"/>
              </w:rPr>
              <w:suppressLineNumbers w:val="0"/>
            </w:pPr>
            <w:r>
              <w:rPr>
                <w:rStyle w:val="655"/>
                <w:rFonts w:hint="eastAsia" w:ascii="宋体" w:hAnsi="宋体" w:eastAsia="宋体" w:cs="宋体"/>
                <w:i w:val="0"/>
                <w:iCs w:val="0"/>
                <w:color w:val="000000"/>
                <w:sz w:val="18"/>
                <w:szCs w:val="18"/>
                <w:u w:val="none"/>
                <w:lang w:val="en-US" w:eastAsia="zh-CN" w:bidi="ar-SA"/>
              </w:rPr>
            </w:r>
            <w:r/>
          </w:p>
        </w:tc>
        <w:tc>
          <w:tcPr>
            <w:tcW w:w="1519" w:type="dxa"/>
            <w:vAlign w:val="center"/>
            <w:textDirection w:val="lrTb"/>
            <w:noWrap/>
          </w:tcPr>
          <w:p>
            <w:pPr>
              <w:pStyle w:val="654"/>
              <w:jc w:val="both"/>
              <w:keepLines w:val="0"/>
              <w:keepNext w:val="0"/>
              <w:widowControl/>
              <w:rPr>
                <w:rStyle w:val="655"/>
                <w:rFonts w:hint="eastAsia" w:ascii="宋体" w:hAnsi="宋体" w:eastAsia="宋体" w:cs="宋体"/>
                <w:i w:val="0"/>
                <w:iCs w:val="0"/>
                <w:color w:val="000000"/>
                <w:sz w:val="18"/>
                <w:szCs w:val="18"/>
                <w:u w:val="none"/>
                <w:lang w:val="en-US" w:eastAsia="zh-CN" w:bidi="ar-SA"/>
              </w:rPr>
              <w:suppressLineNumbers w:val="0"/>
            </w:pPr>
            <w:r>
              <w:rPr>
                <w:rStyle w:val="655"/>
                <w:rFonts w:hint="eastAsia" w:ascii="宋体" w:hAnsi="宋体" w:eastAsia="宋体" w:cs="宋体"/>
                <w:i w:val="0"/>
                <w:iCs w:val="0"/>
                <w:color w:val="000000"/>
                <w:sz w:val="18"/>
                <w:szCs w:val="18"/>
                <w:u w:val="none"/>
                <w:lang w:val="en-US" w:eastAsia="zh-CN" w:bidi="ar-SA"/>
              </w:rPr>
            </w:r>
            <w:r/>
          </w:p>
        </w:tc>
      </w:tr>
      <w:tr>
        <w:trPr>
          <w:trHeight w:val="970"/>
        </w:trPr>
        <w:tc>
          <w:tcPr>
            <w:tcW w:w="331" w:type="dxa"/>
            <w:vAlign w:val="center"/>
            <w:textDirection w:val="lrTb"/>
            <w:noWrap w:val="false"/>
          </w:tcPr>
          <w:p>
            <w:pPr>
              <w:pStyle w:val="654"/>
              <w:jc w:val="center"/>
              <w:keepLines w:val="0"/>
              <w:keepNext w:val="0"/>
              <w:widowControl/>
              <w:rPr>
                <w:rStyle w:val="655"/>
                <w:rFonts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10</w:t>
            </w:r>
            <w:r>
              <w:rPr>
                <w:rStyle w:val="655"/>
                <w:rFonts w:ascii="宋体" w:hAnsi="宋体" w:eastAsia="宋体" w:cs="宋体"/>
                <w:b/>
                <w:bCs/>
                <w:i w:val="0"/>
                <w:iCs w:val="0"/>
                <w:color w:val="000000"/>
                <w:sz w:val="18"/>
                <w:szCs w:val="18"/>
                <w:u w:val="none"/>
                <w:lang w:val="en-US" w:eastAsia="zh-CN" w:bidi="ar-SA"/>
              </w:rPr>
            </w:r>
            <w:r/>
          </w:p>
        </w:tc>
        <w:tc>
          <w:tcPr>
            <w:tcW w:w="761" w:type="dxa"/>
            <w:vAlign w:val="center"/>
            <w:textDirection w:val="lrTb"/>
            <w:noWrap w:val="false"/>
          </w:tcPr>
          <w:p>
            <w:pPr>
              <w:pStyle w:val="654"/>
              <w:jc w:val="center"/>
              <w:keepLines w:val="0"/>
              <w:keepNext w:val="0"/>
              <w:widowControl/>
              <w:rPr>
                <w:rFonts w:hint="eastAsia"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其他费用</w:t>
            </w:r>
            <w:r>
              <w:rPr>
                <w:rFonts w:hint="eastAsia" w:ascii="宋体" w:hAnsi="宋体" w:eastAsia="宋体" w:cs="宋体"/>
                <w:b/>
                <w:bCs/>
                <w:i w:val="0"/>
                <w:iCs w:val="0"/>
                <w:color w:val="000000"/>
                <w:sz w:val="18"/>
                <w:szCs w:val="18"/>
                <w:u w:val="none"/>
                <w:lang w:val="en-US" w:eastAsia="zh-CN"/>
              </w:rPr>
            </w:r>
            <w:r/>
          </w:p>
        </w:tc>
        <w:tc>
          <w:tcPr>
            <w:gridSpan w:val="5"/>
            <w:tcW w:w="4944" w:type="dxa"/>
            <w:vAlign w:val="center"/>
            <w:textDirection w:val="lrTb"/>
            <w:noWrap/>
          </w:tcPr>
          <w:p>
            <w:pPr>
              <w:pStyle w:val="654"/>
              <w:jc w:val="left"/>
              <w:keepLines w:val="0"/>
              <w:keepNext w:val="0"/>
              <w:widowControl/>
              <w:rPr>
                <w:rFonts w:ascii="宋体" w:hAnsi="宋体" w:eastAsia="宋体" w:cs="宋体"/>
                <w:b w:val="0"/>
                <w:bCs w:val="0"/>
                <w:i w:val="0"/>
                <w:iCs w:val="0"/>
                <w:color w:val="000000"/>
                <w:sz w:val="18"/>
                <w:szCs w:val="18"/>
                <w:u w:val="none"/>
                <w:lang w:val="en-US" w:eastAsia="zh-CN"/>
              </w:rPr>
              <w:suppressLineNumbers w:val="0"/>
            </w:pPr>
            <w:r>
              <w:rPr>
                <w:rStyle w:val="655"/>
                <w:rFonts w:hint="eastAsia" w:ascii="宋体" w:hAnsi="宋体" w:cs="宋体"/>
                <w:i w:val="0"/>
                <w:iCs w:val="0"/>
                <w:color w:val="000000"/>
                <w:sz w:val="18"/>
                <w:szCs w:val="18"/>
                <w:u w:val="none"/>
                <w:lang w:val="en-US" w:eastAsia="zh-CN" w:bidi="ar-SA"/>
              </w:rPr>
              <w:t xml:space="preserve">（须填报税率、计算公式）</w:t>
            </w:r>
            <w:r>
              <w:rPr>
                <w:rFonts w:ascii="宋体" w:hAnsi="宋体" w:eastAsia="宋体" w:cs="宋体"/>
                <w:b w:val="0"/>
                <w:bCs w:val="0"/>
                <w:i w:val="0"/>
                <w:iCs w:val="0"/>
                <w:color w:val="000000"/>
                <w:sz w:val="18"/>
                <w:szCs w:val="18"/>
                <w:u w:val="none"/>
                <w:lang w:val="en-US" w:eastAsia="zh-CN"/>
              </w:rPr>
            </w:r>
            <w:r/>
          </w:p>
        </w:tc>
        <w:tc>
          <w:tcPr>
            <w:tcW w:w="1519" w:type="dxa"/>
            <w:vAlign w:val="center"/>
            <w:textDirection w:val="lrTb"/>
            <w:noWrap/>
          </w:tcPr>
          <w:p>
            <w:pPr>
              <w:pStyle w:val="654"/>
              <w:jc w:val="left"/>
              <w:keepLines w:val="0"/>
              <w:keepNext w:val="0"/>
              <w:widowControl/>
              <w:rPr>
                <w:rStyle w:val="6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rPr>
              <w:t xml:space="preserve">供应商应依法缴纳税费，如享受税费优惠政策的，须在《磋商报价明细表》后附证明材料，否则做无效投标处理。</w:t>
            </w:r>
            <w:r>
              <w:rPr>
                <w:rStyle w:val="655"/>
                <w:rFonts w:hint="eastAsia" w:ascii="宋体" w:hAnsi="宋体" w:eastAsia="宋体" w:cs="宋体"/>
                <w:i w:val="0"/>
                <w:iCs w:val="0"/>
                <w:color w:val="000000"/>
                <w:sz w:val="18"/>
                <w:szCs w:val="18"/>
                <w:u w:val="none"/>
                <w:lang w:val="en-US" w:eastAsia="zh-CN" w:bidi="ar-SA"/>
              </w:rPr>
            </w:r>
            <w:r/>
          </w:p>
        </w:tc>
      </w:tr>
      <w:tr>
        <w:trPr>
          <w:trHeight w:val="424"/>
        </w:trPr>
        <w:tc>
          <w:tcPr>
            <w:tcW w:w="331" w:type="dxa"/>
            <w:vAlign w:val="center"/>
            <w:textDirection w:val="lrTb"/>
            <w:noWrap w:val="false"/>
          </w:tcPr>
          <w:p>
            <w:pPr>
              <w:pStyle w:val="654"/>
              <w:jc w:val="center"/>
              <w:keepLines w:val="0"/>
              <w:keepNext w:val="0"/>
              <w:widowControl/>
              <w:rPr>
                <w:rStyle w:val="655"/>
                <w:rFonts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11</w:t>
            </w:r>
            <w:r>
              <w:rPr>
                <w:rStyle w:val="655"/>
                <w:rFonts w:ascii="宋体" w:hAnsi="宋体" w:eastAsia="宋体" w:cs="宋体"/>
                <w:b/>
                <w:bCs/>
                <w:i w:val="0"/>
                <w:iCs w:val="0"/>
                <w:color w:val="000000"/>
                <w:sz w:val="18"/>
                <w:szCs w:val="18"/>
                <w:u w:val="none"/>
                <w:lang w:val="en-US" w:eastAsia="zh-CN" w:bidi="ar-SA"/>
              </w:rPr>
            </w:r>
            <w:r/>
          </w:p>
        </w:tc>
        <w:tc>
          <w:tcPr>
            <w:tcW w:w="761" w:type="dxa"/>
            <w:vAlign w:val="center"/>
            <w:textDirection w:val="lrTb"/>
            <w:noWrap w:val="false"/>
          </w:tcPr>
          <w:p>
            <w:pPr>
              <w:pStyle w:val="654"/>
              <w:jc w:val="center"/>
              <w:keepLines w:val="0"/>
              <w:keepNext w:val="0"/>
              <w:widowControl/>
              <w:rPr>
                <w:rFonts w:ascii="宋体" w:hAnsi="宋体" w:eastAsia="宋体" w:cs="宋体"/>
                <w:b/>
                <w:bCs/>
                <w:color w:val="0000ff"/>
                <w:sz w:val="18"/>
                <w:szCs w:val="18"/>
                <w:u w:val="none"/>
                <w:lang w:val="en-US" w:eastAsia="zh-CN"/>
              </w:rPr>
              <w:suppressLineNumbers w:val="0"/>
            </w:pPr>
            <w:r>
              <w:rPr>
                <w:rFonts w:hint="eastAsia" w:ascii="宋体" w:hAnsi="宋体" w:eastAsia="宋体" w:cs="宋体"/>
                <w:b/>
                <w:bCs/>
                <w:color w:val="000000"/>
                <w:sz w:val="18"/>
                <w:szCs w:val="18"/>
                <w:u w:val="none"/>
                <w:lang w:val="en-US" w:eastAsia="zh-CN"/>
              </w:rPr>
              <w:t xml:space="preserve">总价（元）</w:t>
            </w:r>
            <w:r>
              <w:rPr>
                <w:rFonts w:ascii="宋体" w:hAnsi="宋体" w:eastAsia="宋体" w:cs="宋体"/>
                <w:b/>
                <w:bCs/>
                <w:color w:val="0000ff"/>
                <w:sz w:val="18"/>
                <w:szCs w:val="18"/>
                <w:u w:val="none"/>
                <w:lang w:val="en-US" w:eastAsia="zh-CN"/>
              </w:rPr>
            </w:r>
            <w:r/>
          </w:p>
        </w:tc>
        <w:tc>
          <w:tcPr>
            <w:gridSpan w:val="5"/>
            <w:tcW w:w="4944" w:type="dxa"/>
            <w:vAlign w:val="center"/>
            <w:textDirection w:val="lrTb"/>
            <w:noWrap/>
          </w:tcPr>
          <w:p>
            <w:pPr>
              <w:pStyle w:val="654"/>
              <w:jc w:val="left"/>
              <w:keepLines w:val="0"/>
              <w:keepNext w:val="0"/>
              <w:widowControl/>
              <w:rPr>
                <w:rFonts w:hint="eastAsia" w:ascii="宋体" w:hAnsi="宋体" w:eastAsia="宋体" w:cs="宋体"/>
                <w:b w:val="0"/>
                <w:bCs w:val="0"/>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bidi="ar-SA"/>
              </w:rPr>
            </w:r>
            <w:r/>
          </w:p>
        </w:tc>
        <w:tc>
          <w:tcPr>
            <w:tcW w:w="1519" w:type="dxa"/>
            <w:vAlign w:val="center"/>
            <w:textDirection w:val="lrTb"/>
            <w:noWrap/>
          </w:tcPr>
          <w:p>
            <w:pPr>
              <w:pStyle w:val="654"/>
              <w:jc w:val="left"/>
              <w:keepLines w:val="0"/>
              <w:keepNext w:val="0"/>
              <w:widowControl/>
              <w:rPr>
                <w:rStyle w:val="655"/>
                <w:rFonts w:hint="eastAsia"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val="0"/>
                <w:bCs w:val="0"/>
                <w:i w:val="0"/>
                <w:iCs w:val="0"/>
                <w:color w:val="000000"/>
                <w:sz w:val="18"/>
                <w:szCs w:val="18"/>
                <w:u w:val="none"/>
                <w:lang w:val="en-US" w:eastAsia="zh-CN" w:bidi="ar-SA"/>
              </w:rPr>
              <w:t xml:space="preserve">供应商认为可能发生的其他费用。</w:t>
            </w:r>
            <w:r>
              <w:rPr>
                <w:rStyle w:val="655"/>
                <w:rFonts w:hint="eastAsia" w:ascii="宋体" w:hAnsi="宋体" w:eastAsia="宋体" w:cs="宋体"/>
                <w:b/>
                <w:bCs/>
                <w:i w:val="0"/>
                <w:iCs w:val="0"/>
                <w:color w:val="000000"/>
                <w:sz w:val="18"/>
                <w:szCs w:val="18"/>
                <w:u w:val="none"/>
                <w:lang w:val="en-US" w:eastAsia="zh-CN"/>
              </w:rPr>
            </w:r>
            <w:r/>
          </w:p>
        </w:tc>
      </w:tr>
      <w:tr>
        <w:trPr>
          <w:trHeight w:val="881"/>
        </w:trPr>
        <w:tc>
          <w:tcPr>
            <w:gridSpan w:val="8"/>
            <w:tcW w:w="10356" w:type="dxa"/>
            <w:vAlign w:val="center"/>
            <w:textDirection w:val="lrTb"/>
            <w:noWrap w:val="false"/>
          </w:tcPr>
          <w:p>
            <w:pPr>
              <w:pStyle w:val="654"/>
              <w:jc w:val="left"/>
              <w:widowControl w:val="off"/>
              <w:rPr>
                <w:rStyle w:val="655"/>
                <w:rFonts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t xml:space="preserve">注：（1）此表为样表，行数可自行添加，但表式不变。如有其他费用，供应商自行计算填列。（2）报价中的各分项报价均不得为“零”或负数</w:t>
            </w:r>
            <w:r>
              <w:rPr>
                <w:rFonts w:hint="eastAsia" w:ascii="宋体" w:hAnsi="宋体" w:eastAsia="宋体" w:cs="宋体"/>
                <w:b/>
                <w:bCs/>
                <w:color w:val="000000"/>
                <w:sz w:val="18"/>
                <w:szCs w:val="18"/>
                <w:u w:val="none"/>
                <w:lang w:val="en-US" w:eastAsia="zh-CN" w:bidi="ar-SA"/>
              </w:rPr>
              <w:t xml:space="preserve">（其他费用可以为“零”但不得为负数）</w:t>
            </w:r>
            <w:r>
              <w:rPr>
                <w:rFonts w:hint="eastAsia" w:ascii="宋体" w:hAnsi="宋体" w:eastAsia="宋体" w:cs="宋体"/>
                <w:b/>
                <w:bCs/>
                <w:i w:val="0"/>
                <w:iCs w:val="0"/>
                <w:color w:val="000000"/>
                <w:sz w:val="18"/>
                <w:szCs w:val="18"/>
                <w:u w:val="none"/>
                <w:lang w:val="en-US" w:eastAsia="zh-CN" w:bidi="ar-SA"/>
              </w:rPr>
              <w:t xml:space="preserve">，否则做无效投标处理。（3）服务时间不足一年的，按照采购文件规定服务时间测算。</w:t>
            </w:r>
            <w:r>
              <w:rPr>
                <w:rFonts w:hint="eastAsia" w:ascii="宋体" w:hAnsi="宋体" w:eastAsia="宋体" w:cs="宋体"/>
                <w:b/>
                <w:bCs/>
                <w:color w:val="000000"/>
                <w:sz w:val="18"/>
                <w:szCs w:val="18"/>
                <w:u w:val="none"/>
                <w:lang w:eastAsia="zh-CN"/>
              </w:rPr>
              <w:t xml:space="preserve">（</w:t>
            </w:r>
            <w:r>
              <w:rPr>
                <w:rFonts w:hint="eastAsia" w:ascii="宋体" w:hAnsi="宋体" w:eastAsia="宋体" w:cs="宋体"/>
                <w:b/>
                <w:bCs/>
                <w:color w:val="000000"/>
                <w:sz w:val="18"/>
                <w:szCs w:val="18"/>
                <w:u w:val="none"/>
                <w:lang w:val="en-US" w:eastAsia="zh-CN"/>
              </w:rPr>
              <w:t xml:space="preserve">4</w:t>
            </w:r>
            <w:r>
              <w:rPr>
                <w:rFonts w:hint="eastAsia" w:ascii="宋体" w:hAnsi="宋体" w:eastAsia="宋体" w:cs="宋体"/>
                <w:b/>
                <w:bCs/>
                <w:color w:val="000000"/>
                <w:sz w:val="18"/>
                <w:szCs w:val="18"/>
                <w:u w:val="none"/>
                <w:lang w:eastAsia="zh-CN"/>
              </w:rPr>
              <w:t xml:space="preserve">）</w:t>
            </w:r>
            <w:r>
              <w:rPr>
                <w:rFonts w:hint="eastAsia" w:ascii="宋体" w:hAnsi="宋体" w:eastAsia="宋体" w:cs="宋体"/>
                <w:b/>
                <w:bCs/>
                <w:color w:val="000000"/>
                <w:sz w:val="18"/>
                <w:szCs w:val="18"/>
                <w:u w:val="none"/>
                <w:lang w:val="en-US" w:eastAsia="zh-CN"/>
              </w:rPr>
              <w:t xml:space="preserve">《磋商报价明细表》“总</w:t>
            </w:r>
            <w:r>
              <w:rPr>
                <w:rFonts w:hint="eastAsia" w:ascii="宋体" w:hAnsi="宋体" w:eastAsia="宋体" w:cs="宋体"/>
                <w:b/>
                <w:bCs/>
                <w:i w:val="0"/>
                <w:iCs w:val="0"/>
                <w:color w:val="000000"/>
                <w:sz w:val="18"/>
                <w:szCs w:val="18"/>
                <w:u w:val="none"/>
                <w:lang w:val="en-US" w:eastAsia="zh-CN" w:bidi="ar"/>
              </w:rPr>
              <w:t xml:space="preserve">价</w:t>
            </w:r>
            <w:r>
              <w:rPr>
                <w:rFonts w:hint="eastAsia" w:ascii="宋体" w:hAnsi="宋体" w:eastAsia="宋体" w:cs="宋体"/>
                <w:b/>
                <w:bCs/>
                <w:color w:val="000000"/>
                <w:sz w:val="18"/>
                <w:szCs w:val="18"/>
                <w:u w:val="none"/>
                <w:lang w:val="en-US" w:eastAsia="zh-CN"/>
              </w:rPr>
              <w:t xml:space="preserve">”应当与《磋商报价表》中“总报价”一致。</w:t>
            </w:r>
            <w:r>
              <w:rPr>
                <w:rStyle w:val="655"/>
                <w:rFonts w:ascii="宋体" w:hAnsi="宋体" w:eastAsia="宋体" w:cs="宋体"/>
                <w:b/>
                <w:bCs/>
                <w:i w:val="0"/>
                <w:iCs w:val="0"/>
                <w:color w:val="000000"/>
                <w:sz w:val="18"/>
                <w:szCs w:val="18"/>
                <w:u w:val="none"/>
                <w:lang w:val="en-US" w:eastAsia="zh-CN" w:bidi="ar-SA"/>
              </w:rPr>
            </w:r>
            <w:r/>
          </w:p>
        </w:tc>
      </w:tr>
    </w:tbl>
    <w:p>
      <w:pPr>
        <w:pStyle w:val="654"/>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附：最低工资标准、社保及公积金相关规定</w:t>
      </w:r>
      <w:r>
        <w:rPr>
          <w:rFonts w:hint="eastAsia" w:ascii="宋体" w:hAnsi="宋体" w:eastAsia="宋体" w:cs="宋体"/>
          <w:b/>
          <w:bCs/>
          <w:sz w:val="21"/>
          <w:szCs w:val="21"/>
          <w:lang w:val="en-US" w:eastAsia="zh-CN"/>
        </w:rPr>
      </w:r>
      <w:r/>
    </w:p>
    <w:p>
      <w:pPr>
        <w:pStyle w:val="654"/>
        <w:numPr>
          <w:ilvl w:val="0"/>
          <w:numId w:val="0"/>
        </w:numPr>
        <w:ind w:firstLine="422"/>
        <w:jc w:val="left"/>
        <w:keepLines w:val="0"/>
        <w:keepNext w:val="0"/>
        <w:pageBreakBefore w:val="0"/>
        <w:spacing w:after="0" w:line="360" w:lineRule="auto"/>
        <w:widowControl w:val="off"/>
        <w:rPr>
          <w:rFonts w:hint="eastAsia" w:ascii="宋体" w:hAnsi="宋体" w:eastAsia="宋体" w:cs="宋体"/>
          <w:sz w:val="21"/>
          <w:szCs w:val="21"/>
          <w:lang w:val="en-US" w:eastAsia="zh-CN"/>
        </w:rPr>
      </w:pPr>
      <w:r>
        <w:rPr>
          <w:rFonts w:hint="eastAsia" w:ascii="宋体" w:hAnsi="宋体" w:eastAsia="宋体" w:cs="宋体"/>
          <w:b/>
          <w:bCs/>
          <w:sz w:val="21"/>
          <w:szCs w:val="21"/>
          <w:lang w:val="en-US" w:eastAsia="zh-CN"/>
        </w:rPr>
        <w:t xml:space="preserve">下表为目前南京市最低工资标准、社会保险、住房公积金的相关规定，作为测算报价和分析报价合理性的参考</w:t>
      </w:r>
      <w:r>
        <w:rPr>
          <w:rFonts w:hint="eastAsia" w:ascii="宋体" w:hAnsi="宋体" w:cs="宋体"/>
          <w:b/>
          <w:bCs/>
          <w:sz w:val="21"/>
          <w:szCs w:val="21"/>
          <w:lang w:val="en-US" w:eastAsia="zh-CN"/>
        </w:rPr>
        <w:t xml:space="preserve">。社会保险缴费基数不得低于省级人社部门现行文件规定，公积金缴存基数不得低于本市关于住房公积金缴存基数的相关规定。</w:t>
      </w:r>
      <w:r>
        <w:rPr>
          <w:rFonts w:hint="eastAsia" w:ascii="宋体" w:hAnsi="宋体" w:eastAsia="宋体" w:cs="宋体"/>
          <w:b/>
          <w:bCs/>
          <w:sz w:val="21"/>
          <w:szCs w:val="21"/>
          <w:lang w:val="en-US" w:eastAsia="zh-CN"/>
        </w:rPr>
        <w:t xml:space="preserve">法律法规或政策文件</w:t>
      </w:r>
      <w:r>
        <w:rPr>
          <w:rFonts w:hint="eastAsia" w:ascii="宋体" w:hAnsi="宋体" w:cs="宋体"/>
          <w:b/>
          <w:bCs/>
          <w:sz w:val="21"/>
          <w:szCs w:val="21"/>
          <w:lang w:val="en-US" w:eastAsia="zh-CN"/>
        </w:rPr>
        <w:t xml:space="preserve">有</w:t>
      </w:r>
      <w:r>
        <w:rPr>
          <w:rFonts w:hint="eastAsia" w:ascii="宋体" w:hAnsi="宋体" w:eastAsia="宋体" w:cs="宋体"/>
          <w:b/>
          <w:bCs/>
          <w:sz w:val="21"/>
          <w:szCs w:val="21"/>
          <w:lang w:val="en-US" w:eastAsia="zh-CN"/>
        </w:rPr>
        <w:t xml:space="preserve">更新或另有规定的，</w:t>
      </w:r>
      <w:r>
        <w:rPr>
          <w:rFonts w:hint="eastAsia" w:ascii="宋体" w:hAnsi="宋体" w:cs="宋体"/>
          <w:b/>
          <w:bCs/>
          <w:sz w:val="21"/>
          <w:szCs w:val="21"/>
          <w:lang w:val="en-US" w:eastAsia="zh-CN"/>
        </w:rPr>
        <w:t xml:space="preserve">从其规定</w:t>
      </w:r>
      <w:r>
        <w:rPr>
          <w:rFonts w:hint="eastAsia" w:ascii="宋体" w:hAnsi="宋体" w:eastAsia="宋体" w:cs="宋体"/>
          <w:b/>
          <w:bCs/>
          <w:sz w:val="21"/>
          <w:szCs w:val="21"/>
          <w:lang w:val="en-US" w:eastAsia="zh-CN"/>
        </w:rPr>
        <w:t xml:space="preserve">。</w:t>
      </w:r>
      <w:r>
        <w:rPr>
          <w:rFonts w:hint="eastAsia" w:ascii="宋体" w:hAnsi="宋体" w:eastAsia="宋体" w:cs="宋体"/>
          <w:sz w:val="21"/>
          <w:szCs w:val="21"/>
          <w:lang w:val="en-US" w:eastAsia="zh-CN"/>
        </w:rPr>
      </w:r>
      <w:r/>
    </w:p>
    <w:p>
      <w:pPr>
        <w:pStyle w:val="654"/>
        <w:numPr>
          <w:ilvl w:val="0"/>
          <w:numId w:val="0"/>
        </w:numPr>
        <w:ind w:firstLine="0"/>
        <w:jc w:val="left"/>
        <w:keepLines w:val="0"/>
        <w:keepNext w:val="0"/>
        <w:pageBreakBefore w:val="0"/>
        <w:spacing w:after="0"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pStyle w:val="654"/>
        <w:numPr>
          <w:ilvl w:val="0"/>
          <w:numId w:val="0"/>
        </w:numPr>
        <w:ind w:firstLine="0"/>
        <w:jc w:val="left"/>
        <w:keepLines w:val="0"/>
        <w:keepNext w:val="0"/>
        <w:pageBreakBefore w:val="0"/>
        <w:spacing w:after="0"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表1：最低工资标准、社会保险及公积金（参考）</w:t>
      </w:r>
      <w:r>
        <w:rPr>
          <w:rFonts w:hint="eastAsia" w:ascii="宋体" w:hAnsi="宋体" w:eastAsia="宋体" w:cs="宋体"/>
          <w:sz w:val="21"/>
          <w:szCs w:val="21"/>
          <w:lang w:val="en-US" w:eastAsia="zh-CN"/>
        </w:rPr>
      </w:r>
      <w:r/>
    </w:p>
    <w:tbl>
      <w:tblPr>
        <w:tblpPr w:horzAnchor="page" w:tblpX="1178" w:vertAnchor="text" w:tblpY="338" w:leftFromText="180" w:topFromText="0" w:rightFromText="180" w:bottomFromText="0"/>
        <w:tblW w:w="9782"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0"/>
        <w:gridCol w:w="1371"/>
        <w:gridCol w:w="1677"/>
      </w:tblGrid>
      <w:tr>
        <w:trPr>
          <w:trHeight w:val="597" w:hRule="exact"/>
        </w:trPr>
        <w:tc>
          <w:tcPr>
            <w:tcW w:w="736" w:type="dxa"/>
            <w:vAlign w:val="center"/>
            <w:textDirection w:val="lrTb"/>
            <w:noWrap/>
          </w:tcPr>
          <w:p>
            <w:pPr>
              <w:pStyle w:val="654"/>
              <w:jc w:val="center"/>
              <w:keepLines w:val="0"/>
              <w:keepNext w:val="0"/>
              <w:pageBreakBefore w:val="0"/>
              <w:spacing w:line="240" w:lineRule="auto"/>
              <w:widowControl/>
              <w:rPr>
                <w:rFonts w:hint="eastAsia" w:ascii="宋体" w:hAnsi="宋体" w:eastAsia="宋体" w:cs="宋体"/>
                <w:b/>
                <w:bCs/>
                <w:i w:val="0"/>
                <w:iCs w:val="0"/>
                <w:color w:val="000000"/>
                <w:sz w:val="21"/>
                <w:szCs w:val="21"/>
                <w:u w:val="none"/>
                <w:lang w:val="en-US" w:eastAsia="zh-CN" w:bidi="ar"/>
              </w:rPr>
              <w:framePr w:vAnchor="text" w:hAnchor="page" w:x="1178" w:y="338"/>
              <w:suppressLineNumbers w:val="0"/>
            </w:pPr>
            <w:r>
              <w:rPr>
                <w:rFonts w:hint="eastAsia" w:ascii="宋体" w:hAnsi="宋体" w:eastAsia="宋体" w:cs="宋体"/>
                <w:b/>
                <w:bCs/>
                <w:i w:val="0"/>
                <w:iCs w:val="0"/>
                <w:color w:val="000000"/>
                <w:sz w:val="21"/>
                <w:szCs w:val="21"/>
                <w:u w:val="none"/>
                <w:lang w:val="en-US" w:eastAsia="zh-CN" w:bidi="ar"/>
              </w:rPr>
              <w:t xml:space="preserve">序号</w:t>
            </w:r>
            <w:r>
              <w:rPr>
                <w:rFonts w:hint="eastAsia" w:ascii="宋体" w:hAnsi="宋体" w:eastAsia="宋体" w:cs="宋体"/>
                <w:b/>
                <w:bCs/>
                <w:i w:val="0"/>
                <w:iCs w:val="0"/>
                <w:color w:val="000000"/>
                <w:sz w:val="21"/>
                <w:szCs w:val="21"/>
                <w:u w:val="none"/>
                <w:lang w:val="en-US" w:eastAsia="zh-CN" w:bidi="ar"/>
              </w:rPr>
            </w:r>
            <w:r/>
          </w:p>
        </w:tc>
        <w:tc>
          <w:tcPr>
            <w:tcW w:w="1748" w:type="dxa"/>
            <w:vAlign w:val="center"/>
            <w:textDirection w:val="lrTb"/>
            <w:noWrap/>
          </w:tcPr>
          <w:p>
            <w:pPr>
              <w:pStyle w:val="654"/>
              <w:jc w:val="center"/>
              <w:keepLines w:val="0"/>
              <w:keepNext w:val="0"/>
              <w:pageBreakBefore w:val="0"/>
              <w:spacing w:line="240" w:lineRule="auto"/>
              <w:widowControl/>
              <w:rPr>
                <w:rFonts w:hint="eastAsia" w:ascii="宋体" w:hAnsi="宋体" w:eastAsia="宋体" w:cs="宋体"/>
                <w:b/>
                <w:bCs/>
                <w:i w:val="0"/>
                <w:iCs w:val="0"/>
                <w:color w:val="000000"/>
                <w:sz w:val="21"/>
                <w:szCs w:val="21"/>
                <w:u w:val="none"/>
                <w:lang w:val="en-US" w:eastAsia="zh-CN" w:bidi="ar"/>
              </w:rPr>
              <w:framePr w:vAnchor="text" w:hAnchor="page" w:x="1178" w:y="338"/>
              <w:suppressLineNumbers w:val="0"/>
            </w:pPr>
            <w:r>
              <w:rPr>
                <w:rFonts w:hint="eastAsia" w:ascii="宋体" w:hAnsi="宋体" w:eastAsia="宋体" w:cs="宋体"/>
                <w:b/>
                <w:bCs/>
                <w:i w:val="0"/>
                <w:iCs w:val="0"/>
                <w:color w:val="000000"/>
                <w:sz w:val="21"/>
                <w:szCs w:val="21"/>
                <w:u w:val="none"/>
                <w:lang w:val="en-US" w:eastAsia="zh-CN" w:bidi="ar"/>
              </w:rPr>
              <w:t xml:space="preserve">名称</w:t>
            </w:r>
            <w:r>
              <w:rPr>
                <w:rFonts w:hint="eastAsia" w:ascii="宋体" w:hAnsi="宋体" w:eastAsia="宋体" w:cs="宋体"/>
                <w:b/>
                <w:bCs/>
                <w:i w:val="0"/>
                <w:iCs w:val="0"/>
                <w:color w:val="000000"/>
                <w:sz w:val="21"/>
                <w:szCs w:val="21"/>
                <w:u w:val="none"/>
                <w:lang w:val="en-US" w:eastAsia="zh-CN" w:bidi="ar"/>
              </w:rPr>
            </w:r>
            <w:r/>
          </w:p>
        </w:tc>
        <w:tc>
          <w:tcPr>
            <w:tcW w:w="4250" w:type="dxa"/>
            <w:vAlign w:val="center"/>
            <w:textDirection w:val="lrTb"/>
            <w:noWrap/>
          </w:tcPr>
          <w:p>
            <w:pPr>
              <w:pStyle w:val="654"/>
              <w:jc w:val="center"/>
              <w:keepLines w:val="0"/>
              <w:keepNext w:val="0"/>
              <w:pageBreakBefore w:val="0"/>
              <w:spacing w:line="240" w:lineRule="auto"/>
              <w:widowControl/>
              <w:rPr>
                <w:rFonts w:hint="eastAsia" w:ascii="宋体" w:hAnsi="宋体" w:eastAsia="宋体" w:cs="宋体"/>
                <w:b/>
                <w:bCs/>
                <w:i w:val="0"/>
                <w:iCs w:val="0"/>
                <w:color w:val="000000"/>
                <w:sz w:val="21"/>
                <w:szCs w:val="21"/>
                <w:u w:val="none"/>
                <w:lang w:val="en-US" w:eastAsia="zh-CN" w:bidi="ar"/>
              </w:rPr>
              <w:framePr w:vAnchor="text" w:hAnchor="page" w:x="1178" w:y="338"/>
              <w:suppressLineNumbers w:val="0"/>
            </w:pPr>
            <w:r>
              <w:rPr>
                <w:rFonts w:hint="eastAsia" w:ascii="宋体" w:hAnsi="宋体" w:eastAsia="宋体" w:cs="宋体"/>
                <w:b/>
                <w:bCs/>
                <w:i w:val="0"/>
                <w:iCs w:val="0"/>
                <w:color w:val="000000"/>
                <w:sz w:val="21"/>
                <w:szCs w:val="21"/>
                <w:u w:val="none"/>
                <w:lang w:val="en-US" w:eastAsia="zh-CN" w:bidi="ar"/>
              </w:rPr>
              <w:t xml:space="preserve">计算公式</w:t>
            </w:r>
            <w:r>
              <w:rPr>
                <w:rFonts w:hint="eastAsia" w:ascii="宋体" w:hAnsi="宋体" w:eastAsia="宋体" w:cs="宋体"/>
                <w:b/>
                <w:bCs/>
                <w:i w:val="0"/>
                <w:iCs w:val="0"/>
                <w:color w:val="000000"/>
                <w:sz w:val="21"/>
                <w:szCs w:val="21"/>
                <w:u w:val="none"/>
                <w:lang w:val="en-US" w:eastAsia="zh-CN" w:bidi="ar"/>
              </w:rPr>
            </w:r>
            <w:r/>
          </w:p>
        </w:tc>
        <w:tc>
          <w:tcPr>
            <w:tcW w:w="1371" w:type="dxa"/>
            <w:vAlign w:val="center"/>
            <w:textDirection w:val="lrTb"/>
            <w:noWrap/>
          </w:tcPr>
          <w:p>
            <w:pPr>
              <w:pStyle w:val="654"/>
              <w:jc w:val="center"/>
              <w:keepLines w:val="0"/>
              <w:keepNext w:val="0"/>
              <w:pageBreakBefore w:val="0"/>
              <w:spacing w:line="240" w:lineRule="auto"/>
              <w:widowControl/>
              <w:rPr>
                <w:rFonts w:hint="eastAsia" w:ascii="宋体" w:hAnsi="宋体" w:eastAsia="宋体" w:cs="宋体"/>
                <w:b/>
                <w:bCs/>
                <w:i w:val="0"/>
                <w:iCs w:val="0"/>
                <w:color w:val="000000"/>
                <w:sz w:val="21"/>
                <w:szCs w:val="21"/>
                <w:u w:val="none"/>
                <w:lang w:val="en-US" w:eastAsia="zh-CN" w:bidi="ar"/>
              </w:rPr>
              <w:framePr w:vAnchor="text" w:hAnchor="page" w:x="1178" w:y="338"/>
              <w:suppressLineNumbers w:val="0"/>
            </w:pPr>
            <w:r>
              <w:rPr>
                <w:rFonts w:hint="eastAsia" w:ascii="宋体" w:hAnsi="宋体" w:eastAsia="宋体" w:cs="宋体"/>
                <w:b/>
                <w:bCs/>
                <w:i w:val="0"/>
                <w:iCs w:val="0"/>
                <w:color w:val="000000"/>
                <w:sz w:val="21"/>
                <w:szCs w:val="21"/>
                <w:u w:val="none"/>
                <w:lang w:val="en-US" w:eastAsia="zh-CN" w:bidi="ar"/>
              </w:rPr>
              <w:t xml:space="preserve">金额（元/月）</w:t>
            </w:r>
            <w:r>
              <w:rPr>
                <w:rFonts w:hint="eastAsia" w:ascii="宋体" w:hAnsi="宋体" w:eastAsia="宋体" w:cs="宋体"/>
                <w:b/>
                <w:bCs/>
                <w:i w:val="0"/>
                <w:iCs w:val="0"/>
                <w:color w:val="000000"/>
                <w:sz w:val="21"/>
                <w:szCs w:val="21"/>
                <w:u w:val="none"/>
                <w:lang w:val="en-US" w:eastAsia="zh-CN" w:bidi="ar"/>
              </w:rPr>
            </w:r>
            <w:r/>
          </w:p>
        </w:tc>
        <w:tc>
          <w:tcPr>
            <w:tcW w:w="1677" w:type="dxa"/>
            <w:vAlign w:val="center"/>
            <w:textDirection w:val="lrTb"/>
            <w:noWrap/>
          </w:tcPr>
          <w:p>
            <w:pPr>
              <w:pStyle w:val="654"/>
              <w:jc w:val="center"/>
              <w:keepLines w:val="0"/>
              <w:keepNext w:val="0"/>
              <w:pageBreakBefore w:val="0"/>
              <w:spacing w:line="240" w:lineRule="auto"/>
              <w:widowControl/>
              <w:rPr>
                <w:rFonts w:hint="eastAsia" w:ascii="宋体" w:hAnsi="宋体" w:eastAsia="宋体" w:cs="宋体"/>
                <w:b/>
                <w:bCs/>
                <w:i w:val="0"/>
                <w:iCs w:val="0"/>
                <w:color w:val="000000"/>
                <w:sz w:val="21"/>
                <w:szCs w:val="21"/>
                <w:u w:val="none"/>
                <w:lang w:val="en-US" w:eastAsia="zh-CN" w:bidi="ar"/>
              </w:rPr>
              <w:framePr w:vAnchor="text" w:hAnchor="page" w:x="1178" w:y="338"/>
              <w:suppressLineNumbers w:val="0"/>
            </w:pPr>
            <w:r>
              <w:rPr>
                <w:rFonts w:hint="eastAsia" w:ascii="宋体" w:hAnsi="宋体" w:eastAsia="宋体" w:cs="宋体"/>
                <w:b/>
                <w:bCs/>
                <w:i w:val="0"/>
                <w:iCs w:val="0"/>
                <w:color w:val="000000"/>
                <w:sz w:val="21"/>
                <w:szCs w:val="21"/>
                <w:u w:val="none"/>
                <w:lang w:val="en-US" w:eastAsia="zh-CN" w:bidi="ar"/>
              </w:rPr>
              <w:t xml:space="preserve">备注</w:t>
            </w:r>
            <w:r>
              <w:rPr>
                <w:rFonts w:hint="eastAsia" w:ascii="宋体" w:hAnsi="宋体" w:eastAsia="宋体" w:cs="宋体"/>
                <w:b/>
                <w:bCs/>
                <w:i w:val="0"/>
                <w:iCs w:val="0"/>
                <w:color w:val="000000"/>
                <w:sz w:val="21"/>
                <w:szCs w:val="21"/>
                <w:u w:val="none"/>
                <w:lang w:val="en-US" w:eastAsia="zh-CN" w:bidi="ar"/>
              </w:rPr>
            </w:r>
            <w:r/>
          </w:p>
        </w:tc>
      </w:tr>
      <w:tr>
        <w:trPr>
          <w:trHeight w:val="417" w:hRule="exact"/>
        </w:trPr>
        <w:tc>
          <w:tcPr>
            <w:tcW w:w="736" w:type="dxa"/>
            <w:vAlign w:val="center"/>
            <w:textDirection w:val="lrTb"/>
            <w:noWrap/>
          </w:tcPr>
          <w:p>
            <w:pPr>
              <w:pStyle w:val="654"/>
              <w:jc w:val="center"/>
              <w:keepLines w:val="0"/>
              <w:keepNext w:val="0"/>
              <w:pageBreakBefore w:val="0"/>
              <w:spacing w:line="240" w:lineRule="auto"/>
              <w:widowControl w:val="off"/>
              <w:rPr>
                <w:rFonts w:hint="eastAsia" w:ascii="宋体" w:hAnsi="宋体" w:eastAsia="宋体" w:cs="宋体"/>
                <w:sz w:val="21"/>
                <w:szCs w:val="21"/>
                <w:vertAlign w:val="baseline"/>
                <w:lang w:val="en-US" w:eastAsia="zh-CN" w:bidi="ar-SA"/>
              </w:rPr>
              <w:framePr w:vAnchor="text" w:hAnchor="page" w:x="1178" w:y="338"/>
            </w:pPr>
            <w:r>
              <w:rPr>
                <w:rFonts w:hint="eastAsia" w:ascii="宋体" w:hAnsi="宋体" w:eastAsia="宋体" w:cs="宋体"/>
                <w:sz w:val="21"/>
                <w:szCs w:val="21"/>
                <w:vertAlign w:val="baseline"/>
                <w:lang w:val="en-US" w:eastAsia="zh-CN" w:bidi="ar-SA"/>
              </w:rPr>
              <w:t xml:space="preserve">1</w:t>
            </w:r>
            <w:r>
              <w:rPr>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654"/>
              <w:jc w:val="center"/>
              <w:keepLines w:val="0"/>
              <w:keepNext w:val="0"/>
              <w:pageBreakBefore w:val="0"/>
              <w:spacing w:line="240" w:lineRule="auto"/>
              <w:widowControl w:val="off"/>
              <w:rPr>
                <w:rFonts w:hint="eastAsia" w:ascii="宋体" w:hAnsi="宋体" w:eastAsia="宋体" w:cs="宋体"/>
                <w:sz w:val="21"/>
                <w:szCs w:val="21"/>
                <w:vertAlign w:val="baseline"/>
                <w:lang w:val="en-US" w:eastAsia="zh-CN" w:bidi="ar-SA"/>
              </w:rPr>
              <w:framePr w:vAnchor="text" w:hAnchor="page" w:x="1178" w:y="338"/>
            </w:pPr>
            <w:r>
              <w:rPr>
                <w:rFonts w:hint="eastAsia" w:ascii="宋体" w:hAnsi="宋体" w:eastAsia="宋体" w:cs="宋体"/>
                <w:sz w:val="21"/>
                <w:szCs w:val="21"/>
                <w:vertAlign w:val="baseline"/>
                <w:lang w:val="en-US" w:eastAsia="zh-CN" w:bidi="ar-SA"/>
              </w:rPr>
              <w:t xml:space="preserve">最低工资标准</w:t>
            </w:r>
            <w:r>
              <w:rPr>
                <w:rFonts w:hint="eastAsia" w:ascii="宋体" w:hAnsi="宋体" w:eastAsia="宋体" w:cs="宋体"/>
                <w:sz w:val="21"/>
                <w:szCs w:val="21"/>
                <w:vertAlign w:val="baseline"/>
                <w:lang w:val="en-US" w:eastAsia="zh-CN" w:bidi="ar-SA"/>
              </w:rPr>
            </w:r>
            <w:r/>
          </w:p>
        </w:tc>
        <w:tc>
          <w:tcPr>
            <w:tcW w:w="4250" w:type="dxa"/>
            <w:vAlign w:val="center"/>
            <w:textDirection w:val="lrTb"/>
            <w:noWrap/>
          </w:tcPr>
          <w:p>
            <w:pPr>
              <w:pStyle w:val="654"/>
              <w:jc w:val="center"/>
              <w:keepLines w:val="0"/>
              <w:keepNext w:val="0"/>
              <w:pageBreakBefore w:val="0"/>
              <w:spacing w:line="240" w:lineRule="auto"/>
              <w:widowControl w:val="off"/>
              <w:rPr>
                <w:rFonts w:hint="eastAsia" w:ascii="宋体" w:hAnsi="宋体" w:eastAsia="宋体" w:cs="宋体"/>
                <w:sz w:val="21"/>
                <w:szCs w:val="21"/>
                <w:vertAlign w:val="baseline"/>
                <w:lang w:val="en-US" w:eastAsia="zh-CN" w:bidi="ar-SA"/>
              </w:rPr>
              <w:framePr w:vAnchor="text" w:hAnchor="page" w:x="1178" w:y="338"/>
            </w:pPr>
            <w:r>
              <w:rPr>
                <w:rFonts w:hint="eastAsia" w:ascii="宋体" w:hAnsi="宋体" w:eastAsia="宋体" w:cs="宋体"/>
                <w:sz w:val="21"/>
                <w:szCs w:val="21"/>
                <w:vertAlign w:val="baseline"/>
                <w:lang w:val="en-US" w:eastAsia="zh-CN" w:bidi="ar-SA"/>
              </w:rPr>
              <w:t xml:space="preserve">/</w:t>
            </w:r>
            <w:r>
              <w:rPr>
                <w:rFonts w:hint="eastAsia" w:ascii="宋体" w:hAnsi="宋体" w:eastAsia="宋体" w:cs="宋体"/>
                <w:sz w:val="21"/>
                <w:szCs w:val="21"/>
                <w:vertAlign w:val="baseline"/>
                <w:lang w:val="en-US" w:eastAsia="zh-CN" w:bidi="ar-SA"/>
              </w:rPr>
            </w:r>
            <w:r/>
          </w:p>
        </w:tc>
        <w:tc>
          <w:tcPr>
            <w:tcW w:w="1371" w:type="dxa"/>
            <w:vAlign w:val="center"/>
            <w:textDirection w:val="lrTb"/>
            <w:noWrap/>
          </w:tcPr>
          <w:p>
            <w:pPr>
              <w:pStyle w:val="654"/>
              <w:jc w:val="center"/>
              <w:keepLines w:val="0"/>
              <w:keepNext w:val="0"/>
              <w:pageBreakBefore w:val="0"/>
              <w:spacing w:line="240" w:lineRule="auto"/>
              <w:widowControl w:val="off"/>
              <w:rPr>
                <w:rFonts w:hint="eastAsia" w:ascii="宋体" w:hAnsi="宋体" w:eastAsia="宋体" w:cs="宋体"/>
                <w:sz w:val="21"/>
                <w:szCs w:val="21"/>
                <w:vertAlign w:val="baseline"/>
                <w:lang w:val="en-US" w:eastAsia="zh-CN" w:bidi="ar-SA"/>
              </w:rPr>
              <w:framePr w:vAnchor="text" w:hAnchor="page" w:x="1178" w:y="338"/>
            </w:pPr>
            <w:r>
              <w:rPr>
                <w:rFonts w:hint="eastAsia" w:ascii="宋体" w:hAnsi="宋体" w:eastAsia="宋体" w:cs="宋体"/>
                <w:sz w:val="21"/>
                <w:szCs w:val="21"/>
                <w:vertAlign w:val="baseline"/>
                <w:lang w:val="en-US" w:eastAsia="zh-CN" w:bidi="ar-SA"/>
              </w:rPr>
              <w:t xml:space="preserve">2490</w:t>
            </w:r>
            <w:r>
              <w:rPr>
                <w:rFonts w:hint="eastAsia" w:ascii="宋体" w:hAnsi="宋体" w:eastAsia="宋体" w:cs="宋体"/>
                <w:sz w:val="21"/>
                <w:szCs w:val="21"/>
                <w:vertAlign w:val="baseline"/>
                <w:lang w:val="en-US" w:eastAsia="zh-CN" w:bidi="ar-SA"/>
              </w:rPr>
            </w:r>
            <w:r/>
          </w:p>
        </w:tc>
        <w:tc>
          <w:tcPr>
            <w:tcW w:w="1677" w:type="dxa"/>
            <w:vAlign w:val="center"/>
            <w:textDirection w:val="lrTb"/>
            <w:noWrap/>
          </w:tcPr>
          <w:p>
            <w:pPr>
              <w:pStyle w:val="654"/>
              <w:jc w:val="center"/>
              <w:keepLines w:val="0"/>
              <w:keepNext w:val="0"/>
              <w:pageBreakBefore w:val="0"/>
              <w:spacing w:line="240" w:lineRule="auto"/>
              <w:widowControl w:val="off"/>
              <w:rPr>
                <w:rFonts w:hint="eastAsia" w:ascii="宋体" w:hAnsi="宋体" w:eastAsia="宋体" w:cs="宋体"/>
                <w:sz w:val="21"/>
                <w:szCs w:val="21"/>
                <w:vertAlign w:val="baseline"/>
                <w:lang w:val="en-US" w:eastAsia="zh-CN" w:bidi="ar-SA"/>
              </w:rPr>
              <w:framePr w:vAnchor="text" w:hAnchor="page" w:x="1178" w:y="338"/>
            </w:pPr>
            <w:r>
              <w:rPr>
                <w:rFonts w:hint="eastAsia" w:ascii="宋体" w:hAnsi="宋体" w:eastAsia="宋体" w:cs="宋体"/>
                <w:sz w:val="21"/>
                <w:szCs w:val="21"/>
                <w:vertAlign w:val="baseline"/>
                <w:lang w:val="en-US" w:eastAsia="zh-CN" w:bidi="ar-SA"/>
              </w:rPr>
            </w:r>
            <w:r/>
          </w:p>
        </w:tc>
      </w:tr>
      <w:tr>
        <w:trPr>
          <w:trHeight w:val="650" w:hRule="exact"/>
        </w:trPr>
        <w:tc>
          <w:tcPr>
            <w:tcW w:w="736" w:type="dxa"/>
            <w:vAlign w:val="center"/>
            <w:textDirection w:val="lrTb"/>
            <w:noWrap/>
          </w:tcPr>
          <w:p>
            <w:pPr>
              <w:pStyle w:val="654"/>
              <w:jc w:val="center"/>
              <w:keepLines w:val="0"/>
              <w:keepNext w:val="0"/>
              <w:pageBreakBefore w:val="0"/>
              <w:spacing w:line="240" w:lineRule="auto"/>
              <w:widowControl w:val="off"/>
              <w:rPr>
                <w:rFonts w:hint="eastAsia" w:ascii="宋体" w:hAnsi="宋体" w:eastAsia="宋体" w:cs="宋体"/>
                <w:sz w:val="21"/>
                <w:szCs w:val="21"/>
                <w:vertAlign w:val="baseline"/>
                <w:lang w:val="en-US" w:eastAsia="zh-CN" w:bidi="ar-SA"/>
              </w:rPr>
              <w:framePr w:vAnchor="text" w:hAnchor="page" w:x="1178" w:y="338"/>
            </w:pPr>
            <w:r>
              <w:rPr>
                <w:rFonts w:hint="eastAsia" w:ascii="宋体" w:hAnsi="宋体" w:eastAsia="宋体" w:cs="宋体"/>
                <w:sz w:val="21"/>
                <w:szCs w:val="21"/>
                <w:vertAlign w:val="baseline"/>
                <w:lang w:val="en-US" w:eastAsia="zh-CN" w:bidi="ar-SA"/>
              </w:rPr>
              <w:t xml:space="preserve">2</w:t>
            </w:r>
            <w:r>
              <w:rPr>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654"/>
              <w:jc w:val="center"/>
              <w:keepLines w:val="0"/>
              <w:keepNext w:val="0"/>
              <w:pageBreakBefore w:val="0"/>
              <w:spacing w:line="240" w:lineRule="auto"/>
              <w:widowControl w:val="off"/>
              <w:rPr>
                <w:rFonts w:hint="eastAsia" w:ascii="宋体" w:hAnsi="宋体" w:eastAsia="宋体" w:cs="宋体"/>
                <w:sz w:val="21"/>
                <w:szCs w:val="21"/>
                <w:vertAlign w:val="baseline"/>
                <w:lang w:val="en-US" w:eastAsia="zh-CN" w:bidi="ar-SA"/>
              </w:rPr>
              <w:framePr w:vAnchor="text" w:hAnchor="page" w:x="1178" w:y="338"/>
            </w:pPr>
            <w:r>
              <w:rPr>
                <w:rFonts w:hint="eastAsia" w:ascii="宋体" w:hAnsi="宋体" w:eastAsia="宋体" w:cs="宋体"/>
                <w:sz w:val="21"/>
                <w:szCs w:val="21"/>
                <w:vertAlign w:val="baseline"/>
                <w:lang w:val="en-US" w:eastAsia="zh-CN" w:bidi="ar-SA"/>
              </w:rPr>
              <w:t xml:space="preserve">社保单位计提费用</w:t>
            </w:r>
            <w:r>
              <w:rPr>
                <w:rFonts w:hint="eastAsia" w:ascii="宋体" w:hAnsi="宋体" w:eastAsia="宋体" w:cs="宋体"/>
                <w:sz w:val="21"/>
                <w:szCs w:val="21"/>
                <w:vertAlign w:val="baseline"/>
                <w:lang w:val="en-US" w:eastAsia="zh-CN" w:bidi="ar-SA"/>
              </w:rPr>
            </w:r>
            <w:r/>
          </w:p>
        </w:tc>
        <w:tc>
          <w:tcPr>
            <w:tcW w:w="4250" w:type="dxa"/>
            <w:vAlign w:val="center"/>
            <w:textDirection w:val="lrTb"/>
            <w:noWrap/>
          </w:tcPr>
          <w:p>
            <w:pPr>
              <w:pStyle w:val="654"/>
              <w:jc w:val="center"/>
              <w:keepLines w:val="0"/>
              <w:keepNext w:val="0"/>
              <w:pageBreakBefore w:val="0"/>
              <w:spacing w:line="240" w:lineRule="auto"/>
              <w:widowControl w:val="off"/>
              <w:rPr>
                <w:rFonts w:hint="eastAsia" w:ascii="宋体" w:hAnsi="宋体" w:eastAsia="宋体" w:cs="宋体"/>
                <w:sz w:val="21"/>
                <w:szCs w:val="21"/>
                <w:vertAlign w:val="baseline"/>
                <w:lang w:val="en-US" w:eastAsia="zh-CN" w:bidi="ar-SA"/>
              </w:rPr>
              <w:framePr w:vAnchor="text" w:hAnchor="page" w:x="1178" w:y="338"/>
            </w:pPr>
            <w:r>
              <w:rPr>
                <w:rFonts w:hint="eastAsia" w:ascii="宋体" w:hAnsi="宋体" w:eastAsia="宋体" w:cs="宋体"/>
                <w:sz w:val="21"/>
                <w:szCs w:val="21"/>
                <w:vertAlign w:val="baseline"/>
                <w:lang w:val="en-US" w:eastAsia="zh-CN" w:bidi="ar-SA"/>
              </w:rPr>
              <w:t xml:space="preserve">缴费基数（≥4879）*缴费比例（≥24.7%）</w:t>
            </w:r>
            <w:r>
              <w:rPr>
                <w:rFonts w:hint="eastAsia" w:ascii="宋体" w:hAnsi="宋体" w:eastAsia="宋体" w:cs="宋体"/>
                <w:sz w:val="21"/>
                <w:szCs w:val="21"/>
                <w:vertAlign w:val="baseline"/>
                <w:lang w:val="en-US" w:eastAsia="zh-CN" w:bidi="ar-SA"/>
              </w:rPr>
            </w:r>
            <w:r/>
          </w:p>
        </w:tc>
        <w:tc>
          <w:tcPr>
            <w:tcW w:w="1371" w:type="dxa"/>
            <w:vAlign w:val="center"/>
            <w:textDirection w:val="lrTb"/>
            <w:noWrap/>
          </w:tcPr>
          <w:p>
            <w:pPr>
              <w:pStyle w:val="654"/>
              <w:jc w:val="center"/>
              <w:keepLines w:val="0"/>
              <w:keepNext w:val="0"/>
              <w:pageBreakBefore w:val="0"/>
              <w:spacing w:line="240" w:lineRule="auto"/>
              <w:widowControl w:val="off"/>
              <w:rPr>
                <w:rFonts w:ascii="宋体" w:hAnsi="宋体" w:eastAsia="宋体" w:cs="宋体"/>
                <w:sz w:val="21"/>
                <w:szCs w:val="21"/>
                <w:vertAlign w:val="baseline"/>
                <w:lang w:val="en-US" w:eastAsia="zh-CN" w:bidi="ar-SA"/>
              </w:rPr>
              <w:framePr w:vAnchor="text" w:hAnchor="page" w:x="1178" w:y="338"/>
            </w:pPr>
            <w:r>
              <w:rPr>
                <w:rFonts w:hint="eastAsia" w:ascii="宋体" w:hAnsi="宋体" w:eastAsia="宋体" w:cs="宋体"/>
                <w:sz w:val="21"/>
                <w:szCs w:val="21"/>
                <w:vertAlign w:val="baseline"/>
                <w:lang w:val="en-US" w:eastAsia="zh-CN" w:bidi="ar-SA"/>
              </w:rPr>
              <w:t xml:space="preserve">≥1205.113</w:t>
            </w:r>
            <w:r>
              <w:rPr>
                <w:rFonts w:ascii="宋体" w:hAnsi="宋体" w:eastAsia="宋体" w:cs="宋体"/>
                <w:sz w:val="21"/>
                <w:szCs w:val="21"/>
                <w:vertAlign w:val="baseline"/>
                <w:lang w:val="en-US" w:eastAsia="zh-CN" w:bidi="ar-SA"/>
              </w:rPr>
            </w:r>
            <w:r/>
          </w:p>
        </w:tc>
        <w:tc>
          <w:tcPr>
            <w:tcW w:w="1677" w:type="dxa"/>
            <w:vAlign w:val="center"/>
            <w:textDirection w:val="lrTb"/>
            <w:noWrap/>
          </w:tcPr>
          <w:p>
            <w:pPr>
              <w:pStyle w:val="654"/>
              <w:jc w:val="center"/>
              <w:keepLines w:val="0"/>
              <w:keepNext w:val="0"/>
              <w:pageBreakBefore w:val="0"/>
              <w:spacing w:line="240" w:lineRule="auto"/>
              <w:widowControl w:val="off"/>
              <w:rPr>
                <w:rFonts w:hint="eastAsia" w:ascii="宋体" w:hAnsi="宋体" w:eastAsia="宋体" w:cs="宋体"/>
                <w:sz w:val="21"/>
                <w:szCs w:val="21"/>
                <w:vertAlign w:val="baseline"/>
                <w:lang w:val="en-US" w:eastAsia="zh-CN" w:bidi="ar-SA"/>
              </w:rPr>
              <w:framePr w:vAnchor="text" w:hAnchor="page" w:x="1178" w:y="338"/>
            </w:pPr>
            <w:r>
              <w:rPr>
                <w:rFonts w:hint="eastAsia" w:ascii="宋体" w:hAnsi="宋体" w:eastAsia="宋体" w:cs="宋体"/>
                <w:sz w:val="21"/>
                <w:szCs w:val="21"/>
                <w:vertAlign w:val="baseline"/>
                <w:lang w:val="en-US" w:eastAsia="zh-CN" w:bidi="ar-SA"/>
              </w:rPr>
            </w:r>
            <w:r/>
          </w:p>
        </w:tc>
      </w:tr>
      <w:tr>
        <w:trPr>
          <w:trHeight w:val="732" w:hRule="exact"/>
        </w:trPr>
        <w:tc>
          <w:tcPr>
            <w:tcW w:w="736" w:type="dxa"/>
            <w:vAlign w:val="center"/>
            <w:textDirection w:val="lrTb"/>
            <w:noWrap/>
          </w:tcPr>
          <w:p>
            <w:pPr>
              <w:pStyle w:val="654"/>
              <w:jc w:val="center"/>
              <w:keepLines w:val="0"/>
              <w:keepNext w:val="0"/>
              <w:pageBreakBefore w:val="0"/>
              <w:spacing w:line="240" w:lineRule="auto"/>
              <w:widowControl w:val="off"/>
              <w:rPr>
                <w:rFonts w:hint="eastAsia" w:ascii="宋体" w:hAnsi="宋体" w:eastAsia="宋体" w:cs="宋体"/>
                <w:sz w:val="21"/>
                <w:szCs w:val="21"/>
                <w:vertAlign w:val="baseline"/>
                <w:lang w:val="en-US" w:eastAsia="zh-CN" w:bidi="ar-SA"/>
              </w:rPr>
              <w:framePr w:vAnchor="text" w:hAnchor="page" w:x="1178" w:y="338"/>
            </w:pPr>
            <w:r>
              <w:rPr>
                <w:rFonts w:hint="eastAsia" w:ascii="宋体" w:hAnsi="宋体" w:eastAsia="宋体" w:cs="宋体"/>
                <w:sz w:val="21"/>
                <w:szCs w:val="21"/>
                <w:vertAlign w:val="baseline"/>
                <w:lang w:val="en-US" w:eastAsia="zh-CN" w:bidi="ar-SA"/>
              </w:rPr>
              <w:t xml:space="preserve">3</w:t>
            </w:r>
            <w:r>
              <w:rPr>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654"/>
              <w:jc w:val="center"/>
              <w:keepLines w:val="0"/>
              <w:keepNext w:val="0"/>
              <w:pageBreakBefore w:val="0"/>
              <w:spacing w:line="240" w:lineRule="auto"/>
              <w:widowControl w:val="off"/>
              <w:rPr>
                <w:rFonts w:hint="eastAsia" w:ascii="宋体" w:hAnsi="宋体" w:eastAsia="宋体" w:cs="宋体"/>
                <w:sz w:val="21"/>
                <w:szCs w:val="21"/>
                <w:vertAlign w:val="baseline"/>
                <w:lang w:val="en-US" w:eastAsia="zh-CN" w:bidi="ar-SA"/>
              </w:rPr>
              <w:framePr w:vAnchor="text" w:hAnchor="page" w:x="1178" w:y="338"/>
            </w:pPr>
            <w:r>
              <w:rPr>
                <w:rFonts w:hint="eastAsia" w:ascii="宋体" w:hAnsi="宋体" w:eastAsia="宋体" w:cs="宋体"/>
                <w:sz w:val="21"/>
                <w:szCs w:val="21"/>
                <w:vertAlign w:val="baseline"/>
                <w:lang w:val="en-US" w:eastAsia="zh-CN" w:bidi="ar-SA"/>
              </w:rPr>
              <w:t xml:space="preserve">公积金单位计提费用</w:t>
            </w:r>
            <w:r>
              <w:rPr>
                <w:rFonts w:hint="eastAsia" w:ascii="宋体" w:hAnsi="宋体" w:eastAsia="宋体" w:cs="宋体"/>
                <w:sz w:val="21"/>
                <w:szCs w:val="21"/>
                <w:vertAlign w:val="baseline"/>
                <w:lang w:val="en-US" w:eastAsia="zh-CN" w:bidi="ar-SA"/>
              </w:rPr>
            </w:r>
            <w:r/>
          </w:p>
        </w:tc>
        <w:tc>
          <w:tcPr>
            <w:tcW w:w="4250" w:type="dxa"/>
            <w:vAlign w:val="center"/>
            <w:textDirection w:val="lrTb"/>
            <w:noWrap/>
          </w:tcPr>
          <w:p>
            <w:pPr>
              <w:pStyle w:val="654"/>
              <w:jc w:val="center"/>
              <w:keepLines w:val="0"/>
              <w:keepNext w:val="0"/>
              <w:pageBreakBefore w:val="0"/>
              <w:spacing w:line="240" w:lineRule="auto"/>
              <w:widowControl w:val="off"/>
              <w:rPr>
                <w:rFonts w:hint="eastAsia" w:ascii="宋体" w:hAnsi="宋体" w:eastAsia="宋体" w:cs="宋体"/>
                <w:sz w:val="21"/>
                <w:szCs w:val="21"/>
                <w:vertAlign w:val="baseline"/>
                <w:lang w:val="en-US" w:eastAsia="zh-CN" w:bidi="ar-SA"/>
              </w:rPr>
              <w:framePr w:vAnchor="text" w:hAnchor="page" w:x="1178" w:y="338"/>
            </w:pPr>
            <w:r>
              <w:rPr>
                <w:rFonts w:hint="eastAsia" w:ascii="宋体" w:hAnsi="宋体" w:eastAsia="宋体" w:cs="宋体"/>
                <w:sz w:val="21"/>
                <w:szCs w:val="21"/>
                <w:vertAlign w:val="baseline"/>
                <w:lang w:val="en-US" w:eastAsia="zh-CN" w:bidi="ar-SA"/>
              </w:rPr>
              <w:t xml:space="preserve">缴存基数（≥2490）*缴存比例（≥5%）</w:t>
            </w:r>
            <w:r>
              <w:rPr>
                <w:rFonts w:hint="eastAsia" w:ascii="宋体" w:hAnsi="宋体" w:eastAsia="宋体" w:cs="宋体"/>
                <w:sz w:val="21"/>
                <w:szCs w:val="21"/>
                <w:vertAlign w:val="baseline"/>
                <w:lang w:val="en-US" w:eastAsia="zh-CN" w:bidi="ar-SA"/>
              </w:rPr>
            </w:r>
            <w:r/>
          </w:p>
        </w:tc>
        <w:tc>
          <w:tcPr>
            <w:tcW w:w="1371" w:type="dxa"/>
            <w:vAlign w:val="center"/>
            <w:textDirection w:val="lrTb"/>
            <w:noWrap/>
          </w:tcPr>
          <w:p>
            <w:pPr>
              <w:pStyle w:val="654"/>
              <w:jc w:val="center"/>
              <w:keepLines w:val="0"/>
              <w:keepNext w:val="0"/>
              <w:pageBreakBefore w:val="0"/>
              <w:spacing w:line="240" w:lineRule="auto"/>
              <w:widowControl w:val="off"/>
              <w:rPr>
                <w:rFonts w:hint="eastAsia" w:ascii="宋体" w:hAnsi="宋体" w:eastAsia="宋体" w:cs="宋体"/>
                <w:sz w:val="21"/>
                <w:szCs w:val="21"/>
                <w:vertAlign w:val="baseline"/>
                <w:lang w:val="en-US" w:eastAsia="zh-CN" w:bidi="ar-SA"/>
              </w:rPr>
              <w:framePr w:vAnchor="text" w:hAnchor="page" w:x="1178" w:y="338"/>
            </w:pPr>
            <w:r>
              <w:rPr>
                <w:rFonts w:hint="eastAsia" w:ascii="宋体" w:hAnsi="宋体" w:eastAsia="宋体" w:cs="宋体"/>
                <w:sz w:val="21"/>
                <w:szCs w:val="21"/>
                <w:vertAlign w:val="baseline"/>
                <w:lang w:val="en-US" w:eastAsia="zh-CN" w:bidi="ar-SA"/>
              </w:rPr>
              <w:t xml:space="preserve">≥124.5</w:t>
            </w:r>
            <w:r>
              <w:rPr>
                <w:rFonts w:hint="eastAsia" w:ascii="宋体" w:hAnsi="宋体" w:eastAsia="宋体" w:cs="宋体"/>
                <w:sz w:val="21"/>
                <w:szCs w:val="21"/>
                <w:vertAlign w:val="baseline"/>
                <w:lang w:val="en-US" w:eastAsia="zh-CN" w:bidi="ar-SA"/>
              </w:rPr>
            </w:r>
            <w:r/>
          </w:p>
        </w:tc>
        <w:tc>
          <w:tcPr>
            <w:tcW w:w="1677" w:type="dxa"/>
            <w:vAlign w:val="center"/>
            <w:textDirection w:val="lrTb"/>
            <w:noWrap/>
          </w:tcPr>
          <w:p>
            <w:pPr>
              <w:pStyle w:val="654"/>
              <w:jc w:val="center"/>
              <w:keepLines w:val="0"/>
              <w:keepNext w:val="0"/>
              <w:pageBreakBefore w:val="0"/>
              <w:spacing w:line="240" w:lineRule="auto"/>
              <w:widowControl w:val="off"/>
              <w:rPr>
                <w:rFonts w:hint="eastAsia" w:ascii="宋体" w:hAnsi="宋体" w:eastAsia="宋体" w:cs="宋体"/>
                <w:sz w:val="21"/>
                <w:szCs w:val="21"/>
                <w:vertAlign w:val="baseline"/>
                <w:lang w:val="en-US" w:eastAsia="zh-CN" w:bidi="ar-SA"/>
              </w:rPr>
              <w:framePr w:vAnchor="text" w:hAnchor="page" w:x="1178" w:y="338"/>
            </w:pPr>
            <w:r>
              <w:rPr>
                <w:rFonts w:hint="eastAsia" w:ascii="宋体" w:hAnsi="宋体" w:eastAsia="宋体" w:cs="宋体"/>
                <w:sz w:val="21"/>
                <w:szCs w:val="21"/>
                <w:vertAlign w:val="baseline"/>
                <w:lang w:val="en-US" w:eastAsia="zh-CN" w:bidi="ar-SA"/>
              </w:rPr>
            </w:r>
            <w:r/>
          </w:p>
        </w:tc>
      </w:tr>
      <w:tr>
        <w:trPr>
          <w:trHeight w:val="1741" w:hRule="exact"/>
        </w:trPr>
        <w:tc>
          <w:tcPr>
            <w:tcW w:w="736" w:type="dxa"/>
            <w:vAlign w:val="center"/>
            <w:textDirection w:val="lrTb"/>
            <w:noWrap/>
          </w:tcPr>
          <w:p>
            <w:pPr>
              <w:pStyle w:val="654"/>
              <w:jc w:val="center"/>
              <w:keepLines w:val="0"/>
              <w:keepNext w:val="0"/>
              <w:pageBreakBefore w:val="0"/>
              <w:spacing w:line="240" w:lineRule="auto"/>
              <w:widowControl w:val="off"/>
              <w:rPr>
                <w:rFonts w:hint="eastAsia" w:ascii="宋体" w:hAnsi="宋体" w:eastAsia="宋体" w:cs="宋体"/>
                <w:sz w:val="21"/>
                <w:szCs w:val="21"/>
                <w:vertAlign w:val="baseline"/>
                <w:lang w:val="en-US" w:eastAsia="zh-CN" w:bidi="ar-SA"/>
              </w:rPr>
              <w:framePr w:vAnchor="text" w:hAnchor="page" w:x="1178" w:y="338"/>
            </w:pPr>
            <w:r>
              <w:rPr>
                <w:rFonts w:hint="eastAsia" w:ascii="宋体" w:hAnsi="宋体" w:eastAsia="宋体" w:cs="宋体"/>
                <w:sz w:val="21"/>
                <w:szCs w:val="21"/>
                <w:vertAlign w:val="baseline"/>
                <w:lang w:val="en-US" w:eastAsia="zh-CN" w:bidi="ar-SA"/>
              </w:rPr>
              <w:t xml:space="preserve">4</w:t>
            </w:r>
            <w:r>
              <w:rPr>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654"/>
              <w:jc w:val="center"/>
              <w:keepLines w:val="0"/>
              <w:keepNext w:val="0"/>
              <w:pageBreakBefore w:val="0"/>
              <w:spacing w:line="240" w:lineRule="auto"/>
              <w:widowControl w:val="off"/>
              <w:rPr>
                <w:rFonts w:ascii="宋体" w:hAnsi="宋体" w:eastAsia="宋体" w:cs="宋体"/>
                <w:sz w:val="21"/>
                <w:szCs w:val="21"/>
                <w:vertAlign w:val="baseline"/>
                <w:lang w:val="en-US" w:eastAsia="zh-CN" w:bidi="ar-SA"/>
              </w:rPr>
              <w:framePr w:vAnchor="text" w:hAnchor="page" w:x="1178" w:y="338"/>
            </w:pPr>
            <w:r>
              <w:rPr>
                <w:rFonts w:hint="eastAsia" w:ascii="宋体" w:hAnsi="宋体" w:eastAsia="宋体" w:cs="宋体"/>
                <w:sz w:val="21"/>
                <w:szCs w:val="21"/>
                <w:vertAlign w:val="baseline"/>
                <w:lang w:val="en-US" w:eastAsia="zh-CN" w:bidi="ar-SA"/>
              </w:rPr>
              <w:t xml:space="preserve">公积金个人计提费用</w:t>
            </w:r>
            <w:r>
              <w:rPr>
                <w:rFonts w:ascii="宋体" w:hAnsi="宋体" w:eastAsia="宋体" w:cs="宋体"/>
                <w:sz w:val="21"/>
                <w:szCs w:val="21"/>
                <w:vertAlign w:val="baseline"/>
                <w:lang w:val="en-US" w:eastAsia="zh-CN" w:bidi="ar-SA"/>
              </w:rPr>
            </w:r>
            <w:r/>
          </w:p>
        </w:tc>
        <w:tc>
          <w:tcPr>
            <w:tcW w:w="4250" w:type="dxa"/>
            <w:vAlign w:val="center"/>
            <w:textDirection w:val="lrTb"/>
            <w:noWrap/>
          </w:tcPr>
          <w:p>
            <w:pPr>
              <w:pStyle w:val="654"/>
              <w:jc w:val="center"/>
              <w:keepLines w:val="0"/>
              <w:keepNext w:val="0"/>
              <w:pageBreakBefore w:val="0"/>
              <w:spacing w:line="240" w:lineRule="auto"/>
              <w:widowControl w:val="off"/>
              <w:rPr>
                <w:rFonts w:hint="eastAsia" w:ascii="宋体" w:hAnsi="宋体" w:eastAsia="宋体" w:cs="宋体"/>
                <w:sz w:val="21"/>
                <w:szCs w:val="21"/>
                <w:vertAlign w:val="baseline"/>
                <w:lang w:val="en-US" w:eastAsia="zh-CN" w:bidi="ar-SA"/>
              </w:rPr>
              <w:framePr w:vAnchor="text" w:hAnchor="page" w:x="1178" w:y="338"/>
            </w:pPr>
            <w:r>
              <w:rPr>
                <w:rFonts w:hint="eastAsia" w:ascii="宋体" w:hAnsi="宋体" w:eastAsia="宋体" w:cs="宋体"/>
                <w:sz w:val="21"/>
                <w:szCs w:val="21"/>
                <w:vertAlign w:val="baseline"/>
                <w:lang w:val="en-US" w:eastAsia="zh-CN" w:bidi="ar-SA"/>
              </w:rPr>
              <w:t xml:space="preserve">缴存基数（≥2490）*缴存比例（≥5%）</w:t>
            </w:r>
            <w:r>
              <w:rPr>
                <w:rFonts w:hint="eastAsia" w:ascii="宋体" w:hAnsi="宋体" w:eastAsia="宋体" w:cs="宋体"/>
                <w:sz w:val="21"/>
                <w:szCs w:val="21"/>
                <w:vertAlign w:val="baseline"/>
                <w:lang w:val="en-US" w:eastAsia="zh-CN" w:bidi="ar-SA"/>
              </w:rPr>
            </w:r>
            <w:r/>
          </w:p>
        </w:tc>
        <w:tc>
          <w:tcPr>
            <w:tcW w:w="1371" w:type="dxa"/>
            <w:vAlign w:val="center"/>
            <w:textDirection w:val="lrTb"/>
            <w:noWrap/>
          </w:tcPr>
          <w:p>
            <w:pPr>
              <w:pStyle w:val="654"/>
              <w:jc w:val="center"/>
              <w:keepLines w:val="0"/>
              <w:keepNext w:val="0"/>
              <w:pageBreakBefore w:val="0"/>
              <w:spacing w:line="240" w:lineRule="auto"/>
              <w:widowControl w:val="off"/>
              <w:rPr>
                <w:rFonts w:hint="eastAsia" w:ascii="宋体" w:hAnsi="宋体" w:eastAsia="宋体" w:cs="宋体"/>
                <w:sz w:val="21"/>
                <w:szCs w:val="21"/>
                <w:vertAlign w:val="baseline"/>
                <w:lang w:val="en-US" w:eastAsia="zh-CN" w:bidi="ar-SA"/>
              </w:rPr>
              <w:framePr w:vAnchor="text" w:hAnchor="page" w:x="1178" w:y="338"/>
            </w:pPr>
            <w:r>
              <w:rPr>
                <w:rFonts w:hint="eastAsia" w:ascii="宋体" w:hAnsi="宋体" w:eastAsia="宋体" w:cs="宋体"/>
                <w:sz w:val="21"/>
                <w:szCs w:val="21"/>
                <w:vertAlign w:val="baseline"/>
                <w:lang w:val="en-US" w:eastAsia="zh-CN" w:bidi="ar-SA"/>
              </w:rPr>
              <w:t xml:space="preserve">≥124.5</w:t>
            </w:r>
            <w:r>
              <w:rPr>
                <w:rFonts w:hint="eastAsia" w:ascii="宋体" w:hAnsi="宋体" w:eastAsia="宋体" w:cs="宋体"/>
                <w:sz w:val="21"/>
                <w:szCs w:val="21"/>
                <w:vertAlign w:val="baseline"/>
                <w:lang w:val="en-US" w:eastAsia="zh-CN" w:bidi="ar-SA"/>
              </w:rPr>
            </w:r>
            <w:r/>
          </w:p>
        </w:tc>
        <w:tc>
          <w:tcPr>
            <w:tcW w:w="1677" w:type="dxa"/>
            <w:vAlign w:val="center"/>
            <w:textDirection w:val="lrTb"/>
            <w:noWrap/>
          </w:tcPr>
          <w:p>
            <w:pPr>
              <w:pStyle w:val="654"/>
              <w:jc w:val="left"/>
              <w:keepLines w:val="0"/>
              <w:keepNext w:val="0"/>
              <w:pageBreakBefore w:val="0"/>
              <w:spacing w:line="240" w:lineRule="auto"/>
              <w:widowControl w:val="off"/>
              <w:rPr>
                <w:rFonts w:hint="eastAsia" w:ascii="宋体" w:hAnsi="宋体" w:eastAsia="宋体" w:cs="宋体"/>
                <w:sz w:val="21"/>
                <w:szCs w:val="21"/>
                <w:vertAlign w:val="baseline"/>
                <w:lang w:val="en-US" w:eastAsia="zh-CN" w:bidi="ar-SA"/>
              </w:rPr>
              <w:framePr w:vAnchor="text" w:hAnchor="page" w:x="1178" w:y="338"/>
            </w:pPr>
            <w:r>
              <w:rPr>
                <w:rFonts w:hint="eastAsia" w:ascii="宋体" w:hAnsi="宋体" w:eastAsia="宋体" w:cs="宋体"/>
                <w:i w:val="0"/>
                <w:iCs w:val="0"/>
                <w:color w:val="000000"/>
                <w:sz w:val="21"/>
                <w:szCs w:val="21"/>
                <w:u w:val="none"/>
                <w:lang w:val="en-US" w:eastAsia="zh-CN" w:bidi="ar"/>
              </w:rPr>
              <w:t xml:space="preserve">最低工资</w:t>
            </w:r>
            <w:r>
              <w:rPr>
                <w:rFonts w:hint="eastAsia" w:ascii="宋体" w:hAnsi="宋体" w:eastAsia="宋体" w:cs="宋体"/>
                <w:b w:val="0"/>
                <w:bCs w:val="0"/>
                <w:i w:val="0"/>
                <w:iCs w:val="0"/>
                <w:color w:val="000000"/>
                <w:sz w:val="21"/>
                <w:szCs w:val="21"/>
                <w:u w:val="none"/>
                <w:lang w:val="en-US" w:eastAsia="zh-CN" w:bidi="ar"/>
              </w:rPr>
              <w:t xml:space="preserve">不包含劳动者按下限缴存的住房公积金，由用人单位按规定另行支付。</w:t>
            </w:r>
            <w:r>
              <w:rPr>
                <w:rFonts w:hint="eastAsia" w:ascii="宋体" w:hAnsi="宋体" w:eastAsia="宋体" w:cs="宋体"/>
                <w:sz w:val="21"/>
                <w:szCs w:val="21"/>
                <w:vertAlign w:val="baseline"/>
                <w:lang w:val="en-US" w:eastAsia="zh-CN" w:bidi="ar-SA"/>
              </w:rPr>
            </w:r>
            <w:r/>
          </w:p>
        </w:tc>
      </w:tr>
    </w:tbl>
    <w:p>
      <w:pPr>
        <w:pStyle w:val="654"/>
        <w:numPr>
          <w:ilvl w:val="0"/>
          <w:numId w:val="0"/>
        </w:numPr>
        <w:ind w:firstLine="420"/>
        <w:jc w:val="left"/>
        <w:spacing w:after="0"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pStyle w:val="654"/>
        <w:numPr>
          <w:ilvl w:val="0"/>
          <w:numId w:val="0"/>
        </w:numPr>
        <w:ind w:firstLine="420"/>
        <w:jc w:val="left"/>
        <w:spacing w:after="0"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pStyle w:val="654"/>
        <w:numPr>
          <w:ilvl w:val="0"/>
          <w:numId w:val="0"/>
        </w:numPr>
        <w:ind w:firstLine="0"/>
        <w:jc w:val="left"/>
        <w:keepLines w:val="0"/>
        <w:keepNext w:val="0"/>
        <w:pageBreakBefore w:val="0"/>
        <w:spacing w:after="0"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表2：社会保险最低缴费比例（参考）</w:t>
      </w:r>
      <w:r>
        <w:rPr>
          <w:rFonts w:hint="eastAsia" w:ascii="宋体" w:hAnsi="宋体" w:eastAsia="宋体" w:cs="宋体"/>
          <w:sz w:val="21"/>
          <w:szCs w:val="21"/>
          <w:lang w:val="en-US" w:eastAsia="zh-CN"/>
        </w:rPr>
      </w:r>
      <w:r/>
    </w:p>
    <w:p>
      <w:pPr>
        <w:pStyle w:val="862"/>
        <w:rPr>
          <w:rFonts w:hint="eastAsia"/>
          <w:lang w:val="en-US" w:eastAsia="zh-CN"/>
        </w:rPr>
      </w:pPr>
      <w:r>
        <w:rPr>
          <w:rFonts w:hint="eastAsia"/>
          <w:lang w:val="en-US" w:eastAsia="zh-CN"/>
        </w:rPr>
      </w:r>
      <w:r/>
    </w:p>
    <w:tbl>
      <w:tblPr>
        <w:tblStyle w:val="910"/>
        <w:tblW w:w="0" w:type="auto"/>
        <w:tblInd w:w="-14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3"/>
        <w:gridCol w:w="2595"/>
        <w:gridCol w:w="3406"/>
        <w:gridCol w:w="3021"/>
      </w:tblGrid>
      <w:tr>
        <w:trPr/>
        <w:tc>
          <w:tcPr>
            <w:tcW w:w="773" w:type="dxa"/>
            <w:vAlign w:val="top"/>
            <w:textDirection w:val="lrTb"/>
            <w:noWrap w:val="false"/>
          </w:tcPr>
          <w:p>
            <w:pPr>
              <w:pStyle w:val="654"/>
              <w:jc w:val="center"/>
              <w:keepLines w:val="0"/>
              <w:keepNext w:val="0"/>
              <w:spacing w:after="0"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序号</w:t>
            </w:r>
            <w:r>
              <w:rPr>
                <w:rFonts w:hint="eastAsia" w:ascii="宋体" w:hAnsi="宋体" w:eastAsia="宋体" w:cs="宋体"/>
                <w:b/>
                <w:bCs/>
                <w:i w:val="0"/>
                <w:iCs w:val="0"/>
                <w:color w:val="000000"/>
                <w:sz w:val="21"/>
                <w:szCs w:val="21"/>
                <w:u w:val="none"/>
                <w:lang w:val="en-US" w:eastAsia="zh-CN" w:bidi="ar"/>
              </w:rPr>
            </w:r>
            <w:r/>
          </w:p>
        </w:tc>
        <w:tc>
          <w:tcPr>
            <w:tcW w:w="2595" w:type="dxa"/>
            <w:vAlign w:val="top"/>
            <w:textDirection w:val="lrTb"/>
            <w:noWrap w:val="false"/>
          </w:tcPr>
          <w:p>
            <w:pPr>
              <w:pStyle w:val="654"/>
              <w:jc w:val="center"/>
              <w:keepLines w:val="0"/>
              <w:keepNext w:val="0"/>
              <w:spacing w:after="0"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险种</w:t>
            </w:r>
            <w:r>
              <w:rPr>
                <w:rFonts w:hint="eastAsia" w:ascii="宋体" w:hAnsi="宋体" w:eastAsia="宋体" w:cs="宋体"/>
                <w:b/>
                <w:bCs/>
                <w:i w:val="0"/>
                <w:iCs w:val="0"/>
                <w:color w:val="000000"/>
                <w:sz w:val="21"/>
                <w:szCs w:val="21"/>
                <w:u w:val="none"/>
                <w:lang w:val="en-US" w:eastAsia="zh-CN" w:bidi="ar"/>
              </w:rPr>
            </w:r>
            <w:r/>
          </w:p>
        </w:tc>
        <w:tc>
          <w:tcPr>
            <w:tcW w:w="3406" w:type="dxa"/>
            <w:vAlign w:val="top"/>
            <w:textDirection w:val="lrTb"/>
            <w:noWrap w:val="false"/>
          </w:tcPr>
          <w:p>
            <w:pPr>
              <w:pStyle w:val="654"/>
              <w:jc w:val="center"/>
              <w:keepLines w:val="0"/>
              <w:keepNext w:val="0"/>
              <w:spacing w:after="0"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单位缴纳比例</w:t>
            </w:r>
            <w:r>
              <w:rPr>
                <w:rFonts w:hint="eastAsia" w:ascii="宋体" w:hAnsi="宋体" w:eastAsia="宋体" w:cs="宋体"/>
                <w:b/>
                <w:bCs/>
                <w:i w:val="0"/>
                <w:iCs w:val="0"/>
                <w:color w:val="000000"/>
                <w:sz w:val="21"/>
                <w:szCs w:val="21"/>
                <w:u w:val="none"/>
                <w:lang w:val="en-US" w:eastAsia="zh-CN" w:bidi="ar"/>
              </w:rPr>
            </w:r>
            <w:r/>
          </w:p>
        </w:tc>
        <w:tc>
          <w:tcPr>
            <w:tcW w:w="3021" w:type="dxa"/>
            <w:vAlign w:val="top"/>
            <w:textDirection w:val="lrTb"/>
            <w:noWrap w:val="false"/>
          </w:tcPr>
          <w:p>
            <w:pPr>
              <w:pStyle w:val="654"/>
              <w:jc w:val="center"/>
              <w:keepLines w:val="0"/>
              <w:keepNext w:val="0"/>
              <w:spacing w:after="0"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个人缴纳比例及金额</w:t>
            </w:r>
            <w:r>
              <w:rPr>
                <w:rFonts w:hint="eastAsia" w:ascii="宋体" w:hAnsi="宋体" w:eastAsia="宋体" w:cs="宋体"/>
                <w:b/>
                <w:bCs/>
                <w:i w:val="0"/>
                <w:iCs w:val="0"/>
                <w:color w:val="000000"/>
                <w:sz w:val="21"/>
                <w:szCs w:val="21"/>
                <w:u w:val="none"/>
                <w:lang w:val="en-US" w:eastAsia="zh-CN" w:bidi="ar"/>
              </w:rPr>
            </w:r>
            <w:r/>
          </w:p>
        </w:tc>
      </w:tr>
      <w:tr>
        <w:trPr/>
        <w:tc>
          <w:tcPr>
            <w:tcW w:w="773" w:type="dxa"/>
            <w:vAlign w:val="top"/>
            <w:textDirection w:val="lrTb"/>
            <w:noWrap w:val="false"/>
          </w:tcPr>
          <w:p>
            <w:pPr>
              <w:pStyle w:val="654"/>
              <w:jc w:val="center"/>
              <w:spacing w:after="0" w:line="240" w:lineRule="auto"/>
              <w:widowControl w:val="off"/>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w:t>
            </w:r>
            <w:r>
              <w:rPr>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654"/>
              <w:jc w:val="center"/>
              <w:spacing w:after="0" w:line="240" w:lineRule="auto"/>
              <w:widowControl w:val="off"/>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养老保险</w:t>
            </w:r>
            <w:r>
              <w:rPr>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654"/>
              <w:jc w:val="center"/>
              <w:spacing w:after="0" w:line="240" w:lineRule="auto"/>
              <w:widowControl w:val="off"/>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16%</w:t>
            </w:r>
            <w:r>
              <w:rPr>
                <w:rFonts w:hint="eastAsia" w:ascii="宋体" w:hAnsi="宋体" w:eastAsia="宋体" w:cs="宋体"/>
                <w:sz w:val="21"/>
                <w:szCs w:val="21"/>
                <w:vertAlign w:val="baseline"/>
                <w:lang w:val="en-US" w:eastAsia="zh-CN" w:bidi="ar-SA"/>
              </w:rPr>
            </w:r>
            <w:r/>
          </w:p>
        </w:tc>
        <w:tc>
          <w:tcPr>
            <w:tcW w:w="3021" w:type="dxa"/>
            <w:vAlign w:val="top"/>
            <w:textDirection w:val="lrTb"/>
            <w:noWrap w:val="false"/>
          </w:tcPr>
          <w:p>
            <w:pPr>
              <w:pStyle w:val="654"/>
              <w:jc w:val="center"/>
              <w:spacing w:after="0" w:line="240" w:lineRule="auto"/>
              <w:widowControl w:val="off"/>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8%</w:t>
            </w:r>
            <w:r>
              <w:rPr>
                <w:rFonts w:hint="eastAsia" w:ascii="宋体" w:hAnsi="宋体" w:eastAsia="宋体" w:cs="宋体"/>
                <w:sz w:val="21"/>
                <w:szCs w:val="21"/>
                <w:vertAlign w:val="baseline"/>
                <w:lang w:val="en-US" w:eastAsia="zh-CN" w:bidi="ar-SA"/>
              </w:rPr>
            </w:r>
            <w:r/>
          </w:p>
        </w:tc>
      </w:tr>
      <w:tr>
        <w:trPr/>
        <w:tc>
          <w:tcPr>
            <w:tcW w:w="773" w:type="dxa"/>
            <w:vAlign w:val="top"/>
            <w:textDirection w:val="lrTb"/>
            <w:noWrap w:val="false"/>
          </w:tcPr>
          <w:p>
            <w:pPr>
              <w:pStyle w:val="654"/>
              <w:jc w:val="center"/>
              <w:spacing w:after="0" w:line="240" w:lineRule="auto"/>
              <w:widowControl w:val="off"/>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rPr>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654"/>
              <w:jc w:val="center"/>
              <w:spacing w:after="0" w:line="240" w:lineRule="auto"/>
              <w:widowControl w:val="off"/>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医疗保险</w:t>
            </w:r>
            <w:r>
              <w:rPr>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654"/>
              <w:jc w:val="center"/>
              <w:spacing w:after="0" w:line="240" w:lineRule="auto"/>
              <w:widowControl w:val="off"/>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7%   </w:t>
            </w:r>
            <w:r>
              <w:rPr>
                <w:rFonts w:hint="eastAsia" w:ascii="宋体" w:hAnsi="宋体" w:eastAsia="宋体" w:cs="宋体"/>
                <w:sz w:val="21"/>
                <w:szCs w:val="21"/>
                <w:vertAlign w:val="baseline"/>
                <w:lang w:val="en-US" w:eastAsia="zh-CN" w:bidi="ar-SA"/>
              </w:rPr>
            </w:r>
            <w:r/>
          </w:p>
        </w:tc>
        <w:tc>
          <w:tcPr>
            <w:tcW w:w="3021" w:type="dxa"/>
            <w:vAlign w:val="top"/>
            <w:textDirection w:val="lrTb"/>
            <w:noWrap w:val="false"/>
          </w:tcPr>
          <w:p>
            <w:pPr>
              <w:pStyle w:val="654"/>
              <w:jc w:val="center"/>
              <w:spacing w:after="0" w:line="240" w:lineRule="auto"/>
              <w:widowControl w:val="off"/>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rPr>
                <w:rFonts w:hint="eastAsia" w:ascii="宋体" w:hAnsi="宋体" w:eastAsia="宋体" w:cs="宋体"/>
                <w:sz w:val="21"/>
                <w:szCs w:val="21"/>
                <w:vertAlign w:val="baseline"/>
                <w:lang w:val="en-US" w:eastAsia="zh-CN" w:bidi="ar-SA"/>
              </w:rPr>
            </w:r>
            <w:r/>
          </w:p>
        </w:tc>
      </w:tr>
      <w:tr>
        <w:trPr/>
        <w:tc>
          <w:tcPr>
            <w:tcW w:w="773" w:type="dxa"/>
            <w:vAlign w:val="top"/>
            <w:textDirection w:val="lrTb"/>
            <w:noWrap w:val="false"/>
          </w:tcPr>
          <w:p>
            <w:pPr>
              <w:pStyle w:val="654"/>
              <w:jc w:val="center"/>
              <w:spacing w:after="0" w:line="240" w:lineRule="auto"/>
              <w:widowControl w:val="off"/>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3</w:t>
            </w:r>
            <w:r>
              <w:rPr>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654"/>
              <w:jc w:val="center"/>
              <w:spacing w:after="0" w:line="240" w:lineRule="auto"/>
              <w:widowControl w:val="off"/>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工伤保险</w:t>
            </w:r>
            <w:r>
              <w:rPr>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654"/>
              <w:jc w:val="center"/>
              <w:spacing w:after="0" w:line="240" w:lineRule="auto"/>
              <w:widowControl w:val="off"/>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0.4%</w:t>
            </w:r>
            <w:r>
              <w:rPr>
                <w:rFonts w:hint="eastAsia" w:ascii="宋体" w:hAnsi="宋体" w:eastAsia="宋体" w:cs="宋体"/>
                <w:sz w:val="21"/>
                <w:szCs w:val="21"/>
                <w:vertAlign w:val="baseline"/>
                <w:lang w:val="en-US" w:eastAsia="zh-CN" w:bidi="ar-SA"/>
              </w:rPr>
            </w:r>
            <w:r/>
          </w:p>
        </w:tc>
        <w:tc>
          <w:tcPr>
            <w:tcW w:w="3021" w:type="dxa"/>
            <w:vAlign w:val="top"/>
            <w:textDirection w:val="lrTb"/>
            <w:noWrap w:val="false"/>
          </w:tcPr>
          <w:p>
            <w:pPr>
              <w:pStyle w:val="654"/>
              <w:jc w:val="center"/>
              <w:spacing w:after="0" w:line="240" w:lineRule="auto"/>
              <w:widowControl w:val="off"/>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rPr>
                <w:rFonts w:hint="eastAsia" w:ascii="宋体" w:hAnsi="宋体" w:eastAsia="宋体" w:cs="宋体"/>
                <w:sz w:val="21"/>
                <w:szCs w:val="21"/>
                <w:vertAlign w:val="baseline"/>
                <w:lang w:val="en-US" w:eastAsia="zh-CN" w:bidi="ar-SA"/>
              </w:rPr>
            </w:r>
            <w:r/>
          </w:p>
        </w:tc>
      </w:tr>
      <w:tr>
        <w:trPr/>
        <w:tc>
          <w:tcPr>
            <w:tcW w:w="773" w:type="dxa"/>
            <w:vAlign w:val="top"/>
            <w:textDirection w:val="lrTb"/>
            <w:noWrap w:val="false"/>
          </w:tcPr>
          <w:p>
            <w:pPr>
              <w:pStyle w:val="654"/>
              <w:jc w:val="center"/>
              <w:spacing w:after="0" w:line="240" w:lineRule="auto"/>
              <w:widowControl w:val="off"/>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4</w:t>
            </w:r>
            <w:r>
              <w:rPr>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654"/>
              <w:jc w:val="center"/>
              <w:spacing w:after="0" w:line="240" w:lineRule="auto"/>
              <w:widowControl w:val="off"/>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失业保险</w:t>
            </w:r>
            <w:r>
              <w:rPr>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654"/>
              <w:jc w:val="center"/>
              <w:spacing w:after="0" w:line="240" w:lineRule="auto"/>
              <w:widowControl w:val="off"/>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0.5%</w:t>
            </w:r>
            <w:r>
              <w:rPr>
                <w:rFonts w:hint="eastAsia" w:ascii="宋体" w:hAnsi="宋体" w:eastAsia="宋体" w:cs="宋体"/>
                <w:sz w:val="21"/>
                <w:szCs w:val="21"/>
                <w:vertAlign w:val="baseline"/>
                <w:lang w:val="en-US" w:eastAsia="zh-CN" w:bidi="ar-SA"/>
              </w:rPr>
            </w:r>
            <w:r/>
          </w:p>
        </w:tc>
        <w:tc>
          <w:tcPr>
            <w:tcW w:w="3021" w:type="dxa"/>
            <w:vAlign w:val="top"/>
            <w:textDirection w:val="lrTb"/>
            <w:noWrap w:val="false"/>
          </w:tcPr>
          <w:p>
            <w:pPr>
              <w:pStyle w:val="654"/>
              <w:jc w:val="center"/>
              <w:spacing w:after="0" w:line="240" w:lineRule="auto"/>
              <w:widowControl w:val="off"/>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0.5%</w:t>
            </w:r>
            <w:r>
              <w:rPr>
                <w:rFonts w:hint="eastAsia" w:ascii="宋体" w:hAnsi="宋体" w:eastAsia="宋体" w:cs="宋体"/>
                <w:sz w:val="21"/>
                <w:szCs w:val="21"/>
                <w:vertAlign w:val="baseline"/>
                <w:lang w:val="en-US" w:eastAsia="zh-CN" w:bidi="ar-SA"/>
              </w:rPr>
            </w:r>
            <w:r/>
          </w:p>
        </w:tc>
      </w:tr>
      <w:tr>
        <w:trPr/>
        <w:tc>
          <w:tcPr>
            <w:tcW w:w="773" w:type="dxa"/>
            <w:vAlign w:val="top"/>
            <w:textDirection w:val="lrTb"/>
            <w:noWrap w:val="false"/>
          </w:tcPr>
          <w:p>
            <w:pPr>
              <w:pStyle w:val="654"/>
              <w:jc w:val="center"/>
              <w:spacing w:after="0" w:line="240" w:lineRule="auto"/>
              <w:widowControl w:val="off"/>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5</w:t>
            </w:r>
            <w:r>
              <w:rPr>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654"/>
              <w:jc w:val="center"/>
              <w:spacing w:after="0" w:line="240" w:lineRule="auto"/>
              <w:widowControl w:val="off"/>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生育保险</w:t>
            </w:r>
            <w:r>
              <w:rPr>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654"/>
              <w:jc w:val="center"/>
              <w:spacing w:after="0" w:line="240" w:lineRule="auto"/>
              <w:widowControl w:val="off"/>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0.8%</w:t>
            </w:r>
            <w:r>
              <w:rPr>
                <w:rFonts w:hint="eastAsia" w:ascii="宋体" w:hAnsi="宋体" w:eastAsia="宋体" w:cs="宋体"/>
                <w:sz w:val="21"/>
                <w:szCs w:val="21"/>
                <w:vertAlign w:val="baseline"/>
                <w:lang w:val="en-US" w:eastAsia="zh-CN" w:bidi="ar-SA"/>
              </w:rPr>
            </w:r>
            <w:r/>
          </w:p>
        </w:tc>
        <w:tc>
          <w:tcPr>
            <w:tcW w:w="3021" w:type="dxa"/>
            <w:vAlign w:val="top"/>
            <w:textDirection w:val="lrTb"/>
            <w:noWrap w:val="false"/>
          </w:tcPr>
          <w:p>
            <w:pPr>
              <w:pStyle w:val="654"/>
              <w:jc w:val="center"/>
              <w:spacing w:after="0" w:line="240" w:lineRule="auto"/>
              <w:widowControl w:val="off"/>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rPr>
                <w:rFonts w:hint="eastAsia" w:ascii="宋体" w:hAnsi="宋体" w:eastAsia="宋体" w:cs="宋体"/>
                <w:sz w:val="21"/>
                <w:szCs w:val="21"/>
                <w:vertAlign w:val="baseline"/>
                <w:lang w:val="en-US" w:eastAsia="zh-CN" w:bidi="ar-SA"/>
              </w:rPr>
            </w:r>
            <w:r/>
          </w:p>
        </w:tc>
      </w:tr>
      <w:tr>
        <w:trPr/>
        <w:tc>
          <w:tcPr>
            <w:tcW w:w="773" w:type="dxa"/>
            <w:vAlign w:val="top"/>
            <w:textDirection w:val="lrTb"/>
            <w:noWrap w:val="false"/>
          </w:tcPr>
          <w:p>
            <w:pPr>
              <w:pStyle w:val="654"/>
              <w:jc w:val="center"/>
              <w:spacing w:after="0" w:line="240" w:lineRule="auto"/>
              <w:widowControl w:val="off"/>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6</w:t>
            </w:r>
            <w:r>
              <w:rPr>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654"/>
              <w:jc w:val="center"/>
              <w:spacing w:after="0" w:line="240" w:lineRule="auto"/>
              <w:widowControl w:val="off"/>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大病医疗救助</w:t>
            </w:r>
            <w:r>
              <w:rPr>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654"/>
              <w:jc w:val="center"/>
              <w:spacing w:after="0" w:line="240" w:lineRule="auto"/>
              <w:widowControl w:val="off"/>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rPr>
                <w:rFonts w:hint="eastAsia" w:ascii="宋体" w:hAnsi="宋体" w:eastAsia="宋体" w:cs="宋体"/>
                <w:sz w:val="21"/>
                <w:szCs w:val="21"/>
                <w:vertAlign w:val="baseline"/>
                <w:lang w:val="en-US" w:eastAsia="zh-CN" w:bidi="ar-SA"/>
              </w:rPr>
            </w:r>
            <w:r/>
          </w:p>
        </w:tc>
        <w:tc>
          <w:tcPr>
            <w:tcW w:w="3021" w:type="dxa"/>
            <w:vAlign w:val="top"/>
            <w:textDirection w:val="lrTb"/>
            <w:noWrap w:val="false"/>
          </w:tcPr>
          <w:p>
            <w:pPr>
              <w:pStyle w:val="654"/>
              <w:jc w:val="center"/>
              <w:spacing w:after="0" w:line="240" w:lineRule="auto"/>
              <w:widowControl w:val="off"/>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10元/月</w:t>
            </w:r>
            <w:r>
              <w:rPr>
                <w:rFonts w:hint="eastAsia" w:ascii="宋体" w:hAnsi="宋体" w:eastAsia="宋体" w:cs="宋体"/>
                <w:sz w:val="21"/>
                <w:szCs w:val="21"/>
                <w:vertAlign w:val="baseline"/>
                <w:lang w:val="en-US" w:eastAsia="zh-CN" w:bidi="ar-SA"/>
              </w:rPr>
            </w:r>
            <w:r/>
          </w:p>
        </w:tc>
      </w:tr>
    </w:tbl>
    <w:p>
      <w:pPr>
        <w:pStyle w:val="654"/>
        <w:keepLines w:val="0"/>
        <w:keepNext w:val="0"/>
        <w:pageBreakBefore w:val="0"/>
        <w:spacing w:line="240" w:lineRule="auto"/>
        <w:rPr>
          <w:rFonts w:ascii="宋体" w:hAnsi="宋体" w:eastAsia="宋体"/>
          <w:sz w:val="24"/>
          <w:szCs w:val="24"/>
          <w:lang w:val="en-US" w:eastAsia="zh-CN"/>
        </w:rPr>
      </w:pPr>
      <w:r>
        <w:rPr>
          <w:rFonts w:ascii="宋体" w:hAnsi="宋体" w:eastAsia="宋体"/>
          <w:sz w:val="24"/>
          <w:szCs w:val="24"/>
          <w:lang w:val="en-US" w:eastAsia="zh-CN"/>
        </w:rPr>
      </w:r>
      <w:r/>
    </w:p>
    <w:p>
      <w:pPr>
        <w:pStyle w:val="682"/>
        <w:rPr>
          <w:lang w:val="en-US" w:eastAsia="zh-CN"/>
        </w:rPr>
      </w:pPr>
      <w:r>
        <w:rPr>
          <w:lang w:val="en-US" w:eastAsia="zh-CN"/>
        </w:rPr>
      </w:r>
      <w:r/>
    </w:p>
    <w:p>
      <w:pPr>
        <w:pStyle w:val="654"/>
        <w:rPr>
          <w:lang w:val="en-US" w:eastAsia="zh-CN"/>
        </w:rPr>
      </w:pPr>
      <w:r>
        <w:rPr>
          <w:lang w:val="en-US" w:eastAsia="zh-CN"/>
        </w:rPr>
      </w:r>
      <w:r/>
    </w:p>
    <w:p>
      <w:pPr>
        <w:pStyle w:val="862"/>
        <w:rPr>
          <w:lang w:val="en-US" w:eastAsia="zh-CN"/>
        </w:rPr>
      </w:pPr>
      <w:r>
        <w:rPr>
          <w:lang w:val="en-US" w:eastAsia="zh-CN"/>
        </w:rPr>
      </w:r>
      <w:r/>
    </w:p>
    <w:p>
      <w:pPr>
        <w:pStyle w:val="654"/>
        <w:jc w:val="left"/>
        <w:keepLines w:val="0"/>
        <w:keepNext w:val="0"/>
        <w:pageBreakBefore w:val="0"/>
        <w:spacing w:line="240" w:lineRule="auto"/>
        <w:widowControl w:val="off"/>
        <w:rPr>
          <w:rFonts w:hint="eastAsia" w:ascii="方正小标宋简体" w:hAnsi="方正小标宋简体" w:eastAsia="方正小标宋简体" w:cs="方正小标宋简体"/>
          <w:color w:val="000000"/>
          <w:sz w:val="28"/>
          <w:szCs w:val="28"/>
          <w:lang w:val="en-US" w:eastAsia="zh-CN"/>
        </w:rPr>
        <w:outlineLvl w:val="0"/>
      </w:pPr>
      <w:r>
        <w:rPr>
          <w:rFonts w:hint="eastAsia" w:ascii="方正小标宋简体" w:hAnsi="方正小标宋简体" w:eastAsia="方正小标宋简体" w:cs="方正小标宋简体"/>
          <w:color w:val="000000"/>
          <w:sz w:val="28"/>
          <w:szCs w:val="28"/>
          <w:lang w:val="en-US" w:eastAsia="zh-CN"/>
        </w:rPr>
        <w:t xml:space="preserve">相关说明、证明材料（供应商自行提供）</w:t>
      </w:r>
      <w:r>
        <w:rPr>
          <w:rFonts w:hint="eastAsia" w:ascii="方正小标宋简体" w:hAnsi="方正小标宋简体" w:eastAsia="方正小标宋简体" w:cs="方正小标宋简体"/>
          <w:color w:val="000000"/>
          <w:sz w:val="28"/>
          <w:szCs w:val="28"/>
          <w:lang w:val="en-US" w:eastAsia="zh-CN"/>
        </w:rPr>
      </w:r>
      <w:r/>
    </w:p>
    <w:p>
      <w:pPr>
        <w:pStyle w:val="654"/>
        <w:ind w:firstLine="480"/>
        <w:spacing w:line="480" w:lineRule="exact"/>
        <w:rPr>
          <w:rFonts w:hint="eastAsia" w:ascii="宋体" w:hAnsi="宋体" w:eastAsia="宋体"/>
          <w:sz w:val="24"/>
          <w:lang w:val="en-US" w:eastAsia="zh-CN"/>
        </w:rPr>
      </w:pPr>
      <w:r>
        <w:rPr>
          <w:rFonts w:hint="eastAsia" w:ascii="宋体" w:hAnsi="宋体" w:eastAsia="宋体"/>
          <w:sz w:val="24"/>
          <w:lang w:val="en-US" w:eastAsia="zh-CN"/>
        </w:rPr>
        <w:t xml:space="preserve">1.供应商拟投入本项目的服务人员中，依法享受社保、住房公积金等缴纳减免政策的说明材料。</w:t>
      </w:r>
      <w:r>
        <w:rPr>
          <w:rFonts w:hint="eastAsia" w:ascii="宋体" w:hAnsi="宋体" w:eastAsia="宋体"/>
          <w:sz w:val="24"/>
          <w:lang w:val="en-US" w:eastAsia="zh-CN"/>
        </w:rPr>
      </w:r>
      <w:r/>
    </w:p>
    <w:p>
      <w:pPr>
        <w:pStyle w:val="654"/>
        <w:ind w:firstLine="480"/>
        <w:spacing w:line="480" w:lineRule="exact"/>
        <w:rPr>
          <w:rFonts w:ascii="宋体" w:hAnsi="宋体"/>
          <w:sz w:val="24"/>
          <w:lang w:val="en-US" w:eastAsia="zh-CN"/>
        </w:rPr>
      </w:pPr>
      <w:r>
        <w:rPr>
          <w:rFonts w:hint="eastAsia" w:ascii="宋体" w:hAnsi="宋体"/>
          <w:sz w:val="24"/>
          <w:lang w:val="en-US" w:eastAsia="zh-CN"/>
        </w:rPr>
        <w:t xml:space="preserve">2.供应商享受税费优惠政策的证明材料。</w:t>
      </w:r>
      <w:r>
        <w:rPr>
          <w:rFonts w:ascii="宋体" w:hAnsi="宋体"/>
          <w:sz w:val="24"/>
          <w:lang w:val="en-US" w:eastAsia="zh-CN"/>
        </w:rPr>
      </w:r>
      <w:r/>
    </w:p>
    <w:p>
      <w:pPr>
        <w:pStyle w:val="654"/>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654"/>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654"/>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654"/>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916"/>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904"/>
        <w:jc w:val="both"/>
        <w:spacing w:before="0" w:beforeAutospacing="0" w:after="0" w:afterAutospacing="0" w:line="360" w:lineRule="auto"/>
        <w:rPr>
          <w:rFonts w:hint="eastAsia" w:ascii="黑体" w:hAnsi="黑体" w:eastAsia="黑体" w:cs="Times New Roman"/>
          <w:i w:val="0"/>
          <w:iCs/>
          <w:color w:val="000000"/>
          <w:sz w:val="32"/>
          <w:szCs w:val="32"/>
          <w:u w:val="none"/>
          <w:lang w:val="en-US" w:eastAsia="zh-CN"/>
        </w:rPr>
      </w:pPr>
      <w:r/>
      <w:bookmarkEnd w:id="72"/>
      <w:r>
        <w:rPr>
          <w:rFonts w:hint="eastAsia" w:ascii="黑体" w:hAnsi="黑体" w:eastAsia="黑体" w:cs="Times New Roman"/>
          <w:i w:val="0"/>
          <w:color w:val="000000"/>
          <w:sz w:val="32"/>
          <w:szCs w:val="32"/>
          <w:u w:val="none"/>
          <w:lang w:val="en-US" w:eastAsia="zh-CN"/>
        </w:rPr>
        <w:t xml:space="preserve">七、</w:t>
      </w:r>
      <w:r>
        <w:rPr>
          <w:rFonts w:hint="eastAsia" w:ascii="黑体" w:hAnsi="黑体" w:eastAsia="黑体" w:cs="Times New Roman"/>
          <w:i w:val="0"/>
          <w:iCs/>
          <w:color w:val="000000"/>
          <w:sz w:val="32"/>
          <w:szCs w:val="32"/>
          <w:u w:val="none"/>
          <w:lang w:val="en-US" w:eastAsia="zh-CN"/>
        </w:rPr>
        <w:t xml:space="preserve">技术要求响应及偏离表</w:t>
      </w:r>
      <w:r>
        <w:rPr>
          <w:rFonts w:hint="eastAsia" w:ascii="黑体" w:hAnsi="黑体" w:eastAsia="黑体" w:cs="Times New Roman"/>
          <w:i w:val="0"/>
          <w:iCs/>
          <w:color w:val="000000"/>
          <w:sz w:val="32"/>
          <w:szCs w:val="32"/>
          <w:u w:val="none"/>
          <w:lang w:val="en-US" w:eastAsia="zh-CN"/>
        </w:rPr>
      </w:r>
      <w:r/>
    </w:p>
    <w:p>
      <w:pPr>
        <w:pStyle w:val="654"/>
        <w:jc w:val="center"/>
        <w:spacing w:line="360" w:lineRule="auto"/>
        <w:rPr>
          <w:rFonts w:hint="eastAsia" w:ascii="方正小标宋简体" w:hAnsi="方正小标宋简体" w:eastAsia="方正小标宋简体" w:cs="方正小标宋简体"/>
          <w:color w:val="000000"/>
          <w:sz w:val="32"/>
          <w:szCs w:val="32"/>
          <w:lang w:val="en-US" w:eastAsia="zh-CN"/>
        </w:rPr>
        <w:outlineLvl w:val="0"/>
      </w:pPr>
      <w:r>
        <w:rPr>
          <w:rFonts w:hint="eastAsia" w:ascii="方正小标宋简体" w:hAnsi="方正小标宋简体" w:eastAsia="方正小标宋简体" w:cs="方正小标宋简体"/>
          <w:color w:val="000000"/>
          <w:sz w:val="32"/>
          <w:szCs w:val="32"/>
          <w:lang w:val="en-US" w:eastAsia="zh-CN"/>
        </w:rPr>
        <w:t xml:space="preserve">技术要求响应及偏离表</w:t>
      </w:r>
      <w:r>
        <w:rPr>
          <w:rFonts w:hint="eastAsia" w:ascii="方正小标宋简体" w:hAnsi="方正小标宋简体" w:eastAsia="方正小标宋简体" w:cs="方正小标宋简体"/>
          <w:color w:val="000000"/>
          <w:sz w:val="32"/>
          <w:szCs w:val="32"/>
          <w:lang w:val="en-US" w:eastAsia="zh-CN"/>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5"/>
      </w:tblGrid>
      <w:tr>
        <w:trPr>
          <w:cantSplit/>
        </w:trPr>
        <w:tc>
          <w:tcPr>
            <w:tcW w:w="748" w:type="dxa"/>
            <w:vAlign w:val="center"/>
            <w:textDirection w:val="lrTb"/>
            <w:noWrap w:val="false"/>
          </w:tcPr>
          <w:p>
            <w:pPr>
              <w:pStyle w:val="654"/>
              <w:jc w:val="center"/>
              <w:widowControl w:val="off"/>
              <w:rPr>
                <w:rFonts w:hint="eastAsia" w:ascii="宋体" w:hAnsi="宋体" w:eastAsia="宋体"/>
                <w:color w:val="000000"/>
                <w:sz w:val="24"/>
                <w:szCs w:val="24"/>
                <w:lang w:val="en-US" w:eastAsia="zh-CN" w:bidi="ar-SA"/>
              </w:rPr>
            </w:pPr>
            <w:r>
              <w:rPr>
                <w:rFonts w:hint="eastAsia" w:ascii="宋体" w:hAnsi="宋体" w:eastAsia="宋体"/>
                <w:color w:val="000000"/>
                <w:sz w:val="24"/>
                <w:szCs w:val="24"/>
                <w:lang w:val="en-US" w:eastAsia="zh-CN" w:bidi="ar-SA"/>
              </w:rPr>
              <w:t xml:space="preserve">序号</w:t>
            </w:r>
            <w:r>
              <w:rPr>
                <w:rFonts w:hint="eastAsia" w:ascii="宋体" w:hAnsi="宋体" w:eastAsia="宋体"/>
                <w:color w:val="000000"/>
                <w:sz w:val="24"/>
                <w:szCs w:val="24"/>
                <w:lang w:val="en-US" w:eastAsia="zh-CN" w:bidi="ar-SA"/>
              </w:rPr>
            </w:r>
            <w:r/>
          </w:p>
        </w:tc>
        <w:tc>
          <w:tcPr>
            <w:tcW w:w="2925" w:type="dxa"/>
            <w:vAlign w:val="center"/>
            <w:textDirection w:val="lrTb"/>
            <w:noWrap w:val="false"/>
          </w:tcPr>
          <w:p>
            <w:pPr>
              <w:pStyle w:val="654"/>
              <w:jc w:val="center"/>
              <w:widowControl w:val="off"/>
              <w:rPr>
                <w:rFonts w:hint="eastAsia" w:ascii="宋体" w:hAnsi="宋体" w:eastAsia="宋体"/>
                <w:color w:val="000000"/>
                <w:sz w:val="24"/>
                <w:szCs w:val="24"/>
                <w:lang w:val="en-US" w:eastAsia="zh-CN" w:bidi="ar-SA"/>
              </w:rPr>
            </w:pPr>
            <w:r>
              <w:rPr>
                <w:rFonts w:hint="eastAsia" w:ascii="宋体" w:hAnsi="宋体" w:eastAsia="宋体"/>
                <w:color w:val="000000"/>
                <w:sz w:val="24"/>
                <w:szCs w:val="24"/>
                <w:lang w:val="en-US" w:eastAsia="zh-CN" w:bidi="ar-SA"/>
              </w:rPr>
              <w:t xml:space="preserve">磋商文件要求</w:t>
            </w:r>
            <w:r>
              <w:rPr>
                <w:rFonts w:hint="eastAsia" w:ascii="宋体" w:hAnsi="宋体" w:eastAsia="宋体"/>
                <w:color w:val="000000"/>
                <w:sz w:val="24"/>
                <w:szCs w:val="24"/>
                <w:lang w:val="en-US" w:eastAsia="zh-CN" w:bidi="ar-SA"/>
              </w:rPr>
            </w:r>
            <w:r/>
          </w:p>
        </w:tc>
        <w:tc>
          <w:tcPr>
            <w:tcW w:w="2832" w:type="dxa"/>
            <w:vAlign w:val="center"/>
            <w:textDirection w:val="lrTb"/>
            <w:noWrap w:val="false"/>
          </w:tcPr>
          <w:p>
            <w:pPr>
              <w:pStyle w:val="654"/>
              <w:jc w:val="center"/>
              <w:widowControl w:val="off"/>
              <w:rPr>
                <w:rFonts w:hint="eastAsia" w:ascii="宋体" w:hAnsi="宋体" w:eastAsia="宋体"/>
                <w:color w:val="000000"/>
                <w:sz w:val="24"/>
                <w:szCs w:val="24"/>
                <w:lang w:val="en-US" w:eastAsia="zh-CN" w:bidi="ar-SA"/>
              </w:rPr>
            </w:pPr>
            <w:r>
              <w:rPr>
                <w:rFonts w:hint="eastAsia" w:ascii="宋体" w:hAnsi="宋体" w:eastAsia="宋体"/>
                <w:color w:val="000000"/>
                <w:sz w:val="24"/>
                <w:szCs w:val="24"/>
                <w:lang w:val="en-US" w:eastAsia="zh-CN" w:bidi="ar-SA"/>
              </w:rPr>
              <w:t xml:space="preserve">响应情况</w:t>
            </w:r>
            <w:r>
              <w:rPr>
                <w:rFonts w:hint="eastAsia" w:ascii="宋体" w:hAnsi="宋体" w:eastAsia="宋体"/>
                <w:color w:val="000000"/>
                <w:sz w:val="24"/>
                <w:szCs w:val="24"/>
                <w:lang w:val="en-US" w:eastAsia="zh-CN" w:bidi="ar-SA"/>
              </w:rPr>
            </w:r>
            <w:r/>
          </w:p>
        </w:tc>
        <w:tc>
          <w:tcPr>
            <w:tcW w:w="3375" w:type="dxa"/>
            <w:vAlign w:val="center"/>
            <w:textDirection w:val="lrTb"/>
            <w:noWrap w:val="false"/>
          </w:tcPr>
          <w:p>
            <w:pPr>
              <w:pStyle w:val="654"/>
              <w:jc w:val="center"/>
              <w:widowControl w:val="off"/>
              <w:rPr>
                <w:rFonts w:hint="eastAsia" w:ascii="宋体" w:hAnsi="宋体" w:eastAsia="宋体"/>
                <w:color w:val="000000"/>
                <w:sz w:val="24"/>
                <w:szCs w:val="24"/>
                <w:lang w:val="en-US" w:eastAsia="zh-CN" w:bidi="ar-SA"/>
              </w:rPr>
            </w:pPr>
            <w:r>
              <w:rPr>
                <w:rFonts w:hint="eastAsia" w:eastAsia="宋体" w:cs="宋体"/>
                <w:color w:val="000000"/>
                <w:sz w:val="24"/>
                <w:szCs w:val="24"/>
                <w:lang w:val="en-US" w:eastAsia="zh-CN" w:bidi="ar-SA"/>
              </w:rPr>
              <w:t xml:space="preserve">正偏离、无偏离或负偏离</w:t>
            </w:r>
            <w:r>
              <w:rPr>
                <w:rFonts w:hint="eastAsia" w:ascii="宋体" w:hAnsi="宋体" w:eastAsia="宋体"/>
                <w:color w:val="000000"/>
                <w:sz w:val="24"/>
                <w:szCs w:val="24"/>
                <w:lang w:val="en-US" w:eastAsia="zh-CN" w:bidi="ar-SA"/>
              </w:rPr>
            </w:r>
            <w:r/>
          </w:p>
        </w:tc>
      </w:tr>
      <w:tr>
        <w:trPr>
          <w:cantSplit/>
          <w:trHeight w:val="640"/>
        </w:trPr>
        <w:tc>
          <w:tcPr>
            <w:tcW w:w="748" w:type="dxa"/>
            <w:vAlign w:val="top"/>
            <w:textDirection w:val="lrTb"/>
            <w:noWrap w:val="false"/>
          </w:tcPr>
          <w:p>
            <w:pPr>
              <w:pStyle w:val="654"/>
              <w:jc w:val="center"/>
              <w:widowControl w:val="off"/>
              <w:rPr>
                <w:rFonts w:hint="eastAsia" w:ascii="宋体" w:hAnsi="宋体" w:eastAsia="宋体"/>
                <w:color w:val="000000"/>
                <w:sz w:val="24"/>
                <w:szCs w:val="24"/>
                <w:lang w:val="en-US" w:eastAsia="zh-CN" w:bidi="ar-SA"/>
              </w:rPr>
            </w:pPr>
            <w:r>
              <w:rPr>
                <w:rFonts w:hint="eastAsia" w:ascii="宋体" w:hAnsi="宋体" w:eastAsia="宋体"/>
                <w:color w:val="000000"/>
                <w:sz w:val="24"/>
                <w:szCs w:val="24"/>
                <w:lang w:val="en-US" w:eastAsia="zh-CN" w:bidi="ar-SA"/>
              </w:rPr>
            </w:r>
            <w:r/>
          </w:p>
        </w:tc>
        <w:tc>
          <w:tcPr>
            <w:tcW w:w="2925" w:type="dxa"/>
            <w:vAlign w:val="top"/>
            <w:textDirection w:val="lrTb"/>
            <w:noWrap w:val="false"/>
          </w:tcPr>
          <w:p>
            <w:pPr>
              <w:pStyle w:val="654"/>
              <w:jc w:val="center"/>
              <w:widowControl w:val="off"/>
              <w:rPr>
                <w:rFonts w:hint="eastAsia" w:ascii="宋体" w:hAnsi="宋体" w:eastAsia="宋体"/>
                <w:color w:val="000000"/>
                <w:sz w:val="24"/>
                <w:szCs w:val="24"/>
                <w:lang w:val="en-US" w:eastAsia="zh-CN" w:bidi="ar-SA"/>
              </w:rPr>
            </w:pPr>
            <w:r>
              <w:rPr>
                <w:rFonts w:hint="eastAsia" w:ascii="宋体" w:hAnsi="宋体" w:eastAsia="宋体"/>
                <w:color w:val="000000"/>
                <w:sz w:val="24"/>
                <w:szCs w:val="24"/>
                <w:lang w:val="en-US" w:eastAsia="zh-CN" w:bidi="ar-SA"/>
              </w:rPr>
            </w:r>
            <w:r/>
          </w:p>
        </w:tc>
        <w:tc>
          <w:tcPr>
            <w:tcW w:w="2832" w:type="dxa"/>
            <w:vAlign w:val="top"/>
            <w:textDirection w:val="lrTb"/>
            <w:noWrap w:val="false"/>
          </w:tcPr>
          <w:p>
            <w:pPr>
              <w:pStyle w:val="654"/>
              <w:jc w:val="center"/>
              <w:widowControl w:val="off"/>
              <w:rPr>
                <w:rFonts w:hint="eastAsia" w:ascii="宋体" w:hAnsi="宋体" w:eastAsia="宋体"/>
                <w:color w:val="000000"/>
                <w:sz w:val="24"/>
                <w:szCs w:val="24"/>
                <w:lang w:val="en-US" w:eastAsia="zh-CN" w:bidi="ar-SA"/>
              </w:rPr>
            </w:pPr>
            <w:r>
              <w:rPr>
                <w:rFonts w:hint="eastAsia" w:ascii="宋体" w:hAnsi="宋体" w:eastAsia="宋体"/>
                <w:color w:val="000000"/>
                <w:sz w:val="24"/>
                <w:szCs w:val="24"/>
                <w:lang w:val="en-US" w:eastAsia="zh-CN" w:bidi="ar-SA"/>
              </w:rPr>
            </w:r>
            <w:r/>
          </w:p>
        </w:tc>
        <w:tc>
          <w:tcPr>
            <w:tcW w:w="3375" w:type="dxa"/>
            <w:vAlign w:val="top"/>
            <w:textDirection w:val="lrTb"/>
            <w:noWrap w:val="false"/>
          </w:tcPr>
          <w:p>
            <w:pPr>
              <w:pStyle w:val="654"/>
              <w:jc w:val="center"/>
              <w:widowControl w:val="off"/>
              <w:rPr>
                <w:rFonts w:hint="eastAsia" w:ascii="宋体" w:hAnsi="宋体" w:eastAsia="宋体"/>
                <w:color w:val="000000"/>
                <w:sz w:val="24"/>
                <w:szCs w:val="24"/>
                <w:lang w:val="en-US" w:eastAsia="zh-CN" w:bidi="ar-SA"/>
              </w:rPr>
            </w:pPr>
            <w:r>
              <w:rPr>
                <w:rFonts w:hint="eastAsia" w:ascii="宋体" w:hAnsi="宋体" w:eastAsia="宋体"/>
                <w:color w:val="000000"/>
                <w:sz w:val="24"/>
                <w:szCs w:val="24"/>
                <w:lang w:val="en-US" w:eastAsia="zh-CN" w:bidi="ar-SA"/>
              </w:rPr>
            </w:r>
            <w:r/>
          </w:p>
        </w:tc>
      </w:tr>
      <w:tr>
        <w:trPr>
          <w:cantSplit/>
          <w:trHeight w:val="640"/>
        </w:trPr>
        <w:tc>
          <w:tcPr>
            <w:tcW w:w="748" w:type="dxa"/>
            <w:vAlign w:val="top"/>
            <w:textDirection w:val="lrTb"/>
            <w:noWrap w:val="false"/>
          </w:tcPr>
          <w:p>
            <w:pPr>
              <w:pStyle w:val="654"/>
              <w:jc w:val="center"/>
              <w:widowControl w:val="off"/>
              <w:rPr>
                <w:rFonts w:hint="eastAsia" w:ascii="宋体" w:hAnsi="宋体" w:eastAsia="宋体"/>
                <w:color w:val="000000"/>
                <w:sz w:val="24"/>
                <w:szCs w:val="24"/>
                <w:lang w:val="en-US" w:eastAsia="zh-CN" w:bidi="ar-SA"/>
              </w:rPr>
            </w:pPr>
            <w:r>
              <w:rPr>
                <w:rFonts w:hint="eastAsia" w:ascii="宋体" w:hAnsi="宋体" w:eastAsia="宋体"/>
                <w:color w:val="000000"/>
                <w:sz w:val="24"/>
                <w:szCs w:val="24"/>
                <w:lang w:val="en-US" w:eastAsia="zh-CN" w:bidi="ar-SA"/>
              </w:rPr>
            </w:r>
            <w:r/>
          </w:p>
        </w:tc>
        <w:tc>
          <w:tcPr>
            <w:tcW w:w="2925" w:type="dxa"/>
            <w:vAlign w:val="top"/>
            <w:textDirection w:val="lrTb"/>
            <w:noWrap w:val="false"/>
          </w:tcPr>
          <w:p>
            <w:pPr>
              <w:pStyle w:val="654"/>
              <w:jc w:val="center"/>
              <w:widowControl w:val="off"/>
              <w:rPr>
                <w:rFonts w:hint="eastAsia" w:ascii="宋体" w:hAnsi="宋体" w:eastAsia="宋体"/>
                <w:color w:val="000000"/>
                <w:sz w:val="24"/>
                <w:szCs w:val="24"/>
                <w:lang w:val="en-US" w:eastAsia="zh-CN" w:bidi="ar-SA"/>
              </w:rPr>
            </w:pPr>
            <w:r>
              <w:rPr>
                <w:rFonts w:hint="eastAsia" w:ascii="宋体" w:hAnsi="宋体" w:eastAsia="宋体"/>
                <w:color w:val="000000"/>
                <w:sz w:val="24"/>
                <w:szCs w:val="24"/>
                <w:lang w:val="en-US" w:eastAsia="zh-CN" w:bidi="ar-SA"/>
              </w:rPr>
            </w:r>
            <w:r/>
          </w:p>
        </w:tc>
        <w:tc>
          <w:tcPr>
            <w:tcW w:w="2832" w:type="dxa"/>
            <w:vAlign w:val="top"/>
            <w:textDirection w:val="lrTb"/>
            <w:noWrap w:val="false"/>
          </w:tcPr>
          <w:p>
            <w:pPr>
              <w:pStyle w:val="654"/>
              <w:jc w:val="center"/>
              <w:widowControl w:val="off"/>
              <w:rPr>
                <w:rFonts w:hint="eastAsia" w:ascii="宋体" w:hAnsi="宋体" w:eastAsia="宋体"/>
                <w:color w:val="000000"/>
                <w:sz w:val="24"/>
                <w:szCs w:val="24"/>
                <w:lang w:val="en-US" w:eastAsia="zh-CN" w:bidi="ar-SA"/>
              </w:rPr>
            </w:pPr>
            <w:r>
              <w:rPr>
                <w:rFonts w:hint="eastAsia" w:ascii="宋体" w:hAnsi="宋体" w:eastAsia="宋体"/>
                <w:color w:val="000000"/>
                <w:sz w:val="24"/>
                <w:szCs w:val="24"/>
                <w:lang w:val="en-US" w:eastAsia="zh-CN" w:bidi="ar-SA"/>
              </w:rPr>
            </w:r>
            <w:r/>
          </w:p>
        </w:tc>
        <w:tc>
          <w:tcPr>
            <w:tcW w:w="3375" w:type="dxa"/>
            <w:vAlign w:val="top"/>
            <w:textDirection w:val="lrTb"/>
            <w:noWrap w:val="false"/>
          </w:tcPr>
          <w:p>
            <w:pPr>
              <w:pStyle w:val="654"/>
              <w:jc w:val="center"/>
              <w:widowControl w:val="off"/>
              <w:rPr>
                <w:rFonts w:hint="eastAsia" w:ascii="宋体" w:hAnsi="宋体" w:eastAsia="宋体"/>
                <w:color w:val="000000"/>
                <w:sz w:val="24"/>
                <w:szCs w:val="24"/>
                <w:lang w:val="en-US" w:eastAsia="zh-CN" w:bidi="ar-SA"/>
              </w:rPr>
            </w:pPr>
            <w:r>
              <w:rPr>
                <w:rFonts w:hint="eastAsia" w:ascii="宋体" w:hAnsi="宋体" w:eastAsia="宋体"/>
                <w:color w:val="000000"/>
                <w:sz w:val="24"/>
                <w:szCs w:val="24"/>
                <w:lang w:val="en-US" w:eastAsia="zh-CN" w:bidi="ar-SA"/>
              </w:rPr>
            </w:r>
            <w:r/>
          </w:p>
        </w:tc>
      </w:tr>
      <w:tr>
        <w:trPr>
          <w:cantSplit/>
          <w:trHeight w:val="640"/>
        </w:trPr>
        <w:tc>
          <w:tcPr>
            <w:tcW w:w="748" w:type="dxa"/>
            <w:vAlign w:val="top"/>
            <w:textDirection w:val="lrTb"/>
            <w:noWrap w:val="false"/>
          </w:tcPr>
          <w:p>
            <w:pPr>
              <w:pStyle w:val="654"/>
              <w:jc w:val="center"/>
              <w:widowControl w:val="off"/>
              <w:rPr>
                <w:rFonts w:hint="eastAsia" w:ascii="宋体" w:hAnsi="宋体" w:eastAsia="宋体"/>
                <w:color w:val="000000"/>
                <w:sz w:val="24"/>
                <w:szCs w:val="24"/>
                <w:lang w:val="en-US" w:eastAsia="zh-CN" w:bidi="ar-SA"/>
              </w:rPr>
            </w:pPr>
            <w:r>
              <w:rPr>
                <w:rFonts w:hint="eastAsia" w:ascii="宋体" w:hAnsi="宋体" w:eastAsia="宋体"/>
                <w:color w:val="000000"/>
                <w:sz w:val="24"/>
                <w:szCs w:val="24"/>
                <w:lang w:val="en-US" w:eastAsia="zh-CN" w:bidi="ar-SA"/>
              </w:rPr>
            </w:r>
            <w:r/>
          </w:p>
        </w:tc>
        <w:tc>
          <w:tcPr>
            <w:tcW w:w="2925" w:type="dxa"/>
            <w:vAlign w:val="top"/>
            <w:textDirection w:val="lrTb"/>
            <w:noWrap w:val="false"/>
          </w:tcPr>
          <w:p>
            <w:pPr>
              <w:pStyle w:val="654"/>
              <w:jc w:val="center"/>
              <w:widowControl w:val="off"/>
              <w:rPr>
                <w:rFonts w:hint="eastAsia" w:ascii="宋体" w:hAnsi="宋体" w:eastAsia="宋体"/>
                <w:color w:val="000000"/>
                <w:sz w:val="24"/>
                <w:szCs w:val="24"/>
                <w:lang w:val="en-US" w:eastAsia="zh-CN" w:bidi="ar-SA"/>
              </w:rPr>
            </w:pPr>
            <w:r>
              <w:rPr>
                <w:rFonts w:hint="eastAsia" w:ascii="宋体" w:hAnsi="宋体" w:eastAsia="宋体"/>
                <w:color w:val="000000"/>
                <w:sz w:val="24"/>
                <w:szCs w:val="24"/>
                <w:lang w:val="en-US" w:eastAsia="zh-CN" w:bidi="ar-SA"/>
              </w:rPr>
            </w:r>
            <w:r/>
          </w:p>
        </w:tc>
        <w:tc>
          <w:tcPr>
            <w:tcW w:w="2832" w:type="dxa"/>
            <w:vAlign w:val="top"/>
            <w:textDirection w:val="lrTb"/>
            <w:noWrap w:val="false"/>
          </w:tcPr>
          <w:p>
            <w:pPr>
              <w:pStyle w:val="654"/>
              <w:jc w:val="center"/>
              <w:widowControl w:val="off"/>
              <w:rPr>
                <w:rFonts w:hint="eastAsia" w:ascii="宋体" w:hAnsi="宋体" w:eastAsia="宋体"/>
                <w:color w:val="000000"/>
                <w:sz w:val="24"/>
                <w:szCs w:val="24"/>
                <w:lang w:val="en-US" w:eastAsia="zh-CN" w:bidi="ar-SA"/>
              </w:rPr>
            </w:pPr>
            <w:r>
              <w:rPr>
                <w:rFonts w:hint="eastAsia" w:ascii="宋体" w:hAnsi="宋体" w:eastAsia="宋体"/>
                <w:color w:val="000000"/>
                <w:sz w:val="24"/>
                <w:szCs w:val="24"/>
                <w:lang w:val="en-US" w:eastAsia="zh-CN" w:bidi="ar-SA"/>
              </w:rPr>
            </w:r>
            <w:r/>
          </w:p>
        </w:tc>
        <w:tc>
          <w:tcPr>
            <w:tcW w:w="3375" w:type="dxa"/>
            <w:vAlign w:val="top"/>
            <w:textDirection w:val="lrTb"/>
            <w:noWrap w:val="false"/>
          </w:tcPr>
          <w:p>
            <w:pPr>
              <w:pStyle w:val="654"/>
              <w:jc w:val="center"/>
              <w:widowControl w:val="off"/>
              <w:rPr>
                <w:rFonts w:hint="eastAsia" w:ascii="宋体" w:hAnsi="宋体" w:eastAsia="宋体"/>
                <w:color w:val="000000"/>
                <w:sz w:val="24"/>
                <w:szCs w:val="24"/>
                <w:lang w:val="en-US" w:eastAsia="zh-CN" w:bidi="ar-SA"/>
              </w:rPr>
            </w:pPr>
            <w:r>
              <w:rPr>
                <w:rFonts w:hint="eastAsia" w:ascii="宋体" w:hAnsi="宋体" w:eastAsia="宋体"/>
                <w:color w:val="000000"/>
                <w:sz w:val="24"/>
                <w:szCs w:val="24"/>
                <w:lang w:val="en-US" w:eastAsia="zh-CN" w:bidi="ar-SA"/>
              </w:rPr>
            </w:r>
            <w:r/>
          </w:p>
        </w:tc>
      </w:tr>
      <w:tr>
        <w:trPr>
          <w:cantSplit/>
          <w:trHeight w:val="640"/>
        </w:trPr>
        <w:tc>
          <w:tcPr>
            <w:tcW w:w="748" w:type="dxa"/>
            <w:vAlign w:val="top"/>
            <w:textDirection w:val="lrTb"/>
            <w:noWrap w:val="false"/>
          </w:tcPr>
          <w:p>
            <w:pPr>
              <w:pStyle w:val="654"/>
              <w:jc w:val="center"/>
              <w:widowControl w:val="off"/>
              <w:rPr>
                <w:rFonts w:hint="eastAsia" w:ascii="宋体" w:hAnsi="宋体" w:eastAsia="宋体"/>
                <w:color w:val="000000"/>
                <w:sz w:val="24"/>
                <w:szCs w:val="24"/>
                <w:lang w:val="en-US" w:eastAsia="zh-CN" w:bidi="ar-SA"/>
              </w:rPr>
            </w:pPr>
            <w:r>
              <w:rPr>
                <w:rFonts w:hint="eastAsia" w:ascii="宋体" w:hAnsi="宋体" w:eastAsia="宋体"/>
                <w:color w:val="000000"/>
                <w:sz w:val="24"/>
                <w:szCs w:val="24"/>
                <w:lang w:val="en-US" w:eastAsia="zh-CN" w:bidi="ar-SA"/>
              </w:rPr>
            </w:r>
            <w:r/>
          </w:p>
        </w:tc>
        <w:tc>
          <w:tcPr>
            <w:tcW w:w="2925" w:type="dxa"/>
            <w:vAlign w:val="top"/>
            <w:textDirection w:val="lrTb"/>
            <w:noWrap w:val="false"/>
          </w:tcPr>
          <w:p>
            <w:pPr>
              <w:pStyle w:val="654"/>
              <w:jc w:val="center"/>
              <w:widowControl w:val="off"/>
              <w:rPr>
                <w:rFonts w:hint="eastAsia" w:ascii="宋体" w:hAnsi="宋体" w:eastAsia="宋体"/>
                <w:color w:val="000000"/>
                <w:sz w:val="24"/>
                <w:szCs w:val="24"/>
                <w:lang w:val="en-US" w:eastAsia="zh-CN" w:bidi="ar-SA"/>
              </w:rPr>
            </w:pPr>
            <w:r>
              <w:rPr>
                <w:rFonts w:hint="eastAsia" w:ascii="宋体" w:hAnsi="宋体" w:eastAsia="宋体"/>
                <w:color w:val="000000"/>
                <w:sz w:val="24"/>
                <w:szCs w:val="24"/>
                <w:lang w:val="en-US" w:eastAsia="zh-CN" w:bidi="ar-SA"/>
              </w:rPr>
            </w:r>
            <w:r/>
          </w:p>
        </w:tc>
        <w:tc>
          <w:tcPr>
            <w:tcW w:w="2832" w:type="dxa"/>
            <w:vAlign w:val="top"/>
            <w:textDirection w:val="lrTb"/>
            <w:noWrap w:val="false"/>
          </w:tcPr>
          <w:p>
            <w:pPr>
              <w:pStyle w:val="654"/>
              <w:jc w:val="center"/>
              <w:widowControl w:val="off"/>
              <w:rPr>
                <w:rFonts w:hint="eastAsia" w:ascii="宋体" w:hAnsi="宋体" w:eastAsia="宋体"/>
                <w:color w:val="000000"/>
                <w:sz w:val="24"/>
                <w:szCs w:val="24"/>
                <w:lang w:val="en-US" w:eastAsia="zh-CN" w:bidi="ar-SA"/>
              </w:rPr>
            </w:pPr>
            <w:r>
              <w:rPr>
                <w:rFonts w:hint="eastAsia" w:ascii="宋体" w:hAnsi="宋体" w:eastAsia="宋体"/>
                <w:color w:val="000000"/>
                <w:sz w:val="24"/>
                <w:szCs w:val="24"/>
                <w:lang w:val="en-US" w:eastAsia="zh-CN" w:bidi="ar-SA"/>
              </w:rPr>
            </w:r>
            <w:r/>
          </w:p>
        </w:tc>
        <w:tc>
          <w:tcPr>
            <w:tcW w:w="3375" w:type="dxa"/>
            <w:vAlign w:val="top"/>
            <w:textDirection w:val="lrTb"/>
            <w:noWrap w:val="false"/>
          </w:tcPr>
          <w:p>
            <w:pPr>
              <w:pStyle w:val="654"/>
              <w:jc w:val="center"/>
              <w:widowControl w:val="off"/>
              <w:rPr>
                <w:rFonts w:hint="eastAsia" w:ascii="宋体" w:hAnsi="宋体" w:eastAsia="宋体"/>
                <w:color w:val="000000"/>
                <w:sz w:val="24"/>
                <w:szCs w:val="24"/>
                <w:lang w:val="en-US" w:eastAsia="zh-CN" w:bidi="ar-SA"/>
              </w:rPr>
            </w:pPr>
            <w:r>
              <w:rPr>
                <w:rFonts w:hint="eastAsia" w:ascii="宋体" w:hAnsi="宋体" w:eastAsia="宋体"/>
                <w:color w:val="000000"/>
                <w:sz w:val="24"/>
                <w:szCs w:val="24"/>
                <w:lang w:val="en-US" w:eastAsia="zh-CN" w:bidi="ar-SA"/>
              </w:rPr>
            </w:r>
            <w:r/>
          </w:p>
        </w:tc>
      </w:tr>
      <w:tr>
        <w:trPr>
          <w:cantSplit/>
          <w:trHeight w:val="640"/>
        </w:trPr>
        <w:tc>
          <w:tcPr>
            <w:tcW w:w="748" w:type="dxa"/>
            <w:vAlign w:val="top"/>
            <w:textDirection w:val="lrTb"/>
            <w:noWrap w:val="false"/>
          </w:tcPr>
          <w:p>
            <w:pPr>
              <w:pStyle w:val="654"/>
              <w:jc w:val="center"/>
              <w:widowControl w:val="off"/>
              <w:rPr>
                <w:rFonts w:hint="eastAsia" w:ascii="宋体" w:hAnsi="宋体" w:eastAsia="宋体"/>
                <w:color w:val="000000"/>
                <w:sz w:val="24"/>
                <w:szCs w:val="24"/>
                <w:lang w:val="en-US" w:eastAsia="zh-CN" w:bidi="ar-SA"/>
              </w:rPr>
            </w:pPr>
            <w:r>
              <w:rPr>
                <w:rFonts w:hint="eastAsia" w:ascii="宋体" w:hAnsi="宋体" w:eastAsia="宋体"/>
                <w:color w:val="000000"/>
                <w:sz w:val="24"/>
                <w:szCs w:val="24"/>
                <w:lang w:val="en-US" w:eastAsia="zh-CN" w:bidi="ar-SA"/>
              </w:rPr>
            </w:r>
            <w:r/>
          </w:p>
        </w:tc>
        <w:tc>
          <w:tcPr>
            <w:tcW w:w="2925" w:type="dxa"/>
            <w:vAlign w:val="top"/>
            <w:textDirection w:val="lrTb"/>
            <w:noWrap w:val="false"/>
          </w:tcPr>
          <w:p>
            <w:pPr>
              <w:pStyle w:val="654"/>
              <w:jc w:val="center"/>
              <w:widowControl w:val="off"/>
              <w:rPr>
                <w:rFonts w:hint="eastAsia" w:ascii="宋体" w:hAnsi="宋体" w:eastAsia="宋体"/>
                <w:color w:val="000000"/>
                <w:sz w:val="24"/>
                <w:szCs w:val="24"/>
                <w:lang w:val="en-US" w:eastAsia="zh-CN" w:bidi="ar-SA"/>
              </w:rPr>
            </w:pPr>
            <w:r>
              <w:rPr>
                <w:rFonts w:hint="eastAsia" w:ascii="宋体" w:hAnsi="宋体" w:eastAsia="宋体"/>
                <w:color w:val="000000"/>
                <w:sz w:val="24"/>
                <w:szCs w:val="24"/>
                <w:lang w:val="en-US" w:eastAsia="zh-CN" w:bidi="ar-SA"/>
              </w:rPr>
            </w:r>
            <w:r/>
          </w:p>
        </w:tc>
        <w:tc>
          <w:tcPr>
            <w:tcW w:w="2832" w:type="dxa"/>
            <w:vAlign w:val="top"/>
            <w:textDirection w:val="lrTb"/>
            <w:noWrap w:val="false"/>
          </w:tcPr>
          <w:p>
            <w:pPr>
              <w:pStyle w:val="654"/>
              <w:jc w:val="center"/>
              <w:widowControl w:val="off"/>
              <w:rPr>
                <w:rFonts w:hint="eastAsia" w:ascii="宋体" w:hAnsi="宋体" w:eastAsia="宋体"/>
                <w:color w:val="000000"/>
                <w:sz w:val="24"/>
                <w:szCs w:val="24"/>
                <w:lang w:val="en-US" w:eastAsia="zh-CN" w:bidi="ar-SA"/>
              </w:rPr>
            </w:pPr>
            <w:r>
              <w:rPr>
                <w:rFonts w:hint="eastAsia" w:ascii="宋体" w:hAnsi="宋体" w:eastAsia="宋体"/>
                <w:color w:val="000000"/>
                <w:sz w:val="24"/>
                <w:szCs w:val="24"/>
                <w:lang w:val="en-US" w:eastAsia="zh-CN" w:bidi="ar-SA"/>
              </w:rPr>
            </w:r>
            <w:r/>
          </w:p>
        </w:tc>
        <w:tc>
          <w:tcPr>
            <w:tcW w:w="3375" w:type="dxa"/>
            <w:vAlign w:val="top"/>
            <w:textDirection w:val="lrTb"/>
            <w:noWrap w:val="false"/>
          </w:tcPr>
          <w:p>
            <w:pPr>
              <w:pStyle w:val="654"/>
              <w:jc w:val="center"/>
              <w:widowControl w:val="off"/>
              <w:rPr>
                <w:rFonts w:hint="eastAsia" w:ascii="宋体" w:hAnsi="宋体" w:eastAsia="宋体"/>
                <w:color w:val="000000"/>
                <w:sz w:val="24"/>
                <w:szCs w:val="24"/>
                <w:lang w:val="en-US" w:eastAsia="zh-CN" w:bidi="ar-SA"/>
              </w:rPr>
            </w:pPr>
            <w:r>
              <w:rPr>
                <w:rFonts w:hint="eastAsia" w:ascii="宋体" w:hAnsi="宋体" w:eastAsia="宋体"/>
                <w:color w:val="000000"/>
                <w:sz w:val="24"/>
                <w:szCs w:val="24"/>
                <w:lang w:val="en-US" w:eastAsia="zh-CN" w:bidi="ar-SA"/>
              </w:rPr>
            </w:r>
            <w:r/>
          </w:p>
        </w:tc>
      </w:tr>
      <w:tr>
        <w:trPr>
          <w:cantSplit/>
          <w:trHeight w:val="640"/>
        </w:trPr>
        <w:tc>
          <w:tcPr>
            <w:tcW w:w="748" w:type="dxa"/>
            <w:vAlign w:val="top"/>
            <w:textDirection w:val="lrTb"/>
            <w:noWrap w:val="false"/>
          </w:tcPr>
          <w:p>
            <w:pPr>
              <w:pStyle w:val="654"/>
              <w:jc w:val="center"/>
              <w:widowControl w:val="off"/>
              <w:rPr>
                <w:rFonts w:hint="eastAsia" w:ascii="宋体" w:hAnsi="宋体" w:eastAsia="宋体"/>
                <w:color w:val="000000"/>
                <w:sz w:val="24"/>
                <w:szCs w:val="24"/>
                <w:lang w:val="en-US" w:eastAsia="zh-CN" w:bidi="ar-SA"/>
              </w:rPr>
            </w:pPr>
            <w:r>
              <w:rPr>
                <w:rFonts w:hint="eastAsia" w:ascii="宋体" w:hAnsi="宋体" w:eastAsia="宋体"/>
                <w:color w:val="000000"/>
                <w:sz w:val="24"/>
                <w:szCs w:val="24"/>
                <w:lang w:val="en-US" w:eastAsia="zh-CN" w:bidi="ar-SA"/>
              </w:rPr>
            </w:r>
            <w:r/>
          </w:p>
        </w:tc>
        <w:tc>
          <w:tcPr>
            <w:tcW w:w="2925" w:type="dxa"/>
            <w:vAlign w:val="top"/>
            <w:textDirection w:val="lrTb"/>
            <w:noWrap w:val="false"/>
          </w:tcPr>
          <w:p>
            <w:pPr>
              <w:pStyle w:val="654"/>
              <w:jc w:val="center"/>
              <w:widowControl w:val="off"/>
              <w:rPr>
                <w:rFonts w:hint="eastAsia" w:ascii="宋体" w:hAnsi="宋体" w:eastAsia="宋体"/>
                <w:color w:val="000000"/>
                <w:sz w:val="24"/>
                <w:szCs w:val="24"/>
                <w:lang w:val="en-US" w:eastAsia="zh-CN" w:bidi="ar-SA"/>
              </w:rPr>
            </w:pPr>
            <w:r>
              <w:rPr>
                <w:rFonts w:hint="eastAsia" w:ascii="宋体" w:hAnsi="宋体" w:eastAsia="宋体"/>
                <w:color w:val="000000"/>
                <w:sz w:val="24"/>
                <w:szCs w:val="24"/>
                <w:lang w:val="en-US" w:eastAsia="zh-CN" w:bidi="ar-SA"/>
              </w:rPr>
            </w:r>
            <w:r/>
          </w:p>
        </w:tc>
        <w:tc>
          <w:tcPr>
            <w:tcW w:w="2832" w:type="dxa"/>
            <w:vAlign w:val="top"/>
            <w:textDirection w:val="lrTb"/>
            <w:noWrap w:val="false"/>
          </w:tcPr>
          <w:p>
            <w:pPr>
              <w:pStyle w:val="654"/>
              <w:jc w:val="center"/>
              <w:widowControl w:val="off"/>
              <w:rPr>
                <w:rFonts w:hint="eastAsia" w:ascii="宋体" w:hAnsi="宋体" w:eastAsia="宋体"/>
                <w:color w:val="000000"/>
                <w:sz w:val="24"/>
                <w:szCs w:val="24"/>
                <w:lang w:val="en-US" w:eastAsia="zh-CN" w:bidi="ar-SA"/>
              </w:rPr>
            </w:pPr>
            <w:r>
              <w:rPr>
                <w:rFonts w:hint="eastAsia" w:ascii="宋体" w:hAnsi="宋体" w:eastAsia="宋体"/>
                <w:color w:val="000000"/>
                <w:sz w:val="24"/>
                <w:szCs w:val="24"/>
                <w:lang w:val="en-US" w:eastAsia="zh-CN" w:bidi="ar-SA"/>
              </w:rPr>
            </w:r>
            <w:r/>
          </w:p>
        </w:tc>
        <w:tc>
          <w:tcPr>
            <w:tcW w:w="3375" w:type="dxa"/>
            <w:vAlign w:val="top"/>
            <w:textDirection w:val="lrTb"/>
            <w:noWrap w:val="false"/>
          </w:tcPr>
          <w:p>
            <w:pPr>
              <w:pStyle w:val="654"/>
              <w:jc w:val="center"/>
              <w:widowControl w:val="off"/>
              <w:rPr>
                <w:rFonts w:hint="eastAsia" w:ascii="宋体" w:hAnsi="宋体" w:eastAsia="宋体"/>
                <w:color w:val="000000"/>
                <w:sz w:val="24"/>
                <w:szCs w:val="24"/>
                <w:lang w:val="en-US" w:eastAsia="zh-CN" w:bidi="ar-SA"/>
              </w:rPr>
            </w:pPr>
            <w:r>
              <w:rPr>
                <w:rFonts w:hint="eastAsia" w:ascii="宋体" w:hAnsi="宋体" w:eastAsia="宋体"/>
                <w:color w:val="000000"/>
                <w:sz w:val="24"/>
                <w:szCs w:val="24"/>
                <w:lang w:val="en-US" w:eastAsia="zh-CN" w:bidi="ar-SA"/>
              </w:rPr>
            </w:r>
            <w:r/>
          </w:p>
        </w:tc>
      </w:tr>
      <w:tr>
        <w:trPr>
          <w:cantSplit/>
          <w:trHeight w:val="640"/>
        </w:trPr>
        <w:tc>
          <w:tcPr>
            <w:tcW w:w="748" w:type="dxa"/>
            <w:vAlign w:val="top"/>
            <w:textDirection w:val="lrTb"/>
            <w:noWrap w:val="false"/>
          </w:tcPr>
          <w:p>
            <w:pPr>
              <w:pStyle w:val="654"/>
              <w:jc w:val="center"/>
              <w:widowControl w:val="off"/>
              <w:rPr>
                <w:rFonts w:hint="eastAsia" w:ascii="宋体" w:hAnsi="宋体" w:eastAsia="宋体"/>
                <w:color w:val="000000"/>
                <w:sz w:val="24"/>
                <w:szCs w:val="24"/>
                <w:lang w:val="en-US" w:eastAsia="zh-CN" w:bidi="ar-SA"/>
              </w:rPr>
            </w:pPr>
            <w:r>
              <w:rPr>
                <w:rFonts w:hint="eastAsia" w:ascii="宋体" w:hAnsi="宋体" w:eastAsia="宋体"/>
                <w:color w:val="000000"/>
                <w:sz w:val="24"/>
                <w:szCs w:val="24"/>
                <w:lang w:val="en-US" w:eastAsia="zh-CN" w:bidi="ar-SA"/>
              </w:rPr>
            </w:r>
            <w:r/>
          </w:p>
        </w:tc>
        <w:tc>
          <w:tcPr>
            <w:tcW w:w="2925" w:type="dxa"/>
            <w:vAlign w:val="top"/>
            <w:textDirection w:val="lrTb"/>
            <w:noWrap w:val="false"/>
          </w:tcPr>
          <w:p>
            <w:pPr>
              <w:pStyle w:val="654"/>
              <w:jc w:val="center"/>
              <w:widowControl w:val="off"/>
              <w:rPr>
                <w:rFonts w:hint="eastAsia" w:ascii="宋体" w:hAnsi="宋体" w:eastAsia="宋体"/>
                <w:color w:val="000000"/>
                <w:sz w:val="24"/>
                <w:szCs w:val="24"/>
                <w:lang w:val="en-US" w:eastAsia="zh-CN" w:bidi="ar-SA"/>
              </w:rPr>
            </w:pPr>
            <w:r>
              <w:rPr>
                <w:rFonts w:hint="eastAsia" w:ascii="宋体" w:hAnsi="宋体" w:eastAsia="宋体"/>
                <w:color w:val="000000"/>
                <w:sz w:val="24"/>
                <w:szCs w:val="24"/>
                <w:lang w:val="en-US" w:eastAsia="zh-CN" w:bidi="ar-SA"/>
              </w:rPr>
            </w:r>
            <w:r/>
          </w:p>
        </w:tc>
        <w:tc>
          <w:tcPr>
            <w:tcW w:w="2832" w:type="dxa"/>
            <w:vAlign w:val="top"/>
            <w:textDirection w:val="lrTb"/>
            <w:noWrap w:val="false"/>
          </w:tcPr>
          <w:p>
            <w:pPr>
              <w:pStyle w:val="654"/>
              <w:jc w:val="center"/>
              <w:widowControl w:val="off"/>
              <w:rPr>
                <w:rFonts w:hint="eastAsia" w:ascii="宋体" w:hAnsi="宋体" w:eastAsia="宋体"/>
                <w:color w:val="000000"/>
                <w:sz w:val="24"/>
                <w:szCs w:val="24"/>
                <w:lang w:val="en-US" w:eastAsia="zh-CN" w:bidi="ar-SA"/>
              </w:rPr>
            </w:pPr>
            <w:r>
              <w:rPr>
                <w:rFonts w:hint="eastAsia" w:ascii="宋体" w:hAnsi="宋体" w:eastAsia="宋体"/>
                <w:color w:val="000000"/>
                <w:sz w:val="24"/>
                <w:szCs w:val="24"/>
                <w:lang w:val="en-US" w:eastAsia="zh-CN" w:bidi="ar-SA"/>
              </w:rPr>
            </w:r>
            <w:r/>
          </w:p>
        </w:tc>
        <w:tc>
          <w:tcPr>
            <w:tcW w:w="3375" w:type="dxa"/>
            <w:vAlign w:val="top"/>
            <w:textDirection w:val="lrTb"/>
            <w:noWrap w:val="false"/>
          </w:tcPr>
          <w:p>
            <w:pPr>
              <w:pStyle w:val="654"/>
              <w:jc w:val="center"/>
              <w:widowControl w:val="off"/>
              <w:rPr>
                <w:rFonts w:hint="eastAsia" w:ascii="宋体" w:hAnsi="宋体" w:eastAsia="宋体"/>
                <w:color w:val="000000"/>
                <w:sz w:val="24"/>
                <w:szCs w:val="24"/>
                <w:lang w:val="en-US" w:eastAsia="zh-CN" w:bidi="ar-SA"/>
              </w:rPr>
            </w:pPr>
            <w:r>
              <w:rPr>
                <w:rFonts w:hint="eastAsia" w:ascii="宋体" w:hAnsi="宋体" w:eastAsia="宋体"/>
                <w:color w:val="000000"/>
                <w:sz w:val="24"/>
                <w:szCs w:val="24"/>
                <w:lang w:val="en-US" w:eastAsia="zh-CN" w:bidi="ar-SA"/>
              </w:rPr>
            </w:r>
            <w:r/>
          </w:p>
        </w:tc>
      </w:tr>
      <w:tr>
        <w:trPr>
          <w:cantSplit/>
          <w:trHeight w:val="640"/>
        </w:trPr>
        <w:tc>
          <w:tcPr>
            <w:tcW w:w="748" w:type="dxa"/>
            <w:vAlign w:val="top"/>
            <w:textDirection w:val="lrTb"/>
            <w:noWrap w:val="false"/>
          </w:tcPr>
          <w:p>
            <w:pPr>
              <w:pStyle w:val="654"/>
              <w:jc w:val="center"/>
              <w:widowControl w:val="off"/>
              <w:rPr>
                <w:rFonts w:hint="eastAsia" w:ascii="宋体" w:hAnsi="宋体" w:eastAsia="宋体"/>
                <w:color w:val="000000"/>
                <w:sz w:val="24"/>
                <w:szCs w:val="24"/>
                <w:lang w:val="en-US" w:eastAsia="zh-CN" w:bidi="ar-SA"/>
              </w:rPr>
            </w:pPr>
            <w:r>
              <w:rPr>
                <w:rFonts w:hint="eastAsia" w:ascii="宋体" w:hAnsi="宋体" w:eastAsia="宋体"/>
                <w:color w:val="000000"/>
                <w:sz w:val="24"/>
                <w:szCs w:val="24"/>
                <w:lang w:val="en-US" w:eastAsia="zh-CN" w:bidi="ar-SA"/>
              </w:rPr>
            </w:r>
            <w:r/>
          </w:p>
        </w:tc>
        <w:tc>
          <w:tcPr>
            <w:tcW w:w="2925" w:type="dxa"/>
            <w:vAlign w:val="top"/>
            <w:textDirection w:val="lrTb"/>
            <w:noWrap w:val="false"/>
          </w:tcPr>
          <w:p>
            <w:pPr>
              <w:pStyle w:val="654"/>
              <w:jc w:val="center"/>
              <w:widowControl w:val="off"/>
              <w:rPr>
                <w:rFonts w:hint="eastAsia" w:ascii="宋体" w:hAnsi="宋体" w:eastAsia="宋体"/>
                <w:color w:val="000000"/>
                <w:sz w:val="24"/>
                <w:szCs w:val="24"/>
                <w:lang w:val="en-US" w:eastAsia="zh-CN" w:bidi="ar-SA"/>
              </w:rPr>
            </w:pPr>
            <w:r>
              <w:rPr>
                <w:rFonts w:hint="eastAsia" w:ascii="宋体" w:hAnsi="宋体" w:eastAsia="宋体"/>
                <w:color w:val="000000"/>
                <w:sz w:val="24"/>
                <w:szCs w:val="24"/>
                <w:lang w:val="en-US" w:eastAsia="zh-CN" w:bidi="ar-SA"/>
              </w:rPr>
            </w:r>
            <w:r/>
          </w:p>
        </w:tc>
        <w:tc>
          <w:tcPr>
            <w:tcW w:w="2832" w:type="dxa"/>
            <w:vAlign w:val="top"/>
            <w:textDirection w:val="lrTb"/>
            <w:noWrap w:val="false"/>
          </w:tcPr>
          <w:p>
            <w:pPr>
              <w:pStyle w:val="654"/>
              <w:jc w:val="center"/>
              <w:widowControl w:val="off"/>
              <w:rPr>
                <w:rFonts w:hint="eastAsia" w:ascii="宋体" w:hAnsi="宋体" w:eastAsia="宋体"/>
                <w:color w:val="000000"/>
                <w:sz w:val="24"/>
                <w:szCs w:val="24"/>
                <w:lang w:val="en-US" w:eastAsia="zh-CN" w:bidi="ar-SA"/>
              </w:rPr>
            </w:pPr>
            <w:r>
              <w:rPr>
                <w:rFonts w:hint="eastAsia" w:ascii="宋体" w:hAnsi="宋体" w:eastAsia="宋体"/>
                <w:color w:val="000000"/>
                <w:sz w:val="24"/>
                <w:szCs w:val="24"/>
                <w:lang w:val="en-US" w:eastAsia="zh-CN" w:bidi="ar-SA"/>
              </w:rPr>
            </w:r>
            <w:r/>
          </w:p>
        </w:tc>
        <w:tc>
          <w:tcPr>
            <w:tcW w:w="3375" w:type="dxa"/>
            <w:vAlign w:val="top"/>
            <w:textDirection w:val="lrTb"/>
            <w:noWrap w:val="false"/>
          </w:tcPr>
          <w:p>
            <w:pPr>
              <w:pStyle w:val="654"/>
              <w:jc w:val="center"/>
              <w:widowControl w:val="off"/>
              <w:rPr>
                <w:rFonts w:hint="eastAsia" w:ascii="宋体" w:hAnsi="宋体" w:eastAsia="宋体"/>
                <w:color w:val="000000"/>
                <w:sz w:val="24"/>
                <w:szCs w:val="24"/>
                <w:lang w:val="en-US" w:eastAsia="zh-CN" w:bidi="ar-SA"/>
              </w:rPr>
            </w:pPr>
            <w:r>
              <w:rPr>
                <w:rFonts w:hint="eastAsia" w:ascii="宋体" w:hAnsi="宋体" w:eastAsia="宋体"/>
                <w:color w:val="000000"/>
                <w:sz w:val="24"/>
                <w:szCs w:val="24"/>
                <w:lang w:val="en-US" w:eastAsia="zh-CN" w:bidi="ar-SA"/>
              </w:rPr>
            </w:r>
            <w:r/>
          </w:p>
        </w:tc>
      </w:tr>
    </w:tbl>
    <w:p>
      <w:pPr>
        <w:pStyle w:val="904"/>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654"/>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供应商</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654"/>
        <w:rPr>
          <w:rFonts w:hint="eastAsia" w:ascii="宋体" w:hAnsi="宋体"/>
          <w:color w:val="000000"/>
          <w:sz w:val="24"/>
          <w:szCs w:val="24"/>
        </w:rPr>
      </w:pPr>
      <w:r>
        <w:rPr>
          <w:rFonts w:hint="eastAsia" w:ascii="宋体" w:hAnsi="宋体"/>
          <w:color w:val="000000"/>
          <w:sz w:val="24"/>
          <w:szCs w:val="24"/>
        </w:rPr>
      </w:r>
      <w:r/>
    </w:p>
    <w:p>
      <w:pPr>
        <w:pStyle w:val="904"/>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rPr>
          <w:rFonts w:ascii="宋体" w:hAnsi="宋体" w:eastAsia="宋体" w:cs="宋体"/>
          <w:color w:val="000000"/>
          <w:lang w:val="en-US" w:eastAsia="zh-CN"/>
        </w:rPr>
      </w:r>
      <w:r/>
    </w:p>
    <w:p>
      <w:pPr>
        <w:pStyle w:val="904"/>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1.供应商须对磋商文件技术要求中的实质性要求（斜体下划线内容或打“★”内容）做出明确响应，否则视为无效响应。</w:t>
      </w:r>
      <w:r>
        <w:rPr>
          <w:rFonts w:hint="eastAsia" w:ascii="宋体" w:hAnsi="宋体" w:eastAsia="宋体" w:cs="宋体"/>
          <w:color w:val="000000"/>
          <w:lang w:val="en-US" w:eastAsia="zh-CN"/>
        </w:rPr>
      </w:r>
      <w:r/>
    </w:p>
    <w:p>
      <w:pPr>
        <w:pStyle w:val="904"/>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rPr>
          <w:rFonts w:hint="eastAsia" w:ascii="宋体" w:hAnsi="宋体" w:eastAsia="宋体" w:cs="宋体"/>
          <w:color w:val="000000"/>
          <w:lang w:val="en-US" w:eastAsia="zh-CN"/>
        </w:rPr>
      </w:r>
      <w:r/>
    </w:p>
    <w:p>
      <w:pPr>
        <w:pStyle w:val="654"/>
        <w:jc w:val="center"/>
        <w:rPr>
          <w:rFonts w:hint="eastAsia" w:ascii="黑体" w:hAnsi="Arial" w:eastAsia="黑体"/>
          <w:b/>
          <w:color w:val="0000ff"/>
          <w:sz w:val="36"/>
          <w:szCs w:val="21"/>
        </w:rPr>
      </w:pPr>
      <w:r>
        <w:rPr>
          <w:rFonts w:hint="eastAsia" w:ascii="黑体" w:hAnsi="Arial" w:eastAsia="黑体"/>
          <w:b/>
          <w:color w:val="0000ff"/>
          <w:sz w:val="36"/>
          <w:szCs w:val="21"/>
        </w:rPr>
      </w:r>
      <w:r/>
    </w:p>
    <w:p>
      <w:pPr>
        <w:pStyle w:val="654"/>
        <w:rPr>
          <w:rFonts w:hint="eastAsia" w:ascii="黑体" w:hAnsi="黑体" w:eastAsia="黑体" w:cs="Times New Roman"/>
          <w:i w:val="0"/>
          <w:iCs/>
          <w:color w:val="0000ff"/>
          <w:sz w:val="32"/>
          <w:szCs w:val="32"/>
          <w:u w:val="none"/>
          <w:lang w:val="en-US" w:eastAsia="zh-CN"/>
        </w:rPr>
      </w:pPr>
      <w:r/>
      <w:bookmarkStart w:id="76" w:name="_Hlt26955054"/>
      <w:r/>
      <w:bookmarkEnd w:id="76"/>
      <w:r>
        <w:rPr>
          <w:rFonts w:hint="eastAsia" w:ascii="黑体" w:hAnsi="黑体" w:eastAsia="黑体" w:cs="Times New Roman"/>
          <w:i w:val="0"/>
          <w:iCs/>
          <w:color w:val="0000ff"/>
          <w:sz w:val="32"/>
          <w:szCs w:val="32"/>
          <w:u w:val="none"/>
          <w:lang w:val="en-US" w:eastAsia="zh-CN"/>
        </w:rPr>
      </w:r>
      <w:r/>
    </w:p>
    <w:p>
      <w:pPr>
        <w:pStyle w:val="654"/>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r>
      <w:r/>
    </w:p>
    <w:p>
      <w:pPr>
        <w:pStyle w:val="654"/>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r>
      <w:r/>
    </w:p>
    <w:p>
      <w:pPr>
        <w:pStyle w:val="861"/>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r>
      <w:r/>
    </w:p>
    <w:p>
      <w:pPr>
        <w:pStyle w:val="654"/>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r>
      <w:r/>
    </w:p>
    <w:p>
      <w:pPr>
        <w:pStyle w:val="861"/>
        <w:rPr>
          <w:rFonts w:hint="eastAsia"/>
          <w:lang w:val="en-US" w:eastAsia="zh-CN"/>
        </w:rPr>
      </w:pPr>
      <w:r>
        <w:rPr>
          <w:rFonts w:hint="eastAsia"/>
          <w:lang w:val="en-US" w:eastAsia="zh-CN"/>
        </w:rPr>
      </w:r>
      <w:r/>
    </w:p>
    <w:p>
      <w:pPr>
        <w:pStyle w:val="654"/>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r>
      <w:r/>
    </w:p>
    <w:p>
      <w:pPr>
        <w:pStyle w:val="654"/>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r>
      <w:r/>
    </w:p>
    <w:p>
      <w:pPr>
        <w:pStyle w:val="654"/>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t xml:space="preserve">八、商务要求响应及偏离表</w:t>
      </w:r>
      <w:r>
        <w:rPr>
          <w:rFonts w:hint="eastAsia" w:ascii="黑体" w:hAnsi="黑体" w:eastAsia="黑体" w:cs="Times New Roman"/>
          <w:i w:val="0"/>
          <w:iCs/>
          <w:color w:val="000000"/>
          <w:sz w:val="32"/>
          <w:szCs w:val="32"/>
          <w:u w:val="none"/>
          <w:lang w:val="en-US" w:eastAsia="zh-CN"/>
        </w:rPr>
      </w:r>
      <w:r/>
    </w:p>
    <w:p>
      <w:pPr>
        <w:pStyle w:val="654"/>
        <w:jc w:val="center"/>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商务要求响应及偏离表</w:t>
      </w:r>
      <w:r>
        <w:rPr>
          <w:rFonts w:hint="eastAsia" w:ascii="方正小标宋简体" w:hAnsi="方正小标宋简体" w:eastAsia="方正小标宋简体" w:cs="方正小标宋简体"/>
          <w:b w:val="0"/>
          <w:bCs w:val="0"/>
          <w:sz w:val="32"/>
          <w:szCs w:val="32"/>
          <w:lang w:val="en-US" w:eastAsia="zh-CN"/>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46"/>
      </w:tblGrid>
      <w:tr>
        <w:trPr>
          <w:cantSplit/>
        </w:trPr>
        <w:tc>
          <w:tcPr>
            <w:tcW w:w="795" w:type="dxa"/>
            <w:vAlign w:val="center"/>
            <w:textDirection w:val="lrTb"/>
            <w:noWrap w:val="false"/>
          </w:tcPr>
          <w:p>
            <w:pPr>
              <w:pStyle w:val="654"/>
              <w:jc w:val="center"/>
              <w:widowControl w:val="off"/>
              <w:rPr>
                <w:rFonts w:hint="eastAsia" w:ascii="宋体" w:hAnsi="宋体" w:eastAsia="宋体"/>
                <w:color w:val="000000"/>
                <w:sz w:val="24"/>
                <w:szCs w:val="24"/>
                <w:lang w:val="en-US" w:eastAsia="zh-CN" w:bidi="ar-SA"/>
              </w:rPr>
            </w:pPr>
            <w:r>
              <w:rPr>
                <w:rFonts w:hint="eastAsia" w:ascii="宋体" w:hAnsi="宋体" w:eastAsia="宋体"/>
                <w:color w:val="000000"/>
                <w:sz w:val="24"/>
                <w:szCs w:val="24"/>
                <w:lang w:val="en-US" w:eastAsia="zh-CN" w:bidi="ar-SA"/>
              </w:rPr>
              <w:t xml:space="preserve">序号</w:t>
            </w:r>
            <w:r>
              <w:rPr>
                <w:rFonts w:hint="eastAsia" w:ascii="宋体" w:hAnsi="宋体" w:eastAsia="宋体"/>
                <w:color w:val="000000"/>
                <w:sz w:val="24"/>
                <w:szCs w:val="24"/>
                <w:lang w:val="en-US" w:eastAsia="zh-CN" w:bidi="ar-SA"/>
              </w:rPr>
            </w:r>
            <w:r/>
          </w:p>
        </w:tc>
        <w:tc>
          <w:tcPr>
            <w:tcW w:w="2878" w:type="dxa"/>
            <w:vAlign w:val="center"/>
            <w:textDirection w:val="lrTb"/>
            <w:noWrap w:val="false"/>
          </w:tcPr>
          <w:p>
            <w:pPr>
              <w:pStyle w:val="654"/>
              <w:jc w:val="center"/>
              <w:widowControl w:val="off"/>
              <w:rPr>
                <w:rFonts w:hint="eastAsia" w:ascii="宋体" w:hAnsi="宋体" w:eastAsia="宋体"/>
                <w:color w:val="000000"/>
                <w:sz w:val="24"/>
                <w:szCs w:val="24"/>
                <w:lang w:val="en-US" w:eastAsia="zh-CN" w:bidi="ar-SA"/>
              </w:rPr>
            </w:pPr>
            <w:r>
              <w:rPr>
                <w:rFonts w:hint="eastAsia" w:ascii="宋体" w:hAnsi="宋体" w:eastAsia="宋体"/>
                <w:color w:val="000000"/>
                <w:sz w:val="24"/>
                <w:szCs w:val="24"/>
                <w:lang w:val="en-US" w:eastAsia="zh-CN" w:bidi="ar-SA"/>
              </w:rPr>
              <w:t xml:space="preserve">磋商文件要求</w:t>
            </w:r>
            <w:r>
              <w:rPr>
                <w:rFonts w:hint="eastAsia" w:ascii="宋体" w:hAnsi="宋体" w:eastAsia="宋体"/>
                <w:color w:val="000000"/>
                <w:sz w:val="24"/>
                <w:szCs w:val="24"/>
                <w:lang w:val="en-US" w:eastAsia="zh-CN" w:bidi="ar-SA"/>
              </w:rPr>
            </w:r>
            <w:r/>
          </w:p>
        </w:tc>
        <w:tc>
          <w:tcPr>
            <w:tcW w:w="2832" w:type="dxa"/>
            <w:vAlign w:val="center"/>
            <w:textDirection w:val="lrTb"/>
            <w:noWrap w:val="false"/>
          </w:tcPr>
          <w:p>
            <w:pPr>
              <w:pStyle w:val="654"/>
              <w:jc w:val="center"/>
              <w:widowControl w:val="off"/>
              <w:rPr>
                <w:rFonts w:hint="eastAsia" w:ascii="宋体" w:hAnsi="宋体" w:eastAsia="宋体"/>
                <w:color w:val="000000"/>
                <w:sz w:val="24"/>
                <w:szCs w:val="24"/>
                <w:lang w:val="en-US" w:eastAsia="zh-CN" w:bidi="ar-SA"/>
              </w:rPr>
            </w:pPr>
            <w:r>
              <w:rPr>
                <w:rFonts w:hint="eastAsia" w:ascii="宋体" w:hAnsi="宋体" w:eastAsia="宋体"/>
                <w:color w:val="000000"/>
                <w:sz w:val="24"/>
                <w:szCs w:val="24"/>
                <w:lang w:val="en-US" w:eastAsia="zh-CN" w:bidi="ar-SA"/>
              </w:rPr>
              <w:t xml:space="preserve">响应情况</w:t>
            </w:r>
            <w:r>
              <w:rPr>
                <w:rFonts w:hint="eastAsia" w:ascii="宋体" w:hAnsi="宋体" w:eastAsia="宋体"/>
                <w:color w:val="000000"/>
                <w:sz w:val="24"/>
                <w:szCs w:val="24"/>
                <w:lang w:val="en-US" w:eastAsia="zh-CN" w:bidi="ar-SA"/>
              </w:rPr>
            </w:r>
            <w:r/>
          </w:p>
        </w:tc>
        <w:tc>
          <w:tcPr>
            <w:tcW w:w="3346" w:type="dxa"/>
            <w:vAlign w:val="center"/>
            <w:textDirection w:val="lrTb"/>
            <w:noWrap w:val="false"/>
          </w:tcPr>
          <w:p>
            <w:pPr>
              <w:pStyle w:val="654"/>
              <w:jc w:val="center"/>
              <w:spacing w:line="480" w:lineRule="exact"/>
              <w:widowControl w:val="off"/>
              <w:rPr>
                <w:rFonts w:hint="eastAsia" w:ascii="宋体" w:hAnsi="宋体" w:eastAsia="宋体"/>
                <w:color w:val="000000"/>
                <w:sz w:val="24"/>
                <w:szCs w:val="24"/>
                <w:lang w:val="en-US" w:eastAsia="zh-CN" w:bidi="ar-SA"/>
              </w:rPr>
            </w:pPr>
            <w:r>
              <w:rPr>
                <w:rFonts w:hint="eastAsia" w:eastAsia="宋体" w:cs="宋体"/>
                <w:color w:val="000000"/>
                <w:sz w:val="24"/>
                <w:szCs w:val="24"/>
                <w:lang w:val="en-US" w:eastAsia="zh-CN" w:bidi="ar-SA"/>
              </w:rPr>
              <w:t xml:space="preserve">正偏离、无偏离或负偏离</w:t>
            </w:r>
            <w:r>
              <w:rPr>
                <w:rFonts w:hint="eastAsia" w:ascii="宋体" w:hAnsi="宋体" w:eastAsia="宋体"/>
                <w:color w:val="000000"/>
                <w:sz w:val="24"/>
                <w:szCs w:val="24"/>
                <w:lang w:val="en-US" w:eastAsia="zh-CN" w:bidi="ar-SA"/>
              </w:rPr>
            </w:r>
            <w:r/>
          </w:p>
        </w:tc>
      </w:tr>
      <w:tr>
        <w:trPr>
          <w:cantSplit/>
          <w:trHeight w:val="640"/>
        </w:trPr>
        <w:tc>
          <w:tcPr>
            <w:tcW w:w="795" w:type="dxa"/>
            <w:vAlign w:val="top"/>
            <w:textDirection w:val="lrTb"/>
            <w:noWrap w:val="false"/>
          </w:tcPr>
          <w:p>
            <w:pPr>
              <w:pStyle w:val="654"/>
              <w:jc w:val="center"/>
              <w:widowControl w:val="off"/>
              <w:rPr>
                <w:rFonts w:hint="eastAsia" w:ascii="宋体" w:hAnsi="宋体" w:eastAsia="宋体"/>
                <w:color w:val="000000"/>
                <w:sz w:val="24"/>
                <w:szCs w:val="24"/>
                <w:lang w:val="en-US" w:eastAsia="zh-CN" w:bidi="ar-SA"/>
              </w:rPr>
            </w:pPr>
            <w:r>
              <w:rPr>
                <w:rFonts w:hint="eastAsia" w:ascii="宋体" w:hAnsi="宋体" w:eastAsia="宋体"/>
                <w:color w:val="000000"/>
                <w:sz w:val="24"/>
                <w:szCs w:val="24"/>
                <w:lang w:val="en-US" w:eastAsia="zh-CN" w:bidi="ar-SA"/>
              </w:rPr>
            </w:r>
            <w:r/>
          </w:p>
        </w:tc>
        <w:tc>
          <w:tcPr>
            <w:tcW w:w="2878" w:type="dxa"/>
            <w:vAlign w:val="top"/>
            <w:textDirection w:val="lrTb"/>
            <w:noWrap w:val="false"/>
          </w:tcPr>
          <w:p>
            <w:pPr>
              <w:pStyle w:val="654"/>
              <w:jc w:val="center"/>
              <w:widowControl w:val="off"/>
              <w:rPr>
                <w:rFonts w:hint="eastAsia" w:ascii="宋体" w:hAnsi="宋体" w:eastAsia="宋体"/>
                <w:color w:val="000000"/>
                <w:sz w:val="24"/>
                <w:szCs w:val="24"/>
                <w:lang w:val="en-US" w:eastAsia="zh-CN" w:bidi="ar-SA"/>
              </w:rPr>
            </w:pPr>
            <w:r>
              <w:rPr>
                <w:rFonts w:hint="eastAsia" w:ascii="宋体" w:hAnsi="宋体" w:eastAsia="宋体"/>
                <w:color w:val="000000"/>
                <w:sz w:val="24"/>
                <w:szCs w:val="24"/>
                <w:lang w:val="en-US" w:eastAsia="zh-CN" w:bidi="ar-SA"/>
              </w:rPr>
            </w:r>
            <w:r/>
          </w:p>
        </w:tc>
        <w:tc>
          <w:tcPr>
            <w:tcW w:w="2832" w:type="dxa"/>
            <w:vAlign w:val="top"/>
            <w:textDirection w:val="lrTb"/>
            <w:noWrap w:val="false"/>
          </w:tcPr>
          <w:p>
            <w:pPr>
              <w:pStyle w:val="654"/>
              <w:jc w:val="center"/>
              <w:widowControl w:val="off"/>
              <w:rPr>
                <w:rFonts w:hint="eastAsia" w:ascii="宋体" w:hAnsi="宋体" w:eastAsia="宋体"/>
                <w:color w:val="000000"/>
                <w:sz w:val="24"/>
                <w:szCs w:val="24"/>
                <w:lang w:val="en-US" w:eastAsia="zh-CN" w:bidi="ar-SA"/>
              </w:rPr>
            </w:pPr>
            <w:r>
              <w:rPr>
                <w:rFonts w:hint="eastAsia" w:ascii="宋体" w:hAnsi="宋体" w:eastAsia="宋体"/>
                <w:color w:val="000000"/>
                <w:sz w:val="24"/>
                <w:szCs w:val="24"/>
                <w:lang w:val="en-US" w:eastAsia="zh-CN" w:bidi="ar-SA"/>
              </w:rPr>
            </w:r>
            <w:r/>
          </w:p>
        </w:tc>
        <w:tc>
          <w:tcPr>
            <w:tcW w:w="3346" w:type="dxa"/>
            <w:vAlign w:val="top"/>
            <w:textDirection w:val="lrTb"/>
            <w:noWrap w:val="false"/>
          </w:tcPr>
          <w:p>
            <w:pPr>
              <w:pStyle w:val="654"/>
              <w:jc w:val="center"/>
              <w:widowControl w:val="off"/>
              <w:rPr>
                <w:rFonts w:hint="eastAsia" w:ascii="宋体" w:hAnsi="宋体" w:eastAsia="宋体"/>
                <w:color w:val="000000"/>
                <w:sz w:val="24"/>
                <w:szCs w:val="24"/>
                <w:lang w:val="en-US" w:eastAsia="zh-CN" w:bidi="ar-SA"/>
              </w:rPr>
            </w:pPr>
            <w:r>
              <w:rPr>
                <w:rFonts w:hint="eastAsia" w:ascii="宋体" w:hAnsi="宋体" w:eastAsia="宋体"/>
                <w:color w:val="000000"/>
                <w:sz w:val="24"/>
                <w:szCs w:val="24"/>
                <w:lang w:val="en-US" w:eastAsia="zh-CN" w:bidi="ar-SA"/>
              </w:rPr>
            </w:r>
            <w:r/>
          </w:p>
        </w:tc>
      </w:tr>
      <w:tr>
        <w:trPr>
          <w:cantSplit/>
          <w:trHeight w:val="640"/>
        </w:trPr>
        <w:tc>
          <w:tcPr>
            <w:tcW w:w="795" w:type="dxa"/>
            <w:vAlign w:val="top"/>
            <w:textDirection w:val="lrTb"/>
            <w:noWrap w:val="false"/>
          </w:tcPr>
          <w:p>
            <w:pPr>
              <w:pStyle w:val="654"/>
              <w:jc w:val="center"/>
              <w:widowControl w:val="off"/>
              <w:rPr>
                <w:rFonts w:hint="eastAsia" w:ascii="宋体" w:hAnsi="宋体" w:eastAsia="宋体"/>
                <w:color w:val="000000"/>
                <w:sz w:val="24"/>
                <w:szCs w:val="24"/>
                <w:lang w:val="en-US" w:eastAsia="zh-CN" w:bidi="ar-SA"/>
              </w:rPr>
            </w:pPr>
            <w:r>
              <w:rPr>
                <w:rFonts w:hint="eastAsia" w:ascii="宋体" w:hAnsi="宋体" w:eastAsia="宋体"/>
                <w:color w:val="000000"/>
                <w:sz w:val="24"/>
                <w:szCs w:val="24"/>
                <w:lang w:val="en-US" w:eastAsia="zh-CN" w:bidi="ar-SA"/>
              </w:rPr>
            </w:r>
            <w:r/>
          </w:p>
        </w:tc>
        <w:tc>
          <w:tcPr>
            <w:tcW w:w="2878" w:type="dxa"/>
            <w:vAlign w:val="top"/>
            <w:textDirection w:val="lrTb"/>
            <w:noWrap w:val="false"/>
          </w:tcPr>
          <w:p>
            <w:pPr>
              <w:pStyle w:val="654"/>
              <w:jc w:val="center"/>
              <w:widowControl w:val="off"/>
              <w:rPr>
                <w:rFonts w:hint="eastAsia" w:ascii="宋体" w:hAnsi="宋体" w:eastAsia="宋体"/>
                <w:color w:val="000000"/>
                <w:sz w:val="24"/>
                <w:szCs w:val="24"/>
                <w:lang w:val="en-US" w:eastAsia="zh-CN" w:bidi="ar-SA"/>
              </w:rPr>
            </w:pPr>
            <w:r>
              <w:rPr>
                <w:rFonts w:hint="eastAsia" w:ascii="宋体" w:hAnsi="宋体" w:eastAsia="宋体"/>
                <w:color w:val="000000"/>
                <w:sz w:val="24"/>
                <w:szCs w:val="24"/>
                <w:lang w:val="en-US" w:eastAsia="zh-CN" w:bidi="ar-SA"/>
              </w:rPr>
            </w:r>
            <w:r/>
          </w:p>
        </w:tc>
        <w:tc>
          <w:tcPr>
            <w:tcW w:w="2832" w:type="dxa"/>
            <w:vAlign w:val="top"/>
            <w:textDirection w:val="lrTb"/>
            <w:noWrap w:val="false"/>
          </w:tcPr>
          <w:p>
            <w:pPr>
              <w:pStyle w:val="654"/>
              <w:jc w:val="center"/>
              <w:widowControl w:val="off"/>
              <w:rPr>
                <w:rFonts w:hint="eastAsia" w:ascii="宋体" w:hAnsi="宋体" w:eastAsia="宋体"/>
                <w:color w:val="000000"/>
                <w:sz w:val="24"/>
                <w:szCs w:val="24"/>
                <w:lang w:val="en-US" w:eastAsia="zh-CN" w:bidi="ar-SA"/>
              </w:rPr>
            </w:pPr>
            <w:r>
              <w:rPr>
                <w:rFonts w:hint="eastAsia" w:ascii="宋体" w:hAnsi="宋体" w:eastAsia="宋体"/>
                <w:color w:val="000000"/>
                <w:sz w:val="24"/>
                <w:szCs w:val="24"/>
                <w:lang w:val="en-US" w:eastAsia="zh-CN" w:bidi="ar-SA"/>
              </w:rPr>
            </w:r>
            <w:r/>
          </w:p>
        </w:tc>
        <w:tc>
          <w:tcPr>
            <w:tcW w:w="3346" w:type="dxa"/>
            <w:vAlign w:val="top"/>
            <w:textDirection w:val="lrTb"/>
            <w:noWrap w:val="false"/>
          </w:tcPr>
          <w:p>
            <w:pPr>
              <w:pStyle w:val="654"/>
              <w:jc w:val="center"/>
              <w:widowControl w:val="off"/>
              <w:rPr>
                <w:rFonts w:hint="eastAsia" w:ascii="宋体" w:hAnsi="宋体" w:eastAsia="宋体"/>
                <w:color w:val="000000"/>
                <w:sz w:val="24"/>
                <w:szCs w:val="24"/>
                <w:lang w:val="en-US" w:eastAsia="zh-CN" w:bidi="ar-SA"/>
              </w:rPr>
            </w:pPr>
            <w:r>
              <w:rPr>
                <w:rFonts w:hint="eastAsia" w:ascii="宋体" w:hAnsi="宋体" w:eastAsia="宋体"/>
                <w:color w:val="000000"/>
                <w:sz w:val="24"/>
                <w:szCs w:val="24"/>
                <w:lang w:val="en-US" w:eastAsia="zh-CN" w:bidi="ar-SA"/>
              </w:rPr>
            </w:r>
            <w:r/>
          </w:p>
        </w:tc>
      </w:tr>
      <w:tr>
        <w:trPr>
          <w:cantSplit/>
          <w:trHeight w:val="640"/>
        </w:trPr>
        <w:tc>
          <w:tcPr>
            <w:tcW w:w="795" w:type="dxa"/>
            <w:vAlign w:val="top"/>
            <w:textDirection w:val="lrTb"/>
            <w:noWrap w:val="false"/>
          </w:tcPr>
          <w:p>
            <w:pPr>
              <w:pStyle w:val="654"/>
              <w:jc w:val="center"/>
              <w:widowControl w:val="off"/>
              <w:rPr>
                <w:rFonts w:hint="eastAsia" w:ascii="宋体" w:hAnsi="宋体" w:eastAsia="宋体"/>
                <w:color w:val="000000"/>
                <w:sz w:val="24"/>
                <w:szCs w:val="24"/>
                <w:lang w:val="en-US" w:eastAsia="zh-CN" w:bidi="ar-SA"/>
              </w:rPr>
            </w:pPr>
            <w:r>
              <w:rPr>
                <w:rFonts w:hint="eastAsia" w:ascii="宋体" w:hAnsi="宋体" w:eastAsia="宋体"/>
                <w:color w:val="000000"/>
                <w:sz w:val="24"/>
                <w:szCs w:val="24"/>
                <w:lang w:val="en-US" w:eastAsia="zh-CN" w:bidi="ar-SA"/>
              </w:rPr>
            </w:r>
            <w:r/>
          </w:p>
        </w:tc>
        <w:tc>
          <w:tcPr>
            <w:tcW w:w="2878" w:type="dxa"/>
            <w:vAlign w:val="top"/>
            <w:textDirection w:val="lrTb"/>
            <w:noWrap w:val="false"/>
          </w:tcPr>
          <w:p>
            <w:pPr>
              <w:pStyle w:val="654"/>
              <w:jc w:val="center"/>
              <w:widowControl w:val="off"/>
              <w:rPr>
                <w:rFonts w:hint="eastAsia" w:ascii="宋体" w:hAnsi="宋体" w:eastAsia="宋体"/>
                <w:color w:val="000000"/>
                <w:sz w:val="24"/>
                <w:szCs w:val="24"/>
                <w:lang w:val="en-US" w:eastAsia="zh-CN" w:bidi="ar-SA"/>
              </w:rPr>
            </w:pPr>
            <w:r>
              <w:rPr>
                <w:rFonts w:hint="eastAsia" w:ascii="宋体" w:hAnsi="宋体" w:eastAsia="宋体"/>
                <w:color w:val="000000"/>
                <w:sz w:val="24"/>
                <w:szCs w:val="24"/>
                <w:lang w:val="en-US" w:eastAsia="zh-CN" w:bidi="ar-SA"/>
              </w:rPr>
            </w:r>
            <w:r/>
          </w:p>
        </w:tc>
        <w:tc>
          <w:tcPr>
            <w:tcW w:w="2832" w:type="dxa"/>
            <w:vAlign w:val="top"/>
            <w:textDirection w:val="lrTb"/>
            <w:noWrap w:val="false"/>
          </w:tcPr>
          <w:p>
            <w:pPr>
              <w:pStyle w:val="654"/>
              <w:jc w:val="center"/>
              <w:widowControl w:val="off"/>
              <w:rPr>
                <w:rFonts w:hint="eastAsia" w:ascii="宋体" w:hAnsi="宋体" w:eastAsia="宋体"/>
                <w:color w:val="000000"/>
                <w:sz w:val="24"/>
                <w:szCs w:val="24"/>
                <w:lang w:val="en-US" w:eastAsia="zh-CN" w:bidi="ar-SA"/>
              </w:rPr>
            </w:pPr>
            <w:r>
              <w:rPr>
                <w:rFonts w:hint="eastAsia" w:ascii="宋体" w:hAnsi="宋体" w:eastAsia="宋体"/>
                <w:color w:val="000000"/>
                <w:sz w:val="24"/>
                <w:szCs w:val="24"/>
                <w:lang w:val="en-US" w:eastAsia="zh-CN" w:bidi="ar-SA"/>
              </w:rPr>
            </w:r>
            <w:r/>
          </w:p>
        </w:tc>
        <w:tc>
          <w:tcPr>
            <w:tcW w:w="3346" w:type="dxa"/>
            <w:vAlign w:val="top"/>
            <w:textDirection w:val="lrTb"/>
            <w:noWrap w:val="false"/>
          </w:tcPr>
          <w:p>
            <w:pPr>
              <w:pStyle w:val="654"/>
              <w:jc w:val="center"/>
              <w:widowControl w:val="off"/>
              <w:rPr>
                <w:rFonts w:hint="eastAsia" w:ascii="宋体" w:hAnsi="宋体" w:eastAsia="宋体"/>
                <w:color w:val="000000"/>
                <w:sz w:val="24"/>
                <w:szCs w:val="24"/>
                <w:lang w:val="en-US" w:eastAsia="zh-CN" w:bidi="ar-SA"/>
              </w:rPr>
            </w:pPr>
            <w:r>
              <w:rPr>
                <w:rFonts w:hint="eastAsia" w:ascii="宋体" w:hAnsi="宋体" w:eastAsia="宋体"/>
                <w:color w:val="000000"/>
                <w:sz w:val="24"/>
                <w:szCs w:val="24"/>
                <w:lang w:val="en-US" w:eastAsia="zh-CN" w:bidi="ar-SA"/>
              </w:rPr>
            </w:r>
            <w:r/>
          </w:p>
        </w:tc>
      </w:tr>
      <w:tr>
        <w:trPr>
          <w:cantSplit/>
          <w:trHeight w:val="640"/>
        </w:trPr>
        <w:tc>
          <w:tcPr>
            <w:tcW w:w="795" w:type="dxa"/>
            <w:vAlign w:val="top"/>
            <w:textDirection w:val="lrTb"/>
            <w:noWrap w:val="false"/>
          </w:tcPr>
          <w:p>
            <w:pPr>
              <w:pStyle w:val="654"/>
              <w:jc w:val="center"/>
              <w:widowControl w:val="off"/>
              <w:rPr>
                <w:rFonts w:hint="eastAsia" w:ascii="宋体" w:hAnsi="宋体" w:eastAsia="宋体"/>
                <w:color w:val="000000"/>
                <w:sz w:val="24"/>
                <w:szCs w:val="24"/>
                <w:lang w:val="en-US" w:eastAsia="zh-CN" w:bidi="ar-SA"/>
              </w:rPr>
            </w:pPr>
            <w:r>
              <w:rPr>
                <w:rFonts w:hint="eastAsia" w:ascii="宋体" w:hAnsi="宋体" w:eastAsia="宋体"/>
                <w:color w:val="000000"/>
                <w:sz w:val="24"/>
                <w:szCs w:val="24"/>
                <w:lang w:val="en-US" w:eastAsia="zh-CN" w:bidi="ar-SA"/>
              </w:rPr>
            </w:r>
            <w:r/>
          </w:p>
        </w:tc>
        <w:tc>
          <w:tcPr>
            <w:tcW w:w="2878" w:type="dxa"/>
            <w:vAlign w:val="top"/>
            <w:textDirection w:val="lrTb"/>
            <w:noWrap w:val="false"/>
          </w:tcPr>
          <w:p>
            <w:pPr>
              <w:pStyle w:val="654"/>
              <w:jc w:val="center"/>
              <w:widowControl w:val="off"/>
              <w:rPr>
                <w:rFonts w:hint="eastAsia" w:ascii="宋体" w:hAnsi="宋体" w:eastAsia="宋体"/>
                <w:color w:val="000000"/>
                <w:sz w:val="24"/>
                <w:szCs w:val="24"/>
                <w:lang w:val="en-US" w:eastAsia="zh-CN" w:bidi="ar-SA"/>
              </w:rPr>
            </w:pPr>
            <w:r>
              <w:rPr>
                <w:rFonts w:hint="eastAsia" w:ascii="宋体" w:hAnsi="宋体" w:eastAsia="宋体"/>
                <w:color w:val="000000"/>
                <w:sz w:val="24"/>
                <w:szCs w:val="24"/>
                <w:lang w:val="en-US" w:eastAsia="zh-CN" w:bidi="ar-SA"/>
              </w:rPr>
            </w:r>
            <w:r/>
          </w:p>
        </w:tc>
        <w:tc>
          <w:tcPr>
            <w:tcW w:w="2832" w:type="dxa"/>
            <w:vAlign w:val="top"/>
            <w:textDirection w:val="lrTb"/>
            <w:noWrap w:val="false"/>
          </w:tcPr>
          <w:p>
            <w:pPr>
              <w:pStyle w:val="654"/>
              <w:jc w:val="center"/>
              <w:widowControl w:val="off"/>
              <w:rPr>
                <w:rFonts w:hint="eastAsia" w:ascii="宋体" w:hAnsi="宋体" w:eastAsia="宋体"/>
                <w:color w:val="000000"/>
                <w:sz w:val="24"/>
                <w:szCs w:val="24"/>
                <w:lang w:val="en-US" w:eastAsia="zh-CN" w:bidi="ar-SA"/>
              </w:rPr>
            </w:pPr>
            <w:r>
              <w:rPr>
                <w:rFonts w:hint="eastAsia" w:ascii="宋体" w:hAnsi="宋体" w:eastAsia="宋体"/>
                <w:color w:val="000000"/>
                <w:sz w:val="24"/>
                <w:szCs w:val="24"/>
                <w:lang w:val="en-US" w:eastAsia="zh-CN" w:bidi="ar-SA"/>
              </w:rPr>
            </w:r>
            <w:r/>
          </w:p>
        </w:tc>
        <w:tc>
          <w:tcPr>
            <w:tcW w:w="3346" w:type="dxa"/>
            <w:vAlign w:val="top"/>
            <w:textDirection w:val="lrTb"/>
            <w:noWrap w:val="false"/>
          </w:tcPr>
          <w:p>
            <w:pPr>
              <w:pStyle w:val="654"/>
              <w:jc w:val="center"/>
              <w:widowControl w:val="off"/>
              <w:rPr>
                <w:rFonts w:hint="eastAsia" w:ascii="宋体" w:hAnsi="宋体" w:eastAsia="宋体"/>
                <w:color w:val="000000"/>
                <w:sz w:val="24"/>
                <w:szCs w:val="24"/>
                <w:lang w:val="en-US" w:eastAsia="zh-CN" w:bidi="ar-SA"/>
              </w:rPr>
            </w:pPr>
            <w:r>
              <w:rPr>
                <w:rFonts w:hint="eastAsia" w:ascii="宋体" w:hAnsi="宋体" w:eastAsia="宋体"/>
                <w:color w:val="000000"/>
                <w:sz w:val="24"/>
                <w:szCs w:val="24"/>
                <w:lang w:val="en-US" w:eastAsia="zh-CN" w:bidi="ar-SA"/>
              </w:rPr>
            </w:r>
            <w:r/>
          </w:p>
        </w:tc>
      </w:tr>
      <w:tr>
        <w:trPr>
          <w:cantSplit/>
          <w:trHeight w:val="640"/>
        </w:trPr>
        <w:tc>
          <w:tcPr>
            <w:tcW w:w="795" w:type="dxa"/>
            <w:vAlign w:val="top"/>
            <w:textDirection w:val="lrTb"/>
            <w:noWrap w:val="false"/>
          </w:tcPr>
          <w:p>
            <w:pPr>
              <w:pStyle w:val="654"/>
              <w:jc w:val="center"/>
              <w:widowControl w:val="off"/>
              <w:rPr>
                <w:rFonts w:hint="eastAsia" w:ascii="宋体" w:hAnsi="宋体" w:eastAsia="宋体"/>
                <w:color w:val="000000"/>
                <w:sz w:val="24"/>
                <w:szCs w:val="24"/>
                <w:lang w:val="en-US" w:eastAsia="zh-CN" w:bidi="ar-SA"/>
              </w:rPr>
            </w:pPr>
            <w:r>
              <w:rPr>
                <w:rFonts w:hint="eastAsia" w:ascii="宋体" w:hAnsi="宋体" w:eastAsia="宋体"/>
                <w:color w:val="000000"/>
                <w:sz w:val="24"/>
                <w:szCs w:val="24"/>
                <w:lang w:val="en-US" w:eastAsia="zh-CN" w:bidi="ar-SA"/>
              </w:rPr>
            </w:r>
            <w:r/>
          </w:p>
        </w:tc>
        <w:tc>
          <w:tcPr>
            <w:tcW w:w="2878" w:type="dxa"/>
            <w:vAlign w:val="top"/>
            <w:textDirection w:val="lrTb"/>
            <w:noWrap w:val="false"/>
          </w:tcPr>
          <w:p>
            <w:pPr>
              <w:pStyle w:val="654"/>
              <w:jc w:val="center"/>
              <w:widowControl w:val="off"/>
              <w:rPr>
                <w:rFonts w:hint="eastAsia" w:ascii="宋体" w:hAnsi="宋体" w:eastAsia="宋体"/>
                <w:color w:val="000000"/>
                <w:sz w:val="24"/>
                <w:szCs w:val="24"/>
                <w:lang w:val="en-US" w:eastAsia="zh-CN" w:bidi="ar-SA"/>
              </w:rPr>
            </w:pPr>
            <w:r>
              <w:rPr>
                <w:rFonts w:hint="eastAsia" w:ascii="宋体" w:hAnsi="宋体" w:eastAsia="宋体"/>
                <w:color w:val="000000"/>
                <w:sz w:val="24"/>
                <w:szCs w:val="24"/>
                <w:lang w:val="en-US" w:eastAsia="zh-CN" w:bidi="ar-SA"/>
              </w:rPr>
            </w:r>
            <w:r/>
          </w:p>
        </w:tc>
        <w:tc>
          <w:tcPr>
            <w:tcW w:w="2832" w:type="dxa"/>
            <w:vAlign w:val="top"/>
            <w:textDirection w:val="lrTb"/>
            <w:noWrap w:val="false"/>
          </w:tcPr>
          <w:p>
            <w:pPr>
              <w:pStyle w:val="654"/>
              <w:jc w:val="center"/>
              <w:widowControl w:val="off"/>
              <w:rPr>
                <w:rFonts w:hint="eastAsia" w:ascii="宋体" w:hAnsi="宋体" w:eastAsia="宋体"/>
                <w:color w:val="000000"/>
                <w:sz w:val="24"/>
                <w:szCs w:val="24"/>
                <w:lang w:val="en-US" w:eastAsia="zh-CN" w:bidi="ar-SA"/>
              </w:rPr>
            </w:pPr>
            <w:r>
              <w:rPr>
                <w:rFonts w:hint="eastAsia" w:ascii="宋体" w:hAnsi="宋体" w:eastAsia="宋体"/>
                <w:color w:val="000000"/>
                <w:sz w:val="24"/>
                <w:szCs w:val="24"/>
                <w:lang w:val="en-US" w:eastAsia="zh-CN" w:bidi="ar-SA"/>
              </w:rPr>
            </w:r>
            <w:r/>
          </w:p>
        </w:tc>
        <w:tc>
          <w:tcPr>
            <w:tcW w:w="3346" w:type="dxa"/>
            <w:vAlign w:val="top"/>
            <w:textDirection w:val="lrTb"/>
            <w:noWrap w:val="false"/>
          </w:tcPr>
          <w:p>
            <w:pPr>
              <w:pStyle w:val="654"/>
              <w:jc w:val="center"/>
              <w:widowControl w:val="off"/>
              <w:rPr>
                <w:rFonts w:hint="eastAsia" w:ascii="宋体" w:hAnsi="宋体" w:eastAsia="宋体"/>
                <w:color w:val="000000"/>
                <w:sz w:val="24"/>
                <w:szCs w:val="24"/>
                <w:lang w:val="en-US" w:eastAsia="zh-CN" w:bidi="ar-SA"/>
              </w:rPr>
            </w:pPr>
            <w:r>
              <w:rPr>
                <w:rFonts w:hint="eastAsia" w:ascii="宋体" w:hAnsi="宋体" w:eastAsia="宋体"/>
                <w:color w:val="000000"/>
                <w:sz w:val="24"/>
                <w:szCs w:val="24"/>
                <w:lang w:val="en-US" w:eastAsia="zh-CN" w:bidi="ar-SA"/>
              </w:rPr>
            </w:r>
            <w:r/>
          </w:p>
        </w:tc>
      </w:tr>
      <w:tr>
        <w:trPr>
          <w:cantSplit/>
          <w:trHeight w:val="640"/>
        </w:trPr>
        <w:tc>
          <w:tcPr>
            <w:tcW w:w="795" w:type="dxa"/>
            <w:vAlign w:val="top"/>
            <w:textDirection w:val="lrTb"/>
            <w:noWrap w:val="false"/>
          </w:tcPr>
          <w:p>
            <w:pPr>
              <w:pStyle w:val="654"/>
              <w:jc w:val="center"/>
              <w:widowControl w:val="off"/>
              <w:rPr>
                <w:rFonts w:hint="eastAsia" w:ascii="宋体" w:hAnsi="宋体" w:eastAsia="宋体"/>
                <w:color w:val="000000"/>
                <w:sz w:val="24"/>
                <w:szCs w:val="24"/>
                <w:lang w:val="en-US" w:eastAsia="zh-CN" w:bidi="ar-SA"/>
              </w:rPr>
            </w:pPr>
            <w:r>
              <w:rPr>
                <w:rFonts w:hint="eastAsia" w:ascii="宋体" w:hAnsi="宋体" w:eastAsia="宋体"/>
                <w:color w:val="000000"/>
                <w:sz w:val="24"/>
                <w:szCs w:val="24"/>
                <w:lang w:val="en-US" w:eastAsia="zh-CN" w:bidi="ar-SA"/>
              </w:rPr>
            </w:r>
            <w:r/>
          </w:p>
        </w:tc>
        <w:tc>
          <w:tcPr>
            <w:tcW w:w="2878" w:type="dxa"/>
            <w:vAlign w:val="top"/>
            <w:textDirection w:val="lrTb"/>
            <w:noWrap w:val="false"/>
          </w:tcPr>
          <w:p>
            <w:pPr>
              <w:pStyle w:val="654"/>
              <w:jc w:val="center"/>
              <w:widowControl w:val="off"/>
              <w:rPr>
                <w:rFonts w:hint="eastAsia" w:ascii="宋体" w:hAnsi="宋体" w:eastAsia="宋体"/>
                <w:color w:val="000000"/>
                <w:sz w:val="24"/>
                <w:szCs w:val="24"/>
                <w:lang w:val="en-US" w:eastAsia="zh-CN" w:bidi="ar-SA"/>
              </w:rPr>
            </w:pPr>
            <w:r>
              <w:rPr>
                <w:rFonts w:hint="eastAsia" w:ascii="宋体" w:hAnsi="宋体" w:eastAsia="宋体"/>
                <w:color w:val="000000"/>
                <w:sz w:val="24"/>
                <w:szCs w:val="24"/>
                <w:lang w:val="en-US" w:eastAsia="zh-CN" w:bidi="ar-SA"/>
              </w:rPr>
            </w:r>
            <w:r/>
          </w:p>
        </w:tc>
        <w:tc>
          <w:tcPr>
            <w:tcW w:w="2832" w:type="dxa"/>
            <w:vAlign w:val="top"/>
            <w:textDirection w:val="lrTb"/>
            <w:noWrap w:val="false"/>
          </w:tcPr>
          <w:p>
            <w:pPr>
              <w:pStyle w:val="654"/>
              <w:jc w:val="center"/>
              <w:widowControl w:val="off"/>
              <w:rPr>
                <w:rFonts w:hint="eastAsia" w:ascii="宋体" w:hAnsi="宋体" w:eastAsia="宋体"/>
                <w:color w:val="000000"/>
                <w:sz w:val="24"/>
                <w:szCs w:val="24"/>
                <w:lang w:val="en-US" w:eastAsia="zh-CN" w:bidi="ar-SA"/>
              </w:rPr>
            </w:pPr>
            <w:r>
              <w:rPr>
                <w:rFonts w:hint="eastAsia" w:ascii="宋体" w:hAnsi="宋体" w:eastAsia="宋体"/>
                <w:color w:val="000000"/>
                <w:sz w:val="24"/>
                <w:szCs w:val="24"/>
                <w:lang w:val="en-US" w:eastAsia="zh-CN" w:bidi="ar-SA"/>
              </w:rPr>
            </w:r>
            <w:r/>
          </w:p>
        </w:tc>
        <w:tc>
          <w:tcPr>
            <w:tcW w:w="3346" w:type="dxa"/>
            <w:vAlign w:val="top"/>
            <w:textDirection w:val="lrTb"/>
            <w:noWrap w:val="false"/>
          </w:tcPr>
          <w:p>
            <w:pPr>
              <w:pStyle w:val="654"/>
              <w:jc w:val="center"/>
              <w:widowControl w:val="off"/>
              <w:rPr>
                <w:rFonts w:hint="eastAsia" w:ascii="宋体" w:hAnsi="宋体" w:eastAsia="宋体"/>
                <w:color w:val="000000"/>
                <w:sz w:val="24"/>
                <w:szCs w:val="24"/>
                <w:lang w:val="en-US" w:eastAsia="zh-CN" w:bidi="ar-SA"/>
              </w:rPr>
            </w:pPr>
            <w:r>
              <w:rPr>
                <w:rFonts w:hint="eastAsia" w:ascii="宋体" w:hAnsi="宋体" w:eastAsia="宋体"/>
                <w:color w:val="000000"/>
                <w:sz w:val="24"/>
                <w:szCs w:val="24"/>
                <w:lang w:val="en-US" w:eastAsia="zh-CN" w:bidi="ar-SA"/>
              </w:rPr>
            </w:r>
            <w:r/>
          </w:p>
        </w:tc>
      </w:tr>
      <w:tr>
        <w:trPr>
          <w:cantSplit/>
          <w:trHeight w:val="640"/>
        </w:trPr>
        <w:tc>
          <w:tcPr>
            <w:tcW w:w="795" w:type="dxa"/>
            <w:vAlign w:val="top"/>
            <w:textDirection w:val="lrTb"/>
            <w:noWrap w:val="false"/>
          </w:tcPr>
          <w:p>
            <w:pPr>
              <w:pStyle w:val="654"/>
              <w:jc w:val="center"/>
              <w:widowControl w:val="off"/>
              <w:rPr>
                <w:rFonts w:hint="eastAsia" w:ascii="宋体" w:hAnsi="宋体" w:eastAsia="宋体"/>
                <w:color w:val="000000"/>
                <w:sz w:val="24"/>
                <w:szCs w:val="24"/>
                <w:lang w:val="en-US" w:eastAsia="zh-CN" w:bidi="ar-SA"/>
              </w:rPr>
            </w:pPr>
            <w:r>
              <w:rPr>
                <w:rFonts w:hint="eastAsia" w:ascii="宋体" w:hAnsi="宋体" w:eastAsia="宋体"/>
                <w:color w:val="000000"/>
                <w:sz w:val="24"/>
                <w:szCs w:val="24"/>
                <w:lang w:val="en-US" w:eastAsia="zh-CN" w:bidi="ar-SA"/>
              </w:rPr>
            </w:r>
            <w:r/>
          </w:p>
        </w:tc>
        <w:tc>
          <w:tcPr>
            <w:tcW w:w="2878" w:type="dxa"/>
            <w:vAlign w:val="top"/>
            <w:textDirection w:val="lrTb"/>
            <w:noWrap w:val="false"/>
          </w:tcPr>
          <w:p>
            <w:pPr>
              <w:pStyle w:val="654"/>
              <w:jc w:val="center"/>
              <w:widowControl w:val="off"/>
              <w:rPr>
                <w:rFonts w:hint="eastAsia" w:ascii="宋体" w:hAnsi="宋体" w:eastAsia="宋体"/>
                <w:color w:val="000000"/>
                <w:sz w:val="24"/>
                <w:szCs w:val="24"/>
                <w:lang w:val="en-US" w:eastAsia="zh-CN" w:bidi="ar-SA"/>
              </w:rPr>
            </w:pPr>
            <w:r>
              <w:rPr>
                <w:rFonts w:hint="eastAsia" w:ascii="宋体" w:hAnsi="宋体" w:eastAsia="宋体"/>
                <w:color w:val="000000"/>
                <w:sz w:val="24"/>
                <w:szCs w:val="24"/>
                <w:lang w:val="en-US" w:eastAsia="zh-CN" w:bidi="ar-SA"/>
              </w:rPr>
            </w:r>
            <w:r/>
          </w:p>
        </w:tc>
        <w:tc>
          <w:tcPr>
            <w:tcW w:w="2832" w:type="dxa"/>
            <w:vAlign w:val="top"/>
            <w:textDirection w:val="lrTb"/>
            <w:noWrap w:val="false"/>
          </w:tcPr>
          <w:p>
            <w:pPr>
              <w:pStyle w:val="654"/>
              <w:jc w:val="center"/>
              <w:widowControl w:val="off"/>
              <w:rPr>
                <w:rFonts w:hint="eastAsia" w:ascii="宋体" w:hAnsi="宋体" w:eastAsia="宋体"/>
                <w:color w:val="000000"/>
                <w:sz w:val="24"/>
                <w:szCs w:val="24"/>
                <w:lang w:val="en-US" w:eastAsia="zh-CN" w:bidi="ar-SA"/>
              </w:rPr>
            </w:pPr>
            <w:r>
              <w:rPr>
                <w:rFonts w:hint="eastAsia" w:ascii="宋体" w:hAnsi="宋体" w:eastAsia="宋体"/>
                <w:color w:val="000000"/>
                <w:sz w:val="24"/>
                <w:szCs w:val="24"/>
                <w:lang w:val="en-US" w:eastAsia="zh-CN" w:bidi="ar-SA"/>
              </w:rPr>
            </w:r>
            <w:r/>
          </w:p>
        </w:tc>
        <w:tc>
          <w:tcPr>
            <w:tcW w:w="3346" w:type="dxa"/>
            <w:vAlign w:val="top"/>
            <w:textDirection w:val="lrTb"/>
            <w:noWrap w:val="false"/>
          </w:tcPr>
          <w:p>
            <w:pPr>
              <w:pStyle w:val="654"/>
              <w:jc w:val="center"/>
              <w:widowControl w:val="off"/>
              <w:rPr>
                <w:rFonts w:hint="eastAsia" w:ascii="宋体" w:hAnsi="宋体" w:eastAsia="宋体"/>
                <w:color w:val="000000"/>
                <w:sz w:val="24"/>
                <w:szCs w:val="24"/>
                <w:lang w:val="en-US" w:eastAsia="zh-CN" w:bidi="ar-SA"/>
              </w:rPr>
            </w:pPr>
            <w:r>
              <w:rPr>
                <w:rFonts w:hint="eastAsia" w:ascii="宋体" w:hAnsi="宋体" w:eastAsia="宋体"/>
                <w:color w:val="000000"/>
                <w:sz w:val="24"/>
                <w:szCs w:val="24"/>
                <w:lang w:val="en-US" w:eastAsia="zh-CN" w:bidi="ar-SA"/>
              </w:rPr>
            </w:r>
            <w:r/>
          </w:p>
        </w:tc>
      </w:tr>
      <w:tr>
        <w:trPr>
          <w:cantSplit/>
          <w:trHeight w:val="640"/>
        </w:trPr>
        <w:tc>
          <w:tcPr>
            <w:tcW w:w="795" w:type="dxa"/>
            <w:vAlign w:val="top"/>
            <w:textDirection w:val="lrTb"/>
            <w:noWrap w:val="false"/>
          </w:tcPr>
          <w:p>
            <w:pPr>
              <w:pStyle w:val="654"/>
              <w:jc w:val="center"/>
              <w:widowControl w:val="off"/>
              <w:rPr>
                <w:rFonts w:hint="eastAsia" w:ascii="宋体" w:hAnsi="宋体" w:eastAsia="宋体"/>
                <w:color w:val="000000"/>
                <w:sz w:val="24"/>
                <w:szCs w:val="24"/>
                <w:lang w:val="en-US" w:eastAsia="zh-CN" w:bidi="ar-SA"/>
              </w:rPr>
            </w:pPr>
            <w:r>
              <w:rPr>
                <w:rFonts w:hint="eastAsia" w:ascii="宋体" w:hAnsi="宋体" w:eastAsia="宋体"/>
                <w:color w:val="000000"/>
                <w:sz w:val="24"/>
                <w:szCs w:val="24"/>
                <w:lang w:val="en-US" w:eastAsia="zh-CN" w:bidi="ar-SA"/>
              </w:rPr>
            </w:r>
            <w:r/>
          </w:p>
        </w:tc>
        <w:tc>
          <w:tcPr>
            <w:tcW w:w="2878" w:type="dxa"/>
            <w:vAlign w:val="top"/>
            <w:textDirection w:val="lrTb"/>
            <w:noWrap w:val="false"/>
          </w:tcPr>
          <w:p>
            <w:pPr>
              <w:pStyle w:val="654"/>
              <w:jc w:val="center"/>
              <w:widowControl w:val="off"/>
              <w:rPr>
                <w:rFonts w:hint="eastAsia" w:ascii="宋体" w:hAnsi="宋体" w:eastAsia="宋体"/>
                <w:color w:val="000000"/>
                <w:sz w:val="24"/>
                <w:szCs w:val="24"/>
                <w:lang w:val="en-US" w:eastAsia="zh-CN" w:bidi="ar-SA"/>
              </w:rPr>
            </w:pPr>
            <w:r>
              <w:rPr>
                <w:rFonts w:hint="eastAsia" w:ascii="宋体" w:hAnsi="宋体" w:eastAsia="宋体"/>
                <w:color w:val="000000"/>
                <w:sz w:val="24"/>
                <w:szCs w:val="24"/>
                <w:lang w:val="en-US" w:eastAsia="zh-CN" w:bidi="ar-SA"/>
              </w:rPr>
            </w:r>
            <w:r/>
          </w:p>
        </w:tc>
        <w:tc>
          <w:tcPr>
            <w:tcW w:w="2832" w:type="dxa"/>
            <w:vAlign w:val="top"/>
            <w:textDirection w:val="lrTb"/>
            <w:noWrap w:val="false"/>
          </w:tcPr>
          <w:p>
            <w:pPr>
              <w:pStyle w:val="654"/>
              <w:jc w:val="center"/>
              <w:widowControl w:val="off"/>
              <w:rPr>
                <w:rFonts w:hint="eastAsia" w:ascii="宋体" w:hAnsi="宋体" w:eastAsia="宋体"/>
                <w:color w:val="000000"/>
                <w:sz w:val="24"/>
                <w:szCs w:val="24"/>
                <w:lang w:val="en-US" w:eastAsia="zh-CN" w:bidi="ar-SA"/>
              </w:rPr>
            </w:pPr>
            <w:r>
              <w:rPr>
                <w:rFonts w:hint="eastAsia" w:ascii="宋体" w:hAnsi="宋体" w:eastAsia="宋体"/>
                <w:color w:val="000000"/>
                <w:sz w:val="24"/>
                <w:szCs w:val="24"/>
                <w:lang w:val="en-US" w:eastAsia="zh-CN" w:bidi="ar-SA"/>
              </w:rPr>
            </w:r>
            <w:r/>
          </w:p>
        </w:tc>
        <w:tc>
          <w:tcPr>
            <w:tcW w:w="3346" w:type="dxa"/>
            <w:vAlign w:val="top"/>
            <w:textDirection w:val="lrTb"/>
            <w:noWrap w:val="false"/>
          </w:tcPr>
          <w:p>
            <w:pPr>
              <w:pStyle w:val="654"/>
              <w:jc w:val="center"/>
              <w:widowControl w:val="off"/>
              <w:rPr>
                <w:rFonts w:hint="eastAsia" w:ascii="宋体" w:hAnsi="宋体" w:eastAsia="宋体"/>
                <w:color w:val="000000"/>
                <w:sz w:val="24"/>
                <w:szCs w:val="24"/>
                <w:lang w:val="en-US" w:eastAsia="zh-CN" w:bidi="ar-SA"/>
              </w:rPr>
            </w:pPr>
            <w:r>
              <w:rPr>
                <w:rFonts w:hint="eastAsia" w:ascii="宋体" w:hAnsi="宋体" w:eastAsia="宋体"/>
                <w:color w:val="000000"/>
                <w:sz w:val="24"/>
                <w:szCs w:val="24"/>
                <w:lang w:val="en-US" w:eastAsia="zh-CN" w:bidi="ar-SA"/>
              </w:rPr>
            </w:r>
            <w:r/>
          </w:p>
        </w:tc>
      </w:tr>
    </w:tbl>
    <w:p>
      <w:pPr>
        <w:pStyle w:val="904"/>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654"/>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供应商</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654"/>
        <w:ind w:firstLine="480"/>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pStyle w:val="904"/>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rPr>
          <w:rFonts w:hint="eastAsia" w:ascii="宋体" w:hAnsi="宋体" w:eastAsia="宋体" w:cs="宋体"/>
          <w:color w:val="000000"/>
          <w:lang w:val="en-US" w:eastAsia="zh-CN"/>
        </w:rPr>
      </w:r>
      <w:r/>
    </w:p>
    <w:p>
      <w:pPr>
        <w:pStyle w:val="904"/>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1.供应商须对磋商文件商务要求中的实质性要求（斜体下划线内容或打“★”内容）做出明确响应，否则视为无效响应。</w:t>
      </w:r>
      <w:r>
        <w:rPr>
          <w:rFonts w:ascii="宋体" w:hAnsi="宋体" w:eastAsia="宋体" w:cs="宋体"/>
          <w:color w:val="000000"/>
          <w:lang w:val="en-US" w:eastAsia="zh-CN"/>
        </w:rPr>
      </w:r>
      <w:r/>
    </w:p>
    <w:p>
      <w:pPr>
        <w:pStyle w:val="904"/>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rPr>
          <w:rFonts w:hint="eastAsia" w:ascii="宋体" w:hAnsi="宋体" w:eastAsia="宋体" w:cs="宋体"/>
          <w:color w:val="000000"/>
          <w:lang w:val="en-US" w:eastAsia="zh-CN"/>
        </w:rPr>
      </w:r>
      <w:r/>
    </w:p>
    <w:p>
      <w:pPr>
        <w:pStyle w:val="654"/>
      </w:pPr>
      <w:r/>
      <w:r/>
    </w:p>
    <w:p>
      <w:pPr>
        <w:pStyle w:val="654"/>
        <w:jc w:val="center"/>
        <w:rPr>
          <w:rFonts w:hint="eastAsia" w:ascii="宋体" w:hAnsi="宋体" w:cs="仿宋"/>
          <w:b/>
          <w:bCs/>
          <w:sz w:val="32"/>
          <w:szCs w:val="32"/>
        </w:rPr>
      </w:pPr>
      <w:r>
        <w:rPr>
          <w:rFonts w:hint="eastAsia" w:ascii="宋体" w:hAnsi="宋体" w:cs="仿宋"/>
          <w:b/>
          <w:bCs/>
          <w:sz w:val="32"/>
          <w:szCs w:val="32"/>
        </w:rPr>
      </w:r>
      <w:r/>
    </w:p>
    <w:p>
      <w:pPr>
        <w:pStyle w:val="682"/>
        <w:rPr>
          <w:rFonts w:hint="eastAsia" w:ascii="宋体" w:hAnsi="宋体" w:cs="仿宋"/>
          <w:b/>
          <w:bCs/>
          <w:sz w:val="32"/>
          <w:szCs w:val="32"/>
        </w:rPr>
      </w:pPr>
      <w:r>
        <w:rPr>
          <w:rFonts w:hint="eastAsia" w:ascii="宋体" w:hAnsi="宋体" w:cs="仿宋"/>
          <w:b/>
          <w:bCs/>
          <w:sz w:val="32"/>
          <w:szCs w:val="32"/>
        </w:rPr>
      </w:r>
      <w:r/>
    </w:p>
    <w:p>
      <w:pPr>
        <w:pStyle w:val="654"/>
        <w:rPr>
          <w:rFonts w:hint="eastAsia" w:ascii="宋体" w:hAnsi="宋体" w:cs="仿宋"/>
          <w:b/>
          <w:bCs/>
          <w:sz w:val="32"/>
          <w:szCs w:val="32"/>
        </w:rPr>
      </w:pPr>
      <w:r>
        <w:rPr>
          <w:rFonts w:hint="eastAsia" w:ascii="宋体" w:hAnsi="宋体" w:cs="仿宋"/>
          <w:b/>
          <w:bCs/>
          <w:sz w:val="32"/>
          <w:szCs w:val="32"/>
        </w:rPr>
      </w:r>
      <w:r/>
    </w:p>
    <w:p>
      <w:pPr>
        <w:pStyle w:val="682"/>
        <w:rPr>
          <w:rFonts w:hint="eastAsia" w:ascii="宋体" w:hAnsi="宋体" w:cs="仿宋"/>
          <w:b/>
          <w:bCs/>
          <w:sz w:val="32"/>
          <w:szCs w:val="32"/>
        </w:rPr>
      </w:pPr>
      <w:r>
        <w:rPr>
          <w:rFonts w:hint="eastAsia" w:ascii="宋体" w:hAnsi="宋体" w:cs="仿宋"/>
          <w:b/>
          <w:bCs/>
          <w:sz w:val="32"/>
          <w:szCs w:val="32"/>
        </w:rPr>
      </w:r>
      <w:r/>
    </w:p>
    <w:p>
      <w:pPr>
        <w:pStyle w:val="654"/>
        <w:rPr>
          <w:rFonts w:hint="eastAsia" w:ascii="宋体" w:hAnsi="宋体" w:cs="仿宋"/>
          <w:b/>
          <w:bCs/>
          <w:sz w:val="32"/>
          <w:szCs w:val="32"/>
        </w:rPr>
      </w:pPr>
      <w:r>
        <w:rPr>
          <w:rFonts w:hint="eastAsia" w:ascii="宋体" w:hAnsi="宋体" w:cs="仿宋"/>
          <w:b/>
          <w:bCs/>
          <w:sz w:val="32"/>
          <w:szCs w:val="32"/>
        </w:rPr>
      </w:r>
      <w:r/>
    </w:p>
    <w:p>
      <w:pPr>
        <w:pStyle w:val="682"/>
        <w:rPr>
          <w:rFonts w:hint="eastAsia" w:ascii="宋体" w:hAnsi="宋体" w:cs="仿宋"/>
          <w:b/>
          <w:bCs/>
          <w:sz w:val="32"/>
          <w:szCs w:val="32"/>
        </w:rPr>
      </w:pPr>
      <w:r>
        <w:rPr>
          <w:rFonts w:hint="eastAsia" w:ascii="宋体" w:hAnsi="宋体" w:cs="仿宋"/>
          <w:b/>
          <w:bCs/>
          <w:sz w:val="32"/>
          <w:szCs w:val="32"/>
        </w:rPr>
      </w:r>
      <w:r/>
    </w:p>
    <w:p>
      <w:pPr>
        <w:pStyle w:val="654"/>
        <w:rPr>
          <w:rFonts w:hint="eastAsia" w:ascii="宋体" w:hAnsi="宋体" w:cs="仿宋"/>
          <w:b/>
          <w:bCs/>
          <w:sz w:val="32"/>
          <w:szCs w:val="32"/>
        </w:rPr>
      </w:pPr>
      <w:r>
        <w:rPr>
          <w:rFonts w:hint="eastAsia" w:ascii="宋体" w:hAnsi="宋体" w:cs="仿宋"/>
          <w:b/>
          <w:bCs/>
          <w:sz w:val="32"/>
          <w:szCs w:val="32"/>
        </w:rPr>
      </w:r>
      <w:r/>
    </w:p>
    <w:p>
      <w:pPr>
        <w:pStyle w:val="682"/>
        <w:rPr>
          <w:rFonts w:hint="eastAsia"/>
        </w:rPr>
      </w:pPr>
      <w:r>
        <w:rPr>
          <w:rFonts w:hint="eastAsia"/>
        </w:rPr>
      </w:r>
      <w:r/>
    </w:p>
    <w:p>
      <w:pPr>
        <w:pStyle w:val="654"/>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pStyle w:val="654"/>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pStyle w:val="654"/>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t xml:space="preserve">九、中小企业声明函</w:t>
      </w:r>
      <w:r>
        <w:rPr>
          <w:rFonts w:hint="eastAsia" w:ascii="黑体" w:hAnsi="黑体" w:eastAsia="黑体" w:cs="Times New Roman"/>
          <w:i w:val="0"/>
          <w:iCs/>
          <w:sz w:val="32"/>
          <w:szCs w:val="32"/>
          <w:u w:val="none"/>
          <w:lang w:val="en-US" w:eastAsia="zh-CN"/>
        </w:rPr>
      </w:r>
      <w:r/>
    </w:p>
    <w:p>
      <w:pPr>
        <w:pStyle w:val="654"/>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中小企业声明函（服务）</w:t>
      </w:r>
      <w:r>
        <w:rPr>
          <w:rFonts w:hint="eastAsia" w:ascii="方正小标宋简体" w:hAnsi="方正小标宋简体" w:eastAsia="方正小标宋简体" w:cs="方正小标宋简体"/>
          <w:b w:val="0"/>
          <w:bCs w:val="0"/>
          <w:sz w:val="32"/>
          <w:szCs w:val="32"/>
          <w:lang w:val="en-US" w:eastAsia="zh-CN"/>
        </w:rPr>
      </w:r>
      <w:r/>
    </w:p>
    <w:p>
      <w:pPr>
        <w:pStyle w:val="654"/>
        <w:ind w:firstLine="480"/>
        <w:keepLines w:val="0"/>
        <w:keepNext w:val="0"/>
        <w:pageBreakBefore w:val="0"/>
        <w:spacing w:line="360"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本公司（联合体）郑重声明，根据《政府采购促进中小企业发展管理办法》(财库〔2020〕46号)的规定，本公司（联合体）参加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（分包号：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szCs w:val="24"/>
        </w:rPr>
        <w:t xml:space="preserve">服务全部由符合政策的</w:t>
      </w:r>
      <w:r>
        <w:rPr>
          <w:rFonts w:hint="eastAsia" w:ascii="宋体" w:hAnsi="宋体"/>
          <w:sz w:val="24"/>
          <w:szCs w:val="24"/>
          <w:lang w:val="en-US" w:eastAsia="zh-CN"/>
        </w:rPr>
        <w:t xml:space="preserve">中</w:t>
      </w:r>
      <w:r>
        <w:rPr>
          <w:rFonts w:hint="eastAsia" w:ascii="宋体" w:hAnsi="宋体"/>
          <w:sz w:val="24"/>
          <w:szCs w:val="24"/>
        </w:rPr>
        <w:t xml:space="preserve">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w:t>
      </w:r>
      <w:r>
        <w:rPr>
          <w:rFonts w:hint="eastAsia" w:ascii="宋体" w:hAnsi="宋体"/>
          <w:sz w:val="24"/>
          <w:szCs w:val="24"/>
          <w:lang w:val="en-US" w:eastAsia="zh-CN"/>
        </w:rPr>
        <w:t xml:space="preserve">中</w:t>
      </w:r>
      <w:r>
        <w:rPr>
          <w:rFonts w:hint="eastAsia" w:ascii="宋体" w:hAnsi="宋体"/>
          <w:sz w:val="24"/>
          <w:szCs w:val="24"/>
        </w:rPr>
        <w:t xml:space="preserve">小企业）的具体情况如下：</w:t>
      </w:r>
      <w:r>
        <w:rPr>
          <w:rFonts w:hint="eastAsia" w:ascii="宋体" w:hAnsi="宋体"/>
          <w:sz w:val="24"/>
          <w:szCs w:val="24"/>
        </w:rPr>
      </w:r>
      <w:r/>
    </w:p>
    <w:p>
      <w:pPr>
        <w:pStyle w:val="654"/>
        <w:ind w:firstLine="480"/>
        <w:keepLines w:val="0"/>
        <w:keepNext w:val="0"/>
        <w:pageBreakBefore w:val="0"/>
        <w:spacing w:line="360"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（磋商文件中明确的所属行业）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single"/>
          <w:lang w:eastAsia="zh-CN"/>
        </w:rPr>
      </w:r>
      <w:r/>
    </w:p>
    <w:p>
      <w:pPr>
        <w:pStyle w:val="654"/>
        <w:ind w:firstLine="480"/>
        <w:keepLines w:val="0"/>
        <w:keepNext w:val="0"/>
        <w:pageBreakBefore w:val="0"/>
        <w:spacing w:line="360"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（磋商文件中明确的所属行业）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none"/>
          <w:lang w:eastAsia="zh-CN"/>
        </w:rPr>
      </w:r>
      <w:r/>
    </w:p>
    <w:p>
      <w:pPr>
        <w:pStyle w:val="654"/>
        <w:ind w:firstLine="36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654"/>
        <w:ind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654"/>
        <w:ind w:firstLine="480"/>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如有虚假，将依法承担相应责任</w:t>
      </w:r>
      <w:r>
        <w:rPr>
          <w:rFonts w:hint="eastAsia" w:ascii="宋体" w:hAnsi="宋体"/>
          <w:sz w:val="24"/>
          <w:szCs w:val="24"/>
          <w:lang w:eastAsia="zh-CN"/>
        </w:rPr>
        <w:t xml:space="preserve">。</w:t>
      </w:r>
      <w:r>
        <w:rPr>
          <w:rFonts w:hint="eastAsia" w:ascii="宋体" w:hAnsi="宋体"/>
          <w:sz w:val="24"/>
          <w:szCs w:val="24"/>
          <w:lang w:eastAsia="zh-CN"/>
        </w:rPr>
      </w:r>
      <w:r/>
    </w:p>
    <w:p>
      <w:pPr>
        <w:pStyle w:val="682"/>
        <w:keepLines w:val="0"/>
        <w:keepNext w:val="0"/>
        <w:pageBreakBefore w:val="0"/>
        <w:spacing w:line="360" w:lineRule="auto"/>
        <w:rPr>
          <w:rFonts w:hint="eastAsia" w:ascii="宋体" w:hAnsi="宋体"/>
          <w:sz w:val="24"/>
          <w:szCs w:val="24"/>
          <w:lang w:eastAsia="zh-CN"/>
        </w:rPr>
      </w:pPr>
      <w:r>
        <w:rPr>
          <w:rFonts w:hint="eastAsia" w:ascii="宋体" w:hAnsi="宋体"/>
          <w:sz w:val="24"/>
          <w:szCs w:val="24"/>
          <w:lang w:eastAsia="zh-CN"/>
        </w:rPr>
      </w:r>
      <w:r/>
    </w:p>
    <w:p>
      <w:pPr>
        <w:pStyle w:val="654"/>
        <w:keepLines w:val="0"/>
        <w:keepNext w:val="0"/>
        <w:pageBreakBefore w:val="0"/>
        <w:spacing w:line="360" w:lineRule="auto"/>
        <w:rPr>
          <w:rFonts w:hint="eastAsia"/>
          <w:lang w:eastAsia="zh-CN"/>
        </w:rPr>
      </w:pPr>
      <w:r>
        <w:rPr>
          <w:rFonts w:hint="eastAsia"/>
          <w:lang w:eastAsia="zh-CN"/>
        </w:rPr>
      </w:r>
      <w:r/>
    </w:p>
    <w:p>
      <w:pPr>
        <w:pStyle w:val="654"/>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654"/>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654"/>
        <w:ind w:firstLine="480"/>
        <w:keepLines w:val="0"/>
        <w:keepNext w:val="0"/>
        <w:pageBreakBefore w:val="0"/>
        <w:spacing w:line="360" w:lineRule="auto"/>
        <w:widowControl/>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r>
      <w:r/>
    </w:p>
    <w:p>
      <w:pPr>
        <w:pStyle w:val="654"/>
        <w:ind w:firstLine="480"/>
        <w:keepLines w:val="0"/>
        <w:keepNext w:val="0"/>
        <w:pageBreakBefore w:val="0"/>
        <w:spacing w:line="360"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eastAsia="宋体" w:cs="Times New Roman"/>
          <w:sz w:val="24"/>
          <w:szCs w:val="24"/>
          <w:lang w:val="en-US" w:eastAsia="zh-CN"/>
        </w:rPr>
        <w:t xml:space="preserve">3.供应商</w:t>
      </w:r>
      <w:r>
        <w:rPr>
          <w:rFonts w:hint="eastAsia" w:ascii="宋体" w:hAnsi="宋体" w:eastAsia="宋体" w:cs="Times New Roman"/>
          <w:sz w:val="24"/>
          <w:szCs w:val="24"/>
          <w:lang w:eastAsia="zh-CN"/>
        </w:rPr>
        <w:t xml:space="preserve">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不得享受小微企业价格扣除政策</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lang w:eastAsia="zh-CN"/>
        </w:rPr>
        <w:t xml:space="preserve">清单中列示的所有服务，供应商须在声明函中逐项列示并明确承接企业的类型，如有缺失将按“不提供声明函”处理。此声明函将随成交结果同时公告，接受社会监督。</w:t>
      </w:r>
      <w:r>
        <w:rPr>
          <w:rFonts w:hint="eastAsia" w:ascii="宋体" w:hAnsi="宋体" w:eastAsia="宋体" w:cs="Times New Roman"/>
          <w:sz w:val="24"/>
          <w:szCs w:val="24"/>
          <w:lang w:val="en-US" w:eastAsia="zh-CN"/>
        </w:rPr>
        <w:t xml:space="preserve">4.服务</w:t>
      </w:r>
      <w:r>
        <w:rPr>
          <w:rFonts w:hint="eastAsia" w:ascii="宋体" w:hAnsi="宋体" w:eastAsia="宋体" w:cs="Times New Roman"/>
          <w:sz w:val="24"/>
          <w:szCs w:val="24"/>
          <w:lang w:eastAsia="zh-CN"/>
        </w:rPr>
        <w:t xml:space="preserve">采购项目中，服务的承接商应当为中小企业，不对其中涉及的货物的制造商、工程的承建商作出要求。</w:t>
      </w:r>
      <w:r>
        <w:rPr>
          <w:rFonts w:hint="eastAsia" w:ascii="宋体" w:hAnsi="宋体" w:eastAsia="宋体" w:cs="Times New Roman"/>
          <w:sz w:val="24"/>
          <w:szCs w:val="24"/>
          <w:lang w:eastAsia="zh-CN"/>
        </w:rPr>
      </w:r>
      <w:r/>
    </w:p>
    <w:p>
      <w:pPr>
        <w:pStyle w:val="654"/>
        <w:ind w:firstLine="0"/>
        <w:jc w:val="left"/>
        <w:spacing w:line="360" w:lineRule="auto"/>
        <w:rPr>
          <w:rFonts w:hint="eastAsia" w:ascii="黑体" w:hAnsi="黑体" w:eastAsia="黑体"/>
          <w:b w:val="0"/>
          <w:sz w:val="32"/>
          <w:szCs w:val="32"/>
        </w:rPr>
      </w:pPr>
      <w:r>
        <w:rPr>
          <w:rFonts w:ascii="黑体" w:hAnsi="黑体" w:eastAsia="黑体"/>
          <w:b/>
          <w:sz w:val="32"/>
          <w:szCs w:val="32"/>
        </w:rPr>
        <w:br w:type="page" w:clear="all"/>
      </w:r>
      <w:r>
        <w:rPr>
          <w:rFonts w:hint="eastAsia" w:ascii="黑体" w:hAnsi="黑体" w:eastAsia="黑体" w:cs="Times New Roman"/>
          <w:i w:val="0"/>
          <w:iCs/>
          <w:sz w:val="32"/>
          <w:szCs w:val="32"/>
          <w:u w:val="none"/>
          <w:lang w:val="en-US" w:eastAsia="zh-CN"/>
        </w:rPr>
        <w:t xml:space="preserve">十、</w:t>
      </w:r>
      <w:r>
        <w:rPr>
          <w:rFonts w:hint="eastAsia" w:ascii="黑体" w:hAnsi="黑体" w:eastAsia="黑体" w:cs="Times New Roman"/>
          <w:i w:val="0"/>
          <w:iCs w:val="0"/>
          <w:sz w:val="32"/>
          <w:szCs w:val="32"/>
          <w:u w:val="none"/>
          <w:lang w:val="en-US" w:eastAsia="zh-CN"/>
        </w:rPr>
        <w:t xml:space="preserve">残疾人福利性单位声明函</w:t>
      </w:r>
      <w:r>
        <w:rPr>
          <w:rFonts w:hint="eastAsia" w:ascii="黑体" w:hAnsi="黑体" w:eastAsia="黑体"/>
          <w:b w:val="0"/>
          <w:sz w:val="32"/>
          <w:szCs w:val="32"/>
        </w:rPr>
      </w:r>
      <w:r/>
    </w:p>
    <w:p>
      <w:pPr>
        <w:pStyle w:val="654"/>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残疾人福利性单位声明函</w:t>
      </w:r>
      <w:r>
        <w:rPr>
          <w:rFonts w:hint="eastAsia" w:ascii="方正小标宋简体" w:hAnsi="方正小标宋简体" w:eastAsia="方正小标宋简体" w:cs="方正小标宋简体"/>
          <w:b w:val="0"/>
          <w:bCs w:val="0"/>
          <w:sz w:val="32"/>
          <w:szCs w:val="32"/>
          <w:lang w:val="en-US" w:eastAsia="zh-CN"/>
        </w:rPr>
      </w:r>
      <w:r/>
    </w:p>
    <w:p>
      <w:pPr>
        <w:pStyle w:val="654"/>
        <w:ind w:firstLine="480"/>
        <w:keepLines w:val="0"/>
        <w:keepNext w:val="0"/>
        <w:pageBreakBefore w:val="0"/>
        <w:spacing w:line="360" w:lineRule="auto"/>
        <w:widowControl w:val="off"/>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（分包号：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4"/>
        </w:rPr>
        <w:t xml:space="preserve">服务全部由</w:t>
      </w:r>
      <w:r>
        <w:rPr>
          <w:rFonts w:hint="eastAsia" w:ascii="宋体" w:hAnsi="宋体"/>
          <w:sz w:val="24"/>
          <w:szCs w:val="24"/>
          <w:lang w:eastAsia="zh-CN"/>
        </w:rPr>
        <w:t xml:space="preserve">本单位提供</w:t>
      </w:r>
      <w:r>
        <w:rPr>
          <w:rFonts w:hint="eastAsia" w:ascii="宋体" w:hAnsi="宋体"/>
          <w:sz w:val="24"/>
          <w:szCs w:val="21"/>
        </w:rPr>
        <w:t xml:space="preserve">。</w:t>
      </w:r>
      <w:r>
        <w:rPr>
          <w:rFonts w:hint="eastAsia" w:ascii="宋体" w:hAnsi="宋体"/>
          <w:sz w:val="24"/>
          <w:szCs w:val="21"/>
        </w:rPr>
      </w:r>
      <w:r/>
    </w:p>
    <w:p>
      <w:pPr>
        <w:pStyle w:val="654"/>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如有虚假，将依法承担相应责任。</w:t>
      </w:r>
      <w:r>
        <w:rPr>
          <w:rFonts w:hint="eastAsia" w:ascii="宋体" w:hAnsi="宋体"/>
          <w:sz w:val="24"/>
        </w:rPr>
      </w:r>
      <w:r/>
    </w:p>
    <w:p>
      <w:pPr>
        <w:pStyle w:val="682"/>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lang w:eastAsia="zh-CN"/>
        </w:rPr>
      </w:r>
      <w:r/>
    </w:p>
    <w:p>
      <w:pPr>
        <w:pStyle w:val="654"/>
        <w:keepLines w:val="0"/>
        <w:keepNext w:val="0"/>
        <w:pageBreakBefore w:val="0"/>
        <w:spacing w:line="360" w:lineRule="auto"/>
        <w:widowControl w:val="off"/>
        <w:rPr>
          <w:rFonts w:hint="eastAsia"/>
          <w:lang w:eastAsia="zh-CN"/>
        </w:rPr>
      </w:pPr>
      <w:r>
        <w:rPr>
          <w:rFonts w:hint="eastAsia"/>
          <w:lang w:eastAsia="zh-CN"/>
        </w:rPr>
      </w:r>
      <w:r/>
    </w:p>
    <w:p>
      <w:pPr>
        <w:pStyle w:val="654"/>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654"/>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654"/>
        <w:ind w:firstLine="480"/>
        <w:keepLines w:val="0"/>
        <w:keepNext w:val="0"/>
        <w:pageBreakBefore w:val="0"/>
        <w:spacing w:line="360" w:lineRule="auto"/>
        <w:widowControl w:val="off"/>
        <w:rPr>
          <w:rFonts w:hint="eastAsia" w:ascii="宋体" w:hAnsi="宋体"/>
          <w:sz w:val="24"/>
        </w:rPr>
      </w:pPr>
      <w:r>
        <w:rPr>
          <w:rFonts w:hint="eastAsia" w:ascii="宋体" w:hAnsi="宋体"/>
          <w:sz w:val="24"/>
        </w:rPr>
      </w:r>
      <w:r/>
    </w:p>
    <w:p>
      <w:pPr>
        <w:pStyle w:val="654"/>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备注：</w:t>
      </w:r>
      <w:r>
        <w:rPr>
          <w:rFonts w:hint="eastAsia" w:ascii="宋体" w:hAnsi="宋体"/>
          <w:sz w:val="24"/>
        </w:rPr>
      </w:r>
      <w:r/>
    </w:p>
    <w:p>
      <w:pPr>
        <w:pStyle w:val="654"/>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lang w:eastAsia="zh-CN"/>
        </w:rPr>
        <w:t xml:space="preserve">供应商</w:t>
      </w:r>
      <w:r>
        <w:rPr>
          <w:rFonts w:hint="eastAsia" w:ascii="宋体" w:hAnsi="宋体"/>
          <w:sz w:val="24"/>
        </w:rPr>
        <w:t xml:space="preserve">如不提供此声明函，价格将不做相应扣除。</w:t>
      </w:r>
      <w:r>
        <w:rPr>
          <w:rFonts w:hint="eastAsia" w:ascii="宋体" w:hAnsi="宋体"/>
          <w:sz w:val="24"/>
        </w:rPr>
      </w:r>
      <w:r/>
    </w:p>
    <w:p>
      <w:pPr>
        <w:pStyle w:val="654"/>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lang w:eastAsia="zh-CN"/>
        </w:rPr>
        <w:t xml:space="preserve">供应商</w:t>
      </w:r>
      <w:r>
        <w:rPr>
          <w:rFonts w:hint="eastAsia" w:ascii="宋体" w:hAnsi="宋体"/>
          <w:sz w:val="24"/>
        </w:rPr>
        <w:t xml:space="preserve">为残疾人福利</w:t>
      </w:r>
      <w:r>
        <w:rPr>
          <w:rFonts w:hint="eastAsia" w:ascii="宋体" w:hAnsi="宋体"/>
          <w:sz w:val="24"/>
          <w:lang w:val="en-US" w:eastAsia="zh-CN"/>
        </w:rPr>
        <w:t xml:space="preserve">性</w:t>
      </w:r>
      <w:r>
        <w:rPr>
          <w:rFonts w:hint="eastAsia" w:ascii="宋体" w:hAnsi="宋体"/>
          <w:sz w:val="24"/>
        </w:rPr>
        <w:t xml:space="preserve">单位的，此声明函将随</w:t>
      </w:r>
      <w:r>
        <w:rPr>
          <w:rFonts w:hint="eastAsia" w:ascii="宋体" w:hAnsi="宋体"/>
          <w:sz w:val="24"/>
          <w:lang w:eastAsia="zh-CN"/>
        </w:rPr>
        <w:t xml:space="preserve">成交</w:t>
      </w:r>
      <w:r>
        <w:rPr>
          <w:rFonts w:hint="eastAsia" w:ascii="宋体" w:hAnsi="宋体"/>
          <w:sz w:val="24"/>
        </w:rPr>
        <w:t xml:space="preserve">结果同时公告，接受社会监督</w:t>
      </w:r>
      <w:r>
        <w:rPr>
          <w:rFonts w:hint="eastAsia" w:ascii="宋体" w:hAnsi="宋体"/>
          <w:sz w:val="24"/>
          <w:lang w:eastAsia="zh-CN"/>
        </w:rPr>
        <w:t xml:space="preserve">。</w:t>
      </w:r>
      <w:r>
        <w:rPr>
          <w:rFonts w:ascii="宋体" w:hAnsi="宋体"/>
          <w:sz w:val="24"/>
        </w:rPr>
      </w:r>
      <w:r/>
    </w:p>
    <w:p>
      <w:pPr>
        <w:pStyle w:val="654"/>
        <w:ind w:firstLine="480"/>
        <w:spacing w:line="480" w:lineRule="exact"/>
        <w:rPr>
          <w:rFonts w:ascii="宋体" w:hAnsi="宋体"/>
          <w:sz w:val="24"/>
        </w:rPr>
      </w:pPr>
      <w:r>
        <w:rPr>
          <w:rFonts w:ascii="宋体" w:hAnsi="宋体"/>
          <w:sz w:val="24"/>
        </w:rPr>
      </w:r>
      <w:r/>
    </w:p>
    <w:p>
      <w:pPr>
        <w:pStyle w:val="65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7"/>
        <w:rPr>
          <w:rFonts w:hint="eastAsia"/>
        </w:rPr>
      </w:pPr>
      <w:r>
        <w:rPr>
          <w:rFonts w:hint="eastAsia"/>
        </w:rPr>
      </w:r>
      <w:r/>
    </w:p>
    <w:p>
      <w:pPr>
        <w:pStyle w:val="65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4"/>
        <w:ind w:firstLine="0"/>
        <w:jc w:val="left"/>
        <w:spacing w:line="360" w:lineRule="auto"/>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t xml:space="preserve">十一、联合体协议</w:t>
      </w:r>
      <w:r>
        <w:rPr>
          <w:rFonts w:hint="eastAsia" w:ascii="黑体" w:hAnsi="黑体" w:eastAsia="黑体" w:cs="Times New Roman"/>
          <w:i w:val="0"/>
          <w:iCs/>
          <w:sz w:val="32"/>
          <w:szCs w:val="32"/>
          <w:u w:val="none"/>
          <w:lang w:val="en-US" w:eastAsia="zh-CN"/>
        </w:rPr>
      </w:r>
      <w:r/>
    </w:p>
    <w:p>
      <w:pPr>
        <w:pStyle w:val="654"/>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联合体协议</w:t>
      </w:r>
      <w:r>
        <w:rPr>
          <w:rFonts w:hint="eastAsia" w:ascii="方正小标宋简体" w:hAnsi="方正小标宋简体" w:eastAsia="方正小标宋简体" w:cs="方正小标宋简体"/>
          <w:b w:val="0"/>
          <w:bCs w:val="0"/>
          <w:sz w:val="32"/>
          <w:szCs w:val="32"/>
          <w:lang w:val="en-US" w:eastAsia="zh-CN"/>
        </w:rPr>
      </w:r>
      <w:r/>
    </w:p>
    <w:p>
      <w:pPr>
        <w:pStyle w:val="654"/>
        <w:keepLines w:val="0"/>
        <w:keepNext w:val="0"/>
        <w:pageBreakBefore w:val="0"/>
        <w:spacing w:line="360" w:lineRule="auto"/>
        <w:widowControl w:val="off"/>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654"/>
        <w:ind w:firstLine="480"/>
        <w:keepLines w:val="0"/>
        <w:keepNext w:val="0"/>
        <w:pageBreakBefore w:val="0"/>
        <w:spacing w:line="360" w:lineRule="auto"/>
        <w:widowControl w:val="off"/>
        <w:rPr>
          <w:rFonts w:ascii="宋体" w:hAnsi="宋体"/>
          <w:sz w:val="24"/>
        </w:rPr>
      </w:pPr>
      <w:r>
        <w:rPr>
          <w:rFonts w:ascii="宋体" w:hAnsi="宋体"/>
          <w:sz w:val="24"/>
        </w:rPr>
        <w:t xml:space="preserve">1</w:t>
      </w:r>
      <w:r>
        <w:rPr>
          <w:rFonts w:hint="eastAsia" w:ascii="宋体" w:hAnsi="宋体"/>
          <w:sz w:val="24"/>
          <w:lang w:val="en-US" w:eastAsia="zh-CN"/>
        </w:rPr>
        <w:t xml:space="preserve">.</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（分包号：</w:t>
      </w:r>
      <w:r>
        <w:rPr>
          <w:rFonts w:hint="eastAsia" w:ascii="宋体" w:hAnsi="宋体" w:eastAsia="宋体" w:cs="Times New Roman"/>
          <w:sz w:val="24"/>
          <w:szCs w:val="24"/>
          <w:u w:val="single"/>
          <w:lang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rPr>
        <w:t xml:space="preserve">，</w:t>
      </w:r>
      <w:r>
        <w:rPr>
          <w:rFonts w:hint="eastAsia" w:ascii="宋体" w:hAnsi="宋体"/>
          <w:sz w:val="24"/>
          <w:lang w:val="en-US" w:eastAsia="zh-CN"/>
        </w:rPr>
        <w:t xml:space="preserve">并</w:t>
      </w:r>
      <w:r>
        <w:rPr>
          <w:rFonts w:hint="eastAsia" w:ascii="宋体" w:hAnsi="宋体"/>
          <w:sz w:val="24"/>
        </w:rPr>
        <w:t xml:space="preserve">指定</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为牵头单位。</w:t>
      </w:r>
      <w:r>
        <w:rPr>
          <w:rFonts w:ascii="宋体" w:hAnsi="宋体"/>
          <w:sz w:val="24"/>
        </w:rPr>
      </w:r>
      <w:r/>
    </w:p>
    <w:p>
      <w:pPr>
        <w:pStyle w:val="654"/>
        <w:ind w:firstLine="480"/>
        <w:keepLines w:val="0"/>
        <w:keepNext w:val="0"/>
        <w:pageBreakBefore w:val="0"/>
        <w:spacing w:line="360" w:lineRule="auto"/>
        <w:widowControl w:val="off"/>
        <w:rPr>
          <w:rFonts w:ascii="宋体" w:hAnsi="宋体"/>
          <w:sz w:val="24"/>
        </w:rPr>
      </w:pPr>
      <w:r>
        <w:rPr>
          <w:rFonts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若我们联合</w:t>
      </w:r>
      <w:r>
        <w:rPr>
          <w:rFonts w:hint="eastAsia" w:ascii="宋体" w:hAnsi="宋体"/>
          <w:sz w:val="24"/>
          <w:lang w:eastAsia="zh-CN"/>
        </w:rPr>
        <w:t xml:space="preserve">成交</w:t>
      </w:r>
      <w:r>
        <w:rPr>
          <w:rFonts w:hint="eastAsia" w:ascii="宋体" w:hAnsi="宋体"/>
          <w:sz w:val="24"/>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部分工作，并承担相应的责任</w:t>
      </w:r>
      <w:r>
        <w:rPr>
          <w:rFonts w:hint="eastAsia" w:ascii="宋体" w:hAnsi="宋体"/>
          <w:sz w:val="24"/>
          <w:lang w:eastAsia="zh-CN"/>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部分工作，并承担相应的责任</w:t>
      </w:r>
      <w:r>
        <w:rPr>
          <w:rFonts w:hint="eastAsia" w:ascii="宋体" w:hAnsi="宋体"/>
          <w:sz w:val="24"/>
          <w:lang w:eastAsia="zh-CN"/>
        </w:rPr>
        <w:t xml:space="preserve">；</w:t>
      </w:r>
      <w:r>
        <w:rPr>
          <w:rFonts w:hint="eastAsia" w:ascii="宋体" w:hAnsi="宋体"/>
          <w:sz w:val="24"/>
        </w:rPr>
        <w:t xml:space="preserve">……。（注：</w:t>
      </w:r>
      <w:r>
        <w:rPr>
          <w:rFonts w:hint="eastAsia" w:ascii="宋体" w:hAnsi="宋体"/>
          <w:sz w:val="24"/>
          <w:lang w:val="en-US" w:eastAsia="zh-CN"/>
        </w:rPr>
        <w:t xml:space="preserve">需明确</w:t>
      </w:r>
      <w:r>
        <w:rPr>
          <w:rFonts w:hint="eastAsia" w:ascii="宋体" w:hAnsi="宋体"/>
          <w:sz w:val="24"/>
        </w:rPr>
        <w:t xml:space="preserve">联合体中各供应商所承担的工作和相应的责任）。</w:t>
      </w:r>
      <w:r>
        <w:rPr>
          <w:rFonts w:ascii="宋体" w:hAnsi="宋体"/>
          <w:sz w:val="24"/>
        </w:rPr>
      </w:r>
      <w:r/>
    </w:p>
    <w:p>
      <w:pPr>
        <w:pStyle w:val="654"/>
        <w:ind w:firstLine="480"/>
        <w:keepLines w:val="0"/>
        <w:keepNext w:val="0"/>
        <w:pageBreakBefore w:val="0"/>
        <w:spacing w:line="360" w:lineRule="auto"/>
        <w:widowControl w:val="off"/>
        <w:rPr>
          <w:rFonts w:hint="eastAsia" w:ascii="宋体" w:hAnsi="宋体"/>
          <w:sz w:val="24"/>
        </w:rPr>
      </w:pPr>
      <w:r>
        <w:rPr>
          <w:rFonts w:ascii="宋体" w:hAnsi="宋体"/>
          <w:sz w:val="24"/>
        </w:rPr>
        <w:t xml:space="preserve">3</w:t>
      </w:r>
      <w:r>
        <w:rPr>
          <w:rFonts w:hint="eastAsia" w:ascii="宋体" w:hAnsi="宋体"/>
          <w:sz w:val="24"/>
          <w:lang w:val="en-US" w:eastAsia="zh-CN"/>
        </w:rPr>
        <w:t xml:space="preserve">.</w:t>
      </w:r>
      <w:r>
        <w:rPr>
          <w:rFonts w:hint="eastAsia" w:ascii="宋体" w:hAnsi="宋体"/>
          <w:sz w:val="24"/>
        </w:rPr>
        <w:t xml:space="preserve">其中</w:t>
      </w:r>
      <w:r>
        <w:rPr>
          <w:rFonts w:hint="eastAsia" w:ascii="宋体" w:hAnsi="宋体"/>
          <w:sz w:val="24"/>
          <w:lang w:eastAsia="zh-CN"/>
        </w:rPr>
        <w:t xml:space="preserve">，</w:t>
      </w:r>
      <w:r>
        <w:rPr>
          <w:rFonts w:hint="eastAsia" w:ascii="宋体" w:hAnsi="宋体"/>
          <w:sz w:val="24"/>
          <w:u w:val="single"/>
          <w:lang w:val="en-US" w:eastAsia="zh-CN"/>
        </w:rPr>
        <w:t xml:space="preserve">XXXXXXXXX</w:t>
      </w:r>
      <w:r>
        <w:rPr>
          <w:rFonts w:hint="eastAsia" w:ascii="宋体" w:hAnsi="宋体"/>
          <w:sz w:val="24"/>
          <w:u w:val="none"/>
        </w:rPr>
        <w:t xml:space="preserve">（企业全称）</w:t>
      </w:r>
      <w:r>
        <w:rPr>
          <w:rFonts w:hint="eastAsia" w:ascii="宋体" w:hAnsi="宋体"/>
          <w:sz w:val="24"/>
        </w:rPr>
        <w:t xml:space="preserve">为</w:t>
      </w:r>
      <w:r>
        <w:rPr>
          <w:rFonts w:ascii="Wingdings" w:hAnsi="Wingdings" w:eastAsia="Wingdings" w:cs="Wingdings"/>
          <w:sz w:val="24"/>
          <w:szCs w:val="24"/>
          <w:u w:val="none"/>
        </w:rPr>
        <w:t xml:space="preserve">¨</w:t>
      </w:r>
      <w:r>
        <w:rPr>
          <w:rFonts w:hint="eastAsia" w:ascii="宋体" w:hAnsi="宋体"/>
          <w:sz w:val="24"/>
          <w:u w:val="none"/>
        </w:rPr>
        <w:t xml:space="preserve">小型、微型企业</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残疾人福利性单位</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监狱企业</w:t>
      </w:r>
      <w:r>
        <w:rPr>
          <w:rFonts w:hint="eastAsia" w:ascii="宋体" w:hAnsi="宋体"/>
          <w:sz w:val="24"/>
        </w:rPr>
        <w:t xml:space="preserve">，且我们约定该单位所承担的合同金额将占本项目合同总金额的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rPr>
          <w:rFonts w:hint="eastAsia" w:ascii="宋体" w:hAnsi="宋体"/>
          <w:sz w:val="24"/>
        </w:rPr>
      </w:r>
      <w:r/>
    </w:p>
    <w:p>
      <w:pPr>
        <w:pStyle w:val="654"/>
        <w:ind w:firstLine="645"/>
        <w:keepLines w:val="0"/>
        <w:keepNext w:val="0"/>
        <w:pageBreakBefore w:val="0"/>
        <w:spacing w:line="360" w:lineRule="auto"/>
        <w:widowControl w:val="off"/>
        <w:rPr>
          <w:rFonts w:hint="eastAsia" w:ascii="宋体" w:hAnsi="宋体"/>
          <w:sz w:val="24"/>
        </w:rPr>
      </w:pPr>
      <w:r>
        <w:rPr>
          <w:rFonts w:hint="eastAsia" w:ascii="宋体" w:hAnsi="宋体"/>
          <w:sz w:val="24"/>
        </w:rPr>
      </w:r>
      <w:r/>
    </w:p>
    <w:p>
      <w:pPr>
        <w:pStyle w:val="654"/>
        <w:ind w:firstLine="645"/>
        <w:keepLines w:val="0"/>
        <w:keepNext w:val="0"/>
        <w:pageBreakBefore w:val="0"/>
        <w:spacing w:line="360" w:lineRule="auto"/>
        <w:widowControl w:val="off"/>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654"/>
        <w:ind w:firstLine="645"/>
        <w:jc w:val="right"/>
        <w:keepLines w:val="0"/>
        <w:keepNext w:val="0"/>
        <w:pageBreakBefore w:val="0"/>
        <w:spacing w:line="360" w:lineRule="auto"/>
        <w:widowControl w:val="off"/>
        <w:rPr>
          <w:rFonts w:ascii="宋体" w:hAnsi="宋体"/>
          <w:sz w:val="24"/>
        </w:rPr>
      </w:pPr>
      <w:r>
        <w:rPr>
          <w:rFonts w:hint="eastAsia" w:ascii="宋体" w:hAnsi="宋体"/>
          <w:sz w:val="24"/>
        </w:rPr>
        <w:t xml:space="preserve">联合体中各供应商全称</w:t>
      </w:r>
      <w:r>
        <w:rPr>
          <w:rFonts w:hint="eastAsia" w:ascii="宋体" w:hAnsi="宋体"/>
          <w:sz w:val="24"/>
          <w:lang w:eastAsia="zh-CN"/>
        </w:rPr>
        <w:t xml:space="preserve">：</w:t>
      </w:r>
      <w:r>
        <w:rPr>
          <w:rFonts w:hint="eastAsia" w:ascii="宋体" w:hAnsi="宋体"/>
          <w:sz w:val="24"/>
          <w:szCs w:val="24"/>
        </w:rPr>
        <w:t xml:space="preserve">（加盖电子公章）</w:t>
      </w:r>
      <w:r>
        <w:rPr>
          <w:rFonts w:ascii="宋体" w:hAnsi="宋体"/>
          <w:sz w:val="24"/>
        </w:rPr>
        <w:t xml:space="preserve">    </w:t>
      </w:r>
      <w:r>
        <w:rPr>
          <w:rFonts w:ascii="宋体" w:hAnsi="宋体"/>
          <w:sz w:val="24"/>
        </w:rPr>
      </w:r>
      <w:r/>
    </w:p>
    <w:p>
      <w:pPr>
        <w:pStyle w:val="654"/>
        <w:ind w:firstLine="5280"/>
        <w:keepLines w:val="0"/>
        <w:keepNext w:val="0"/>
        <w:pageBreakBefore w:val="0"/>
        <w:spacing w:line="360" w:lineRule="auto"/>
        <w:widowControl w:val="off"/>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color w:val="000000"/>
          <w:sz w:val="24"/>
          <w:szCs w:val="24"/>
          <w:lang w:eastAsia="zh-CN"/>
        </w:rPr>
        <w:t xml:space="preserve">：</w:t>
      </w:r>
      <w:r>
        <w:rPr>
          <w:rFonts w:hint="eastAsia" w:ascii="宋体" w:hAnsi="宋体"/>
          <w:sz w:val="24"/>
          <w:szCs w:val="24"/>
        </w:rPr>
      </w:r>
      <w:r/>
    </w:p>
    <w:p>
      <w:pPr>
        <w:pStyle w:val="654"/>
        <w:ind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r>
      <w:r/>
    </w:p>
    <w:p>
      <w:pPr>
        <w:pStyle w:val="654"/>
        <w:ind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lang w:eastAsia="zh-CN"/>
        </w:rPr>
        <w:t xml:space="preserve">备</w:t>
      </w:r>
      <w:r>
        <w:rPr>
          <w:rFonts w:hint="eastAsia" w:ascii="宋体" w:hAnsi="宋体" w:eastAsia="宋体" w:cs="Times New Roman"/>
          <w:sz w:val="24"/>
        </w:rPr>
        <w:t xml:space="preserve">注：</w:t>
      </w:r>
      <w:r>
        <w:rPr>
          <w:rFonts w:hint="eastAsia" w:ascii="宋体" w:hAnsi="宋体" w:eastAsia="宋体" w:cs="Times New Roman"/>
          <w:sz w:val="24"/>
        </w:rPr>
      </w:r>
      <w:r/>
    </w:p>
    <w:p>
      <w:pPr>
        <w:pStyle w:val="654"/>
        <w:ind w:firstLine="480"/>
        <w:keepLines w:val="0"/>
        <w:keepNext w:val="0"/>
        <w:pageBreakBefore w:val="0"/>
        <w:spacing w:line="360" w:lineRule="auto"/>
        <w:widowControl w:val="off"/>
        <w:rPr>
          <w:rFonts w:hint="eastAsia" w:ascii="宋体" w:hAnsi="宋体" w:eastAsia="宋体" w:cs="Times New Roman"/>
          <w:sz w:val="24"/>
          <w:lang w:eastAsia="zh-CN"/>
        </w:rPr>
      </w:pP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牵头单位必须为联合体成员</w:t>
      </w:r>
      <w:r>
        <w:rPr>
          <w:rFonts w:hint="eastAsia" w:ascii="宋体" w:hAnsi="宋体" w:eastAsia="宋体" w:cs="Times New Roman"/>
          <w:sz w:val="24"/>
          <w:lang w:eastAsia="zh-CN"/>
        </w:rPr>
        <w:t xml:space="preserve">。</w:t>
      </w:r>
      <w:r>
        <w:rPr>
          <w:rFonts w:hint="eastAsia" w:ascii="宋体" w:hAnsi="宋体" w:eastAsia="宋体" w:cs="Times New Roman"/>
          <w:sz w:val="24"/>
          <w:lang w:eastAsia="zh-CN"/>
        </w:rPr>
      </w:r>
      <w:r/>
    </w:p>
    <w:p>
      <w:pPr>
        <w:pStyle w:val="654"/>
        <w:ind w:firstLine="480"/>
        <w:keepLines w:val="0"/>
        <w:keepNext w:val="0"/>
        <w:pageBreakBefore w:val="0"/>
        <w:spacing w:line="360" w:lineRule="auto"/>
        <w:widowControl w:val="off"/>
        <w:rPr>
          <w:rFonts w:hint="eastAsia" w:ascii="宋体" w:hAnsi="宋体"/>
          <w:sz w:val="24"/>
          <w:szCs w:val="24"/>
          <w:u w:val="none"/>
          <w:lang w:val="en-US" w:eastAsia="zh-CN"/>
        </w:rPr>
      </w:pP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sz w:val="24"/>
          <w:szCs w:val="24"/>
          <w:u w:val="none"/>
          <w:lang w:val="en-US" w:eastAsia="zh-CN"/>
        </w:rPr>
      </w:r>
      <w:r/>
    </w:p>
    <w:p>
      <w:pPr>
        <w:pStyle w:val="654"/>
        <w:ind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lang w:val="en-US" w:eastAsia="zh-CN"/>
        </w:rPr>
        <w:t xml:space="preserve">3.除另有说明外，本磋商</w:t>
      </w:r>
      <w:r>
        <w:rPr>
          <w:rFonts w:hint="eastAsia" w:ascii="宋体" w:hAnsi="宋体" w:eastAsia="宋体" w:cs="Times New Roman"/>
          <w:sz w:val="24"/>
          <w:lang w:eastAsia="zh-CN"/>
        </w:rPr>
        <w:t xml:space="preserve">文件</w:t>
      </w:r>
      <w:r>
        <w:rPr>
          <w:rFonts w:hint="eastAsia" w:ascii="宋体" w:hAnsi="宋体" w:eastAsia="宋体" w:cs="Times New Roman"/>
          <w:sz w:val="24"/>
        </w:rPr>
        <w:t xml:space="preserve">要求加盖电子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之处</w:t>
      </w:r>
      <w:r>
        <w:rPr>
          <w:rFonts w:hint="eastAsia" w:ascii="宋体" w:hAnsi="宋体" w:eastAsia="宋体" w:cs="Times New Roman"/>
          <w:sz w:val="24"/>
        </w:rPr>
        <w:t xml:space="preserve">，加盖牵头单位的电子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即可</w:t>
      </w:r>
      <w:r>
        <w:rPr>
          <w:rFonts w:hint="eastAsia" w:ascii="宋体" w:hAnsi="宋体" w:eastAsia="宋体" w:cs="Times New Roman"/>
          <w:sz w:val="24"/>
        </w:rPr>
        <w:t xml:space="preserve">。</w:t>
      </w:r>
      <w:r>
        <w:rPr>
          <w:rFonts w:hint="eastAsia" w:ascii="宋体" w:hAnsi="宋体" w:eastAsia="宋体" w:cs="Times New Roman"/>
          <w:sz w:val="24"/>
        </w:rPr>
      </w:r>
      <w:r/>
    </w:p>
    <w:p>
      <w:pPr>
        <w:pStyle w:val="861"/>
        <w:rPr>
          <w:rFonts w:hint="eastAsia" w:ascii="宋体" w:hAnsi="宋体" w:eastAsia="宋体" w:cs="Times New Roman"/>
          <w:sz w:val="24"/>
        </w:rPr>
      </w:pPr>
      <w:r>
        <w:rPr>
          <w:rFonts w:hint="eastAsia" w:ascii="宋体" w:hAnsi="宋体" w:eastAsia="宋体" w:cs="Times New Roman"/>
          <w:sz w:val="24"/>
        </w:rPr>
      </w:r>
      <w:r/>
    </w:p>
    <w:p>
      <w:pPr>
        <w:pStyle w:val="654"/>
        <w:rPr>
          <w:rFonts w:hint="eastAsia"/>
        </w:rPr>
      </w:pPr>
      <w:r>
        <w:rPr>
          <w:rFonts w:hint="eastAsia"/>
        </w:rPr>
      </w:r>
      <w:r/>
    </w:p>
    <w:p>
      <w:pPr>
        <w:pStyle w:val="654"/>
        <w:ind w:firstLine="645"/>
        <w:spacing w:line="560" w:lineRule="exact"/>
        <w:rPr>
          <w:rFonts w:ascii="宋体" w:hAnsi="宋体"/>
          <w:sz w:val="24"/>
        </w:rPr>
      </w:pPr>
      <w:r>
        <w:rPr>
          <w:rFonts w:ascii="宋体" w:hAnsi="宋体"/>
          <w:sz w:val="24"/>
        </w:rPr>
      </w:r>
      <w:r/>
    </w:p>
    <w:p>
      <w:pPr>
        <w:pStyle w:val="916"/>
        <w:rPr>
          <w:rFonts w:ascii="宋体" w:hAnsi="宋体"/>
          <w:sz w:val="24"/>
        </w:rPr>
      </w:pPr>
      <w:r>
        <w:rPr>
          <w:rFonts w:ascii="宋体" w:hAnsi="宋体"/>
          <w:sz w:val="24"/>
        </w:rPr>
      </w:r>
      <w:r/>
    </w:p>
    <w:p>
      <w:pPr>
        <w:pStyle w:val="916"/>
        <w:rPr>
          <w:rFonts w:ascii="宋体" w:hAnsi="宋体"/>
          <w:sz w:val="24"/>
        </w:rPr>
      </w:pPr>
      <w:r>
        <w:rPr>
          <w:rFonts w:ascii="宋体" w:hAnsi="宋体"/>
          <w:sz w:val="24"/>
        </w:rPr>
      </w:r>
      <w:r/>
    </w:p>
    <w:p>
      <w:pPr>
        <w:pStyle w:val="916"/>
        <w:rPr>
          <w:rFonts w:ascii="宋体" w:hAnsi="宋体"/>
          <w:sz w:val="24"/>
        </w:rPr>
      </w:pPr>
      <w:r>
        <w:rPr>
          <w:rFonts w:ascii="宋体" w:hAnsi="宋体"/>
          <w:sz w:val="24"/>
        </w:rPr>
      </w:r>
      <w:r/>
    </w:p>
    <w:p>
      <w:pPr>
        <w:pStyle w:val="916"/>
        <w:rPr>
          <w:rFonts w:ascii="宋体" w:hAnsi="宋体"/>
          <w:sz w:val="24"/>
        </w:rPr>
      </w:pPr>
      <w:r>
        <w:rPr>
          <w:rFonts w:ascii="宋体" w:hAnsi="宋体"/>
          <w:sz w:val="24"/>
        </w:rPr>
      </w:r>
      <w:r/>
    </w:p>
    <w:p>
      <w:pPr>
        <w:pStyle w:val="654"/>
        <w:ind w:firstLine="645"/>
        <w:spacing w:line="560" w:lineRule="exact"/>
        <w:rPr>
          <w:rFonts w:hint="eastAsia" w:ascii="宋体" w:hAnsi="宋体"/>
          <w:sz w:val="24"/>
        </w:rPr>
      </w:pPr>
      <w:r>
        <w:rPr>
          <w:rFonts w:hint="eastAsia" w:ascii="宋体" w:hAnsi="宋体"/>
          <w:sz w:val="24"/>
        </w:rPr>
      </w:r>
      <w:r/>
    </w:p>
    <w:p>
      <w:pPr>
        <w:pStyle w:val="654"/>
        <w:ind w:firstLine="0"/>
        <w:jc w:val="left"/>
        <w:spacing w:line="360" w:lineRule="auto"/>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t xml:space="preserve">十二、分包承诺书</w:t>
      </w:r>
      <w:r>
        <w:rPr>
          <w:rFonts w:hint="eastAsia" w:ascii="黑体" w:hAnsi="黑体" w:eastAsia="黑体" w:cs="Times New Roman"/>
          <w:i w:val="0"/>
          <w:iCs/>
          <w:sz w:val="32"/>
          <w:szCs w:val="32"/>
          <w:u w:val="none"/>
          <w:lang w:val="en-US" w:eastAsia="zh-CN"/>
        </w:rPr>
      </w:r>
      <w:r/>
    </w:p>
    <w:p>
      <w:pPr>
        <w:pStyle w:val="654"/>
        <w:rPr>
          <w:rFonts w:hint="eastAsia"/>
        </w:rPr>
      </w:pPr>
      <w:r>
        <w:rPr>
          <w:rFonts w:hint="eastAsia"/>
        </w:rPr>
      </w:r>
      <w:r/>
    </w:p>
    <w:p>
      <w:pPr>
        <w:pStyle w:val="654"/>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zh-CN" w:eastAsia="zh-CN"/>
        </w:rPr>
      </w:pPr>
      <w:r>
        <w:rPr>
          <w:rFonts w:hint="eastAsia" w:ascii="方正小标宋简体" w:hAnsi="方正小标宋简体" w:eastAsia="方正小标宋简体" w:cs="方正小标宋简体"/>
          <w:b w:val="0"/>
          <w:bCs w:val="0"/>
          <w:sz w:val="32"/>
          <w:szCs w:val="32"/>
          <w:lang w:val="zh-CN" w:eastAsia="zh-CN"/>
        </w:rPr>
        <w:t xml:space="preserve">分包承诺书</w:t>
      </w:r>
      <w:r>
        <w:rPr>
          <w:rFonts w:hint="eastAsia" w:ascii="方正小标宋简体" w:hAnsi="方正小标宋简体" w:eastAsia="方正小标宋简体" w:cs="方正小标宋简体"/>
          <w:b w:val="0"/>
          <w:bCs w:val="0"/>
          <w:sz w:val="32"/>
          <w:szCs w:val="32"/>
          <w:lang w:val="zh-CN" w:eastAsia="zh-CN"/>
        </w:rPr>
      </w:r>
      <w:r/>
    </w:p>
    <w:p>
      <w:pPr>
        <w:pStyle w:val="654"/>
        <w:ind w:firstLine="2640"/>
        <w:keepLines w:val="0"/>
        <w:keepNext w:val="0"/>
        <w:pageBreakBefore w:val="0"/>
        <w:spacing w:line="480" w:lineRule="auto"/>
        <w:widowControl w:val="off"/>
        <w:rPr>
          <w:rFonts w:hint="eastAsia" w:ascii="方正仿宋_GBK" w:hAnsi="方正仿宋_GBK" w:eastAsia="方正仿宋_GBK" w:cs="方正仿宋_GBK"/>
          <w:color w:val="000000"/>
          <w:sz w:val="24"/>
          <w:szCs w:val="24"/>
          <w:lang w:eastAsia="zh-CN"/>
        </w:rPr>
      </w:pPr>
      <w:r>
        <w:rPr>
          <w:rFonts w:hint="eastAsia" w:ascii="方正仿宋_GBK" w:hAnsi="方正仿宋_GBK" w:eastAsia="方正仿宋_GBK" w:cs="方正仿宋_GBK"/>
          <w:color w:val="000000"/>
          <w:sz w:val="24"/>
          <w:szCs w:val="24"/>
          <w:lang w:eastAsia="zh-CN"/>
        </w:rPr>
      </w:r>
      <w:r/>
    </w:p>
    <w:p>
      <w:pPr>
        <w:pStyle w:val="654"/>
        <w:ind w:firstLine="0"/>
        <w:keepLines w:val="0"/>
        <w:keepNext w:val="0"/>
        <w:pageBreakBefore w:val="0"/>
        <w:spacing w:line="480" w:lineRule="auto"/>
        <w:widowControl w:val="off"/>
        <w:rPr>
          <w:rFonts w:hint="eastAsia" w:ascii="宋体" w:hAnsi="宋体" w:eastAsia="宋体" w:cs="宋体"/>
          <w:color w:val="000000"/>
          <w:sz w:val="24"/>
          <w:szCs w:val="24"/>
          <w:u w:val="none"/>
        </w:rPr>
      </w:pP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u w:val="none"/>
          <w:lang w:eastAsia="zh-CN"/>
        </w:rPr>
        <w:t xml:space="preserve">（</w:t>
      </w:r>
      <w:r>
        <w:rPr>
          <w:rFonts w:hint="eastAsia" w:ascii="宋体" w:hAnsi="宋体" w:eastAsia="宋体" w:cs="宋体"/>
          <w:color w:val="000000"/>
          <w:sz w:val="24"/>
          <w:szCs w:val="24"/>
          <w:u w:val="none"/>
          <w:lang w:val="en-US" w:eastAsia="zh-CN"/>
        </w:rPr>
        <w:t xml:space="preserve">采购人名称</w:t>
      </w:r>
      <w:r>
        <w:rPr>
          <w:rFonts w:hint="eastAsia" w:ascii="宋体" w:hAnsi="宋体" w:eastAsia="宋体" w:cs="宋体"/>
          <w:color w:val="000000"/>
          <w:sz w:val="24"/>
          <w:szCs w:val="24"/>
          <w:u w:val="none"/>
          <w:lang w:eastAsia="zh-CN"/>
        </w:rPr>
        <w:t xml:space="preserve">）</w:t>
      </w:r>
      <w:r>
        <w:rPr>
          <w:rFonts w:hint="eastAsia" w:ascii="宋体" w:hAnsi="宋体" w:eastAsia="宋体" w:cs="宋体"/>
          <w:color w:val="000000"/>
          <w:sz w:val="24"/>
          <w:szCs w:val="24"/>
          <w:u w:val="none"/>
        </w:rPr>
      </w:r>
      <w:r/>
    </w:p>
    <w:p>
      <w:pPr>
        <w:pStyle w:val="654"/>
        <w:ind w:firstLine="480"/>
        <w:jc w:val="left"/>
        <w:keepLines w:val="0"/>
        <w:keepNext w:val="0"/>
        <w:pageBreakBefore w:val="0"/>
        <w:spacing w:line="48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我公司</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（供应商名称）郑重承诺：</w:t>
      </w:r>
      <w:r>
        <w:rPr>
          <w:rFonts w:hint="eastAsia" w:ascii="宋体" w:hAnsi="宋体" w:eastAsia="宋体" w:cs="宋体"/>
          <w:color w:val="000000"/>
          <w:sz w:val="24"/>
          <w:szCs w:val="24"/>
        </w:rPr>
      </w:r>
      <w:r/>
    </w:p>
    <w:p>
      <w:pPr>
        <w:pStyle w:val="654"/>
        <w:ind w:firstLine="480"/>
        <w:jc w:val="left"/>
        <w:keepLines w:val="0"/>
        <w:keepNext w:val="0"/>
        <w:pageBreakBefore w:val="0"/>
        <w:spacing w:line="48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如我公司中标（成交）</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none"/>
          <w:lang w:val="en-US" w:eastAsia="zh-CN"/>
        </w:rPr>
        <w:t xml:space="preserve">（项目名称）项目</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拟将项目中的</w:t>
      </w:r>
      <w:r>
        <w:rPr>
          <w:rFonts w:hint="eastAsia" w:ascii="宋体" w:hAnsi="宋体" w:eastAsia="宋体" w:cs="宋体"/>
          <w:color w:val="000000"/>
          <w:sz w:val="24"/>
          <w:szCs w:val="24"/>
          <w:lang w:val="en-US" w:eastAsia="zh-CN"/>
        </w:rPr>
      </w:r>
      <w:r/>
    </w:p>
    <w:p>
      <w:pPr>
        <w:pStyle w:val="654"/>
        <w:jc w:val="left"/>
        <w:keepLines w:val="0"/>
        <w:keepNext w:val="0"/>
        <w:pageBreakBefore w:val="0"/>
        <w:spacing w:line="48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建设内容，分包给具有相应资质</w:t>
      </w:r>
      <w:r>
        <w:rPr>
          <w:rFonts w:hint="eastAsia" w:ascii="宋体" w:hAnsi="宋体" w:eastAsia="宋体" w:cs="宋体"/>
          <w:color w:val="000000"/>
          <w:sz w:val="24"/>
          <w:szCs w:val="24"/>
          <w:lang w:eastAsia="zh-CN"/>
        </w:rPr>
        <w:t xml:space="preserve">的</w:t>
      </w:r>
      <w:r>
        <w:rPr>
          <w:rFonts w:hint="eastAsia" w:ascii="宋体" w:hAnsi="宋体" w:eastAsia="宋体" w:cs="宋体"/>
          <w:color w:val="000000"/>
          <w:sz w:val="24"/>
          <w:szCs w:val="24"/>
        </w:rPr>
        <w:t xml:space="preserve">供应商实施</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并在签订合同时提供分包意向协议</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654"/>
        <w:keepLines w:val="0"/>
        <w:keepNext w:val="0"/>
        <w:pageBreakBefore w:val="0"/>
        <w:spacing w:line="48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654"/>
        <w:ind w:right="180" w:firstLine="360"/>
        <w:jc w:val="right"/>
        <w:keepLines w:val="0"/>
        <w:keepNext w:val="0"/>
        <w:pageBreakBefore w:val="0"/>
        <w:spacing w:line="48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名称</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（加盖电子公章）</w:t>
      </w:r>
      <w:r>
        <w:rPr>
          <w:rFonts w:hint="eastAsia" w:ascii="宋体" w:hAnsi="宋体" w:eastAsia="宋体" w:cs="宋体"/>
          <w:sz w:val="24"/>
          <w:szCs w:val="24"/>
        </w:rPr>
      </w:r>
      <w:r/>
    </w:p>
    <w:p>
      <w:pPr>
        <w:pStyle w:val="654"/>
        <w:jc w:val="center"/>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日  期：</w:t>
      </w:r>
      <w:r>
        <w:rPr>
          <w:rFonts w:hint="eastAsia" w:ascii="宋体" w:hAnsi="宋体" w:eastAsia="宋体" w:cs="宋体"/>
          <w:color w:val="000000"/>
          <w:sz w:val="24"/>
          <w:szCs w:val="24"/>
        </w:rPr>
      </w:r>
      <w:r/>
    </w:p>
    <w:p>
      <w:pPr>
        <w:pStyle w:val="654"/>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682"/>
        <w:rPr>
          <w:rFonts w:hint="eastAsia" w:ascii="宋体" w:hAnsi="宋体"/>
          <w:sz w:val="24"/>
        </w:rPr>
      </w:pPr>
      <w:r>
        <w:rPr>
          <w:rFonts w:hint="eastAsia" w:ascii="宋体" w:hAnsi="宋体"/>
          <w:sz w:val="24"/>
        </w:rPr>
      </w:r>
      <w:r/>
    </w:p>
    <w:p>
      <w:pPr>
        <w:pStyle w:val="654"/>
        <w:rPr>
          <w:rFonts w:hint="eastAsia" w:ascii="宋体" w:hAnsi="宋体"/>
          <w:sz w:val="24"/>
        </w:rPr>
      </w:pPr>
      <w:r>
        <w:rPr>
          <w:rFonts w:hint="eastAsia" w:ascii="宋体" w:hAnsi="宋体"/>
          <w:sz w:val="24"/>
        </w:rPr>
      </w:r>
      <w:r/>
    </w:p>
    <w:p>
      <w:pPr>
        <w:pStyle w:val="916"/>
        <w:rPr>
          <w:rFonts w:hint="eastAsia" w:ascii="宋体" w:hAnsi="宋体"/>
          <w:sz w:val="24"/>
        </w:rPr>
      </w:pPr>
      <w:r>
        <w:rPr>
          <w:rFonts w:hint="eastAsia" w:ascii="宋体" w:hAnsi="宋体"/>
          <w:sz w:val="24"/>
        </w:rPr>
      </w:r>
      <w:r/>
    </w:p>
    <w:p>
      <w:pPr>
        <w:pStyle w:val="916"/>
        <w:rPr>
          <w:rFonts w:hint="eastAsia" w:ascii="宋体" w:hAnsi="宋体"/>
          <w:sz w:val="24"/>
        </w:rPr>
      </w:pPr>
      <w:r>
        <w:rPr>
          <w:rFonts w:hint="eastAsia" w:ascii="宋体" w:hAnsi="宋体"/>
          <w:sz w:val="24"/>
        </w:rPr>
      </w:r>
      <w:r/>
    </w:p>
    <w:p>
      <w:pPr>
        <w:pStyle w:val="916"/>
        <w:rPr>
          <w:rFonts w:hint="eastAsia" w:ascii="宋体" w:hAnsi="宋体"/>
          <w:sz w:val="24"/>
        </w:rPr>
      </w:pPr>
      <w:r>
        <w:rPr>
          <w:rFonts w:hint="eastAsia" w:ascii="宋体" w:hAnsi="宋体"/>
          <w:sz w:val="24"/>
        </w:rPr>
      </w:r>
      <w:r/>
    </w:p>
    <w:p>
      <w:pPr>
        <w:pStyle w:val="916"/>
        <w:rPr>
          <w:rFonts w:hint="eastAsia" w:ascii="宋体" w:hAnsi="宋体"/>
          <w:sz w:val="24"/>
        </w:rPr>
      </w:pPr>
      <w:r>
        <w:rPr>
          <w:rFonts w:hint="eastAsia" w:ascii="宋体" w:hAnsi="宋体"/>
          <w:sz w:val="24"/>
        </w:rPr>
      </w:r>
      <w:r/>
    </w:p>
    <w:p>
      <w:pPr>
        <w:pStyle w:val="916"/>
        <w:rPr>
          <w:rFonts w:hint="eastAsia" w:ascii="宋体" w:hAnsi="宋体"/>
          <w:sz w:val="24"/>
        </w:rPr>
      </w:pPr>
      <w:r>
        <w:rPr>
          <w:rFonts w:hint="eastAsia" w:ascii="宋体" w:hAnsi="宋体"/>
          <w:sz w:val="24"/>
        </w:rPr>
      </w:r>
      <w:r/>
    </w:p>
    <w:p>
      <w:pPr>
        <w:pStyle w:val="916"/>
        <w:rPr>
          <w:rFonts w:hint="eastAsia" w:ascii="宋体" w:hAnsi="宋体"/>
          <w:sz w:val="24"/>
        </w:rPr>
      </w:pPr>
      <w:r>
        <w:rPr>
          <w:rFonts w:hint="eastAsia" w:ascii="宋体" w:hAnsi="宋体"/>
          <w:sz w:val="24"/>
        </w:rPr>
      </w:r>
      <w:r/>
    </w:p>
    <w:p>
      <w:pPr>
        <w:pStyle w:val="916"/>
        <w:rPr>
          <w:rFonts w:hint="eastAsia" w:ascii="宋体" w:hAnsi="宋体"/>
          <w:sz w:val="24"/>
        </w:rPr>
      </w:pPr>
      <w:r>
        <w:rPr>
          <w:rFonts w:hint="eastAsia" w:ascii="宋体" w:hAnsi="宋体"/>
          <w:sz w:val="24"/>
        </w:rPr>
      </w:r>
      <w:r/>
    </w:p>
    <w:p>
      <w:pPr>
        <w:pStyle w:val="916"/>
        <w:rPr>
          <w:rFonts w:hint="eastAsia" w:ascii="宋体" w:hAnsi="宋体"/>
          <w:sz w:val="24"/>
        </w:rPr>
      </w:pPr>
      <w:r>
        <w:rPr>
          <w:rFonts w:hint="eastAsia" w:ascii="宋体" w:hAnsi="宋体"/>
          <w:sz w:val="24"/>
        </w:rPr>
      </w:r>
      <w:r/>
    </w:p>
    <w:p>
      <w:pPr>
        <w:pStyle w:val="916"/>
        <w:rPr>
          <w:rFonts w:hint="eastAsia" w:ascii="宋体" w:hAnsi="宋体"/>
          <w:sz w:val="24"/>
        </w:rPr>
      </w:pPr>
      <w:r>
        <w:rPr>
          <w:rFonts w:hint="eastAsia" w:ascii="宋体" w:hAnsi="宋体"/>
          <w:sz w:val="24"/>
        </w:rPr>
      </w:r>
      <w:r/>
    </w:p>
    <w:p>
      <w:pPr>
        <w:pStyle w:val="916"/>
        <w:rPr>
          <w:rFonts w:hint="eastAsia" w:ascii="宋体" w:hAnsi="宋体"/>
          <w:sz w:val="24"/>
        </w:rPr>
      </w:pPr>
      <w:r>
        <w:rPr>
          <w:rFonts w:hint="eastAsia" w:ascii="宋体" w:hAnsi="宋体"/>
          <w:sz w:val="24"/>
        </w:rPr>
      </w:r>
      <w:r/>
    </w:p>
    <w:p>
      <w:pPr>
        <w:pStyle w:val="916"/>
        <w:rPr>
          <w:rFonts w:hint="eastAsia" w:ascii="宋体" w:hAnsi="宋体"/>
          <w:sz w:val="24"/>
        </w:rPr>
      </w:pPr>
      <w:r>
        <w:rPr>
          <w:rFonts w:hint="eastAsia" w:ascii="宋体" w:hAnsi="宋体"/>
          <w:sz w:val="24"/>
        </w:rPr>
      </w:r>
      <w:r/>
    </w:p>
    <w:p>
      <w:pPr>
        <w:pStyle w:val="682"/>
        <w:rPr>
          <w:rFonts w:hint="eastAsia"/>
        </w:rPr>
      </w:pPr>
      <w:r>
        <w:rPr>
          <w:rFonts w:hint="eastAsia"/>
        </w:rPr>
      </w:r>
      <w:r/>
    </w:p>
    <w:p>
      <w:pPr>
        <w:pStyle w:val="654"/>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rPr>
          <w:rFonts w:hint="eastAsia" w:ascii="方正小标宋简体" w:hAnsi="方正小标宋简体" w:eastAsia="方正小标宋简体" w:cs="方正小标宋简体"/>
          <w:b w:val="0"/>
          <w:bCs w:val="0"/>
          <w:sz w:val="32"/>
          <w:szCs w:val="32"/>
        </w:rPr>
      </w:r>
      <w:r/>
    </w:p>
    <w:p>
      <w:pPr>
        <w:pStyle w:val="654"/>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654"/>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654"/>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654"/>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654"/>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654"/>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654"/>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654"/>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分</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654"/>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654"/>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654"/>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654"/>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654"/>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654"/>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654"/>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654"/>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654"/>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654"/>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654"/>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654"/>
        <w:rPr>
          <w:rFonts w:hint="eastAsia" w:ascii="宋体" w:hAnsi="宋体"/>
          <w:sz w:val="24"/>
          <w:szCs w:val="24"/>
        </w:rPr>
      </w:pPr>
      <w:r>
        <w:rPr>
          <w:rFonts w:hint="eastAsia" w:ascii="宋体" w:hAnsi="宋体"/>
          <w:sz w:val="24"/>
          <w:szCs w:val="24"/>
        </w:rPr>
      </w:r>
      <w:r/>
    </w:p>
    <w:p>
      <w:pPr>
        <w:pStyle w:val="654"/>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rPr>
          <w:rFonts w:ascii="宋体" w:hAnsi="宋体"/>
          <w:sz w:val="24"/>
          <w:szCs w:val="24"/>
        </w:rPr>
      </w:r>
      <w:r/>
    </w:p>
    <w:p>
      <w:pPr>
        <w:pStyle w:val="654"/>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rPr>
          <w:rFonts w:ascii="宋体" w:hAnsi="宋体"/>
          <w:sz w:val="24"/>
          <w:szCs w:val="24"/>
        </w:rPr>
      </w:r>
      <w:r/>
    </w:p>
    <w:p>
      <w:pPr>
        <w:pStyle w:val="654"/>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654"/>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654"/>
        <w:ind w:firstLine="480"/>
        <w:spacing w:line="480" w:lineRule="exact"/>
        <w:rPr>
          <w:rFonts w:ascii="宋体" w:hAnsi="宋体"/>
          <w:b w:val="0"/>
          <w:bCs/>
          <w:sz w:val="24"/>
          <w:szCs w:val="24"/>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rPr>
          <w:rFonts w:ascii="宋体" w:hAnsi="宋体"/>
          <w:b w:val="0"/>
          <w:bCs/>
          <w:sz w:val="24"/>
          <w:szCs w:val="24"/>
        </w:rPr>
      </w:r>
      <w:r/>
    </w:p>
    <w:p>
      <w:pPr>
        <w:pStyle w:val="654"/>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rPr>
          <w:rFonts w:hint="eastAsia" w:ascii="宋体" w:hAnsi="宋体" w:eastAsia="宋体" w:cs="仿宋"/>
          <w:b w:val="0"/>
          <w:bCs w:val="0"/>
          <w:sz w:val="24"/>
          <w:szCs w:val="24"/>
          <w:highlight w:val="none"/>
        </w:rPr>
      </w:r>
      <w:r/>
    </w:p>
    <w:p>
      <w:pPr>
        <w:pStyle w:val="654"/>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sz w:val="24"/>
          <w:szCs w:val="24"/>
          <w:highlight w:val="none"/>
          <w:lang w:val="en-US" w:eastAsia="zh-CN"/>
        </w:rPr>
        <w:t xml:space="preserve">由授权代表负责</w:t>
      </w:r>
      <w:r>
        <w:rPr>
          <w:rFonts w:hint="eastAsia" w:ascii="宋体" w:hAnsi="宋体" w:eastAsia="宋体" w:cs="仿宋"/>
          <w:sz w:val="24"/>
          <w:szCs w:val="24"/>
          <w:highlight w:val="none"/>
          <w:lang w:eastAsia="zh-CN"/>
        </w:rPr>
        <w:t xml:space="preserve">质疑</w:t>
      </w:r>
      <w:r>
        <w:rPr>
          <w:rFonts w:hint="eastAsia" w:ascii="宋体" w:hAnsi="宋体" w:eastAsia="宋体" w:cs="仿宋"/>
          <w:sz w:val="24"/>
          <w:szCs w:val="24"/>
          <w:highlight w:val="none"/>
          <w:lang w:val="en-US" w:eastAsia="zh-CN"/>
        </w:rPr>
        <w:t xml:space="preserve">事宜</w:t>
      </w:r>
      <w:r>
        <w:rPr>
          <w:rFonts w:hint="eastAsia" w:ascii="宋体" w:hAnsi="宋体" w:eastAsia="宋体" w:cs="仿宋"/>
          <w:sz w:val="24"/>
          <w:szCs w:val="24"/>
          <w:highlight w:val="none"/>
          <w:lang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lang w:val="en-US" w:eastAsia="zh-CN"/>
        </w:rPr>
        <w:t xml:space="preserve">附件中</w:t>
      </w:r>
      <w:r>
        <w:rPr>
          <w:rFonts w:hint="eastAsia" w:ascii="宋体" w:hAnsi="宋体" w:eastAsia="宋体" w:cs="仿宋"/>
          <w:b w:val="0"/>
          <w:bCs w:val="0"/>
          <w:sz w:val="24"/>
          <w:szCs w:val="24"/>
          <w:highlight w:val="none"/>
        </w:rPr>
        <w:t xml:space="preserve">应</w:t>
      </w:r>
      <w:r>
        <w:rPr>
          <w:rFonts w:hint="eastAsia" w:ascii="宋体" w:hAnsi="宋体" w:eastAsia="宋体" w:cs="仿宋"/>
          <w:b w:val="0"/>
          <w:bCs w:val="0"/>
          <w:sz w:val="24"/>
          <w:szCs w:val="24"/>
          <w:highlight w:val="none"/>
          <w:lang w:val="en-US" w:eastAsia="zh-CN"/>
        </w:rPr>
        <w:t xml:space="preserve">提交</w:t>
      </w:r>
      <w:r>
        <w:rPr>
          <w:rFonts w:hint="eastAsia" w:ascii="宋体" w:hAnsi="宋体" w:eastAsia="宋体" w:cs="仿宋"/>
          <w:sz w:val="24"/>
          <w:szCs w:val="24"/>
          <w:highlight w:val="none"/>
          <w:lang w:eastAsia="zh-CN"/>
        </w:rPr>
        <w:t xml:space="preserve">由质疑供应商法定代表人签署的《授权委托书》</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rPr>
      </w:r>
      <w:r/>
    </w:p>
    <w:p>
      <w:pPr>
        <w:pStyle w:val="654"/>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对项目的某一分包进行质疑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rPr>
        <w:t xml:space="preserve">分包号。</w:t>
      </w:r>
      <w:r>
        <w:rPr>
          <w:rFonts w:hint="eastAsia" w:ascii="宋体" w:hAnsi="宋体" w:eastAsia="宋体" w:cs="仿宋"/>
          <w:b w:val="0"/>
          <w:bCs w:val="0"/>
          <w:sz w:val="24"/>
          <w:szCs w:val="24"/>
          <w:highlight w:val="none"/>
        </w:rPr>
      </w:r>
      <w:r/>
    </w:p>
    <w:p>
      <w:pPr>
        <w:pStyle w:val="654"/>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rPr>
          <w:rFonts w:hint="eastAsia" w:ascii="宋体" w:hAnsi="宋体" w:eastAsia="宋体" w:cs="仿宋"/>
          <w:b w:val="0"/>
          <w:bCs w:val="0"/>
          <w:sz w:val="24"/>
          <w:szCs w:val="24"/>
          <w:highlight w:val="none"/>
        </w:rPr>
      </w:r>
      <w:r/>
    </w:p>
    <w:p>
      <w:pPr>
        <w:pStyle w:val="654"/>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rPr>
          <w:rFonts w:hint="eastAsia" w:ascii="宋体" w:hAnsi="宋体" w:eastAsia="宋体" w:cs="仿宋"/>
          <w:b w:val="0"/>
          <w:bCs w:val="0"/>
          <w:sz w:val="24"/>
          <w:szCs w:val="24"/>
          <w:highlight w:val="none"/>
        </w:rPr>
      </w:r>
      <w:r/>
    </w:p>
    <w:p>
      <w:pPr>
        <w:pStyle w:val="654"/>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rPr>
          <w:rFonts w:hint="eastAsia" w:ascii="宋体" w:hAnsi="宋体" w:eastAsia="宋体" w:cs="仿宋"/>
          <w:b w:val="0"/>
          <w:bCs w:val="0"/>
          <w:sz w:val="24"/>
          <w:szCs w:val="24"/>
          <w:highlight w:val="none"/>
        </w:rPr>
      </w:r>
      <w:r/>
    </w:p>
    <w:p>
      <w:pPr>
        <w:pStyle w:val="654"/>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Arial Unicode MS">
    <w:panose1 w:val="020B0604020202020204"/>
  </w:font>
  <w:font w:name="Arial">
    <w:panose1 w:val="020B0604020202020204"/>
  </w:font>
  <w:font w:name="Helvetica">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tabs>
        <w:tab w:val="center" w:pos="4153" w:leader="none"/>
        <w:tab w:val="right" w:pos="8306" w:leader="none"/>
      </w:tabs>
      <w:rPr>
        <w:rStyle w:val="912"/>
        <w:rFonts w:ascii="宋体" w:hAnsi="宋体"/>
      </w:rPr>
      <w:framePr w:wrap="around" w:vAnchor="text" w:hAnchor="margin" w:xAlign="center" w:y="1"/>
    </w:pPr>
    <w:r>
      <w:rPr>
        <w:rFonts w:ascii="宋体" w:hAnsi="宋体"/>
      </w:rPr>
      <w:fldChar w:fldCharType="begin"/>
    </w:r>
    <w:r>
      <w:rPr>
        <w:rStyle w:val="912"/>
        <w:rFonts w:ascii="宋体" w:hAnsi="宋体"/>
      </w:rPr>
      <w:instrText xml:space="preserve">PAGE  </w:instrText>
    </w:r>
    <w:r>
      <w:rPr>
        <w:rFonts w:ascii="宋体" w:hAnsi="宋体"/>
      </w:rPr>
      <w:fldChar w:fldCharType="separate"/>
    </w:r>
    <w:r>
      <w:rPr>
        <w:rStyle w:val="912"/>
        <w:rFonts w:ascii="宋体" w:hAnsi="宋体"/>
      </w:rPr>
      <w:t xml:space="preserve">３９</w:t>
    </w:r>
    <w:r>
      <w:rPr>
        <w:rFonts w:ascii="宋体" w:hAnsi="宋体"/>
      </w:rPr>
      <w:fldChar w:fldCharType="end"/>
    </w:r>
    <w:r>
      <w:rPr>
        <w:rStyle w:val="912"/>
        <w:rFonts w:ascii="宋体" w:hAnsi="宋体"/>
      </w:rPr>
    </w:r>
    <w:r/>
  </w:p>
  <w:p>
    <w:pPr>
      <w:pStyle w:val="889"/>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tabs>
        <w:tab w:val="center" w:pos="4153" w:leader="none"/>
        <w:tab w:val="right" w:pos="8306" w:leader="none"/>
      </w:tabs>
      <w:rPr>
        <w:rStyle w:val="912"/>
      </w:rPr>
      <w:framePr w:wrap="around" w:vAnchor="text" w:hAnchor="margin" w:xAlign="center" w:y="1"/>
    </w:pPr>
    <w:r>
      <w:fldChar w:fldCharType="begin"/>
    </w:r>
    <w:r>
      <w:rPr>
        <w:rStyle w:val="912"/>
      </w:rPr>
      <w:instrText xml:space="preserve">PAGE  </w:instrText>
    </w:r>
    <w:r>
      <w:fldChar w:fldCharType="separate"/>
    </w:r>
    <w:r>
      <w:rPr>
        <w:rStyle w:val="912"/>
      </w:rPr>
      <w:t xml:space="preserve">1</w:t>
    </w:r>
    <w:r>
      <w:fldChar w:fldCharType="end"/>
    </w:r>
    <w:r>
      <w:rPr>
        <w:rStyle w:val="912"/>
      </w:rPr>
    </w:r>
    <w:r/>
  </w:p>
  <w:p>
    <w:pPr>
      <w:pStyle w:val="88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37"/>
      <w:isLgl w:val="false"/>
      <w:suff w:val="tab"/>
      <w:lvlText w:val="%1."/>
      <w:lvlJc w:val="left"/>
      <w:pPr>
        <w:pStyle w:val="654"/>
        <w:ind w:left="709" w:hanging="709"/>
        <w:tabs>
          <w:tab w:val="num" w:pos="709" w:leader="none"/>
        </w:tabs>
      </w:pPr>
      <w:rPr>
        <w:rFonts w:hint="eastAsia"/>
      </w:rPr>
    </w:lvl>
    <w:lvl w:ilvl="1">
      <w:start w:val="1"/>
      <w:numFmt w:val="decimal"/>
      <w:isLgl w:val="false"/>
      <w:suff w:val="tab"/>
      <w:lvlText w:val="%1.%2"/>
      <w:lvlJc w:val="left"/>
      <w:pPr>
        <w:pStyle w:val="654"/>
        <w:ind w:left="709" w:hanging="709"/>
        <w:tabs>
          <w:tab w:val="num" w:pos="709" w:leader="none"/>
        </w:tabs>
      </w:pPr>
      <w:rPr>
        <w:rFonts w:hint="eastAsia"/>
      </w:rPr>
    </w:lvl>
    <w:lvl w:ilvl="2">
      <w:start w:val="1"/>
      <w:numFmt w:val="decimal"/>
      <w:isLgl w:val="false"/>
      <w:suff w:val="tab"/>
      <w:lvlText w:val="%1.%2.%3."/>
      <w:lvlJc w:val="left"/>
      <w:pPr>
        <w:pStyle w:val="654"/>
        <w:ind w:left="425" w:hanging="425"/>
        <w:tabs>
          <w:tab w:val="num" w:pos="425" w:leader="none"/>
        </w:tabs>
      </w:pPr>
      <w:rPr>
        <w:rFonts w:hint="eastAsia"/>
      </w:rPr>
    </w:lvl>
    <w:lvl w:ilvl="3">
      <w:start w:val="1"/>
      <w:numFmt w:val="decimal"/>
      <w:isLgl w:val="false"/>
      <w:suff w:val="tab"/>
      <w:lvlText w:val="%1.%2.%3.%4."/>
      <w:lvlJc w:val="left"/>
      <w:pPr>
        <w:pStyle w:val="654"/>
        <w:ind w:left="851" w:hanging="851"/>
        <w:tabs>
          <w:tab w:val="num" w:pos="851" w:leader="none"/>
        </w:tabs>
      </w:pPr>
      <w:rPr>
        <w:rFonts w:hint="eastAsia"/>
      </w:rPr>
    </w:lvl>
    <w:lvl w:ilvl="4">
      <w:start w:val="1"/>
      <w:numFmt w:val="decimal"/>
      <w:isLgl w:val="false"/>
      <w:suff w:val="tab"/>
      <w:lvlText w:val="%1.%2.%3.%4.%5."/>
      <w:lvlJc w:val="left"/>
      <w:pPr>
        <w:pStyle w:val="654"/>
        <w:ind w:left="992" w:hanging="992"/>
        <w:tabs>
          <w:tab w:val="num" w:pos="992" w:leader="none"/>
        </w:tabs>
      </w:pPr>
      <w:rPr>
        <w:rFonts w:hint="eastAsia"/>
      </w:rPr>
    </w:lvl>
    <w:lvl w:ilvl="5">
      <w:start w:val="1"/>
      <w:numFmt w:val="decimal"/>
      <w:isLgl w:val="false"/>
      <w:suff w:val="tab"/>
      <w:lvlText w:val="%1.%2.%3.%4.%5.%6."/>
      <w:lvlJc w:val="left"/>
      <w:pPr>
        <w:pStyle w:val="654"/>
        <w:ind w:left="1134" w:hanging="1134"/>
        <w:tabs>
          <w:tab w:val="num" w:pos="1134" w:leader="none"/>
        </w:tabs>
      </w:pPr>
      <w:rPr>
        <w:rFonts w:hint="eastAsia"/>
      </w:rPr>
    </w:lvl>
    <w:lvl w:ilvl="6">
      <w:start w:val="1"/>
      <w:numFmt w:val="decimal"/>
      <w:isLgl w:val="false"/>
      <w:suff w:val="tab"/>
      <w:lvlText w:val="%1.%2.%3.%4.%5.%6.%7."/>
      <w:lvlJc w:val="left"/>
      <w:pPr>
        <w:pStyle w:val="654"/>
        <w:ind w:left="1276" w:hanging="1276"/>
        <w:tabs>
          <w:tab w:val="num" w:pos="1276" w:leader="none"/>
        </w:tabs>
      </w:pPr>
      <w:rPr>
        <w:rFonts w:hint="eastAsia"/>
      </w:rPr>
    </w:lvl>
    <w:lvl w:ilvl="7">
      <w:start w:val="1"/>
      <w:numFmt w:val="decimal"/>
      <w:isLgl w:val="false"/>
      <w:suff w:val="tab"/>
      <w:lvlText w:val="%1.%2.%3.%4.%5.%6.%7.%8."/>
      <w:lvlJc w:val="left"/>
      <w:pPr>
        <w:pStyle w:val="654"/>
        <w:ind w:left="1418" w:hanging="1418"/>
        <w:tabs>
          <w:tab w:val="num" w:pos="1418" w:leader="none"/>
        </w:tabs>
      </w:pPr>
      <w:rPr>
        <w:rFonts w:hint="eastAsia"/>
      </w:rPr>
    </w:lvl>
    <w:lvl w:ilvl="8">
      <w:start w:val="1"/>
      <w:numFmt w:val="decimal"/>
      <w:isLgl w:val="false"/>
      <w:suff w:val="tab"/>
      <w:lvlText w:val="%1.%2.%3.%4.%5.%6.%7.%8.%9."/>
      <w:lvlJc w:val="left"/>
      <w:pPr>
        <w:pStyle w:val="654"/>
        <w:ind w:left="1559" w:hanging="1559"/>
        <w:tabs>
          <w:tab w:val="num" w:pos="1559" w:leader="none"/>
        </w:tabs>
      </w:pPr>
      <w:rPr>
        <w:rFonts w:hint="eastAsia"/>
      </w:rPr>
    </w:lvl>
  </w:abstractNum>
  <w:abstractNum w:abstractNumId="1">
    <w:multiLevelType w:val="hybridMultilevel"/>
    <w:lvl w:ilvl="0">
      <w:start w:val="1"/>
      <w:numFmt w:val="japaneseCounting"/>
      <w:isLgl w:val="false"/>
      <w:suff w:val="tab"/>
      <w:lvlText w:val="第%1章"/>
      <w:lvlJc w:val="left"/>
      <w:pPr>
        <w:pStyle w:val="654"/>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654"/>
        <w:ind w:left="1440" w:hanging="360"/>
      </w:pPr>
      <w:rPr>
        <w:rFonts w:ascii="Courier New" w:hAnsi="Courier New" w:eastAsia="Courier New" w:cs="Courier New"/>
      </w:rPr>
    </w:lvl>
    <w:lvl w:ilvl="2">
      <w:start w:val="1"/>
      <w:numFmt w:val="bullet"/>
      <w:isLgl w:val="false"/>
      <w:suff w:val="tab"/>
      <w:lvlText w:val="§"/>
      <w:lvlJc w:val="left"/>
      <w:pPr>
        <w:pStyle w:val="654"/>
        <w:ind w:left="2160" w:hanging="360"/>
      </w:pPr>
      <w:rPr>
        <w:rFonts w:ascii="Wingdings" w:hAnsi="Wingdings" w:eastAsia="Wingdings" w:cs="Wingdings"/>
      </w:rPr>
    </w:lvl>
    <w:lvl w:ilvl="3">
      <w:start w:val="1"/>
      <w:numFmt w:val="bullet"/>
      <w:isLgl w:val="false"/>
      <w:suff w:val="tab"/>
      <w:lvlText w:val="·"/>
      <w:lvlJc w:val="left"/>
      <w:pPr>
        <w:pStyle w:val="654"/>
        <w:ind w:left="2880" w:hanging="360"/>
      </w:pPr>
      <w:rPr>
        <w:rFonts w:ascii="Symbol" w:hAnsi="Symbol" w:eastAsia="Symbol" w:cs="Symbol"/>
      </w:rPr>
    </w:lvl>
    <w:lvl w:ilvl="4">
      <w:start w:val="1"/>
      <w:numFmt w:val="bullet"/>
      <w:isLgl w:val="false"/>
      <w:suff w:val="tab"/>
      <w:lvlText w:val="o"/>
      <w:lvlJc w:val="left"/>
      <w:pPr>
        <w:pStyle w:val="654"/>
        <w:ind w:left="3600" w:hanging="360"/>
      </w:pPr>
      <w:rPr>
        <w:rFonts w:ascii="Courier New" w:hAnsi="Courier New" w:eastAsia="Courier New" w:cs="Courier New"/>
      </w:rPr>
    </w:lvl>
    <w:lvl w:ilvl="5">
      <w:start w:val="1"/>
      <w:numFmt w:val="bullet"/>
      <w:isLgl w:val="false"/>
      <w:suff w:val="tab"/>
      <w:lvlText w:val="§"/>
      <w:lvlJc w:val="left"/>
      <w:pPr>
        <w:pStyle w:val="654"/>
        <w:ind w:left="4320" w:hanging="360"/>
      </w:pPr>
      <w:rPr>
        <w:rFonts w:ascii="Wingdings" w:hAnsi="Wingdings" w:eastAsia="Wingdings" w:cs="Wingdings"/>
      </w:rPr>
    </w:lvl>
    <w:lvl w:ilvl="6">
      <w:start w:val="1"/>
      <w:numFmt w:val="bullet"/>
      <w:isLgl w:val="false"/>
      <w:suff w:val="tab"/>
      <w:lvlText w:val="·"/>
      <w:lvlJc w:val="left"/>
      <w:pPr>
        <w:pStyle w:val="654"/>
        <w:ind w:left="5040" w:hanging="360"/>
      </w:pPr>
      <w:rPr>
        <w:rFonts w:ascii="Symbol" w:hAnsi="Symbol" w:eastAsia="Symbol" w:cs="Symbol"/>
      </w:rPr>
    </w:lvl>
    <w:lvl w:ilvl="7">
      <w:start w:val="1"/>
      <w:numFmt w:val="bullet"/>
      <w:isLgl w:val="false"/>
      <w:suff w:val="tab"/>
      <w:lvlText w:val="o"/>
      <w:lvlJc w:val="left"/>
      <w:pPr>
        <w:pStyle w:val="654"/>
        <w:ind w:left="5760" w:hanging="360"/>
      </w:pPr>
      <w:rPr>
        <w:rFonts w:ascii="Courier New" w:hAnsi="Courier New" w:eastAsia="Courier New" w:cs="Courier New"/>
      </w:rPr>
    </w:lvl>
    <w:lvl w:ilvl="8">
      <w:start w:val="1"/>
      <w:numFmt w:val="bullet"/>
      <w:isLgl w:val="false"/>
      <w:suff w:val="tab"/>
      <w:lvlText w:val="§"/>
      <w:lvlJc w:val="left"/>
      <w:pPr>
        <w:pStyle w:val="654"/>
        <w:ind w:left="6480" w:hanging="360"/>
      </w:pPr>
      <w:rPr>
        <w:rFonts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pStyle w:val="654"/>
        <w:ind w:left="0" w:firstLine="0"/>
      </w:pPr>
      <w:rPr>
        <w:rFonts w:hint="eastAsia"/>
      </w:rPr>
    </w:lvl>
    <w:lvl w:ilvl="1">
      <w:start w:val="1"/>
      <w:numFmt w:val="decimal"/>
      <w:isLgl w:val="false"/>
      <w:suff w:val="nothing"/>
      <w:lvlText w:val="%2、"/>
      <w:lvlJc w:val="left"/>
      <w:pPr>
        <w:pStyle w:val="654"/>
        <w:ind w:left="0" w:firstLine="0"/>
      </w:pPr>
      <w:rPr>
        <w:rFonts w:hint="eastAsia"/>
      </w:rPr>
    </w:lvl>
    <w:lvl w:ilvl="2">
      <w:start w:val="1"/>
      <w:numFmt w:val="decimal"/>
      <w:isLgl w:val="false"/>
      <w:suff w:val="nothing"/>
      <w:lvlText w:val="%2.%3 "/>
      <w:lvlJc w:val="left"/>
      <w:pPr>
        <w:pStyle w:val="654"/>
        <w:ind w:left="0" w:firstLine="0"/>
      </w:pPr>
      <w:rPr>
        <w:rFonts w:hint="eastAsia"/>
      </w:rPr>
    </w:lvl>
    <w:lvl w:ilvl="3">
      <w:start w:val="1"/>
      <w:numFmt w:val="decimal"/>
      <w:isLgl w:val="false"/>
      <w:suff w:val="nothing"/>
      <w:lvlText w:val="%2.%3.%4 "/>
      <w:lvlJc w:val="left"/>
      <w:pPr>
        <w:pStyle w:val="654"/>
        <w:ind w:left="0" w:firstLine="0"/>
      </w:pPr>
      <w:rPr>
        <w:rFonts w:hint="eastAsia"/>
      </w:rPr>
    </w:lvl>
    <w:lvl w:ilvl="4">
      <w:start w:val="1"/>
      <w:numFmt w:val="decimal"/>
      <w:isLgl w:val="false"/>
      <w:suff w:val="nothing"/>
      <w:lvlText w:val="%2.%3.%4.%5 "/>
      <w:lvlJc w:val="left"/>
      <w:pPr>
        <w:pStyle w:val="654"/>
        <w:ind w:left="0" w:firstLine="0"/>
      </w:pPr>
      <w:rPr>
        <w:rFonts w:hint="eastAsia"/>
      </w:rPr>
    </w:lvl>
    <w:lvl w:ilvl="5">
      <w:start w:val="1"/>
      <w:numFmt w:val="decimal"/>
      <w:pStyle w:val="851"/>
      <w:isLgl w:val="false"/>
      <w:suff w:val="nothing"/>
      <w:lvlText w:val=""/>
      <w:lvlJc w:val="left"/>
      <w:pPr>
        <w:pStyle w:val="654"/>
        <w:ind w:left="0" w:firstLine="0"/>
      </w:pPr>
      <w:rPr>
        <w:rFonts w:hint="eastAsia"/>
      </w:rPr>
    </w:lvl>
    <w:lvl w:ilvl="6">
      <w:start w:val="1"/>
      <w:numFmt w:val="decimal"/>
      <w:pStyle w:val="853"/>
      <w:isLgl w:val="false"/>
      <w:suff w:val="nothing"/>
      <w:lvlText w:val=""/>
      <w:lvlJc w:val="left"/>
      <w:pPr>
        <w:pStyle w:val="654"/>
        <w:ind w:left="0" w:firstLine="0"/>
      </w:pPr>
      <w:rPr>
        <w:rFonts w:hint="eastAsia"/>
      </w:rPr>
    </w:lvl>
    <w:lvl w:ilvl="7">
      <w:start w:val="1"/>
      <w:numFmt w:val="decimal"/>
      <w:pStyle w:val="855"/>
      <w:isLgl w:val="false"/>
      <w:suff w:val="nothing"/>
      <w:lvlText w:val=""/>
      <w:lvlJc w:val="left"/>
      <w:pPr>
        <w:pStyle w:val="654"/>
        <w:ind w:left="0" w:firstLine="0"/>
      </w:pPr>
      <w:rPr>
        <w:rFonts w:hint="eastAsia"/>
      </w:rPr>
    </w:lvl>
    <w:lvl w:ilvl="8">
      <w:start w:val="1"/>
      <w:numFmt w:val="decimal"/>
      <w:pStyle w:val="857"/>
      <w:isLgl w:val="false"/>
      <w:suff w:val="nothing"/>
      <w:lvlText w:val=""/>
      <w:lvlJc w:val="left"/>
      <w:pPr>
        <w:pStyle w:val="654"/>
        <w:ind w:left="0" w:firstLine="0"/>
      </w:pPr>
      <w:rPr>
        <w:rFonts w:hint="eastAsia"/>
      </w:rPr>
    </w:lvl>
  </w:abstractNum>
  <w:abstractNum w:abstractNumId="3">
    <w:multiLevelType w:val="hybridMultilevel"/>
    <w:lvl w:ilvl="0">
      <w:start w:val="1"/>
      <w:numFmt w:val="upperLetter"/>
      <w:pStyle w:val="920"/>
      <w:isLgl w:val="false"/>
      <w:suff w:val="tab"/>
      <w:lvlText w:val="附录%1."/>
      <w:lvlJc w:val="left"/>
      <w:pPr>
        <w:pStyle w:val="654"/>
        <w:ind w:left="907" w:hanging="907"/>
        <w:tabs>
          <w:tab w:val="num" w:pos="907" w:leader="none"/>
        </w:tabs>
      </w:pPr>
      <w:rPr>
        <w:rFonts w:hint="eastAsia"/>
      </w:rPr>
    </w:lvl>
    <w:lvl w:ilvl="1">
      <w:start w:val="1"/>
      <w:numFmt w:val="bullet"/>
      <w:isLgl w:val="false"/>
      <w:suff w:val="tab"/>
      <w:lvlText w:val="o"/>
      <w:lvlJc w:val="left"/>
      <w:pPr>
        <w:pStyle w:val="654"/>
        <w:ind w:left="1440" w:hanging="360"/>
      </w:pPr>
      <w:rPr>
        <w:rFonts w:ascii="Courier New" w:hAnsi="Courier New" w:eastAsia="Courier New" w:cs="Courier New"/>
      </w:rPr>
    </w:lvl>
    <w:lvl w:ilvl="2">
      <w:start w:val="1"/>
      <w:numFmt w:val="bullet"/>
      <w:isLgl w:val="false"/>
      <w:suff w:val="tab"/>
      <w:lvlText w:val="§"/>
      <w:lvlJc w:val="left"/>
      <w:pPr>
        <w:pStyle w:val="654"/>
        <w:ind w:left="2160" w:hanging="360"/>
      </w:pPr>
      <w:rPr>
        <w:rFonts w:ascii="Wingdings" w:hAnsi="Wingdings" w:eastAsia="Wingdings" w:cs="Wingdings"/>
      </w:rPr>
    </w:lvl>
    <w:lvl w:ilvl="3">
      <w:start w:val="1"/>
      <w:numFmt w:val="bullet"/>
      <w:isLgl w:val="false"/>
      <w:suff w:val="tab"/>
      <w:lvlText w:val="·"/>
      <w:lvlJc w:val="left"/>
      <w:pPr>
        <w:pStyle w:val="654"/>
        <w:ind w:left="2880" w:hanging="360"/>
      </w:pPr>
      <w:rPr>
        <w:rFonts w:ascii="Symbol" w:hAnsi="Symbol" w:eastAsia="Symbol" w:cs="Symbol"/>
      </w:rPr>
    </w:lvl>
    <w:lvl w:ilvl="4">
      <w:start w:val="1"/>
      <w:numFmt w:val="bullet"/>
      <w:isLgl w:val="false"/>
      <w:suff w:val="tab"/>
      <w:lvlText w:val="o"/>
      <w:lvlJc w:val="left"/>
      <w:pPr>
        <w:pStyle w:val="654"/>
        <w:ind w:left="3600" w:hanging="360"/>
      </w:pPr>
      <w:rPr>
        <w:rFonts w:ascii="Courier New" w:hAnsi="Courier New" w:eastAsia="Courier New" w:cs="Courier New"/>
      </w:rPr>
    </w:lvl>
    <w:lvl w:ilvl="5">
      <w:start w:val="1"/>
      <w:numFmt w:val="bullet"/>
      <w:isLgl w:val="false"/>
      <w:suff w:val="tab"/>
      <w:lvlText w:val="§"/>
      <w:lvlJc w:val="left"/>
      <w:pPr>
        <w:pStyle w:val="654"/>
        <w:ind w:left="4320" w:hanging="360"/>
      </w:pPr>
      <w:rPr>
        <w:rFonts w:ascii="Wingdings" w:hAnsi="Wingdings" w:eastAsia="Wingdings" w:cs="Wingdings"/>
      </w:rPr>
    </w:lvl>
    <w:lvl w:ilvl="6">
      <w:start w:val="1"/>
      <w:numFmt w:val="bullet"/>
      <w:isLgl w:val="false"/>
      <w:suff w:val="tab"/>
      <w:lvlText w:val="·"/>
      <w:lvlJc w:val="left"/>
      <w:pPr>
        <w:pStyle w:val="654"/>
        <w:ind w:left="5040" w:hanging="360"/>
      </w:pPr>
      <w:rPr>
        <w:rFonts w:ascii="Symbol" w:hAnsi="Symbol" w:eastAsia="Symbol" w:cs="Symbol"/>
      </w:rPr>
    </w:lvl>
    <w:lvl w:ilvl="7">
      <w:start w:val="1"/>
      <w:numFmt w:val="bullet"/>
      <w:isLgl w:val="false"/>
      <w:suff w:val="tab"/>
      <w:lvlText w:val="o"/>
      <w:lvlJc w:val="left"/>
      <w:pPr>
        <w:pStyle w:val="654"/>
        <w:ind w:left="5760" w:hanging="360"/>
      </w:pPr>
      <w:rPr>
        <w:rFonts w:ascii="Courier New" w:hAnsi="Courier New" w:eastAsia="Courier New" w:cs="Courier New"/>
      </w:rPr>
    </w:lvl>
    <w:lvl w:ilvl="8">
      <w:start w:val="1"/>
      <w:numFmt w:val="bullet"/>
      <w:isLgl w:val="false"/>
      <w:suff w:val="tab"/>
      <w:lvlText w:val="§"/>
      <w:lvlJc w:val="left"/>
      <w:pPr>
        <w:pStyle w:val="654"/>
        <w:ind w:left="6480" w:hanging="360"/>
      </w:pPr>
      <w:rPr>
        <w:rFonts w:ascii="Wingdings" w:hAnsi="Wingdings" w:eastAsia="Wingdings" w:cs="Wingdings"/>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33">
    <w:name w:val="Title"/>
    <w:basedOn w:val="654"/>
    <w:next w:val="654"/>
    <w:link w:val="677"/>
    <w:uiPriority w:val="10"/>
    <w:qFormat/>
    <w:pPr>
      <w:contextualSpacing/>
      <w:spacing w:before="300" w:after="200"/>
    </w:pPr>
    <w:rPr>
      <w:sz w:val="48"/>
      <w:szCs w:val="48"/>
    </w:rPr>
  </w:style>
  <w:style w:type="paragraph" w:styleId="35">
    <w:name w:val="Subtitle"/>
    <w:basedOn w:val="654"/>
    <w:next w:val="654"/>
    <w:link w:val="669"/>
    <w:uiPriority w:val="11"/>
    <w:qFormat/>
    <w:pPr>
      <w:spacing w:before="200" w:after="200"/>
    </w:pPr>
    <w:rPr>
      <w:sz w:val="24"/>
      <w:szCs w:val="24"/>
    </w:rPr>
  </w:style>
  <w:style w:type="paragraph" w:styleId="41">
    <w:name w:val="Header"/>
    <w:basedOn w:val="654"/>
    <w:link w:val="708"/>
    <w:uiPriority w:val="99"/>
    <w:unhideWhenUsed/>
    <w:pPr>
      <w:spacing w:after="0" w:line="240" w:lineRule="auto"/>
      <w:tabs>
        <w:tab w:val="center" w:pos="7143" w:leader="none"/>
        <w:tab w:val="right" w:pos="14287" w:leader="none"/>
      </w:tabs>
    </w:pPr>
  </w:style>
  <w:style w:type="paragraph" w:styleId="43">
    <w:name w:val="Footer"/>
    <w:basedOn w:val="654"/>
    <w:link w:val="710"/>
    <w:uiPriority w:val="99"/>
    <w:unhideWhenUsed/>
    <w:pPr>
      <w:spacing w:after="0" w:line="240" w:lineRule="auto"/>
      <w:tabs>
        <w:tab w:val="center" w:pos="7143" w:leader="none"/>
        <w:tab w:val="right" w:pos="14287" w:leader="none"/>
      </w:tabs>
    </w:pPr>
  </w:style>
  <w:style w:type="paragraph" w:styleId="45">
    <w:name w:val="Caption"/>
    <w:basedOn w:val="654"/>
    <w:next w:val="654"/>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654"/>
    <w:link w:val="671"/>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654"/>
    <w:link w:val="665"/>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654"/>
    <w:next w:val="654"/>
    <w:uiPriority w:val="39"/>
    <w:unhideWhenUsed/>
    <w:pPr>
      <w:ind w:left="0" w:right="0" w:firstLine="0"/>
      <w:spacing w:after="57"/>
    </w:pPr>
  </w:style>
  <w:style w:type="paragraph" w:styleId="181">
    <w:name w:val="toc 2"/>
    <w:basedOn w:val="654"/>
    <w:next w:val="654"/>
    <w:uiPriority w:val="39"/>
    <w:unhideWhenUsed/>
    <w:pPr>
      <w:ind w:left="283" w:right="0" w:firstLine="0"/>
      <w:spacing w:after="57"/>
    </w:pPr>
  </w:style>
  <w:style w:type="paragraph" w:styleId="182">
    <w:name w:val="toc 3"/>
    <w:basedOn w:val="654"/>
    <w:next w:val="654"/>
    <w:uiPriority w:val="39"/>
    <w:unhideWhenUsed/>
    <w:pPr>
      <w:ind w:left="567" w:right="0" w:firstLine="0"/>
      <w:spacing w:after="57"/>
    </w:pPr>
  </w:style>
  <w:style w:type="paragraph" w:styleId="183">
    <w:name w:val="toc 4"/>
    <w:basedOn w:val="654"/>
    <w:next w:val="654"/>
    <w:uiPriority w:val="39"/>
    <w:unhideWhenUsed/>
    <w:pPr>
      <w:ind w:left="850" w:right="0" w:firstLine="0"/>
      <w:spacing w:after="57"/>
    </w:pPr>
  </w:style>
  <w:style w:type="paragraph" w:styleId="184">
    <w:name w:val="toc 5"/>
    <w:basedOn w:val="654"/>
    <w:next w:val="654"/>
    <w:uiPriority w:val="39"/>
    <w:unhideWhenUsed/>
    <w:pPr>
      <w:ind w:left="1134" w:right="0" w:firstLine="0"/>
      <w:spacing w:after="57"/>
    </w:pPr>
  </w:style>
  <w:style w:type="paragraph" w:styleId="185">
    <w:name w:val="toc 6"/>
    <w:basedOn w:val="654"/>
    <w:next w:val="654"/>
    <w:uiPriority w:val="39"/>
    <w:unhideWhenUsed/>
    <w:pPr>
      <w:ind w:left="1417" w:right="0" w:firstLine="0"/>
      <w:spacing w:after="57"/>
    </w:pPr>
  </w:style>
  <w:style w:type="paragraph" w:styleId="186">
    <w:name w:val="toc 7"/>
    <w:basedOn w:val="654"/>
    <w:next w:val="654"/>
    <w:uiPriority w:val="39"/>
    <w:unhideWhenUsed/>
    <w:pPr>
      <w:ind w:left="1701" w:right="0" w:firstLine="0"/>
      <w:spacing w:after="57"/>
    </w:pPr>
  </w:style>
  <w:style w:type="paragraph" w:styleId="187">
    <w:name w:val="toc 8"/>
    <w:basedOn w:val="654"/>
    <w:next w:val="654"/>
    <w:uiPriority w:val="39"/>
    <w:unhideWhenUsed/>
    <w:pPr>
      <w:ind w:left="1984" w:right="0" w:firstLine="0"/>
      <w:spacing w:after="57"/>
    </w:pPr>
  </w:style>
  <w:style w:type="paragraph" w:styleId="188">
    <w:name w:val="toc 9"/>
    <w:basedOn w:val="654"/>
    <w:next w:val="654"/>
    <w:uiPriority w:val="39"/>
    <w:unhideWhenUsed/>
    <w:pPr>
      <w:ind w:left="2268" w:right="0" w:firstLine="0"/>
      <w:spacing w:after="57"/>
    </w:pPr>
  </w:style>
  <w:style w:type="paragraph" w:styleId="190">
    <w:name w:val="table of figures"/>
    <w:basedOn w:val="654"/>
    <w:next w:val="654"/>
    <w:uiPriority w:val="99"/>
    <w:unhideWhenUsed/>
    <w:pPr>
      <w:spacing w:after="0" w:afterAutospacing="0"/>
    </w:pPr>
  </w:style>
  <w:style w:type="paragraph" w:styleId="654" w:default="1">
    <w:name w:val="Normal"/>
    <w:next w:val="657"/>
    <w:link w:val="654"/>
    <w:qFormat/>
    <w:pPr>
      <w:jc w:val="both"/>
      <w:widowControl w:val="off"/>
    </w:pPr>
    <w:rPr>
      <w:sz w:val="21"/>
      <w:szCs w:val="22"/>
      <w:lang w:eastAsia="zh-CN"/>
    </w:rPr>
  </w:style>
  <w:style w:type="character" w:styleId="655">
    <w:name w:val="默认段落字体"/>
    <w:next w:val="655"/>
    <w:link w:val="654"/>
    <w:uiPriority w:val="1"/>
    <w:unhideWhenUsed/>
  </w:style>
  <w:style w:type="table" w:styleId="656">
    <w:name w:val="普通表格"/>
    <w:next w:val="656"/>
    <w:link w:val="654"/>
    <w:uiPriority w:val="99"/>
    <w:unhideWhenUsed/>
    <w:tblPr/>
  </w:style>
  <w:style w:type="paragraph" w:styleId="657">
    <w:name w:val="正文首行缩进 2"/>
    <w:basedOn w:val="658"/>
    <w:next w:val="654"/>
    <w:link w:val="654"/>
    <w:qFormat/>
    <w:pPr>
      <w:ind w:left="0" w:firstLine="420"/>
      <w:spacing w:after="0" w:line="360" w:lineRule="auto"/>
    </w:pPr>
    <w:rPr>
      <w:rFonts w:ascii="宋体" w:hAnsi="宋体" w:eastAsia="宋体" w:cs="Times New Roman"/>
      <w:szCs w:val="20"/>
    </w:rPr>
  </w:style>
  <w:style w:type="paragraph" w:styleId="658">
    <w:name w:val="正文文本缩进"/>
    <w:basedOn w:val="654"/>
    <w:next w:val="659"/>
    <w:link w:val="654"/>
    <w:unhideWhenUsed/>
    <w:qFormat/>
    <w:pPr>
      <w:ind w:left="420"/>
      <w:spacing w:after="120"/>
    </w:pPr>
  </w:style>
  <w:style w:type="paragraph" w:styleId="659">
    <w:name w:val="寄信人地址"/>
    <w:basedOn w:val="654"/>
    <w:next w:val="659"/>
    <w:link w:val="654"/>
    <w:qFormat/>
    <w:rPr>
      <w:rFonts w:ascii="Arial" w:hAnsi="Arial" w:eastAsia="宋体" w:cs="宋体"/>
    </w:rPr>
  </w:style>
  <w:style w:type="paragraph" w:styleId="660">
    <w:name w:val="目录 7"/>
    <w:basedOn w:val="654"/>
    <w:next w:val="654"/>
    <w:link w:val="654"/>
    <w:uiPriority w:val="39"/>
    <w:unhideWhenUsed/>
    <w:pPr>
      <w:ind w:left="1701" w:right="0" w:firstLine="0"/>
      <w:spacing w:after="57"/>
    </w:pPr>
  </w:style>
  <w:style w:type="paragraph" w:styleId="661">
    <w:name w:val="目录 5"/>
    <w:basedOn w:val="654"/>
    <w:next w:val="654"/>
    <w:link w:val="654"/>
    <w:uiPriority w:val="39"/>
    <w:unhideWhenUsed/>
    <w:pPr>
      <w:ind w:left="1134" w:right="0" w:firstLine="0"/>
      <w:spacing w:after="57"/>
    </w:pPr>
  </w:style>
  <w:style w:type="paragraph" w:styleId="662">
    <w:name w:val="目录 3"/>
    <w:basedOn w:val="654"/>
    <w:next w:val="654"/>
    <w:link w:val="654"/>
    <w:uiPriority w:val="39"/>
    <w:unhideWhenUsed/>
    <w:pPr>
      <w:ind w:left="567" w:right="0" w:firstLine="0"/>
      <w:spacing w:after="57"/>
    </w:pPr>
  </w:style>
  <w:style w:type="paragraph" w:styleId="663">
    <w:name w:val="目录 8"/>
    <w:basedOn w:val="654"/>
    <w:next w:val="654"/>
    <w:link w:val="654"/>
    <w:uiPriority w:val="39"/>
    <w:unhideWhenUsed/>
    <w:pPr>
      <w:ind w:left="1984" w:right="0" w:firstLine="0"/>
      <w:spacing w:after="57"/>
    </w:pPr>
  </w:style>
  <w:style w:type="paragraph" w:styleId="664">
    <w:name w:val="尾注文本"/>
    <w:basedOn w:val="654"/>
    <w:next w:val="664"/>
    <w:link w:val="665"/>
    <w:uiPriority w:val="99"/>
    <w:unhideWhenUsed/>
    <w:pPr>
      <w:spacing w:after="0" w:line="240" w:lineRule="auto"/>
    </w:pPr>
    <w:rPr>
      <w:sz w:val="20"/>
    </w:rPr>
  </w:style>
  <w:style w:type="character" w:styleId="665">
    <w:name w:val="Endnote Text Char"/>
    <w:next w:val="665"/>
    <w:link w:val="664"/>
    <w:uiPriority w:val="99"/>
    <w:rPr>
      <w:sz w:val="20"/>
    </w:rPr>
  </w:style>
  <w:style w:type="paragraph" w:styleId="666">
    <w:name w:val="目录 1"/>
    <w:basedOn w:val="654"/>
    <w:next w:val="654"/>
    <w:link w:val="654"/>
    <w:uiPriority w:val="39"/>
    <w:unhideWhenUsed/>
    <w:pPr>
      <w:ind w:left="0" w:right="0" w:firstLine="0"/>
      <w:spacing w:after="57"/>
    </w:pPr>
  </w:style>
  <w:style w:type="paragraph" w:styleId="667">
    <w:name w:val="目录 4"/>
    <w:basedOn w:val="654"/>
    <w:next w:val="654"/>
    <w:link w:val="654"/>
    <w:uiPriority w:val="39"/>
    <w:unhideWhenUsed/>
    <w:pPr>
      <w:ind w:left="850" w:right="0" w:firstLine="0"/>
      <w:spacing w:after="57"/>
    </w:pPr>
  </w:style>
  <w:style w:type="paragraph" w:styleId="668">
    <w:name w:val="副标题"/>
    <w:basedOn w:val="654"/>
    <w:next w:val="654"/>
    <w:link w:val="669"/>
    <w:uiPriority w:val="11"/>
    <w:qFormat/>
    <w:pPr>
      <w:spacing w:before="200" w:after="200"/>
    </w:pPr>
    <w:rPr>
      <w:sz w:val="24"/>
      <w:szCs w:val="24"/>
    </w:rPr>
  </w:style>
  <w:style w:type="character" w:styleId="669">
    <w:name w:val="Subtitle Char"/>
    <w:next w:val="669"/>
    <w:link w:val="668"/>
    <w:uiPriority w:val="11"/>
    <w:rPr>
      <w:sz w:val="24"/>
      <w:szCs w:val="24"/>
    </w:rPr>
  </w:style>
  <w:style w:type="paragraph" w:styleId="670">
    <w:name w:val="脚注文本"/>
    <w:basedOn w:val="654"/>
    <w:next w:val="670"/>
    <w:link w:val="671"/>
    <w:uiPriority w:val="99"/>
    <w:unhideWhenUsed/>
    <w:pPr>
      <w:spacing w:after="40" w:line="240" w:lineRule="auto"/>
    </w:pPr>
    <w:rPr>
      <w:sz w:val="18"/>
    </w:rPr>
  </w:style>
  <w:style w:type="character" w:styleId="671">
    <w:name w:val="Footnote Text Char"/>
    <w:next w:val="671"/>
    <w:link w:val="670"/>
    <w:uiPriority w:val="99"/>
    <w:rPr>
      <w:sz w:val="18"/>
    </w:rPr>
  </w:style>
  <w:style w:type="paragraph" w:styleId="672">
    <w:name w:val="目录 6"/>
    <w:basedOn w:val="654"/>
    <w:next w:val="654"/>
    <w:link w:val="654"/>
    <w:uiPriority w:val="39"/>
    <w:unhideWhenUsed/>
    <w:pPr>
      <w:ind w:left="1417" w:right="0" w:firstLine="0"/>
      <w:spacing w:after="57"/>
    </w:pPr>
  </w:style>
  <w:style w:type="paragraph" w:styleId="673">
    <w:name w:val="图表目录"/>
    <w:basedOn w:val="654"/>
    <w:next w:val="654"/>
    <w:link w:val="654"/>
    <w:uiPriority w:val="99"/>
    <w:unhideWhenUsed/>
    <w:pPr>
      <w:spacing w:after="0" w:afterAutospacing="0"/>
    </w:pPr>
  </w:style>
  <w:style w:type="paragraph" w:styleId="674">
    <w:name w:val="目录 2"/>
    <w:basedOn w:val="654"/>
    <w:next w:val="654"/>
    <w:link w:val="654"/>
    <w:uiPriority w:val="39"/>
    <w:unhideWhenUsed/>
    <w:pPr>
      <w:ind w:left="283" w:right="0" w:firstLine="0"/>
      <w:spacing w:after="57"/>
    </w:pPr>
  </w:style>
  <w:style w:type="paragraph" w:styleId="675">
    <w:name w:val="目录 9"/>
    <w:basedOn w:val="654"/>
    <w:next w:val="654"/>
    <w:link w:val="654"/>
    <w:uiPriority w:val="39"/>
    <w:unhideWhenUsed/>
    <w:pPr>
      <w:ind w:left="2268" w:right="0" w:firstLine="0"/>
      <w:spacing w:after="57"/>
    </w:pPr>
  </w:style>
  <w:style w:type="paragraph" w:styleId="676">
    <w:name w:val="标题"/>
    <w:basedOn w:val="654"/>
    <w:next w:val="654"/>
    <w:link w:val="677"/>
    <w:uiPriority w:val="10"/>
    <w:qFormat/>
    <w:pPr>
      <w:contextualSpacing/>
      <w:spacing w:before="300" w:after="200"/>
    </w:pPr>
    <w:rPr>
      <w:sz w:val="48"/>
      <w:szCs w:val="48"/>
    </w:rPr>
  </w:style>
  <w:style w:type="character" w:styleId="677">
    <w:name w:val="Title Char"/>
    <w:next w:val="677"/>
    <w:link w:val="676"/>
    <w:uiPriority w:val="10"/>
    <w:rPr>
      <w:sz w:val="48"/>
      <w:szCs w:val="48"/>
    </w:rPr>
  </w:style>
  <w:style w:type="table" w:styleId="678">
    <w:name w:val="网格型"/>
    <w:next w:val="678"/>
    <w:link w:val="654"/>
    <w:uiPriority w:val="59"/>
    <w:pPr>
      <w:spacing w:after="0" w:line="240" w:lineRule="auto"/>
    </w:pPr>
    <w:tblPr/>
  </w:style>
  <w:style w:type="character" w:styleId="679">
    <w:name w:val="尾注引用"/>
    <w:next w:val="679"/>
    <w:link w:val="654"/>
    <w:uiPriority w:val="99"/>
    <w:unhideWhenUsed/>
    <w:rPr>
      <w:vertAlign w:val="superscript"/>
    </w:rPr>
  </w:style>
  <w:style w:type="character" w:styleId="680">
    <w:name w:val="超链接"/>
    <w:next w:val="680"/>
    <w:link w:val="654"/>
    <w:uiPriority w:val="99"/>
    <w:unhideWhenUsed/>
    <w:rPr>
      <w:color w:val="0000ff"/>
      <w:u w:val="single"/>
    </w:rPr>
  </w:style>
  <w:style w:type="character" w:styleId="681">
    <w:name w:val="脚注引用"/>
    <w:next w:val="681"/>
    <w:link w:val="654"/>
    <w:uiPriority w:val="99"/>
    <w:unhideWhenUsed/>
    <w:rPr>
      <w:vertAlign w:val="superscript"/>
    </w:rPr>
  </w:style>
  <w:style w:type="paragraph" w:styleId="682">
    <w:name w:val="索引 41"/>
    <w:basedOn w:val="654"/>
    <w:next w:val="654"/>
    <w:link w:val="654"/>
    <w:semiHidden/>
    <w:qFormat/>
    <w:pPr>
      <w:ind w:left="1260"/>
    </w:pPr>
    <w:rPr>
      <w:rFonts w:ascii="Calibri" w:hAnsi="Calibri" w:eastAsia="Calibri" w:cs="宋体"/>
      <w:sz w:val="20"/>
      <w:lang w:val="zh-CN"/>
    </w:rPr>
  </w:style>
  <w:style w:type="paragraph" w:styleId="683">
    <w:name w:val="Heading 1"/>
    <w:basedOn w:val="654"/>
    <w:next w:val="654"/>
    <w:link w:val="684"/>
    <w:uiPriority w:val="9"/>
    <w:qFormat/>
    <w:pPr>
      <w:keepLines/>
      <w:keepNext/>
      <w:spacing w:before="480" w:after="200"/>
      <w:outlineLvl w:val="0"/>
    </w:pPr>
    <w:rPr>
      <w:rFonts w:ascii="Arial" w:hAnsi="Arial" w:eastAsia="Arial" w:cs="Arial"/>
      <w:sz w:val="40"/>
      <w:szCs w:val="40"/>
    </w:rPr>
  </w:style>
  <w:style w:type="character" w:styleId="684">
    <w:name w:val="Heading 1 Char"/>
    <w:next w:val="684"/>
    <w:link w:val="683"/>
    <w:uiPriority w:val="9"/>
    <w:rPr>
      <w:rFonts w:ascii="Arial" w:hAnsi="Arial" w:eastAsia="Arial" w:cs="Arial"/>
      <w:sz w:val="40"/>
      <w:szCs w:val="40"/>
    </w:rPr>
  </w:style>
  <w:style w:type="paragraph" w:styleId="685">
    <w:name w:val="Heading 2"/>
    <w:basedOn w:val="654"/>
    <w:next w:val="654"/>
    <w:link w:val="686"/>
    <w:uiPriority w:val="9"/>
    <w:unhideWhenUsed/>
    <w:qFormat/>
    <w:pPr>
      <w:keepLines/>
      <w:keepNext/>
      <w:spacing w:before="360" w:after="200"/>
      <w:outlineLvl w:val="1"/>
    </w:pPr>
    <w:rPr>
      <w:rFonts w:ascii="Arial" w:hAnsi="Arial" w:eastAsia="Arial" w:cs="Arial"/>
      <w:sz w:val="34"/>
    </w:rPr>
  </w:style>
  <w:style w:type="character" w:styleId="686">
    <w:name w:val="Heading 2 Char"/>
    <w:next w:val="686"/>
    <w:link w:val="685"/>
    <w:uiPriority w:val="9"/>
    <w:rPr>
      <w:rFonts w:ascii="Arial" w:hAnsi="Arial" w:eastAsia="Arial" w:cs="Arial"/>
      <w:sz w:val="34"/>
    </w:rPr>
  </w:style>
  <w:style w:type="paragraph" w:styleId="687">
    <w:name w:val="Heading 3"/>
    <w:basedOn w:val="654"/>
    <w:next w:val="654"/>
    <w:link w:val="688"/>
    <w:uiPriority w:val="9"/>
    <w:unhideWhenUsed/>
    <w:qFormat/>
    <w:pPr>
      <w:keepLines/>
      <w:keepNext/>
      <w:spacing w:before="320" w:after="200"/>
      <w:outlineLvl w:val="2"/>
    </w:pPr>
    <w:rPr>
      <w:rFonts w:ascii="Arial" w:hAnsi="Arial" w:eastAsia="Arial" w:cs="Arial"/>
      <w:sz w:val="30"/>
      <w:szCs w:val="30"/>
    </w:rPr>
  </w:style>
  <w:style w:type="character" w:styleId="688">
    <w:name w:val="Heading 3 Char"/>
    <w:next w:val="688"/>
    <w:link w:val="687"/>
    <w:uiPriority w:val="9"/>
    <w:rPr>
      <w:rFonts w:ascii="Arial" w:hAnsi="Arial" w:eastAsia="Arial" w:cs="Arial"/>
      <w:sz w:val="30"/>
      <w:szCs w:val="30"/>
    </w:rPr>
  </w:style>
  <w:style w:type="paragraph" w:styleId="689">
    <w:name w:val="Heading 4"/>
    <w:basedOn w:val="654"/>
    <w:next w:val="654"/>
    <w:link w:val="690"/>
    <w:uiPriority w:val="9"/>
    <w:unhideWhenUsed/>
    <w:qFormat/>
    <w:pPr>
      <w:keepLines/>
      <w:keepNext/>
      <w:spacing w:before="320" w:after="200"/>
      <w:outlineLvl w:val="3"/>
    </w:pPr>
    <w:rPr>
      <w:rFonts w:ascii="Arial" w:hAnsi="Arial" w:eastAsia="Arial" w:cs="Arial"/>
      <w:b/>
      <w:bCs/>
      <w:sz w:val="26"/>
      <w:szCs w:val="26"/>
    </w:rPr>
  </w:style>
  <w:style w:type="character" w:styleId="690">
    <w:name w:val="Heading 4 Char"/>
    <w:next w:val="690"/>
    <w:link w:val="689"/>
    <w:uiPriority w:val="9"/>
    <w:rPr>
      <w:rFonts w:ascii="Arial" w:hAnsi="Arial" w:eastAsia="Arial" w:cs="Arial"/>
      <w:b/>
      <w:bCs/>
      <w:sz w:val="26"/>
      <w:szCs w:val="26"/>
    </w:rPr>
  </w:style>
  <w:style w:type="paragraph" w:styleId="691">
    <w:name w:val="Heading 5"/>
    <w:basedOn w:val="654"/>
    <w:next w:val="654"/>
    <w:link w:val="692"/>
    <w:uiPriority w:val="9"/>
    <w:unhideWhenUsed/>
    <w:qFormat/>
    <w:pPr>
      <w:keepLines/>
      <w:keepNext/>
      <w:spacing w:before="320" w:after="200"/>
      <w:outlineLvl w:val="4"/>
    </w:pPr>
    <w:rPr>
      <w:rFonts w:ascii="Arial" w:hAnsi="Arial" w:eastAsia="Arial" w:cs="Arial"/>
      <w:b/>
      <w:bCs/>
      <w:sz w:val="24"/>
      <w:szCs w:val="24"/>
    </w:rPr>
  </w:style>
  <w:style w:type="character" w:styleId="692">
    <w:name w:val="Heading 5 Char"/>
    <w:next w:val="692"/>
    <w:link w:val="691"/>
    <w:uiPriority w:val="9"/>
    <w:rPr>
      <w:rFonts w:ascii="Arial" w:hAnsi="Arial" w:eastAsia="Arial" w:cs="Arial"/>
      <w:b/>
      <w:bCs/>
      <w:sz w:val="24"/>
      <w:szCs w:val="24"/>
    </w:rPr>
  </w:style>
  <w:style w:type="paragraph" w:styleId="693">
    <w:name w:val="Heading 6"/>
    <w:basedOn w:val="654"/>
    <w:next w:val="654"/>
    <w:link w:val="694"/>
    <w:uiPriority w:val="9"/>
    <w:unhideWhenUsed/>
    <w:qFormat/>
    <w:pPr>
      <w:keepLines/>
      <w:keepNext/>
      <w:spacing w:before="320" w:after="200"/>
      <w:outlineLvl w:val="5"/>
    </w:pPr>
    <w:rPr>
      <w:rFonts w:ascii="Arial" w:hAnsi="Arial" w:eastAsia="Arial" w:cs="Arial"/>
      <w:b/>
      <w:bCs/>
      <w:sz w:val="22"/>
      <w:szCs w:val="22"/>
    </w:rPr>
  </w:style>
  <w:style w:type="character" w:styleId="694">
    <w:name w:val="Heading 6 Char"/>
    <w:next w:val="694"/>
    <w:link w:val="693"/>
    <w:uiPriority w:val="9"/>
    <w:rPr>
      <w:rFonts w:ascii="Arial" w:hAnsi="Arial" w:eastAsia="Arial" w:cs="Arial"/>
      <w:b/>
      <w:bCs/>
      <w:sz w:val="22"/>
      <w:szCs w:val="22"/>
    </w:rPr>
  </w:style>
  <w:style w:type="paragraph" w:styleId="695">
    <w:name w:val="Heading 7"/>
    <w:basedOn w:val="654"/>
    <w:next w:val="654"/>
    <w:link w:val="696"/>
    <w:uiPriority w:val="9"/>
    <w:unhideWhenUsed/>
    <w:qFormat/>
    <w:pPr>
      <w:keepLines/>
      <w:keepNext/>
      <w:spacing w:before="320" w:after="200"/>
      <w:outlineLvl w:val="6"/>
    </w:pPr>
    <w:rPr>
      <w:rFonts w:ascii="Arial" w:hAnsi="Arial" w:eastAsia="Arial" w:cs="Arial"/>
      <w:b/>
      <w:bCs/>
      <w:i/>
      <w:iCs/>
      <w:sz w:val="22"/>
      <w:szCs w:val="22"/>
    </w:rPr>
  </w:style>
  <w:style w:type="character" w:styleId="696">
    <w:name w:val="Heading 7 Char"/>
    <w:next w:val="696"/>
    <w:link w:val="695"/>
    <w:uiPriority w:val="9"/>
    <w:rPr>
      <w:rFonts w:ascii="Arial" w:hAnsi="Arial" w:eastAsia="Arial" w:cs="Arial"/>
      <w:b/>
      <w:bCs/>
      <w:i/>
      <w:iCs/>
      <w:sz w:val="22"/>
      <w:szCs w:val="22"/>
    </w:rPr>
  </w:style>
  <w:style w:type="paragraph" w:styleId="697">
    <w:name w:val="Heading 8"/>
    <w:basedOn w:val="654"/>
    <w:next w:val="654"/>
    <w:link w:val="698"/>
    <w:uiPriority w:val="9"/>
    <w:unhideWhenUsed/>
    <w:qFormat/>
    <w:pPr>
      <w:keepLines/>
      <w:keepNext/>
      <w:spacing w:before="320" w:after="200"/>
      <w:outlineLvl w:val="7"/>
    </w:pPr>
    <w:rPr>
      <w:rFonts w:ascii="Arial" w:hAnsi="Arial" w:eastAsia="Arial" w:cs="Arial"/>
      <w:i/>
      <w:iCs/>
      <w:sz w:val="22"/>
      <w:szCs w:val="22"/>
    </w:rPr>
  </w:style>
  <w:style w:type="character" w:styleId="698">
    <w:name w:val="Heading 8 Char"/>
    <w:next w:val="698"/>
    <w:link w:val="697"/>
    <w:uiPriority w:val="9"/>
    <w:rPr>
      <w:rFonts w:ascii="Arial" w:hAnsi="Arial" w:eastAsia="Arial" w:cs="Arial"/>
      <w:i/>
      <w:iCs/>
      <w:sz w:val="22"/>
      <w:szCs w:val="22"/>
    </w:rPr>
  </w:style>
  <w:style w:type="paragraph" w:styleId="699">
    <w:name w:val="Heading 9"/>
    <w:basedOn w:val="654"/>
    <w:next w:val="654"/>
    <w:link w:val="700"/>
    <w:uiPriority w:val="9"/>
    <w:unhideWhenUsed/>
    <w:qFormat/>
    <w:pPr>
      <w:keepLines/>
      <w:keepNext/>
      <w:spacing w:before="320" w:after="200"/>
      <w:outlineLvl w:val="8"/>
    </w:pPr>
    <w:rPr>
      <w:rFonts w:ascii="Arial" w:hAnsi="Arial" w:eastAsia="Arial" w:cs="Arial"/>
      <w:i/>
      <w:iCs/>
      <w:sz w:val="21"/>
      <w:szCs w:val="21"/>
    </w:rPr>
  </w:style>
  <w:style w:type="character" w:styleId="700">
    <w:name w:val="Heading 9 Char"/>
    <w:next w:val="700"/>
    <w:link w:val="699"/>
    <w:uiPriority w:val="9"/>
    <w:rPr>
      <w:rFonts w:ascii="Arial" w:hAnsi="Arial" w:eastAsia="Arial" w:cs="Arial"/>
      <w:i/>
      <w:iCs/>
      <w:sz w:val="21"/>
      <w:szCs w:val="21"/>
    </w:rPr>
  </w:style>
  <w:style w:type="paragraph" w:styleId="701">
    <w:name w:val="List Paragraph"/>
    <w:basedOn w:val="654"/>
    <w:next w:val="701"/>
    <w:link w:val="654"/>
    <w:uiPriority w:val="34"/>
    <w:qFormat/>
    <w:pPr>
      <w:contextualSpacing/>
      <w:ind w:left="720"/>
    </w:pPr>
  </w:style>
  <w:style w:type="paragraph" w:styleId="702">
    <w:name w:val="No Spacing"/>
    <w:next w:val="702"/>
    <w:link w:val="654"/>
    <w:uiPriority w:val="1"/>
    <w:qFormat/>
    <w:pPr>
      <w:spacing w:before="0" w:after="0" w:line="240" w:lineRule="auto"/>
    </w:pPr>
  </w:style>
  <w:style w:type="paragraph" w:styleId="703">
    <w:name w:val="Quote"/>
    <w:basedOn w:val="654"/>
    <w:next w:val="654"/>
    <w:link w:val="704"/>
    <w:uiPriority w:val="29"/>
    <w:qFormat/>
    <w:pPr>
      <w:ind w:left="720" w:right="720"/>
    </w:pPr>
    <w:rPr>
      <w:i/>
    </w:rPr>
  </w:style>
  <w:style w:type="character" w:styleId="704">
    <w:name w:val="Quote Char"/>
    <w:next w:val="704"/>
    <w:link w:val="703"/>
    <w:uiPriority w:val="29"/>
    <w:rPr>
      <w:i/>
    </w:rPr>
  </w:style>
  <w:style w:type="paragraph" w:styleId="705">
    <w:name w:val="Intense Quote"/>
    <w:basedOn w:val="654"/>
    <w:next w:val="654"/>
    <w:link w:val="70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6">
    <w:name w:val="Intense Quote Char"/>
    <w:next w:val="706"/>
    <w:link w:val="705"/>
    <w:uiPriority w:val="30"/>
    <w:rPr>
      <w:i/>
    </w:rPr>
  </w:style>
  <w:style w:type="paragraph" w:styleId="707">
    <w:name w:val="Header1"/>
    <w:basedOn w:val="654"/>
    <w:next w:val="707"/>
    <w:link w:val="708"/>
    <w:uiPriority w:val="99"/>
    <w:unhideWhenUsed/>
    <w:pPr>
      <w:spacing w:after="0" w:line="240" w:lineRule="auto"/>
      <w:tabs>
        <w:tab w:val="center" w:pos="7143" w:leader="none"/>
        <w:tab w:val="right" w:pos="14287" w:leader="none"/>
      </w:tabs>
    </w:pPr>
  </w:style>
  <w:style w:type="character" w:styleId="708">
    <w:name w:val="Header Char"/>
    <w:next w:val="708"/>
    <w:link w:val="707"/>
    <w:uiPriority w:val="99"/>
  </w:style>
  <w:style w:type="paragraph" w:styleId="709">
    <w:name w:val="Footer1"/>
    <w:basedOn w:val="654"/>
    <w:next w:val="709"/>
    <w:link w:val="710"/>
    <w:uiPriority w:val="99"/>
    <w:unhideWhenUsed/>
    <w:pPr>
      <w:spacing w:after="0" w:line="240" w:lineRule="auto"/>
      <w:tabs>
        <w:tab w:val="center" w:pos="7143" w:leader="none"/>
        <w:tab w:val="right" w:pos="14287" w:leader="none"/>
      </w:tabs>
    </w:pPr>
  </w:style>
  <w:style w:type="character" w:styleId="710">
    <w:name w:val="Caption Char"/>
    <w:next w:val="710"/>
    <w:link w:val="709"/>
    <w:uiPriority w:val="99"/>
  </w:style>
  <w:style w:type="character" w:styleId="711">
    <w:name w:val="Footer Char"/>
    <w:next w:val="711"/>
    <w:link w:val="709"/>
    <w:uiPriority w:val="99"/>
  </w:style>
  <w:style w:type="paragraph" w:styleId="712">
    <w:name w:val="Caption1"/>
    <w:basedOn w:val="654"/>
    <w:next w:val="654"/>
    <w:link w:val="654"/>
    <w:uiPriority w:val="35"/>
    <w:unhideWhenUsed/>
    <w:qFormat/>
    <w:pPr>
      <w:spacing w:line="276" w:lineRule="auto"/>
    </w:pPr>
    <w:rPr>
      <w:b/>
      <w:bCs/>
      <w:color w:val="4f81bd"/>
      <w:sz w:val="18"/>
      <w:szCs w:val="18"/>
    </w:rPr>
  </w:style>
  <w:style w:type="table" w:styleId="713">
    <w:name w:val="Table Grid Light"/>
    <w:next w:val="713"/>
    <w:link w:val="654"/>
    <w:uiPriority w:val="59"/>
    <w:pPr>
      <w:spacing w:after="0" w:line="240" w:lineRule="auto"/>
    </w:pPr>
    <w:tblPr/>
  </w:style>
  <w:style w:type="table" w:styleId="714">
    <w:name w:val="Plain Table 1"/>
    <w:next w:val="714"/>
    <w:link w:val="654"/>
    <w:uiPriority w:val="59"/>
    <w:pPr>
      <w:spacing w:after="0" w:line="240" w:lineRule="auto"/>
    </w:pPr>
    <w:tblPr/>
  </w:style>
  <w:style w:type="table" w:styleId="715">
    <w:name w:val="Plain Table 2"/>
    <w:next w:val="715"/>
    <w:link w:val="654"/>
    <w:uiPriority w:val="59"/>
    <w:pPr>
      <w:spacing w:after="0" w:line="240" w:lineRule="auto"/>
    </w:pPr>
    <w:tblPr/>
  </w:style>
  <w:style w:type="table" w:styleId="716">
    <w:name w:val="Plain Table 3"/>
    <w:next w:val="716"/>
    <w:link w:val="654"/>
    <w:uiPriority w:val="99"/>
    <w:pPr>
      <w:spacing w:after="0" w:line="240" w:lineRule="auto"/>
    </w:pPr>
    <w:tblPr/>
  </w:style>
  <w:style w:type="table" w:styleId="717">
    <w:name w:val="Plain Table 4"/>
    <w:next w:val="717"/>
    <w:link w:val="654"/>
    <w:uiPriority w:val="99"/>
    <w:pPr>
      <w:spacing w:after="0" w:line="240" w:lineRule="auto"/>
    </w:pPr>
    <w:tblPr/>
  </w:style>
  <w:style w:type="table" w:styleId="718">
    <w:name w:val="Plain Table 5"/>
    <w:next w:val="718"/>
    <w:link w:val="654"/>
    <w:uiPriority w:val="99"/>
    <w:pPr>
      <w:spacing w:after="0" w:line="240" w:lineRule="auto"/>
    </w:pPr>
    <w:tblPr/>
  </w:style>
  <w:style w:type="table" w:styleId="719">
    <w:name w:val="Grid Table 1 Light"/>
    <w:next w:val="719"/>
    <w:link w:val="654"/>
    <w:uiPriority w:val="99"/>
    <w:pPr>
      <w:spacing w:after="0" w:line="240" w:lineRule="auto"/>
    </w:pPr>
    <w:tblPr/>
  </w:style>
  <w:style w:type="table" w:styleId="720">
    <w:name w:val="Grid Table 1 Light - Accent 1"/>
    <w:next w:val="720"/>
    <w:link w:val="654"/>
    <w:uiPriority w:val="99"/>
    <w:pPr>
      <w:spacing w:after="0" w:line="240" w:lineRule="auto"/>
    </w:pPr>
    <w:tblPr/>
  </w:style>
  <w:style w:type="table" w:styleId="721">
    <w:name w:val="Grid Table 1 Light - Accent 2"/>
    <w:next w:val="721"/>
    <w:link w:val="654"/>
    <w:uiPriority w:val="99"/>
    <w:pPr>
      <w:spacing w:after="0" w:line="240" w:lineRule="auto"/>
    </w:pPr>
    <w:tblPr/>
  </w:style>
  <w:style w:type="table" w:styleId="722">
    <w:name w:val="Grid Table 1 Light - Accent 3"/>
    <w:next w:val="722"/>
    <w:link w:val="654"/>
    <w:uiPriority w:val="99"/>
    <w:pPr>
      <w:spacing w:after="0" w:line="240" w:lineRule="auto"/>
    </w:pPr>
    <w:tblPr/>
  </w:style>
  <w:style w:type="table" w:styleId="723">
    <w:name w:val="Grid Table 1 Light - Accent 4"/>
    <w:next w:val="723"/>
    <w:link w:val="654"/>
    <w:uiPriority w:val="99"/>
    <w:pPr>
      <w:spacing w:after="0" w:line="240" w:lineRule="auto"/>
    </w:pPr>
    <w:tblPr/>
  </w:style>
  <w:style w:type="table" w:styleId="724">
    <w:name w:val="Grid Table 1 Light - Accent 5"/>
    <w:next w:val="724"/>
    <w:link w:val="654"/>
    <w:uiPriority w:val="99"/>
    <w:pPr>
      <w:spacing w:after="0" w:line="240" w:lineRule="auto"/>
    </w:pPr>
    <w:tblPr/>
  </w:style>
  <w:style w:type="table" w:styleId="725">
    <w:name w:val="Grid Table 1 Light - Accent 6"/>
    <w:next w:val="725"/>
    <w:link w:val="654"/>
    <w:uiPriority w:val="99"/>
    <w:pPr>
      <w:spacing w:after="0" w:line="240" w:lineRule="auto"/>
    </w:pPr>
    <w:tblPr/>
  </w:style>
  <w:style w:type="table" w:styleId="726">
    <w:name w:val="Grid Table 2"/>
    <w:next w:val="726"/>
    <w:link w:val="654"/>
    <w:uiPriority w:val="99"/>
    <w:pPr>
      <w:spacing w:after="0" w:line="240" w:lineRule="auto"/>
    </w:pPr>
    <w:tblPr/>
  </w:style>
  <w:style w:type="table" w:styleId="727">
    <w:name w:val="Grid Table 2 - Accent 1"/>
    <w:next w:val="727"/>
    <w:link w:val="654"/>
    <w:uiPriority w:val="99"/>
    <w:pPr>
      <w:spacing w:after="0" w:line="240" w:lineRule="auto"/>
    </w:pPr>
    <w:tblPr/>
  </w:style>
  <w:style w:type="table" w:styleId="728">
    <w:name w:val="Grid Table 2 - Accent 2"/>
    <w:next w:val="728"/>
    <w:link w:val="654"/>
    <w:uiPriority w:val="99"/>
    <w:pPr>
      <w:spacing w:after="0" w:line="240" w:lineRule="auto"/>
    </w:pPr>
    <w:tblPr/>
  </w:style>
  <w:style w:type="table" w:styleId="729">
    <w:name w:val="Grid Table 2 - Accent 3"/>
    <w:next w:val="729"/>
    <w:link w:val="654"/>
    <w:uiPriority w:val="99"/>
    <w:pPr>
      <w:spacing w:after="0" w:line="240" w:lineRule="auto"/>
    </w:pPr>
    <w:tblPr/>
  </w:style>
  <w:style w:type="table" w:styleId="730">
    <w:name w:val="Grid Table 2 - Accent 4"/>
    <w:next w:val="730"/>
    <w:link w:val="654"/>
    <w:uiPriority w:val="99"/>
    <w:pPr>
      <w:spacing w:after="0" w:line="240" w:lineRule="auto"/>
    </w:pPr>
    <w:tblPr/>
  </w:style>
  <w:style w:type="table" w:styleId="731">
    <w:name w:val="Grid Table 2 - Accent 5"/>
    <w:next w:val="731"/>
    <w:link w:val="654"/>
    <w:uiPriority w:val="99"/>
    <w:pPr>
      <w:spacing w:after="0" w:line="240" w:lineRule="auto"/>
    </w:pPr>
    <w:tblPr/>
  </w:style>
  <w:style w:type="table" w:styleId="732">
    <w:name w:val="Grid Table 2 - Accent 6"/>
    <w:next w:val="732"/>
    <w:link w:val="654"/>
    <w:uiPriority w:val="99"/>
    <w:pPr>
      <w:spacing w:after="0" w:line="240" w:lineRule="auto"/>
    </w:pPr>
    <w:tblPr/>
  </w:style>
  <w:style w:type="table" w:styleId="733">
    <w:name w:val="Grid Table 3"/>
    <w:next w:val="733"/>
    <w:link w:val="654"/>
    <w:uiPriority w:val="99"/>
    <w:pPr>
      <w:spacing w:after="0" w:line="240" w:lineRule="auto"/>
    </w:pPr>
    <w:tblPr/>
  </w:style>
  <w:style w:type="table" w:styleId="734">
    <w:name w:val="Grid Table 3 - Accent 1"/>
    <w:next w:val="734"/>
    <w:link w:val="654"/>
    <w:uiPriority w:val="99"/>
    <w:pPr>
      <w:spacing w:after="0" w:line="240" w:lineRule="auto"/>
    </w:pPr>
    <w:tblPr/>
  </w:style>
  <w:style w:type="table" w:styleId="735">
    <w:name w:val="Grid Table 3 - Accent 2"/>
    <w:next w:val="735"/>
    <w:link w:val="654"/>
    <w:uiPriority w:val="99"/>
    <w:pPr>
      <w:spacing w:after="0" w:line="240" w:lineRule="auto"/>
    </w:pPr>
    <w:tblPr/>
  </w:style>
  <w:style w:type="table" w:styleId="736">
    <w:name w:val="Grid Table 3 - Accent 3"/>
    <w:next w:val="736"/>
    <w:link w:val="654"/>
    <w:uiPriority w:val="99"/>
    <w:pPr>
      <w:spacing w:after="0" w:line="240" w:lineRule="auto"/>
    </w:pPr>
    <w:tblPr/>
  </w:style>
  <w:style w:type="table" w:styleId="737">
    <w:name w:val="Grid Table 3 - Accent 4"/>
    <w:next w:val="737"/>
    <w:link w:val="654"/>
    <w:uiPriority w:val="99"/>
    <w:pPr>
      <w:spacing w:after="0" w:line="240" w:lineRule="auto"/>
    </w:pPr>
    <w:tblPr/>
  </w:style>
  <w:style w:type="table" w:styleId="738">
    <w:name w:val="Grid Table 3 - Accent 5"/>
    <w:next w:val="738"/>
    <w:link w:val="654"/>
    <w:uiPriority w:val="99"/>
    <w:pPr>
      <w:spacing w:after="0" w:line="240" w:lineRule="auto"/>
    </w:pPr>
    <w:tblPr/>
  </w:style>
  <w:style w:type="table" w:styleId="739">
    <w:name w:val="Grid Table 3 - Accent 6"/>
    <w:next w:val="739"/>
    <w:link w:val="654"/>
    <w:uiPriority w:val="99"/>
    <w:pPr>
      <w:spacing w:after="0" w:line="240" w:lineRule="auto"/>
    </w:pPr>
    <w:tblPr/>
  </w:style>
  <w:style w:type="table" w:styleId="740">
    <w:name w:val="Grid Table 4"/>
    <w:next w:val="740"/>
    <w:link w:val="654"/>
    <w:uiPriority w:val="59"/>
    <w:pPr>
      <w:spacing w:after="0" w:line="240" w:lineRule="auto"/>
    </w:pPr>
    <w:tblPr/>
  </w:style>
  <w:style w:type="table" w:styleId="741">
    <w:name w:val="Grid Table 4 - Accent 1"/>
    <w:next w:val="741"/>
    <w:link w:val="654"/>
    <w:uiPriority w:val="59"/>
    <w:pPr>
      <w:spacing w:after="0" w:line="240" w:lineRule="auto"/>
    </w:pPr>
    <w:tblPr/>
  </w:style>
  <w:style w:type="table" w:styleId="742">
    <w:name w:val="Grid Table 4 - Accent 2"/>
    <w:next w:val="742"/>
    <w:link w:val="654"/>
    <w:uiPriority w:val="59"/>
    <w:pPr>
      <w:spacing w:after="0" w:line="240" w:lineRule="auto"/>
    </w:pPr>
    <w:tblPr/>
  </w:style>
  <w:style w:type="table" w:styleId="743">
    <w:name w:val="Grid Table 4 - Accent 3"/>
    <w:next w:val="743"/>
    <w:link w:val="654"/>
    <w:uiPriority w:val="59"/>
    <w:pPr>
      <w:spacing w:after="0" w:line="240" w:lineRule="auto"/>
    </w:pPr>
    <w:tblPr/>
  </w:style>
  <w:style w:type="table" w:styleId="744">
    <w:name w:val="Grid Table 4 - Accent 4"/>
    <w:next w:val="744"/>
    <w:link w:val="654"/>
    <w:uiPriority w:val="59"/>
    <w:pPr>
      <w:spacing w:after="0" w:line="240" w:lineRule="auto"/>
    </w:pPr>
    <w:tblPr/>
  </w:style>
  <w:style w:type="table" w:styleId="745">
    <w:name w:val="Grid Table 4 - Accent 5"/>
    <w:next w:val="745"/>
    <w:link w:val="654"/>
    <w:uiPriority w:val="59"/>
    <w:pPr>
      <w:spacing w:after="0" w:line="240" w:lineRule="auto"/>
    </w:pPr>
    <w:tblPr/>
  </w:style>
  <w:style w:type="table" w:styleId="746">
    <w:name w:val="Grid Table 4 - Accent 6"/>
    <w:next w:val="746"/>
    <w:link w:val="654"/>
    <w:uiPriority w:val="59"/>
    <w:pPr>
      <w:spacing w:after="0" w:line="240" w:lineRule="auto"/>
    </w:pPr>
    <w:tblPr/>
  </w:style>
  <w:style w:type="table" w:styleId="747">
    <w:name w:val="Grid Table 5 Dark"/>
    <w:next w:val="747"/>
    <w:link w:val="654"/>
    <w:uiPriority w:val="99"/>
    <w:pPr>
      <w:spacing w:after="0" w:line="240" w:lineRule="auto"/>
    </w:pPr>
    <w:tblPr/>
  </w:style>
  <w:style w:type="table" w:styleId="748">
    <w:name w:val="Grid Table 5 Dark- Accent 1"/>
    <w:next w:val="748"/>
    <w:link w:val="654"/>
    <w:uiPriority w:val="99"/>
    <w:pPr>
      <w:spacing w:after="0" w:line="240" w:lineRule="auto"/>
    </w:pPr>
    <w:tblPr/>
  </w:style>
  <w:style w:type="table" w:styleId="749">
    <w:name w:val="Grid Table 5 Dark - Accent 2"/>
    <w:next w:val="749"/>
    <w:link w:val="654"/>
    <w:uiPriority w:val="99"/>
    <w:pPr>
      <w:spacing w:after="0" w:line="240" w:lineRule="auto"/>
    </w:pPr>
    <w:tblPr/>
  </w:style>
  <w:style w:type="table" w:styleId="750">
    <w:name w:val="Grid Table 5 Dark - Accent 3"/>
    <w:next w:val="750"/>
    <w:link w:val="654"/>
    <w:uiPriority w:val="99"/>
    <w:pPr>
      <w:spacing w:after="0" w:line="240" w:lineRule="auto"/>
    </w:pPr>
    <w:tblPr/>
  </w:style>
  <w:style w:type="table" w:styleId="751">
    <w:name w:val="Grid Table 5 Dark- Accent 4"/>
    <w:next w:val="751"/>
    <w:link w:val="654"/>
    <w:uiPriority w:val="99"/>
    <w:pPr>
      <w:spacing w:after="0" w:line="240" w:lineRule="auto"/>
    </w:pPr>
    <w:tblPr/>
  </w:style>
  <w:style w:type="table" w:styleId="752">
    <w:name w:val="Grid Table 5 Dark - Accent 5"/>
    <w:next w:val="752"/>
    <w:link w:val="654"/>
    <w:uiPriority w:val="99"/>
    <w:pPr>
      <w:spacing w:after="0" w:line="240" w:lineRule="auto"/>
    </w:pPr>
    <w:tblPr/>
  </w:style>
  <w:style w:type="table" w:styleId="753">
    <w:name w:val="Grid Table 5 Dark - Accent 6"/>
    <w:next w:val="753"/>
    <w:link w:val="654"/>
    <w:uiPriority w:val="99"/>
    <w:pPr>
      <w:spacing w:after="0" w:line="240" w:lineRule="auto"/>
    </w:pPr>
    <w:tblPr/>
  </w:style>
  <w:style w:type="table" w:styleId="754">
    <w:name w:val="Grid Table 6 Colorful"/>
    <w:next w:val="754"/>
    <w:link w:val="654"/>
    <w:uiPriority w:val="99"/>
    <w:pPr>
      <w:spacing w:after="0" w:line="240" w:lineRule="auto"/>
    </w:pPr>
    <w:tblPr/>
  </w:style>
  <w:style w:type="table" w:styleId="755">
    <w:name w:val="Grid Table 6 Colorful - Accent 1"/>
    <w:next w:val="755"/>
    <w:link w:val="654"/>
    <w:uiPriority w:val="99"/>
    <w:pPr>
      <w:spacing w:after="0" w:line="240" w:lineRule="auto"/>
    </w:pPr>
    <w:tblPr/>
  </w:style>
  <w:style w:type="table" w:styleId="756">
    <w:name w:val="Grid Table 6 Colorful - Accent 2"/>
    <w:next w:val="756"/>
    <w:link w:val="654"/>
    <w:uiPriority w:val="99"/>
    <w:pPr>
      <w:spacing w:after="0" w:line="240" w:lineRule="auto"/>
    </w:pPr>
    <w:tblPr/>
  </w:style>
  <w:style w:type="table" w:styleId="757">
    <w:name w:val="Grid Table 6 Colorful - Accent 3"/>
    <w:next w:val="757"/>
    <w:link w:val="654"/>
    <w:uiPriority w:val="99"/>
    <w:pPr>
      <w:spacing w:after="0" w:line="240" w:lineRule="auto"/>
    </w:pPr>
    <w:tblPr/>
  </w:style>
  <w:style w:type="table" w:styleId="758">
    <w:name w:val="Grid Table 6 Colorful - Accent 4"/>
    <w:next w:val="758"/>
    <w:link w:val="654"/>
    <w:uiPriority w:val="99"/>
    <w:pPr>
      <w:spacing w:after="0" w:line="240" w:lineRule="auto"/>
    </w:pPr>
    <w:tblPr/>
  </w:style>
  <w:style w:type="table" w:styleId="759">
    <w:name w:val="Grid Table 6 Colorful - Accent 5"/>
    <w:next w:val="759"/>
    <w:link w:val="654"/>
    <w:uiPriority w:val="99"/>
    <w:pPr>
      <w:spacing w:after="0" w:line="240" w:lineRule="auto"/>
    </w:pPr>
    <w:tblPr/>
  </w:style>
  <w:style w:type="table" w:styleId="760">
    <w:name w:val="Grid Table 6 Colorful - Accent 6"/>
    <w:next w:val="760"/>
    <w:link w:val="654"/>
    <w:uiPriority w:val="99"/>
    <w:pPr>
      <w:spacing w:after="0" w:line="240" w:lineRule="auto"/>
    </w:pPr>
    <w:tblPr/>
  </w:style>
  <w:style w:type="table" w:styleId="761">
    <w:name w:val="Grid Table 7 Colorful"/>
    <w:next w:val="761"/>
    <w:link w:val="654"/>
    <w:uiPriority w:val="99"/>
    <w:pPr>
      <w:spacing w:after="0" w:line="240" w:lineRule="auto"/>
    </w:pPr>
    <w:tblPr/>
  </w:style>
  <w:style w:type="table" w:styleId="762">
    <w:name w:val="Grid Table 7 Colorful - Accent 1"/>
    <w:next w:val="762"/>
    <w:link w:val="654"/>
    <w:uiPriority w:val="99"/>
    <w:pPr>
      <w:spacing w:after="0" w:line="240" w:lineRule="auto"/>
    </w:pPr>
    <w:tblPr/>
  </w:style>
  <w:style w:type="table" w:styleId="763">
    <w:name w:val="Grid Table 7 Colorful - Accent 2"/>
    <w:next w:val="763"/>
    <w:link w:val="654"/>
    <w:uiPriority w:val="99"/>
    <w:pPr>
      <w:spacing w:after="0" w:line="240" w:lineRule="auto"/>
    </w:pPr>
    <w:tblPr/>
  </w:style>
  <w:style w:type="table" w:styleId="764">
    <w:name w:val="Grid Table 7 Colorful - Accent 3"/>
    <w:next w:val="764"/>
    <w:link w:val="654"/>
    <w:uiPriority w:val="99"/>
    <w:pPr>
      <w:spacing w:after="0" w:line="240" w:lineRule="auto"/>
    </w:pPr>
    <w:tblPr/>
  </w:style>
  <w:style w:type="table" w:styleId="765">
    <w:name w:val="Grid Table 7 Colorful - Accent 4"/>
    <w:next w:val="765"/>
    <w:link w:val="654"/>
    <w:uiPriority w:val="99"/>
    <w:pPr>
      <w:spacing w:after="0" w:line="240" w:lineRule="auto"/>
    </w:pPr>
    <w:tblPr/>
  </w:style>
  <w:style w:type="table" w:styleId="766">
    <w:name w:val="Grid Table 7 Colorful - Accent 5"/>
    <w:next w:val="766"/>
    <w:link w:val="654"/>
    <w:uiPriority w:val="99"/>
    <w:pPr>
      <w:spacing w:after="0" w:line="240" w:lineRule="auto"/>
    </w:pPr>
    <w:tblPr/>
  </w:style>
  <w:style w:type="table" w:styleId="767">
    <w:name w:val="Grid Table 7 Colorful - Accent 6"/>
    <w:next w:val="767"/>
    <w:link w:val="654"/>
    <w:uiPriority w:val="99"/>
    <w:pPr>
      <w:spacing w:after="0" w:line="240" w:lineRule="auto"/>
    </w:pPr>
    <w:tblPr/>
  </w:style>
  <w:style w:type="table" w:styleId="768">
    <w:name w:val="List Table 1 Light"/>
    <w:next w:val="768"/>
    <w:link w:val="654"/>
    <w:uiPriority w:val="99"/>
    <w:pPr>
      <w:spacing w:after="0" w:line="240" w:lineRule="auto"/>
    </w:pPr>
    <w:tblPr/>
  </w:style>
  <w:style w:type="table" w:styleId="769">
    <w:name w:val="List Table 1 Light - Accent 1"/>
    <w:next w:val="769"/>
    <w:link w:val="654"/>
    <w:uiPriority w:val="99"/>
    <w:pPr>
      <w:spacing w:after="0" w:line="240" w:lineRule="auto"/>
    </w:pPr>
    <w:tblPr/>
  </w:style>
  <w:style w:type="table" w:styleId="770">
    <w:name w:val="List Table 1 Light - Accent 2"/>
    <w:next w:val="770"/>
    <w:link w:val="654"/>
    <w:uiPriority w:val="99"/>
    <w:pPr>
      <w:spacing w:after="0" w:line="240" w:lineRule="auto"/>
    </w:pPr>
    <w:tblPr/>
  </w:style>
  <w:style w:type="table" w:styleId="771">
    <w:name w:val="List Table 1 Light - Accent 3"/>
    <w:next w:val="771"/>
    <w:link w:val="654"/>
    <w:uiPriority w:val="99"/>
    <w:pPr>
      <w:spacing w:after="0" w:line="240" w:lineRule="auto"/>
    </w:pPr>
    <w:tblPr/>
  </w:style>
  <w:style w:type="table" w:styleId="772">
    <w:name w:val="List Table 1 Light - Accent 4"/>
    <w:next w:val="772"/>
    <w:link w:val="654"/>
    <w:uiPriority w:val="99"/>
    <w:pPr>
      <w:spacing w:after="0" w:line="240" w:lineRule="auto"/>
    </w:pPr>
    <w:tblPr/>
  </w:style>
  <w:style w:type="table" w:styleId="773">
    <w:name w:val="List Table 1 Light - Accent 5"/>
    <w:next w:val="773"/>
    <w:link w:val="654"/>
    <w:uiPriority w:val="99"/>
    <w:pPr>
      <w:spacing w:after="0" w:line="240" w:lineRule="auto"/>
    </w:pPr>
    <w:tblPr/>
  </w:style>
  <w:style w:type="table" w:styleId="774">
    <w:name w:val="List Table 1 Light - Accent 6"/>
    <w:next w:val="774"/>
    <w:link w:val="654"/>
    <w:uiPriority w:val="99"/>
    <w:pPr>
      <w:spacing w:after="0" w:line="240" w:lineRule="auto"/>
    </w:pPr>
    <w:tblPr/>
  </w:style>
  <w:style w:type="table" w:styleId="775">
    <w:name w:val="List Table 2"/>
    <w:next w:val="775"/>
    <w:link w:val="654"/>
    <w:uiPriority w:val="99"/>
    <w:pPr>
      <w:spacing w:after="0" w:line="240" w:lineRule="auto"/>
    </w:pPr>
    <w:tblPr/>
  </w:style>
  <w:style w:type="table" w:styleId="776">
    <w:name w:val="List Table 2 - Accent 1"/>
    <w:next w:val="776"/>
    <w:link w:val="654"/>
    <w:uiPriority w:val="99"/>
    <w:pPr>
      <w:spacing w:after="0" w:line="240" w:lineRule="auto"/>
    </w:pPr>
    <w:tblPr/>
  </w:style>
  <w:style w:type="table" w:styleId="777">
    <w:name w:val="List Table 2 - Accent 2"/>
    <w:next w:val="777"/>
    <w:link w:val="654"/>
    <w:uiPriority w:val="99"/>
    <w:pPr>
      <w:spacing w:after="0" w:line="240" w:lineRule="auto"/>
    </w:pPr>
    <w:tblPr/>
  </w:style>
  <w:style w:type="table" w:styleId="778">
    <w:name w:val="List Table 2 - Accent 3"/>
    <w:next w:val="778"/>
    <w:link w:val="654"/>
    <w:uiPriority w:val="99"/>
    <w:pPr>
      <w:spacing w:after="0" w:line="240" w:lineRule="auto"/>
    </w:pPr>
    <w:tblPr/>
  </w:style>
  <w:style w:type="table" w:styleId="779">
    <w:name w:val="List Table 2 - Accent 4"/>
    <w:next w:val="779"/>
    <w:link w:val="654"/>
    <w:uiPriority w:val="99"/>
    <w:pPr>
      <w:spacing w:after="0" w:line="240" w:lineRule="auto"/>
    </w:pPr>
    <w:tblPr/>
  </w:style>
  <w:style w:type="table" w:styleId="780">
    <w:name w:val="List Table 2 - Accent 5"/>
    <w:next w:val="780"/>
    <w:link w:val="654"/>
    <w:uiPriority w:val="99"/>
    <w:pPr>
      <w:spacing w:after="0" w:line="240" w:lineRule="auto"/>
    </w:pPr>
    <w:tblPr/>
  </w:style>
  <w:style w:type="table" w:styleId="781">
    <w:name w:val="List Table 2 - Accent 6"/>
    <w:next w:val="781"/>
    <w:link w:val="654"/>
    <w:uiPriority w:val="99"/>
    <w:pPr>
      <w:spacing w:after="0" w:line="240" w:lineRule="auto"/>
    </w:pPr>
    <w:tblPr/>
  </w:style>
  <w:style w:type="table" w:styleId="782">
    <w:name w:val="List Table 3"/>
    <w:next w:val="782"/>
    <w:link w:val="654"/>
    <w:uiPriority w:val="99"/>
    <w:pPr>
      <w:spacing w:after="0" w:line="240" w:lineRule="auto"/>
    </w:pPr>
    <w:tblPr/>
  </w:style>
  <w:style w:type="table" w:styleId="783">
    <w:name w:val="List Table 3 - Accent 1"/>
    <w:next w:val="783"/>
    <w:link w:val="654"/>
    <w:uiPriority w:val="99"/>
    <w:pPr>
      <w:spacing w:after="0" w:line="240" w:lineRule="auto"/>
    </w:pPr>
    <w:tblPr/>
  </w:style>
  <w:style w:type="table" w:styleId="784">
    <w:name w:val="List Table 3 - Accent 2"/>
    <w:next w:val="784"/>
    <w:link w:val="654"/>
    <w:uiPriority w:val="99"/>
    <w:pPr>
      <w:spacing w:after="0" w:line="240" w:lineRule="auto"/>
    </w:pPr>
    <w:tblPr/>
  </w:style>
  <w:style w:type="table" w:styleId="785">
    <w:name w:val="List Table 3 - Accent 3"/>
    <w:next w:val="785"/>
    <w:link w:val="654"/>
    <w:uiPriority w:val="99"/>
    <w:pPr>
      <w:spacing w:after="0" w:line="240" w:lineRule="auto"/>
    </w:pPr>
    <w:tblPr/>
  </w:style>
  <w:style w:type="table" w:styleId="786">
    <w:name w:val="List Table 3 - Accent 4"/>
    <w:next w:val="786"/>
    <w:link w:val="654"/>
    <w:uiPriority w:val="99"/>
    <w:pPr>
      <w:spacing w:after="0" w:line="240" w:lineRule="auto"/>
    </w:pPr>
    <w:tblPr/>
  </w:style>
  <w:style w:type="table" w:styleId="787">
    <w:name w:val="List Table 3 - Accent 5"/>
    <w:next w:val="787"/>
    <w:link w:val="654"/>
    <w:uiPriority w:val="99"/>
    <w:pPr>
      <w:spacing w:after="0" w:line="240" w:lineRule="auto"/>
    </w:pPr>
    <w:tblPr/>
  </w:style>
  <w:style w:type="table" w:styleId="788">
    <w:name w:val="List Table 3 - Accent 6"/>
    <w:next w:val="788"/>
    <w:link w:val="654"/>
    <w:uiPriority w:val="99"/>
    <w:pPr>
      <w:spacing w:after="0" w:line="240" w:lineRule="auto"/>
    </w:pPr>
    <w:tblPr/>
  </w:style>
  <w:style w:type="table" w:styleId="789">
    <w:name w:val="List Table 4"/>
    <w:next w:val="789"/>
    <w:link w:val="654"/>
    <w:uiPriority w:val="99"/>
    <w:pPr>
      <w:spacing w:after="0" w:line="240" w:lineRule="auto"/>
    </w:pPr>
    <w:tblPr/>
  </w:style>
  <w:style w:type="table" w:styleId="790">
    <w:name w:val="List Table 4 - Accent 1"/>
    <w:next w:val="790"/>
    <w:link w:val="654"/>
    <w:uiPriority w:val="99"/>
    <w:pPr>
      <w:spacing w:after="0" w:line="240" w:lineRule="auto"/>
    </w:pPr>
    <w:tblPr/>
  </w:style>
  <w:style w:type="table" w:styleId="791">
    <w:name w:val="List Table 4 - Accent 2"/>
    <w:next w:val="791"/>
    <w:link w:val="654"/>
    <w:uiPriority w:val="99"/>
    <w:pPr>
      <w:spacing w:after="0" w:line="240" w:lineRule="auto"/>
    </w:pPr>
    <w:tblPr/>
  </w:style>
  <w:style w:type="table" w:styleId="792">
    <w:name w:val="List Table 4 - Accent 3"/>
    <w:next w:val="792"/>
    <w:link w:val="654"/>
    <w:uiPriority w:val="99"/>
    <w:pPr>
      <w:spacing w:after="0" w:line="240" w:lineRule="auto"/>
    </w:pPr>
    <w:tblPr/>
  </w:style>
  <w:style w:type="table" w:styleId="793">
    <w:name w:val="List Table 4 - Accent 4"/>
    <w:next w:val="793"/>
    <w:link w:val="654"/>
    <w:uiPriority w:val="99"/>
    <w:pPr>
      <w:spacing w:after="0" w:line="240" w:lineRule="auto"/>
    </w:pPr>
    <w:tblPr/>
  </w:style>
  <w:style w:type="table" w:styleId="794">
    <w:name w:val="List Table 4 - Accent 5"/>
    <w:next w:val="794"/>
    <w:link w:val="654"/>
    <w:uiPriority w:val="99"/>
    <w:pPr>
      <w:spacing w:after="0" w:line="240" w:lineRule="auto"/>
    </w:pPr>
    <w:tblPr/>
  </w:style>
  <w:style w:type="table" w:styleId="795">
    <w:name w:val="List Table 4 - Accent 6"/>
    <w:next w:val="795"/>
    <w:link w:val="654"/>
    <w:uiPriority w:val="99"/>
    <w:pPr>
      <w:spacing w:after="0" w:line="240" w:lineRule="auto"/>
    </w:pPr>
    <w:tblPr/>
  </w:style>
  <w:style w:type="table" w:styleId="796">
    <w:name w:val="List Table 5 Dark"/>
    <w:next w:val="796"/>
    <w:link w:val="654"/>
    <w:uiPriority w:val="99"/>
    <w:pPr>
      <w:spacing w:after="0" w:line="240" w:lineRule="auto"/>
    </w:pPr>
    <w:tblPr/>
  </w:style>
  <w:style w:type="table" w:styleId="797">
    <w:name w:val="List Table 5 Dark - Accent 1"/>
    <w:next w:val="797"/>
    <w:link w:val="654"/>
    <w:uiPriority w:val="99"/>
    <w:pPr>
      <w:spacing w:after="0" w:line="240" w:lineRule="auto"/>
    </w:pPr>
    <w:tblPr/>
  </w:style>
  <w:style w:type="table" w:styleId="798">
    <w:name w:val="List Table 5 Dark - Accent 2"/>
    <w:next w:val="798"/>
    <w:link w:val="654"/>
    <w:uiPriority w:val="99"/>
    <w:pPr>
      <w:spacing w:after="0" w:line="240" w:lineRule="auto"/>
    </w:pPr>
    <w:tblPr/>
  </w:style>
  <w:style w:type="table" w:styleId="799">
    <w:name w:val="List Table 5 Dark - Accent 3"/>
    <w:next w:val="799"/>
    <w:link w:val="654"/>
    <w:uiPriority w:val="99"/>
    <w:pPr>
      <w:spacing w:after="0" w:line="240" w:lineRule="auto"/>
    </w:pPr>
    <w:tblPr/>
  </w:style>
  <w:style w:type="table" w:styleId="800">
    <w:name w:val="List Table 5 Dark - Accent 4"/>
    <w:next w:val="800"/>
    <w:link w:val="654"/>
    <w:uiPriority w:val="99"/>
    <w:pPr>
      <w:spacing w:after="0" w:line="240" w:lineRule="auto"/>
    </w:pPr>
    <w:tblPr/>
  </w:style>
  <w:style w:type="table" w:styleId="801">
    <w:name w:val="List Table 5 Dark - Accent 5"/>
    <w:next w:val="801"/>
    <w:link w:val="654"/>
    <w:uiPriority w:val="99"/>
    <w:pPr>
      <w:spacing w:after="0" w:line="240" w:lineRule="auto"/>
    </w:pPr>
    <w:tblPr/>
  </w:style>
  <w:style w:type="table" w:styleId="802">
    <w:name w:val="List Table 5 Dark - Accent 6"/>
    <w:next w:val="802"/>
    <w:link w:val="654"/>
    <w:uiPriority w:val="99"/>
    <w:pPr>
      <w:spacing w:after="0" w:line="240" w:lineRule="auto"/>
    </w:pPr>
    <w:tblPr/>
  </w:style>
  <w:style w:type="table" w:styleId="803">
    <w:name w:val="List Table 6 Colorful"/>
    <w:next w:val="803"/>
    <w:link w:val="654"/>
    <w:uiPriority w:val="99"/>
    <w:pPr>
      <w:spacing w:after="0" w:line="240" w:lineRule="auto"/>
    </w:pPr>
    <w:tblPr/>
  </w:style>
  <w:style w:type="table" w:styleId="804">
    <w:name w:val="List Table 6 Colorful - Accent 1"/>
    <w:next w:val="804"/>
    <w:link w:val="654"/>
    <w:uiPriority w:val="99"/>
    <w:pPr>
      <w:spacing w:after="0" w:line="240" w:lineRule="auto"/>
    </w:pPr>
    <w:tblPr/>
  </w:style>
  <w:style w:type="table" w:styleId="805">
    <w:name w:val="List Table 6 Colorful - Accent 2"/>
    <w:next w:val="805"/>
    <w:link w:val="654"/>
    <w:uiPriority w:val="99"/>
    <w:pPr>
      <w:spacing w:after="0" w:line="240" w:lineRule="auto"/>
    </w:pPr>
    <w:tblPr/>
  </w:style>
  <w:style w:type="table" w:styleId="806">
    <w:name w:val="List Table 6 Colorful - Accent 3"/>
    <w:next w:val="806"/>
    <w:link w:val="654"/>
    <w:uiPriority w:val="99"/>
    <w:pPr>
      <w:spacing w:after="0" w:line="240" w:lineRule="auto"/>
    </w:pPr>
    <w:tblPr/>
  </w:style>
  <w:style w:type="table" w:styleId="807">
    <w:name w:val="List Table 6 Colorful - Accent 4"/>
    <w:next w:val="807"/>
    <w:link w:val="654"/>
    <w:uiPriority w:val="99"/>
    <w:pPr>
      <w:spacing w:after="0" w:line="240" w:lineRule="auto"/>
    </w:pPr>
    <w:tblPr/>
  </w:style>
  <w:style w:type="table" w:styleId="808">
    <w:name w:val="List Table 6 Colorful - Accent 5"/>
    <w:next w:val="808"/>
    <w:link w:val="654"/>
    <w:uiPriority w:val="99"/>
    <w:pPr>
      <w:spacing w:after="0" w:line="240" w:lineRule="auto"/>
    </w:pPr>
    <w:tblPr/>
  </w:style>
  <w:style w:type="table" w:styleId="809">
    <w:name w:val="List Table 6 Colorful - Accent 6"/>
    <w:next w:val="809"/>
    <w:link w:val="654"/>
    <w:uiPriority w:val="99"/>
    <w:pPr>
      <w:spacing w:after="0" w:line="240" w:lineRule="auto"/>
    </w:pPr>
    <w:tblPr/>
  </w:style>
  <w:style w:type="table" w:styleId="810">
    <w:name w:val="List Table 7 Colorful"/>
    <w:next w:val="810"/>
    <w:link w:val="654"/>
    <w:uiPriority w:val="99"/>
    <w:pPr>
      <w:spacing w:after="0" w:line="240" w:lineRule="auto"/>
    </w:pPr>
    <w:tblPr/>
  </w:style>
  <w:style w:type="table" w:styleId="811">
    <w:name w:val="List Table 7 Colorful - Accent 1"/>
    <w:next w:val="811"/>
    <w:link w:val="654"/>
    <w:uiPriority w:val="99"/>
    <w:pPr>
      <w:spacing w:after="0" w:line="240" w:lineRule="auto"/>
    </w:pPr>
    <w:tblPr/>
  </w:style>
  <w:style w:type="table" w:styleId="812">
    <w:name w:val="List Table 7 Colorful - Accent 2"/>
    <w:next w:val="812"/>
    <w:link w:val="654"/>
    <w:uiPriority w:val="99"/>
    <w:pPr>
      <w:spacing w:after="0" w:line="240" w:lineRule="auto"/>
    </w:pPr>
    <w:tblPr/>
  </w:style>
  <w:style w:type="table" w:styleId="813">
    <w:name w:val="List Table 7 Colorful - Accent 3"/>
    <w:next w:val="813"/>
    <w:link w:val="654"/>
    <w:uiPriority w:val="99"/>
    <w:pPr>
      <w:spacing w:after="0" w:line="240" w:lineRule="auto"/>
    </w:pPr>
    <w:tblPr/>
  </w:style>
  <w:style w:type="table" w:styleId="814">
    <w:name w:val="List Table 7 Colorful - Accent 4"/>
    <w:next w:val="814"/>
    <w:link w:val="654"/>
    <w:uiPriority w:val="99"/>
    <w:pPr>
      <w:spacing w:after="0" w:line="240" w:lineRule="auto"/>
    </w:pPr>
    <w:tblPr/>
  </w:style>
  <w:style w:type="table" w:styleId="815">
    <w:name w:val="List Table 7 Colorful - Accent 5"/>
    <w:next w:val="815"/>
    <w:link w:val="654"/>
    <w:uiPriority w:val="99"/>
    <w:pPr>
      <w:spacing w:after="0" w:line="240" w:lineRule="auto"/>
    </w:pPr>
    <w:tblPr/>
  </w:style>
  <w:style w:type="table" w:styleId="816">
    <w:name w:val="List Table 7 Colorful - Accent 6"/>
    <w:next w:val="816"/>
    <w:link w:val="654"/>
    <w:uiPriority w:val="99"/>
    <w:pPr>
      <w:spacing w:after="0" w:line="240" w:lineRule="auto"/>
    </w:pPr>
    <w:tblPr/>
  </w:style>
  <w:style w:type="table" w:styleId="817">
    <w:name w:val="Lined - Accent"/>
    <w:next w:val="817"/>
    <w:link w:val="654"/>
    <w:uiPriority w:val="99"/>
    <w:pPr>
      <w:spacing w:after="0" w:line="240" w:lineRule="auto"/>
    </w:pPr>
    <w:rPr>
      <w:color w:val="404040"/>
    </w:rPr>
    <w:tblPr/>
  </w:style>
  <w:style w:type="table" w:styleId="818">
    <w:name w:val="Lined - Accent 1"/>
    <w:next w:val="818"/>
    <w:link w:val="654"/>
    <w:uiPriority w:val="99"/>
    <w:pPr>
      <w:spacing w:after="0" w:line="240" w:lineRule="auto"/>
    </w:pPr>
    <w:rPr>
      <w:color w:val="404040"/>
    </w:rPr>
    <w:tblPr/>
  </w:style>
  <w:style w:type="table" w:styleId="819">
    <w:name w:val="Lined - Accent 2"/>
    <w:next w:val="819"/>
    <w:link w:val="654"/>
    <w:uiPriority w:val="99"/>
    <w:pPr>
      <w:spacing w:after="0" w:line="240" w:lineRule="auto"/>
    </w:pPr>
    <w:rPr>
      <w:color w:val="404040"/>
    </w:rPr>
    <w:tblPr/>
  </w:style>
  <w:style w:type="table" w:styleId="820">
    <w:name w:val="Lined - Accent 3"/>
    <w:next w:val="820"/>
    <w:link w:val="654"/>
    <w:uiPriority w:val="99"/>
    <w:pPr>
      <w:spacing w:after="0" w:line="240" w:lineRule="auto"/>
    </w:pPr>
    <w:rPr>
      <w:color w:val="404040"/>
    </w:rPr>
    <w:tblPr/>
  </w:style>
  <w:style w:type="table" w:styleId="821">
    <w:name w:val="Lined - Accent 4"/>
    <w:next w:val="821"/>
    <w:link w:val="654"/>
    <w:uiPriority w:val="99"/>
    <w:pPr>
      <w:spacing w:after="0" w:line="240" w:lineRule="auto"/>
    </w:pPr>
    <w:rPr>
      <w:color w:val="404040"/>
    </w:rPr>
    <w:tblPr/>
  </w:style>
  <w:style w:type="table" w:styleId="822">
    <w:name w:val="Lined - Accent 5"/>
    <w:next w:val="822"/>
    <w:link w:val="654"/>
    <w:uiPriority w:val="99"/>
    <w:pPr>
      <w:spacing w:after="0" w:line="240" w:lineRule="auto"/>
    </w:pPr>
    <w:rPr>
      <w:color w:val="404040"/>
    </w:rPr>
    <w:tblPr/>
  </w:style>
  <w:style w:type="table" w:styleId="823">
    <w:name w:val="Lined - Accent 6"/>
    <w:next w:val="823"/>
    <w:link w:val="654"/>
    <w:uiPriority w:val="99"/>
    <w:pPr>
      <w:spacing w:after="0" w:line="240" w:lineRule="auto"/>
    </w:pPr>
    <w:rPr>
      <w:color w:val="404040"/>
    </w:rPr>
    <w:tblPr/>
  </w:style>
  <w:style w:type="table" w:styleId="824">
    <w:name w:val="Bordered &amp; Lined - Accent"/>
    <w:next w:val="824"/>
    <w:link w:val="654"/>
    <w:uiPriority w:val="99"/>
    <w:pPr>
      <w:spacing w:after="0" w:line="240" w:lineRule="auto"/>
    </w:pPr>
    <w:rPr>
      <w:color w:val="404040"/>
    </w:rPr>
    <w:tblPr/>
  </w:style>
  <w:style w:type="table" w:styleId="825">
    <w:name w:val="Bordered &amp; Lined - Accent 1"/>
    <w:next w:val="825"/>
    <w:link w:val="654"/>
    <w:uiPriority w:val="99"/>
    <w:pPr>
      <w:spacing w:after="0" w:line="240" w:lineRule="auto"/>
    </w:pPr>
    <w:rPr>
      <w:color w:val="404040"/>
    </w:rPr>
    <w:tblPr/>
  </w:style>
  <w:style w:type="table" w:styleId="826">
    <w:name w:val="Bordered &amp; Lined - Accent 2"/>
    <w:next w:val="826"/>
    <w:link w:val="654"/>
    <w:uiPriority w:val="99"/>
    <w:pPr>
      <w:spacing w:after="0" w:line="240" w:lineRule="auto"/>
    </w:pPr>
    <w:rPr>
      <w:color w:val="404040"/>
    </w:rPr>
    <w:tblPr/>
  </w:style>
  <w:style w:type="table" w:styleId="827">
    <w:name w:val="Bordered &amp; Lined - Accent 3"/>
    <w:next w:val="827"/>
    <w:link w:val="654"/>
    <w:uiPriority w:val="99"/>
    <w:pPr>
      <w:spacing w:after="0" w:line="240" w:lineRule="auto"/>
    </w:pPr>
    <w:rPr>
      <w:color w:val="404040"/>
    </w:rPr>
    <w:tblPr/>
  </w:style>
  <w:style w:type="table" w:styleId="828">
    <w:name w:val="Bordered &amp; Lined - Accent 4"/>
    <w:next w:val="828"/>
    <w:link w:val="654"/>
    <w:uiPriority w:val="99"/>
    <w:pPr>
      <w:spacing w:after="0" w:line="240" w:lineRule="auto"/>
    </w:pPr>
    <w:rPr>
      <w:color w:val="404040"/>
    </w:rPr>
    <w:tblPr/>
  </w:style>
  <w:style w:type="table" w:styleId="829">
    <w:name w:val="Bordered &amp; Lined - Accent 5"/>
    <w:next w:val="829"/>
    <w:link w:val="654"/>
    <w:uiPriority w:val="99"/>
    <w:pPr>
      <w:spacing w:after="0" w:line="240" w:lineRule="auto"/>
    </w:pPr>
    <w:rPr>
      <w:color w:val="404040"/>
    </w:rPr>
    <w:tblPr/>
  </w:style>
  <w:style w:type="table" w:styleId="830">
    <w:name w:val="Bordered &amp; Lined - Accent 6"/>
    <w:next w:val="830"/>
    <w:link w:val="654"/>
    <w:uiPriority w:val="99"/>
    <w:pPr>
      <w:spacing w:after="0" w:line="240" w:lineRule="auto"/>
    </w:pPr>
    <w:rPr>
      <w:color w:val="404040"/>
    </w:rPr>
    <w:tblPr/>
  </w:style>
  <w:style w:type="table" w:styleId="831">
    <w:name w:val="Bordered"/>
    <w:next w:val="831"/>
    <w:link w:val="654"/>
    <w:uiPriority w:val="99"/>
    <w:pPr>
      <w:spacing w:after="0" w:line="240" w:lineRule="auto"/>
    </w:pPr>
    <w:tblPr/>
  </w:style>
  <w:style w:type="table" w:styleId="832">
    <w:name w:val="Bordered - Accent 1"/>
    <w:next w:val="832"/>
    <w:link w:val="654"/>
    <w:uiPriority w:val="99"/>
    <w:pPr>
      <w:spacing w:after="0" w:line="240" w:lineRule="auto"/>
    </w:pPr>
    <w:tblPr/>
  </w:style>
  <w:style w:type="table" w:styleId="833">
    <w:name w:val="Bordered - Accent 2"/>
    <w:next w:val="833"/>
    <w:link w:val="654"/>
    <w:uiPriority w:val="99"/>
    <w:pPr>
      <w:spacing w:after="0" w:line="240" w:lineRule="auto"/>
    </w:pPr>
    <w:tblPr/>
  </w:style>
  <w:style w:type="table" w:styleId="834">
    <w:name w:val="Bordered - Accent 3"/>
    <w:next w:val="834"/>
    <w:link w:val="654"/>
    <w:uiPriority w:val="99"/>
    <w:pPr>
      <w:spacing w:after="0" w:line="240" w:lineRule="auto"/>
    </w:pPr>
    <w:tblPr/>
  </w:style>
  <w:style w:type="table" w:styleId="835">
    <w:name w:val="Bordered - Accent 4"/>
    <w:next w:val="835"/>
    <w:link w:val="654"/>
    <w:uiPriority w:val="99"/>
    <w:pPr>
      <w:spacing w:after="0" w:line="240" w:lineRule="auto"/>
    </w:pPr>
    <w:tblPr/>
  </w:style>
  <w:style w:type="table" w:styleId="836">
    <w:name w:val="Bordered - Accent 5"/>
    <w:next w:val="836"/>
    <w:link w:val="654"/>
    <w:uiPriority w:val="99"/>
    <w:pPr>
      <w:spacing w:after="0" w:line="240" w:lineRule="auto"/>
    </w:pPr>
    <w:tblPr/>
  </w:style>
  <w:style w:type="table" w:styleId="837">
    <w:name w:val="Bordered - Accent 6"/>
    <w:next w:val="837"/>
    <w:link w:val="654"/>
    <w:uiPriority w:val="99"/>
    <w:pPr>
      <w:spacing w:after="0" w:line="240" w:lineRule="auto"/>
    </w:pPr>
    <w:tblPr/>
  </w:style>
  <w:style w:type="paragraph" w:styleId="838">
    <w:name w:val="TOC Heading"/>
    <w:next w:val="838"/>
    <w:link w:val="654"/>
    <w:uiPriority w:val="39"/>
    <w:unhideWhenUsed/>
  </w:style>
  <w:style w:type="paragraph" w:styleId="839">
    <w:name w:val="标题 11"/>
    <w:basedOn w:val="654"/>
    <w:next w:val="654"/>
    <w:link w:val="840"/>
    <w:qFormat/>
    <w:pPr>
      <w:jc w:val="center"/>
      <w:keepNext/>
      <w:outlineLvl w:val="0"/>
    </w:pPr>
    <w:rPr>
      <w:rFonts w:ascii="楷体_GB2312" w:hAnsi="Times New Roman" w:eastAsia="楷体_GB2312" w:cs="Times New Roman"/>
      <w:sz w:val="28"/>
      <w:szCs w:val="28"/>
    </w:rPr>
  </w:style>
  <w:style w:type="character" w:styleId="840">
    <w:name w:val="标题 1 Char"/>
    <w:next w:val="840"/>
    <w:link w:val="839"/>
    <w:rPr>
      <w:rFonts w:ascii="楷体_GB2312" w:hAnsi="Times New Roman" w:eastAsia="楷体_GB2312" w:cs="Times New Roman"/>
      <w:sz w:val="28"/>
      <w:szCs w:val="28"/>
    </w:rPr>
  </w:style>
  <w:style w:type="paragraph" w:styleId="841">
    <w:name w:val="标题 21"/>
    <w:basedOn w:val="654"/>
    <w:next w:val="843"/>
    <w:link w:val="842"/>
    <w:qFormat/>
    <w:pPr>
      <w:jc w:val="center"/>
      <w:keepLines/>
      <w:keepNext/>
      <w:spacing w:before="260" w:after="260" w:line="416" w:lineRule="auto"/>
      <w:outlineLvl w:val="1"/>
    </w:pPr>
    <w:rPr>
      <w:rFonts w:ascii="Arial" w:hAnsi="Arial" w:eastAsia="幼圆" w:cs="Arial"/>
      <w:b/>
      <w:bCs/>
      <w:sz w:val="44"/>
      <w:szCs w:val="44"/>
    </w:rPr>
  </w:style>
  <w:style w:type="character" w:styleId="842">
    <w:name w:val="标题 2 Char"/>
    <w:next w:val="842"/>
    <w:link w:val="841"/>
    <w:rPr>
      <w:rFonts w:ascii="Arial" w:hAnsi="Arial" w:eastAsia="幼圆" w:cs="Arial"/>
      <w:b/>
      <w:bCs/>
      <w:sz w:val="44"/>
      <w:szCs w:val="44"/>
    </w:rPr>
  </w:style>
  <w:style w:type="paragraph" w:styleId="843">
    <w:name w:val="正文缩进1"/>
    <w:basedOn w:val="654"/>
    <w:next w:val="843"/>
    <w:link w:val="844"/>
    <w:pPr>
      <w:ind w:firstLine="420"/>
    </w:pPr>
    <w:rPr>
      <w:szCs w:val="21"/>
    </w:rPr>
  </w:style>
  <w:style w:type="character" w:styleId="844">
    <w:name w:val="正文缩进 Char"/>
    <w:next w:val="844"/>
    <w:link w:val="843"/>
    <w:rPr>
      <w:szCs w:val="21"/>
    </w:rPr>
  </w:style>
  <w:style w:type="paragraph" w:styleId="845">
    <w:name w:val="标题 31"/>
    <w:basedOn w:val="654"/>
    <w:next w:val="843"/>
    <w:link w:val="846"/>
    <w:qFormat/>
    <w:pPr>
      <w:keepLines/>
      <w:keepNext/>
      <w:spacing w:before="260" w:after="260" w:line="416" w:lineRule="auto"/>
      <w:outlineLvl w:val="2"/>
    </w:pPr>
    <w:rPr>
      <w:rFonts w:ascii="Times New Roman" w:hAnsi="Times New Roman" w:eastAsia="宋体" w:cs="Times New Roman"/>
      <w:b/>
      <w:bCs/>
      <w:sz w:val="32"/>
      <w:szCs w:val="32"/>
    </w:rPr>
  </w:style>
  <w:style w:type="character" w:styleId="846">
    <w:name w:val="标题 3 Char"/>
    <w:next w:val="846"/>
    <w:link w:val="845"/>
    <w:rPr>
      <w:rFonts w:ascii="Times New Roman" w:hAnsi="Times New Roman" w:eastAsia="宋体" w:cs="Times New Roman"/>
      <w:b/>
      <w:bCs/>
      <w:sz w:val="32"/>
      <w:szCs w:val="32"/>
    </w:rPr>
  </w:style>
  <w:style w:type="paragraph" w:styleId="847">
    <w:name w:val="标题 41"/>
    <w:basedOn w:val="654"/>
    <w:next w:val="843"/>
    <w:link w:val="848"/>
    <w:qFormat/>
    <w:pPr>
      <w:keepLines/>
      <w:keepNext/>
      <w:spacing w:before="280" w:after="290" w:line="376" w:lineRule="auto"/>
      <w:outlineLvl w:val="3"/>
    </w:pPr>
    <w:rPr>
      <w:rFonts w:ascii="Arial" w:hAnsi="Arial" w:eastAsia="黑体" w:cs="Arial"/>
      <w:b/>
      <w:bCs/>
      <w:sz w:val="28"/>
      <w:szCs w:val="28"/>
    </w:rPr>
  </w:style>
  <w:style w:type="character" w:styleId="848">
    <w:name w:val="标题 4 Char"/>
    <w:next w:val="848"/>
    <w:link w:val="847"/>
    <w:rPr>
      <w:rFonts w:ascii="Arial" w:hAnsi="Arial" w:eastAsia="黑体" w:cs="Arial"/>
      <w:b/>
      <w:bCs/>
      <w:sz w:val="28"/>
      <w:szCs w:val="28"/>
    </w:rPr>
  </w:style>
  <w:style w:type="paragraph" w:styleId="849">
    <w:name w:val="标题 51"/>
    <w:basedOn w:val="654"/>
    <w:next w:val="843"/>
    <w:link w:val="850"/>
    <w:qFormat/>
    <w:pPr>
      <w:keepNext/>
      <w:outlineLvl w:val="4"/>
    </w:pPr>
    <w:rPr>
      <w:rFonts w:ascii="宋体" w:hAnsi="Times New Roman" w:eastAsia="宋体" w:cs="Times New Roman"/>
      <w:color w:val="000000"/>
      <w:sz w:val="28"/>
      <w:szCs w:val="28"/>
    </w:rPr>
  </w:style>
  <w:style w:type="character" w:styleId="850">
    <w:name w:val="标题 5 Char"/>
    <w:next w:val="850"/>
    <w:link w:val="849"/>
    <w:rPr>
      <w:rFonts w:ascii="宋体" w:hAnsi="Times New Roman" w:eastAsia="宋体" w:cs="Times New Roman"/>
      <w:color w:val="000000"/>
      <w:sz w:val="28"/>
      <w:szCs w:val="28"/>
    </w:rPr>
  </w:style>
  <w:style w:type="paragraph" w:styleId="851">
    <w:name w:val="标题 61"/>
    <w:basedOn w:val="654"/>
    <w:next w:val="654"/>
    <w:link w:val="852"/>
    <w:qFormat/>
    <w:pPr>
      <w:numPr>
        <w:ilvl w:val="5"/>
        <w:numId w:val="1"/>
      </w:numPr>
      <w:keepLines/>
      <w:keepNext/>
      <w:spacing w:before="240" w:after="64" w:line="320" w:lineRule="auto"/>
      <w:outlineLvl w:val="5"/>
    </w:pPr>
    <w:rPr>
      <w:rFonts w:ascii="Arial" w:hAnsi="Arial" w:eastAsia="黑体" w:cs="Times New Roman"/>
      <w:b/>
      <w:bCs/>
      <w:sz w:val="24"/>
      <w:szCs w:val="24"/>
    </w:rPr>
  </w:style>
  <w:style w:type="character" w:styleId="852">
    <w:name w:val="标题 6 Char"/>
    <w:next w:val="852"/>
    <w:link w:val="851"/>
    <w:rPr>
      <w:rFonts w:ascii="Arial" w:hAnsi="Arial" w:eastAsia="黑体" w:cs="Times New Roman"/>
      <w:b/>
      <w:bCs/>
      <w:sz w:val="24"/>
      <w:szCs w:val="24"/>
    </w:rPr>
  </w:style>
  <w:style w:type="paragraph" w:styleId="853">
    <w:name w:val="标题 71"/>
    <w:basedOn w:val="654"/>
    <w:next w:val="654"/>
    <w:link w:val="854"/>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character" w:styleId="854">
    <w:name w:val="标题 7 Char"/>
    <w:next w:val="854"/>
    <w:link w:val="853"/>
    <w:rPr>
      <w:rFonts w:ascii="Times New Roman" w:hAnsi="Times New Roman" w:eastAsia="宋体" w:cs="Times New Roman"/>
      <w:b/>
      <w:bCs/>
      <w:sz w:val="24"/>
      <w:szCs w:val="24"/>
    </w:rPr>
  </w:style>
  <w:style w:type="paragraph" w:styleId="855">
    <w:name w:val="标题 81"/>
    <w:basedOn w:val="654"/>
    <w:next w:val="654"/>
    <w:link w:val="856"/>
    <w:qFormat/>
    <w:pPr>
      <w:numPr>
        <w:ilvl w:val="7"/>
        <w:numId w:val="1"/>
      </w:numPr>
      <w:keepLines/>
      <w:keepNext/>
      <w:spacing w:before="240" w:after="64" w:line="320" w:lineRule="auto"/>
      <w:outlineLvl w:val="7"/>
    </w:pPr>
    <w:rPr>
      <w:rFonts w:ascii="Arial" w:hAnsi="Arial" w:eastAsia="黑体" w:cs="Times New Roman"/>
      <w:sz w:val="24"/>
      <w:szCs w:val="24"/>
    </w:rPr>
  </w:style>
  <w:style w:type="character" w:styleId="856">
    <w:name w:val="标题 8 Char"/>
    <w:next w:val="856"/>
    <w:link w:val="855"/>
    <w:rPr>
      <w:rFonts w:ascii="Arial" w:hAnsi="Arial" w:eastAsia="黑体" w:cs="Times New Roman"/>
      <w:sz w:val="24"/>
      <w:szCs w:val="24"/>
    </w:rPr>
  </w:style>
  <w:style w:type="paragraph" w:styleId="857">
    <w:name w:val="标题 91"/>
    <w:basedOn w:val="654"/>
    <w:next w:val="654"/>
    <w:link w:val="858"/>
    <w:qFormat/>
    <w:pPr>
      <w:numPr>
        <w:ilvl w:val="8"/>
        <w:numId w:val="1"/>
      </w:numPr>
      <w:keepLines/>
      <w:keepNext/>
      <w:spacing w:before="240" w:after="64" w:line="320" w:lineRule="auto"/>
      <w:outlineLvl w:val="8"/>
    </w:pPr>
    <w:rPr>
      <w:rFonts w:ascii="Arial" w:hAnsi="Arial" w:eastAsia="黑体" w:cs="Times New Roman"/>
      <w:szCs w:val="21"/>
    </w:rPr>
  </w:style>
  <w:style w:type="character" w:styleId="858">
    <w:name w:val="标题 9 Char"/>
    <w:next w:val="858"/>
    <w:link w:val="857"/>
    <w:rPr>
      <w:rFonts w:ascii="Arial" w:hAnsi="Arial" w:eastAsia="黑体" w:cs="Times New Roman"/>
      <w:szCs w:val="21"/>
    </w:rPr>
  </w:style>
  <w:style w:type="character" w:styleId="859">
    <w:name w:val="默认段落字体1"/>
    <w:next w:val="859"/>
    <w:link w:val="654"/>
    <w:uiPriority w:val="1"/>
    <w:unhideWhenUsed/>
  </w:style>
  <w:style w:type="table" w:styleId="860">
    <w:name w:val="普通表格11"/>
    <w:next w:val="860"/>
    <w:link w:val="654"/>
    <w:uiPriority w:val="99"/>
    <w:unhideWhenUsed/>
    <w:tblPr/>
  </w:style>
  <w:style w:type="paragraph" w:styleId="861">
    <w:name w:val="正文首行缩进 21"/>
    <w:basedOn w:val="862"/>
    <w:next w:val="654"/>
    <w:link w:val="865"/>
    <w:pPr>
      <w:ind w:left="0" w:firstLine="420"/>
      <w:spacing w:after="0" w:line="360" w:lineRule="auto"/>
    </w:pPr>
    <w:rPr>
      <w:rFonts w:ascii="宋体" w:hAnsi="宋体" w:eastAsia="宋体" w:cs="Times New Roman"/>
      <w:szCs w:val="20"/>
    </w:rPr>
  </w:style>
  <w:style w:type="paragraph" w:styleId="862">
    <w:name w:val="正文文本缩进111"/>
    <w:basedOn w:val="654"/>
    <w:next w:val="864"/>
    <w:link w:val="863"/>
    <w:unhideWhenUsed/>
    <w:pPr>
      <w:ind w:left="420"/>
      <w:spacing w:after="120"/>
    </w:pPr>
  </w:style>
  <w:style w:type="character" w:styleId="863">
    <w:name w:val="正文文本缩进 Char"/>
    <w:basedOn w:val="859"/>
    <w:next w:val="863"/>
    <w:link w:val="862"/>
    <w:uiPriority w:val="99"/>
    <w:semiHidden/>
  </w:style>
  <w:style w:type="paragraph" w:styleId="864">
    <w:name w:val="寄信人地址11"/>
    <w:basedOn w:val="654"/>
    <w:next w:val="864"/>
    <w:link w:val="654"/>
    <w:qFormat/>
    <w:rPr>
      <w:rFonts w:ascii="Arial" w:hAnsi="Arial" w:eastAsia="宋体" w:cs="宋体"/>
    </w:rPr>
  </w:style>
  <w:style w:type="character" w:styleId="865">
    <w:name w:val="正文首行缩进 2 Char"/>
    <w:next w:val="865"/>
    <w:link w:val="861"/>
    <w:rPr>
      <w:rFonts w:ascii="宋体" w:hAnsi="宋体" w:eastAsia="宋体" w:cs="Times New Roman"/>
      <w:szCs w:val="20"/>
    </w:rPr>
  </w:style>
  <w:style w:type="paragraph" w:styleId="866">
    <w:name w:val="列表 31"/>
    <w:basedOn w:val="654"/>
    <w:next w:val="866"/>
    <w:link w:val="654"/>
    <w:pPr>
      <w:ind w:left="100" w:hanging="200"/>
    </w:pPr>
    <w:rPr>
      <w:rFonts w:ascii="Times New Roman" w:hAnsi="Times New Roman" w:eastAsia="宋体" w:cs="Times New Roman"/>
      <w:szCs w:val="21"/>
    </w:rPr>
  </w:style>
  <w:style w:type="paragraph" w:styleId="867">
    <w:name w:val="目录 71"/>
    <w:basedOn w:val="654"/>
    <w:next w:val="654"/>
    <w:link w:val="654"/>
    <w:semiHidden/>
    <w:pPr>
      <w:ind w:left="1260"/>
      <w:jc w:val="left"/>
    </w:pPr>
    <w:rPr>
      <w:rFonts w:ascii="Times New Roman" w:hAnsi="Times New Roman" w:eastAsia="宋体" w:cs="Times New Roman"/>
      <w:szCs w:val="21"/>
    </w:rPr>
  </w:style>
  <w:style w:type="paragraph" w:styleId="868">
    <w:name w:val="文档结构图1"/>
    <w:basedOn w:val="654"/>
    <w:next w:val="868"/>
    <w:link w:val="869"/>
    <w:semiHidden/>
    <w:pPr>
      <w:shd w:val="clear" w:color="auto" w:fill="000080"/>
    </w:pPr>
    <w:rPr>
      <w:rFonts w:ascii="Times New Roman" w:hAnsi="Times New Roman" w:eastAsia="宋体" w:cs="Times New Roman"/>
      <w:szCs w:val="21"/>
    </w:rPr>
  </w:style>
  <w:style w:type="character" w:styleId="869">
    <w:name w:val="文档结构图 Char"/>
    <w:next w:val="869"/>
    <w:link w:val="868"/>
    <w:semiHidden/>
    <w:rPr>
      <w:rFonts w:ascii="Times New Roman" w:hAnsi="Times New Roman" w:eastAsia="宋体" w:cs="Times New Roman"/>
      <w:szCs w:val="21"/>
      <w:shd w:val="clear" w:color="auto" w:fill="000080"/>
    </w:rPr>
  </w:style>
  <w:style w:type="paragraph" w:styleId="870">
    <w:name w:val="批注文字1"/>
    <w:basedOn w:val="654"/>
    <w:next w:val="870"/>
    <w:link w:val="871"/>
    <w:unhideWhenUsed/>
    <w:pPr>
      <w:jc w:val="left"/>
    </w:pPr>
  </w:style>
  <w:style w:type="character" w:styleId="871">
    <w:name w:val="批注文字 Char"/>
    <w:basedOn w:val="859"/>
    <w:next w:val="871"/>
    <w:link w:val="870"/>
    <w:uiPriority w:val="99"/>
    <w:semiHidden/>
  </w:style>
  <w:style w:type="paragraph" w:styleId="872">
    <w:name w:val="正文文本 31"/>
    <w:basedOn w:val="654"/>
    <w:next w:val="872"/>
    <w:link w:val="873"/>
    <w:rPr>
      <w:rFonts w:ascii="仿宋_GB2312" w:hAnsi="Arial" w:eastAsia="仿宋_GB2312" w:cs="Times New Roman"/>
      <w:sz w:val="32"/>
      <w:szCs w:val="32"/>
    </w:rPr>
  </w:style>
  <w:style w:type="character" w:styleId="873">
    <w:name w:val="正文文本 3 Char"/>
    <w:next w:val="873"/>
    <w:link w:val="872"/>
    <w:rPr>
      <w:rFonts w:ascii="仿宋_GB2312" w:hAnsi="Arial" w:eastAsia="仿宋_GB2312" w:cs="Times New Roman"/>
      <w:sz w:val="32"/>
      <w:szCs w:val="32"/>
    </w:rPr>
  </w:style>
  <w:style w:type="paragraph" w:styleId="874">
    <w:name w:val="正文文本11"/>
    <w:basedOn w:val="654"/>
    <w:next w:val="874"/>
    <w:link w:val="875"/>
    <w:rPr>
      <w:rFonts w:ascii="楷体_GB2312" w:hAnsi="Arial" w:eastAsia="楷体_GB2312" w:cs="Times New Roman"/>
      <w:sz w:val="28"/>
      <w:szCs w:val="28"/>
    </w:rPr>
  </w:style>
  <w:style w:type="character" w:styleId="875">
    <w:name w:val="正文文本 Char"/>
    <w:next w:val="875"/>
    <w:link w:val="874"/>
    <w:rPr>
      <w:rFonts w:ascii="楷体_GB2312" w:hAnsi="Arial" w:eastAsia="楷体_GB2312" w:cs="Times New Roman"/>
      <w:sz w:val="28"/>
      <w:szCs w:val="28"/>
    </w:rPr>
  </w:style>
  <w:style w:type="paragraph" w:styleId="876">
    <w:name w:val="列表 21"/>
    <w:basedOn w:val="654"/>
    <w:next w:val="876"/>
    <w:link w:val="654"/>
    <w:pPr>
      <w:ind w:left="100" w:hanging="200"/>
    </w:pPr>
    <w:rPr>
      <w:rFonts w:ascii="Times New Roman" w:hAnsi="Times New Roman" w:eastAsia="宋体" w:cs="Times New Roman"/>
      <w:szCs w:val="21"/>
    </w:rPr>
  </w:style>
  <w:style w:type="paragraph" w:styleId="877">
    <w:name w:val="索引 411"/>
    <w:basedOn w:val="654"/>
    <w:next w:val="654"/>
    <w:link w:val="654"/>
    <w:semiHidden/>
    <w:qFormat/>
    <w:pPr>
      <w:ind w:left="1260"/>
    </w:pPr>
    <w:rPr>
      <w:rFonts w:ascii="Calibri" w:hAnsi="Calibri" w:eastAsia="Calibri" w:cs="宋体"/>
      <w:sz w:val="20"/>
      <w:lang w:val="zh-CN"/>
    </w:rPr>
  </w:style>
  <w:style w:type="paragraph" w:styleId="878">
    <w:name w:val="目录 51"/>
    <w:basedOn w:val="654"/>
    <w:next w:val="654"/>
    <w:link w:val="654"/>
    <w:semiHidden/>
    <w:pPr>
      <w:ind w:left="840"/>
      <w:jc w:val="left"/>
    </w:pPr>
    <w:rPr>
      <w:rFonts w:ascii="Times New Roman" w:hAnsi="Times New Roman" w:eastAsia="宋体" w:cs="Times New Roman"/>
      <w:szCs w:val="21"/>
    </w:rPr>
  </w:style>
  <w:style w:type="paragraph" w:styleId="879">
    <w:name w:val="目录 31"/>
    <w:basedOn w:val="654"/>
    <w:next w:val="654"/>
    <w:link w:val="654"/>
    <w:semiHidden/>
    <w:pPr>
      <w:ind w:left="420"/>
      <w:jc w:val="left"/>
    </w:pPr>
    <w:rPr>
      <w:rFonts w:ascii="Times New Roman" w:hAnsi="Times New Roman" w:eastAsia="宋体" w:cs="Times New Roman"/>
      <w:i/>
      <w:iCs/>
      <w:szCs w:val="24"/>
    </w:rPr>
  </w:style>
  <w:style w:type="paragraph" w:styleId="880">
    <w:name w:val="纯文本1"/>
    <w:basedOn w:val="654"/>
    <w:next w:val="880"/>
    <w:link w:val="881"/>
    <w:rPr>
      <w:rFonts w:ascii="宋体" w:hAnsi="Courier New" w:eastAsia="宋体" w:cs="Courier New"/>
      <w:szCs w:val="21"/>
    </w:rPr>
  </w:style>
  <w:style w:type="character" w:styleId="881">
    <w:name w:val="纯文本 Char"/>
    <w:next w:val="881"/>
    <w:link w:val="880"/>
    <w:rPr>
      <w:rFonts w:ascii="宋体" w:hAnsi="Courier New" w:eastAsia="宋体" w:cs="Courier New"/>
      <w:szCs w:val="21"/>
    </w:rPr>
  </w:style>
  <w:style w:type="paragraph" w:styleId="882">
    <w:name w:val="目录 81"/>
    <w:basedOn w:val="654"/>
    <w:next w:val="654"/>
    <w:link w:val="654"/>
    <w:semiHidden/>
    <w:pPr>
      <w:ind w:left="1470"/>
      <w:jc w:val="left"/>
    </w:pPr>
    <w:rPr>
      <w:rFonts w:ascii="Times New Roman" w:hAnsi="Times New Roman" w:eastAsia="宋体" w:cs="Times New Roman"/>
      <w:szCs w:val="21"/>
    </w:rPr>
  </w:style>
  <w:style w:type="paragraph" w:styleId="883">
    <w:name w:val="日期1"/>
    <w:basedOn w:val="654"/>
    <w:next w:val="654"/>
    <w:link w:val="884"/>
    <w:rPr>
      <w:rFonts w:ascii="Times New Roman" w:hAnsi="Times New Roman" w:eastAsia="宋体" w:cs="Times New Roman"/>
      <w:sz w:val="24"/>
      <w:szCs w:val="24"/>
    </w:rPr>
  </w:style>
  <w:style w:type="character" w:styleId="884">
    <w:name w:val="日期 Char"/>
    <w:next w:val="884"/>
    <w:link w:val="883"/>
    <w:rPr>
      <w:rFonts w:ascii="Times New Roman" w:hAnsi="Times New Roman" w:eastAsia="宋体" w:cs="Times New Roman"/>
      <w:sz w:val="24"/>
      <w:szCs w:val="24"/>
    </w:rPr>
  </w:style>
  <w:style w:type="paragraph" w:styleId="885">
    <w:name w:val="正文文本缩进 21"/>
    <w:basedOn w:val="654"/>
    <w:next w:val="885"/>
    <w:link w:val="886"/>
    <w:pPr>
      <w:ind w:left="630" w:firstLine="645"/>
    </w:pPr>
    <w:rPr>
      <w:rFonts w:ascii="Arial" w:hAnsi="Arial" w:eastAsia="仿宋_GB2312" w:cs="Arial"/>
      <w:sz w:val="32"/>
      <w:szCs w:val="32"/>
    </w:rPr>
  </w:style>
  <w:style w:type="character" w:styleId="886">
    <w:name w:val="正文文本缩进 2 Char"/>
    <w:next w:val="886"/>
    <w:link w:val="885"/>
    <w:rPr>
      <w:rFonts w:ascii="Arial" w:hAnsi="Arial" w:eastAsia="仿宋_GB2312" w:cs="Arial"/>
      <w:sz w:val="32"/>
      <w:szCs w:val="32"/>
    </w:rPr>
  </w:style>
  <w:style w:type="paragraph" w:styleId="887">
    <w:name w:val="批注框文本1"/>
    <w:basedOn w:val="654"/>
    <w:next w:val="887"/>
    <w:link w:val="888"/>
    <w:semiHidden/>
    <w:rPr>
      <w:rFonts w:ascii="Times New Roman" w:hAnsi="Times New Roman" w:eastAsia="宋体" w:cs="Times New Roman"/>
      <w:sz w:val="18"/>
      <w:szCs w:val="18"/>
    </w:rPr>
  </w:style>
  <w:style w:type="character" w:styleId="888">
    <w:name w:val="批注框文本 Char"/>
    <w:next w:val="888"/>
    <w:link w:val="887"/>
    <w:semiHidden/>
    <w:rPr>
      <w:rFonts w:ascii="Times New Roman" w:hAnsi="Times New Roman" w:eastAsia="宋体" w:cs="Times New Roman"/>
      <w:sz w:val="18"/>
      <w:szCs w:val="18"/>
    </w:rPr>
  </w:style>
  <w:style w:type="paragraph" w:styleId="889">
    <w:name w:val="页脚1"/>
    <w:basedOn w:val="654"/>
    <w:next w:val="889"/>
    <w:link w:val="890"/>
    <w:pPr>
      <w:jc w:val="left"/>
      <w:tabs>
        <w:tab w:val="center" w:pos="4153" w:leader="none"/>
        <w:tab w:val="right" w:pos="8306" w:leader="none"/>
      </w:tabs>
    </w:pPr>
    <w:rPr>
      <w:rFonts w:ascii="Times New Roman" w:hAnsi="Times New Roman" w:eastAsia="宋体" w:cs="Times New Roman"/>
      <w:sz w:val="18"/>
      <w:szCs w:val="18"/>
    </w:rPr>
  </w:style>
  <w:style w:type="character" w:styleId="890">
    <w:name w:val="页脚 Char"/>
    <w:next w:val="890"/>
    <w:link w:val="889"/>
    <w:rPr>
      <w:rFonts w:ascii="Times New Roman" w:hAnsi="Times New Roman" w:eastAsia="宋体" w:cs="Times New Roman"/>
      <w:sz w:val="18"/>
      <w:szCs w:val="18"/>
    </w:rPr>
  </w:style>
  <w:style w:type="paragraph" w:styleId="891">
    <w:name w:val="页眉1"/>
    <w:basedOn w:val="654"/>
    <w:next w:val="891"/>
    <w:link w:val="892"/>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892">
    <w:name w:val="页眉 Char"/>
    <w:next w:val="892"/>
    <w:link w:val="891"/>
    <w:rPr>
      <w:rFonts w:ascii="Times New Roman" w:hAnsi="Times New Roman" w:eastAsia="宋体" w:cs="Times New Roman"/>
      <w:sz w:val="18"/>
      <w:szCs w:val="18"/>
    </w:rPr>
  </w:style>
  <w:style w:type="paragraph" w:styleId="893">
    <w:name w:val="目录 11"/>
    <w:basedOn w:val="654"/>
    <w:next w:val="654"/>
    <w:link w:val="654"/>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894">
    <w:name w:val="目录 41"/>
    <w:basedOn w:val="654"/>
    <w:next w:val="654"/>
    <w:link w:val="654"/>
    <w:semiHidden/>
    <w:pPr>
      <w:ind w:left="630"/>
      <w:jc w:val="left"/>
    </w:pPr>
    <w:rPr>
      <w:rFonts w:ascii="Times New Roman" w:hAnsi="Times New Roman" w:eastAsia="宋体" w:cs="Times New Roman"/>
      <w:szCs w:val="21"/>
    </w:rPr>
  </w:style>
  <w:style w:type="paragraph" w:styleId="895">
    <w:name w:val="列表1"/>
    <w:basedOn w:val="654"/>
    <w:next w:val="895"/>
    <w:link w:val="654"/>
    <w:pPr>
      <w:ind w:left="200" w:hanging="200"/>
    </w:pPr>
    <w:rPr>
      <w:rFonts w:ascii="Times New Roman" w:hAnsi="Times New Roman" w:eastAsia="宋体" w:cs="Times New Roman"/>
      <w:szCs w:val="21"/>
    </w:rPr>
  </w:style>
  <w:style w:type="paragraph" w:styleId="896">
    <w:name w:val="目录 61"/>
    <w:basedOn w:val="654"/>
    <w:next w:val="654"/>
    <w:link w:val="654"/>
    <w:semiHidden/>
    <w:pPr>
      <w:ind w:left="1050"/>
      <w:jc w:val="left"/>
    </w:pPr>
    <w:rPr>
      <w:rFonts w:ascii="Times New Roman" w:hAnsi="Times New Roman" w:eastAsia="宋体" w:cs="Times New Roman"/>
      <w:szCs w:val="21"/>
    </w:rPr>
  </w:style>
  <w:style w:type="paragraph" w:styleId="897">
    <w:name w:val="正文文本缩进 31"/>
    <w:basedOn w:val="654"/>
    <w:next w:val="897"/>
    <w:link w:val="898"/>
    <w:pPr>
      <w:ind w:left="645" w:firstLine="645"/>
    </w:pPr>
    <w:rPr>
      <w:rFonts w:ascii="Arial" w:hAnsi="Arial" w:eastAsia="仿宋_GB2312" w:cs="Arial"/>
      <w:color w:val="ffff00"/>
      <w:sz w:val="32"/>
      <w:szCs w:val="32"/>
    </w:rPr>
  </w:style>
  <w:style w:type="character" w:styleId="898">
    <w:name w:val="正文文本缩进 3 Char"/>
    <w:next w:val="898"/>
    <w:link w:val="897"/>
    <w:rPr>
      <w:rFonts w:ascii="Arial" w:hAnsi="Arial" w:eastAsia="仿宋_GB2312" w:cs="Arial"/>
      <w:color w:val="ffff00"/>
      <w:sz w:val="32"/>
      <w:szCs w:val="32"/>
    </w:rPr>
  </w:style>
  <w:style w:type="paragraph" w:styleId="899">
    <w:name w:val="图表目录1"/>
    <w:basedOn w:val="654"/>
    <w:next w:val="654"/>
    <w:link w:val="654"/>
    <w:semiHidden/>
    <w:pPr>
      <w:ind w:left="840" w:hanging="420"/>
    </w:pPr>
    <w:rPr>
      <w:rFonts w:ascii="Times New Roman" w:hAnsi="Times New Roman" w:eastAsia="宋体" w:cs="Times New Roman"/>
      <w:szCs w:val="21"/>
    </w:rPr>
  </w:style>
  <w:style w:type="paragraph" w:styleId="900">
    <w:name w:val="目录 21"/>
    <w:basedOn w:val="654"/>
    <w:next w:val="654"/>
    <w:link w:val="654"/>
    <w:semiHidden/>
    <w:pPr>
      <w:ind w:left="210"/>
      <w:jc w:val="left"/>
    </w:pPr>
    <w:rPr>
      <w:rFonts w:ascii="Times New Roman" w:hAnsi="Times New Roman" w:eastAsia="宋体" w:cs="Times New Roman"/>
      <w:smallCaps/>
      <w:szCs w:val="24"/>
    </w:rPr>
  </w:style>
  <w:style w:type="paragraph" w:styleId="901">
    <w:name w:val="目录 91"/>
    <w:basedOn w:val="654"/>
    <w:next w:val="654"/>
    <w:link w:val="654"/>
    <w:semiHidden/>
    <w:pPr>
      <w:ind w:left="1680"/>
      <w:jc w:val="left"/>
    </w:pPr>
    <w:rPr>
      <w:rFonts w:ascii="Times New Roman" w:hAnsi="Times New Roman" w:eastAsia="宋体" w:cs="Times New Roman"/>
      <w:szCs w:val="21"/>
    </w:rPr>
  </w:style>
  <w:style w:type="paragraph" w:styleId="902">
    <w:name w:val="正文文本 21"/>
    <w:basedOn w:val="654"/>
    <w:next w:val="902"/>
    <w:link w:val="903"/>
    <w:pPr>
      <w:jc w:val="center"/>
      <w:widowControl/>
    </w:pPr>
    <w:rPr>
      <w:rFonts w:ascii="楷体_GB2312" w:hAnsi="Times New Roman" w:eastAsia="楷体_GB2312" w:cs="Times New Roman"/>
      <w:sz w:val="28"/>
      <w:szCs w:val="28"/>
    </w:rPr>
  </w:style>
  <w:style w:type="character" w:styleId="903">
    <w:name w:val="正文文本 2 Char"/>
    <w:next w:val="903"/>
    <w:link w:val="902"/>
    <w:rPr>
      <w:rFonts w:ascii="楷体_GB2312" w:hAnsi="Times New Roman" w:eastAsia="楷体_GB2312" w:cs="Times New Roman"/>
      <w:sz w:val="28"/>
      <w:szCs w:val="28"/>
    </w:rPr>
  </w:style>
  <w:style w:type="paragraph" w:styleId="904">
    <w:name w:val="普通(网站)1"/>
    <w:basedOn w:val="654"/>
    <w:next w:val="904"/>
    <w:link w:val="654"/>
    <w:uiPriority w:val="99"/>
    <w:pPr>
      <w:jc w:val="left"/>
      <w:spacing w:before="100" w:beforeAutospacing="1" w:after="100" w:afterAutospacing="1"/>
      <w:widowControl/>
    </w:pPr>
    <w:rPr>
      <w:rFonts w:ascii="宋体" w:hAnsi="宋体" w:eastAsia="宋体" w:cs="宋体"/>
      <w:sz w:val="24"/>
      <w:szCs w:val="24"/>
    </w:rPr>
  </w:style>
  <w:style w:type="paragraph" w:styleId="905">
    <w:name w:val="索引 11"/>
    <w:basedOn w:val="654"/>
    <w:next w:val="654"/>
    <w:link w:val="654"/>
    <w:semiHidden/>
    <w:pPr>
      <w:spacing w:line="240" w:lineRule="atLeast"/>
    </w:pPr>
    <w:rPr>
      <w:rFonts w:ascii="Times New Roman" w:hAnsi="Times New Roman" w:eastAsia="宋体" w:cs="Times New Roman"/>
      <w:b/>
      <w:bCs/>
      <w:szCs w:val="21"/>
    </w:rPr>
  </w:style>
  <w:style w:type="paragraph" w:styleId="906">
    <w:name w:val="批注主题1"/>
    <w:basedOn w:val="870"/>
    <w:next w:val="870"/>
    <w:link w:val="907"/>
    <w:semiHidden/>
    <w:rPr>
      <w:rFonts w:ascii="Times New Roman" w:hAnsi="Times New Roman" w:eastAsia="宋体" w:cs="Times New Roman"/>
      <w:b/>
      <w:bCs/>
      <w:szCs w:val="21"/>
    </w:rPr>
  </w:style>
  <w:style w:type="character" w:styleId="907">
    <w:name w:val="批注主题 Char"/>
    <w:next w:val="907"/>
    <w:link w:val="906"/>
    <w:semiHidden/>
    <w:rPr>
      <w:rFonts w:ascii="Times New Roman" w:hAnsi="Times New Roman" w:eastAsia="宋体" w:cs="Times New Roman"/>
      <w:b/>
      <w:bCs/>
      <w:szCs w:val="21"/>
    </w:rPr>
  </w:style>
  <w:style w:type="paragraph" w:styleId="908">
    <w:name w:val="正文首行缩进1"/>
    <w:basedOn w:val="654"/>
    <w:next w:val="908"/>
    <w:link w:val="909"/>
    <w:pPr>
      <w:ind w:firstLine="200"/>
      <w:spacing w:line="360" w:lineRule="auto"/>
    </w:pPr>
    <w:rPr>
      <w:rFonts w:ascii="仿宋_GB2312" w:hAnsi="Times New Roman" w:eastAsia="仿宋_GB2312" w:cs="Times New Roman"/>
      <w:sz w:val="30"/>
      <w:szCs w:val="30"/>
    </w:rPr>
  </w:style>
  <w:style w:type="character" w:styleId="909">
    <w:name w:val="正文首行缩进 Char"/>
    <w:next w:val="909"/>
    <w:link w:val="908"/>
    <w:rPr>
      <w:rFonts w:ascii="仿宋_GB2312" w:hAnsi="Times New Roman" w:eastAsia="仿宋_GB2312" w:cs="Times New Roman"/>
      <w:sz w:val="30"/>
      <w:szCs w:val="30"/>
    </w:rPr>
  </w:style>
  <w:style w:type="table" w:styleId="910">
    <w:name w:val="网格型11"/>
    <w:basedOn w:val="860"/>
    <w:next w:val="910"/>
    <w:link w:val="654"/>
    <w:pPr>
      <w:jc w:val="both"/>
      <w:widowControl w:val="off"/>
    </w:pPr>
    <w:rPr>
      <w:rFonts w:ascii="Times New Roman" w:hAnsi="Times New Roman" w:eastAsia="宋体" w:cs="Times New Roman"/>
      <w:sz w:val="20"/>
      <w:szCs w:val="20"/>
    </w:rPr>
    <w:tblPr/>
  </w:style>
  <w:style w:type="character" w:styleId="911">
    <w:name w:val="要点1"/>
    <w:next w:val="911"/>
    <w:link w:val="654"/>
    <w:qFormat/>
    <w:rPr>
      <w:b/>
      <w:bCs/>
    </w:rPr>
  </w:style>
  <w:style w:type="character" w:styleId="912">
    <w:name w:val="页码1"/>
    <w:next w:val="912"/>
    <w:link w:val="654"/>
  </w:style>
  <w:style w:type="character" w:styleId="913">
    <w:name w:val="已访问的超链接1"/>
    <w:next w:val="913"/>
    <w:link w:val="654"/>
    <w:rPr>
      <w:color w:val="800080"/>
      <w:u w:val="single"/>
    </w:rPr>
  </w:style>
  <w:style w:type="character" w:styleId="914">
    <w:name w:val="超链接1"/>
    <w:next w:val="914"/>
    <w:link w:val="654"/>
    <w:rPr>
      <w:color w:val="0000ff"/>
      <w:u w:val="single"/>
    </w:rPr>
  </w:style>
  <w:style w:type="character" w:styleId="915">
    <w:name w:val="批注引用1"/>
    <w:next w:val="915"/>
    <w:link w:val="654"/>
    <w:semiHidden/>
    <w:rPr>
      <w:sz w:val="21"/>
      <w:szCs w:val="21"/>
    </w:rPr>
  </w:style>
  <w:style w:type="paragraph" w:styleId="916">
    <w:name w:val="正文文本首行缩进 2"/>
    <w:basedOn w:val="917"/>
    <w:next w:val="916"/>
    <w:link w:val="654"/>
    <w:qFormat/>
    <w:pPr>
      <w:ind w:left="0" w:firstLine="420"/>
      <w:spacing w:after="0" w:line="360" w:lineRule="auto"/>
    </w:pPr>
    <w:rPr>
      <w:rFonts w:ascii="宋体" w:hAnsi="宋体"/>
      <w:sz w:val="20"/>
      <w:szCs w:val="20"/>
      <w:lang w:val="en-US" w:eastAsia="en-US"/>
    </w:rPr>
  </w:style>
  <w:style w:type="paragraph" w:styleId="917">
    <w:name w:val="正文文本缩进1"/>
    <w:basedOn w:val="654"/>
    <w:next w:val="916"/>
    <w:link w:val="654"/>
    <w:unhideWhenUsed/>
    <w:qFormat/>
    <w:pPr>
      <w:ind w:left="420"/>
      <w:spacing w:after="120"/>
    </w:pPr>
  </w:style>
  <w:style w:type="character" w:styleId="918">
    <w:name w:val="font5 Char"/>
    <w:next w:val="918"/>
    <w:link w:val="654"/>
    <w:rPr>
      <w:rFonts w:ascii="宋体" w:hAnsi="宋体" w:eastAsia="宋体"/>
      <w:sz w:val="28"/>
      <w:szCs w:val="28"/>
      <w:lang w:val="en-US" w:eastAsia="zh-CN" w:bidi="ar-SA"/>
    </w:rPr>
  </w:style>
  <w:style w:type="character" w:styleId="919">
    <w:name w:val="二级目录 Char"/>
    <w:next w:val="919"/>
    <w:link w:val="920"/>
    <w:rPr>
      <w:b/>
      <w:sz w:val="30"/>
      <w:szCs w:val="28"/>
    </w:rPr>
  </w:style>
  <w:style w:type="paragraph" w:styleId="920">
    <w:name w:val="二级目录"/>
    <w:next w:val="654"/>
    <w:link w:val="919"/>
    <w:pPr>
      <w:numPr>
        <w:ilvl w:val="0"/>
        <w:numId w:val="2"/>
      </w:numPr>
      <w:ind w:left="907" w:hanging="907"/>
      <w:tabs>
        <w:tab w:val="left" w:pos="907" w:leader="none"/>
        <w:tab w:val="left" w:pos="1145" w:leader="none"/>
      </w:tabs>
      <w:outlineLvl w:val="1"/>
    </w:pPr>
    <w:rPr>
      <w:b/>
      <w:sz w:val="30"/>
      <w:szCs w:val="28"/>
      <w:lang w:eastAsia="zh-CN"/>
    </w:rPr>
  </w:style>
  <w:style w:type="character" w:styleId="921">
    <w:name w:val="列出段落 Char,Bullet List Char,numbered Char,FooterText Char,List Paragraph1 Char,Paragraphe de liste1 Char"/>
    <w:next w:val="921"/>
    <w:link w:val="922"/>
    <w:rPr>
      <w:rFonts w:ascii="Calibri" w:hAnsi="Calibri"/>
      <w:sz w:val="24"/>
      <w:szCs w:val="24"/>
      <w:lang w:eastAsia="en-US" w:bidi="en-US"/>
    </w:rPr>
  </w:style>
  <w:style w:type="paragraph" w:styleId="922">
    <w:name w:val="列出段落1"/>
    <w:basedOn w:val="654"/>
    <w:next w:val="922"/>
    <w:link w:val="921"/>
    <w:qFormat/>
    <w:pPr>
      <w:contextualSpacing/>
      <w:ind w:left="720"/>
      <w:jc w:val="left"/>
      <w:widowControl/>
    </w:pPr>
    <w:rPr>
      <w:rFonts w:ascii="Calibri" w:hAnsi="Calibri"/>
      <w:sz w:val="24"/>
      <w:szCs w:val="24"/>
      <w:lang w:eastAsia="en-US" w:bidi="en-US"/>
    </w:rPr>
  </w:style>
  <w:style w:type="paragraph" w:styleId="923">
    <w:name w:val="Body Text(ch)"/>
    <w:basedOn w:val="654"/>
    <w:next w:val="874"/>
    <w:link w:val="654"/>
    <w:pPr>
      <w:spacing w:after="120"/>
    </w:pPr>
    <w:rPr>
      <w:rFonts w:ascii="宋体" w:hAnsi="Arial" w:eastAsia="宋体" w:cs="Times New Roman"/>
      <w:bCs/>
      <w:iCs/>
      <w:szCs w:val="24"/>
    </w:rPr>
  </w:style>
  <w:style w:type="paragraph" w:styleId="924">
    <w:name w:val="xl27"/>
    <w:basedOn w:val="654"/>
    <w:next w:val="924"/>
    <w:link w:val="65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25">
    <w:name w:val="xl26"/>
    <w:basedOn w:val="654"/>
    <w:next w:val="925"/>
    <w:link w:val="65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26">
    <w:name w:val="Char"/>
    <w:basedOn w:val="654"/>
    <w:next w:val="926"/>
    <w:link w:val="654"/>
    <w:pPr>
      <w:ind w:firstLine="200"/>
      <w:tabs>
        <w:tab w:val="left" w:pos="360" w:leader="none"/>
      </w:tabs>
    </w:pPr>
    <w:rPr>
      <w:rFonts w:ascii="Times New Roman" w:hAnsi="Times New Roman" w:eastAsia="宋体" w:cs="Times New Roman"/>
      <w:sz w:val="28"/>
      <w:szCs w:val="30"/>
    </w:rPr>
  </w:style>
  <w:style w:type="paragraph" w:styleId="927">
    <w:name w:val=" Char"/>
    <w:basedOn w:val="868"/>
    <w:next w:val="927"/>
    <w:link w:val="654"/>
    <w:rPr>
      <w:rFonts w:ascii="Tahoma" w:hAnsi="Tahoma"/>
      <w:sz w:val="24"/>
      <w:szCs w:val="24"/>
    </w:rPr>
  </w:style>
  <w:style w:type="paragraph" w:styleId="928">
    <w:name w:val="普通正文"/>
    <w:basedOn w:val="654"/>
    <w:next w:val="928"/>
    <w:link w:val="654"/>
    <w:pPr>
      <w:ind w:firstLine="480"/>
      <w:jc w:val="left"/>
      <w:spacing w:before="120" w:after="120" w:line="360" w:lineRule="auto"/>
    </w:pPr>
    <w:rPr>
      <w:rFonts w:ascii="Arial" w:hAnsi="Arial" w:eastAsia="宋体" w:cs="Times New Roman"/>
      <w:sz w:val="24"/>
      <w:szCs w:val="24"/>
    </w:rPr>
  </w:style>
  <w:style w:type="paragraph" w:styleId="929">
    <w:name w:val="table_lines"/>
    <w:basedOn w:val="654"/>
    <w:next w:val="929"/>
    <w:link w:val="654"/>
    <w:pPr>
      <w:jc w:val="left"/>
      <w:widowControl/>
    </w:pPr>
    <w:rPr>
      <w:rFonts w:ascii="Times New Roman" w:hAnsi="Times New Roman" w:eastAsia="宋体" w:cs="Times New Roman"/>
      <w:sz w:val="20"/>
      <w:szCs w:val="20"/>
      <w:lang w:val="de-DE" w:eastAsia="de-DE"/>
    </w:rPr>
  </w:style>
  <w:style w:type="paragraph" w:styleId="930">
    <w:name w:val="附录1"/>
    <w:next w:val="930"/>
    <w:link w:val="654"/>
    <w:pPr>
      <w:numPr>
        <w:ilvl w:val="0"/>
        <w:numId w:val="2"/>
      </w:numPr>
      <w:ind w:left="907" w:hanging="907"/>
      <w:spacing w:before="240" w:line="600" w:lineRule="atLeast"/>
      <w:tabs>
        <w:tab w:val="left" w:pos="907" w:leader="none"/>
      </w:tabs>
    </w:pPr>
    <w:rPr>
      <w:b/>
      <w:i/>
      <w:sz w:val="28"/>
      <w:lang w:eastAsia="zh-CN"/>
    </w:rPr>
  </w:style>
  <w:style w:type="paragraph" w:styleId="931">
    <w:name w:val="font7"/>
    <w:basedOn w:val="654"/>
    <w:next w:val="931"/>
    <w:link w:val="654"/>
    <w:pPr>
      <w:jc w:val="left"/>
      <w:spacing w:before="100" w:beforeAutospacing="1" w:after="100" w:afterAutospacing="1"/>
      <w:widowControl/>
    </w:pPr>
    <w:rPr>
      <w:rFonts w:hint="eastAsia" w:ascii="宋体" w:hAnsi="宋体" w:eastAsia="宋体" w:cs="Times New Roman"/>
      <w:sz w:val="18"/>
      <w:szCs w:val="18"/>
    </w:rPr>
  </w:style>
  <w:style w:type="paragraph" w:styleId="932">
    <w:name w:val=" Char Char Char Char"/>
    <w:basedOn w:val="868"/>
    <w:next w:val="932"/>
    <w:link w:val="654"/>
    <w:pPr>
      <w:spacing w:line="360" w:lineRule="auto"/>
    </w:pPr>
    <w:rPr>
      <w:rFonts w:ascii="Tahoma" w:hAnsi="Tahoma"/>
      <w:sz w:val="24"/>
      <w:szCs w:val="24"/>
    </w:rPr>
  </w:style>
  <w:style w:type="paragraph" w:styleId="933">
    <w:name w:val="列出段落"/>
    <w:basedOn w:val="654"/>
    <w:next w:val="933"/>
    <w:link w:val="654"/>
    <w:qFormat/>
    <w:pPr>
      <w:contextualSpacing/>
      <w:ind w:left="720"/>
      <w:jc w:val="left"/>
      <w:widowControl/>
    </w:pPr>
    <w:rPr>
      <w:rFonts w:ascii="Calibri" w:hAnsi="Calibri" w:eastAsia="宋体" w:cs="Times New Roman"/>
      <w:sz w:val="24"/>
      <w:szCs w:val="24"/>
      <w:lang w:eastAsia="en-US" w:bidi="en-US"/>
    </w:rPr>
  </w:style>
  <w:style w:type="paragraph" w:styleId="934">
    <w:name w:val="4"/>
    <w:basedOn w:val="654"/>
    <w:next w:val="897"/>
    <w:link w:val="654"/>
    <w:pPr>
      <w:ind w:firstLine="420"/>
      <w:spacing w:line="360" w:lineRule="auto"/>
    </w:pPr>
    <w:rPr>
      <w:rFonts w:ascii="Times New Roman" w:hAnsi="Times New Roman" w:eastAsia="宋体" w:cs="Times New Roman"/>
      <w:color w:val="ff0000"/>
      <w:sz w:val="24"/>
      <w:szCs w:val="24"/>
    </w:rPr>
  </w:style>
  <w:style w:type="paragraph" w:styleId="935">
    <w:name w:val="普通 (Web)"/>
    <w:basedOn w:val="654"/>
    <w:next w:val="935"/>
    <w:link w:val="654"/>
    <w:pPr>
      <w:jc w:val="left"/>
      <w:spacing w:before="100" w:beforeAutospacing="1" w:after="100" w:afterAutospacing="1"/>
      <w:widowControl/>
    </w:pPr>
    <w:rPr>
      <w:rFonts w:ascii="宋体" w:hAnsi="宋体" w:eastAsia="宋体" w:cs="Times New Roman"/>
      <w:sz w:val="24"/>
      <w:szCs w:val="24"/>
    </w:rPr>
  </w:style>
  <w:style w:type="paragraph" w:styleId="936">
    <w:name w:val=" Char Char Char Char Char Char Char Char Char Char"/>
    <w:basedOn w:val="654"/>
    <w:next w:val="936"/>
    <w:link w:val="654"/>
    <w:pPr>
      <w:spacing w:line="360" w:lineRule="auto"/>
    </w:pPr>
    <w:rPr>
      <w:rFonts w:ascii="Times New Roman" w:hAnsi="Times New Roman" w:eastAsia="宋体" w:cs="Times New Roman"/>
      <w:sz w:val="24"/>
      <w:szCs w:val="20"/>
    </w:rPr>
  </w:style>
  <w:style w:type="paragraph" w:styleId="937">
    <w:name w:val="样式1"/>
    <w:basedOn w:val="654"/>
    <w:next w:val="937"/>
    <w:link w:val="654"/>
    <w:pPr>
      <w:numPr>
        <w:ilvl w:val="0"/>
        <w:numId w:val="3"/>
      </w:numPr>
      <w:tabs>
        <w:tab w:val="left" w:pos="709" w:leader="none"/>
      </w:tabs>
    </w:pPr>
    <w:rPr>
      <w:rFonts w:ascii="宋体" w:hAnsi="宋体" w:eastAsia="宋体" w:cs="Times New Roman"/>
      <w:szCs w:val="21"/>
    </w:rPr>
  </w:style>
  <w:style w:type="paragraph" w:styleId="938">
    <w:name w:val="font6"/>
    <w:basedOn w:val="654"/>
    <w:next w:val="938"/>
    <w:link w:val="654"/>
    <w:pPr>
      <w:jc w:val="left"/>
      <w:spacing w:before="100" w:beforeAutospacing="1" w:after="100" w:afterAutospacing="1"/>
      <w:widowControl/>
    </w:pPr>
    <w:rPr>
      <w:rFonts w:hint="eastAsia" w:ascii="宋体" w:hAnsi="宋体" w:eastAsia="宋体" w:cs="Times New Roman"/>
      <w:sz w:val="28"/>
      <w:szCs w:val="28"/>
      <w:u w:val="single"/>
    </w:rPr>
  </w:style>
  <w:style w:type="paragraph" w:styleId="939">
    <w:name w:val="xl25"/>
    <w:basedOn w:val="654"/>
    <w:next w:val="939"/>
    <w:link w:val="654"/>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40">
    <w:name w:val="图标"/>
    <w:basedOn w:val="654"/>
    <w:next w:val="654"/>
    <w:link w:val="654"/>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41">
    <w:name w:val="标题3"/>
    <w:basedOn w:val="654"/>
    <w:next w:val="654"/>
    <w:link w:val="654"/>
    <w:pPr>
      <w:ind w:firstLine="624"/>
      <w:spacing w:line="590" w:lineRule="atLeast"/>
    </w:pPr>
    <w:rPr>
      <w:rFonts w:ascii="方正黑体_GBK" w:hAnsi="Times New Roman" w:eastAsia="方正黑体_GBK" w:cs="Times New Roman"/>
      <w:sz w:val="32"/>
      <w:szCs w:val="32"/>
    </w:rPr>
  </w:style>
  <w:style w:type="paragraph" w:styleId="942">
    <w:name w:val="xl24"/>
    <w:basedOn w:val="654"/>
    <w:next w:val="942"/>
    <w:link w:val="65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43">
    <w:name w:val="xl29"/>
    <w:basedOn w:val="654"/>
    <w:next w:val="943"/>
    <w:link w:val="654"/>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44">
    <w:name w:val="Char Char Char Char Char Char Char Char"/>
    <w:basedOn w:val="654"/>
    <w:next w:val="944"/>
    <w:link w:val="654"/>
    <w:pPr>
      <w:jc w:val="left"/>
      <w:spacing w:after="160" w:line="240" w:lineRule="exact"/>
      <w:widowControl/>
    </w:pPr>
    <w:rPr>
      <w:rFonts w:ascii="Verdana" w:hAnsi="Verdana" w:eastAsia="宋体" w:cs="Times New Roman"/>
      <w:sz w:val="20"/>
      <w:szCs w:val="20"/>
      <w:lang w:eastAsia="en-US"/>
    </w:rPr>
  </w:style>
  <w:style w:type="paragraph" w:styleId="945">
    <w:name w:val="xl28"/>
    <w:basedOn w:val="654"/>
    <w:next w:val="945"/>
    <w:link w:val="654"/>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46">
    <w:name w:val=" Char Char Char Char Char Char Char Char"/>
    <w:basedOn w:val="654"/>
    <w:next w:val="946"/>
    <w:link w:val="654"/>
    <w:pPr>
      <w:jc w:val="left"/>
      <w:spacing w:after="160" w:line="240" w:lineRule="exact"/>
      <w:widowControl/>
    </w:pPr>
    <w:rPr>
      <w:rFonts w:ascii="Verdana" w:hAnsi="Verdana" w:eastAsia="宋体" w:cs="Times New Roman"/>
      <w:sz w:val="20"/>
      <w:szCs w:val="20"/>
      <w:lang w:eastAsia="en-US"/>
    </w:rPr>
  </w:style>
  <w:style w:type="paragraph" w:styleId="947">
    <w:name w:val="xl30"/>
    <w:basedOn w:val="654"/>
    <w:next w:val="947"/>
    <w:link w:val="654"/>
    <w:pPr>
      <w:jc w:val="center"/>
      <w:spacing w:before="100" w:beforeAutospacing="1" w:after="100" w:afterAutospacing="1"/>
      <w:widowControl/>
    </w:pPr>
    <w:rPr>
      <w:rFonts w:ascii="宋体" w:hAnsi="宋体" w:eastAsia="宋体" w:cs="Times New Roman"/>
      <w:b/>
      <w:bCs/>
      <w:sz w:val="36"/>
      <w:szCs w:val="36"/>
    </w:rPr>
  </w:style>
  <w:style w:type="paragraph" w:styleId="948">
    <w:name w:val="Char Char Char Char"/>
    <w:basedOn w:val="868"/>
    <w:next w:val="948"/>
    <w:link w:val="654"/>
    <w:pPr>
      <w:spacing w:line="360" w:lineRule="auto"/>
    </w:pPr>
    <w:rPr>
      <w:rFonts w:ascii="Tahoma" w:hAnsi="Tahoma"/>
      <w:sz w:val="24"/>
      <w:szCs w:val="24"/>
    </w:rPr>
  </w:style>
  <w:style w:type="paragraph" w:styleId="949">
    <w:name w:val="table_1stline"/>
    <w:basedOn w:val="654"/>
    <w:next w:val="949"/>
    <w:link w:val="654"/>
    <w:pPr>
      <w:jc w:val="left"/>
      <w:spacing w:before="120"/>
      <w:widowControl/>
    </w:pPr>
    <w:rPr>
      <w:rFonts w:ascii="Times New Roman" w:hAnsi="Times New Roman" w:eastAsia="宋体" w:cs="Times New Roman"/>
      <w:bCs/>
      <w:sz w:val="20"/>
      <w:szCs w:val="20"/>
      <w:lang w:val="de-DE" w:eastAsia="de-DE"/>
    </w:rPr>
  </w:style>
  <w:style w:type="paragraph" w:styleId="950">
    <w:name w:val="font5"/>
    <w:basedOn w:val="654"/>
    <w:next w:val="950"/>
    <w:link w:val="654"/>
    <w:pPr>
      <w:jc w:val="left"/>
      <w:spacing w:before="100" w:beforeAutospacing="1" w:after="100" w:afterAutospacing="1"/>
      <w:widowControl/>
    </w:pPr>
    <w:rPr>
      <w:rFonts w:hint="eastAsia" w:ascii="宋体" w:hAnsi="宋体" w:eastAsia="宋体" w:cs="Times New Roman"/>
      <w:sz w:val="28"/>
      <w:szCs w:val="28"/>
    </w:rPr>
  </w:style>
  <w:style w:type="paragraph" w:styleId="951">
    <w:name w:val="标题1"/>
    <w:basedOn w:val="654"/>
    <w:next w:val="654"/>
    <w:link w:val="654"/>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52">
    <w:name w:val="修订"/>
    <w:next w:val="952"/>
    <w:link w:val="654"/>
    <w:uiPriority w:val="99"/>
    <w:semiHidden/>
    <w:rPr>
      <w:sz w:val="21"/>
      <w:szCs w:val="21"/>
      <w:lang w:eastAsia="zh-CN"/>
    </w:rPr>
  </w:style>
  <w:style w:type="paragraph" w:styleId="953">
    <w:name w:val="无间隔"/>
    <w:next w:val="953"/>
    <w:link w:val="654"/>
    <w:uiPriority w:val="99"/>
    <w:qFormat/>
    <w:pPr>
      <w:jc w:val="both"/>
      <w:widowControl w:val="off"/>
    </w:pPr>
    <w:rPr>
      <w:sz w:val="21"/>
      <w:szCs w:val="21"/>
      <w:lang w:eastAsia="zh-CN"/>
    </w:rPr>
  </w:style>
  <w:style w:type="table" w:styleId="954">
    <w:name w:val="Table Normal"/>
    <w:next w:val="954"/>
    <w:link w:val="654"/>
    <w:qFormat/>
    <w:tblPr/>
  </w:style>
  <w:style w:type="paragraph" w:styleId="955">
    <w:name w:val="正文文本 211"/>
    <w:basedOn w:val="654"/>
    <w:next w:val="955"/>
    <w:link w:val="654"/>
    <w:uiPriority w:val="99"/>
    <w:qFormat/>
    <w:pPr>
      <w:jc w:val="center"/>
    </w:pPr>
    <w:rPr>
      <w:b/>
      <w:bCs/>
      <w:sz w:val="20"/>
      <w:szCs w:val="20"/>
    </w:rPr>
  </w:style>
  <w:style w:type="paragraph" w:styleId="956">
    <w:name w:val="正文文本1"/>
    <w:basedOn w:val="654"/>
    <w:next w:val="654"/>
    <w:link w:val="654"/>
    <w:semiHidden/>
    <w:qFormat/>
    <w:rPr>
      <w:rFonts w:ascii="Arial" w:hAnsi="Arial" w:eastAsia="Arial" w:cs="Arial"/>
      <w:sz w:val="21"/>
      <w:szCs w:val="21"/>
      <w:lang w:val="en-US" w:eastAsia="en-US" w:bidi="ar-SA"/>
    </w:rPr>
  </w:style>
  <w:style w:type="paragraph" w:styleId="957">
    <w:name w:val="正文文本12"/>
    <w:basedOn w:val="654"/>
    <w:next w:val="957"/>
    <w:link w:val="654"/>
    <w:uiPriority w:val="1"/>
    <w:qFormat/>
    <w:pPr>
      <w:ind w:left="120"/>
    </w:pPr>
    <w:rPr>
      <w:rFonts w:ascii="宋体" w:hAnsi="宋体" w:eastAsia="宋体" w:cs="宋体"/>
      <w:sz w:val="21"/>
      <w:szCs w:val="21"/>
      <w:lang w:val="zh-CN" w:eastAsia="zh-CN" w:bidi="zh-CN"/>
    </w:rPr>
  </w:style>
  <w:style w:type="paragraph" w:styleId="958">
    <w:name w:val="Table Text"/>
    <w:basedOn w:val="654"/>
    <w:next w:val="958"/>
    <w:link w:val="654"/>
    <w:semiHidden/>
    <w:qFormat/>
    <w:rPr>
      <w:rFonts w:ascii="宋体" w:hAnsi="宋体" w:eastAsia="宋体" w:cs="宋体"/>
      <w:sz w:val="21"/>
      <w:szCs w:val="21"/>
      <w:lang w:val="en-US" w:eastAsia="en-US" w:bidi="ar-SA"/>
    </w:rPr>
  </w:style>
  <w:style w:type="table" w:styleId="959">
    <w:name w:val="网格型1"/>
    <w:basedOn w:val="960"/>
    <w:next w:val="959"/>
    <w:link w:val="654"/>
    <w:qFormat/>
    <w:pPr>
      <w:jc w:val="both"/>
      <w:widowControl w:val="off"/>
    </w:pPr>
    <w:rPr>
      <w:rFonts w:ascii="Times New Roman" w:hAnsi="Times New Roman" w:eastAsia="宋体" w:cs="Times New Roman"/>
      <w:sz w:val="20"/>
      <w:szCs w:val="20"/>
    </w:rPr>
    <w:tblPr/>
  </w:style>
  <w:style w:type="table" w:styleId="960">
    <w:name w:val="普通表格1"/>
    <w:next w:val="960"/>
    <w:link w:val="654"/>
    <w:uiPriority w:val="99"/>
    <w:unhideWhenUsed/>
    <w:qFormat/>
    <w:tblPr/>
  </w:style>
  <w:style w:type="character" w:styleId="961">
    <w:name w:val="font31"/>
    <w:basedOn w:val="859"/>
    <w:next w:val="961"/>
    <w:link w:val="654"/>
    <w:rPr>
      <w:rFonts w:hint="eastAsia" w:ascii="宋体" w:hAnsi="宋体" w:eastAsia="宋体" w:cs="宋体"/>
      <w:b/>
      <w:bCs/>
      <w:i w:val="0"/>
      <w:iCs w:val="0"/>
      <w:color w:val="000000"/>
      <w:sz w:val="21"/>
      <w:szCs w:val="21"/>
      <w:u w:val="none"/>
    </w:rPr>
  </w:style>
  <w:style w:type="character" w:styleId="962">
    <w:name w:val="font21"/>
    <w:basedOn w:val="859"/>
    <w:next w:val="962"/>
    <w:link w:val="654"/>
    <w:rPr>
      <w:rFonts w:hint="eastAsia" w:ascii="宋体" w:hAnsi="宋体" w:eastAsia="宋体" w:cs="宋体"/>
      <w:b/>
      <w:bCs/>
      <w:i w:val="0"/>
      <w:iCs w:val="0"/>
      <w:color w:val="000000"/>
      <w:sz w:val="21"/>
      <w:szCs w:val="21"/>
      <w:u w:val="single"/>
    </w:rPr>
  </w:style>
  <w:style w:type="paragraph" w:styleId="963">
    <w:name w:val="Table Paragraph"/>
    <w:basedOn w:val="654"/>
    <w:next w:val="963"/>
    <w:link w:val="654"/>
    <w:uiPriority w:val="1"/>
    <w:qFormat/>
  </w:style>
  <w:style w:type="table" w:styleId="964">
    <w:name w:val="Table Normal_0"/>
    <w:next w:val="964"/>
    <w:link w:val="654"/>
    <w:qFormat/>
    <w:tblPr/>
  </w:style>
  <w:style w:type="paragraph" w:styleId="965">
    <w:name w:val="正文首行缩进 211"/>
    <w:basedOn w:val="966"/>
    <w:next w:val="654"/>
    <w:link w:val="654"/>
    <w:qFormat/>
    <w:pPr>
      <w:ind w:left="0" w:firstLine="420"/>
      <w:spacing w:after="0" w:line="360" w:lineRule="auto"/>
    </w:pPr>
    <w:rPr>
      <w:rFonts w:ascii="宋体" w:hAnsi="宋体" w:eastAsia="宋体" w:cs="Times New Roman"/>
      <w:szCs w:val="20"/>
    </w:rPr>
  </w:style>
  <w:style w:type="paragraph" w:styleId="966">
    <w:name w:val="正文文本缩进11"/>
    <w:basedOn w:val="654"/>
    <w:next w:val="967"/>
    <w:link w:val="654"/>
    <w:unhideWhenUsed/>
    <w:qFormat/>
    <w:pPr>
      <w:ind w:left="420"/>
      <w:spacing w:after="120"/>
    </w:pPr>
  </w:style>
  <w:style w:type="paragraph" w:styleId="967">
    <w:name w:val="寄信人地址1"/>
    <w:basedOn w:val="654"/>
    <w:next w:val="967"/>
    <w:link w:val="654"/>
    <w:qFormat/>
    <w:rPr>
      <w:rFonts w:ascii="Arial" w:hAnsi="Arial" w:eastAsia="宋体" w:cs="宋体"/>
    </w:rPr>
  </w:style>
  <w:style w:type="paragraph" w:styleId="968">
    <w:name w:val="默认"/>
    <w:next w:val="968"/>
    <w:link w:val="654"/>
    <w:qFormat/>
    <w:rPr>
      <w:rFonts w:ascii="Helvetica" w:hAnsi="Helvetica" w:eastAsia="Helvetica" w:cs="Helvetica"/>
      <w:color w:val="000000"/>
      <w:sz w:val="22"/>
      <w:szCs w:val="22"/>
      <w:lang w:eastAsia="zh-CN"/>
    </w:rPr>
  </w:style>
  <w:style w:type="character" w:styleId="15242" w:default="1">
    <w:name w:val="Default Paragraph Font"/>
    <w:uiPriority w:val="1"/>
    <w:semiHidden/>
    <w:unhideWhenUsed/>
  </w:style>
  <w:style w:type="numbering" w:styleId="15243" w:default="1">
    <w:name w:val="No List"/>
    <w:uiPriority w:val="99"/>
    <w:semiHidden/>
    <w:unhideWhenUsed/>
  </w:style>
  <w:style w:type="table" w:styleId="1524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马婷</cp:lastModifiedBy>
  <cp:revision>8</cp:revision>
  <dcterms:created xsi:type="dcterms:W3CDTF">2023-03-27T07:28:00Z</dcterms:created>
  <dcterms:modified xsi:type="dcterms:W3CDTF">2024-12-19T03:45:00Z</dcterms:modified>
</cp:coreProperties>
</file>