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contextualSpacing/>
        <w:rPr>
          <w:rFonts w:ascii="黑体" w:eastAsia="黑体" w:cs="黑体"/>
          <w:sz w:val="20"/>
          <w:szCs w:val="20"/>
        </w:rPr>
      </w:pPr>
    </w:p>
    <w:p w:rsidR="002C0C90" w:rsidRDefault="002C0C90">
      <w:pPr>
        <w:pStyle w:val="a8"/>
        <w:kinsoku w:val="0"/>
        <w:overflowPunct w:val="0"/>
        <w:spacing w:line="300" w:lineRule="auto"/>
        <w:ind w:right="-7"/>
        <w:contextualSpacing/>
        <w:jc w:val="center"/>
        <w:rPr>
          <w:rFonts w:ascii="Microsoft JhengHei" w:eastAsia="Microsoft JhengHei" w:cs="Microsoft JhengHei"/>
          <w:b/>
          <w:bCs/>
          <w:sz w:val="55"/>
          <w:szCs w:val="55"/>
        </w:rPr>
      </w:pPr>
    </w:p>
    <w:p w:rsidR="002C0C90" w:rsidRDefault="007F0276">
      <w:pPr>
        <w:pStyle w:val="a8"/>
        <w:kinsoku w:val="0"/>
        <w:overflowPunct w:val="0"/>
        <w:spacing w:line="300" w:lineRule="auto"/>
        <w:ind w:right="-7"/>
        <w:contextualSpacing/>
        <w:jc w:val="center"/>
        <w:rPr>
          <w:rFonts w:ascii="黑体" w:eastAsia="黑体" w:hAnsi="黑体" w:cs="Microsoft JhengHei"/>
          <w:b/>
          <w:bCs/>
          <w:sz w:val="44"/>
          <w:szCs w:val="44"/>
        </w:rPr>
      </w:pPr>
      <w:r>
        <w:rPr>
          <w:rFonts w:ascii="黑体" w:eastAsia="黑体" w:hAnsi="黑体" w:cs="Microsoft JhengHei" w:hint="eastAsia"/>
          <w:b/>
          <w:bCs/>
          <w:sz w:val="44"/>
          <w:szCs w:val="44"/>
        </w:rPr>
        <w:t>盐城市公安局盐城经济技术开发区分局</w:t>
      </w:r>
    </w:p>
    <w:p w:rsidR="002C0C90" w:rsidRDefault="007F0276">
      <w:pPr>
        <w:pStyle w:val="a8"/>
        <w:kinsoku w:val="0"/>
        <w:overflowPunct w:val="0"/>
        <w:spacing w:line="300" w:lineRule="auto"/>
        <w:ind w:right="-7"/>
        <w:contextualSpacing/>
        <w:jc w:val="center"/>
        <w:rPr>
          <w:rFonts w:ascii="黑体" w:eastAsia="黑体" w:hAnsi="黑体" w:cs="Microsoft JhengHei"/>
          <w:b/>
          <w:bCs/>
          <w:sz w:val="44"/>
          <w:szCs w:val="44"/>
        </w:rPr>
      </w:pPr>
      <w:r>
        <w:rPr>
          <w:rFonts w:ascii="黑体" w:eastAsia="黑体" w:hAnsi="黑体" w:cs="Microsoft JhengHei" w:hint="eastAsia"/>
          <w:b/>
          <w:bCs/>
          <w:sz w:val="44"/>
          <w:szCs w:val="44"/>
        </w:rPr>
        <w:t>2025</w:t>
      </w:r>
      <w:r>
        <w:rPr>
          <w:rFonts w:ascii="黑体" w:eastAsia="黑体" w:hAnsi="黑体" w:cs="Microsoft JhengHei" w:hint="eastAsia"/>
          <w:b/>
          <w:bCs/>
          <w:sz w:val="44"/>
          <w:szCs w:val="44"/>
        </w:rPr>
        <w:t>年到期项目维保服务项目方案设计</w:t>
      </w:r>
    </w:p>
    <w:p w:rsidR="002C0C90" w:rsidRDefault="002C0C90">
      <w:pPr>
        <w:pStyle w:val="a8"/>
        <w:kinsoku w:val="0"/>
        <w:overflowPunct w:val="0"/>
        <w:spacing w:line="300" w:lineRule="auto"/>
        <w:contextualSpacing/>
        <w:rPr>
          <w:rFonts w:ascii="Microsoft JhengHei" w:eastAsia="Microsoft JhengHei" w:cs="Microsoft JhengHei"/>
          <w:b/>
          <w:bCs/>
          <w:sz w:val="20"/>
          <w:szCs w:val="20"/>
        </w:rPr>
      </w:pPr>
    </w:p>
    <w:p w:rsidR="002C0C90" w:rsidRDefault="002C0C90">
      <w:pPr>
        <w:pStyle w:val="a8"/>
        <w:kinsoku w:val="0"/>
        <w:overflowPunct w:val="0"/>
        <w:spacing w:line="300" w:lineRule="auto"/>
        <w:contextualSpacing/>
        <w:rPr>
          <w:rFonts w:ascii="Microsoft JhengHei" w:eastAsia="Microsoft JhengHei" w:cs="Microsoft JhengHei"/>
          <w:b/>
          <w:bCs/>
          <w:sz w:val="20"/>
          <w:szCs w:val="20"/>
        </w:rPr>
      </w:pPr>
    </w:p>
    <w:p w:rsidR="002C0C90" w:rsidRDefault="002C0C90">
      <w:pPr>
        <w:pStyle w:val="a8"/>
        <w:kinsoku w:val="0"/>
        <w:overflowPunct w:val="0"/>
        <w:spacing w:line="300" w:lineRule="auto"/>
        <w:contextualSpacing/>
        <w:rPr>
          <w:rFonts w:ascii="Microsoft JhengHei" w:eastAsia="Microsoft JhengHei" w:cs="Microsoft JhengHei"/>
          <w:b/>
          <w:bCs/>
          <w:sz w:val="20"/>
          <w:szCs w:val="20"/>
        </w:rPr>
      </w:pPr>
    </w:p>
    <w:p w:rsidR="002C0C90" w:rsidRDefault="002C0C90">
      <w:pPr>
        <w:pStyle w:val="a8"/>
        <w:kinsoku w:val="0"/>
        <w:overflowPunct w:val="0"/>
        <w:spacing w:line="300" w:lineRule="auto"/>
        <w:contextualSpacing/>
        <w:rPr>
          <w:rFonts w:ascii="Microsoft JhengHei" w:eastAsia="Microsoft JhengHei" w:cs="Microsoft JhengHei"/>
          <w:b/>
          <w:bCs/>
          <w:sz w:val="20"/>
          <w:szCs w:val="20"/>
        </w:rPr>
      </w:pPr>
    </w:p>
    <w:p w:rsidR="002C0C90" w:rsidRDefault="002C0C90">
      <w:pPr>
        <w:pStyle w:val="a8"/>
        <w:kinsoku w:val="0"/>
        <w:overflowPunct w:val="0"/>
        <w:spacing w:before="15" w:line="300" w:lineRule="auto"/>
        <w:contextualSpacing/>
        <w:rPr>
          <w:rFonts w:ascii="Microsoft JhengHei" w:eastAsia="Microsoft JhengHei" w:cs="Microsoft JhengHei"/>
          <w:b/>
          <w:bCs/>
          <w:sz w:val="28"/>
          <w:szCs w:val="28"/>
        </w:rPr>
      </w:pPr>
    </w:p>
    <w:p w:rsidR="002C0C90" w:rsidRDefault="007F0276">
      <w:pPr>
        <w:pStyle w:val="a8"/>
        <w:kinsoku w:val="0"/>
        <w:overflowPunct w:val="0"/>
        <w:spacing w:before="233" w:line="300" w:lineRule="auto"/>
        <w:ind w:right="-7"/>
        <w:contextualSpacing/>
        <w:jc w:val="center"/>
        <w:rPr>
          <w:rFonts w:ascii="黑体" w:eastAsia="黑体" w:cs="黑体"/>
          <w:sz w:val="28"/>
          <w:szCs w:val="28"/>
        </w:rPr>
      </w:pPr>
      <w:r>
        <w:rPr>
          <w:rFonts w:ascii="黑体" w:eastAsia="黑体" w:cs="黑体" w:hint="eastAsia"/>
          <w:sz w:val="28"/>
          <w:szCs w:val="28"/>
        </w:rPr>
        <w:t>建设单位：</w:t>
      </w:r>
      <w:r>
        <w:rPr>
          <w:rFonts w:ascii="黑体" w:eastAsia="黑体" w:hAnsi="黑体" w:cs="Times New Roman" w:hint="eastAsia"/>
          <w:sz w:val="28"/>
          <w:szCs w:val="28"/>
        </w:rPr>
        <w:t>盐城市公安局经济技术开发区分局</w:t>
      </w:r>
    </w:p>
    <w:p w:rsidR="002C0C90" w:rsidRDefault="007F0276">
      <w:pPr>
        <w:pStyle w:val="a8"/>
        <w:kinsoku w:val="0"/>
        <w:overflowPunct w:val="0"/>
        <w:spacing w:before="233" w:line="300" w:lineRule="auto"/>
        <w:ind w:right="-7"/>
        <w:contextualSpacing/>
        <w:jc w:val="center"/>
        <w:rPr>
          <w:rFonts w:ascii="黑体" w:eastAsia="黑体" w:cs="黑体"/>
          <w:sz w:val="28"/>
          <w:szCs w:val="28"/>
        </w:rPr>
      </w:pPr>
      <w:r>
        <w:rPr>
          <w:rFonts w:ascii="黑体" w:eastAsia="黑体" w:cs="黑体" w:hint="eastAsia"/>
          <w:sz w:val="28"/>
          <w:szCs w:val="28"/>
        </w:rPr>
        <w:t>设计单位：浙江中南机电智能科技有限公司</w:t>
      </w: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line="300" w:lineRule="auto"/>
        <w:contextualSpacing/>
        <w:rPr>
          <w:rFonts w:ascii="黑体" w:eastAsia="黑体" w:cs="黑体"/>
          <w:sz w:val="28"/>
          <w:szCs w:val="28"/>
        </w:rPr>
      </w:pPr>
    </w:p>
    <w:p w:rsidR="002C0C90" w:rsidRDefault="002C0C90">
      <w:pPr>
        <w:pStyle w:val="a8"/>
        <w:kinsoku w:val="0"/>
        <w:overflowPunct w:val="0"/>
        <w:spacing w:before="9" w:line="300" w:lineRule="auto"/>
        <w:contextualSpacing/>
        <w:rPr>
          <w:rFonts w:ascii="黑体" w:eastAsia="黑体" w:cs="黑体"/>
          <w:sz w:val="22"/>
          <w:szCs w:val="22"/>
        </w:rPr>
      </w:pPr>
    </w:p>
    <w:p w:rsidR="002C0C90" w:rsidRDefault="007F0276">
      <w:pPr>
        <w:ind w:firstLine="643"/>
        <w:contextualSpacing/>
        <w:jc w:val="center"/>
        <w:rPr>
          <w:rFonts w:ascii="宋体" w:hAnsi="宋体" w:cs="Microsoft JhengHei"/>
          <w:b/>
          <w:bCs/>
          <w:sz w:val="32"/>
          <w:szCs w:val="32"/>
        </w:rPr>
      </w:pPr>
      <w:r>
        <w:rPr>
          <w:rFonts w:ascii="宋体" w:hAnsi="宋体" w:cs="Microsoft JhengHei" w:hint="eastAsia"/>
          <w:b/>
          <w:bCs/>
          <w:sz w:val="32"/>
          <w:szCs w:val="32"/>
        </w:rPr>
        <w:t>浙江中南机电智能科技有限公司</w:t>
      </w:r>
    </w:p>
    <w:p w:rsidR="002C0C90" w:rsidRDefault="007F0276">
      <w:pPr>
        <w:ind w:firstLine="562"/>
        <w:contextualSpacing/>
        <w:jc w:val="center"/>
        <w:rPr>
          <w:b/>
          <w:sz w:val="28"/>
        </w:rPr>
      </w:pPr>
      <w:r>
        <w:rPr>
          <w:rFonts w:hint="eastAsia"/>
          <w:b/>
          <w:sz w:val="28"/>
        </w:rPr>
        <w:t>2025</w:t>
      </w:r>
      <w:r>
        <w:rPr>
          <w:b/>
          <w:sz w:val="28"/>
        </w:rPr>
        <w:t xml:space="preserve"> </w:t>
      </w:r>
      <w:r>
        <w:rPr>
          <w:rFonts w:hint="eastAsia"/>
          <w:b/>
          <w:sz w:val="28"/>
        </w:rPr>
        <w:t>年</w:t>
      </w:r>
      <w:r>
        <w:rPr>
          <w:b/>
          <w:sz w:val="28"/>
        </w:rPr>
        <w:t xml:space="preserve"> </w:t>
      </w:r>
      <w:r>
        <w:rPr>
          <w:rFonts w:hint="eastAsia"/>
          <w:b/>
          <w:sz w:val="28"/>
        </w:rPr>
        <w:t>8</w:t>
      </w:r>
      <w:r>
        <w:rPr>
          <w:b/>
          <w:sz w:val="28"/>
        </w:rPr>
        <w:t xml:space="preserve"> </w:t>
      </w:r>
      <w:r>
        <w:rPr>
          <w:rFonts w:hint="eastAsia"/>
          <w:b/>
          <w:sz w:val="28"/>
        </w:rPr>
        <w:t>月</w:t>
      </w:r>
    </w:p>
    <w:p w:rsidR="002C0C90" w:rsidRDefault="002C0C90">
      <w:pPr>
        <w:ind w:firstLineChars="0" w:firstLine="0"/>
        <w:contextualSpacing/>
        <w:rPr>
          <w:b/>
          <w:sz w:val="28"/>
        </w:rPr>
      </w:pPr>
    </w:p>
    <w:p w:rsidR="002C0C90" w:rsidRDefault="002C0C90">
      <w:pPr>
        <w:pStyle w:val="a8"/>
        <w:kinsoku w:val="0"/>
        <w:overflowPunct w:val="0"/>
        <w:spacing w:before="202" w:line="300" w:lineRule="auto"/>
        <w:ind w:left="115"/>
        <w:contextualSpacing/>
        <w:rPr>
          <w:sz w:val="28"/>
        </w:rPr>
        <w:sectPr w:rsidR="002C0C90">
          <w:pgSz w:w="11900" w:h="16840"/>
          <w:pgMar w:top="1460" w:right="1559" w:bottom="280" w:left="1559" w:header="720" w:footer="720" w:gutter="0"/>
          <w:cols w:space="720" w:equalWidth="0">
            <w:col w:w="9041"/>
          </w:cols>
        </w:sect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line="300" w:lineRule="auto"/>
        <w:contextualSpacing/>
        <w:rPr>
          <w:sz w:val="20"/>
          <w:szCs w:val="20"/>
        </w:rPr>
      </w:pPr>
    </w:p>
    <w:p w:rsidR="002C0C90" w:rsidRDefault="002C0C90">
      <w:pPr>
        <w:pStyle w:val="a8"/>
        <w:kinsoku w:val="0"/>
        <w:overflowPunct w:val="0"/>
        <w:spacing w:before="12" w:line="300" w:lineRule="auto"/>
        <w:contextualSpacing/>
        <w:rPr>
          <w:sz w:val="29"/>
          <w:szCs w:val="29"/>
        </w:rPr>
      </w:pPr>
    </w:p>
    <w:p w:rsidR="002C0C90" w:rsidRDefault="002C0C90">
      <w:pPr>
        <w:pStyle w:val="a8"/>
        <w:kinsoku w:val="0"/>
        <w:overflowPunct w:val="0"/>
        <w:spacing w:line="300" w:lineRule="auto"/>
        <w:ind w:right="-7"/>
        <w:contextualSpacing/>
        <w:jc w:val="center"/>
        <w:rPr>
          <w:rFonts w:ascii="Microsoft JhengHei" w:eastAsia="Microsoft JhengHei" w:cs="Microsoft JhengHei"/>
          <w:b/>
          <w:bCs/>
          <w:sz w:val="55"/>
          <w:szCs w:val="55"/>
        </w:rPr>
      </w:pPr>
    </w:p>
    <w:p w:rsidR="002C0C90" w:rsidRDefault="007F0276">
      <w:pPr>
        <w:pStyle w:val="a8"/>
        <w:kinsoku w:val="0"/>
        <w:overflowPunct w:val="0"/>
        <w:spacing w:line="300" w:lineRule="auto"/>
        <w:ind w:right="-7"/>
        <w:contextualSpacing/>
        <w:jc w:val="center"/>
        <w:rPr>
          <w:rFonts w:ascii="黑体" w:eastAsia="黑体" w:hAnsi="黑体" w:cs="Microsoft JhengHei"/>
          <w:b/>
          <w:bCs/>
          <w:sz w:val="44"/>
          <w:szCs w:val="44"/>
        </w:rPr>
      </w:pPr>
      <w:r>
        <w:rPr>
          <w:rFonts w:ascii="黑体" w:eastAsia="黑体" w:hAnsi="黑体" w:cs="Microsoft JhengHei" w:hint="eastAsia"/>
          <w:b/>
          <w:bCs/>
          <w:sz w:val="44"/>
          <w:szCs w:val="44"/>
        </w:rPr>
        <w:t>盐城市公安局盐城经济技术开发区分局</w:t>
      </w:r>
    </w:p>
    <w:p w:rsidR="002C0C90" w:rsidRDefault="007F0276">
      <w:pPr>
        <w:pStyle w:val="a8"/>
        <w:kinsoku w:val="0"/>
        <w:overflowPunct w:val="0"/>
        <w:spacing w:line="300" w:lineRule="auto"/>
        <w:ind w:right="-7"/>
        <w:contextualSpacing/>
        <w:jc w:val="center"/>
        <w:rPr>
          <w:rFonts w:ascii="黑体" w:eastAsia="黑体" w:hAnsi="黑体" w:cs="Microsoft JhengHei"/>
          <w:b/>
          <w:bCs/>
          <w:sz w:val="44"/>
          <w:szCs w:val="44"/>
        </w:rPr>
      </w:pPr>
      <w:r>
        <w:rPr>
          <w:rFonts w:ascii="黑体" w:eastAsia="黑体" w:hAnsi="黑体" w:cs="Microsoft JhengHei" w:hint="eastAsia"/>
          <w:b/>
          <w:bCs/>
          <w:sz w:val="44"/>
          <w:szCs w:val="44"/>
        </w:rPr>
        <w:t>2025</w:t>
      </w:r>
      <w:r>
        <w:rPr>
          <w:rFonts w:ascii="黑体" w:eastAsia="黑体" w:hAnsi="黑体" w:cs="Microsoft JhengHei" w:hint="eastAsia"/>
          <w:b/>
          <w:bCs/>
          <w:sz w:val="44"/>
          <w:szCs w:val="44"/>
        </w:rPr>
        <w:t>年到期项目维保服务项目方案设计</w:t>
      </w:r>
    </w:p>
    <w:p w:rsidR="002C0C90" w:rsidRDefault="002C0C90">
      <w:pPr>
        <w:pStyle w:val="a8"/>
        <w:kinsoku w:val="0"/>
        <w:overflowPunct w:val="0"/>
        <w:spacing w:line="300" w:lineRule="auto"/>
        <w:contextualSpacing/>
        <w:rPr>
          <w:rFonts w:ascii="Microsoft JhengHei" w:cs="Microsoft JhengHei"/>
          <w:b/>
          <w:bCs/>
          <w:sz w:val="52"/>
          <w:szCs w:val="52"/>
        </w:rPr>
      </w:pPr>
    </w:p>
    <w:p w:rsidR="002C0C90" w:rsidRDefault="002C0C90">
      <w:pPr>
        <w:pStyle w:val="a8"/>
        <w:kinsoku w:val="0"/>
        <w:overflowPunct w:val="0"/>
        <w:spacing w:line="300" w:lineRule="auto"/>
        <w:contextualSpacing/>
        <w:rPr>
          <w:rFonts w:ascii="Microsoft JhengHei" w:cs="Microsoft JhengHei"/>
          <w:b/>
          <w:bCs/>
          <w:sz w:val="52"/>
          <w:szCs w:val="52"/>
        </w:rPr>
      </w:pPr>
    </w:p>
    <w:p w:rsidR="002C0C90" w:rsidRDefault="007F0276">
      <w:pPr>
        <w:ind w:firstLineChars="771" w:firstLine="2159"/>
        <w:contextualSpacing/>
        <w:rPr>
          <w:rFonts w:eastAsia="黑体"/>
          <w:sz w:val="28"/>
          <w:szCs w:val="28"/>
        </w:rPr>
      </w:pPr>
      <w:r>
        <w:rPr>
          <w:rFonts w:eastAsia="黑体"/>
          <w:sz w:val="28"/>
          <w:szCs w:val="28"/>
        </w:rPr>
        <w:t>总</w:t>
      </w:r>
      <w:r>
        <w:rPr>
          <w:rFonts w:eastAsia="黑体"/>
          <w:sz w:val="28"/>
          <w:szCs w:val="28"/>
        </w:rPr>
        <w:t xml:space="preserve">    </w:t>
      </w:r>
      <w:r>
        <w:rPr>
          <w:rFonts w:eastAsia="黑体"/>
          <w:sz w:val="28"/>
          <w:szCs w:val="28"/>
        </w:rPr>
        <w:t>经</w:t>
      </w:r>
      <w:r>
        <w:rPr>
          <w:rFonts w:eastAsia="黑体"/>
          <w:sz w:val="28"/>
          <w:szCs w:val="28"/>
        </w:rPr>
        <w:t xml:space="preserve">    </w:t>
      </w:r>
      <w:r>
        <w:rPr>
          <w:rFonts w:eastAsia="黑体"/>
          <w:sz w:val="28"/>
          <w:szCs w:val="28"/>
        </w:rPr>
        <w:t>理：</w:t>
      </w:r>
      <w:r>
        <w:rPr>
          <w:rFonts w:eastAsia="黑体"/>
          <w:sz w:val="28"/>
          <w:szCs w:val="28"/>
        </w:rPr>
        <w:t xml:space="preserve"> </w:t>
      </w:r>
      <w:r>
        <w:rPr>
          <w:rFonts w:eastAsia="黑体" w:hint="eastAsia"/>
          <w:sz w:val="28"/>
          <w:szCs w:val="28"/>
        </w:rPr>
        <w:t>魏凤明</w:t>
      </w:r>
    </w:p>
    <w:p w:rsidR="002C0C90" w:rsidRDefault="007F0276">
      <w:pPr>
        <w:ind w:firstLineChars="771" w:firstLine="2159"/>
        <w:contextualSpacing/>
        <w:rPr>
          <w:rFonts w:eastAsia="黑体"/>
          <w:sz w:val="28"/>
          <w:szCs w:val="28"/>
        </w:rPr>
      </w:pPr>
      <w:r>
        <w:rPr>
          <w:rFonts w:eastAsia="黑体"/>
          <w:sz w:val="28"/>
          <w:szCs w:val="28"/>
        </w:rPr>
        <w:t>总</w:t>
      </w:r>
      <w:r>
        <w:rPr>
          <w:rFonts w:eastAsia="黑体"/>
          <w:sz w:val="28"/>
          <w:szCs w:val="28"/>
        </w:rPr>
        <w:t xml:space="preserve">  </w:t>
      </w:r>
      <w:r>
        <w:rPr>
          <w:rFonts w:eastAsia="黑体"/>
          <w:sz w:val="28"/>
          <w:szCs w:val="28"/>
        </w:rPr>
        <w:t>工</w:t>
      </w:r>
      <w:r>
        <w:rPr>
          <w:rFonts w:eastAsia="黑体"/>
          <w:sz w:val="28"/>
          <w:szCs w:val="28"/>
        </w:rPr>
        <w:t xml:space="preserve">  </w:t>
      </w:r>
      <w:r>
        <w:rPr>
          <w:rFonts w:eastAsia="黑体"/>
          <w:sz w:val="28"/>
          <w:szCs w:val="28"/>
        </w:rPr>
        <w:t>程</w:t>
      </w:r>
      <w:r>
        <w:rPr>
          <w:rFonts w:eastAsia="黑体"/>
          <w:sz w:val="28"/>
          <w:szCs w:val="28"/>
        </w:rPr>
        <w:t xml:space="preserve">  </w:t>
      </w:r>
      <w:r>
        <w:rPr>
          <w:rFonts w:eastAsia="黑体"/>
          <w:sz w:val="28"/>
          <w:szCs w:val="28"/>
        </w:rPr>
        <w:t>师：</w:t>
      </w:r>
      <w:r>
        <w:rPr>
          <w:rFonts w:eastAsia="黑体"/>
          <w:sz w:val="28"/>
          <w:szCs w:val="28"/>
        </w:rPr>
        <w:t xml:space="preserve"> </w:t>
      </w:r>
      <w:r>
        <w:rPr>
          <w:rFonts w:eastAsia="黑体" w:hint="eastAsia"/>
          <w:sz w:val="28"/>
          <w:szCs w:val="28"/>
        </w:rPr>
        <w:t>吴正斌</w:t>
      </w:r>
    </w:p>
    <w:p w:rsidR="002C0C90" w:rsidRDefault="007F0276">
      <w:pPr>
        <w:ind w:firstLineChars="642" w:firstLine="2157"/>
        <w:contextualSpacing/>
        <w:rPr>
          <w:rFonts w:eastAsia="黑体"/>
          <w:sz w:val="28"/>
          <w:szCs w:val="28"/>
        </w:rPr>
      </w:pPr>
      <w:r>
        <w:rPr>
          <w:rFonts w:eastAsia="黑体"/>
          <w:spacing w:val="28"/>
          <w:sz w:val="28"/>
          <w:szCs w:val="28"/>
        </w:rPr>
        <w:t>项目</w:t>
      </w:r>
      <w:r>
        <w:rPr>
          <w:rFonts w:eastAsia="黑体" w:hint="eastAsia"/>
          <w:spacing w:val="28"/>
          <w:sz w:val="28"/>
          <w:szCs w:val="28"/>
        </w:rPr>
        <w:t>总</w:t>
      </w:r>
      <w:r>
        <w:rPr>
          <w:rFonts w:eastAsia="黑体"/>
          <w:spacing w:val="28"/>
          <w:sz w:val="28"/>
          <w:szCs w:val="28"/>
        </w:rPr>
        <w:t>负责</w:t>
      </w:r>
      <w:r>
        <w:rPr>
          <w:rFonts w:eastAsia="黑体"/>
          <w:sz w:val="28"/>
          <w:szCs w:val="28"/>
        </w:rPr>
        <w:t>人</w:t>
      </w:r>
      <w:r>
        <w:rPr>
          <w:rFonts w:eastAsia="黑体" w:hint="eastAsia"/>
          <w:sz w:val="28"/>
          <w:szCs w:val="28"/>
        </w:rPr>
        <w:t>：</w:t>
      </w:r>
      <w:r>
        <w:rPr>
          <w:rFonts w:eastAsia="黑体"/>
          <w:sz w:val="28"/>
          <w:szCs w:val="28"/>
        </w:rPr>
        <w:t xml:space="preserve"> </w:t>
      </w:r>
      <w:r>
        <w:rPr>
          <w:rFonts w:eastAsia="黑体" w:hint="eastAsia"/>
          <w:sz w:val="28"/>
          <w:szCs w:val="28"/>
        </w:rPr>
        <w:t>邱峻</w:t>
      </w:r>
    </w:p>
    <w:p w:rsidR="002C0C90" w:rsidRDefault="007F0276">
      <w:pPr>
        <w:ind w:firstLineChars="771" w:firstLine="2159"/>
        <w:contextualSpacing/>
        <w:rPr>
          <w:rFonts w:eastAsia="黑体"/>
          <w:sz w:val="28"/>
          <w:szCs w:val="28"/>
        </w:rPr>
      </w:pPr>
      <w:r>
        <w:rPr>
          <w:rFonts w:eastAsia="黑体"/>
          <w:sz w:val="28"/>
          <w:szCs w:val="28"/>
        </w:rPr>
        <w:t>审</w:t>
      </w:r>
      <w:r>
        <w:rPr>
          <w:rFonts w:eastAsia="黑体"/>
          <w:sz w:val="28"/>
          <w:szCs w:val="28"/>
        </w:rPr>
        <w:t xml:space="preserve">    </w:t>
      </w:r>
      <w:r>
        <w:rPr>
          <w:rFonts w:eastAsia="黑体"/>
          <w:sz w:val="28"/>
          <w:szCs w:val="28"/>
        </w:rPr>
        <w:t>定</w:t>
      </w:r>
      <w:r>
        <w:rPr>
          <w:rFonts w:eastAsia="黑体"/>
          <w:sz w:val="28"/>
          <w:szCs w:val="28"/>
        </w:rPr>
        <w:t xml:space="preserve">    </w:t>
      </w:r>
      <w:r>
        <w:rPr>
          <w:rFonts w:eastAsia="黑体"/>
          <w:sz w:val="28"/>
          <w:szCs w:val="28"/>
        </w:rPr>
        <w:t>人：</w:t>
      </w:r>
      <w:r>
        <w:rPr>
          <w:rFonts w:eastAsia="黑体"/>
          <w:sz w:val="28"/>
          <w:szCs w:val="28"/>
        </w:rPr>
        <w:t xml:space="preserve"> </w:t>
      </w:r>
      <w:r>
        <w:rPr>
          <w:rFonts w:eastAsia="黑体" w:hint="eastAsia"/>
          <w:sz w:val="28"/>
          <w:szCs w:val="28"/>
        </w:rPr>
        <w:t>边际</w:t>
      </w:r>
    </w:p>
    <w:p w:rsidR="002C0C90" w:rsidRDefault="007F0276">
      <w:pPr>
        <w:ind w:firstLineChars="771" w:firstLine="2159"/>
        <w:contextualSpacing/>
        <w:rPr>
          <w:rFonts w:eastAsia="黑体"/>
          <w:sz w:val="28"/>
          <w:szCs w:val="28"/>
        </w:rPr>
      </w:pPr>
      <w:r>
        <w:rPr>
          <w:rFonts w:eastAsia="黑体"/>
          <w:sz w:val="28"/>
          <w:szCs w:val="28"/>
        </w:rPr>
        <w:t>审</w:t>
      </w:r>
      <w:r>
        <w:rPr>
          <w:rFonts w:eastAsia="黑体"/>
          <w:sz w:val="28"/>
          <w:szCs w:val="28"/>
        </w:rPr>
        <w:t xml:space="preserve">    </w:t>
      </w:r>
      <w:r>
        <w:rPr>
          <w:rFonts w:eastAsia="黑体"/>
          <w:sz w:val="28"/>
          <w:szCs w:val="28"/>
        </w:rPr>
        <w:t>核</w:t>
      </w:r>
      <w:r>
        <w:rPr>
          <w:rFonts w:eastAsia="黑体"/>
          <w:sz w:val="28"/>
          <w:szCs w:val="28"/>
        </w:rPr>
        <w:t xml:space="preserve">    </w:t>
      </w:r>
      <w:r>
        <w:rPr>
          <w:rFonts w:eastAsia="黑体"/>
          <w:sz w:val="28"/>
          <w:szCs w:val="28"/>
        </w:rPr>
        <w:t>人：</w:t>
      </w:r>
      <w:r>
        <w:rPr>
          <w:rFonts w:eastAsia="黑体"/>
          <w:sz w:val="28"/>
          <w:szCs w:val="28"/>
        </w:rPr>
        <w:t xml:space="preserve"> </w:t>
      </w:r>
      <w:r>
        <w:rPr>
          <w:rFonts w:eastAsia="黑体" w:hint="eastAsia"/>
          <w:sz w:val="28"/>
          <w:szCs w:val="28"/>
        </w:rPr>
        <w:t>王玥</w:t>
      </w:r>
    </w:p>
    <w:p w:rsidR="002C0C90" w:rsidRDefault="007F0276">
      <w:pPr>
        <w:ind w:firstLineChars="771" w:firstLine="2159"/>
        <w:contextualSpacing/>
        <w:rPr>
          <w:rFonts w:eastAsia="黑体"/>
          <w:sz w:val="28"/>
          <w:szCs w:val="28"/>
        </w:rPr>
      </w:pPr>
      <w:r>
        <w:rPr>
          <w:rFonts w:eastAsia="黑体"/>
          <w:sz w:val="28"/>
          <w:szCs w:val="28"/>
        </w:rPr>
        <w:t>设</w:t>
      </w:r>
      <w:r>
        <w:rPr>
          <w:rFonts w:eastAsia="黑体" w:hint="eastAsia"/>
          <w:sz w:val="28"/>
          <w:szCs w:val="28"/>
        </w:rPr>
        <w:t xml:space="preserve"> </w:t>
      </w:r>
      <w:r>
        <w:rPr>
          <w:rFonts w:eastAsia="黑体"/>
          <w:sz w:val="28"/>
          <w:szCs w:val="28"/>
        </w:rPr>
        <w:t xml:space="preserve"> </w:t>
      </w:r>
      <w:r>
        <w:rPr>
          <w:rFonts w:eastAsia="黑体"/>
          <w:sz w:val="28"/>
          <w:szCs w:val="28"/>
        </w:rPr>
        <w:t>计</w:t>
      </w:r>
      <w:r>
        <w:rPr>
          <w:rFonts w:eastAsia="黑体" w:hint="eastAsia"/>
          <w:sz w:val="28"/>
          <w:szCs w:val="28"/>
        </w:rPr>
        <w:t xml:space="preserve"> </w:t>
      </w:r>
      <w:r>
        <w:rPr>
          <w:rFonts w:eastAsia="黑体"/>
          <w:sz w:val="28"/>
          <w:szCs w:val="28"/>
        </w:rPr>
        <w:t xml:space="preserve"> </w:t>
      </w:r>
      <w:r>
        <w:rPr>
          <w:rFonts w:eastAsia="黑体" w:hint="eastAsia"/>
          <w:sz w:val="28"/>
          <w:szCs w:val="28"/>
        </w:rPr>
        <w:t>人</w:t>
      </w:r>
      <w:r>
        <w:rPr>
          <w:rFonts w:eastAsia="黑体" w:hint="eastAsia"/>
          <w:sz w:val="28"/>
          <w:szCs w:val="28"/>
        </w:rPr>
        <w:t xml:space="preserve">  </w:t>
      </w:r>
      <w:r>
        <w:rPr>
          <w:rFonts w:eastAsia="黑体" w:hint="eastAsia"/>
          <w:sz w:val="28"/>
          <w:szCs w:val="28"/>
        </w:rPr>
        <w:t>员</w:t>
      </w:r>
      <w:r>
        <w:rPr>
          <w:rFonts w:eastAsia="黑体"/>
          <w:sz w:val="28"/>
          <w:szCs w:val="28"/>
        </w:rPr>
        <w:t>：</w:t>
      </w:r>
      <w:r>
        <w:rPr>
          <w:rFonts w:eastAsia="黑体" w:hint="eastAsia"/>
          <w:sz w:val="28"/>
          <w:szCs w:val="28"/>
        </w:rPr>
        <w:t xml:space="preserve"> </w:t>
      </w:r>
      <w:r>
        <w:rPr>
          <w:rFonts w:eastAsia="黑体" w:hint="eastAsia"/>
          <w:sz w:val="28"/>
          <w:szCs w:val="28"/>
        </w:rPr>
        <w:t>牛燕尔</w:t>
      </w:r>
    </w:p>
    <w:p w:rsidR="002C0C90" w:rsidRDefault="002C0C90">
      <w:pPr>
        <w:pStyle w:val="0"/>
        <w:adjustRightInd w:val="0"/>
        <w:snapToGrid w:val="0"/>
        <w:spacing w:before="0"/>
        <w:jc w:val="left"/>
        <w:rPr>
          <w:rFonts w:ascii="微软雅黑" w:eastAsia="微软雅黑" w:hAnsi="微软雅黑"/>
          <w:b w:val="0"/>
          <w:color w:val="BFBFBF"/>
          <w:sz w:val="21"/>
        </w:rPr>
      </w:pPr>
    </w:p>
    <w:p w:rsidR="002C0C90" w:rsidRDefault="002C0C90">
      <w:pPr>
        <w:pStyle w:val="0"/>
        <w:adjustRightInd w:val="0"/>
        <w:snapToGrid w:val="0"/>
        <w:spacing w:before="0"/>
        <w:jc w:val="left"/>
        <w:rPr>
          <w:rFonts w:ascii="微软雅黑" w:eastAsia="微软雅黑" w:hAnsi="微软雅黑"/>
          <w:b w:val="0"/>
          <w:color w:val="BFBFBF"/>
          <w:sz w:val="21"/>
        </w:rPr>
      </w:pPr>
    </w:p>
    <w:p w:rsidR="002C0C90" w:rsidRDefault="002C0C90">
      <w:pPr>
        <w:pStyle w:val="0"/>
        <w:adjustRightInd w:val="0"/>
        <w:snapToGrid w:val="0"/>
        <w:spacing w:before="0"/>
        <w:jc w:val="left"/>
        <w:rPr>
          <w:rFonts w:ascii="微软雅黑" w:eastAsia="微软雅黑" w:hAnsi="微软雅黑"/>
          <w:b w:val="0"/>
          <w:color w:val="BFBFBF"/>
          <w:sz w:val="21"/>
        </w:rPr>
      </w:pPr>
    </w:p>
    <w:p w:rsidR="002C0C90" w:rsidRDefault="002C0C90">
      <w:pPr>
        <w:pStyle w:val="0"/>
        <w:adjustRightInd w:val="0"/>
        <w:snapToGrid w:val="0"/>
        <w:spacing w:before="0"/>
        <w:jc w:val="left"/>
        <w:rPr>
          <w:rFonts w:ascii="微软雅黑" w:eastAsia="微软雅黑" w:hAnsi="微软雅黑"/>
          <w:b w:val="0"/>
          <w:color w:val="BFBFBF"/>
          <w:sz w:val="21"/>
        </w:rPr>
      </w:pPr>
    </w:p>
    <w:p w:rsidR="002C0C90" w:rsidRDefault="002C0C90">
      <w:pPr>
        <w:pStyle w:val="0"/>
        <w:adjustRightInd w:val="0"/>
        <w:snapToGrid w:val="0"/>
        <w:spacing w:before="0"/>
        <w:jc w:val="left"/>
        <w:rPr>
          <w:rFonts w:ascii="微软雅黑" w:eastAsia="微软雅黑" w:hAnsi="微软雅黑"/>
          <w:b w:val="0"/>
          <w:color w:val="BFBFBF"/>
          <w:sz w:val="21"/>
        </w:rPr>
        <w:sectPr w:rsidR="002C0C90">
          <w:headerReference w:type="default" r:id="rId8"/>
          <w:footerReference w:type="even" r:id="rId9"/>
          <w:footerReference w:type="default" r:id="rId10"/>
          <w:pgSz w:w="11907" w:h="16840"/>
          <w:pgMar w:top="1701" w:right="1418" w:bottom="1418" w:left="1418" w:header="1134" w:footer="1021" w:gutter="0"/>
          <w:pgNumType w:fmt="lowerRoman"/>
          <w:cols w:space="425"/>
          <w:docGrid w:linePitch="381"/>
        </w:sectPr>
      </w:pPr>
    </w:p>
    <w:p w:rsidR="002C0C90" w:rsidRDefault="007F0276">
      <w:pPr>
        <w:pStyle w:val="0"/>
      </w:pPr>
      <w:r>
        <w:rPr>
          <w:rFonts w:hint="eastAsia"/>
        </w:rPr>
        <w:lastRenderedPageBreak/>
        <w:t>目</w:t>
      </w:r>
      <w:r>
        <w:rPr>
          <w:rFonts w:hint="eastAsia"/>
        </w:rPr>
        <w:t xml:space="preserve">   </w:t>
      </w:r>
      <w:r>
        <w:rPr>
          <w:rFonts w:hint="eastAsia"/>
        </w:rPr>
        <w:t>录</w:t>
      </w:r>
    </w:p>
    <w:p w:rsidR="002C0C90" w:rsidRDefault="007F0276">
      <w:pPr>
        <w:pStyle w:val="TOC1"/>
        <w:tabs>
          <w:tab w:val="clear" w:pos="456"/>
          <w:tab w:val="clear" w:pos="8931"/>
          <w:tab w:val="right" w:leader="dot" w:pos="9071"/>
        </w:tabs>
      </w:pPr>
      <w:r>
        <w:fldChar w:fldCharType="begin"/>
      </w:r>
      <w:r>
        <w:rPr>
          <w:rFonts w:hint="eastAsia"/>
        </w:rPr>
        <w:instrText xml:space="preserve"> TOC \o "1-3" \h \z \u</w:instrText>
      </w:r>
      <w:r>
        <w:instrText xml:space="preserve"> </w:instrText>
      </w:r>
      <w:r>
        <w:fldChar w:fldCharType="separate"/>
      </w:r>
      <w:hyperlink w:anchor="_Toc28755" w:history="1">
        <w:r>
          <w:rPr>
            <w:rFonts w:hint="eastAsia"/>
          </w:rPr>
          <w:t>一</w:t>
        </w:r>
        <w:r>
          <w:t>、</w:t>
        </w:r>
        <w:r>
          <w:rPr>
            <w:rFonts w:hint="eastAsia"/>
          </w:rPr>
          <w:t>设计说明</w:t>
        </w:r>
        <w:r>
          <w:tab/>
        </w:r>
        <w:r>
          <w:fldChar w:fldCharType="begin"/>
        </w:r>
        <w:r>
          <w:instrText xml:space="preserve"> PAGEREF _Toc28755 \h </w:instrText>
        </w:r>
        <w:r>
          <w:fldChar w:fldCharType="separate"/>
        </w:r>
        <w:r>
          <w:t>3</w:t>
        </w:r>
        <w:r>
          <w:fldChar w:fldCharType="end"/>
        </w:r>
      </w:hyperlink>
    </w:p>
    <w:p w:rsidR="002C0C90" w:rsidRDefault="007F0276">
      <w:pPr>
        <w:pStyle w:val="TOC1"/>
        <w:tabs>
          <w:tab w:val="clear" w:pos="456"/>
          <w:tab w:val="clear" w:pos="8931"/>
          <w:tab w:val="right" w:leader="dot" w:pos="9071"/>
        </w:tabs>
      </w:pPr>
      <w:hyperlink w:anchor="_Toc16742" w:history="1">
        <w:r>
          <w:t>1</w:t>
        </w:r>
        <w:r>
          <w:t>、</w:t>
        </w:r>
        <w:r>
          <w:t xml:space="preserve"> </w:t>
        </w:r>
        <w:r>
          <w:rPr>
            <w:rFonts w:hint="eastAsia"/>
          </w:rPr>
          <w:t>项目概述</w:t>
        </w:r>
        <w:r>
          <w:tab/>
        </w:r>
        <w:r>
          <w:fldChar w:fldCharType="begin"/>
        </w:r>
        <w:r>
          <w:instrText xml:space="preserve"> PAGEREF _Toc16742 \h </w:instrText>
        </w:r>
        <w:r>
          <w:fldChar w:fldCharType="separate"/>
        </w:r>
        <w:r>
          <w:t>3</w:t>
        </w:r>
        <w:r>
          <w:fldChar w:fldCharType="end"/>
        </w:r>
      </w:hyperlink>
    </w:p>
    <w:p w:rsidR="002C0C90" w:rsidRDefault="007F0276">
      <w:pPr>
        <w:pStyle w:val="TOC2"/>
        <w:tabs>
          <w:tab w:val="clear" w:pos="432"/>
          <w:tab w:val="clear" w:pos="8931"/>
          <w:tab w:val="right" w:leader="dot" w:pos="9071"/>
        </w:tabs>
      </w:pPr>
      <w:hyperlink w:anchor="_Toc31070" w:history="1">
        <w:r>
          <w:rPr>
            <w:szCs w:val="24"/>
          </w:rPr>
          <w:t xml:space="preserve">1.1 </w:t>
        </w:r>
        <w:r>
          <w:rPr>
            <w:rFonts w:hint="eastAsia"/>
          </w:rPr>
          <w:t>项目背景</w:t>
        </w:r>
        <w:r>
          <w:tab/>
        </w:r>
        <w:r>
          <w:fldChar w:fldCharType="begin"/>
        </w:r>
        <w:r>
          <w:instrText xml:space="preserve"> PAGEREF _Toc31070 \h </w:instrText>
        </w:r>
        <w:r>
          <w:fldChar w:fldCharType="separate"/>
        </w:r>
        <w:r>
          <w:t>3</w:t>
        </w:r>
        <w:r>
          <w:fldChar w:fldCharType="end"/>
        </w:r>
      </w:hyperlink>
    </w:p>
    <w:p w:rsidR="002C0C90" w:rsidRDefault="007F0276">
      <w:pPr>
        <w:pStyle w:val="TOC2"/>
        <w:tabs>
          <w:tab w:val="clear" w:pos="432"/>
          <w:tab w:val="clear" w:pos="8931"/>
          <w:tab w:val="right" w:leader="dot" w:pos="9071"/>
        </w:tabs>
      </w:pPr>
      <w:hyperlink w:anchor="_Toc25489" w:history="1">
        <w:r>
          <w:rPr>
            <w:szCs w:val="24"/>
          </w:rPr>
          <w:t xml:space="preserve">1.2 </w:t>
        </w:r>
        <w:r>
          <w:rPr>
            <w:rFonts w:hint="eastAsia"/>
          </w:rPr>
          <w:t>项目建设单位</w:t>
        </w:r>
        <w:r>
          <w:tab/>
        </w:r>
        <w:r>
          <w:fldChar w:fldCharType="begin"/>
        </w:r>
        <w:r>
          <w:instrText xml:space="preserve"> PAGEREF _Toc25489 \h </w:instrText>
        </w:r>
        <w:r>
          <w:fldChar w:fldCharType="separate"/>
        </w:r>
        <w:r>
          <w:t>3</w:t>
        </w:r>
        <w:r>
          <w:fldChar w:fldCharType="end"/>
        </w:r>
      </w:hyperlink>
    </w:p>
    <w:p w:rsidR="002C0C90" w:rsidRDefault="007F0276">
      <w:pPr>
        <w:pStyle w:val="TOC2"/>
        <w:tabs>
          <w:tab w:val="clear" w:pos="432"/>
          <w:tab w:val="clear" w:pos="8931"/>
          <w:tab w:val="right" w:leader="dot" w:pos="9071"/>
        </w:tabs>
      </w:pPr>
      <w:hyperlink w:anchor="_Toc29587" w:history="1">
        <w:r>
          <w:rPr>
            <w:szCs w:val="24"/>
          </w:rPr>
          <w:t xml:space="preserve">1.3 </w:t>
        </w:r>
        <w:r>
          <w:rPr>
            <w:rFonts w:hint="eastAsia"/>
          </w:rPr>
          <w:t>设计方案编制单位</w:t>
        </w:r>
        <w:r>
          <w:tab/>
        </w:r>
        <w:r>
          <w:fldChar w:fldCharType="begin"/>
        </w:r>
        <w:r>
          <w:instrText xml:space="preserve"> PAGEREF _Toc29587 \h </w:instrText>
        </w:r>
        <w:r>
          <w:fldChar w:fldCharType="separate"/>
        </w:r>
        <w:r>
          <w:t>3</w:t>
        </w:r>
        <w:r>
          <w:fldChar w:fldCharType="end"/>
        </w:r>
      </w:hyperlink>
    </w:p>
    <w:p w:rsidR="002C0C90" w:rsidRDefault="007F0276">
      <w:pPr>
        <w:pStyle w:val="TOC2"/>
        <w:tabs>
          <w:tab w:val="clear" w:pos="432"/>
          <w:tab w:val="clear" w:pos="8931"/>
          <w:tab w:val="right" w:leader="dot" w:pos="9071"/>
        </w:tabs>
      </w:pPr>
      <w:hyperlink w:anchor="_Toc2286" w:history="1">
        <w:r>
          <w:rPr>
            <w:szCs w:val="24"/>
          </w:rPr>
          <w:t xml:space="preserve">1.4 </w:t>
        </w:r>
        <w:r>
          <w:rPr>
            <w:rFonts w:hint="eastAsia"/>
          </w:rPr>
          <w:t>设计编制依据</w:t>
        </w:r>
        <w:r>
          <w:tab/>
        </w:r>
        <w:r>
          <w:fldChar w:fldCharType="begin"/>
        </w:r>
        <w:r>
          <w:instrText xml:space="preserve"> PAGEREF _Toc2286 \h </w:instrText>
        </w:r>
        <w:r>
          <w:fldChar w:fldCharType="separate"/>
        </w:r>
        <w:r>
          <w:t>3</w:t>
        </w:r>
        <w:r>
          <w:fldChar w:fldCharType="end"/>
        </w:r>
      </w:hyperlink>
    </w:p>
    <w:p w:rsidR="002C0C90" w:rsidRDefault="007F0276">
      <w:pPr>
        <w:pStyle w:val="TOC2"/>
        <w:tabs>
          <w:tab w:val="clear" w:pos="432"/>
          <w:tab w:val="clear" w:pos="8931"/>
          <w:tab w:val="right" w:leader="dot" w:pos="9071"/>
        </w:tabs>
      </w:pPr>
      <w:hyperlink w:anchor="_Toc9516" w:history="1">
        <w:r>
          <w:rPr>
            <w:szCs w:val="24"/>
          </w:rPr>
          <w:t xml:space="preserve">1.5 </w:t>
        </w:r>
        <w:r>
          <w:rPr>
            <w:rFonts w:hint="eastAsia"/>
          </w:rPr>
          <w:t>项目建设目标及</w:t>
        </w:r>
        <w:r>
          <w:t>内容</w:t>
        </w:r>
        <w:r>
          <w:tab/>
        </w:r>
        <w:r>
          <w:fldChar w:fldCharType="begin"/>
        </w:r>
        <w:r>
          <w:instrText xml:space="preserve"> PAGEREF _Toc9516 \h </w:instrText>
        </w:r>
        <w:r>
          <w:fldChar w:fldCharType="separate"/>
        </w:r>
        <w:r>
          <w:t>4</w:t>
        </w:r>
        <w:r>
          <w:fldChar w:fldCharType="end"/>
        </w:r>
      </w:hyperlink>
    </w:p>
    <w:p w:rsidR="002C0C90" w:rsidRDefault="007F0276">
      <w:pPr>
        <w:pStyle w:val="TOC3"/>
        <w:tabs>
          <w:tab w:val="clear" w:pos="432"/>
          <w:tab w:val="clear" w:pos="792"/>
          <w:tab w:val="clear" w:pos="8931"/>
          <w:tab w:val="right" w:leader="dot" w:pos="9071"/>
        </w:tabs>
      </w:pPr>
      <w:hyperlink w:anchor="_Toc30262" w:history="1">
        <w:r>
          <w:rPr>
            <w:szCs w:val="24"/>
          </w:rPr>
          <w:t xml:space="preserve">1.5.1 </w:t>
        </w:r>
        <w:r>
          <w:rPr>
            <w:rFonts w:hint="eastAsia"/>
          </w:rPr>
          <w:t>建设目标</w:t>
        </w:r>
        <w:r>
          <w:tab/>
        </w:r>
        <w:r>
          <w:fldChar w:fldCharType="begin"/>
        </w:r>
        <w:r>
          <w:instrText xml:space="preserve"> PAGEREF _Toc30262 \h </w:instrText>
        </w:r>
        <w:r>
          <w:fldChar w:fldCharType="separate"/>
        </w:r>
        <w:r>
          <w:t>4</w:t>
        </w:r>
        <w:r>
          <w:fldChar w:fldCharType="end"/>
        </w:r>
      </w:hyperlink>
    </w:p>
    <w:p w:rsidR="002C0C90" w:rsidRDefault="007F0276">
      <w:pPr>
        <w:pStyle w:val="TOC3"/>
        <w:tabs>
          <w:tab w:val="clear" w:pos="432"/>
          <w:tab w:val="clear" w:pos="792"/>
          <w:tab w:val="clear" w:pos="8931"/>
          <w:tab w:val="right" w:leader="dot" w:pos="9071"/>
        </w:tabs>
      </w:pPr>
      <w:hyperlink w:anchor="_Toc8638" w:history="1">
        <w:r>
          <w:rPr>
            <w:szCs w:val="24"/>
          </w:rPr>
          <w:t xml:space="preserve">1.5.2 </w:t>
        </w:r>
        <w:r>
          <w:rPr>
            <w:rFonts w:hint="eastAsia"/>
          </w:rPr>
          <w:t>建设内容</w:t>
        </w:r>
        <w:r>
          <w:tab/>
        </w:r>
        <w:r>
          <w:fldChar w:fldCharType="begin"/>
        </w:r>
        <w:r>
          <w:instrText xml:space="preserve"> PAGEREF _Toc8638 \h </w:instrText>
        </w:r>
        <w:r>
          <w:fldChar w:fldCharType="separate"/>
        </w:r>
        <w:r>
          <w:t>5</w:t>
        </w:r>
        <w:r>
          <w:fldChar w:fldCharType="end"/>
        </w:r>
      </w:hyperlink>
    </w:p>
    <w:p w:rsidR="002C0C90" w:rsidRDefault="007F0276">
      <w:pPr>
        <w:pStyle w:val="TOC1"/>
        <w:tabs>
          <w:tab w:val="clear" w:pos="456"/>
          <w:tab w:val="clear" w:pos="8931"/>
          <w:tab w:val="right" w:leader="dot" w:pos="9071"/>
        </w:tabs>
      </w:pPr>
      <w:hyperlink w:anchor="_Toc21346" w:history="1">
        <w:r>
          <w:t>2</w:t>
        </w:r>
        <w:r>
          <w:t>、</w:t>
        </w:r>
        <w:r>
          <w:t xml:space="preserve"> </w:t>
        </w:r>
        <w:r>
          <w:rPr>
            <w:rFonts w:hint="eastAsia"/>
          </w:rPr>
          <w:t>项目建设需求分析</w:t>
        </w:r>
        <w:r>
          <w:tab/>
        </w:r>
        <w:r>
          <w:fldChar w:fldCharType="begin"/>
        </w:r>
        <w:r>
          <w:instrText xml:space="preserve"> PAGEREF _Toc21346 \h </w:instrText>
        </w:r>
        <w:r>
          <w:fldChar w:fldCharType="separate"/>
        </w:r>
        <w:r>
          <w:t>8</w:t>
        </w:r>
        <w:r>
          <w:fldChar w:fldCharType="end"/>
        </w:r>
      </w:hyperlink>
    </w:p>
    <w:p w:rsidR="002C0C90" w:rsidRDefault="007F0276">
      <w:pPr>
        <w:pStyle w:val="TOC2"/>
        <w:tabs>
          <w:tab w:val="clear" w:pos="432"/>
          <w:tab w:val="clear" w:pos="8931"/>
          <w:tab w:val="right" w:leader="dot" w:pos="9071"/>
        </w:tabs>
      </w:pPr>
      <w:hyperlink w:anchor="_Toc12590" w:history="1">
        <w:r>
          <w:rPr>
            <w:szCs w:val="24"/>
          </w:rPr>
          <w:t xml:space="preserve">2.1 </w:t>
        </w:r>
        <w:r>
          <w:rPr>
            <w:rFonts w:hint="eastAsia"/>
          </w:rPr>
          <w:t>系统能力的总量指标分析</w:t>
        </w:r>
        <w:r>
          <w:tab/>
        </w:r>
        <w:r>
          <w:fldChar w:fldCharType="begin"/>
        </w:r>
        <w:r>
          <w:instrText xml:space="preserve"> PAGEREF _Toc12590 \h </w:instrText>
        </w:r>
        <w:r>
          <w:fldChar w:fldCharType="separate"/>
        </w:r>
        <w:r>
          <w:t>8</w:t>
        </w:r>
        <w:r>
          <w:fldChar w:fldCharType="end"/>
        </w:r>
      </w:hyperlink>
    </w:p>
    <w:p w:rsidR="002C0C90" w:rsidRDefault="007F0276">
      <w:pPr>
        <w:pStyle w:val="TOC2"/>
        <w:tabs>
          <w:tab w:val="clear" w:pos="432"/>
          <w:tab w:val="clear" w:pos="8931"/>
          <w:tab w:val="right" w:leader="dot" w:pos="9071"/>
        </w:tabs>
      </w:pPr>
      <w:hyperlink w:anchor="_Toc20815" w:history="1">
        <w:r>
          <w:rPr>
            <w:szCs w:val="24"/>
          </w:rPr>
          <w:t xml:space="preserve">2.2 </w:t>
        </w:r>
        <w:r>
          <w:rPr>
            <w:rFonts w:hint="eastAsia"/>
          </w:rPr>
          <w:t>信息系统装备的增量指标与功能增量分析</w:t>
        </w:r>
        <w:r>
          <w:tab/>
        </w:r>
        <w:r>
          <w:fldChar w:fldCharType="begin"/>
        </w:r>
        <w:r>
          <w:instrText xml:space="preserve"> PAGEREF _Toc20815 \h </w:instrText>
        </w:r>
        <w:r>
          <w:fldChar w:fldCharType="separate"/>
        </w:r>
        <w:r>
          <w:t>8</w:t>
        </w:r>
        <w:r>
          <w:fldChar w:fldCharType="end"/>
        </w:r>
      </w:hyperlink>
    </w:p>
    <w:p w:rsidR="002C0C90" w:rsidRDefault="007F0276">
      <w:pPr>
        <w:pStyle w:val="TOC2"/>
        <w:tabs>
          <w:tab w:val="clear" w:pos="432"/>
          <w:tab w:val="clear" w:pos="8931"/>
          <w:tab w:val="right" w:leader="dot" w:pos="9071"/>
        </w:tabs>
      </w:pPr>
      <w:hyperlink w:anchor="_Toc20298" w:history="1">
        <w:r>
          <w:rPr>
            <w:szCs w:val="24"/>
          </w:rPr>
          <w:t xml:space="preserve">2.3 </w:t>
        </w:r>
        <w:r>
          <w:rPr>
            <w:rFonts w:hint="eastAsia"/>
          </w:rPr>
          <w:t>信息系统关键组成部分支撑能力需求与配置方案</w:t>
        </w:r>
        <w:r>
          <w:tab/>
        </w:r>
        <w:r>
          <w:fldChar w:fldCharType="begin"/>
        </w:r>
        <w:r>
          <w:instrText xml:space="preserve"> PAGEREF _Toc20298 \h </w:instrText>
        </w:r>
        <w:r>
          <w:fldChar w:fldCharType="separate"/>
        </w:r>
        <w:r>
          <w:t>9</w:t>
        </w:r>
        <w:r>
          <w:fldChar w:fldCharType="end"/>
        </w:r>
      </w:hyperlink>
    </w:p>
    <w:p w:rsidR="002C0C90" w:rsidRDefault="007F0276">
      <w:pPr>
        <w:pStyle w:val="TOC1"/>
        <w:tabs>
          <w:tab w:val="clear" w:pos="456"/>
          <w:tab w:val="clear" w:pos="8931"/>
          <w:tab w:val="right" w:leader="dot" w:pos="9071"/>
        </w:tabs>
      </w:pPr>
      <w:hyperlink w:anchor="_Toc22895" w:history="1">
        <w:r>
          <w:t>3</w:t>
        </w:r>
        <w:r>
          <w:t>、</w:t>
        </w:r>
        <w:r>
          <w:t xml:space="preserve"> </w:t>
        </w:r>
        <w:r>
          <w:rPr>
            <w:rFonts w:hint="eastAsia"/>
          </w:rPr>
          <w:t>详细设计</w:t>
        </w:r>
        <w:r>
          <w:t>方案</w:t>
        </w:r>
        <w:r>
          <w:tab/>
        </w:r>
        <w:r>
          <w:fldChar w:fldCharType="begin"/>
        </w:r>
        <w:r>
          <w:instrText xml:space="preserve"> PAGEREF _Toc22895 \h </w:instrText>
        </w:r>
        <w:r>
          <w:fldChar w:fldCharType="separate"/>
        </w:r>
        <w:r>
          <w:t>10</w:t>
        </w:r>
        <w:r>
          <w:fldChar w:fldCharType="end"/>
        </w:r>
      </w:hyperlink>
    </w:p>
    <w:p w:rsidR="002C0C90" w:rsidRDefault="007F0276">
      <w:pPr>
        <w:pStyle w:val="TOC2"/>
        <w:tabs>
          <w:tab w:val="clear" w:pos="432"/>
          <w:tab w:val="clear" w:pos="8931"/>
          <w:tab w:val="right" w:leader="dot" w:pos="9071"/>
        </w:tabs>
      </w:pPr>
      <w:hyperlink w:anchor="_Toc4399" w:history="1">
        <w:r>
          <w:rPr>
            <w:szCs w:val="24"/>
          </w:rPr>
          <w:t xml:space="preserve">3.1 </w:t>
        </w:r>
        <w:r>
          <w:rPr>
            <w:rFonts w:hint="eastAsia"/>
          </w:rPr>
          <w:t>建设思路</w:t>
        </w:r>
        <w:r>
          <w:tab/>
        </w:r>
        <w:r>
          <w:fldChar w:fldCharType="begin"/>
        </w:r>
        <w:r>
          <w:instrText xml:space="preserve"> PAGEREF _Toc4399 \h </w:instrText>
        </w:r>
        <w:r>
          <w:fldChar w:fldCharType="separate"/>
        </w:r>
        <w:r>
          <w:t>10</w:t>
        </w:r>
        <w:r>
          <w:fldChar w:fldCharType="end"/>
        </w:r>
      </w:hyperlink>
    </w:p>
    <w:p w:rsidR="002C0C90" w:rsidRDefault="007F0276">
      <w:pPr>
        <w:pStyle w:val="TOC2"/>
        <w:tabs>
          <w:tab w:val="clear" w:pos="432"/>
          <w:tab w:val="clear" w:pos="8931"/>
          <w:tab w:val="right" w:leader="dot" w:pos="9071"/>
        </w:tabs>
      </w:pPr>
      <w:hyperlink w:anchor="_Toc21" w:history="1">
        <w:r>
          <w:rPr>
            <w:szCs w:val="24"/>
          </w:rPr>
          <w:t xml:space="preserve">3.2 </w:t>
        </w:r>
        <w:r>
          <w:rPr>
            <w:rFonts w:hint="eastAsia"/>
          </w:rPr>
          <w:t>前端建设</w:t>
        </w:r>
        <w:r>
          <w:tab/>
        </w:r>
        <w:r>
          <w:fldChar w:fldCharType="begin"/>
        </w:r>
        <w:r>
          <w:instrText xml:space="preserve"> PAGEREF _Toc21 \h </w:instrText>
        </w:r>
        <w:r>
          <w:fldChar w:fldCharType="separate"/>
        </w:r>
        <w:r>
          <w:t>11</w:t>
        </w:r>
        <w:r>
          <w:fldChar w:fldCharType="end"/>
        </w:r>
      </w:hyperlink>
    </w:p>
    <w:p w:rsidR="002C0C90" w:rsidRDefault="007F0276">
      <w:pPr>
        <w:pStyle w:val="TOC3"/>
        <w:tabs>
          <w:tab w:val="clear" w:pos="432"/>
          <w:tab w:val="clear" w:pos="792"/>
          <w:tab w:val="clear" w:pos="8931"/>
          <w:tab w:val="right" w:leader="dot" w:pos="9071"/>
        </w:tabs>
      </w:pPr>
      <w:hyperlink w:anchor="_Toc26340" w:history="1">
        <w:r>
          <w:rPr>
            <w:szCs w:val="24"/>
          </w:rPr>
          <w:t xml:space="preserve">3.2.1 </w:t>
        </w:r>
        <w:r>
          <w:t>视频监控</w:t>
        </w:r>
        <w:r>
          <w:tab/>
        </w:r>
        <w:r>
          <w:fldChar w:fldCharType="begin"/>
        </w:r>
        <w:r>
          <w:instrText xml:space="preserve"> PAGEREF _Toc26340 \h </w:instrText>
        </w:r>
        <w:r>
          <w:fldChar w:fldCharType="separate"/>
        </w:r>
        <w:r>
          <w:t>11</w:t>
        </w:r>
        <w:r>
          <w:fldChar w:fldCharType="end"/>
        </w:r>
      </w:hyperlink>
    </w:p>
    <w:p w:rsidR="002C0C90" w:rsidRDefault="007F0276">
      <w:pPr>
        <w:pStyle w:val="TOC3"/>
        <w:tabs>
          <w:tab w:val="clear" w:pos="432"/>
          <w:tab w:val="clear" w:pos="792"/>
          <w:tab w:val="clear" w:pos="8931"/>
          <w:tab w:val="right" w:leader="dot" w:pos="9071"/>
        </w:tabs>
      </w:pPr>
      <w:hyperlink w:anchor="_Toc30243" w:history="1">
        <w:r>
          <w:rPr>
            <w:szCs w:val="24"/>
          </w:rPr>
          <w:t xml:space="preserve">3.2.2 </w:t>
        </w:r>
        <w:r>
          <w:t>人脸抓拍场景</w:t>
        </w:r>
        <w:r>
          <w:tab/>
        </w:r>
        <w:r>
          <w:fldChar w:fldCharType="begin"/>
        </w:r>
        <w:r>
          <w:instrText xml:space="preserve"> PAGEREF _Toc30243 \h </w:instrText>
        </w:r>
        <w:r>
          <w:fldChar w:fldCharType="separate"/>
        </w:r>
        <w:r>
          <w:t>11</w:t>
        </w:r>
        <w:r>
          <w:fldChar w:fldCharType="end"/>
        </w:r>
      </w:hyperlink>
    </w:p>
    <w:p w:rsidR="002C0C90" w:rsidRDefault="007F0276">
      <w:pPr>
        <w:pStyle w:val="TOC3"/>
        <w:tabs>
          <w:tab w:val="clear" w:pos="432"/>
          <w:tab w:val="clear" w:pos="792"/>
          <w:tab w:val="clear" w:pos="8931"/>
          <w:tab w:val="right" w:leader="dot" w:pos="9071"/>
        </w:tabs>
      </w:pPr>
      <w:hyperlink w:anchor="_Toc8916" w:history="1">
        <w:r>
          <w:rPr>
            <w:szCs w:val="24"/>
          </w:rPr>
          <w:t xml:space="preserve">3.2.3 </w:t>
        </w:r>
        <w:r>
          <w:t>人车混行抓拍场景</w:t>
        </w:r>
        <w:r>
          <w:tab/>
        </w:r>
        <w:r>
          <w:fldChar w:fldCharType="begin"/>
        </w:r>
        <w:r>
          <w:instrText xml:space="preserve"> PAGEREF _Toc8916 \h </w:instrText>
        </w:r>
        <w:r>
          <w:fldChar w:fldCharType="separate"/>
        </w:r>
        <w:r>
          <w:t>13</w:t>
        </w:r>
        <w:r>
          <w:fldChar w:fldCharType="end"/>
        </w:r>
      </w:hyperlink>
    </w:p>
    <w:p w:rsidR="002C0C90" w:rsidRDefault="007F0276">
      <w:pPr>
        <w:pStyle w:val="TOC3"/>
        <w:tabs>
          <w:tab w:val="clear" w:pos="432"/>
          <w:tab w:val="clear" w:pos="792"/>
          <w:tab w:val="clear" w:pos="8931"/>
          <w:tab w:val="right" w:leader="dot" w:pos="9071"/>
        </w:tabs>
      </w:pPr>
      <w:hyperlink w:anchor="_Toc23840" w:history="1">
        <w:r>
          <w:rPr>
            <w:szCs w:val="24"/>
          </w:rPr>
          <w:t xml:space="preserve">3.2.4 </w:t>
        </w:r>
        <w:r>
          <w:t>车辆</w:t>
        </w:r>
        <w:r>
          <w:rPr>
            <w:rFonts w:hint="eastAsia"/>
          </w:rPr>
          <w:t>抓拍</w:t>
        </w:r>
        <w:r>
          <w:t>系统</w:t>
        </w:r>
        <w:r>
          <w:tab/>
        </w:r>
        <w:r>
          <w:fldChar w:fldCharType="begin"/>
        </w:r>
        <w:r>
          <w:instrText xml:space="preserve"> PAGEREF _Toc23840 \h </w:instrText>
        </w:r>
        <w:r>
          <w:fldChar w:fldCharType="separate"/>
        </w:r>
        <w:r>
          <w:t>14</w:t>
        </w:r>
        <w:r>
          <w:fldChar w:fldCharType="end"/>
        </w:r>
      </w:hyperlink>
    </w:p>
    <w:p w:rsidR="002C0C90" w:rsidRDefault="007F0276">
      <w:pPr>
        <w:pStyle w:val="TOC3"/>
        <w:tabs>
          <w:tab w:val="clear" w:pos="432"/>
          <w:tab w:val="clear" w:pos="792"/>
          <w:tab w:val="clear" w:pos="8931"/>
          <w:tab w:val="right" w:leader="dot" w:pos="9071"/>
        </w:tabs>
      </w:pPr>
      <w:hyperlink w:anchor="_Toc15886" w:history="1">
        <w:r>
          <w:rPr>
            <w:szCs w:val="24"/>
          </w:rPr>
          <w:t xml:space="preserve">3.2.5 </w:t>
        </w:r>
        <w:r>
          <w:t>前端</w:t>
        </w:r>
        <w:r>
          <w:rPr>
            <w:rFonts w:hint="eastAsia"/>
          </w:rPr>
          <w:t>建设明细</w:t>
        </w:r>
        <w:r>
          <w:tab/>
        </w:r>
        <w:r>
          <w:fldChar w:fldCharType="begin"/>
        </w:r>
        <w:r>
          <w:instrText xml:space="preserve"> PAGEREF _Toc15886 \h </w:instrText>
        </w:r>
        <w:r>
          <w:fldChar w:fldCharType="separate"/>
        </w:r>
        <w:r>
          <w:t>14</w:t>
        </w:r>
        <w:r>
          <w:fldChar w:fldCharType="end"/>
        </w:r>
      </w:hyperlink>
    </w:p>
    <w:p w:rsidR="002C0C90" w:rsidRDefault="007F0276">
      <w:pPr>
        <w:pStyle w:val="TOC3"/>
        <w:tabs>
          <w:tab w:val="clear" w:pos="432"/>
          <w:tab w:val="clear" w:pos="792"/>
          <w:tab w:val="clear" w:pos="8931"/>
          <w:tab w:val="right" w:leader="dot" w:pos="9071"/>
        </w:tabs>
      </w:pPr>
      <w:hyperlink w:anchor="_Toc14591" w:history="1">
        <w:r>
          <w:rPr>
            <w:szCs w:val="24"/>
          </w:rPr>
          <w:t xml:space="preserve">3.2.6 </w:t>
        </w:r>
        <w:r>
          <w:t>前端配套</w:t>
        </w:r>
        <w:r>
          <w:tab/>
        </w:r>
        <w:r>
          <w:fldChar w:fldCharType="begin"/>
        </w:r>
        <w:r>
          <w:instrText xml:space="preserve"> PAGEREF _Toc14591 \h </w:instrText>
        </w:r>
        <w:r>
          <w:fldChar w:fldCharType="separate"/>
        </w:r>
        <w:r>
          <w:t>14</w:t>
        </w:r>
        <w:r>
          <w:fldChar w:fldCharType="end"/>
        </w:r>
      </w:hyperlink>
    </w:p>
    <w:p w:rsidR="002C0C90" w:rsidRDefault="007F0276">
      <w:pPr>
        <w:pStyle w:val="TOC2"/>
        <w:tabs>
          <w:tab w:val="clear" w:pos="432"/>
          <w:tab w:val="clear" w:pos="8931"/>
          <w:tab w:val="right" w:leader="dot" w:pos="9071"/>
        </w:tabs>
      </w:pPr>
      <w:hyperlink w:anchor="_Toc18282" w:history="1">
        <w:r>
          <w:rPr>
            <w:szCs w:val="24"/>
          </w:rPr>
          <w:t xml:space="preserve">3.3 </w:t>
        </w:r>
        <w:r>
          <w:rPr>
            <w:rFonts w:hint="eastAsia"/>
          </w:rPr>
          <w:t>计算及存储</w:t>
        </w:r>
        <w:r>
          <w:t>扩容</w:t>
        </w:r>
        <w:r>
          <w:tab/>
        </w:r>
        <w:r>
          <w:fldChar w:fldCharType="begin"/>
        </w:r>
        <w:r>
          <w:instrText xml:space="preserve"> PAGEREF _Toc18282 \h </w:instrText>
        </w:r>
        <w:r>
          <w:fldChar w:fldCharType="separate"/>
        </w:r>
        <w:r>
          <w:t>18</w:t>
        </w:r>
        <w:r>
          <w:fldChar w:fldCharType="end"/>
        </w:r>
      </w:hyperlink>
    </w:p>
    <w:p w:rsidR="002C0C90" w:rsidRDefault="007F0276">
      <w:pPr>
        <w:pStyle w:val="TOC3"/>
        <w:tabs>
          <w:tab w:val="clear" w:pos="432"/>
          <w:tab w:val="clear" w:pos="792"/>
          <w:tab w:val="clear" w:pos="8931"/>
          <w:tab w:val="right" w:leader="dot" w:pos="9071"/>
        </w:tabs>
      </w:pPr>
      <w:hyperlink w:anchor="_Toc21792" w:history="1">
        <w:r>
          <w:rPr>
            <w:szCs w:val="24"/>
          </w:rPr>
          <w:t xml:space="preserve">3.3.1 </w:t>
        </w:r>
        <w:r>
          <w:rPr>
            <w:rFonts w:hint="eastAsia"/>
          </w:rPr>
          <w:t>存储扩容</w:t>
        </w:r>
        <w:r>
          <w:tab/>
        </w:r>
        <w:r>
          <w:fldChar w:fldCharType="begin"/>
        </w:r>
        <w:r>
          <w:instrText xml:space="preserve"> PAGEREF _Toc21792 \h </w:instrText>
        </w:r>
        <w:r>
          <w:fldChar w:fldCharType="separate"/>
        </w:r>
        <w:r>
          <w:t>18</w:t>
        </w:r>
        <w:r>
          <w:fldChar w:fldCharType="end"/>
        </w:r>
      </w:hyperlink>
    </w:p>
    <w:p w:rsidR="002C0C90" w:rsidRDefault="007F0276">
      <w:pPr>
        <w:pStyle w:val="TOC2"/>
        <w:tabs>
          <w:tab w:val="clear" w:pos="432"/>
          <w:tab w:val="clear" w:pos="8931"/>
          <w:tab w:val="right" w:leader="dot" w:pos="9071"/>
        </w:tabs>
      </w:pPr>
      <w:hyperlink w:anchor="_Toc7437" w:history="1">
        <w:r>
          <w:rPr>
            <w:szCs w:val="24"/>
          </w:rPr>
          <w:t xml:space="preserve">3.4 </w:t>
        </w:r>
        <w:r>
          <w:t>网络</w:t>
        </w:r>
        <w:r>
          <w:rPr>
            <w:rFonts w:hint="eastAsia"/>
          </w:rPr>
          <w:t>传输配套</w:t>
        </w:r>
        <w:r>
          <w:tab/>
        </w:r>
        <w:r>
          <w:fldChar w:fldCharType="begin"/>
        </w:r>
        <w:r>
          <w:instrText xml:space="preserve"> PAGEREF _Toc7437 \h </w:instrText>
        </w:r>
        <w:r>
          <w:fldChar w:fldCharType="separate"/>
        </w:r>
        <w:r>
          <w:t>30</w:t>
        </w:r>
        <w:r>
          <w:fldChar w:fldCharType="end"/>
        </w:r>
      </w:hyperlink>
    </w:p>
    <w:p w:rsidR="002C0C90" w:rsidRDefault="007F0276">
      <w:pPr>
        <w:pStyle w:val="TOC3"/>
        <w:tabs>
          <w:tab w:val="clear" w:pos="432"/>
          <w:tab w:val="clear" w:pos="792"/>
          <w:tab w:val="clear" w:pos="8931"/>
          <w:tab w:val="right" w:leader="dot" w:pos="9071"/>
        </w:tabs>
      </w:pPr>
      <w:hyperlink w:anchor="_Toc24142" w:history="1">
        <w:r>
          <w:rPr>
            <w:szCs w:val="24"/>
          </w:rPr>
          <w:t xml:space="preserve">3.4.1 </w:t>
        </w:r>
        <w:r>
          <w:rPr>
            <w:rFonts w:hint="eastAsia"/>
          </w:rPr>
          <w:t>建设内容</w:t>
        </w:r>
        <w:r>
          <w:tab/>
        </w:r>
        <w:r>
          <w:fldChar w:fldCharType="begin"/>
        </w:r>
        <w:r>
          <w:instrText xml:space="preserve"> PAGEREF _Toc24142 \h </w:instrText>
        </w:r>
        <w:r>
          <w:fldChar w:fldCharType="separate"/>
        </w:r>
        <w:r>
          <w:t>30</w:t>
        </w:r>
        <w:r>
          <w:fldChar w:fldCharType="end"/>
        </w:r>
      </w:hyperlink>
    </w:p>
    <w:p w:rsidR="002C0C90" w:rsidRDefault="007F0276">
      <w:pPr>
        <w:pStyle w:val="TOC3"/>
        <w:tabs>
          <w:tab w:val="clear" w:pos="432"/>
          <w:tab w:val="clear" w:pos="792"/>
          <w:tab w:val="clear" w:pos="8931"/>
          <w:tab w:val="right" w:leader="dot" w:pos="9071"/>
        </w:tabs>
      </w:pPr>
      <w:hyperlink w:anchor="_Toc19170" w:history="1">
        <w:r>
          <w:rPr>
            <w:szCs w:val="24"/>
          </w:rPr>
          <w:t xml:space="preserve">3.4.2 </w:t>
        </w:r>
        <w:r>
          <w:rPr>
            <w:rFonts w:hint="eastAsia"/>
          </w:rPr>
          <w:t>建设方案</w:t>
        </w:r>
        <w:r>
          <w:tab/>
        </w:r>
        <w:r>
          <w:fldChar w:fldCharType="begin"/>
        </w:r>
        <w:r>
          <w:instrText xml:space="preserve"> PAGEREF _Toc19170 \h </w:instrText>
        </w:r>
        <w:r>
          <w:fldChar w:fldCharType="separate"/>
        </w:r>
        <w:r>
          <w:t>33</w:t>
        </w:r>
        <w:r>
          <w:fldChar w:fldCharType="end"/>
        </w:r>
      </w:hyperlink>
    </w:p>
    <w:p w:rsidR="002C0C90" w:rsidRDefault="007F0276">
      <w:pPr>
        <w:pStyle w:val="TOC1"/>
        <w:tabs>
          <w:tab w:val="clear" w:pos="456"/>
          <w:tab w:val="clear" w:pos="8931"/>
          <w:tab w:val="right" w:leader="dot" w:pos="9071"/>
        </w:tabs>
      </w:pPr>
      <w:hyperlink w:anchor="_Toc16845" w:history="1">
        <w:r>
          <w:t>4</w:t>
        </w:r>
        <w:r>
          <w:t>、</w:t>
        </w:r>
        <w:r>
          <w:t xml:space="preserve"> </w:t>
        </w:r>
        <w:r>
          <w:rPr>
            <w:rFonts w:hint="eastAsia"/>
          </w:rPr>
          <w:t>主要设备技术参数</w:t>
        </w:r>
        <w:r>
          <w:tab/>
        </w:r>
        <w:r>
          <w:fldChar w:fldCharType="begin"/>
        </w:r>
        <w:r>
          <w:instrText xml:space="preserve"> PAGEREF _Toc16845 \h </w:instrText>
        </w:r>
        <w:r>
          <w:fldChar w:fldCharType="separate"/>
        </w:r>
        <w:r>
          <w:t>34</w:t>
        </w:r>
        <w:r>
          <w:fldChar w:fldCharType="end"/>
        </w:r>
      </w:hyperlink>
    </w:p>
    <w:p w:rsidR="002C0C90" w:rsidRDefault="007F0276">
      <w:pPr>
        <w:pStyle w:val="TOC1"/>
        <w:tabs>
          <w:tab w:val="clear" w:pos="456"/>
          <w:tab w:val="clear" w:pos="8931"/>
          <w:tab w:val="right" w:leader="dot" w:pos="9071"/>
        </w:tabs>
      </w:pPr>
      <w:hyperlink w:anchor="_Toc32258" w:history="1">
        <w:r>
          <w:t>5</w:t>
        </w:r>
        <w:r>
          <w:t>、</w:t>
        </w:r>
        <w:r>
          <w:t xml:space="preserve"> </w:t>
        </w:r>
        <w:r>
          <w:rPr>
            <w:rFonts w:hint="eastAsia"/>
          </w:rPr>
          <w:t>项目建设与运行管理</w:t>
        </w:r>
        <w:r>
          <w:tab/>
        </w:r>
        <w:r>
          <w:fldChar w:fldCharType="begin"/>
        </w:r>
        <w:r>
          <w:instrText xml:space="preserve"> PAGEREF _Toc32258 \h </w:instrText>
        </w:r>
        <w:r>
          <w:fldChar w:fldCharType="separate"/>
        </w:r>
        <w:r>
          <w:t>34</w:t>
        </w:r>
        <w:r>
          <w:fldChar w:fldCharType="end"/>
        </w:r>
      </w:hyperlink>
    </w:p>
    <w:p w:rsidR="002C0C90" w:rsidRDefault="007F0276">
      <w:pPr>
        <w:pStyle w:val="TOC1"/>
        <w:tabs>
          <w:tab w:val="clear" w:pos="456"/>
          <w:tab w:val="clear" w:pos="8931"/>
          <w:tab w:val="right" w:leader="dot" w:pos="9071"/>
        </w:tabs>
      </w:pPr>
      <w:hyperlink w:anchor="_Toc8629" w:history="1">
        <w:r>
          <w:t>6</w:t>
        </w:r>
        <w:r>
          <w:t>、</w:t>
        </w:r>
        <w:r>
          <w:t xml:space="preserve"> </w:t>
        </w:r>
        <w:r>
          <w:rPr>
            <w:rFonts w:hint="eastAsia"/>
          </w:rPr>
          <w:t>人员配置与培训</w:t>
        </w:r>
        <w:r>
          <w:tab/>
        </w:r>
        <w:r>
          <w:fldChar w:fldCharType="begin"/>
        </w:r>
        <w:r>
          <w:instrText xml:space="preserve"> P</w:instrText>
        </w:r>
        <w:r>
          <w:instrText xml:space="preserve">AGEREF _Toc8629 \h </w:instrText>
        </w:r>
        <w:r>
          <w:fldChar w:fldCharType="separate"/>
        </w:r>
        <w:r>
          <w:t>36</w:t>
        </w:r>
        <w:r>
          <w:fldChar w:fldCharType="end"/>
        </w:r>
      </w:hyperlink>
    </w:p>
    <w:p w:rsidR="002C0C90" w:rsidRDefault="007F0276">
      <w:pPr>
        <w:pStyle w:val="TOC2"/>
        <w:tabs>
          <w:tab w:val="clear" w:pos="432"/>
          <w:tab w:val="clear" w:pos="8931"/>
          <w:tab w:val="right" w:leader="dot" w:pos="9071"/>
        </w:tabs>
      </w:pPr>
      <w:hyperlink w:anchor="_Toc15386" w:history="1">
        <w:r>
          <w:rPr>
            <w:szCs w:val="24"/>
          </w:rPr>
          <w:t xml:space="preserve">6.1 </w:t>
        </w:r>
        <w:r>
          <w:rPr>
            <w:rFonts w:hint="eastAsia"/>
          </w:rPr>
          <w:t>人员配置计划</w:t>
        </w:r>
        <w:r>
          <w:tab/>
        </w:r>
        <w:r>
          <w:fldChar w:fldCharType="begin"/>
        </w:r>
        <w:r>
          <w:instrText xml:space="preserve"> PAGEREF _Toc15386 \h </w:instrText>
        </w:r>
        <w:r>
          <w:fldChar w:fldCharType="separate"/>
        </w:r>
        <w:r>
          <w:t>36</w:t>
        </w:r>
        <w:r>
          <w:fldChar w:fldCharType="end"/>
        </w:r>
      </w:hyperlink>
    </w:p>
    <w:p w:rsidR="002C0C90" w:rsidRDefault="007F0276">
      <w:pPr>
        <w:pStyle w:val="TOC2"/>
        <w:tabs>
          <w:tab w:val="clear" w:pos="432"/>
          <w:tab w:val="clear" w:pos="8931"/>
          <w:tab w:val="right" w:leader="dot" w:pos="9071"/>
        </w:tabs>
      </w:pPr>
      <w:hyperlink w:anchor="_Toc28961" w:history="1">
        <w:r>
          <w:rPr>
            <w:szCs w:val="24"/>
          </w:rPr>
          <w:t xml:space="preserve">6.2 </w:t>
        </w:r>
        <w:r>
          <w:rPr>
            <w:rFonts w:hint="eastAsia"/>
          </w:rPr>
          <w:t>人员培训方案</w:t>
        </w:r>
        <w:r>
          <w:tab/>
        </w:r>
        <w:r>
          <w:fldChar w:fldCharType="begin"/>
        </w:r>
        <w:r>
          <w:instrText xml:space="preserve"> PAGERE</w:instrText>
        </w:r>
        <w:r>
          <w:instrText xml:space="preserve">F _Toc28961 \h </w:instrText>
        </w:r>
        <w:r>
          <w:fldChar w:fldCharType="separate"/>
        </w:r>
        <w:r>
          <w:t>36</w:t>
        </w:r>
        <w:r>
          <w:fldChar w:fldCharType="end"/>
        </w:r>
      </w:hyperlink>
    </w:p>
    <w:p w:rsidR="002C0C90" w:rsidRDefault="007F0276">
      <w:pPr>
        <w:pStyle w:val="TOC1"/>
        <w:tabs>
          <w:tab w:val="clear" w:pos="456"/>
          <w:tab w:val="clear" w:pos="8931"/>
          <w:tab w:val="right" w:leader="dot" w:pos="9071"/>
        </w:tabs>
      </w:pPr>
      <w:hyperlink w:anchor="_Toc18263" w:history="1">
        <w:r>
          <w:t>7</w:t>
        </w:r>
        <w:r>
          <w:t>、</w:t>
        </w:r>
        <w:r>
          <w:t xml:space="preserve"> </w:t>
        </w:r>
        <w:r>
          <w:rPr>
            <w:rFonts w:hint="eastAsia"/>
          </w:rPr>
          <w:t>项目进度</w:t>
        </w:r>
        <w:r>
          <w:tab/>
        </w:r>
        <w:r>
          <w:fldChar w:fldCharType="begin"/>
        </w:r>
        <w:r>
          <w:instrText xml:space="preserve"> PAGEREF _Toc18263 \h </w:instrText>
        </w:r>
        <w:r>
          <w:fldChar w:fldCharType="separate"/>
        </w:r>
        <w:r>
          <w:t>37</w:t>
        </w:r>
        <w:r>
          <w:fldChar w:fldCharType="end"/>
        </w:r>
      </w:hyperlink>
    </w:p>
    <w:p w:rsidR="002C0C90" w:rsidRDefault="007F0276">
      <w:pPr>
        <w:pStyle w:val="TOC2"/>
        <w:tabs>
          <w:tab w:val="clear" w:pos="432"/>
          <w:tab w:val="clear" w:pos="8931"/>
          <w:tab w:val="right" w:leader="dot" w:pos="9071"/>
        </w:tabs>
      </w:pPr>
      <w:hyperlink w:anchor="_Toc7946" w:history="1">
        <w:r>
          <w:rPr>
            <w:szCs w:val="24"/>
          </w:rPr>
          <w:t xml:space="preserve">7.1 </w:t>
        </w:r>
        <w:r>
          <w:rPr>
            <w:rFonts w:hint="eastAsia"/>
          </w:rPr>
          <w:t>项目建设期</w:t>
        </w:r>
        <w:r>
          <w:tab/>
        </w:r>
        <w:r>
          <w:fldChar w:fldCharType="begin"/>
        </w:r>
        <w:r>
          <w:instrText xml:space="preserve"> PAGEREF _Toc79</w:instrText>
        </w:r>
        <w:r>
          <w:instrText xml:space="preserve">46 \h </w:instrText>
        </w:r>
        <w:r>
          <w:fldChar w:fldCharType="separate"/>
        </w:r>
        <w:r>
          <w:t>37</w:t>
        </w:r>
        <w:r>
          <w:fldChar w:fldCharType="end"/>
        </w:r>
      </w:hyperlink>
    </w:p>
    <w:p w:rsidR="002C0C90" w:rsidRDefault="007F0276">
      <w:pPr>
        <w:pStyle w:val="TOC1"/>
        <w:tabs>
          <w:tab w:val="clear" w:pos="456"/>
          <w:tab w:val="clear" w:pos="8931"/>
          <w:tab w:val="right" w:leader="dot" w:pos="9071"/>
        </w:tabs>
      </w:pPr>
      <w:hyperlink w:anchor="_Toc6751" w:history="1">
        <w:r>
          <w:t>8</w:t>
        </w:r>
        <w:r>
          <w:t>、</w:t>
        </w:r>
        <w:r>
          <w:t xml:space="preserve"> </w:t>
        </w:r>
        <w:r>
          <w:rPr>
            <w:rFonts w:hint="eastAsia"/>
          </w:rPr>
          <w:t>项目风险与管理</w:t>
        </w:r>
        <w:r>
          <w:tab/>
        </w:r>
        <w:r>
          <w:fldChar w:fldCharType="begin"/>
        </w:r>
        <w:r>
          <w:instrText xml:space="preserve"> PAGEREF _Toc6751 \h </w:instrText>
        </w:r>
        <w:r>
          <w:fldChar w:fldCharType="separate"/>
        </w:r>
        <w:r>
          <w:t>38</w:t>
        </w:r>
        <w:r>
          <w:fldChar w:fldCharType="end"/>
        </w:r>
      </w:hyperlink>
    </w:p>
    <w:p w:rsidR="002C0C90" w:rsidRDefault="007F0276">
      <w:pPr>
        <w:pStyle w:val="TOC2"/>
        <w:tabs>
          <w:tab w:val="clear" w:pos="432"/>
          <w:tab w:val="clear" w:pos="8931"/>
          <w:tab w:val="right" w:leader="dot" w:pos="9071"/>
        </w:tabs>
      </w:pPr>
      <w:hyperlink w:anchor="_Toc11460" w:history="1">
        <w:r>
          <w:rPr>
            <w:szCs w:val="24"/>
          </w:rPr>
          <w:t xml:space="preserve">8.1 </w:t>
        </w:r>
        <w:r>
          <w:rPr>
            <w:rFonts w:hint="eastAsia"/>
          </w:rPr>
          <w:t>风险识别和分析</w:t>
        </w:r>
        <w:r>
          <w:tab/>
        </w:r>
        <w:r>
          <w:fldChar w:fldCharType="begin"/>
        </w:r>
        <w:r>
          <w:instrText xml:space="preserve"> PAGEREF _Toc11460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1372" w:history="1">
        <w:r>
          <w:rPr>
            <w:szCs w:val="24"/>
          </w:rPr>
          <w:t xml:space="preserve">8.1.1 </w:t>
        </w:r>
        <w:r>
          <w:rPr>
            <w:rFonts w:hint="eastAsia"/>
          </w:rPr>
          <w:t>产品风险</w:t>
        </w:r>
        <w:r>
          <w:tab/>
        </w:r>
        <w:r>
          <w:fldChar w:fldCharType="begin"/>
        </w:r>
        <w:r>
          <w:instrText xml:space="preserve"> PAGEREF _Toc1372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13673" w:history="1">
        <w:r>
          <w:rPr>
            <w:szCs w:val="24"/>
          </w:rPr>
          <w:t xml:space="preserve">8.1.2 </w:t>
        </w:r>
        <w:r>
          <w:rPr>
            <w:rFonts w:hint="eastAsia"/>
          </w:rPr>
          <w:t>技术风险</w:t>
        </w:r>
        <w:r>
          <w:tab/>
        </w:r>
        <w:r>
          <w:fldChar w:fldCharType="begin"/>
        </w:r>
        <w:r>
          <w:instrText xml:space="preserve"> PAGEREF _Toc13673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31791" w:history="1">
        <w:r>
          <w:rPr>
            <w:szCs w:val="24"/>
          </w:rPr>
          <w:t xml:space="preserve">8.1.3 </w:t>
        </w:r>
        <w:r>
          <w:rPr>
            <w:rFonts w:hint="eastAsia"/>
          </w:rPr>
          <w:t>成本风险</w:t>
        </w:r>
        <w:r>
          <w:tab/>
        </w:r>
        <w:r>
          <w:fldChar w:fldCharType="begin"/>
        </w:r>
        <w:r>
          <w:instrText xml:space="preserve"> PAGEREF _Toc31791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21960" w:history="1">
        <w:r>
          <w:rPr>
            <w:szCs w:val="24"/>
          </w:rPr>
          <w:t xml:space="preserve">8.1.4 </w:t>
        </w:r>
        <w:r>
          <w:rPr>
            <w:rFonts w:hint="eastAsia"/>
          </w:rPr>
          <w:t>需求风险</w:t>
        </w:r>
        <w:r>
          <w:tab/>
        </w:r>
        <w:r>
          <w:fldChar w:fldCharType="begin"/>
        </w:r>
        <w:r>
          <w:instrText xml:space="preserve"> PAGEREF _Toc21960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26418" w:history="1">
        <w:r>
          <w:rPr>
            <w:szCs w:val="24"/>
          </w:rPr>
          <w:t xml:space="preserve">8.1.5 </w:t>
        </w:r>
        <w:r>
          <w:rPr>
            <w:rFonts w:hint="eastAsia"/>
          </w:rPr>
          <w:t>相关性风险</w:t>
        </w:r>
        <w:r>
          <w:tab/>
        </w:r>
        <w:r>
          <w:fldChar w:fldCharType="begin"/>
        </w:r>
        <w:r>
          <w:instrText xml:space="preserve"> PAGEREF _Toc26418 \h </w:instrText>
        </w:r>
        <w:r>
          <w:fldChar w:fldCharType="separate"/>
        </w:r>
        <w:r>
          <w:t>38</w:t>
        </w:r>
        <w:r>
          <w:fldChar w:fldCharType="end"/>
        </w:r>
      </w:hyperlink>
    </w:p>
    <w:p w:rsidR="002C0C90" w:rsidRDefault="007F0276">
      <w:pPr>
        <w:pStyle w:val="TOC3"/>
        <w:tabs>
          <w:tab w:val="clear" w:pos="432"/>
          <w:tab w:val="clear" w:pos="792"/>
          <w:tab w:val="clear" w:pos="8931"/>
          <w:tab w:val="right" w:leader="dot" w:pos="9071"/>
        </w:tabs>
      </w:pPr>
      <w:hyperlink w:anchor="_Toc8325" w:history="1">
        <w:r>
          <w:rPr>
            <w:szCs w:val="24"/>
          </w:rPr>
          <w:t xml:space="preserve">8.1.6 </w:t>
        </w:r>
        <w:r>
          <w:rPr>
            <w:rFonts w:hint="eastAsia"/>
          </w:rPr>
          <w:t>管理风险</w:t>
        </w:r>
        <w:r>
          <w:tab/>
        </w:r>
        <w:r>
          <w:fldChar w:fldCharType="begin"/>
        </w:r>
        <w:r>
          <w:instrText xml:space="preserve"> PAGEREF _Toc8325 \h </w:instrText>
        </w:r>
        <w:r>
          <w:fldChar w:fldCharType="separate"/>
        </w:r>
        <w:r>
          <w:t>39</w:t>
        </w:r>
        <w:r>
          <w:fldChar w:fldCharType="end"/>
        </w:r>
      </w:hyperlink>
    </w:p>
    <w:p w:rsidR="002C0C90" w:rsidRDefault="007F0276">
      <w:pPr>
        <w:pStyle w:val="TOC2"/>
        <w:tabs>
          <w:tab w:val="clear" w:pos="432"/>
          <w:tab w:val="clear" w:pos="8931"/>
          <w:tab w:val="right" w:leader="dot" w:pos="9071"/>
        </w:tabs>
      </w:pPr>
      <w:hyperlink w:anchor="_Toc4931" w:history="1">
        <w:r>
          <w:rPr>
            <w:szCs w:val="24"/>
          </w:rPr>
          <w:t xml:space="preserve">8.2 </w:t>
        </w:r>
        <w:r>
          <w:rPr>
            <w:rFonts w:hint="eastAsia"/>
          </w:rPr>
          <w:t>风险对策和管理</w:t>
        </w:r>
        <w:r>
          <w:tab/>
        </w:r>
        <w:r>
          <w:fldChar w:fldCharType="begin"/>
        </w:r>
        <w:r>
          <w:instrText xml:space="preserve"> PAGEREF _Toc4931 \h </w:instrText>
        </w:r>
        <w:r>
          <w:fldChar w:fldCharType="separate"/>
        </w:r>
        <w:r>
          <w:t>39</w:t>
        </w:r>
        <w:r>
          <w:fldChar w:fldCharType="end"/>
        </w:r>
      </w:hyperlink>
    </w:p>
    <w:p w:rsidR="002C0C90" w:rsidRDefault="007F0276">
      <w:pPr>
        <w:pStyle w:val="TOC1"/>
        <w:tabs>
          <w:tab w:val="clear" w:pos="456"/>
          <w:tab w:val="clear" w:pos="8931"/>
          <w:tab w:val="right" w:leader="dot" w:pos="9071"/>
        </w:tabs>
      </w:pPr>
      <w:hyperlink w:anchor="_Toc26774" w:history="1">
        <w:r>
          <w:t>9</w:t>
        </w:r>
        <w:r>
          <w:t>、</w:t>
        </w:r>
        <w:r>
          <w:t xml:space="preserve"> </w:t>
        </w:r>
        <w:r>
          <w:rPr>
            <w:rFonts w:hint="eastAsia"/>
          </w:rPr>
          <w:t>安全生产管理</w:t>
        </w:r>
        <w:r>
          <w:tab/>
        </w:r>
        <w:r>
          <w:fldChar w:fldCharType="begin"/>
        </w:r>
        <w:r>
          <w:instrText xml:space="preserve"> PAGEREF _Toc26774 \h </w:instrText>
        </w:r>
        <w:r>
          <w:fldChar w:fldCharType="separate"/>
        </w:r>
        <w:r>
          <w:t>40</w:t>
        </w:r>
        <w:r>
          <w:fldChar w:fldCharType="end"/>
        </w:r>
      </w:hyperlink>
    </w:p>
    <w:p w:rsidR="002C0C90" w:rsidRDefault="007F0276">
      <w:pPr>
        <w:pStyle w:val="TOC2"/>
        <w:tabs>
          <w:tab w:val="clear" w:pos="432"/>
          <w:tab w:val="clear" w:pos="8931"/>
          <w:tab w:val="right" w:leader="dot" w:pos="9071"/>
        </w:tabs>
      </w:pPr>
      <w:hyperlink w:anchor="_Toc745" w:history="1">
        <w:r>
          <w:rPr>
            <w:szCs w:val="24"/>
          </w:rPr>
          <w:t xml:space="preserve">9.1 </w:t>
        </w:r>
        <w:r>
          <w:t>工程安全管理组织</w:t>
        </w:r>
        <w:r>
          <w:tab/>
        </w:r>
        <w:r>
          <w:fldChar w:fldCharType="begin"/>
        </w:r>
        <w:r>
          <w:instrText xml:space="preserve"> PAGEREF _Toc745 \h </w:instrText>
        </w:r>
        <w:r>
          <w:fldChar w:fldCharType="separate"/>
        </w:r>
        <w:r>
          <w:t>40</w:t>
        </w:r>
        <w:r>
          <w:fldChar w:fldCharType="end"/>
        </w:r>
      </w:hyperlink>
    </w:p>
    <w:p w:rsidR="002C0C90" w:rsidRDefault="007F0276">
      <w:pPr>
        <w:pStyle w:val="TOC2"/>
        <w:tabs>
          <w:tab w:val="clear" w:pos="432"/>
          <w:tab w:val="clear" w:pos="8931"/>
          <w:tab w:val="right" w:leader="dot" w:pos="9071"/>
        </w:tabs>
      </w:pPr>
      <w:hyperlink w:anchor="_Toc15421" w:history="1">
        <w:r>
          <w:rPr>
            <w:szCs w:val="24"/>
          </w:rPr>
          <w:t xml:space="preserve">9.2 </w:t>
        </w:r>
        <w:r>
          <w:t>安全施工基本要求</w:t>
        </w:r>
        <w:r>
          <w:tab/>
        </w:r>
        <w:r>
          <w:fldChar w:fldCharType="begin"/>
        </w:r>
        <w:r>
          <w:instrText xml:space="preserve"> PAGEREF _Toc15421 \h </w:instrText>
        </w:r>
        <w:r>
          <w:fldChar w:fldCharType="separate"/>
        </w:r>
        <w:r>
          <w:t>40</w:t>
        </w:r>
        <w:r>
          <w:fldChar w:fldCharType="end"/>
        </w:r>
      </w:hyperlink>
    </w:p>
    <w:p w:rsidR="002C0C90" w:rsidRDefault="007F0276">
      <w:pPr>
        <w:pStyle w:val="TOC2"/>
        <w:tabs>
          <w:tab w:val="clear" w:pos="432"/>
          <w:tab w:val="clear" w:pos="8931"/>
          <w:tab w:val="right" w:leader="dot" w:pos="9071"/>
        </w:tabs>
      </w:pPr>
      <w:hyperlink w:anchor="_Toc12749" w:history="1">
        <w:r>
          <w:rPr>
            <w:szCs w:val="24"/>
          </w:rPr>
          <w:t xml:space="preserve">9.3 </w:t>
        </w:r>
        <w:r>
          <w:t>施工消防安全要求</w:t>
        </w:r>
        <w:r>
          <w:tab/>
        </w:r>
        <w:r>
          <w:fldChar w:fldCharType="begin"/>
        </w:r>
        <w:r>
          <w:instrText xml:space="preserve"> PAGEREF _Toc12749 \h </w:instrText>
        </w:r>
        <w:r>
          <w:fldChar w:fldCharType="separate"/>
        </w:r>
        <w:r>
          <w:t>41</w:t>
        </w:r>
        <w:r>
          <w:fldChar w:fldCharType="end"/>
        </w:r>
      </w:hyperlink>
    </w:p>
    <w:p w:rsidR="002C0C90" w:rsidRDefault="007F0276">
      <w:pPr>
        <w:pStyle w:val="TOC2"/>
        <w:tabs>
          <w:tab w:val="clear" w:pos="432"/>
          <w:tab w:val="clear" w:pos="8931"/>
          <w:tab w:val="right" w:leader="dot" w:pos="9071"/>
        </w:tabs>
      </w:pPr>
      <w:hyperlink w:anchor="_Toc32040" w:history="1">
        <w:r>
          <w:rPr>
            <w:szCs w:val="24"/>
          </w:rPr>
          <w:t xml:space="preserve">9.4 </w:t>
        </w:r>
        <w:r>
          <w:t>施工行为安全要求</w:t>
        </w:r>
        <w:r>
          <w:tab/>
        </w:r>
        <w:r>
          <w:fldChar w:fldCharType="begin"/>
        </w:r>
        <w:r>
          <w:instrText xml:space="preserve"> PAGEREF _Toc32040 \h </w:instrText>
        </w:r>
        <w:r>
          <w:fldChar w:fldCharType="separate"/>
        </w:r>
        <w:r>
          <w:t>42</w:t>
        </w:r>
        <w:r>
          <w:fldChar w:fldCharType="end"/>
        </w:r>
      </w:hyperlink>
    </w:p>
    <w:p w:rsidR="002C0C90" w:rsidRDefault="007F0276">
      <w:pPr>
        <w:pStyle w:val="TOC2"/>
        <w:tabs>
          <w:tab w:val="clear" w:pos="432"/>
          <w:tab w:val="clear" w:pos="8931"/>
          <w:tab w:val="right" w:leader="dot" w:pos="9071"/>
        </w:tabs>
      </w:pPr>
      <w:hyperlink w:anchor="_Toc9445" w:history="1">
        <w:r>
          <w:rPr>
            <w:szCs w:val="24"/>
          </w:rPr>
          <w:t xml:space="preserve">9.5 </w:t>
        </w:r>
        <w:r>
          <w:t>施工监理安全要求</w:t>
        </w:r>
        <w:r>
          <w:tab/>
        </w:r>
        <w:r>
          <w:fldChar w:fldCharType="begin"/>
        </w:r>
        <w:r>
          <w:instrText xml:space="preserve"> PAGEREF _Toc9445 \h </w:instrText>
        </w:r>
        <w:r>
          <w:fldChar w:fldCharType="separate"/>
        </w:r>
        <w:r>
          <w:t>42</w:t>
        </w:r>
        <w:r>
          <w:fldChar w:fldCharType="end"/>
        </w:r>
      </w:hyperlink>
    </w:p>
    <w:p w:rsidR="002C0C90" w:rsidRDefault="007F0276">
      <w:pPr>
        <w:ind w:firstLineChars="0" w:firstLine="0"/>
        <w:rPr>
          <w:rFonts w:eastAsia="黑体"/>
          <w:sz w:val="28"/>
          <w:szCs w:val="28"/>
        </w:rPr>
      </w:pPr>
      <w:r>
        <w:fldChar w:fldCharType="end"/>
      </w:r>
    </w:p>
    <w:p w:rsidR="002C0C90" w:rsidRDefault="002C0C90">
      <w:pPr>
        <w:ind w:firstLineChars="0" w:firstLine="0"/>
      </w:pPr>
    </w:p>
    <w:p w:rsidR="002C0C90" w:rsidRDefault="002C0C90">
      <w:pPr>
        <w:ind w:firstLineChars="0" w:firstLine="0"/>
        <w:sectPr w:rsidR="002C0C90">
          <w:headerReference w:type="default" r:id="rId11"/>
          <w:footerReference w:type="default" r:id="rId12"/>
          <w:pgSz w:w="11907" w:h="16840"/>
          <w:pgMar w:top="1701" w:right="1418" w:bottom="1418" w:left="1418" w:header="1134" w:footer="1021" w:gutter="0"/>
          <w:pgNumType w:fmt="lowerRoman" w:start="1"/>
          <w:cols w:space="425"/>
          <w:docGrid w:linePitch="381"/>
        </w:sectPr>
      </w:pPr>
    </w:p>
    <w:p w:rsidR="002C0C90" w:rsidRDefault="007F0276">
      <w:pPr>
        <w:pStyle w:val="11"/>
        <w:pageBreakBefore w:val="0"/>
      </w:pPr>
      <w:bookmarkStart w:id="0" w:name="_Toc16742"/>
      <w:r>
        <w:rPr>
          <w:rFonts w:hint="eastAsia"/>
        </w:rPr>
        <w:lastRenderedPageBreak/>
        <w:t>项目概述</w:t>
      </w:r>
      <w:bookmarkEnd w:id="0"/>
    </w:p>
    <w:p w:rsidR="002C0C90" w:rsidRDefault="007F0276">
      <w:pPr>
        <w:pStyle w:val="20"/>
      </w:pPr>
      <w:bookmarkStart w:id="1" w:name="_Toc31070"/>
      <w:r>
        <w:rPr>
          <w:rFonts w:hint="eastAsia"/>
        </w:rPr>
        <w:t>项目背景</w:t>
      </w:r>
      <w:bookmarkEnd w:id="1"/>
    </w:p>
    <w:p w:rsidR="002C0C90" w:rsidRDefault="007F0276">
      <w:pPr>
        <w:widowControl/>
        <w:jc w:val="left"/>
      </w:pPr>
      <w:r>
        <w:rPr>
          <w:rFonts w:hint="eastAsia"/>
        </w:rPr>
        <w:t>为保障盐城市经济技术开发区已建成的五大安防系统（步凤镇商业街技防、大型安保安防、中韩产业园视频监控、泛感知小区及泛感知道路系统）持续、稳定、高效运行，</w:t>
      </w:r>
      <w:r>
        <w:rPr>
          <w:rFonts w:ascii="宋体" w:hAnsi="宋体" w:cs="宋体"/>
          <w:szCs w:val="24"/>
          <w:lang w:bidi="ar"/>
        </w:rPr>
        <w:t>本项目旨在对服务到期的系统进行延续性运维与针对性升级。</w:t>
      </w:r>
      <w:r>
        <w:rPr>
          <w:rStyle w:val="af8"/>
          <w:rFonts w:ascii="宋体" w:hAnsi="宋体" w:cs="宋体"/>
          <w:szCs w:val="24"/>
          <w:lang w:bidi="ar"/>
        </w:rPr>
        <w:t>本项目采用</w:t>
      </w:r>
      <w:r>
        <w:rPr>
          <w:rStyle w:val="af8"/>
          <w:rFonts w:ascii="宋体" w:hAnsi="宋体" w:cs="宋体"/>
          <w:szCs w:val="24"/>
          <w:lang w:bidi="ar"/>
        </w:rPr>
        <w:t>“</w:t>
      </w:r>
      <w:r>
        <w:rPr>
          <w:rStyle w:val="af8"/>
          <w:rFonts w:ascii="宋体" w:hAnsi="宋体" w:cs="宋体"/>
          <w:szCs w:val="24"/>
          <w:lang w:bidi="ar"/>
        </w:rPr>
        <w:t>先维修，后维保</w:t>
      </w:r>
      <w:r>
        <w:rPr>
          <w:rStyle w:val="af8"/>
          <w:rFonts w:ascii="宋体" w:hAnsi="宋体" w:cs="宋体"/>
          <w:szCs w:val="24"/>
          <w:lang w:bidi="ar"/>
        </w:rPr>
        <w:t>”</w:t>
      </w:r>
      <w:r>
        <w:rPr>
          <w:rStyle w:val="af8"/>
          <w:rFonts w:ascii="宋体" w:hAnsi="宋体" w:cs="宋体"/>
          <w:szCs w:val="24"/>
          <w:lang w:bidi="ar"/>
        </w:rPr>
        <w:t>的服务模式</w:t>
      </w:r>
      <w:r>
        <w:rPr>
          <w:rFonts w:ascii="宋体" w:hAnsi="宋体" w:cs="宋体"/>
          <w:szCs w:val="24"/>
          <w:lang w:bidi="ar"/>
        </w:rPr>
        <w:t>，对现有系统进行全面整修，确保所有点位达标运行，再提供长期标准化运维服务。</w:t>
      </w:r>
    </w:p>
    <w:p w:rsidR="002C0C90" w:rsidRDefault="007F0276">
      <w:pPr>
        <w:autoSpaceDE w:val="0"/>
        <w:autoSpaceDN w:val="0"/>
        <w:spacing w:line="360" w:lineRule="auto"/>
        <w:jc w:val="left"/>
      </w:pPr>
      <w:r>
        <w:rPr>
          <w:rFonts w:hint="eastAsia"/>
        </w:rPr>
        <w:t>本项目遵循“保障既有投资、优化系统性能、提升服务效能”的原则，通过对两大板块（泛感知小区及道路系统）进行全面的维护保养，并对三大板块（步凤镇、大型安保安防、中韩产业园）进行关键设备的技术升级换代</w:t>
      </w:r>
      <w:r>
        <w:rPr>
          <w:rFonts w:hint="eastAsia"/>
        </w:rPr>
        <w:t>。</w:t>
      </w:r>
      <w:r>
        <w:t xml:space="preserve"> </w:t>
      </w:r>
    </w:p>
    <w:p w:rsidR="002C0C90" w:rsidRDefault="007F0276">
      <w:pPr>
        <w:autoSpaceDE w:val="0"/>
        <w:autoSpaceDN w:val="0"/>
        <w:spacing w:line="360" w:lineRule="auto"/>
        <w:jc w:val="left"/>
      </w:pPr>
      <w:r>
        <w:rPr>
          <w:rFonts w:hint="eastAsia"/>
        </w:rPr>
        <w:t>通过本项目的实施，最终将建成一个“感知更清晰、运行更稳定、数据更智能、管理更高效”的全区一体化视频监控系统，为盐城经济技术开发区的长治久安和数字化转型提供坚实的基础支撑。</w:t>
      </w:r>
    </w:p>
    <w:p w:rsidR="002C0C90" w:rsidRDefault="007F0276">
      <w:pPr>
        <w:pStyle w:val="20"/>
      </w:pPr>
      <w:bookmarkStart w:id="2" w:name="_Toc25489"/>
      <w:r>
        <w:rPr>
          <w:rFonts w:hint="eastAsia"/>
        </w:rPr>
        <w:t>项目建设单位</w:t>
      </w:r>
      <w:bookmarkEnd w:id="2"/>
    </w:p>
    <w:p w:rsidR="002C0C90" w:rsidRDefault="007F0276">
      <w:r>
        <w:rPr>
          <w:rFonts w:hint="eastAsia"/>
        </w:rPr>
        <w:t>盐城市公安局经济技术开发区分局</w:t>
      </w:r>
    </w:p>
    <w:p w:rsidR="002C0C90" w:rsidRDefault="007F0276">
      <w:pPr>
        <w:pStyle w:val="20"/>
      </w:pPr>
      <w:bookmarkStart w:id="3" w:name="_Toc29587"/>
      <w:r>
        <w:rPr>
          <w:rFonts w:hint="eastAsia"/>
        </w:rPr>
        <w:t>设计方案编制单位</w:t>
      </w:r>
      <w:bookmarkEnd w:id="3"/>
    </w:p>
    <w:p w:rsidR="002C0C90" w:rsidRDefault="007F0276">
      <w:r>
        <w:rPr>
          <w:rFonts w:hint="eastAsia"/>
        </w:rPr>
        <w:t>浙江中南机电智能科技有限公司</w:t>
      </w:r>
    </w:p>
    <w:p w:rsidR="002C0C90" w:rsidRDefault="007F0276">
      <w:pPr>
        <w:pStyle w:val="20"/>
      </w:pPr>
      <w:bookmarkStart w:id="4" w:name="_Toc73213431"/>
      <w:bookmarkStart w:id="5" w:name="_Toc2286"/>
      <w:r>
        <w:rPr>
          <w:rFonts w:hint="eastAsia"/>
        </w:rPr>
        <w:t>设计编制依据</w:t>
      </w:r>
      <w:bookmarkEnd w:id="4"/>
      <w:bookmarkEnd w:id="5"/>
    </w:p>
    <w:p w:rsidR="002C0C90" w:rsidRDefault="007F0276">
      <w:pPr>
        <w:pStyle w:val="aff2"/>
        <w:numPr>
          <w:ilvl w:val="0"/>
          <w:numId w:val="6"/>
        </w:numPr>
        <w:ind w:firstLineChars="0"/>
      </w:pPr>
      <w:r>
        <w:t>《中华人民共和国网络安全法》</w:t>
      </w:r>
      <w:r>
        <w:rPr>
          <w:rFonts w:hint="eastAsia"/>
        </w:rPr>
        <w:t>；</w:t>
      </w:r>
    </w:p>
    <w:p w:rsidR="002C0C90" w:rsidRDefault="007F0276">
      <w:pPr>
        <w:pStyle w:val="aff2"/>
        <w:numPr>
          <w:ilvl w:val="0"/>
          <w:numId w:val="6"/>
        </w:numPr>
        <w:ind w:firstLineChars="0"/>
      </w:pPr>
      <w:r>
        <w:t>《中华人民共和国反恐怖主义法》</w:t>
      </w:r>
      <w:r>
        <w:rPr>
          <w:rFonts w:hint="eastAsia"/>
        </w:rPr>
        <w:t>；</w:t>
      </w:r>
    </w:p>
    <w:p w:rsidR="002C0C90" w:rsidRDefault="007F0276">
      <w:pPr>
        <w:pStyle w:val="aff2"/>
        <w:numPr>
          <w:ilvl w:val="0"/>
          <w:numId w:val="6"/>
        </w:numPr>
        <w:ind w:firstLineChars="0"/>
      </w:pPr>
      <w:r>
        <w:rPr>
          <w:rFonts w:hint="eastAsia"/>
        </w:rPr>
        <w:t>《公安视频传输网建设指南》；</w:t>
      </w:r>
    </w:p>
    <w:p w:rsidR="002C0C90" w:rsidRDefault="007F0276">
      <w:pPr>
        <w:pStyle w:val="aff2"/>
        <w:numPr>
          <w:ilvl w:val="0"/>
          <w:numId w:val="6"/>
        </w:numPr>
        <w:ind w:firstLineChars="0"/>
      </w:pPr>
      <w:r>
        <w:rPr>
          <w:rFonts w:hint="eastAsia"/>
        </w:rPr>
        <w:t>《公共安全防范视频监控联网系统信息传输、交换、控制技术要求》</w:t>
      </w:r>
      <w:r>
        <w:t></w:t>
      </w:r>
      <w:r>
        <w:rPr>
          <w:rFonts w:hint="eastAsia"/>
        </w:rPr>
        <w:t>（</w:t>
      </w:r>
      <w:r>
        <w:t>GB/T 28181-2016</w:t>
      </w:r>
      <w:r>
        <w:rPr>
          <w:rFonts w:hint="eastAsia"/>
        </w:rPr>
        <w:t>）；</w:t>
      </w:r>
    </w:p>
    <w:p w:rsidR="002C0C90" w:rsidRDefault="007F0276">
      <w:pPr>
        <w:pStyle w:val="aff2"/>
        <w:numPr>
          <w:ilvl w:val="0"/>
          <w:numId w:val="6"/>
        </w:numPr>
        <w:adjustRightInd/>
        <w:ind w:firstLineChars="0"/>
        <w:textAlignment w:val="auto"/>
      </w:pPr>
      <w:r>
        <w:rPr>
          <w:rFonts w:hint="eastAsia"/>
        </w:rPr>
        <w:t>《公共安全视频监控联网信息安全技术要求》</w:t>
      </w:r>
      <w:r>
        <w:rPr>
          <w:rFonts w:hint="eastAsia"/>
        </w:rPr>
        <w:t xml:space="preserve"> (GB 35114-2017 )</w:t>
      </w:r>
      <w:r>
        <w:rPr>
          <w:rFonts w:hint="eastAsia"/>
        </w:rPr>
        <w:t>；</w:t>
      </w:r>
    </w:p>
    <w:p w:rsidR="002C0C90" w:rsidRDefault="007F0276">
      <w:pPr>
        <w:pStyle w:val="aff2"/>
        <w:numPr>
          <w:ilvl w:val="0"/>
          <w:numId w:val="6"/>
        </w:numPr>
        <w:adjustRightInd/>
        <w:ind w:firstLineChars="0"/>
        <w:textAlignment w:val="auto"/>
      </w:pPr>
      <w:r>
        <w:rPr>
          <w:rFonts w:hint="eastAsia"/>
        </w:rPr>
        <w:t>《公共安全视频监控数字视音频编解码技术要求》（</w:t>
      </w:r>
      <w:r>
        <w:rPr>
          <w:rFonts w:hint="eastAsia"/>
        </w:rPr>
        <w:t>GB/T 25724-2017</w:t>
      </w:r>
      <w:r>
        <w:rPr>
          <w:rFonts w:hint="eastAsia"/>
        </w:rPr>
        <w:t>）；</w:t>
      </w:r>
    </w:p>
    <w:p w:rsidR="002C0C90" w:rsidRDefault="007F0276">
      <w:pPr>
        <w:pStyle w:val="aff2"/>
        <w:numPr>
          <w:ilvl w:val="0"/>
          <w:numId w:val="6"/>
        </w:numPr>
        <w:ind w:firstLineChars="0"/>
      </w:pPr>
      <w:r>
        <w:rPr>
          <w:rFonts w:hint="eastAsia"/>
        </w:rPr>
        <w:t>《安全防范高清视频监控系统技术要求》</w:t>
      </w:r>
      <w:r>
        <w:t>GA/T 1211-2014</w:t>
      </w:r>
      <w:r>
        <w:rPr>
          <w:rFonts w:hint="eastAsia"/>
        </w:rPr>
        <w:t>；</w:t>
      </w:r>
    </w:p>
    <w:p w:rsidR="002C0C90" w:rsidRDefault="007F0276">
      <w:pPr>
        <w:pStyle w:val="aff2"/>
        <w:numPr>
          <w:ilvl w:val="0"/>
          <w:numId w:val="6"/>
        </w:numPr>
        <w:ind w:firstLineChars="0"/>
      </w:pPr>
      <w:r>
        <w:rPr>
          <w:rFonts w:hint="eastAsia"/>
        </w:rPr>
        <w:t>《安全防范视频监控人脸识别系统技术要求》</w:t>
      </w:r>
      <w:r>
        <w:t>GB/T 31488-2015</w:t>
      </w:r>
      <w:r>
        <w:rPr>
          <w:rFonts w:hint="eastAsia"/>
        </w:rPr>
        <w:t>；</w:t>
      </w:r>
    </w:p>
    <w:p w:rsidR="002C0C90" w:rsidRDefault="007F0276">
      <w:pPr>
        <w:pStyle w:val="aff2"/>
        <w:numPr>
          <w:ilvl w:val="0"/>
          <w:numId w:val="6"/>
        </w:numPr>
        <w:adjustRightInd/>
        <w:ind w:firstLineChars="0"/>
        <w:textAlignment w:val="auto"/>
      </w:pPr>
      <w:r>
        <w:rPr>
          <w:rFonts w:hint="eastAsia"/>
        </w:rPr>
        <w:t>《安防监控视频实时智能分析设备技术要求》</w:t>
      </w:r>
      <w:r>
        <w:rPr>
          <w:rFonts w:hint="eastAsia"/>
        </w:rPr>
        <w:t>(GB/T 30147-2013)</w:t>
      </w:r>
      <w:r>
        <w:rPr>
          <w:rFonts w:hint="eastAsia"/>
        </w:rPr>
        <w:t>；</w:t>
      </w:r>
    </w:p>
    <w:p w:rsidR="002C0C90" w:rsidRDefault="007F0276">
      <w:pPr>
        <w:pStyle w:val="aff2"/>
        <w:numPr>
          <w:ilvl w:val="0"/>
          <w:numId w:val="6"/>
        </w:numPr>
        <w:ind w:firstLineChars="0"/>
      </w:pPr>
      <w:r>
        <w:rPr>
          <w:rFonts w:hint="eastAsia"/>
        </w:rPr>
        <w:t>《安全防范系统雷电浪涌防护技术要求》</w:t>
      </w:r>
      <w:r>
        <w:t>GA/T 670-2006</w:t>
      </w:r>
      <w:r>
        <w:rPr>
          <w:rFonts w:hint="eastAsia"/>
        </w:rPr>
        <w:t>；</w:t>
      </w:r>
    </w:p>
    <w:p w:rsidR="002C0C90" w:rsidRDefault="007F0276">
      <w:pPr>
        <w:pStyle w:val="aff2"/>
        <w:numPr>
          <w:ilvl w:val="0"/>
          <w:numId w:val="6"/>
        </w:numPr>
        <w:ind w:firstLineChars="0"/>
      </w:pPr>
      <w:r>
        <w:rPr>
          <w:rFonts w:hint="eastAsia"/>
        </w:rPr>
        <w:t>《安全防范系统供电技术要求》</w:t>
      </w:r>
      <w:r>
        <w:t xml:space="preserve">GB/T </w:t>
      </w:r>
      <w:r>
        <w:t>15408-2011</w:t>
      </w:r>
      <w:r>
        <w:rPr>
          <w:rFonts w:hint="eastAsia"/>
        </w:rPr>
        <w:t>；</w:t>
      </w:r>
    </w:p>
    <w:p w:rsidR="002C0C90" w:rsidRDefault="007F0276">
      <w:pPr>
        <w:pStyle w:val="aff2"/>
        <w:numPr>
          <w:ilvl w:val="0"/>
          <w:numId w:val="6"/>
        </w:numPr>
        <w:ind w:firstLineChars="0"/>
      </w:pPr>
      <w:r>
        <w:rPr>
          <w:rFonts w:hint="eastAsia"/>
        </w:rPr>
        <w:t>《安全防范工程技术规范》</w:t>
      </w:r>
      <w:r>
        <w:t>(GB 50348-2004)</w:t>
      </w:r>
      <w:r>
        <w:rPr>
          <w:rFonts w:hint="eastAsia"/>
        </w:rPr>
        <w:t>；</w:t>
      </w:r>
    </w:p>
    <w:p w:rsidR="002C0C90" w:rsidRDefault="007F0276">
      <w:pPr>
        <w:pStyle w:val="aff2"/>
        <w:numPr>
          <w:ilvl w:val="0"/>
          <w:numId w:val="6"/>
        </w:numPr>
        <w:ind w:firstLineChars="0"/>
      </w:pPr>
      <w:r>
        <w:rPr>
          <w:rFonts w:hint="eastAsia"/>
        </w:rPr>
        <w:t>《视频安防监控系统技术要求》（</w:t>
      </w:r>
      <w:r>
        <w:t>GA/T367-2001</w:t>
      </w:r>
      <w:r>
        <w:rPr>
          <w:rFonts w:hint="eastAsia"/>
        </w:rPr>
        <w:t>）；</w:t>
      </w:r>
    </w:p>
    <w:p w:rsidR="002C0C90" w:rsidRDefault="007F0276">
      <w:pPr>
        <w:pStyle w:val="aff2"/>
        <w:numPr>
          <w:ilvl w:val="0"/>
          <w:numId w:val="6"/>
        </w:numPr>
        <w:adjustRightInd/>
        <w:ind w:firstLineChars="0"/>
        <w:textAlignment w:val="auto"/>
      </w:pPr>
      <w:r>
        <w:rPr>
          <w:rFonts w:hint="eastAsia"/>
        </w:rPr>
        <w:lastRenderedPageBreak/>
        <w:t>《公安信息通信网边界接入平台安全规范（试行）》（公信通〔</w:t>
      </w:r>
      <w:r>
        <w:t>2007</w:t>
      </w:r>
      <w:r>
        <w:rPr>
          <w:rFonts w:hint="eastAsia"/>
        </w:rPr>
        <w:t>〕</w:t>
      </w:r>
      <w:r>
        <w:t>191</w:t>
      </w:r>
      <w:r>
        <w:rPr>
          <w:rFonts w:hint="eastAsia"/>
        </w:rPr>
        <w:t>号）；</w:t>
      </w:r>
    </w:p>
    <w:p w:rsidR="002C0C90" w:rsidRDefault="007F0276">
      <w:pPr>
        <w:pStyle w:val="aff2"/>
        <w:numPr>
          <w:ilvl w:val="0"/>
          <w:numId w:val="6"/>
        </w:numPr>
        <w:ind w:firstLineChars="0"/>
      </w:pPr>
      <w:r>
        <w:rPr>
          <w:rFonts w:hint="eastAsia"/>
        </w:rPr>
        <w:t>《公安信息通信网边界接入平台安全规范（试行）——视频接入部分》；</w:t>
      </w:r>
    </w:p>
    <w:p w:rsidR="002C0C90" w:rsidRDefault="007F0276">
      <w:pPr>
        <w:pStyle w:val="aff2"/>
        <w:numPr>
          <w:ilvl w:val="0"/>
          <w:numId w:val="6"/>
        </w:numPr>
        <w:ind w:firstLineChars="0"/>
      </w:pPr>
      <w:r>
        <w:rPr>
          <w:rFonts w:hint="eastAsia"/>
        </w:rPr>
        <w:t>《道路交通安全违法行为图像取证技术规范》（</w:t>
      </w:r>
      <w:r>
        <w:t>GA/T 832—2009</w:t>
      </w:r>
      <w:r>
        <w:rPr>
          <w:rFonts w:hint="eastAsia"/>
        </w:rPr>
        <w:t>）；</w:t>
      </w:r>
    </w:p>
    <w:p w:rsidR="002C0C90" w:rsidRDefault="007F0276">
      <w:pPr>
        <w:pStyle w:val="aff2"/>
        <w:numPr>
          <w:ilvl w:val="0"/>
          <w:numId w:val="6"/>
        </w:numPr>
        <w:ind w:firstLineChars="0"/>
      </w:pPr>
      <w:r>
        <w:rPr>
          <w:rFonts w:hint="eastAsia"/>
        </w:rPr>
        <w:t>《建筑及建筑群综合布线工程设计规范》（</w:t>
      </w:r>
      <w:r>
        <w:t>GB/T50311-2000</w:t>
      </w:r>
      <w:r>
        <w:rPr>
          <w:rFonts w:hint="eastAsia"/>
        </w:rPr>
        <w:t>）；</w:t>
      </w:r>
      <w:r>
        <w:t xml:space="preserve"> </w:t>
      </w:r>
    </w:p>
    <w:p w:rsidR="002C0C90" w:rsidRDefault="007F0276">
      <w:pPr>
        <w:pStyle w:val="aff2"/>
        <w:numPr>
          <w:ilvl w:val="0"/>
          <w:numId w:val="6"/>
        </w:numPr>
        <w:ind w:firstLineChars="0"/>
      </w:pPr>
      <w:r>
        <w:rPr>
          <w:rFonts w:hint="eastAsia"/>
        </w:rPr>
        <w:t>《安全防范系统通用图形符号》（</w:t>
      </w:r>
      <w:r>
        <w:t>GA/T75-2000</w:t>
      </w:r>
      <w:r>
        <w:rPr>
          <w:rFonts w:hint="eastAsia"/>
        </w:rPr>
        <w:t>）；</w:t>
      </w:r>
    </w:p>
    <w:p w:rsidR="002C0C90" w:rsidRDefault="007F0276">
      <w:pPr>
        <w:pStyle w:val="aff2"/>
        <w:numPr>
          <w:ilvl w:val="0"/>
          <w:numId w:val="6"/>
        </w:numPr>
        <w:ind w:firstLineChars="0"/>
      </w:pPr>
      <w:r>
        <w:rPr>
          <w:rFonts w:hint="eastAsia"/>
        </w:rPr>
        <w:t>《公安视频图像信息</w:t>
      </w:r>
      <w:r>
        <w:rPr>
          <w:rFonts w:hint="eastAsia"/>
        </w:rPr>
        <w:t>联网与应用标准体系表》（</w:t>
      </w:r>
      <w:r>
        <w:t>GA/Z 1164-2014</w:t>
      </w:r>
      <w:r>
        <w:rPr>
          <w:rFonts w:hint="eastAsia"/>
        </w:rPr>
        <w:t>）；</w:t>
      </w:r>
    </w:p>
    <w:p w:rsidR="002C0C90" w:rsidRDefault="007F0276">
      <w:pPr>
        <w:pStyle w:val="aff2"/>
        <w:numPr>
          <w:ilvl w:val="0"/>
          <w:numId w:val="6"/>
        </w:numPr>
        <w:ind w:firstLineChars="0"/>
      </w:pPr>
      <w:r>
        <w:rPr>
          <w:rFonts w:hint="eastAsia"/>
        </w:rPr>
        <w:t>《公安视频图像分析系统》（</w:t>
      </w:r>
      <w:r>
        <w:t>GA-T 1399.1-2017</w:t>
      </w:r>
      <w:r>
        <w:rPr>
          <w:rFonts w:hint="eastAsia"/>
        </w:rPr>
        <w:t>）；</w:t>
      </w:r>
    </w:p>
    <w:p w:rsidR="002C0C90" w:rsidRDefault="007F0276">
      <w:pPr>
        <w:pStyle w:val="aff2"/>
        <w:numPr>
          <w:ilvl w:val="0"/>
          <w:numId w:val="6"/>
        </w:numPr>
        <w:ind w:firstLineChars="0"/>
      </w:pPr>
      <w:r>
        <w:rPr>
          <w:rFonts w:hint="eastAsia"/>
        </w:rPr>
        <w:t>《公安视频图像信息应用系统》（</w:t>
      </w:r>
      <w:r>
        <w:t>GA-T1400.1-2017</w:t>
      </w:r>
      <w:r>
        <w:rPr>
          <w:rFonts w:hint="eastAsia"/>
        </w:rPr>
        <w:t>）；</w:t>
      </w:r>
    </w:p>
    <w:p w:rsidR="002C0C90" w:rsidRDefault="007F0276">
      <w:pPr>
        <w:pStyle w:val="aff2"/>
        <w:numPr>
          <w:ilvl w:val="0"/>
          <w:numId w:val="6"/>
        </w:numPr>
        <w:ind w:firstLineChars="0"/>
      </w:pPr>
      <w:r>
        <w:rPr>
          <w:rFonts w:hint="eastAsia"/>
        </w:rPr>
        <w:t>《信息安全技术</w:t>
      </w:r>
      <w:r>
        <w:t xml:space="preserve"> </w:t>
      </w:r>
      <w:r>
        <w:rPr>
          <w:rFonts w:hint="eastAsia"/>
        </w:rPr>
        <w:t>网络安全等级保护实施指南》（</w:t>
      </w:r>
      <w:r>
        <w:t>GB/T 25058-2019</w:t>
      </w:r>
      <w:r>
        <w:rPr>
          <w:rFonts w:hint="eastAsia"/>
        </w:rPr>
        <w:t>）；</w:t>
      </w:r>
    </w:p>
    <w:p w:rsidR="002C0C90" w:rsidRDefault="007F0276">
      <w:pPr>
        <w:pStyle w:val="aff2"/>
        <w:numPr>
          <w:ilvl w:val="0"/>
          <w:numId w:val="6"/>
        </w:numPr>
        <w:adjustRightInd/>
        <w:ind w:firstLineChars="0"/>
        <w:textAlignment w:val="auto"/>
      </w:pPr>
      <w:r>
        <w:rPr>
          <w:rFonts w:hint="eastAsia"/>
        </w:rPr>
        <w:t>《信息安全技术</w:t>
      </w:r>
      <w:r>
        <w:t xml:space="preserve"> </w:t>
      </w:r>
      <w:r>
        <w:rPr>
          <w:rFonts w:hint="eastAsia"/>
        </w:rPr>
        <w:t>网络安全等级保护基本要求》（</w:t>
      </w:r>
      <w:r>
        <w:t>GB/T 22239-2019</w:t>
      </w:r>
      <w:r>
        <w:rPr>
          <w:rFonts w:hint="eastAsia"/>
        </w:rPr>
        <w:t>）；</w:t>
      </w:r>
    </w:p>
    <w:p w:rsidR="002C0C90" w:rsidRDefault="007F0276">
      <w:pPr>
        <w:pStyle w:val="aff2"/>
        <w:numPr>
          <w:ilvl w:val="0"/>
          <w:numId w:val="6"/>
        </w:numPr>
        <w:adjustRightInd/>
        <w:ind w:firstLineChars="0"/>
        <w:textAlignment w:val="auto"/>
      </w:pPr>
      <w:r>
        <w:rPr>
          <w:rFonts w:hint="eastAsia"/>
        </w:rPr>
        <w:t>《信息安全技术</w:t>
      </w:r>
      <w:r>
        <w:rPr>
          <w:rFonts w:hint="eastAsia"/>
        </w:rPr>
        <w:t xml:space="preserve"> </w:t>
      </w:r>
      <w:r>
        <w:rPr>
          <w:rFonts w:hint="eastAsia"/>
        </w:rPr>
        <w:t>网络安全等级保护定级指南》（</w:t>
      </w:r>
      <w:r>
        <w:t>GB/T 22240-2020</w:t>
      </w:r>
      <w:r>
        <w:rPr>
          <w:rFonts w:hint="eastAsia"/>
        </w:rPr>
        <w:t>）；</w:t>
      </w:r>
    </w:p>
    <w:p w:rsidR="002C0C90" w:rsidRDefault="007F0276">
      <w:pPr>
        <w:pStyle w:val="aff2"/>
        <w:numPr>
          <w:ilvl w:val="0"/>
          <w:numId w:val="6"/>
        </w:numPr>
        <w:ind w:firstLineChars="0"/>
      </w:pPr>
      <w:r>
        <w:rPr>
          <w:rFonts w:hint="eastAsia"/>
        </w:rPr>
        <w:t>《信息安全技术信息系统等级保护安全设计技术要求》</w:t>
      </w:r>
      <w:r>
        <w:t>GB/T25070-2010</w:t>
      </w:r>
      <w:r>
        <w:rPr>
          <w:rFonts w:hint="eastAsia"/>
        </w:rPr>
        <w:t>；</w:t>
      </w:r>
    </w:p>
    <w:p w:rsidR="002C0C90" w:rsidRDefault="007F0276">
      <w:pPr>
        <w:pStyle w:val="aff2"/>
        <w:numPr>
          <w:ilvl w:val="0"/>
          <w:numId w:val="6"/>
        </w:numPr>
        <w:adjustRightInd/>
        <w:ind w:firstLineChars="0"/>
        <w:textAlignment w:val="auto"/>
      </w:pPr>
      <w:r>
        <w:rPr>
          <w:rFonts w:hint="eastAsia"/>
        </w:rPr>
        <w:t>《信</w:t>
      </w:r>
      <w:r>
        <w:rPr>
          <w:rFonts w:hint="eastAsia"/>
        </w:rPr>
        <w:t>息安全技术</w:t>
      </w:r>
      <w:r>
        <w:t xml:space="preserve"> </w:t>
      </w:r>
      <w:r>
        <w:rPr>
          <w:rFonts w:hint="eastAsia"/>
        </w:rPr>
        <w:t>网络安全等级保护测评要求》（</w:t>
      </w:r>
      <w:r>
        <w:t>GB/T 28448-2019</w:t>
      </w:r>
      <w:r>
        <w:rPr>
          <w:rFonts w:hint="eastAsia"/>
        </w:rPr>
        <w:t>）；</w:t>
      </w:r>
    </w:p>
    <w:p w:rsidR="002C0C90" w:rsidRDefault="007F0276">
      <w:pPr>
        <w:pStyle w:val="aff2"/>
        <w:numPr>
          <w:ilvl w:val="0"/>
          <w:numId w:val="6"/>
        </w:numPr>
        <w:ind w:firstLineChars="0"/>
      </w:pPr>
      <w:r>
        <w:rPr>
          <w:rFonts w:hint="eastAsia"/>
        </w:rPr>
        <w:t>《城市监控报警联网系统技术标准》（</w:t>
      </w:r>
      <w:r>
        <w:t>GA/T 669-2008</w:t>
      </w:r>
      <w:r>
        <w:rPr>
          <w:rFonts w:hint="eastAsia"/>
        </w:rPr>
        <w:t>）；</w:t>
      </w:r>
    </w:p>
    <w:p w:rsidR="002C0C90" w:rsidRDefault="007F0276">
      <w:pPr>
        <w:pStyle w:val="aff2"/>
        <w:numPr>
          <w:ilvl w:val="0"/>
          <w:numId w:val="6"/>
        </w:numPr>
        <w:ind w:firstLineChars="0"/>
        <w:rPr>
          <w:color w:val="000000" w:themeColor="text1"/>
        </w:rPr>
      </w:pPr>
      <w:r>
        <w:rPr>
          <w:rFonts w:hint="eastAsia"/>
          <w:color w:val="000000" w:themeColor="text1"/>
        </w:rPr>
        <w:t>《</w:t>
      </w:r>
      <w:r>
        <w:rPr>
          <w:rFonts w:hint="eastAsia"/>
          <w:color w:val="000000" w:themeColor="text1"/>
        </w:rPr>
        <w:t>2025</w:t>
      </w:r>
      <w:r>
        <w:rPr>
          <w:rFonts w:hint="eastAsia"/>
          <w:color w:val="000000" w:themeColor="text1"/>
        </w:rPr>
        <w:t>年全市农村地区区际防控圈建设项目工作方案》</w:t>
      </w:r>
    </w:p>
    <w:p w:rsidR="002C0C90" w:rsidRDefault="007F0276">
      <w:pPr>
        <w:pStyle w:val="aff2"/>
        <w:numPr>
          <w:ilvl w:val="0"/>
          <w:numId w:val="6"/>
        </w:numPr>
        <w:adjustRightInd/>
        <w:ind w:firstLineChars="0"/>
        <w:textAlignment w:val="auto"/>
        <w:rPr>
          <w:color w:val="000000" w:themeColor="text1"/>
        </w:rPr>
      </w:pPr>
      <w:r>
        <w:rPr>
          <w:rFonts w:hint="eastAsia"/>
          <w:color w:val="000000" w:themeColor="text1"/>
        </w:rPr>
        <w:t>现场调研及访谈资料。</w:t>
      </w:r>
    </w:p>
    <w:p w:rsidR="002C0C90" w:rsidRDefault="007F0276">
      <w:pPr>
        <w:pStyle w:val="20"/>
      </w:pPr>
      <w:bookmarkStart w:id="6" w:name="_Toc73213432"/>
      <w:bookmarkStart w:id="7" w:name="_Toc9516"/>
      <w:r>
        <w:rPr>
          <w:rFonts w:hint="eastAsia"/>
        </w:rPr>
        <w:t>项目建设目标</w:t>
      </w:r>
      <w:bookmarkStart w:id="8" w:name="_Toc29885940"/>
      <w:bookmarkStart w:id="9" w:name="_Toc516399629"/>
      <w:bookmarkEnd w:id="6"/>
      <w:r>
        <w:rPr>
          <w:rFonts w:hint="eastAsia"/>
        </w:rPr>
        <w:t>及</w:t>
      </w:r>
      <w:r>
        <w:t>内容</w:t>
      </w:r>
      <w:bookmarkEnd w:id="7"/>
      <w:bookmarkEnd w:id="8"/>
      <w:bookmarkEnd w:id="9"/>
    </w:p>
    <w:p w:rsidR="002C0C90" w:rsidRDefault="007F0276">
      <w:pPr>
        <w:pStyle w:val="30"/>
      </w:pPr>
      <w:bookmarkStart w:id="10" w:name="_Toc30262"/>
      <w:r>
        <w:rPr>
          <w:rFonts w:hint="eastAsia"/>
        </w:rPr>
        <w:t>建设目标</w:t>
      </w:r>
      <w:bookmarkEnd w:id="10"/>
    </w:p>
    <w:p w:rsidR="002C0C90" w:rsidRDefault="007F0276">
      <w:pPr>
        <w:pStyle w:val="aff2"/>
        <w:numPr>
          <w:ilvl w:val="0"/>
          <w:numId w:val="7"/>
        </w:numPr>
        <w:autoSpaceDE w:val="0"/>
        <w:autoSpaceDN w:val="0"/>
        <w:adjustRightInd/>
        <w:spacing w:line="360" w:lineRule="auto"/>
        <w:ind w:firstLineChars="0"/>
        <w:jc w:val="left"/>
        <w:textAlignment w:val="auto"/>
        <w:rPr>
          <w:szCs w:val="24"/>
        </w:rPr>
      </w:pPr>
      <w:r>
        <w:rPr>
          <w:rFonts w:hint="eastAsia"/>
          <w:szCs w:val="24"/>
        </w:rPr>
        <w:t>安全保障与稳定运行目标</w:t>
      </w:r>
    </w:p>
    <w:p w:rsidR="002C0C90" w:rsidRDefault="007F0276">
      <w:pPr>
        <w:autoSpaceDE w:val="0"/>
        <w:autoSpaceDN w:val="0"/>
        <w:spacing w:line="360" w:lineRule="auto"/>
        <w:jc w:val="left"/>
        <w:rPr>
          <w:szCs w:val="24"/>
        </w:rPr>
      </w:pPr>
      <w:r>
        <w:rPr>
          <w:rFonts w:hint="eastAsia"/>
          <w:szCs w:val="24"/>
        </w:rPr>
        <w:t>系统可靠性目标：确保所有前端感知设备、网络传输链路、后端处理平台的综合在线率不低于</w:t>
      </w:r>
      <w:r>
        <w:rPr>
          <w:rFonts w:hint="eastAsia"/>
          <w:szCs w:val="24"/>
        </w:rPr>
        <w:t>99%</w:t>
      </w:r>
      <w:r>
        <w:rPr>
          <w:rFonts w:hint="eastAsia"/>
          <w:szCs w:val="24"/>
        </w:rPr>
        <w:t>，形成</w:t>
      </w:r>
      <w:r>
        <w:rPr>
          <w:rFonts w:hint="eastAsia"/>
          <w:szCs w:val="24"/>
        </w:rPr>
        <w:t>7x24</w:t>
      </w:r>
      <w:r>
        <w:rPr>
          <w:rFonts w:hint="eastAsia"/>
          <w:szCs w:val="24"/>
        </w:rPr>
        <w:t>小时不间断的可靠技术防控体系。</w:t>
      </w:r>
    </w:p>
    <w:p w:rsidR="002C0C90" w:rsidRDefault="007F0276">
      <w:pPr>
        <w:autoSpaceDE w:val="0"/>
        <w:autoSpaceDN w:val="0"/>
        <w:spacing w:line="360" w:lineRule="auto"/>
        <w:jc w:val="left"/>
        <w:rPr>
          <w:szCs w:val="24"/>
        </w:rPr>
      </w:pPr>
      <w:r>
        <w:rPr>
          <w:rFonts w:hint="eastAsia"/>
          <w:szCs w:val="24"/>
        </w:rPr>
        <w:t>风险管控目标：通过预防性维护和及时响应，将重大故障发生率降低</w:t>
      </w:r>
      <w:r>
        <w:rPr>
          <w:rFonts w:hint="eastAsia"/>
          <w:szCs w:val="24"/>
        </w:rPr>
        <w:t>90%</w:t>
      </w:r>
      <w:r>
        <w:rPr>
          <w:rFonts w:hint="eastAsia"/>
          <w:szCs w:val="24"/>
        </w:rPr>
        <w:t>以上，平均故障修复时间（</w:t>
      </w:r>
      <w:r>
        <w:rPr>
          <w:rFonts w:hint="eastAsia"/>
          <w:szCs w:val="24"/>
        </w:rPr>
        <w:t>MTTR</w:t>
      </w:r>
      <w:r>
        <w:rPr>
          <w:rFonts w:hint="eastAsia"/>
          <w:szCs w:val="24"/>
        </w:rPr>
        <w:t>）控制在</w:t>
      </w:r>
      <w:r>
        <w:rPr>
          <w:rFonts w:hint="eastAsia"/>
          <w:szCs w:val="24"/>
        </w:rPr>
        <w:t>4</w:t>
      </w:r>
      <w:r>
        <w:rPr>
          <w:rFonts w:hint="eastAsia"/>
          <w:szCs w:val="24"/>
        </w:rPr>
        <w:t>小时以内，最大限度消除安全监控盲区和运行隐患。</w:t>
      </w:r>
    </w:p>
    <w:p w:rsidR="002C0C90" w:rsidRDefault="007F0276">
      <w:pPr>
        <w:pStyle w:val="aff2"/>
        <w:numPr>
          <w:ilvl w:val="0"/>
          <w:numId w:val="8"/>
        </w:numPr>
        <w:autoSpaceDE w:val="0"/>
        <w:autoSpaceDN w:val="0"/>
        <w:adjustRightInd/>
        <w:spacing w:line="360" w:lineRule="auto"/>
        <w:ind w:firstLineChars="0"/>
        <w:jc w:val="left"/>
        <w:textAlignment w:val="auto"/>
        <w:rPr>
          <w:szCs w:val="24"/>
        </w:rPr>
      </w:pPr>
      <w:r>
        <w:rPr>
          <w:rFonts w:hint="eastAsia"/>
          <w:szCs w:val="24"/>
        </w:rPr>
        <w:t>技术效能与能力提升目标</w:t>
      </w:r>
    </w:p>
    <w:p w:rsidR="002C0C90" w:rsidRDefault="007F0276">
      <w:pPr>
        <w:autoSpaceDE w:val="0"/>
        <w:autoSpaceDN w:val="0"/>
        <w:spacing w:line="360" w:lineRule="auto"/>
        <w:jc w:val="left"/>
        <w:rPr>
          <w:szCs w:val="24"/>
        </w:rPr>
      </w:pPr>
      <w:r>
        <w:rPr>
          <w:rFonts w:hint="eastAsia"/>
          <w:szCs w:val="24"/>
        </w:rPr>
        <w:t>清晰度与识别率目标：对升级板块，将原有</w:t>
      </w:r>
      <w:r>
        <w:rPr>
          <w:rFonts w:hint="eastAsia"/>
          <w:szCs w:val="24"/>
        </w:rPr>
        <w:t>200</w:t>
      </w:r>
      <w:r>
        <w:rPr>
          <w:rFonts w:hint="eastAsia"/>
          <w:szCs w:val="24"/>
        </w:rPr>
        <w:t>万像素摄像机全面升级为</w:t>
      </w:r>
      <w:r>
        <w:rPr>
          <w:rFonts w:hint="eastAsia"/>
          <w:szCs w:val="24"/>
        </w:rPr>
        <w:t>400</w:t>
      </w:r>
      <w:r>
        <w:rPr>
          <w:rFonts w:hint="eastAsia"/>
          <w:szCs w:val="24"/>
        </w:rPr>
        <w:t>万及以上像素的高清、全结构化智能摄像机，实现重点区域视频图像从“看得见”到“看得清”、“可识别”的质变，车辆捕获率、人脸抓拍准</w:t>
      </w:r>
      <w:r>
        <w:rPr>
          <w:rFonts w:hint="eastAsia"/>
          <w:szCs w:val="24"/>
        </w:rPr>
        <w:t>确率等核心智能算法指标提升至</w:t>
      </w:r>
      <w:r>
        <w:rPr>
          <w:rFonts w:hint="eastAsia"/>
          <w:szCs w:val="24"/>
        </w:rPr>
        <w:t>98%</w:t>
      </w:r>
      <w:r>
        <w:rPr>
          <w:rFonts w:hint="eastAsia"/>
          <w:szCs w:val="24"/>
        </w:rPr>
        <w:t>以上。</w:t>
      </w:r>
    </w:p>
    <w:p w:rsidR="002C0C90" w:rsidRDefault="007F0276">
      <w:pPr>
        <w:autoSpaceDE w:val="0"/>
        <w:autoSpaceDN w:val="0"/>
        <w:spacing w:line="360" w:lineRule="auto"/>
        <w:jc w:val="left"/>
        <w:rPr>
          <w:szCs w:val="24"/>
        </w:rPr>
      </w:pPr>
      <w:r>
        <w:rPr>
          <w:rFonts w:hint="eastAsia"/>
          <w:szCs w:val="24"/>
        </w:rPr>
        <w:t>数据价值化目标：提升前端设备采集数据的质量和价值，为上层大数据应用（如态势感知、轨迹分析、预测预警）提供更高质量、更结构化的数据源，夯实城市数字</w:t>
      </w:r>
      <w:r>
        <w:rPr>
          <w:rFonts w:hint="eastAsia"/>
          <w:szCs w:val="24"/>
        </w:rPr>
        <w:lastRenderedPageBreak/>
        <w:t>底座的数据根基。</w:t>
      </w:r>
    </w:p>
    <w:p w:rsidR="002C0C90" w:rsidRDefault="007F0276">
      <w:pPr>
        <w:pStyle w:val="aff2"/>
        <w:numPr>
          <w:ilvl w:val="0"/>
          <w:numId w:val="8"/>
        </w:numPr>
        <w:autoSpaceDE w:val="0"/>
        <w:autoSpaceDN w:val="0"/>
        <w:adjustRightInd/>
        <w:spacing w:line="360" w:lineRule="auto"/>
        <w:ind w:firstLineChars="0"/>
        <w:jc w:val="left"/>
        <w:textAlignment w:val="auto"/>
        <w:rPr>
          <w:szCs w:val="24"/>
        </w:rPr>
      </w:pPr>
      <w:r>
        <w:rPr>
          <w:rFonts w:hint="eastAsia"/>
          <w:szCs w:val="24"/>
        </w:rPr>
        <w:t>运维管理与成本控制目标</w:t>
      </w:r>
    </w:p>
    <w:p w:rsidR="002C0C90" w:rsidRDefault="007F0276">
      <w:pPr>
        <w:autoSpaceDE w:val="0"/>
        <w:autoSpaceDN w:val="0"/>
        <w:spacing w:line="360" w:lineRule="auto"/>
        <w:jc w:val="left"/>
        <w:rPr>
          <w:szCs w:val="24"/>
        </w:rPr>
      </w:pPr>
      <w:r>
        <w:rPr>
          <w:rFonts w:hint="eastAsia"/>
          <w:szCs w:val="24"/>
        </w:rPr>
        <w:t>运维体系化目标：建立标准化、流程化的主动运维服务体系，变“被动抢修”为“主动预防”，实现资产状态可视化、运维过程可追溯、管理绩效可量化。</w:t>
      </w:r>
    </w:p>
    <w:p w:rsidR="002C0C90" w:rsidRDefault="007F0276">
      <w:pPr>
        <w:autoSpaceDE w:val="0"/>
        <w:autoSpaceDN w:val="0"/>
        <w:spacing w:line="360" w:lineRule="auto"/>
        <w:jc w:val="left"/>
        <w:rPr>
          <w:szCs w:val="24"/>
        </w:rPr>
      </w:pPr>
      <w:r>
        <w:rPr>
          <w:rFonts w:hint="eastAsia"/>
          <w:szCs w:val="24"/>
        </w:rPr>
        <w:t>资源集约化目标：通过设备箱整合、供电与光纤链路优化，降低整体能耗与租赁费用。确保在三年服务期内，系统综合运维成本低于新建同等规模项目的，实现集约化</w:t>
      </w:r>
      <w:r>
        <w:rPr>
          <w:rFonts w:hint="eastAsia"/>
          <w:szCs w:val="24"/>
        </w:rPr>
        <w:t>建设和可持续发展。</w:t>
      </w:r>
    </w:p>
    <w:p w:rsidR="002C0C90" w:rsidRDefault="007F0276">
      <w:pPr>
        <w:pStyle w:val="aff2"/>
        <w:numPr>
          <w:ilvl w:val="0"/>
          <w:numId w:val="8"/>
        </w:numPr>
        <w:autoSpaceDE w:val="0"/>
        <w:autoSpaceDN w:val="0"/>
        <w:adjustRightInd/>
        <w:spacing w:line="360" w:lineRule="auto"/>
        <w:ind w:firstLineChars="0"/>
        <w:jc w:val="left"/>
        <w:textAlignment w:val="auto"/>
        <w:rPr>
          <w:szCs w:val="24"/>
        </w:rPr>
      </w:pPr>
      <w:r>
        <w:rPr>
          <w:rFonts w:hint="eastAsia"/>
          <w:szCs w:val="24"/>
        </w:rPr>
        <w:t>业务应用与社会效益目标</w:t>
      </w:r>
    </w:p>
    <w:p w:rsidR="002C0C90" w:rsidRDefault="007F0276">
      <w:pPr>
        <w:autoSpaceDE w:val="0"/>
        <w:autoSpaceDN w:val="0"/>
        <w:spacing w:line="360" w:lineRule="auto"/>
        <w:jc w:val="left"/>
        <w:rPr>
          <w:szCs w:val="24"/>
        </w:rPr>
      </w:pPr>
      <w:r>
        <w:rPr>
          <w:rFonts w:hint="eastAsia"/>
          <w:szCs w:val="24"/>
        </w:rPr>
        <w:t>业务支撑目标：显著提升系统在治安管理、交通疏导、城市管理、应急指挥等核心业务中的应用效能，为各业务部门提供更精准、更高效的视频数据服务和技术支撑。</w:t>
      </w:r>
    </w:p>
    <w:p w:rsidR="002C0C90" w:rsidRDefault="007F0276">
      <w:pPr>
        <w:autoSpaceDE w:val="0"/>
        <w:autoSpaceDN w:val="0"/>
        <w:spacing w:line="360" w:lineRule="auto"/>
        <w:jc w:val="left"/>
        <w:rPr>
          <w:szCs w:val="24"/>
        </w:rPr>
      </w:pPr>
      <w:r>
        <w:rPr>
          <w:rFonts w:hint="eastAsia"/>
          <w:szCs w:val="24"/>
        </w:rPr>
        <w:t>公众服务目标：通过系统的稳定运行和性能提升，增强社会公共安全感知度，优化营商环境，为经开区企业和居民创造更安全、更有序的工作生活环境，提升群众安全感和满意度。</w:t>
      </w:r>
    </w:p>
    <w:p w:rsidR="002C0C90" w:rsidRDefault="007F0276">
      <w:pPr>
        <w:pStyle w:val="aff2"/>
        <w:numPr>
          <w:ilvl w:val="0"/>
          <w:numId w:val="8"/>
        </w:numPr>
        <w:autoSpaceDE w:val="0"/>
        <w:autoSpaceDN w:val="0"/>
        <w:adjustRightInd/>
        <w:spacing w:line="360" w:lineRule="auto"/>
        <w:ind w:firstLineChars="0"/>
        <w:jc w:val="left"/>
        <w:textAlignment w:val="auto"/>
        <w:rPr>
          <w:szCs w:val="24"/>
        </w:rPr>
      </w:pPr>
      <w:r>
        <w:rPr>
          <w:rFonts w:hint="eastAsia"/>
          <w:szCs w:val="24"/>
        </w:rPr>
        <w:t>维修期核心目标（</w:t>
      </w:r>
      <w:r>
        <w:rPr>
          <w:rFonts w:hint="eastAsia"/>
          <w:szCs w:val="24"/>
        </w:rPr>
        <w:t>60</w:t>
      </w:r>
      <w:r>
        <w:rPr>
          <w:rFonts w:hint="eastAsia"/>
          <w:szCs w:val="24"/>
        </w:rPr>
        <w:t>日历天）</w:t>
      </w:r>
    </w:p>
    <w:p w:rsidR="002C0C90" w:rsidRDefault="007F0276">
      <w:pPr>
        <w:pStyle w:val="aff2"/>
        <w:autoSpaceDE w:val="0"/>
        <w:autoSpaceDN w:val="0"/>
        <w:adjustRightInd/>
        <w:spacing w:line="360" w:lineRule="auto"/>
        <w:ind w:firstLine="480"/>
        <w:jc w:val="left"/>
        <w:textAlignment w:val="auto"/>
        <w:rPr>
          <w:szCs w:val="24"/>
        </w:rPr>
      </w:pPr>
      <w:r>
        <w:rPr>
          <w:rFonts w:hint="eastAsia"/>
          <w:szCs w:val="24"/>
        </w:rPr>
        <w:t>完成对五大系统所有点位的全面排查、故障修复、设备更换、线路整改及系统优化。专项完成新嘉源机房至新城派出所机房的整体搬迁工作。更新全</w:t>
      </w:r>
      <w:r>
        <w:rPr>
          <w:rFonts w:hint="eastAsia"/>
          <w:szCs w:val="24"/>
        </w:rPr>
        <w:t>部技术资料，确保系统</w:t>
      </w:r>
      <w:r>
        <w:rPr>
          <w:rFonts w:hint="eastAsia"/>
          <w:szCs w:val="24"/>
        </w:rPr>
        <w:t>100%</w:t>
      </w:r>
      <w:r>
        <w:rPr>
          <w:rFonts w:hint="eastAsia"/>
          <w:szCs w:val="24"/>
        </w:rPr>
        <w:t>点位正常运行，并通过甲方验收。</w:t>
      </w:r>
    </w:p>
    <w:p w:rsidR="002C0C90" w:rsidRDefault="007F0276">
      <w:pPr>
        <w:pStyle w:val="aff2"/>
        <w:numPr>
          <w:ilvl w:val="0"/>
          <w:numId w:val="8"/>
        </w:numPr>
        <w:autoSpaceDE w:val="0"/>
        <w:autoSpaceDN w:val="0"/>
        <w:adjustRightInd/>
        <w:spacing w:line="360" w:lineRule="auto"/>
        <w:ind w:firstLineChars="0"/>
        <w:jc w:val="left"/>
        <w:textAlignment w:val="auto"/>
        <w:rPr>
          <w:szCs w:val="24"/>
        </w:rPr>
      </w:pPr>
      <w:r>
        <w:rPr>
          <w:rFonts w:hint="eastAsia"/>
          <w:szCs w:val="24"/>
        </w:rPr>
        <w:t>维保期核心目标（</w:t>
      </w:r>
      <w:r>
        <w:rPr>
          <w:rFonts w:hint="eastAsia"/>
          <w:szCs w:val="24"/>
        </w:rPr>
        <w:t>3</w:t>
      </w:r>
      <w:r>
        <w:rPr>
          <w:rFonts w:hint="eastAsia"/>
          <w:szCs w:val="24"/>
        </w:rPr>
        <w:t>年）</w:t>
      </w:r>
    </w:p>
    <w:p w:rsidR="002C0C90" w:rsidRDefault="007F0276">
      <w:pPr>
        <w:pStyle w:val="aff2"/>
        <w:autoSpaceDE w:val="0"/>
        <w:autoSpaceDN w:val="0"/>
        <w:adjustRightInd/>
        <w:spacing w:line="360" w:lineRule="auto"/>
        <w:ind w:firstLine="480"/>
        <w:jc w:val="left"/>
        <w:textAlignment w:val="auto"/>
        <w:rPr>
          <w:szCs w:val="24"/>
        </w:rPr>
      </w:pPr>
      <w:r>
        <w:rPr>
          <w:rFonts w:hint="eastAsia"/>
          <w:szCs w:val="24"/>
        </w:rPr>
        <w:t>建立标准化运维体系，确保系统综合在线率不低于</w:t>
      </w:r>
      <w:r>
        <w:rPr>
          <w:rFonts w:hint="eastAsia"/>
          <w:szCs w:val="24"/>
        </w:rPr>
        <w:t>99%</w:t>
      </w:r>
      <w:r>
        <w:rPr>
          <w:rFonts w:hint="eastAsia"/>
          <w:szCs w:val="24"/>
        </w:rPr>
        <w:t>，平均故障修复时间（</w:t>
      </w:r>
      <w:r>
        <w:rPr>
          <w:rFonts w:hint="eastAsia"/>
          <w:szCs w:val="24"/>
        </w:rPr>
        <w:t>MTTR</w:t>
      </w:r>
      <w:r>
        <w:rPr>
          <w:rFonts w:hint="eastAsia"/>
          <w:szCs w:val="24"/>
        </w:rPr>
        <w:t>）控制在</w:t>
      </w:r>
      <w:r>
        <w:rPr>
          <w:rFonts w:hint="eastAsia"/>
          <w:szCs w:val="24"/>
        </w:rPr>
        <w:t>4</w:t>
      </w:r>
      <w:r>
        <w:rPr>
          <w:rFonts w:hint="eastAsia"/>
          <w:szCs w:val="24"/>
        </w:rPr>
        <w:t>小时以内。通过严格的绩效考核机制，保障系统长期处于最佳运行状态。</w:t>
      </w:r>
    </w:p>
    <w:p w:rsidR="002C0C90" w:rsidRDefault="007F0276">
      <w:pPr>
        <w:pStyle w:val="30"/>
      </w:pPr>
      <w:bookmarkStart w:id="11" w:name="_Toc8638"/>
      <w:r>
        <w:rPr>
          <w:rFonts w:hint="eastAsia"/>
        </w:rPr>
        <w:t>建设内容</w:t>
      </w:r>
      <w:bookmarkEnd w:id="11"/>
    </w:p>
    <w:p w:rsidR="002C0C90" w:rsidRDefault="007F0276">
      <w:pPr>
        <w:tabs>
          <w:tab w:val="center" w:pos="4155"/>
        </w:tabs>
        <w:spacing w:line="360" w:lineRule="auto"/>
        <w:rPr>
          <w:szCs w:val="24"/>
        </w:rPr>
      </w:pPr>
      <w:r>
        <w:rPr>
          <w:rFonts w:hint="eastAsia"/>
          <w:szCs w:val="24"/>
        </w:rPr>
        <w:t>本项目是对盐城经济技术开发区已建成的五大安防系统进行延续性运维保障与部分升级改造，具体内容包括：</w:t>
      </w:r>
    </w:p>
    <w:p w:rsidR="002C0C90" w:rsidRDefault="007F0276">
      <w:pPr>
        <w:tabs>
          <w:tab w:val="center" w:pos="4155"/>
        </w:tabs>
        <w:spacing w:line="360" w:lineRule="auto"/>
        <w:ind w:firstLine="482"/>
        <w:rPr>
          <w:b/>
          <w:bCs/>
          <w:szCs w:val="24"/>
        </w:rPr>
      </w:pPr>
      <w:r>
        <w:rPr>
          <w:rFonts w:hint="eastAsia"/>
          <w:b/>
          <w:bCs/>
          <w:szCs w:val="24"/>
        </w:rPr>
        <w:t>维修期专项工作（</w:t>
      </w:r>
      <w:r>
        <w:rPr>
          <w:rFonts w:hint="eastAsia"/>
          <w:b/>
          <w:bCs/>
          <w:szCs w:val="24"/>
        </w:rPr>
        <w:t>60</w:t>
      </w:r>
      <w:r>
        <w:rPr>
          <w:rFonts w:hint="eastAsia"/>
          <w:b/>
          <w:bCs/>
          <w:szCs w:val="24"/>
        </w:rPr>
        <w:t>天）：</w:t>
      </w:r>
    </w:p>
    <w:p w:rsidR="002C0C90" w:rsidRDefault="007F0276">
      <w:pPr>
        <w:tabs>
          <w:tab w:val="center" w:pos="4155"/>
        </w:tabs>
        <w:spacing w:line="360" w:lineRule="auto"/>
        <w:rPr>
          <w:szCs w:val="24"/>
        </w:rPr>
      </w:pPr>
      <w:r>
        <w:rPr>
          <w:rFonts w:hint="eastAsia"/>
          <w:szCs w:val="24"/>
        </w:rPr>
        <w:t>系统整修：对所有前端及中心设备进行诊断、维修、更换。</w:t>
      </w:r>
    </w:p>
    <w:p w:rsidR="002C0C90" w:rsidRDefault="007F0276">
      <w:pPr>
        <w:tabs>
          <w:tab w:val="center" w:pos="4155"/>
        </w:tabs>
        <w:spacing w:line="360" w:lineRule="auto"/>
        <w:rPr>
          <w:szCs w:val="24"/>
        </w:rPr>
      </w:pPr>
      <w:r>
        <w:rPr>
          <w:rFonts w:hint="eastAsia"/>
          <w:szCs w:val="24"/>
        </w:rPr>
        <w:t>机房搬迁：安全、完整地完成新嘉源机房至新城派出所机房的设备、线路及系统迁移。</w:t>
      </w:r>
    </w:p>
    <w:p w:rsidR="002C0C90" w:rsidRDefault="007F0276">
      <w:pPr>
        <w:tabs>
          <w:tab w:val="center" w:pos="4155"/>
        </w:tabs>
        <w:spacing w:line="360" w:lineRule="auto"/>
        <w:rPr>
          <w:szCs w:val="24"/>
        </w:rPr>
      </w:pPr>
      <w:r>
        <w:rPr>
          <w:rFonts w:hint="eastAsia"/>
          <w:szCs w:val="24"/>
        </w:rPr>
        <w:lastRenderedPageBreak/>
        <w:t>资料交付：按要求提供全套更新后的竣工资料（奥维地图、点位信息表、一机一档表等）。</w:t>
      </w:r>
    </w:p>
    <w:p w:rsidR="002C0C90" w:rsidRDefault="007F0276">
      <w:pPr>
        <w:tabs>
          <w:tab w:val="center" w:pos="4155"/>
        </w:tabs>
        <w:spacing w:line="360" w:lineRule="auto"/>
        <w:rPr>
          <w:szCs w:val="24"/>
        </w:rPr>
      </w:pPr>
      <w:r>
        <w:rPr>
          <w:rFonts w:hint="eastAsia"/>
          <w:szCs w:val="24"/>
        </w:rPr>
        <w:t>设备升级与维保：</w:t>
      </w:r>
    </w:p>
    <w:p w:rsidR="002C0C90" w:rsidRDefault="007F0276">
      <w:pPr>
        <w:tabs>
          <w:tab w:val="center" w:pos="4155"/>
        </w:tabs>
        <w:spacing w:line="360" w:lineRule="auto"/>
        <w:rPr>
          <w:szCs w:val="24"/>
        </w:rPr>
      </w:pPr>
      <w:r>
        <w:rPr>
          <w:rFonts w:hint="eastAsia"/>
          <w:szCs w:val="24"/>
        </w:rPr>
        <w:t>升级部分：对步凤镇、大型安保、中韩产业园项目的</w:t>
      </w:r>
      <w:r>
        <w:rPr>
          <w:rFonts w:hint="eastAsia"/>
          <w:szCs w:val="24"/>
        </w:rPr>
        <w:t>409</w:t>
      </w:r>
      <w:r>
        <w:rPr>
          <w:rFonts w:hint="eastAsia"/>
          <w:szCs w:val="24"/>
        </w:rPr>
        <w:t>台老旧摄像机进行高清智能化升级。</w:t>
      </w:r>
    </w:p>
    <w:p w:rsidR="002C0C90" w:rsidRDefault="007F0276">
      <w:pPr>
        <w:tabs>
          <w:tab w:val="center" w:pos="4155"/>
        </w:tabs>
        <w:spacing w:line="360" w:lineRule="auto"/>
        <w:rPr>
          <w:szCs w:val="24"/>
        </w:rPr>
      </w:pPr>
      <w:r>
        <w:rPr>
          <w:rFonts w:hint="eastAsia"/>
          <w:szCs w:val="24"/>
        </w:rPr>
        <w:t>维保部分：对泛感知小区及道路部分的</w:t>
      </w:r>
      <w:r>
        <w:rPr>
          <w:rFonts w:hint="eastAsia"/>
          <w:szCs w:val="24"/>
        </w:rPr>
        <w:t>1955</w:t>
      </w:r>
      <w:r>
        <w:rPr>
          <w:rFonts w:hint="eastAsia"/>
          <w:szCs w:val="24"/>
        </w:rPr>
        <w:t>台设备进行全方位维护保养。</w:t>
      </w:r>
    </w:p>
    <w:p w:rsidR="002C0C90" w:rsidRDefault="007F0276">
      <w:pPr>
        <w:tabs>
          <w:tab w:val="center" w:pos="4155"/>
        </w:tabs>
        <w:spacing w:line="360" w:lineRule="auto"/>
        <w:rPr>
          <w:szCs w:val="24"/>
        </w:rPr>
      </w:pPr>
      <w:r>
        <w:rPr>
          <w:rFonts w:hint="eastAsia"/>
          <w:szCs w:val="24"/>
        </w:rPr>
        <w:t>资源租赁与服务：提供三年的光纤链路租赁、铁塔租赁、驻场运维及前端电费承担等服务。</w:t>
      </w:r>
    </w:p>
    <w:p w:rsidR="002C0C90" w:rsidRDefault="007F0276">
      <w:pPr>
        <w:tabs>
          <w:tab w:val="center" w:pos="4155"/>
        </w:tabs>
        <w:spacing w:line="360" w:lineRule="auto"/>
        <w:rPr>
          <w:szCs w:val="24"/>
        </w:rPr>
      </w:pPr>
      <w:r>
        <w:rPr>
          <w:rFonts w:hint="eastAsia"/>
          <w:szCs w:val="24"/>
        </w:rPr>
        <w:t>详细如下：</w:t>
      </w:r>
    </w:p>
    <w:p w:rsidR="002C0C90" w:rsidRDefault="007F0276">
      <w:pPr>
        <w:tabs>
          <w:tab w:val="center" w:pos="4155"/>
        </w:tabs>
        <w:spacing w:line="360" w:lineRule="auto"/>
        <w:rPr>
          <w:szCs w:val="24"/>
        </w:rPr>
      </w:pPr>
      <w:r>
        <w:rPr>
          <w:rFonts w:hint="eastAsia"/>
          <w:szCs w:val="24"/>
        </w:rPr>
        <w:t xml:space="preserve">1. </w:t>
      </w:r>
      <w:r>
        <w:rPr>
          <w:rFonts w:hint="eastAsia"/>
          <w:szCs w:val="24"/>
        </w:rPr>
        <w:t>设备升级更换</w:t>
      </w:r>
      <w:r>
        <w:rPr>
          <w:rFonts w:hint="eastAsia"/>
          <w:szCs w:val="24"/>
        </w:rPr>
        <w:t>:</w:t>
      </w:r>
      <w:r>
        <w:rPr>
          <w:rFonts w:hint="eastAsia"/>
          <w:szCs w:val="24"/>
        </w:rPr>
        <w:t>针对</w:t>
      </w:r>
    </w:p>
    <w:p w:rsidR="002C0C90" w:rsidRDefault="007F0276">
      <w:pPr>
        <w:tabs>
          <w:tab w:val="center" w:pos="4155"/>
        </w:tabs>
        <w:spacing w:line="360" w:lineRule="auto"/>
        <w:rPr>
          <w:szCs w:val="24"/>
        </w:rPr>
      </w:pPr>
      <w:r>
        <w:rPr>
          <w:rFonts w:hint="eastAsia"/>
          <w:szCs w:val="24"/>
        </w:rPr>
        <w:t>一、步凤镇新区、镇区商业街技防项目</w:t>
      </w:r>
      <w:r>
        <w:rPr>
          <w:rFonts w:hint="eastAsia"/>
          <w:szCs w:val="24"/>
        </w:rPr>
        <w:tab/>
      </w:r>
      <w:r>
        <w:rPr>
          <w:rFonts w:hint="eastAsia"/>
          <w:szCs w:val="24"/>
        </w:rPr>
        <w:tab/>
      </w:r>
    </w:p>
    <w:p w:rsidR="002C0C90" w:rsidRDefault="007F0276">
      <w:pPr>
        <w:tabs>
          <w:tab w:val="center" w:pos="4155"/>
        </w:tabs>
        <w:spacing w:line="360" w:lineRule="auto"/>
        <w:rPr>
          <w:szCs w:val="24"/>
        </w:rPr>
      </w:pPr>
      <w:r>
        <w:rPr>
          <w:rFonts w:hint="eastAsia"/>
          <w:szCs w:val="24"/>
        </w:rPr>
        <w:t>二、大型安保安防建</w:t>
      </w:r>
      <w:r>
        <w:rPr>
          <w:rFonts w:hint="eastAsia"/>
          <w:szCs w:val="24"/>
        </w:rPr>
        <w:t>设项目</w:t>
      </w:r>
      <w:r>
        <w:rPr>
          <w:rFonts w:hint="eastAsia"/>
          <w:szCs w:val="24"/>
        </w:rPr>
        <w:tab/>
      </w:r>
      <w:r>
        <w:rPr>
          <w:rFonts w:hint="eastAsia"/>
          <w:szCs w:val="24"/>
        </w:rPr>
        <w:tab/>
      </w:r>
    </w:p>
    <w:p w:rsidR="002C0C90" w:rsidRDefault="007F0276">
      <w:pPr>
        <w:tabs>
          <w:tab w:val="center" w:pos="4155"/>
        </w:tabs>
        <w:spacing w:line="360" w:lineRule="auto"/>
        <w:rPr>
          <w:szCs w:val="24"/>
        </w:rPr>
      </w:pPr>
      <w:r>
        <w:rPr>
          <w:rFonts w:hint="eastAsia"/>
          <w:szCs w:val="24"/>
        </w:rPr>
        <w:t>三、中韩产业园视频监控建设</w:t>
      </w:r>
    </w:p>
    <w:p w:rsidR="002C0C90" w:rsidRDefault="007F0276">
      <w:pPr>
        <w:tabs>
          <w:tab w:val="center" w:pos="4155"/>
        </w:tabs>
        <w:spacing w:line="360" w:lineRule="auto"/>
        <w:rPr>
          <w:szCs w:val="24"/>
        </w:rPr>
      </w:pPr>
      <w:r>
        <w:rPr>
          <w:rFonts w:hint="eastAsia"/>
          <w:szCs w:val="24"/>
        </w:rPr>
        <w:t>前端感知设备升级：将原有的</w:t>
      </w:r>
      <w:r>
        <w:rPr>
          <w:rFonts w:hint="eastAsia"/>
          <w:szCs w:val="24"/>
        </w:rPr>
        <w:t>200</w:t>
      </w:r>
      <w:r>
        <w:rPr>
          <w:rFonts w:hint="eastAsia"/>
          <w:szCs w:val="24"/>
        </w:rPr>
        <w:t>万像素摄像机升级为</w:t>
      </w:r>
      <w:r>
        <w:rPr>
          <w:rFonts w:hint="eastAsia"/>
          <w:szCs w:val="24"/>
        </w:rPr>
        <w:t>400</w:t>
      </w:r>
      <w:r>
        <w:rPr>
          <w:rFonts w:hint="eastAsia"/>
          <w:szCs w:val="24"/>
        </w:rPr>
        <w:t>万像素高清球机、</w:t>
      </w:r>
      <w:r>
        <w:rPr>
          <w:rFonts w:hint="eastAsia"/>
          <w:szCs w:val="24"/>
        </w:rPr>
        <w:t>500</w:t>
      </w:r>
      <w:r>
        <w:rPr>
          <w:rFonts w:hint="eastAsia"/>
          <w:szCs w:val="24"/>
        </w:rPr>
        <w:t>万卡口单元、全结构化摄像机、</w:t>
      </w:r>
      <w:r>
        <w:rPr>
          <w:rFonts w:hint="eastAsia"/>
          <w:szCs w:val="24"/>
        </w:rPr>
        <w:t>180</w:t>
      </w:r>
      <w:r>
        <w:rPr>
          <w:rFonts w:hint="eastAsia"/>
          <w:szCs w:val="24"/>
        </w:rPr>
        <w:t>度全景摄像机等更高性能的智能感知设备。</w:t>
      </w:r>
    </w:p>
    <w:p w:rsidR="002C0C90" w:rsidRDefault="007F0276">
      <w:pPr>
        <w:tabs>
          <w:tab w:val="center" w:pos="4155"/>
        </w:tabs>
        <w:spacing w:line="360" w:lineRule="auto"/>
        <w:rPr>
          <w:szCs w:val="24"/>
        </w:rPr>
      </w:pPr>
      <w:r>
        <w:rPr>
          <w:rFonts w:hint="eastAsia"/>
          <w:szCs w:val="24"/>
        </w:rPr>
        <w:t>补光系统更新：更换及新增常亮补光灯、卡口多合一补光灯（频闪</w:t>
      </w:r>
      <w:r>
        <w:rPr>
          <w:rFonts w:hint="eastAsia"/>
          <w:szCs w:val="24"/>
        </w:rPr>
        <w:t>+</w:t>
      </w:r>
      <w:r>
        <w:rPr>
          <w:rFonts w:hint="eastAsia"/>
          <w:szCs w:val="24"/>
        </w:rPr>
        <w:t>爆闪），确保夜间抓拍效果。</w:t>
      </w:r>
    </w:p>
    <w:p w:rsidR="002C0C90" w:rsidRDefault="007F0276">
      <w:pPr>
        <w:tabs>
          <w:tab w:val="center" w:pos="4155"/>
        </w:tabs>
        <w:spacing w:line="360" w:lineRule="auto"/>
        <w:rPr>
          <w:szCs w:val="24"/>
        </w:rPr>
      </w:pPr>
      <w:r>
        <w:rPr>
          <w:rFonts w:hint="eastAsia"/>
          <w:szCs w:val="24"/>
        </w:rPr>
        <w:t>配套设备更新：更换配套的</w:t>
      </w:r>
      <w:r>
        <w:rPr>
          <w:rFonts w:hint="eastAsia"/>
          <w:szCs w:val="24"/>
        </w:rPr>
        <w:t>128G</w:t>
      </w:r>
      <w:r>
        <w:rPr>
          <w:rFonts w:hint="eastAsia"/>
          <w:szCs w:val="24"/>
        </w:rPr>
        <w:t>高速存储卡、设备箱（含防雷、空开、温控等）、辅材（线缆、耗材等）。</w:t>
      </w:r>
    </w:p>
    <w:p w:rsidR="002C0C90" w:rsidRDefault="007F0276">
      <w:pPr>
        <w:tabs>
          <w:tab w:val="center" w:pos="4155"/>
        </w:tabs>
        <w:spacing w:line="360" w:lineRule="auto"/>
        <w:rPr>
          <w:szCs w:val="24"/>
        </w:rPr>
      </w:pPr>
      <w:r>
        <w:rPr>
          <w:rFonts w:hint="eastAsia"/>
          <w:szCs w:val="24"/>
        </w:rPr>
        <w:t>基础维保：对现有杆件、高空支架进行矫正、除锈、防腐、喷漆及安全隐患排查。</w:t>
      </w:r>
    </w:p>
    <w:p w:rsidR="002C0C90" w:rsidRDefault="007F0276">
      <w:pPr>
        <w:tabs>
          <w:tab w:val="center" w:pos="4155"/>
        </w:tabs>
        <w:spacing w:line="360" w:lineRule="auto"/>
        <w:rPr>
          <w:szCs w:val="24"/>
        </w:rPr>
      </w:pPr>
      <w:r>
        <w:rPr>
          <w:rFonts w:hint="eastAsia"/>
          <w:szCs w:val="24"/>
        </w:rPr>
        <w:t xml:space="preserve">2. </w:t>
      </w:r>
      <w:r>
        <w:rPr>
          <w:rFonts w:hint="eastAsia"/>
          <w:szCs w:val="24"/>
        </w:rPr>
        <w:t>系统运维保障</w:t>
      </w:r>
      <w:r>
        <w:rPr>
          <w:rFonts w:hint="eastAsia"/>
          <w:szCs w:val="24"/>
        </w:rPr>
        <w:t>:</w:t>
      </w:r>
      <w:r>
        <w:rPr>
          <w:rFonts w:hint="eastAsia"/>
          <w:szCs w:val="24"/>
        </w:rPr>
        <w:t>针对所有项目，特别是</w:t>
      </w:r>
    </w:p>
    <w:p w:rsidR="002C0C90" w:rsidRDefault="007F0276">
      <w:pPr>
        <w:tabs>
          <w:tab w:val="center" w:pos="4155"/>
        </w:tabs>
        <w:spacing w:line="360" w:lineRule="auto"/>
        <w:rPr>
          <w:szCs w:val="24"/>
        </w:rPr>
      </w:pPr>
      <w:r>
        <w:rPr>
          <w:rFonts w:hint="eastAsia"/>
          <w:szCs w:val="24"/>
        </w:rPr>
        <w:t>四、泛感知前段及系统建设</w:t>
      </w:r>
      <w:r>
        <w:rPr>
          <w:rFonts w:hint="eastAsia"/>
          <w:szCs w:val="24"/>
        </w:rPr>
        <w:t>(</w:t>
      </w:r>
      <w:r>
        <w:rPr>
          <w:rFonts w:hint="eastAsia"/>
          <w:szCs w:val="24"/>
        </w:rPr>
        <w:t>小区部分</w:t>
      </w:r>
      <w:r>
        <w:rPr>
          <w:rFonts w:hint="eastAsia"/>
          <w:szCs w:val="24"/>
        </w:rPr>
        <w:t>)</w:t>
      </w:r>
      <w:r>
        <w:rPr>
          <w:rFonts w:hint="eastAsia"/>
          <w:szCs w:val="24"/>
        </w:rPr>
        <w:tab/>
      </w:r>
    </w:p>
    <w:p w:rsidR="002C0C90" w:rsidRDefault="007F0276">
      <w:pPr>
        <w:tabs>
          <w:tab w:val="center" w:pos="4155"/>
        </w:tabs>
        <w:spacing w:line="360" w:lineRule="auto"/>
        <w:rPr>
          <w:szCs w:val="24"/>
        </w:rPr>
      </w:pPr>
      <w:r>
        <w:rPr>
          <w:rFonts w:hint="eastAsia"/>
          <w:szCs w:val="24"/>
        </w:rPr>
        <w:t>机房搬迁，从新嘉源搬至新城派出所。</w:t>
      </w:r>
    </w:p>
    <w:p w:rsidR="002C0C90" w:rsidRDefault="007F0276">
      <w:pPr>
        <w:tabs>
          <w:tab w:val="center" w:pos="4155"/>
        </w:tabs>
        <w:spacing w:line="360" w:lineRule="auto"/>
        <w:rPr>
          <w:szCs w:val="24"/>
        </w:rPr>
      </w:pPr>
      <w:r>
        <w:rPr>
          <w:rFonts w:hint="eastAsia"/>
          <w:szCs w:val="24"/>
        </w:rPr>
        <w:t>五、泛感知前段及系统建设</w:t>
      </w:r>
      <w:r>
        <w:rPr>
          <w:rFonts w:hint="eastAsia"/>
          <w:szCs w:val="24"/>
        </w:rPr>
        <w:t>(</w:t>
      </w:r>
      <w:r>
        <w:rPr>
          <w:rFonts w:hint="eastAsia"/>
          <w:szCs w:val="24"/>
        </w:rPr>
        <w:t>道路部分</w:t>
      </w:r>
      <w:r>
        <w:rPr>
          <w:rFonts w:hint="eastAsia"/>
          <w:szCs w:val="24"/>
        </w:rPr>
        <w:t>)</w:t>
      </w:r>
    </w:p>
    <w:p w:rsidR="002C0C90" w:rsidRDefault="007F0276">
      <w:pPr>
        <w:tabs>
          <w:tab w:val="center" w:pos="4155"/>
        </w:tabs>
        <w:spacing w:line="360" w:lineRule="auto"/>
        <w:rPr>
          <w:szCs w:val="24"/>
        </w:rPr>
      </w:pPr>
      <w:r>
        <w:rPr>
          <w:rFonts w:hint="eastAsia"/>
          <w:szCs w:val="24"/>
        </w:rPr>
        <w:t>硬件维保：对服务器、存储设备（含硬盘）、网络录像机（</w:t>
      </w:r>
      <w:r>
        <w:rPr>
          <w:rFonts w:hint="eastAsia"/>
          <w:szCs w:val="24"/>
        </w:rPr>
        <w:t>NVR</w:t>
      </w:r>
      <w:r>
        <w:rPr>
          <w:rFonts w:hint="eastAsia"/>
          <w:szCs w:val="24"/>
        </w:rPr>
        <w:t>）、各类枪球摄像机、全景相机、信号机等现有设备进行定期检测、故障修复、部件更换等全生命周期维护。</w:t>
      </w:r>
    </w:p>
    <w:p w:rsidR="002C0C90" w:rsidRDefault="007F0276">
      <w:pPr>
        <w:tabs>
          <w:tab w:val="center" w:pos="4155"/>
        </w:tabs>
        <w:spacing w:line="360" w:lineRule="auto"/>
        <w:rPr>
          <w:szCs w:val="24"/>
        </w:rPr>
      </w:pPr>
      <w:r>
        <w:rPr>
          <w:rFonts w:hint="eastAsia"/>
          <w:szCs w:val="24"/>
        </w:rPr>
        <w:t>软件系统维护：保障流媒体、存储管理、智能分析等软件平台稳定运行。</w:t>
      </w:r>
    </w:p>
    <w:p w:rsidR="002C0C90" w:rsidRDefault="007F0276">
      <w:pPr>
        <w:tabs>
          <w:tab w:val="center" w:pos="4155"/>
        </w:tabs>
        <w:spacing w:line="360" w:lineRule="auto"/>
        <w:rPr>
          <w:szCs w:val="24"/>
        </w:rPr>
      </w:pPr>
      <w:r>
        <w:rPr>
          <w:rFonts w:hint="eastAsia"/>
          <w:szCs w:val="24"/>
        </w:rPr>
        <w:t>线路与网络保障：对前端设备到机房的光纤链路、网络线路、供电线</w:t>
      </w:r>
      <w:r>
        <w:rPr>
          <w:rFonts w:hint="eastAsia"/>
          <w:szCs w:val="24"/>
        </w:rPr>
        <w:t>路进行巡检、</w:t>
      </w:r>
      <w:r>
        <w:rPr>
          <w:rFonts w:hint="eastAsia"/>
          <w:szCs w:val="24"/>
        </w:rPr>
        <w:lastRenderedPageBreak/>
        <w:t>维护和故障修复。</w:t>
      </w:r>
    </w:p>
    <w:p w:rsidR="002C0C90" w:rsidRDefault="007F0276">
      <w:pPr>
        <w:tabs>
          <w:tab w:val="center" w:pos="4155"/>
        </w:tabs>
        <w:spacing w:line="360" w:lineRule="auto"/>
        <w:rPr>
          <w:szCs w:val="24"/>
        </w:rPr>
      </w:pPr>
      <w:r>
        <w:rPr>
          <w:rFonts w:hint="eastAsia"/>
          <w:szCs w:val="24"/>
        </w:rPr>
        <w:t>供电保障：承担所有前端点的取电费用（含电费）和设施维护。</w:t>
      </w:r>
    </w:p>
    <w:p w:rsidR="002C0C90" w:rsidRDefault="007F0276">
      <w:pPr>
        <w:tabs>
          <w:tab w:val="center" w:pos="4155"/>
        </w:tabs>
        <w:spacing w:line="360" w:lineRule="auto"/>
        <w:rPr>
          <w:szCs w:val="24"/>
        </w:rPr>
      </w:pPr>
      <w:r>
        <w:rPr>
          <w:rFonts w:hint="eastAsia"/>
          <w:szCs w:val="24"/>
        </w:rPr>
        <w:t>核心机房保障：对视频</w:t>
      </w:r>
      <w:r>
        <w:rPr>
          <w:rFonts w:hint="eastAsia"/>
          <w:szCs w:val="24"/>
        </w:rPr>
        <w:t>/</w:t>
      </w:r>
      <w:r>
        <w:rPr>
          <w:rFonts w:hint="eastAsia"/>
          <w:szCs w:val="24"/>
        </w:rPr>
        <w:t>图片存储节点、管理服务器、核心交换机等中心机房设备进行维保。</w:t>
      </w:r>
    </w:p>
    <w:p w:rsidR="002C0C90" w:rsidRDefault="007F0276">
      <w:pPr>
        <w:tabs>
          <w:tab w:val="center" w:pos="4155"/>
        </w:tabs>
        <w:spacing w:line="360" w:lineRule="auto"/>
        <w:rPr>
          <w:szCs w:val="24"/>
        </w:rPr>
      </w:pPr>
      <w:r>
        <w:rPr>
          <w:rFonts w:hint="eastAsia"/>
          <w:szCs w:val="24"/>
        </w:rPr>
        <w:t xml:space="preserve">3. </w:t>
      </w:r>
      <w:r>
        <w:rPr>
          <w:rFonts w:hint="eastAsia"/>
          <w:szCs w:val="24"/>
        </w:rPr>
        <w:t>资源租赁与服务（支撑所有前端点位）</w:t>
      </w:r>
    </w:p>
    <w:p w:rsidR="002C0C90" w:rsidRDefault="007F0276">
      <w:pPr>
        <w:tabs>
          <w:tab w:val="center" w:pos="4155"/>
        </w:tabs>
        <w:spacing w:line="360" w:lineRule="auto"/>
        <w:rPr>
          <w:szCs w:val="24"/>
        </w:rPr>
      </w:pPr>
      <w:r>
        <w:rPr>
          <w:rFonts w:hint="eastAsia"/>
          <w:szCs w:val="24"/>
        </w:rPr>
        <w:t>光纤链路租赁：为所有前端点位租赁独享裸光纤资源（每点≥</w:t>
      </w:r>
      <w:r>
        <w:rPr>
          <w:rFonts w:hint="eastAsia"/>
          <w:szCs w:val="24"/>
        </w:rPr>
        <w:t>2</w:t>
      </w:r>
      <w:r>
        <w:rPr>
          <w:rFonts w:hint="eastAsia"/>
          <w:szCs w:val="24"/>
        </w:rPr>
        <w:t>芯），提供</w:t>
      </w:r>
      <w:r>
        <w:rPr>
          <w:rFonts w:hint="eastAsia"/>
          <w:szCs w:val="24"/>
        </w:rPr>
        <w:t>3</w:t>
      </w:r>
      <w:r>
        <w:rPr>
          <w:rFonts w:hint="eastAsia"/>
          <w:szCs w:val="24"/>
        </w:rPr>
        <w:t>年的稳定传输通道。</w:t>
      </w:r>
    </w:p>
    <w:p w:rsidR="002C0C90" w:rsidRDefault="007F0276">
      <w:pPr>
        <w:tabs>
          <w:tab w:val="center" w:pos="4155"/>
        </w:tabs>
        <w:spacing w:line="360" w:lineRule="auto"/>
        <w:rPr>
          <w:szCs w:val="24"/>
        </w:rPr>
      </w:pPr>
      <w:r>
        <w:rPr>
          <w:rFonts w:hint="eastAsia"/>
          <w:szCs w:val="24"/>
        </w:rPr>
        <w:t>铁塔租赁：为高空球机提供安装位置租赁服务。</w:t>
      </w:r>
    </w:p>
    <w:p w:rsidR="002C0C90" w:rsidRDefault="007F0276">
      <w:pPr>
        <w:tabs>
          <w:tab w:val="center" w:pos="4155"/>
        </w:tabs>
        <w:spacing w:line="360" w:lineRule="auto"/>
        <w:rPr>
          <w:szCs w:val="24"/>
        </w:rPr>
      </w:pPr>
      <w:r>
        <w:rPr>
          <w:rFonts w:hint="eastAsia"/>
          <w:szCs w:val="24"/>
        </w:rPr>
        <w:t>驻场服务：提供专职维保人员与车辆，进行日常巡检与应急响应。</w:t>
      </w:r>
    </w:p>
    <w:p w:rsidR="002C0C90" w:rsidRDefault="007F0276">
      <w:pPr>
        <w:tabs>
          <w:tab w:val="center" w:pos="4155"/>
        </w:tabs>
        <w:spacing w:line="360" w:lineRule="auto"/>
        <w:rPr>
          <w:szCs w:val="24"/>
        </w:rPr>
      </w:pPr>
      <w:r>
        <w:rPr>
          <w:rFonts w:hint="eastAsia"/>
          <w:szCs w:val="24"/>
        </w:rPr>
        <w:t xml:space="preserve">4. </w:t>
      </w:r>
      <w:r>
        <w:rPr>
          <w:rFonts w:hint="eastAsia"/>
          <w:szCs w:val="24"/>
        </w:rPr>
        <w:t>其他服务</w:t>
      </w:r>
    </w:p>
    <w:p w:rsidR="002C0C90" w:rsidRDefault="007F0276">
      <w:pPr>
        <w:tabs>
          <w:tab w:val="center" w:pos="4155"/>
        </w:tabs>
        <w:spacing w:line="360" w:lineRule="auto"/>
        <w:rPr>
          <w:szCs w:val="24"/>
        </w:rPr>
      </w:pPr>
      <w:r>
        <w:rPr>
          <w:rFonts w:hint="eastAsia"/>
          <w:szCs w:val="24"/>
        </w:rPr>
        <w:t>资产整理：对所有设备箱和摄像机进行统一标识编号，实现资产规范化管理。</w:t>
      </w:r>
    </w:p>
    <w:p w:rsidR="002C0C90" w:rsidRDefault="007F0276">
      <w:pPr>
        <w:tabs>
          <w:tab w:val="center" w:pos="4155"/>
        </w:tabs>
        <w:spacing w:line="360" w:lineRule="auto"/>
        <w:rPr>
          <w:szCs w:val="24"/>
        </w:rPr>
      </w:pPr>
      <w:r>
        <w:rPr>
          <w:rFonts w:hint="eastAsia"/>
          <w:szCs w:val="24"/>
        </w:rPr>
        <w:t>杆件迁移：根据需求完成部分监控杆件的迁移工作。</w:t>
      </w:r>
    </w:p>
    <w:p w:rsidR="002C0C90" w:rsidRDefault="007F0276">
      <w:pPr>
        <w:tabs>
          <w:tab w:val="center" w:pos="4155"/>
        </w:tabs>
        <w:spacing w:line="360" w:lineRule="auto"/>
        <w:rPr>
          <w:szCs w:val="24"/>
        </w:rPr>
      </w:pPr>
      <w:r>
        <w:rPr>
          <w:rFonts w:hint="eastAsia"/>
          <w:szCs w:val="24"/>
        </w:rPr>
        <w:t>不可预见事项处理：处理原有线路、井盖、绿化恢复等未在清单中明确但实际发生的工程内容。</w:t>
      </w:r>
    </w:p>
    <w:p w:rsidR="002C0C90" w:rsidRDefault="002C0C90">
      <w:pPr>
        <w:tabs>
          <w:tab w:val="center" w:pos="4155"/>
        </w:tabs>
        <w:spacing w:line="360" w:lineRule="auto"/>
        <w:rPr>
          <w:szCs w:val="24"/>
        </w:rPr>
      </w:pPr>
    </w:p>
    <w:p w:rsidR="002C0C90" w:rsidRDefault="007F0276">
      <w:pPr>
        <w:widowControl/>
        <w:adjustRightInd/>
        <w:spacing w:line="240" w:lineRule="auto"/>
        <w:ind w:firstLineChars="0" w:firstLine="0"/>
        <w:jc w:val="left"/>
        <w:textAlignment w:val="auto"/>
        <w:rPr>
          <w:rFonts w:eastAsia="黑体"/>
        </w:rPr>
      </w:pPr>
      <w:r>
        <w:rPr>
          <w:rFonts w:eastAsia="黑体"/>
        </w:rPr>
        <w:br w:type="page"/>
      </w:r>
    </w:p>
    <w:p w:rsidR="002C0C90" w:rsidRDefault="007F0276">
      <w:pPr>
        <w:pStyle w:val="11"/>
        <w:pageBreakBefore w:val="0"/>
      </w:pPr>
      <w:bookmarkStart w:id="12" w:name="_Toc29885965"/>
      <w:bookmarkStart w:id="13" w:name="_Toc21346"/>
      <w:r>
        <w:rPr>
          <w:rFonts w:hint="eastAsia"/>
        </w:rPr>
        <w:lastRenderedPageBreak/>
        <w:t>项目建设需求</w:t>
      </w:r>
      <w:bookmarkEnd w:id="12"/>
      <w:r>
        <w:rPr>
          <w:rFonts w:hint="eastAsia"/>
        </w:rPr>
        <w:t>分析</w:t>
      </w:r>
      <w:bookmarkEnd w:id="13"/>
    </w:p>
    <w:p w:rsidR="002C0C90" w:rsidRDefault="007F0276">
      <w:pPr>
        <w:pStyle w:val="20"/>
      </w:pPr>
      <w:bookmarkStart w:id="14" w:name="_Toc12590"/>
      <w:r>
        <w:rPr>
          <w:rFonts w:hint="eastAsia"/>
        </w:rPr>
        <w:t>系统能力的总量指标分析</w:t>
      </w:r>
      <w:bookmarkEnd w:id="14"/>
    </w:p>
    <w:p w:rsidR="002C0C90" w:rsidRDefault="007F0276">
      <w:pPr>
        <w:wordWrap w:val="0"/>
        <w:autoSpaceDE w:val="0"/>
        <w:autoSpaceDN w:val="0"/>
        <w:spacing w:line="360" w:lineRule="auto"/>
        <w:rPr>
          <w:szCs w:val="24"/>
        </w:rPr>
      </w:pPr>
      <w:r>
        <w:rPr>
          <w:rFonts w:hint="eastAsia"/>
          <w:szCs w:val="24"/>
        </w:rPr>
        <w:t>根据既有业务量测算，当前系统需处理的总业务负荷如下：</w:t>
      </w:r>
    </w:p>
    <w:p w:rsidR="002C0C90" w:rsidRDefault="007F0276">
      <w:pPr>
        <w:wordWrap w:val="0"/>
        <w:autoSpaceDE w:val="0"/>
        <w:autoSpaceDN w:val="0"/>
        <w:spacing w:line="360" w:lineRule="auto"/>
        <w:rPr>
          <w:szCs w:val="24"/>
        </w:rPr>
      </w:pPr>
      <w:r>
        <w:rPr>
          <w:rFonts w:hint="eastAsia"/>
          <w:szCs w:val="24"/>
        </w:rPr>
        <w:t>处理能力总量：系统需并发处理视频流总码率约</w:t>
      </w:r>
      <w:r>
        <w:rPr>
          <w:rFonts w:hint="eastAsia"/>
          <w:szCs w:val="24"/>
        </w:rPr>
        <w:t>8.27 Gbps</w:t>
      </w:r>
      <w:r>
        <w:rPr>
          <w:rFonts w:hint="eastAsia"/>
          <w:szCs w:val="24"/>
        </w:rPr>
        <w:t>（现值），日均处理图片抓拍量约</w:t>
      </w:r>
      <w:r>
        <w:rPr>
          <w:rFonts w:hint="eastAsia"/>
          <w:szCs w:val="24"/>
        </w:rPr>
        <w:t>169</w:t>
      </w:r>
      <w:r>
        <w:rPr>
          <w:rFonts w:hint="eastAsia"/>
          <w:szCs w:val="24"/>
        </w:rPr>
        <w:t>万张（现值）。据此，中心平台需具备不低于</w:t>
      </w:r>
      <w:r>
        <w:rPr>
          <w:rFonts w:hint="eastAsia"/>
          <w:szCs w:val="24"/>
        </w:rPr>
        <w:t>10 Gbps</w:t>
      </w:r>
      <w:r>
        <w:rPr>
          <w:rFonts w:hint="eastAsia"/>
          <w:szCs w:val="24"/>
        </w:rPr>
        <w:t>的视频流并发处理能力及相应的图片流处理能力，以满足峰值业</w:t>
      </w:r>
      <w:r>
        <w:rPr>
          <w:rFonts w:hint="eastAsia"/>
          <w:szCs w:val="24"/>
        </w:rPr>
        <w:t>务压力。</w:t>
      </w:r>
    </w:p>
    <w:p w:rsidR="002C0C90" w:rsidRDefault="007F0276">
      <w:pPr>
        <w:wordWrap w:val="0"/>
        <w:autoSpaceDE w:val="0"/>
        <w:autoSpaceDN w:val="0"/>
        <w:spacing w:line="360" w:lineRule="auto"/>
        <w:rPr>
          <w:szCs w:val="24"/>
        </w:rPr>
      </w:pPr>
      <w:r>
        <w:rPr>
          <w:rFonts w:hint="eastAsia"/>
          <w:szCs w:val="24"/>
        </w:rPr>
        <w:t>存储能力总量：当前业务产生的视频（</w:t>
      </w:r>
      <w:r>
        <w:rPr>
          <w:rFonts w:hint="eastAsia"/>
          <w:szCs w:val="24"/>
        </w:rPr>
        <w:t>30</w:t>
      </w:r>
      <w:r>
        <w:rPr>
          <w:rFonts w:hint="eastAsia"/>
          <w:szCs w:val="24"/>
        </w:rPr>
        <w:t>天周期）与图片（</w:t>
      </w:r>
      <w:r>
        <w:rPr>
          <w:rFonts w:hint="eastAsia"/>
          <w:szCs w:val="24"/>
        </w:rPr>
        <w:t>365</w:t>
      </w:r>
      <w:r>
        <w:rPr>
          <w:rFonts w:hint="eastAsia"/>
          <w:szCs w:val="24"/>
        </w:rPr>
        <w:t>天周期）数据需占用物理存储空间总量约</w:t>
      </w:r>
      <w:r>
        <w:rPr>
          <w:rFonts w:hint="eastAsia"/>
          <w:szCs w:val="24"/>
        </w:rPr>
        <w:t>4347.41 TB</w:t>
      </w:r>
      <w:r>
        <w:rPr>
          <w:rFonts w:hint="eastAsia"/>
          <w:szCs w:val="24"/>
        </w:rPr>
        <w:t>（约</w:t>
      </w:r>
      <w:r>
        <w:rPr>
          <w:rFonts w:hint="eastAsia"/>
          <w:szCs w:val="24"/>
        </w:rPr>
        <w:t>4.35 PB</w:t>
      </w:r>
      <w:r>
        <w:rPr>
          <w:rFonts w:hint="eastAsia"/>
          <w:szCs w:val="24"/>
        </w:rPr>
        <w:t>）。考虑</w:t>
      </w:r>
      <w:r>
        <w:rPr>
          <w:rFonts w:hint="eastAsia"/>
          <w:szCs w:val="24"/>
        </w:rPr>
        <w:t>RAID</w:t>
      </w:r>
      <w:r>
        <w:rPr>
          <w:rFonts w:hint="eastAsia"/>
          <w:szCs w:val="24"/>
        </w:rPr>
        <w:t>及系统冗余后的实际有效存储空间需求约为</w:t>
      </w:r>
      <w:r>
        <w:rPr>
          <w:rFonts w:hint="eastAsia"/>
          <w:szCs w:val="24"/>
        </w:rPr>
        <w:t>5 PB</w:t>
      </w:r>
      <w:r>
        <w:rPr>
          <w:rFonts w:hint="eastAsia"/>
          <w:szCs w:val="24"/>
        </w:rPr>
        <w:t>。</w:t>
      </w:r>
    </w:p>
    <w:p w:rsidR="002C0C90" w:rsidRDefault="007F0276">
      <w:pPr>
        <w:wordWrap w:val="0"/>
        <w:spacing w:line="360" w:lineRule="auto"/>
        <w:rPr>
          <w:szCs w:val="24"/>
        </w:rPr>
      </w:pPr>
      <w:r>
        <w:rPr>
          <w:rFonts w:hint="eastAsia"/>
          <w:szCs w:val="24"/>
        </w:rPr>
        <w:t>传输能力总量：前端所有点位每日产生的视频及图片数据上行传输总量约为</w:t>
      </w:r>
      <w:r>
        <w:rPr>
          <w:rFonts w:hint="eastAsia"/>
          <w:szCs w:val="24"/>
        </w:rPr>
        <w:t>88 TB</w:t>
      </w:r>
      <w:r>
        <w:rPr>
          <w:rFonts w:hint="eastAsia"/>
          <w:szCs w:val="24"/>
        </w:rPr>
        <w:t>（现值）。网络骨干链路及汇聚交换设备需提供足够的带宽，确保所有数据能实时、无阻塞地传输至中心机房，核心网络带宽规划应不低于</w:t>
      </w:r>
      <w:r>
        <w:rPr>
          <w:rFonts w:hint="eastAsia"/>
          <w:szCs w:val="24"/>
        </w:rPr>
        <w:t>20 Gbps</w:t>
      </w:r>
      <w:r>
        <w:rPr>
          <w:rFonts w:hint="eastAsia"/>
          <w:szCs w:val="24"/>
        </w:rPr>
        <w:t>。</w:t>
      </w:r>
    </w:p>
    <w:p w:rsidR="002C0C90" w:rsidRDefault="007F0276">
      <w:pPr>
        <w:pStyle w:val="20"/>
        <w:spacing w:before="0" w:after="0" w:line="300" w:lineRule="auto"/>
      </w:pPr>
      <w:bookmarkStart w:id="15" w:name="_Toc20815"/>
      <w:r>
        <w:rPr>
          <w:rFonts w:hint="eastAsia"/>
        </w:rPr>
        <w:t>信息系统装备的增量指标与功能增量分析</w:t>
      </w:r>
      <w:bookmarkEnd w:id="15"/>
    </w:p>
    <w:p w:rsidR="002C0C90" w:rsidRDefault="007F0276">
      <w:pPr>
        <w:wordWrap w:val="0"/>
        <w:autoSpaceDE w:val="0"/>
        <w:autoSpaceDN w:val="0"/>
        <w:spacing w:line="360" w:lineRule="auto"/>
        <w:rPr>
          <w:szCs w:val="24"/>
        </w:rPr>
      </w:pPr>
      <w:r>
        <w:rPr>
          <w:rFonts w:hint="eastAsia"/>
          <w:szCs w:val="24"/>
        </w:rPr>
        <w:t>本次项目为维保性质，主要目标为维持而非大幅提升系</w:t>
      </w:r>
      <w:r>
        <w:rPr>
          <w:rFonts w:hint="eastAsia"/>
          <w:szCs w:val="24"/>
        </w:rPr>
        <w:t>统能力。装备增量主要体现在对老旧设备的替换上，旨在消除性能瓶颈，恢复并保持系统原有设计性能。</w:t>
      </w:r>
    </w:p>
    <w:p w:rsidR="002C0C90" w:rsidRDefault="007F0276">
      <w:pPr>
        <w:wordWrap w:val="0"/>
        <w:autoSpaceDE w:val="0"/>
        <w:autoSpaceDN w:val="0"/>
        <w:spacing w:line="360" w:lineRule="auto"/>
        <w:rPr>
          <w:szCs w:val="24"/>
        </w:rPr>
      </w:pPr>
      <w:r>
        <w:rPr>
          <w:rFonts w:hint="eastAsia"/>
          <w:szCs w:val="24"/>
        </w:rPr>
        <w:t>处理能力增量：本次升级更换部分前端摄像机（如步凤、大型安保、中韩产业园项目中将</w:t>
      </w:r>
      <w:r>
        <w:rPr>
          <w:rFonts w:hint="eastAsia"/>
          <w:szCs w:val="24"/>
        </w:rPr>
        <w:t>200</w:t>
      </w:r>
      <w:r>
        <w:rPr>
          <w:rFonts w:hint="eastAsia"/>
          <w:szCs w:val="24"/>
        </w:rPr>
        <w:t>万像素设备升级为</w:t>
      </w:r>
      <w:r>
        <w:rPr>
          <w:rFonts w:hint="eastAsia"/>
          <w:szCs w:val="24"/>
        </w:rPr>
        <w:t>400</w:t>
      </w:r>
      <w:r>
        <w:rPr>
          <w:rFonts w:hint="eastAsia"/>
          <w:szCs w:val="24"/>
        </w:rPr>
        <w:t>万</w:t>
      </w:r>
      <w:r>
        <w:rPr>
          <w:rFonts w:hint="eastAsia"/>
          <w:szCs w:val="24"/>
        </w:rPr>
        <w:t>/500</w:t>
      </w:r>
      <w:r>
        <w:rPr>
          <w:rFonts w:hint="eastAsia"/>
          <w:szCs w:val="24"/>
        </w:rPr>
        <w:t>万像素），但其输出码流均维持原有规划（主流</w:t>
      </w:r>
      <w:r>
        <w:rPr>
          <w:rFonts w:hint="eastAsia"/>
          <w:szCs w:val="24"/>
        </w:rPr>
        <w:t>4Mbps</w:t>
      </w:r>
      <w:r>
        <w:rPr>
          <w:rFonts w:hint="eastAsia"/>
          <w:szCs w:val="24"/>
        </w:rPr>
        <w:t>），故系统总处理能力需求未发生显著增长。增量主要体现在新设备算法增强（如全结构化摄像机、卡口单元对行人、非机动车、机动车的混合目标检测与结构化数据分析），提升了信息应用的功能增量，即从单纯的视频流记录转变为富含结构化信息的视频元数据生成，为上层智能应</w:t>
      </w:r>
      <w:r>
        <w:rPr>
          <w:rFonts w:hint="eastAsia"/>
          <w:szCs w:val="24"/>
        </w:rPr>
        <w:t>用提供更高质量的数据源。</w:t>
      </w:r>
    </w:p>
    <w:p w:rsidR="002C0C90" w:rsidRDefault="007F0276">
      <w:pPr>
        <w:wordWrap w:val="0"/>
        <w:autoSpaceDE w:val="0"/>
        <w:autoSpaceDN w:val="0"/>
        <w:spacing w:line="360" w:lineRule="auto"/>
        <w:rPr>
          <w:szCs w:val="24"/>
        </w:rPr>
      </w:pPr>
      <w:r>
        <w:rPr>
          <w:rFonts w:hint="eastAsia"/>
          <w:szCs w:val="24"/>
        </w:rPr>
        <w:t>存储能力增量：设备像素升级但码流不变，视频存储量保持不变。抓拍设备数量因整合略有变化，但总体图片存储需求保持稳定。本次项目未规划中心存储扩容，维保清单中的存储服务器维保（含硬盘更换）旨在保障现有存储容量和性能的可靠性，无净增量。</w:t>
      </w:r>
    </w:p>
    <w:p w:rsidR="002C0C90" w:rsidRDefault="007F0276">
      <w:pPr>
        <w:wordWrap w:val="0"/>
        <w:autoSpaceDE w:val="0"/>
        <w:autoSpaceDN w:val="0"/>
        <w:spacing w:line="360" w:lineRule="auto"/>
        <w:rPr>
          <w:szCs w:val="24"/>
        </w:rPr>
      </w:pPr>
      <w:r>
        <w:rPr>
          <w:rFonts w:hint="eastAsia"/>
          <w:szCs w:val="24"/>
        </w:rPr>
        <w:t>传输能力增量：前端设备点位总数基本不变，设备升级未增加单设备码流，网络传输总量保持稳定。增量需求体现在对部分老旧光纤链路的维护与保障，确保传输能力的稳定性与可靠性，而非带宽扩容。</w:t>
      </w:r>
    </w:p>
    <w:p w:rsidR="002C0C90" w:rsidRDefault="002C0C90">
      <w:pPr>
        <w:wordWrap w:val="0"/>
        <w:autoSpaceDE w:val="0"/>
        <w:autoSpaceDN w:val="0"/>
        <w:spacing w:line="360" w:lineRule="auto"/>
      </w:pPr>
    </w:p>
    <w:p w:rsidR="002C0C90" w:rsidRDefault="002C0C90">
      <w:pPr>
        <w:wordWrap w:val="0"/>
        <w:autoSpaceDE w:val="0"/>
        <w:autoSpaceDN w:val="0"/>
        <w:spacing w:line="360" w:lineRule="auto"/>
      </w:pPr>
    </w:p>
    <w:p w:rsidR="002C0C90" w:rsidRDefault="007F0276">
      <w:pPr>
        <w:pStyle w:val="20"/>
        <w:spacing w:before="0" w:after="0" w:line="300" w:lineRule="auto"/>
      </w:pPr>
      <w:bookmarkStart w:id="16" w:name="_Toc20298"/>
      <w:r>
        <w:rPr>
          <w:rFonts w:hint="eastAsia"/>
        </w:rPr>
        <w:lastRenderedPageBreak/>
        <w:t>信息系统关键组成部分支撑能力需求与配置方案</w:t>
      </w:r>
      <w:bookmarkEnd w:id="16"/>
    </w:p>
    <w:p w:rsidR="002C0C90" w:rsidRDefault="007F0276">
      <w:pPr>
        <w:wordWrap w:val="0"/>
        <w:autoSpaceDE w:val="0"/>
        <w:autoSpaceDN w:val="0"/>
        <w:spacing w:line="360" w:lineRule="auto"/>
        <w:rPr>
          <w:szCs w:val="24"/>
        </w:rPr>
      </w:pPr>
      <w:r>
        <w:rPr>
          <w:rFonts w:hint="eastAsia"/>
          <w:szCs w:val="24"/>
        </w:rPr>
        <w:t>为支撑上述系统能力，保障项目顺利实施与稳定运行，关键组成部分需求如下：</w:t>
      </w:r>
    </w:p>
    <w:p w:rsidR="002C0C90" w:rsidRDefault="007F0276">
      <w:pPr>
        <w:wordWrap w:val="0"/>
        <w:autoSpaceDE w:val="0"/>
        <w:autoSpaceDN w:val="0"/>
        <w:spacing w:line="360" w:lineRule="auto"/>
        <w:rPr>
          <w:szCs w:val="24"/>
        </w:rPr>
      </w:pPr>
      <w:r>
        <w:rPr>
          <w:rFonts w:hint="eastAsia"/>
          <w:szCs w:val="24"/>
        </w:rPr>
        <w:t>服务器设备：需保障现有流媒体服务器、管理服务器的正常运行与性能。根据维保清单，需对</w:t>
      </w:r>
      <w:r>
        <w:rPr>
          <w:rFonts w:hint="eastAsia"/>
          <w:szCs w:val="24"/>
        </w:rPr>
        <w:t>20</w:t>
      </w:r>
      <w:r>
        <w:rPr>
          <w:rFonts w:hint="eastAsia"/>
          <w:szCs w:val="24"/>
        </w:rPr>
        <w:t>台服务器（品牌涵盖海康、戴尔）进行三年原厂级硬件维保（含硬盘），确保其处理能力、稳定性满足现有业务流转发、管理需求。</w:t>
      </w:r>
    </w:p>
    <w:p w:rsidR="002C0C90" w:rsidRDefault="007F0276">
      <w:pPr>
        <w:wordWrap w:val="0"/>
        <w:autoSpaceDE w:val="0"/>
        <w:autoSpaceDN w:val="0"/>
        <w:spacing w:line="360" w:lineRule="auto"/>
        <w:rPr>
          <w:szCs w:val="24"/>
        </w:rPr>
      </w:pPr>
      <w:r>
        <w:rPr>
          <w:rFonts w:hint="eastAsia"/>
          <w:szCs w:val="24"/>
        </w:rPr>
        <w:t>存储与备份设备：需保障现有约</w:t>
      </w:r>
      <w:r>
        <w:rPr>
          <w:rFonts w:hint="eastAsia"/>
          <w:szCs w:val="24"/>
        </w:rPr>
        <w:t>5 PB</w:t>
      </w:r>
      <w:r>
        <w:rPr>
          <w:rFonts w:hint="eastAsia"/>
          <w:szCs w:val="24"/>
        </w:rPr>
        <w:t>有效存储空间的稳定可用。对清单中涉及的</w:t>
      </w:r>
      <w:r>
        <w:rPr>
          <w:rFonts w:hint="eastAsia"/>
          <w:szCs w:val="24"/>
        </w:rPr>
        <w:t>6</w:t>
      </w:r>
      <w:r>
        <w:rPr>
          <w:rFonts w:hint="eastAsia"/>
          <w:szCs w:val="24"/>
        </w:rPr>
        <w:t>台视频图片存储节点、</w:t>
      </w:r>
      <w:r>
        <w:rPr>
          <w:rFonts w:hint="eastAsia"/>
          <w:szCs w:val="24"/>
        </w:rPr>
        <w:t>49</w:t>
      </w:r>
      <w:r>
        <w:rPr>
          <w:rFonts w:hint="eastAsia"/>
          <w:szCs w:val="24"/>
        </w:rPr>
        <w:t>台</w:t>
      </w:r>
      <w:r>
        <w:rPr>
          <w:rFonts w:hint="eastAsia"/>
          <w:szCs w:val="24"/>
        </w:rPr>
        <w:t>NVR</w:t>
      </w:r>
      <w:r>
        <w:rPr>
          <w:rFonts w:hint="eastAsia"/>
          <w:szCs w:val="24"/>
        </w:rPr>
        <w:t>录像机及</w:t>
      </w:r>
      <w:r>
        <w:rPr>
          <w:rFonts w:hint="eastAsia"/>
          <w:szCs w:val="24"/>
        </w:rPr>
        <w:t>167</w:t>
      </w:r>
      <w:r>
        <w:rPr>
          <w:rFonts w:hint="eastAsia"/>
          <w:szCs w:val="24"/>
        </w:rPr>
        <w:t>块企业级硬盘进行维保，确保数据安全可靠。配置方案延续现有架构，采用分布</w:t>
      </w:r>
      <w:r>
        <w:rPr>
          <w:rFonts w:hint="eastAsia"/>
          <w:szCs w:val="24"/>
        </w:rPr>
        <w:t>式存储与</w:t>
      </w:r>
      <w:r>
        <w:rPr>
          <w:rFonts w:hint="eastAsia"/>
          <w:szCs w:val="24"/>
        </w:rPr>
        <w:t>NVR</w:t>
      </w:r>
      <w:r>
        <w:rPr>
          <w:rFonts w:hint="eastAsia"/>
          <w:szCs w:val="24"/>
        </w:rPr>
        <w:t>相结合的模式，选型理由基于对海量非结构化数据的高效、稳定存储需求，并与现有平台无缝对接。</w:t>
      </w:r>
    </w:p>
    <w:p w:rsidR="002C0C90" w:rsidRDefault="007F0276">
      <w:pPr>
        <w:wordWrap w:val="0"/>
        <w:autoSpaceDE w:val="0"/>
        <w:autoSpaceDN w:val="0"/>
        <w:spacing w:line="360" w:lineRule="auto"/>
        <w:rPr>
          <w:szCs w:val="24"/>
        </w:rPr>
      </w:pPr>
      <w:r>
        <w:rPr>
          <w:rFonts w:hint="eastAsia"/>
          <w:szCs w:val="24"/>
        </w:rPr>
        <w:t>网络设备及通信线路：需保障前端</w:t>
      </w:r>
      <w:r>
        <w:rPr>
          <w:rFonts w:hint="eastAsia"/>
          <w:szCs w:val="24"/>
        </w:rPr>
        <w:t>1,061</w:t>
      </w:r>
      <w:r>
        <w:rPr>
          <w:rFonts w:hint="eastAsia"/>
          <w:szCs w:val="24"/>
        </w:rPr>
        <w:t>个点位（根据取电点数量估算）的稳定接入。维保清单中包含对</w:t>
      </w:r>
      <w:r>
        <w:rPr>
          <w:rFonts w:hint="eastAsia"/>
          <w:szCs w:val="24"/>
        </w:rPr>
        <w:t>1,238</w:t>
      </w:r>
      <w:r>
        <w:rPr>
          <w:rFonts w:hint="eastAsia"/>
          <w:szCs w:val="24"/>
        </w:rPr>
        <w:t>条前端线路、</w:t>
      </w:r>
      <w:r>
        <w:rPr>
          <w:rFonts w:hint="eastAsia"/>
          <w:szCs w:val="24"/>
        </w:rPr>
        <w:t>978</w:t>
      </w:r>
      <w:r>
        <w:rPr>
          <w:rFonts w:hint="eastAsia"/>
          <w:szCs w:val="24"/>
        </w:rPr>
        <w:t>条三年期光纤租赁链路（总计：</w:t>
      </w:r>
      <w:r>
        <w:rPr>
          <w:rFonts w:hint="eastAsia"/>
          <w:szCs w:val="24"/>
        </w:rPr>
        <w:t>156+130+55+180+687=1208</w:t>
      </w:r>
      <w:r>
        <w:rPr>
          <w:rFonts w:hint="eastAsia"/>
          <w:szCs w:val="24"/>
        </w:rPr>
        <w:t>点，部分点可能租多芯）的维护保障。核心网络设备需具备高可靠性、高吞吐量特性，以应对不间断的数据传输需求。所有网络设备选型需符合网络建设规范。</w:t>
      </w:r>
    </w:p>
    <w:p w:rsidR="002C0C90" w:rsidRDefault="007F0276">
      <w:pPr>
        <w:wordWrap w:val="0"/>
        <w:autoSpaceDE w:val="0"/>
        <w:autoSpaceDN w:val="0"/>
        <w:spacing w:line="360" w:lineRule="auto"/>
        <w:rPr>
          <w:szCs w:val="24"/>
        </w:rPr>
      </w:pPr>
      <w:r>
        <w:rPr>
          <w:rFonts w:hint="eastAsia"/>
          <w:szCs w:val="24"/>
        </w:rPr>
        <w:t>系统软件与应用软件：中心平台软件需保持现有版本功能的稳定性，支持对新</w:t>
      </w:r>
      <w:r>
        <w:rPr>
          <w:rFonts w:hint="eastAsia"/>
          <w:szCs w:val="24"/>
        </w:rPr>
        <w:t>接入设备的协议兼容（如</w:t>
      </w:r>
      <w:r>
        <w:rPr>
          <w:rFonts w:hint="eastAsia"/>
          <w:szCs w:val="24"/>
        </w:rPr>
        <w:t>GB/T28181, ONVIF</w:t>
      </w:r>
      <w:r>
        <w:rPr>
          <w:rFonts w:hint="eastAsia"/>
          <w:szCs w:val="24"/>
        </w:rPr>
        <w:t>）。需提供原厂商的软件维保服务，确保平台对新设备功能的良好支持及系统漏洞的及时修复。</w:t>
      </w:r>
    </w:p>
    <w:p w:rsidR="002C0C90" w:rsidRDefault="007F0276">
      <w:pPr>
        <w:wordWrap w:val="0"/>
        <w:autoSpaceDE w:val="0"/>
        <w:autoSpaceDN w:val="0"/>
        <w:spacing w:line="360" w:lineRule="auto"/>
        <w:rPr>
          <w:szCs w:val="24"/>
        </w:rPr>
      </w:pPr>
      <w:r>
        <w:rPr>
          <w:rFonts w:hint="eastAsia"/>
          <w:szCs w:val="24"/>
        </w:rPr>
        <w:t>安全系统：详见网络安全需求分析部分。所有设备选型与配置需符合国家及行业安全规范。</w:t>
      </w:r>
    </w:p>
    <w:p w:rsidR="002C0C90" w:rsidRDefault="002C0C90">
      <w:pPr>
        <w:widowControl/>
        <w:adjustRightInd/>
        <w:spacing w:line="240" w:lineRule="auto"/>
        <w:ind w:firstLineChars="0" w:firstLine="0"/>
        <w:jc w:val="left"/>
        <w:textAlignment w:val="auto"/>
      </w:pPr>
    </w:p>
    <w:p w:rsidR="002C0C90" w:rsidRDefault="002C0C90">
      <w:pPr>
        <w:widowControl/>
        <w:adjustRightInd/>
        <w:spacing w:line="240" w:lineRule="auto"/>
        <w:ind w:firstLineChars="0" w:firstLine="0"/>
        <w:jc w:val="left"/>
        <w:textAlignment w:val="auto"/>
      </w:pPr>
    </w:p>
    <w:p w:rsidR="002C0C90" w:rsidRDefault="007F0276">
      <w:pPr>
        <w:pStyle w:val="affc"/>
        <w:ind w:firstLine="440"/>
        <w:sectPr w:rsidR="002C0C90">
          <w:headerReference w:type="default" r:id="rId13"/>
          <w:footerReference w:type="default" r:id="rId14"/>
          <w:pgSz w:w="11907" w:h="16840"/>
          <w:pgMar w:top="1701" w:right="1418" w:bottom="1418" w:left="1418" w:header="1134" w:footer="1021" w:gutter="0"/>
          <w:cols w:space="425"/>
          <w:docGrid w:linePitch="381"/>
        </w:sectPr>
      </w:pPr>
      <w:r>
        <w:br w:type="page"/>
      </w:r>
    </w:p>
    <w:p w:rsidR="002C0C90" w:rsidRDefault="007F0276">
      <w:pPr>
        <w:pStyle w:val="11"/>
        <w:pageBreakBefore w:val="0"/>
        <w:spacing w:before="0" w:after="0" w:line="300" w:lineRule="auto"/>
        <w:rPr>
          <w:rFonts w:cs="Times New Roman"/>
        </w:rPr>
      </w:pPr>
      <w:bookmarkStart w:id="17" w:name="_Toc29885987"/>
      <w:bookmarkStart w:id="18" w:name="_Toc78880502"/>
      <w:bookmarkStart w:id="19" w:name="_Toc22895"/>
      <w:r>
        <w:rPr>
          <w:rFonts w:cs="Times New Roman" w:hint="eastAsia"/>
        </w:rPr>
        <w:lastRenderedPageBreak/>
        <w:t>详细设计</w:t>
      </w:r>
      <w:r>
        <w:rPr>
          <w:rFonts w:cs="Times New Roman"/>
        </w:rPr>
        <w:t>方案</w:t>
      </w:r>
      <w:bookmarkEnd w:id="17"/>
      <w:bookmarkEnd w:id="18"/>
      <w:bookmarkEnd w:id="19"/>
    </w:p>
    <w:p w:rsidR="002C0C90" w:rsidRDefault="007F0276">
      <w:pPr>
        <w:pStyle w:val="20"/>
        <w:spacing w:before="0" w:after="0" w:line="300" w:lineRule="auto"/>
      </w:pPr>
      <w:bookmarkStart w:id="20" w:name="_Toc4399"/>
      <w:r>
        <w:rPr>
          <w:rFonts w:hint="eastAsia"/>
        </w:rPr>
        <w:t>建设思路</w:t>
      </w:r>
      <w:bookmarkEnd w:id="20"/>
    </w:p>
    <w:p w:rsidR="002C0C90" w:rsidRDefault="007F0276">
      <w:pPr>
        <w:pStyle w:val="af2"/>
      </w:pPr>
      <w:r>
        <w:t>本项目为一次性投资建设，不分期实施。本期建设将严格遵循</w:t>
      </w:r>
      <w:r>
        <w:t xml:space="preserve"> </w:t>
      </w:r>
      <w:r>
        <w:rPr>
          <w:rStyle w:val="af8"/>
        </w:rPr>
        <w:t>“</w:t>
      </w:r>
      <w:r>
        <w:rPr>
          <w:rStyle w:val="af8"/>
        </w:rPr>
        <w:t>先维修，后维保</w:t>
      </w:r>
      <w:r>
        <w:rPr>
          <w:rStyle w:val="af8"/>
        </w:rPr>
        <w:t>”</w:t>
      </w:r>
      <w:r>
        <w:t>​</w:t>
      </w:r>
      <w:r>
        <w:t xml:space="preserve"> </w:t>
      </w:r>
      <w:r>
        <w:t>的原则，分为两个阶段执行：</w:t>
      </w:r>
    </w:p>
    <w:p w:rsidR="002C0C90" w:rsidRDefault="007F0276">
      <w:pPr>
        <w:pStyle w:val="af2"/>
      </w:pPr>
      <w:r>
        <w:rPr>
          <w:rStyle w:val="af8"/>
        </w:rPr>
        <w:t>第一阶段（维修期）：</w:t>
      </w:r>
      <w:r>
        <w:t>历时</w:t>
      </w:r>
      <w:r>
        <w:t>60</w:t>
      </w:r>
      <w:r>
        <w:t>日历天，核心任务是</w:t>
      </w:r>
      <w:r>
        <w:t>“</w:t>
      </w:r>
      <w:r>
        <w:t>达标</w:t>
      </w:r>
      <w:r>
        <w:t>”</w:t>
      </w:r>
      <w:r>
        <w:t>。通过系统性整修和</w:t>
      </w:r>
      <w:r>
        <w:rPr>
          <w:rStyle w:val="af8"/>
        </w:rPr>
        <w:t>机房搬迁专项</w:t>
      </w:r>
      <w:r>
        <w:t>，解决历史遗留问题，使系统恢复并超过设计性能，为后续维保打下坚实基础。</w:t>
      </w:r>
    </w:p>
    <w:p w:rsidR="002C0C90" w:rsidRDefault="007F0276">
      <w:pPr>
        <w:pStyle w:val="af2"/>
      </w:pPr>
      <w:r>
        <w:rPr>
          <w:rStyle w:val="af8"/>
        </w:rPr>
        <w:t>第二阶段（维保期）：</w:t>
      </w:r>
      <w:r>
        <w:t>自验收合格之日起，为期三年，核心任务是</w:t>
      </w:r>
      <w:r>
        <w:t>“</w:t>
      </w:r>
      <w:r>
        <w:t>维稳</w:t>
      </w:r>
      <w:r>
        <w:t>”</w:t>
      </w:r>
      <w:r>
        <w:t>。通过主动式、标准化的运维服务，确保系统高性能、高可用性运行，并接受甲方的常态化考核。</w:t>
      </w:r>
    </w:p>
    <w:p w:rsidR="002C0C90" w:rsidRDefault="007F0276">
      <w:pPr>
        <w:autoSpaceDE w:val="0"/>
        <w:autoSpaceDN w:val="0"/>
        <w:spacing w:line="360" w:lineRule="auto"/>
        <w:jc w:val="left"/>
        <w:rPr>
          <w:szCs w:val="24"/>
        </w:rPr>
      </w:pPr>
      <w:r>
        <w:rPr>
          <w:rFonts w:hint="eastAsia"/>
          <w:szCs w:val="24"/>
        </w:rPr>
        <w:t>1.</w:t>
      </w:r>
      <w:r>
        <w:rPr>
          <w:rFonts w:hint="eastAsia"/>
          <w:szCs w:val="24"/>
        </w:rPr>
        <w:t>前端设备升级与利旧维保：对“步凤镇新区、镇区商业街技防项目”、“大型安保安防建设项目”、“中</w:t>
      </w:r>
      <w:r>
        <w:rPr>
          <w:rFonts w:hint="eastAsia"/>
          <w:szCs w:val="24"/>
        </w:rPr>
        <w:t>韩产业园视频监控建设”三个项目的前端摄像机及核心设备进行重点升级。更换</w:t>
      </w:r>
      <w:r>
        <w:rPr>
          <w:rFonts w:hint="eastAsia"/>
          <w:szCs w:val="24"/>
        </w:rPr>
        <w:t>400</w:t>
      </w:r>
      <w:r>
        <w:rPr>
          <w:rFonts w:hint="eastAsia"/>
          <w:szCs w:val="24"/>
        </w:rPr>
        <w:t>万像素道路监控球机、</w:t>
      </w:r>
      <w:r>
        <w:rPr>
          <w:rFonts w:hint="eastAsia"/>
          <w:szCs w:val="24"/>
        </w:rPr>
        <w:t>500</w:t>
      </w:r>
      <w:r>
        <w:rPr>
          <w:rFonts w:hint="eastAsia"/>
          <w:szCs w:val="24"/>
        </w:rPr>
        <w:t>万卡口单元、全结构化摄像机、高清高空球机等共计数</w:t>
      </w:r>
      <w:r>
        <w:rPr>
          <w:rFonts w:hint="eastAsia"/>
          <w:szCs w:val="24"/>
        </w:rPr>
        <w:t>409</w:t>
      </w:r>
      <w:r>
        <w:rPr>
          <w:rFonts w:hint="eastAsia"/>
          <w:szCs w:val="24"/>
        </w:rPr>
        <w:t>台老旧</w:t>
      </w:r>
      <w:r>
        <w:rPr>
          <w:rFonts w:hint="eastAsia"/>
          <w:szCs w:val="24"/>
        </w:rPr>
        <w:t>200</w:t>
      </w:r>
      <w:r>
        <w:rPr>
          <w:rFonts w:hint="eastAsia"/>
          <w:szCs w:val="24"/>
        </w:rPr>
        <w:t>万像素设备，显著提升视频图像清晰度与细节捕捉能力。同时，对“泛感知前端及系统建设（小区及道路部分）”的</w:t>
      </w:r>
      <w:r>
        <w:rPr>
          <w:rFonts w:hint="eastAsia"/>
          <w:szCs w:val="24"/>
        </w:rPr>
        <w:t>1955</w:t>
      </w:r>
      <w:r>
        <w:rPr>
          <w:rFonts w:hint="eastAsia"/>
          <w:szCs w:val="24"/>
        </w:rPr>
        <w:t>台各类摄像机、补光灯、支架等设备，以及全区范围的杆件、设备箱、取电、光纤链路等基础设施进行全面的检查、保养、维修和必要更换，确保所有现有资产性能达标、运行稳定。为所有升级及重要前端设备配套更换或新增工业级存储卡。</w:t>
      </w:r>
    </w:p>
    <w:p w:rsidR="002C0C90" w:rsidRDefault="007F0276">
      <w:pPr>
        <w:autoSpaceDE w:val="0"/>
        <w:autoSpaceDN w:val="0"/>
        <w:spacing w:line="360" w:lineRule="auto"/>
        <w:jc w:val="left"/>
        <w:rPr>
          <w:szCs w:val="24"/>
        </w:rPr>
      </w:pPr>
      <w:r>
        <w:rPr>
          <w:rFonts w:hint="eastAsia"/>
          <w:szCs w:val="24"/>
        </w:rPr>
        <w:t>2.</w:t>
      </w:r>
      <w:r>
        <w:rPr>
          <w:rFonts w:hint="eastAsia"/>
          <w:szCs w:val="24"/>
        </w:rPr>
        <w:t>系统功能与智能化</w:t>
      </w:r>
      <w:r>
        <w:rPr>
          <w:rFonts w:hint="eastAsia"/>
          <w:szCs w:val="24"/>
        </w:rPr>
        <w:t>升级：通过更换为高性能智能摄像机，大幅增强人脸识别、车辆特征识别（含车牌、车型、车身颜色）、全结构化解析（人、车、非机动车属性提取）、行为事件检测（如逆行、抛物、区域入侵）等智能分析功能，提升视频资源的可利用价值和实战应用效能。</w:t>
      </w:r>
    </w:p>
    <w:p w:rsidR="002C0C90" w:rsidRDefault="007F0276">
      <w:pPr>
        <w:autoSpaceDE w:val="0"/>
        <w:autoSpaceDN w:val="0"/>
        <w:spacing w:line="360" w:lineRule="auto"/>
        <w:jc w:val="left"/>
        <w:rPr>
          <w:szCs w:val="24"/>
        </w:rPr>
      </w:pPr>
      <w:r>
        <w:rPr>
          <w:rFonts w:hint="eastAsia"/>
          <w:szCs w:val="24"/>
        </w:rPr>
        <w:t>3.</w:t>
      </w:r>
      <w:r>
        <w:rPr>
          <w:rFonts w:hint="eastAsia"/>
          <w:szCs w:val="24"/>
        </w:rPr>
        <w:t>计算与存储资源维保：依据业务量测算（详见存储计算文档），本次升级虽前端像素提升，但因采用高效编码技术且对部分点位进行了整合，视频存储总量需求保持稳定。但因智能抓拍设备数量和功能扩展，图片存储需求略有所增长（例如步凤镇项目预计新增约</w:t>
      </w:r>
      <w:r>
        <w:rPr>
          <w:rFonts w:hint="eastAsia"/>
          <w:szCs w:val="24"/>
        </w:rPr>
        <w:t>29.37TB</w:t>
      </w:r>
      <w:r>
        <w:rPr>
          <w:rFonts w:hint="eastAsia"/>
          <w:szCs w:val="24"/>
        </w:rPr>
        <w:t>）。但现有区级平台的服务器、存储节点（如步凤、新城区存储节点）仍可以满足需求，只需进行维保、硬盘更换，确保系统具备支撑新增数据和处理需求的能力。</w:t>
      </w:r>
    </w:p>
    <w:p w:rsidR="002C0C90" w:rsidRDefault="007F0276">
      <w:pPr>
        <w:autoSpaceDE w:val="0"/>
        <w:autoSpaceDN w:val="0"/>
        <w:spacing w:line="360" w:lineRule="auto"/>
        <w:jc w:val="left"/>
        <w:rPr>
          <w:szCs w:val="24"/>
        </w:rPr>
      </w:pPr>
      <w:r>
        <w:rPr>
          <w:rFonts w:hint="eastAsia"/>
          <w:szCs w:val="24"/>
        </w:rPr>
        <w:t>4.</w:t>
      </w:r>
      <w:r>
        <w:rPr>
          <w:rFonts w:hint="eastAsia"/>
          <w:szCs w:val="24"/>
        </w:rPr>
        <w:t>网络安全体系加固：严格遵循网络安全等级保护要求，对系统平台进行安全加固。内容包括对现有安全设备进行维保、更新策略，</w:t>
      </w:r>
      <w:r>
        <w:rPr>
          <w:rFonts w:hint="eastAsia"/>
          <w:szCs w:val="24"/>
        </w:rPr>
        <w:t>确保系统数据的安全性和完整</w:t>
      </w:r>
      <w:r>
        <w:rPr>
          <w:rFonts w:hint="eastAsia"/>
          <w:szCs w:val="24"/>
        </w:rPr>
        <w:lastRenderedPageBreak/>
        <w:t>性，构建覆盖前端、网络、平台的全流程安全防护体系。</w:t>
      </w:r>
    </w:p>
    <w:p w:rsidR="002C0C90" w:rsidRDefault="007F0276">
      <w:pPr>
        <w:autoSpaceDE w:val="0"/>
        <w:autoSpaceDN w:val="0"/>
        <w:spacing w:line="360" w:lineRule="auto"/>
        <w:jc w:val="left"/>
        <w:rPr>
          <w:szCs w:val="24"/>
        </w:rPr>
      </w:pPr>
      <w:r>
        <w:rPr>
          <w:rFonts w:hint="eastAsia"/>
          <w:szCs w:val="24"/>
        </w:rPr>
        <w:t>5.</w:t>
      </w:r>
      <w:r>
        <w:rPr>
          <w:rFonts w:hint="eastAsia"/>
          <w:szCs w:val="24"/>
        </w:rPr>
        <w:t>一体化运维服务体系构建：项目建设完成后，提供为期三年的全方位运维服务。包括所有前端设备的日常巡检、故障排除、损坏件更换；光纤链路租赁与保障；设备取电费用承担；以及为保障运维效率配备专用维保车辆。建立标准化的运维流程和应急响应机制，确保整套系统长期稳定运行。</w:t>
      </w:r>
    </w:p>
    <w:p w:rsidR="002C0C90" w:rsidRDefault="007F0276">
      <w:pPr>
        <w:autoSpaceDE w:val="0"/>
        <w:autoSpaceDN w:val="0"/>
        <w:spacing w:line="360" w:lineRule="auto"/>
        <w:jc w:val="left"/>
        <w:rPr>
          <w:szCs w:val="24"/>
        </w:rPr>
      </w:pPr>
      <w:r>
        <w:rPr>
          <w:rFonts w:hint="eastAsia"/>
          <w:szCs w:val="24"/>
        </w:rPr>
        <w:t>6.</w:t>
      </w:r>
      <w:r>
        <w:rPr>
          <w:rFonts w:hint="eastAsia"/>
          <w:szCs w:val="24"/>
        </w:rPr>
        <w:t>系统化整合与规范管理：对全区监控资产进行统一编号整理，实现资产信息与平台点位的精准对应，为精细化管理和后续系统扩容接入打下坚实基础。同时，项目建设将充分考虑与区公共数据</w:t>
      </w:r>
      <w:r>
        <w:rPr>
          <w:rFonts w:hint="eastAsia"/>
          <w:szCs w:val="24"/>
        </w:rPr>
        <w:t>平台的对接规范，为未来融入更高层次的“城市驾驶舱”和智慧城市体系预留接口和能力。</w:t>
      </w:r>
    </w:p>
    <w:p w:rsidR="002C0C90" w:rsidRDefault="007F0276">
      <w:pPr>
        <w:autoSpaceDE w:val="0"/>
        <w:autoSpaceDN w:val="0"/>
        <w:spacing w:line="360" w:lineRule="auto"/>
        <w:jc w:val="left"/>
        <w:rPr>
          <w:szCs w:val="24"/>
        </w:rPr>
      </w:pPr>
      <w:r>
        <w:rPr>
          <w:rFonts w:hint="eastAsia"/>
          <w:szCs w:val="24"/>
        </w:rPr>
        <w:t>通过本期一次性建设，将彻底解决原有</w:t>
      </w:r>
      <w:r>
        <w:rPr>
          <w:rFonts w:hint="eastAsia"/>
          <w:szCs w:val="24"/>
        </w:rPr>
        <w:t>5</w:t>
      </w:r>
      <w:r>
        <w:rPr>
          <w:rFonts w:hint="eastAsia"/>
          <w:szCs w:val="24"/>
        </w:rPr>
        <w:t>个系统维保到期后的运维真空问题，并实现经开区视频监控系统整体技术水平和效能的跨越式升级，为开发区的安全、管理和智慧化发展提供坚实可靠的基础设施保障。</w:t>
      </w:r>
    </w:p>
    <w:p w:rsidR="002C0C90" w:rsidRDefault="007F0276">
      <w:pPr>
        <w:pStyle w:val="20"/>
        <w:spacing w:before="0" w:after="0" w:line="300" w:lineRule="auto"/>
      </w:pPr>
      <w:bookmarkStart w:id="21" w:name="_Toc21"/>
      <w:bookmarkStart w:id="22" w:name="_Toc78880503"/>
      <w:r>
        <w:rPr>
          <w:rFonts w:hint="eastAsia"/>
        </w:rPr>
        <w:t>前端建设</w:t>
      </w:r>
      <w:bookmarkEnd w:id="21"/>
      <w:bookmarkEnd w:id="22"/>
    </w:p>
    <w:p w:rsidR="002C0C90" w:rsidRDefault="007F0276">
      <w:pPr>
        <w:pStyle w:val="30"/>
      </w:pPr>
      <w:bookmarkStart w:id="23" w:name="_Toc77889663"/>
      <w:bookmarkStart w:id="24" w:name="_Toc26340"/>
      <w:bookmarkStart w:id="25" w:name="_Toc29885990"/>
      <w:bookmarkStart w:id="26" w:name="_Toc29886033"/>
      <w:r>
        <w:t>视频监控</w:t>
      </w:r>
      <w:bookmarkEnd w:id="23"/>
      <w:bookmarkEnd w:id="24"/>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1</w:t>
      </w:r>
      <w:r>
        <w:rPr>
          <w:rFonts w:asciiTheme="minorEastAsia" w:eastAsiaTheme="minorEastAsia" w:hAnsiTheme="minorEastAsia"/>
          <w:szCs w:val="24"/>
        </w:rPr>
        <w:t>）</w:t>
      </w:r>
      <w:r>
        <w:rPr>
          <w:rFonts w:asciiTheme="minorEastAsia" w:eastAsiaTheme="minorEastAsia" w:hAnsiTheme="minorEastAsia" w:hint="eastAsia"/>
          <w:szCs w:val="24"/>
        </w:rPr>
        <w:t>系统</w:t>
      </w:r>
      <w:r>
        <w:rPr>
          <w:rFonts w:asciiTheme="minorEastAsia" w:eastAsiaTheme="minorEastAsia" w:hAnsiTheme="minorEastAsia"/>
          <w:szCs w:val="24"/>
        </w:rPr>
        <w:t>概述</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视频监控是基于固定区域目标监测的全天候、多环境的视频监控，主要通过</w:t>
      </w:r>
      <w:r>
        <w:rPr>
          <w:rFonts w:asciiTheme="minorEastAsia" w:eastAsiaTheme="minorEastAsia" w:hAnsiTheme="minorEastAsia" w:cs="Times New Roman" w:hint="eastAsia"/>
        </w:rPr>
        <w:t>结构化枪机</w:t>
      </w:r>
      <w:r>
        <w:rPr>
          <w:rFonts w:asciiTheme="minorEastAsia" w:eastAsiaTheme="minorEastAsia" w:hAnsiTheme="minorEastAsia" w:cs="Times New Roman"/>
        </w:rPr>
        <w:t>进行构建，应采用黑光技术、可视域技术、主从跟踪系统、深度学习等先进技术，实现对各类场景、重点区域视频监控的</w:t>
      </w:r>
      <w:r>
        <w:rPr>
          <w:rFonts w:asciiTheme="minorEastAsia" w:eastAsiaTheme="minorEastAsia" w:hAnsiTheme="minorEastAsia" w:cs="Times New Roman"/>
        </w:rPr>
        <w:t>“</w:t>
      </w:r>
      <w:r>
        <w:rPr>
          <w:rFonts w:asciiTheme="minorEastAsia" w:eastAsiaTheme="minorEastAsia" w:hAnsiTheme="minorEastAsia" w:cs="Times New Roman"/>
        </w:rPr>
        <w:t>加密</w:t>
      </w:r>
      <w:r>
        <w:rPr>
          <w:rFonts w:asciiTheme="minorEastAsia" w:eastAsiaTheme="minorEastAsia" w:hAnsiTheme="minorEastAsia" w:cs="Times New Roman"/>
        </w:rPr>
        <w:t>”</w:t>
      </w:r>
      <w:r>
        <w:rPr>
          <w:rFonts w:asciiTheme="minorEastAsia" w:eastAsiaTheme="minorEastAsia" w:hAnsiTheme="minorEastAsia" w:cs="Times New Roman"/>
        </w:rPr>
        <w:t>式部署，开展因地制</w:t>
      </w:r>
      <w:r>
        <w:rPr>
          <w:rFonts w:asciiTheme="minorEastAsia" w:eastAsiaTheme="minorEastAsia" w:hAnsiTheme="minorEastAsia" w:cs="Times New Roman"/>
        </w:rPr>
        <w:t>宜的场景式监控，</w:t>
      </w:r>
      <w:r>
        <w:rPr>
          <w:rFonts w:asciiTheme="minorEastAsia" w:eastAsiaTheme="minorEastAsia" w:hAnsiTheme="minorEastAsia" w:cs="Times New Roman" w:hint="eastAsia"/>
        </w:rPr>
        <w:t>数据采集，</w:t>
      </w:r>
      <w:r>
        <w:rPr>
          <w:rFonts w:asciiTheme="minorEastAsia" w:eastAsiaTheme="minorEastAsia" w:hAnsiTheme="minorEastAsia" w:cs="Times New Roman"/>
        </w:rPr>
        <w:t>全面提升立体化防控网络感知水平。</w:t>
      </w:r>
    </w:p>
    <w:p w:rsidR="002C0C90" w:rsidRDefault="007F0276">
      <w:pPr>
        <w:rPr>
          <w:rFonts w:asciiTheme="minorEastAsia" w:eastAsiaTheme="minorEastAsia" w:hAnsiTheme="minorEastAsia"/>
          <w:szCs w:val="24"/>
        </w:rPr>
      </w:pPr>
      <w:r>
        <w:rPr>
          <w:rFonts w:asciiTheme="minorEastAsia" w:eastAsiaTheme="minorEastAsia" w:hAnsiTheme="minorEastAsia" w:hint="eastAsia"/>
          <w:szCs w:val="24"/>
        </w:rPr>
        <w:t>（</w:t>
      </w:r>
      <w:r>
        <w:rPr>
          <w:rFonts w:asciiTheme="minorEastAsia" w:eastAsiaTheme="minorEastAsia" w:hAnsiTheme="minorEastAsia" w:hint="eastAsia"/>
          <w:szCs w:val="24"/>
        </w:rPr>
        <w:t>2</w:t>
      </w:r>
      <w:r>
        <w:rPr>
          <w:rFonts w:asciiTheme="minorEastAsia" w:eastAsiaTheme="minorEastAsia" w:hAnsiTheme="minorEastAsia" w:hint="eastAsia"/>
          <w:szCs w:val="24"/>
        </w:rPr>
        <w:t>）</w:t>
      </w:r>
      <w:r>
        <w:rPr>
          <w:rFonts w:asciiTheme="minorEastAsia" w:eastAsiaTheme="minorEastAsia" w:hAnsiTheme="minorEastAsia"/>
          <w:szCs w:val="24"/>
        </w:rPr>
        <w:t>摄像机安装注意事项</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1</w:t>
      </w:r>
      <w:r>
        <w:rPr>
          <w:rFonts w:asciiTheme="minorEastAsia" w:eastAsiaTheme="minorEastAsia" w:hAnsiTheme="minorEastAsia" w:cs="Times New Roman"/>
        </w:rPr>
        <w:t>）部署位置应规避强磁等干扰源（例如雷达等）。</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2</w:t>
      </w:r>
      <w:r>
        <w:rPr>
          <w:rFonts w:asciiTheme="minorEastAsia" w:eastAsiaTheme="minorEastAsia" w:hAnsiTheme="minorEastAsia" w:cs="Times New Roman"/>
        </w:rPr>
        <w:t>）摄像机安装时，尽量安装在固定的地方，摄像机的防抖功能和算法本身能对相机抖动进行一定程度的补偿，但是过大的晃动还是会影响到目标检测的准确性。</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3</w:t>
      </w:r>
      <w:r>
        <w:rPr>
          <w:rFonts w:asciiTheme="minorEastAsia" w:eastAsiaTheme="minorEastAsia" w:hAnsiTheme="minorEastAsia" w:cs="Times New Roman"/>
        </w:rPr>
        <w:t>）在未开启宽动态的功能下，摄像机视场内尽量不要出现天空等逆光场景。</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4</w:t>
      </w:r>
      <w:r>
        <w:rPr>
          <w:rFonts w:asciiTheme="minorEastAsia" w:eastAsiaTheme="minorEastAsia" w:hAnsiTheme="minorEastAsia" w:cs="Times New Roman"/>
        </w:rPr>
        <w:t>）为了让场景目标采集更加准确，设备安装时应避开遮挡物，安装高度需要保证能对目标场景画面的全覆盖，同时兼顾设备焦距调节的需求。</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5</w:t>
      </w:r>
      <w:r>
        <w:rPr>
          <w:rFonts w:asciiTheme="minorEastAsia" w:eastAsiaTheme="minorEastAsia" w:hAnsiTheme="minorEastAsia" w:cs="Times New Roman"/>
        </w:rPr>
        <w:t>）尽量避免选择玻璃、地砖、湖面等反光的场景。</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6</w:t>
      </w:r>
      <w:r>
        <w:rPr>
          <w:rFonts w:asciiTheme="minorEastAsia" w:eastAsiaTheme="minorEastAsia" w:hAnsiTheme="minorEastAsia" w:cs="Times New Roman"/>
        </w:rPr>
        <w:t>）尽量避免狭小或者是过多遮蔽的监控现场。</w:t>
      </w:r>
    </w:p>
    <w:p w:rsidR="002C0C90" w:rsidRDefault="007F0276">
      <w:pPr>
        <w:pStyle w:val="30"/>
      </w:pPr>
      <w:bookmarkStart w:id="27" w:name="_Toc77889664"/>
      <w:bookmarkStart w:id="28" w:name="_Toc30243"/>
      <w:r>
        <w:t>人脸抓拍场景</w:t>
      </w:r>
      <w:bookmarkEnd w:id="27"/>
      <w:bookmarkEnd w:id="28"/>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1</w:t>
      </w:r>
      <w:r>
        <w:rPr>
          <w:rFonts w:asciiTheme="minorEastAsia" w:eastAsiaTheme="minorEastAsia" w:hAnsiTheme="minorEastAsia"/>
          <w:szCs w:val="24"/>
        </w:rPr>
        <w:t>）概述</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lastRenderedPageBreak/>
        <w:t>人脸抓拍场景是指通过专业的智能人脸抓拍设备，在前端实现实时识别、抓拍、提取人脸照片。通过抓拍算法前置，可快速调整人脸区域曝光、人脸图像质量调优，从而统一规范输出人脸图像，降低后端服务器性能压力。</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人脸</w:t>
      </w:r>
      <w:r>
        <w:rPr>
          <w:rFonts w:asciiTheme="minorEastAsia" w:eastAsiaTheme="minorEastAsia" w:hAnsiTheme="minorEastAsia" w:hint="eastAsia"/>
          <w:szCs w:val="24"/>
        </w:rPr>
        <w:t>抓拍</w:t>
      </w:r>
      <w:r>
        <w:rPr>
          <w:rFonts w:asciiTheme="minorEastAsia" w:eastAsiaTheme="minorEastAsia" w:hAnsiTheme="minorEastAsia"/>
          <w:szCs w:val="24"/>
        </w:rPr>
        <w:t>布建场景主要小区人员</w:t>
      </w:r>
      <w:r>
        <w:rPr>
          <w:rFonts w:asciiTheme="minorEastAsia" w:eastAsiaTheme="minorEastAsia" w:hAnsiTheme="minorEastAsia" w:hint="eastAsia"/>
          <w:szCs w:val="24"/>
        </w:rPr>
        <w:t>的主要</w:t>
      </w:r>
      <w:r>
        <w:rPr>
          <w:rFonts w:asciiTheme="minorEastAsia" w:eastAsiaTheme="minorEastAsia" w:hAnsiTheme="minorEastAsia"/>
          <w:szCs w:val="24"/>
        </w:rPr>
        <w:t>出入口部位。</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2</w:t>
      </w:r>
      <w:r>
        <w:rPr>
          <w:rFonts w:asciiTheme="minorEastAsia" w:eastAsiaTheme="minorEastAsia" w:hAnsiTheme="minorEastAsia"/>
          <w:szCs w:val="24"/>
        </w:rPr>
        <w:t>）安装环境要求</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人</w:t>
      </w:r>
      <w:r>
        <w:rPr>
          <w:rFonts w:asciiTheme="minorEastAsia" w:eastAsiaTheme="minorEastAsia" w:hAnsiTheme="minorEastAsia"/>
          <w:szCs w:val="24"/>
        </w:rPr>
        <w:t>脸识别准确率与摄像机安装位置、现场环境光线（如过暗、过亮）等因素影响极大。为保证系统有更好的效果，环境要求建议如下：</w:t>
      </w:r>
    </w:p>
    <w:p w:rsidR="002C0C90" w:rsidRDefault="007F0276">
      <w:pPr>
        <w:jc w:val="left"/>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szCs w:val="24"/>
        </w:rPr>
        <w:t>）选择具有标准的人员通道或者出入口的安装环境，以规范人员具有唯一的通行方向，确保摄像机能够抓拍到该方向上所有进入或者离开人员的正脸。</w:t>
      </w:r>
    </w:p>
    <w:p w:rsidR="002C0C90" w:rsidRDefault="007F0276">
      <w:pPr>
        <w:jc w:val="left"/>
        <w:rPr>
          <w:rFonts w:asciiTheme="minorEastAsia" w:eastAsiaTheme="minorEastAsia" w:hAnsiTheme="minorEastAsia"/>
          <w:szCs w:val="24"/>
        </w:rPr>
      </w:pPr>
      <w:r>
        <w:rPr>
          <w:rFonts w:asciiTheme="minorEastAsia" w:eastAsiaTheme="minorEastAsia" w:hAnsiTheme="minorEastAsia"/>
          <w:szCs w:val="24"/>
        </w:rPr>
        <w:t>2</w:t>
      </w:r>
      <w:r>
        <w:rPr>
          <w:rFonts w:asciiTheme="minorEastAsia" w:eastAsiaTheme="minorEastAsia" w:hAnsiTheme="minorEastAsia"/>
          <w:szCs w:val="24"/>
        </w:rPr>
        <w:t>）选择具有稳定、充足的光照环境，在背光条件及光线不足条件下要求补光，确保人脸特征的清晰可见。</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3</w:t>
      </w:r>
      <w:r>
        <w:rPr>
          <w:rFonts w:asciiTheme="minorEastAsia" w:eastAsiaTheme="minorEastAsia" w:hAnsiTheme="minorEastAsia"/>
          <w:szCs w:val="24"/>
        </w:rPr>
        <w:t>）摄像机安装要求</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智能人脸抓拍摄像机安装位置非常重要，一旦安装位置不佳，对人脸识别的准确率有很大影响，安装时需要引起重视。</w:t>
      </w:r>
    </w:p>
    <w:p w:rsidR="002C0C90" w:rsidRDefault="007F0276">
      <w:pPr>
        <w:tabs>
          <w:tab w:val="left" w:pos="284"/>
        </w:tabs>
        <w:jc w:val="center"/>
        <w:rPr>
          <w:rFonts w:asciiTheme="minorEastAsia" w:eastAsiaTheme="minorEastAsia" w:hAnsiTheme="minorEastAsia"/>
          <w:szCs w:val="24"/>
        </w:rPr>
      </w:pPr>
      <w:r>
        <w:rPr>
          <w:rFonts w:asciiTheme="minorEastAsia" w:eastAsiaTheme="minorEastAsia" w:hAnsiTheme="minorEastAsia"/>
          <w:noProof/>
          <w:szCs w:val="24"/>
        </w:rPr>
        <w:drawing>
          <wp:inline distT="0" distB="0" distL="0" distR="0">
            <wp:extent cx="4895850" cy="30480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95850" cy="3048000"/>
                    </a:xfrm>
                    <a:prstGeom prst="rect">
                      <a:avLst/>
                    </a:prstGeom>
                    <a:noFill/>
                    <a:ln>
                      <a:noFill/>
                    </a:ln>
                  </pic:spPr>
                </pic:pic>
              </a:graphicData>
            </a:graphic>
          </wp:inline>
        </w:drawing>
      </w:r>
    </w:p>
    <w:p w:rsidR="002C0C90" w:rsidRDefault="007F0276">
      <w:pPr>
        <w:pStyle w:val="a4"/>
        <w:adjustRightInd/>
        <w:spacing w:line="360" w:lineRule="auto"/>
        <w:ind w:firstLineChars="0"/>
        <w:jc w:val="center"/>
        <w:textAlignment w:val="auto"/>
        <w:rPr>
          <w:rFonts w:asciiTheme="minorEastAsia" w:eastAsiaTheme="minorEastAsia" w:hAnsiTheme="minorEastAsia"/>
          <w:b/>
          <w:sz w:val="21"/>
          <w:szCs w:val="21"/>
        </w:rPr>
      </w:pPr>
      <w:r>
        <w:rPr>
          <w:rFonts w:asciiTheme="minorEastAsia" w:eastAsiaTheme="minorEastAsia" w:hAnsiTheme="minorEastAsia"/>
          <w:b/>
          <w:sz w:val="21"/>
          <w:szCs w:val="21"/>
        </w:rPr>
        <w:t>智能人脸抓拍摄像机安装示意图</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智能人脸抓拍摄像机安装位置选择规范如下：</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szCs w:val="24"/>
        </w:rPr>
        <w:t>）摄像机设在通道正前方，正面抓拍人脸，水平方向偏转角度</w:t>
      </w:r>
      <w:r>
        <w:rPr>
          <w:rFonts w:asciiTheme="minorEastAsia" w:eastAsiaTheme="minorEastAsia" w:hAnsiTheme="minorEastAsia"/>
          <w:szCs w:val="24"/>
        </w:rPr>
        <w:t>&lt;25°</w:t>
      </w:r>
      <w:r>
        <w:rPr>
          <w:rFonts w:asciiTheme="minorEastAsia" w:eastAsiaTheme="minorEastAsia" w:hAnsiTheme="minorEastAsia"/>
          <w:szCs w:val="24"/>
        </w:rPr>
        <w:t>，越小越好。</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2</w:t>
      </w:r>
      <w:r>
        <w:rPr>
          <w:rFonts w:asciiTheme="minorEastAsia" w:eastAsiaTheme="minorEastAsia" w:hAnsiTheme="minorEastAsia"/>
          <w:szCs w:val="24"/>
        </w:rPr>
        <w:t>）摄像机安装需具有一定俯视角度，避免一前一后人员经过通道时后方人脸被遮挡，垂直方向俯视角度</w:t>
      </w:r>
      <w:r>
        <w:rPr>
          <w:rFonts w:asciiTheme="minorEastAsia" w:eastAsiaTheme="minorEastAsia" w:hAnsiTheme="minorEastAsia"/>
          <w:szCs w:val="24"/>
        </w:rPr>
        <w:t>α=15±5°</w:t>
      </w:r>
      <w:r>
        <w:rPr>
          <w:rFonts w:asciiTheme="minorEastAsia" w:eastAsiaTheme="minorEastAsia" w:hAnsiTheme="minorEastAsia"/>
          <w:szCs w:val="24"/>
        </w:rPr>
        <w:t>。</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3</w:t>
      </w:r>
      <w:r>
        <w:rPr>
          <w:rFonts w:asciiTheme="minorEastAsia" w:eastAsiaTheme="minorEastAsia" w:hAnsiTheme="minorEastAsia"/>
          <w:szCs w:val="24"/>
        </w:rPr>
        <w:t>）抓拍图片中要辨清人脸细节要求人脸覆盖的像素大于</w:t>
      </w:r>
      <w:r>
        <w:rPr>
          <w:rFonts w:asciiTheme="minorEastAsia" w:eastAsiaTheme="minorEastAsia" w:hAnsiTheme="minorEastAsia"/>
          <w:szCs w:val="24"/>
        </w:rPr>
        <w:t>120</w:t>
      </w:r>
      <w:r>
        <w:rPr>
          <w:rFonts w:asciiTheme="minorEastAsia" w:eastAsiaTheme="minorEastAsia" w:hAnsiTheme="minorEastAsia"/>
          <w:szCs w:val="24"/>
        </w:rPr>
        <w:t>像素点，</w:t>
      </w:r>
      <w:r>
        <w:rPr>
          <w:rFonts w:asciiTheme="minorEastAsia" w:eastAsiaTheme="minorEastAsia" w:hAnsiTheme="minorEastAsia" w:hint="eastAsia"/>
          <w:szCs w:val="24"/>
        </w:rPr>
        <w:t>800</w:t>
      </w:r>
      <w:r>
        <w:rPr>
          <w:rFonts w:asciiTheme="minorEastAsia" w:eastAsiaTheme="minorEastAsia" w:hAnsiTheme="minorEastAsia"/>
          <w:szCs w:val="24"/>
        </w:rPr>
        <w:t>万摄像机人脸检测位置的实际宽度</w:t>
      </w:r>
      <w:r>
        <w:rPr>
          <w:rFonts w:asciiTheme="minorEastAsia" w:eastAsiaTheme="minorEastAsia" w:hAnsiTheme="minorEastAsia"/>
          <w:szCs w:val="24"/>
        </w:rPr>
        <w:t>V≤2.5</w:t>
      </w:r>
      <w:r>
        <w:rPr>
          <w:rFonts w:asciiTheme="minorEastAsia" w:eastAsiaTheme="minorEastAsia" w:hAnsiTheme="minorEastAsia"/>
          <w:szCs w:val="24"/>
        </w:rPr>
        <w:t>米，</w:t>
      </w:r>
      <w:r>
        <w:rPr>
          <w:rFonts w:asciiTheme="minorEastAsia" w:eastAsiaTheme="minorEastAsia" w:hAnsiTheme="minorEastAsia" w:hint="eastAsia"/>
          <w:szCs w:val="24"/>
        </w:rPr>
        <w:t>900</w:t>
      </w:r>
      <w:r>
        <w:rPr>
          <w:rFonts w:asciiTheme="minorEastAsia" w:eastAsiaTheme="minorEastAsia" w:hAnsiTheme="minorEastAsia"/>
          <w:szCs w:val="24"/>
        </w:rPr>
        <w:t>万摄像机人脸检测位置的</w:t>
      </w:r>
      <w:r>
        <w:rPr>
          <w:rFonts w:asciiTheme="minorEastAsia" w:eastAsiaTheme="minorEastAsia" w:hAnsiTheme="minorEastAsia"/>
          <w:szCs w:val="24"/>
        </w:rPr>
        <w:t>实际宽度</w:t>
      </w:r>
      <w:r>
        <w:rPr>
          <w:rFonts w:asciiTheme="minorEastAsia" w:eastAsiaTheme="minorEastAsia" w:hAnsiTheme="minorEastAsia"/>
          <w:szCs w:val="24"/>
        </w:rPr>
        <w:t>V≤4.0</w:t>
      </w:r>
      <w:r>
        <w:rPr>
          <w:rFonts w:asciiTheme="minorEastAsia" w:eastAsiaTheme="minorEastAsia" w:hAnsiTheme="minorEastAsia"/>
          <w:szCs w:val="24"/>
        </w:rPr>
        <w:t>米。</w:t>
      </w:r>
      <w:r>
        <w:rPr>
          <w:rFonts w:asciiTheme="minorEastAsia" w:eastAsiaTheme="minorEastAsia" w:hAnsiTheme="minorEastAsia"/>
          <w:szCs w:val="24"/>
        </w:rPr>
        <w:t xml:space="preserve"> </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4</w:t>
      </w:r>
      <w:r>
        <w:rPr>
          <w:rFonts w:asciiTheme="minorEastAsia" w:eastAsiaTheme="minorEastAsia" w:hAnsiTheme="minorEastAsia"/>
          <w:szCs w:val="24"/>
        </w:rPr>
        <w:t>）摄像机镜头至人员通道出入口中间空旷、无遮挡。</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lastRenderedPageBreak/>
        <w:t>（</w:t>
      </w:r>
      <w:r>
        <w:rPr>
          <w:rFonts w:asciiTheme="minorEastAsia" w:eastAsiaTheme="minorEastAsia" w:hAnsiTheme="minorEastAsia"/>
          <w:szCs w:val="24"/>
        </w:rPr>
        <w:t>4</w:t>
      </w:r>
      <w:r>
        <w:rPr>
          <w:rFonts w:asciiTheme="minorEastAsia" w:eastAsiaTheme="minorEastAsia" w:hAnsiTheme="minorEastAsia"/>
          <w:szCs w:val="24"/>
        </w:rPr>
        <w:t>）部署高度及监控距离</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不同的相机、镜头焦距、监控的宽度也决定了其不同的监控距离和摄像机架设。</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镜头架设高度为：</w:t>
      </w:r>
      <w:r>
        <w:rPr>
          <w:rFonts w:asciiTheme="minorEastAsia" w:eastAsiaTheme="minorEastAsia" w:hAnsiTheme="minorEastAsia"/>
          <w:szCs w:val="24"/>
        </w:rPr>
        <w:t>H = tan(α°)×D+1.5</w:t>
      </w:r>
      <w:r>
        <w:rPr>
          <w:rFonts w:asciiTheme="minorEastAsia" w:eastAsiaTheme="minorEastAsia" w:hAnsiTheme="minorEastAsia"/>
          <w:szCs w:val="24"/>
        </w:rPr>
        <w:t>。其中，</w:t>
      </w:r>
      <w:r>
        <w:rPr>
          <w:rFonts w:asciiTheme="minorEastAsia" w:eastAsiaTheme="minorEastAsia" w:hAnsiTheme="minorEastAsia"/>
          <w:szCs w:val="24"/>
        </w:rPr>
        <w:t>D</w:t>
      </w:r>
      <w:r>
        <w:rPr>
          <w:rFonts w:asciiTheme="minorEastAsia" w:eastAsiaTheme="minorEastAsia" w:hAnsiTheme="minorEastAsia"/>
          <w:szCs w:val="24"/>
        </w:rPr>
        <w:t>为监控距离，人头部以下高度取平均值</w:t>
      </w:r>
      <w:r>
        <w:rPr>
          <w:rFonts w:asciiTheme="minorEastAsia" w:eastAsiaTheme="minorEastAsia" w:hAnsiTheme="minorEastAsia"/>
          <w:szCs w:val="24"/>
        </w:rPr>
        <w:t>1.5</w:t>
      </w:r>
      <w:r>
        <w:rPr>
          <w:rFonts w:asciiTheme="minorEastAsia" w:eastAsiaTheme="minorEastAsia" w:hAnsiTheme="minorEastAsia"/>
          <w:szCs w:val="24"/>
        </w:rPr>
        <w:t>米，</w:t>
      </w:r>
      <w:r>
        <w:rPr>
          <w:rFonts w:asciiTheme="minorEastAsia" w:eastAsiaTheme="minorEastAsia" w:hAnsiTheme="minorEastAsia"/>
          <w:szCs w:val="24"/>
        </w:rPr>
        <w:t>α</w:t>
      </w:r>
      <w:r>
        <w:rPr>
          <w:rFonts w:asciiTheme="minorEastAsia" w:eastAsiaTheme="minorEastAsia" w:hAnsiTheme="minorEastAsia"/>
          <w:szCs w:val="24"/>
        </w:rPr>
        <w:t>为摄像机俯视角度，推荐俯视角度为</w:t>
      </w:r>
      <w:r>
        <w:rPr>
          <w:rFonts w:asciiTheme="minorEastAsia" w:eastAsiaTheme="minorEastAsia" w:hAnsiTheme="minorEastAsia"/>
          <w:szCs w:val="24"/>
        </w:rPr>
        <w:t>10°</w:t>
      </w:r>
      <w:r>
        <w:rPr>
          <w:rFonts w:asciiTheme="minorEastAsia" w:eastAsiaTheme="minorEastAsia" w:hAnsiTheme="minorEastAsia"/>
          <w:szCs w:val="24"/>
        </w:rPr>
        <w:t>，</w:t>
      </w:r>
      <w:r>
        <w:rPr>
          <w:rFonts w:asciiTheme="minorEastAsia" w:eastAsiaTheme="minorEastAsia" w:hAnsiTheme="minorEastAsia"/>
          <w:szCs w:val="24"/>
        </w:rPr>
        <w:t>tan(10°)≈0.18</w:t>
      </w:r>
      <w:r>
        <w:rPr>
          <w:rFonts w:asciiTheme="minorEastAsia" w:eastAsiaTheme="minorEastAsia" w:hAnsiTheme="minorEastAsia"/>
          <w:szCs w:val="24"/>
        </w:rPr>
        <w:t>，</w:t>
      </w:r>
      <w:r>
        <w:rPr>
          <w:rFonts w:asciiTheme="minorEastAsia" w:eastAsiaTheme="minorEastAsia" w:hAnsiTheme="minorEastAsia"/>
          <w:szCs w:val="24"/>
        </w:rPr>
        <w:t>tan(15°)≈0.27</w:t>
      </w:r>
      <w:r>
        <w:rPr>
          <w:rFonts w:asciiTheme="minorEastAsia" w:eastAsiaTheme="minorEastAsia" w:hAnsiTheme="minorEastAsia"/>
          <w:szCs w:val="24"/>
        </w:rPr>
        <w:t>，</w:t>
      </w:r>
      <w:r>
        <w:rPr>
          <w:rFonts w:asciiTheme="minorEastAsia" w:eastAsiaTheme="minorEastAsia" w:hAnsiTheme="minorEastAsia"/>
          <w:szCs w:val="24"/>
        </w:rPr>
        <w:t>tan(20°)≈0.36</w:t>
      </w:r>
      <w:r>
        <w:rPr>
          <w:rFonts w:asciiTheme="minorEastAsia" w:eastAsiaTheme="minorEastAsia" w:hAnsiTheme="minorEastAsia"/>
          <w:szCs w:val="24"/>
        </w:rPr>
        <w:t>。</w:t>
      </w:r>
    </w:p>
    <w:p w:rsidR="002C0C90" w:rsidRDefault="007F0276">
      <w:pPr>
        <w:pStyle w:val="30"/>
      </w:pPr>
      <w:bookmarkStart w:id="29" w:name="_Toc8916"/>
      <w:bookmarkStart w:id="30" w:name="_Toc77889665"/>
      <w:r>
        <w:t>人车混行抓拍场景</w:t>
      </w:r>
      <w:bookmarkEnd w:id="29"/>
      <w:bookmarkEnd w:id="30"/>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1</w:t>
      </w:r>
      <w:r>
        <w:rPr>
          <w:rFonts w:asciiTheme="minorEastAsia" w:eastAsiaTheme="minorEastAsia" w:hAnsiTheme="minorEastAsia"/>
          <w:szCs w:val="24"/>
        </w:rPr>
        <w:t>）概述</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人车混行抓拍检测场景是指在复杂人车混合场景中实现人员（人体、人脸）及车辆（非机动车、机动车）的自动检测及抓拍，输出人体、车辆结构化属性，此外可以将抓拍的人体、人脸自动关联，方便作进一步业务应用。</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2</w:t>
      </w:r>
      <w:r>
        <w:rPr>
          <w:rFonts w:asciiTheme="minorEastAsia" w:eastAsiaTheme="minorEastAsia" w:hAnsiTheme="minorEastAsia"/>
          <w:szCs w:val="24"/>
        </w:rPr>
        <w:t>）安装部署场景</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1</w:t>
      </w:r>
      <w:r>
        <w:rPr>
          <w:rFonts w:asciiTheme="minorEastAsia" w:eastAsiaTheme="minorEastAsia" w:hAnsiTheme="minorEastAsia" w:cs="Times New Roman"/>
        </w:rPr>
        <w:t>）推荐标准安装方式分两类场景：人车混行、人车分离，根据安装高度、盲区、挑壁长度、覆盖范围这几个要素，选择适合的安装位置。</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2</w:t>
      </w:r>
      <w:r>
        <w:rPr>
          <w:rFonts w:asciiTheme="minorEastAsia" w:eastAsiaTheme="minorEastAsia" w:hAnsiTheme="minorEastAsia" w:cs="Times New Roman"/>
        </w:rPr>
        <w:t>）人车混行道路，相机架设路中间，兼顾行人和车辆的抓拍。人车分离道路，相机安装在非机动车道与机动车分离界面，有效抓拍范围为一车道的车辆、来往的行人，最大不得超过</w:t>
      </w:r>
      <w:r>
        <w:rPr>
          <w:rFonts w:asciiTheme="minorEastAsia" w:eastAsiaTheme="minorEastAsia" w:hAnsiTheme="minorEastAsia" w:cs="Times New Roman"/>
        </w:rPr>
        <w:t>10</w:t>
      </w:r>
      <w:r>
        <w:rPr>
          <w:rFonts w:asciiTheme="minorEastAsia" w:eastAsiaTheme="minorEastAsia" w:hAnsiTheme="minorEastAsia" w:cs="Times New Roman"/>
        </w:rPr>
        <w:t>米宽，对</w:t>
      </w:r>
      <w:r>
        <w:rPr>
          <w:rFonts w:asciiTheme="minorEastAsia" w:eastAsiaTheme="minorEastAsia" w:hAnsiTheme="minorEastAsia" w:cs="Times New Roman"/>
        </w:rPr>
        <w:t>30km/h</w:t>
      </w:r>
      <w:r>
        <w:rPr>
          <w:rFonts w:asciiTheme="minorEastAsia" w:eastAsiaTheme="minorEastAsia" w:hAnsiTheme="minorEastAsia" w:cs="Times New Roman"/>
        </w:rPr>
        <w:t>以内行驶车辆进行抓拍。</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3</w:t>
      </w:r>
      <w:r>
        <w:rPr>
          <w:rFonts w:asciiTheme="minorEastAsia" w:eastAsiaTheme="minorEastAsia" w:hAnsiTheme="minorEastAsia" w:cs="Times New Roman"/>
        </w:rPr>
        <w:t>）夜晚抓拍需要加装常亮补光灯，以保证车辆抓拍率。注意补光灯与全局摄像机保持</w:t>
      </w:r>
      <w:r>
        <w:rPr>
          <w:rFonts w:asciiTheme="minorEastAsia" w:eastAsiaTheme="minorEastAsia" w:hAnsiTheme="minorEastAsia" w:cs="Times New Roman"/>
        </w:rPr>
        <w:t>0.5~1</w:t>
      </w:r>
      <w:r>
        <w:rPr>
          <w:rFonts w:asciiTheme="minorEastAsia" w:eastAsiaTheme="minorEastAsia" w:hAnsiTheme="minorEastAsia" w:cs="Times New Roman"/>
        </w:rPr>
        <w:t>米的水平距离，以近处车辆补光为主。</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4</w:t>
      </w:r>
      <w:r>
        <w:rPr>
          <w:rFonts w:asciiTheme="minorEastAsia" w:eastAsiaTheme="minorEastAsia" w:hAnsiTheme="minorEastAsia" w:cs="Times New Roman"/>
        </w:rPr>
        <w:t>）全局摄像机安装时，注意俯视角度的调整，使画面有效覆盖车辆检测区域，建议在盲区边缘处摆块红砖，调整俯视角直至画面小边缘出现红砖即可。</w:t>
      </w:r>
    </w:p>
    <w:p w:rsidR="002C0C90" w:rsidRDefault="007F0276">
      <w:pPr>
        <w:pStyle w:val="00"/>
        <w:ind w:firstLine="480"/>
        <w:rPr>
          <w:rFonts w:asciiTheme="minorEastAsia" w:eastAsiaTheme="minorEastAsia" w:hAnsiTheme="minorEastAsia" w:cs="Times New Roman"/>
        </w:rPr>
      </w:pPr>
      <w:r>
        <w:rPr>
          <w:rFonts w:asciiTheme="minorEastAsia" w:eastAsiaTheme="minorEastAsia" w:hAnsiTheme="minorEastAsia" w:cs="Times New Roman"/>
        </w:rPr>
        <w:t>5</w:t>
      </w:r>
      <w:r>
        <w:rPr>
          <w:rFonts w:asciiTheme="minorEastAsia" w:eastAsiaTheme="minorEastAsia" w:hAnsiTheme="minorEastAsia" w:cs="Times New Roman"/>
        </w:rPr>
        <w:t>）推荐车辆抓拍距离为到立杆点</w:t>
      </w:r>
      <w:r>
        <w:rPr>
          <w:rFonts w:asciiTheme="minorEastAsia" w:eastAsiaTheme="minorEastAsia" w:hAnsiTheme="minorEastAsia" w:cs="Times New Roman"/>
        </w:rPr>
        <w:t>8-15</w:t>
      </w:r>
      <w:r>
        <w:rPr>
          <w:rFonts w:asciiTheme="minorEastAsia" w:eastAsiaTheme="minorEastAsia" w:hAnsiTheme="minorEastAsia" w:cs="Times New Roman"/>
        </w:rPr>
        <w:t>米。</w:t>
      </w:r>
    </w:p>
    <w:p w:rsidR="002C0C90" w:rsidRDefault="007F0276">
      <w:pPr>
        <w:jc w:val="center"/>
        <w:rPr>
          <w:rFonts w:asciiTheme="minorEastAsia" w:eastAsiaTheme="minorEastAsia" w:hAnsiTheme="minorEastAsia"/>
          <w:szCs w:val="24"/>
        </w:rPr>
      </w:pPr>
      <w:r>
        <w:rPr>
          <w:rFonts w:asciiTheme="minorEastAsia" w:eastAsiaTheme="minorEastAsia" w:hAnsiTheme="minorEastAsia"/>
          <w:noProof/>
          <w:szCs w:val="24"/>
        </w:rPr>
        <w:lastRenderedPageBreak/>
        <w:drawing>
          <wp:inline distT="0" distB="0" distL="0" distR="0">
            <wp:extent cx="5289550" cy="4051300"/>
            <wp:effectExtent l="0" t="0" r="635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89550" cy="4051300"/>
                    </a:xfrm>
                    <a:prstGeom prst="rect">
                      <a:avLst/>
                    </a:prstGeom>
                    <a:noFill/>
                    <a:ln>
                      <a:noFill/>
                    </a:ln>
                  </pic:spPr>
                </pic:pic>
              </a:graphicData>
            </a:graphic>
          </wp:inline>
        </w:drawing>
      </w:r>
    </w:p>
    <w:p w:rsidR="002C0C90" w:rsidRDefault="007F0276">
      <w:pPr>
        <w:pStyle w:val="a4"/>
        <w:adjustRightInd/>
        <w:spacing w:line="360" w:lineRule="auto"/>
        <w:ind w:firstLineChars="0"/>
        <w:jc w:val="center"/>
        <w:textAlignment w:val="auto"/>
        <w:rPr>
          <w:rFonts w:asciiTheme="minorEastAsia" w:eastAsiaTheme="minorEastAsia" w:hAnsiTheme="minorEastAsia"/>
          <w:b/>
          <w:sz w:val="21"/>
          <w:szCs w:val="21"/>
        </w:rPr>
      </w:pPr>
      <w:r>
        <w:rPr>
          <w:rFonts w:asciiTheme="minorEastAsia" w:eastAsiaTheme="minorEastAsia" w:hAnsiTheme="minorEastAsia"/>
          <w:b/>
          <w:sz w:val="21"/>
          <w:szCs w:val="21"/>
        </w:rPr>
        <w:t>人车混行抓拍安装示意图</w:t>
      </w:r>
    </w:p>
    <w:p w:rsidR="002C0C90" w:rsidRDefault="007F0276">
      <w:pPr>
        <w:pStyle w:val="30"/>
      </w:pPr>
      <w:bookmarkStart w:id="31" w:name="_Toc77889666"/>
      <w:bookmarkStart w:id="32" w:name="_Toc23840"/>
      <w:r>
        <w:t>车辆</w:t>
      </w:r>
      <w:r>
        <w:rPr>
          <w:rFonts w:hint="eastAsia"/>
        </w:rPr>
        <w:t>抓拍</w:t>
      </w:r>
      <w:r>
        <w:t>系统</w:t>
      </w:r>
      <w:bookmarkEnd w:id="31"/>
      <w:bookmarkEnd w:id="32"/>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1</w:t>
      </w:r>
      <w:r>
        <w:rPr>
          <w:rFonts w:asciiTheme="minorEastAsia" w:eastAsiaTheme="minorEastAsia" w:hAnsiTheme="minorEastAsia"/>
          <w:szCs w:val="24"/>
        </w:rPr>
        <w:t>）概述</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车辆</w:t>
      </w:r>
      <w:r>
        <w:rPr>
          <w:rFonts w:asciiTheme="minorEastAsia" w:eastAsiaTheme="minorEastAsia" w:hAnsiTheme="minorEastAsia" w:hint="eastAsia"/>
          <w:szCs w:val="24"/>
        </w:rPr>
        <w:t>抓拍</w:t>
      </w:r>
      <w:r>
        <w:rPr>
          <w:rFonts w:asciiTheme="minorEastAsia" w:eastAsiaTheme="minorEastAsia" w:hAnsiTheme="minorEastAsia"/>
          <w:szCs w:val="24"/>
        </w:rPr>
        <w:t>系统是指通过车辆</w:t>
      </w:r>
      <w:r>
        <w:rPr>
          <w:rFonts w:asciiTheme="minorEastAsia" w:eastAsiaTheme="minorEastAsia" w:hAnsiTheme="minorEastAsia" w:hint="eastAsia"/>
          <w:szCs w:val="24"/>
        </w:rPr>
        <w:t>全结构化</w:t>
      </w:r>
      <w:r>
        <w:rPr>
          <w:rFonts w:asciiTheme="minorEastAsia" w:eastAsiaTheme="minorEastAsia" w:hAnsiTheme="minorEastAsia"/>
          <w:szCs w:val="24"/>
        </w:rPr>
        <w:t>抓拍设备，实现对所有经过车辆进行捕获和记录通行车辆信息，并能对机动车特征属性（车牌号码、</w:t>
      </w:r>
      <w:r>
        <w:rPr>
          <w:rFonts w:asciiTheme="minorEastAsia" w:eastAsiaTheme="minorEastAsia" w:hAnsiTheme="minorEastAsia"/>
          <w:szCs w:val="24"/>
        </w:rPr>
        <w:t>车牌颜色、车身颜色、车辆类型、车辆标志、车辆子品牌等）自动提取。另外在补光条件允许的情况下，采用视频检测技术还对车辆内部特征属性、驾驶员行为等进行检测识别，同时将驾驶员人脸图片抠出，并与车辆信息进行自动关联，为公安机关针对人员和车辆的管控提供了关联手段。</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w:t>
      </w:r>
      <w:r>
        <w:rPr>
          <w:rFonts w:asciiTheme="minorEastAsia" w:eastAsiaTheme="minorEastAsia" w:hAnsiTheme="minorEastAsia"/>
          <w:szCs w:val="24"/>
        </w:rPr>
        <w:t>2</w:t>
      </w:r>
      <w:r>
        <w:rPr>
          <w:rFonts w:asciiTheme="minorEastAsia" w:eastAsiaTheme="minorEastAsia" w:hAnsiTheme="minorEastAsia"/>
          <w:szCs w:val="24"/>
        </w:rPr>
        <w:t>）安装部署场景</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在</w:t>
      </w:r>
      <w:r>
        <w:rPr>
          <w:rFonts w:asciiTheme="minorEastAsia" w:eastAsiaTheme="minorEastAsia" w:hAnsiTheme="minorEastAsia" w:hint="eastAsia"/>
          <w:szCs w:val="24"/>
        </w:rPr>
        <w:t>路口的抓拍位置需注意以下几点</w:t>
      </w:r>
      <w:r>
        <w:rPr>
          <w:rFonts w:asciiTheme="minorEastAsia" w:eastAsiaTheme="minorEastAsia" w:hAnsiTheme="minorEastAsia"/>
          <w:szCs w:val="24"/>
        </w:rPr>
        <w:t>：</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1</w:t>
      </w:r>
      <w:r>
        <w:rPr>
          <w:rFonts w:asciiTheme="minorEastAsia" w:eastAsiaTheme="minorEastAsia" w:hAnsiTheme="minorEastAsia"/>
          <w:szCs w:val="24"/>
        </w:rPr>
        <w:t>）</w:t>
      </w:r>
      <w:r>
        <w:rPr>
          <w:rFonts w:asciiTheme="minorEastAsia" w:eastAsiaTheme="minorEastAsia" w:hAnsiTheme="minorEastAsia" w:hint="eastAsia"/>
          <w:szCs w:val="24"/>
        </w:rPr>
        <w:t>安装位置不宜有遮挡，不背光</w:t>
      </w:r>
    </w:p>
    <w:p w:rsidR="002C0C90" w:rsidRDefault="007F0276">
      <w:pPr>
        <w:rPr>
          <w:rFonts w:asciiTheme="minorEastAsia" w:eastAsiaTheme="minorEastAsia" w:hAnsiTheme="minorEastAsia"/>
          <w:szCs w:val="24"/>
        </w:rPr>
      </w:pPr>
      <w:r>
        <w:rPr>
          <w:rFonts w:asciiTheme="minorEastAsia" w:eastAsiaTheme="minorEastAsia" w:hAnsiTheme="minorEastAsia"/>
          <w:szCs w:val="24"/>
        </w:rPr>
        <w:t>2</w:t>
      </w:r>
      <w:r>
        <w:rPr>
          <w:rFonts w:asciiTheme="minorEastAsia" w:eastAsiaTheme="minorEastAsia" w:hAnsiTheme="minorEastAsia"/>
          <w:szCs w:val="24"/>
        </w:rPr>
        <w:t>）</w:t>
      </w:r>
      <w:r>
        <w:rPr>
          <w:rFonts w:asciiTheme="minorEastAsia" w:eastAsiaTheme="minorEastAsia" w:hAnsiTheme="minorEastAsia" w:hint="eastAsia"/>
          <w:szCs w:val="24"/>
        </w:rPr>
        <w:t>抓拍设备在</w:t>
      </w:r>
      <w:r>
        <w:rPr>
          <w:rFonts w:asciiTheme="minorEastAsia" w:eastAsiaTheme="minorEastAsia" w:hAnsiTheme="minorEastAsia"/>
          <w:szCs w:val="24"/>
        </w:rPr>
        <w:t>车辆特别多，易排队的</w:t>
      </w:r>
      <w:r>
        <w:rPr>
          <w:rFonts w:asciiTheme="minorEastAsia" w:eastAsiaTheme="minorEastAsia" w:hAnsiTheme="minorEastAsia" w:hint="eastAsia"/>
          <w:szCs w:val="24"/>
        </w:rPr>
        <w:t>的场景下需安装更高位置，</w:t>
      </w:r>
      <w:r>
        <w:rPr>
          <w:rFonts w:asciiTheme="minorEastAsia" w:eastAsiaTheme="minorEastAsia" w:hAnsiTheme="minorEastAsia"/>
          <w:szCs w:val="24"/>
        </w:rPr>
        <w:t>车辆排队且相邻近容易造成跟车现象，这样后面的车牌和人脸都看不到。</w:t>
      </w:r>
    </w:p>
    <w:p w:rsidR="002C0C90" w:rsidRDefault="007F0276">
      <w:pPr>
        <w:pStyle w:val="30"/>
        <w:ind w:left="226"/>
      </w:pPr>
      <w:bookmarkStart w:id="33" w:name="_Toc15886"/>
      <w:r>
        <w:t>前端</w:t>
      </w:r>
      <w:r>
        <w:rPr>
          <w:rFonts w:hint="eastAsia"/>
        </w:rPr>
        <w:t>建设明细</w:t>
      </w:r>
      <w:bookmarkEnd w:id="33"/>
    </w:p>
    <w:p w:rsidR="002C0C90" w:rsidRDefault="007F0276">
      <w:pPr>
        <w:rPr>
          <w:szCs w:val="24"/>
        </w:rPr>
      </w:pPr>
      <w:r>
        <w:rPr>
          <w:rFonts w:hint="eastAsia"/>
          <w:szCs w:val="24"/>
        </w:rPr>
        <w:t>本项目点位分布详见：</w:t>
      </w:r>
    </w:p>
    <w:p w:rsidR="002C0C90" w:rsidRDefault="007F0276">
      <w:pPr>
        <w:rPr>
          <w:szCs w:val="24"/>
        </w:rPr>
      </w:pPr>
      <w:r>
        <w:rPr>
          <w:rFonts w:hint="eastAsia"/>
          <w:szCs w:val="24"/>
        </w:rPr>
        <w:t>附件</w:t>
      </w:r>
      <w:r>
        <w:rPr>
          <w:rFonts w:hint="eastAsia"/>
          <w:szCs w:val="24"/>
        </w:rPr>
        <w:t>2</w:t>
      </w:r>
      <w:r>
        <w:rPr>
          <w:rFonts w:hint="eastAsia"/>
          <w:szCs w:val="24"/>
        </w:rPr>
        <w:t>：维保项目点位表</w:t>
      </w:r>
    </w:p>
    <w:p w:rsidR="002C0C90" w:rsidRDefault="007F0276">
      <w:pPr>
        <w:pStyle w:val="30"/>
        <w:ind w:left="226"/>
      </w:pPr>
      <w:bookmarkStart w:id="34" w:name="_Toc14591"/>
      <w:bookmarkStart w:id="35" w:name="_Toc78880508"/>
      <w:bookmarkEnd w:id="25"/>
      <w:r>
        <w:t>前端配套</w:t>
      </w:r>
      <w:bookmarkEnd w:id="34"/>
      <w:bookmarkEnd w:id="35"/>
    </w:p>
    <w:p w:rsidR="002C0C90" w:rsidRDefault="007F0276">
      <w:pPr>
        <w:pStyle w:val="affc"/>
        <w:spacing w:line="300" w:lineRule="auto"/>
        <w:ind w:firstLine="442"/>
        <w:rPr>
          <w:b/>
        </w:rPr>
      </w:pPr>
      <w:r>
        <w:rPr>
          <w:rFonts w:hint="eastAsia"/>
          <w:b/>
        </w:rPr>
        <w:t>1</w:t>
      </w:r>
      <w:r>
        <w:rPr>
          <w:rFonts w:hint="eastAsia"/>
          <w:b/>
        </w:rPr>
        <w:t>、</w:t>
      </w:r>
      <w:r>
        <w:rPr>
          <w:b/>
        </w:rPr>
        <w:t>监控杆件</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lastRenderedPageBreak/>
        <w:t>根据监控点现场实际情况，可采用立杆安装、抱箍安装、壁挂安装以及吊杆安装等方式。其中抱箍、壁挂支架以及吊杆支架有成套产品，根据现场选择符合要求的产品即可。监控立杆设计需要考虑整体杆件的设计、立杆材质、杆型、焊接工艺、表面处理以及杆体颜色等。</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t>本次建设采用的杆件</w:t>
      </w:r>
      <w:r>
        <w:rPr>
          <w:rFonts w:ascii="Times New Roman" w:cs="Times New Roman" w:hint="eastAsia"/>
        </w:rPr>
        <w:t>主要为</w:t>
      </w:r>
      <w:r>
        <w:rPr>
          <w:rFonts w:ascii="Times New Roman" w:cs="Times New Roman"/>
        </w:rPr>
        <w:t>L</w:t>
      </w:r>
      <w:r>
        <w:rPr>
          <w:rFonts w:ascii="Times New Roman" w:cs="Times New Roman"/>
        </w:rPr>
        <w:t>型</w:t>
      </w:r>
      <w:r>
        <w:rPr>
          <w:rFonts w:ascii="Times New Roman" w:cs="Times New Roman" w:hint="eastAsia"/>
        </w:rPr>
        <w:t>、</w:t>
      </w:r>
      <w:r>
        <w:rPr>
          <w:rFonts w:ascii="Times New Roman" w:cs="Times New Roman" w:hint="eastAsia"/>
        </w:rPr>
        <w:t>F</w:t>
      </w:r>
      <w:r>
        <w:rPr>
          <w:rFonts w:ascii="Times New Roman" w:cs="Times New Roman" w:hint="eastAsia"/>
        </w:rPr>
        <w:t>型</w:t>
      </w:r>
      <w:r>
        <w:rPr>
          <w:rFonts w:ascii="Times New Roman" w:cs="Times New Roman"/>
        </w:rPr>
        <w:t>监控立杆，</w:t>
      </w:r>
      <w:r>
        <w:rPr>
          <w:rFonts w:ascii="Times New Roman" w:cs="Times New Roman" w:hint="eastAsia"/>
        </w:rPr>
        <w:t>主要采用</w:t>
      </w:r>
      <w:r>
        <w:rPr>
          <w:rFonts w:ascii="Times New Roman" w:cs="Times New Roman"/>
        </w:rPr>
        <w:t>3</w:t>
      </w:r>
      <w:r>
        <w:rPr>
          <w:rFonts w:ascii="Times New Roman" w:cs="Times New Roman" w:hint="eastAsia"/>
        </w:rPr>
        <w:t>.5</w:t>
      </w:r>
      <w:r>
        <w:rPr>
          <w:rFonts w:ascii="Times New Roman" w:cs="Times New Roman" w:hint="eastAsia"/>
        </w:rPr>
        <w:t>、</w:t>
      </w:r>
      <w:r>
        <w:rPr>
          <w:rFonts w:ascii="Times New Roman" w:cs="Times New Roman" w:hint="eastAsia"/>
        </w:rPr>
        <w:t>6</w:t>
      </w:r>
      <w:r>
        <w:rPr>
          <w:rFonts w:ascii="Times New Roman" w:cs="Times New Roman"/>
        </w:rPr>
        <w:t>.5</w:t>
      </w:r>
      <w:r>
        <w:rPr>
          <w:rFonts w:ascii="Times New Roman" w:cs="Times New Roman" w:hint="eastAsia"/>
        </w:rPr>
        <w:t>两种规格，支架为壁装支架和吊装支架</w:t>
      </w:r>
      <w:r>
        <w:rPr>
          <w:rFonts w:ascii="Times New Roman" w:cs="Times New Roman"/>
        </w:rPr>
        <w:t>。根据实际</w:t>
      </w:r>
      <w:r>
        <w:rPr>
          <w:rFonts w:ascii="Times New Roman" w:cs="Times New Roman" w:hint="eastAsia"/>
        </w:rPr>
        <w:t>场景</w:t>
      </w:r>
      <w:r>
        <w:rPr>
          <w:rFonts w:ascii="Times New Roman" w:cs="Times New Roman"/>
        </w:rPr>
        <w:t>情况及监控设备的布置建设不同的杆件</w:t>
      </w:r>
      <w:r>
        <w:rPr>
          <w:rFonts w:ascii="Times New Roman" w:cs="Times New Roman" w:hint="eastAsia"/>
        </w:rPr>
        <w:t>或支架</w:t>
      </w:r>
      <w:r>
        <w:rPr>
          <w:rFonts w:ascii="Times New Roman" w:cs="Times New Roman"/>
        </w:rPr>
        <w:t>。</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t>采用立杆固定时，杆底端焊接固定法兰盘，预留拉线孔，地基应是硬质，同时根据现场安装点地质的实际情况，调整相应的尺寸。</w:t>
      </w:r>
      <w:r>
        <w:rPr>
          <w:rFonts w:ascii="Times New Roman" w:cs="Times New Roman"/>
        </w:rPr>
        <w:t>立杆的安装应牢固，不得歪斜，需用水平仪来测定；制作要美观，其顶部应做防水帽。立杆应有较高强度，抗台风、防摄像机抖动、防攀爬、防腐。立杆基础规格按不同的杆体进行</w:t>
      </w:r>
      <w:r>
        <w:rPr>
          <w:rFonts w:ascii="Times New Roman" w:cs="Times New Roman" w:hint="eastAsia"/>
        </w:rPr>
        <w:t>配置</w:t>
      </w:r>
      <w:r>
        <w:rPr>
          <w:rFonts w:ascii="Times New Roman" w:cs="Times New Roman"/>
        </w:rPr>
        <w:t>。</w:t>
      </w:r>
    </w:p>
    <w:p w:rsidR="002C0C90" w:rsidRDefault="007F0276">
      <w:pPr>
        <w:pStyle w:val="affc"/>
        <w:spacing w:line="300" w:lineRule="auto"/>
        <w:ind w:firstLine="442"/>
        <w:rPr>
          <w:b/>
        </w:rPr>
      </w:pPr>
      <w:r>
        <w:rPr>
          <w:rFonts w:hint="eastAsia"/>
          <w:b/>
        </w:rPr>
        <w:t>2</w:t>
      </w:r>
      <w:r>
        <w:rPr>
          <w:rFonts w:hint="eastAsia"/>
          <w:b/>
        </w:rPr>
        <w:t>、</w:t>
      </w:r>
      <w:r>
        <w:rPr>
          <w:b/>
        </w:rPr>
        <w:t>防雷接地</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t>为保护摄像机不受到直接雷击而在立杆上设计安装避雷针，避雷针采用不小于</w:t>
      </w:r>
      <w:r>
        <w:rPr>
          <w:rFonts w:ascii="Times New Roman" w:cs="Times New Roman"/>
        </w:rPr>
        <w:t>φ25</w:t>
      </w:r>
      <w:r>
        <w:rPr>
          <w:rFonts w:ascii="Times New Roman" w:cs="Times New Roman"/>
        </w:rPr>
        <w:t>㎜的圆钢，并和立杆一次成型。在设备箱内对电源、信号线安装相应的防感应雷措施，采用二合一防雷模块。</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t>本方案严格执行国家的有关标准和规范，立杆防雷接地电阻</w:t>
      </w:r>
      <w:r>
        <w:rPr>
          <w:rFonts w:hAnsi="宋体" w:hint="eastAsia"/>
        </w:rPr>
        <w:t>≦</w:t>
      </w:r>
      <w:r>
        <w:rPr>
          <w:rFonts w:ascii="Times New Roman" w:cs="Times New Roman"/>
        </w:rPr>
        <w:t>4Ω</w:t>
      </w:r>
      <w:r>
        <w:rPr>
          <w:rFonts w:ascii="Times New Roman" w:cs="Times New Roman"/>
        </w:rPr>
        <w:t>。</w:t>
      </w:r>
    </w:p>
    <w:p w:rsidR="002C0C90" w:rsidRDefault="007F0276">
      <w:pPr>
        <w:pStyle w:val="a8"/>
        <w:wordWrap w:val="0"/>
        <w:topLinePunct/>
        <w:autoSpaceDE/>
        <w:autoSpaceDN/>
        <w:spacing w:line="300" w:lineRule="auto"/>
        <w:ind w:right="-6" w:firstLineChars="200" w:firstLine="480"/>
        <w:contextualSpacing/>
        <w:jc w:val="both"/>
        <w:rPr>
          <w:rFonts w:ascii="Times New Roman" w:cs="Times New Roman"/>
        </w:rPr>
      </w:pPr>
      <w:r>
        <w:rPr>
          <w:rFonts w:ascii="Times New Roman" w:cs="Times New Roman"/>
        </w:rPr>
        <w:t>接地网布置依据地形进行设计。立杆的基础由钢筋网加混凝土构成，首先用四根</w:t>
      </w:r>
      <w:r>
        <w:rPr>
          <w:rFonts w:ascii="Times New Roman" w:cs="Times New Roman"/>
        </w:rPr>
        <w:t>Ф50</w:t>
      </w:r>
      <w:r>
        <w:rPr>
          <w:rFonts w:ascii="Times New Roman" w:cs="Times New Roman"/>
        </w:rPr>
        <w:t>毫米的钢管或</w:t>
      </w:r>
      <w:r>
        <w:rPr>
          <w:rFonts w:ascii="Times New Roman" w:cs="Times New Roman"/>
        </w:rPr>
        <w:t>50×50</w:t>
      </w:r>
      <w:r>
        <w:rPr>
          <w:rFonts w:ascii="Times New Roman" w:cs="Times New Roman"/>
        </w:rPr>
        <w:t>×5mm</w:t>
      </w:r>
      <w:r>
        <w:rPr>
          <w:rFonts w:ascii="Times New Roman" w:cs="Times New Roman"/>
        </w:rPr>
        <w:t>的角钢作为接地极，同时用镀锌扁钢把四根接地极焊接形成接地网的一部分，再把接地网与法兰盘进行焊接，钢管或角钢需经过热镀锌工艺处理，以增加抗腐性能和提高其导电性能。当土壤电阻率太高而不能满足要求时，采用垂直接地极＋减阻剂的方法使地网接地电阻符合要求。</w:t>
      </w:r>
    </w:p>
    <w:p w:rsidR="002C0C90" w:rsidRDefault="007F0276">
      <w:pPr>
        <w:pStyle w:val="affc"/>
        <w:spacing w:line="300" w:lineRule="auto"/>
        <w:ind w:firstLine="442"/>
        <w:rPr>
          <w:b/>
        </w:rPr>
      </w:pPr>
      <w:r>
        <w:rPr>
          <w:b/>
        </w:rPr>
        <w:t>3</w:t>
      </w:r>
      <w:r>
        <w:rPr>
          <w:rFonts w:hint="eastAsia"/>
          <w:b/>
        </w:rPr>
        <w:t>、</w:t>
      </w:r>
      <w:r>
        <w:rPr>
          <w:b/>
        </w:rPr>
        <w:t>前端供电</w:t>
      </w:r>
    </w:p>
    <w:p w:rsidR="002C0C90" w:rsidRDefault="007F0276">
      <w:r>
        <w:t>系统前端设备视工程实际情况，</w:t>
      </w:r>
      <w:r>
        <w:rPr>
          <w:rFonts w:hint="eastAsia"/>
        </w:rPr>
        <w:t>通过就近原有监控、路灯、商铺、保安室等取电。</w:t>
      </w:r>
      <w:r>
        <w:t>可采用集中</w:t>
      </w:r>
      <w:r>
        <w:rPr>
          <w:rFonts w:hint="eastAsia"/>
        </w:rPr>
        <w:t>式</w:t>
      </w:r>
      <w:r>
        <w:t>供电或</w:t>
      </w:r>
      <w:r>
        <w:rPr>
          <w:rFonts w:hint="eastAsia"/>
        </w:rPr>
        <w:t>离散</w:t>
      </w:r>
      <w:r>
        <w:t>式供电，重要点位应配备相应的备用电源装置。</w:t>
      </w:r>
    </w:p>
    <w:p w:rsidR="002C0C90" w:rsidRDefault="007F0276">
      <w:pPr>
        <w:pStyle w:val="affc"/>
        <w:spacing w:line="300" w:lineRule="auto"/>
        <w:ind w:firstLine="442"/>
        <w:rPr>
          <w:b/>
        </w:rPr>
      </w:pPr>
      <w:r>
        <w:rPr>
          <w:b/>
        </w:rPr>
        <w:t>4</w:t>
      </w:r>
      <w:r>
        <w:rPr>
          <w:rFonts w:hint="eastAsia"/>
          <w:b/>
        </w:rPr>
        <w:t>、</w:t>
      </w:r>
      <w:r>
        <w:rPr>
          <w:b/>
        </w:rPr>
        <w:t>普通设备箱</w:t>
      </w:r>
    </w:p>
    <w:p w:rsidR="002C0C90" w:rsidRDefault="007F0276">
      <w:pPr>
        <w:pStyle w:val="a8"/>
        <w:kinsoku w:val="0"/>
        <w:overflowPunct w:val="0"/>
        <w:spacing w:line="300" w:lineRule="auto"/>
        <w:ind w:right="-7" w:firstLineChars="200" w:firstLine="480"/>
        <w:contextualSpacing/>
        <w:jc w:val="both"/>
        <w:rPr>
          <w:rFonts w:ascii="Times New Roman" w:cs="Times New Roman"/>
        </w:rPr>
      </w:pPr>
      <w:r>
        <w:rPr>
          <w:rFonts w:ascii="Times New Roman" w:cs="Times New Roman"/>
        </w:rPr>
        <w:t>箱体内部应提供电源配电模块、防雷模块、绕纤盘、接地铜排、散热风扇，预留网络传输设备放置空</w:t>
      </w:r>
      <w:r>
        <w:rPr>
          <w:rFonts w:ascii="Times New Roman" w:cs="Times New Roman"/>
        </w:rPr>
        <w:t>间。箱体内各模块逻辑连接图如下图所示，根据各监控点位摄像机数量和其他接入设备要求，配置二合一防雷模块、防雷插座以及其他配套模块。</w:t>
      </w:r>
    </w:p>
    <w:p w:rsidR="002C0C90" w:rsidRDefault="007F0276">
      <w:pPr>
        <w:pStyle w:val="a8"/>
        <w:kinsoku w:val="0"/>
        <w:overflowPunct w:val="0"/>
        <w:spacing w:line="300" w:lineRule="auto"/>
        <w:ind w:right="-7"/>
        <w:contextualSpacing/>
        <w:jc w:val="center"/>
        <w:rPr>
          <w:rFonts w:ascii="Times New Roman" w:cs="Times New Roman"/>
        </w:rPr>
      </w:pPr>
      <w:r>
        <w:rPr>
          <w:noProof/>
        </w:rPr>
        <w:lastRenderedPageBreak/>
        <w:drawing>
          <wp:inline distT="0" distB="0" distL="0" distR="0">
            <wp:extent cx="4700905" cy="287591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701361" cy="2876239"/>
                    </a:xfrm>
                    <a:prstGeom prst="rect">
                      <a:avLst/>
                    </a:prstGeom>
                  </pic:spPr>
                </pic:pic>
              </a:graphicData>
            </a:graphic>
          </wp:inline>
        </w:drawing>
      </w:r>
    </w:p>
    <w:p w:rsidR="002C0C90" w:rsidRDefault="007F0276">
      <w:pPr>
        <w:pStyle w:val="a4"/>
        <w:ind w:firstLineChars="0" w:firstLine="0"/>
        <w:jc w:val="center"/>
        <w:rPr>
          <w:rFonts w:ascii="Times New Roman" w:hAnsi="Times New Roman"/>
          <w:sz w:val="21"/>
          <w:szCs w:val="21"/>
        </w:rPr>
      </w:pPr>
      <w:r>
        <w:rPr>
          <w:rFonts w:ascii="Times New Roman" w:hAnsi="Times New Roman"/>
          <w:sz w:val="21"/>
          <w:szCs w:val="21"/>
        </w:rPr>
        <w:t>图</w:t>
      </w:r>
      <w:r>
        <w:rPr>
          <w:rFonts w:ascii="Times New Roman" w:hAnsi="Times New Roman"/>
          <w:sz w:val="21"/>
          <w:szCs w:val="21"/>
        </w:rPr>
        <w:t xml:space="preserve"> </w:t>
      </w:r>
      <w:r>
        <w:rPr>
          <w:rFonts w:ascii="Times New Roman" w:hAnsi="Times New Roman"/>
          <w:sz w:val="21"/>
          <w:szCs w:val="21"/>
        </w:rPr>
        <w:fldChar w:fldCharType="begin"/>
      </w:r>
      <w:r>
        <w:rPr>
          <w:rFonts w:ascii="Times New Roman" w:hAnsi="Times New Roman"/>
          <w:sz w:val="21"/>
          <w:szCs w:val="21"/>
        </w:rPr>
        <w:instrText xml:space="preserve"> STYLEREF 2 \s </w:instrText>
      </w:r>
      <w:r>
        <w:rPr>
          <w:rFonts w:ascii="Times New Roman" w:hAnsi="Times New Roman"/>
          <w:sz w:val="21"/>
          <w:szCs w:val="21"/>
        </w:rPr>
        <w:fldChar w:fldCharType="separate"/>
      </w:r>
      <w:r>
        <w:rPr>
          <w:rFonts w:ascii="Times New Roman" w:hAnsi="Times New Roman"/>
          <w:sz w:val="21"/>
          <w:szCs w:val="21"/>
        </w:rPr>
        <w:t>4.2</w:t>
      </w:r>
      <w:r>
        <w:rPr>
          <w:rFonts w:ascii="Times New Roman" w:hAnsi="Times New Roman"/>
          <w:sz w:val="21"/>
          <w:szCs w:val="21"/>
        </w:rPr>
        <w:fldChar w:fldCharType="end"/>
      </w:r>
      <w:r>
        <w:rPr>
          <w:rFonts w:ascii="Times New Roman" w:hAnsi="Times New Roman"/>
          <w:sz w:val="21"/>
          <w:szCs w:val="21"/>
        </w:rPr>
        <w:noBreakHyphen/>
        <w:t>1</w:t>
      </w:r>
      <w:r>
        <w:rPr>
          <w:rFonts w:ascii="Times New Roman" w:hAnsi="Times New Roman"/>
          <w:sz w:val="21"/>
          <w:szCs w:val="21"/>
        </w:rPr>
        <w:t>监控点接线示意图</w:t>
      </w:r>
    </w:p>
    <w:p w:rsidR="002C0C90" w:rsidRDefault="007F0276">
      <w:pPr>
        <w:pStyle w:val="a8"/>
        <w:kinsoku w:val="0"/>
        <w:overflowPunct w:val="0"/>
        <w:spacing w:line="300" w:lineRule="auto"/>
        <w:ind w:right="-7" w:firstLineChars="200" w:firstLine="480"/>
        <w:contextualSpacing/>
        <w:jc w:val="both"/>
        <w:rPr>
          <w:rFonts w:ascii="Times New Roman" w:cs="Times New Roman"/>
        </w:rPr>
      </w:pPr>
      <w:r>
        <w:rPr>
          <w:rFonts w:ascii="Times New Roman" w:cs="Times New Roman"/>
        </w:rPr>
        <w:t>通过分析其他配套设备的数量和尺寸后，保证箱体内部空间充足、方便设备安装和维护，同时抱杆设备箱应与杆体大小协调。</w:t>
      </w:r>
    </w:p>
    <w:p w:rsidR="002C0C90" w:rsidRDefault="007F0276">
      <w:pPr>
        <w:pStyle w:val="a8"/>
        <w:kinsoku w:val="0"/>
        <w:overflowPunct w:val="0"/>
        <w:spacing w:line="300" w:lineRule="auto"/>
        <w:ind w:right="-7" w:firstLineChars="200" w:firstLine="480"/>
        <w:contextualSpacing/>
        <w:jc w:val="both"/>
        <w:rPr>
          <w:rFonts w:ascii="Times New Roman" w:cs="Times New Roman"/>
        </w:rPr>
      </w:pPr>
      <w:r>
        <w:rPr>
          <w:rFonts w:ascii="Times New Roman" w:cs="Times New Roman"/>
        </w:rPr>
        <w:t>用于箱体的金属材料应具备抵抗腐蚀、电化学反应、防酸雨能力，监控箱结构为露天环境使用设计，应具有良好的防水、防尘、散热、防盗、防寒、防曝晒结构。</w:t>
      </w:r>
    </w:p>
    <w:p w:rsidR="002C0C90" w:rsidRDefault="007F0276">
      <w:pPr>
        <w:pStyle w:val="a8"/>
        <w:kinsoku w:val="0"/>
        <w:overflowPunct w:val="0"/>
        <w:spacing w:line="300" w:lineRule="auto"/>
        <w:ind w:right="-7" w:firstLineChars="200" w:firstLine="480"/>
        <w:contextualSpacing/>
        <w:jc w:val="both"/>
        <w:rPr>
          <w:rFonts w:ascii="Times New Roman" w:cs="Times New Roman"/>
        </w:rPr>
      </w:pPr>
      <w:r>
        <w:rPr>
          <w:rFonts w:ascii="Times New Roman" w:cs="Times New Roman" w:hint="eastAsia"/>
        </w:rPr>
        <w:t>抱杆</w:t>
      </w:r>
      <w:r>
        <w:rPr>
          <w:rFonts w:ascii="Times New Roman" w:cs="Times New Roman"/>
        </w:rPr>
        <w:t>设备箱尺寸：</w:t>
      </w:r>
      <w:bookmarkStart w:id="36" w:name="_Toc78880510"/>
      <w:bookmarkStart w:id="37" w:name="_Toc77314213"/>
      <w:bookmarkStart w:id="38" w:name="_Toc78494319"/>
      <w:bookmarkStart w:id="39" w:name="_Toc72875921"/>
      <w:bookmarkStart w:id="40" w:name="_Toc74055346"/>
      <w:bookmarkStart w:id="41" w:name="_Toc73213468"/>
    </w:p>
    <w:p w:rsidR="002C0C90" w:rsidRDefault="007F0276">
      <w:pPr>
        <w:pStyle w:val="a8"/>
        <w:kinsoku w:val="0"/>
        <w:overflowPunct w:val="0"/>
        <w:ind w:right="-7" w:firstLineChars="200" w:firstLine="480"/>
        <w:contextualSpacing/>
        <w:rPr>
          <w:rFonts w:ascii="Times New Roman" w:cs="Times New Roman"/>
        </w:rPr>
      </w:pPr>
      <w:r>
        <w:rPr>
          <w:rFonts w:ascii="Times New Roman" w:cs="Times New Roman" w:hint="eastAsia"/>
        </w:rPr>
        <w:t>1</w:t>
      </w:r>
      <w:r>
        <w:rPr>
          <w:rFonts w:ascii="Times New Roman" w:cs="Times New Roman" w:hint="eastAsia"/>
        </w:rPr>
        <w:t>、箱体尺寸≥</w:t>
      </w:r>
      <w:r>
        <w:rPr>
          <w:rFonts w:ascii="Times New Roman" w:cs="Times New Roman" w:hint="eastAsia"/>
        </w:rPr>
        <w:t>500*400*300mm</w:t>
      </w:r>
      <w:r>
        <w:rPr>
          <w:rFonts w:ascii="Times New Roman" w:cs="Times New Roman" w:hint="eastAsia"/>
        </w:rPr>
        <w:t>，板材厚度≥</w:t>
      </w:r>
      <w:r>
        <w:rPr>
          <w:rFonts w:ascii="Times New Roman" w:cs="Times New Roman" w:hint="eastAsia"/>
        </w:rPr>
        <w:t>1.2mm</w:t>
      </w:r>
      <w:r>
        <w:rPr>
          <w:rFonts w:ascii="Times New Roman" w:cs="Times New Roman" w:hint="eastAsia"/>
        </w:rPr>
        <w:t>，冷轧钢板镀锌喷塑，配导轨，</w:t>
      </w:r>
      <w:r>
        <w:rPr>
          <w:rFonts w:ascii="Times New Roman" w:cs="Times New Roman" w:hint="eastAsia"/>
        </w:rPr>
        <w:t>5</w:t>
      </w:r>
      <w:r>
        <w:rPr>
          <w:rFonts w:ascii="Times New Roman" w:cs="Times New Roman" w:hint="eastAsia"/>
        </w:rPr>
        <w:t>位接地铜排；</w:t>
      </w:r>
    </w:p>
    <w:p w:rsidR="002C0C90" w:rsidRDefault="007F0276">
      <w:pPr>
        <w:pStyle w:val="a8"/>
        <w:kinsoku w:val="0"/>
        <w:overflowPunct w:val="0"/>
        <w:ind w:right="-7" w:firstLineChars="200" w:firstLine="480"/>
        <w:contextualSpacing/>
        <w:rPr>
          <w:rFonts w:ascii="Times New Roman" w:cs="Times New Roman"/>
        </w:rPr>
      </w:pPr>
      <w:r>
        <w:rPr>
          <w:rFonts w:ascii="Times New Roman" w:cs="Times New Roman" w:hint="eastAsia"/>
        </w:rPr>
        <w:t>2</w:t>
      </w:r>
      <w:r>
        <w:rPr>
          <w:rFonts w:ascii="Times New Roman" w:cs="Times New Roman" w:hint="eastAsia"/>
        </w:rPr>
        <w:t>、防水、防锈、防晒设计，工作电压范围不低于</w:t>
      </w:r>
      <w:r>
        <w:rPr>
          <w:rFonts w:ascii="Times New Roman" w:cs="Times New Roman" w:hint="eastAsia"/>
        </w:rPr>
        <w:t>AC110</w:t>
      </w:r>
      <w:r>
        <w:rPr>
          <w:rFonts w:ascii="Times New Roman" w:cs="Times New Roman" w:hint="eastAsia"/>
        </w:rPr>
        <w:t>～</w:t>
      </w:r>
      <w:r>
        <w:rPr>
          <w:rFonts w:ascii="Times New Roman" w:cs="Times New Roman" w:hint="eastAsia"/>
        </w:rPr>
        <w:t>AC260V</w:t>
      </w:r>
      <w:r>
        <w:rPr>
          <w:rFonts w:ascii="Times New Roman" w:cs="Times New Roman" w:hint="eastAsia"/>
        </w:rPr>
        <w:t>，防护等级≥</w:t>
      </w:r>
      <w:r>
        <w:rPr>
          <w:rFonts w:ascii="Times New Roman" w:cs="Times New Roman" w:hint="eastAsia"/>
        </w:rPr>
        <w:t>IP65</w:t>
      </w:r>
      <w:r>
        <w:rPr>
          <w:rFonts w:ascii="Times New Roman" w:cs="Times New Roman" w:hint="eastAsia"/>
        </w:rPr>
        <w:t>；</w:t>
      </w:r>
    </w:p>
    <w:p w:rsidR="002C0C90" w:rsidRDefault="007F0276">
      <w:pPr>
        <w:pStyle w:val="a8"/>
        <w:kinsoku w:val="0"/>
        <w:overflowPunct w:val="0"/>
        <w:ind w:right="-7" w:firstLineChars="200" w:firstLine="480"/>
        <w:contextualSpacing/>
        <w:rPr>
          <w:rFonts w:ascii="Times New Roman" w:cs="Times New Roman"/>
        </w:rPr>
      </w:pPr>
      <w:r>
        <w:rPr>
          <w:rFonts w:ascii="Times New Roman" w:cs="Times New Roman" w:hint="eastAsia"/>
        </w:rPr>
        <w:t>3</w:t>
      </w:r>
      <w:r>
        <w:rPr>
          <w:rFonts w:ascii="Times New Roman" w:cs="Times New Roman" w:hint="eastAsia"/>
        </w:rPr>
        <w:t>、配装</w:t>
      </w:r>
      <w:r>
        <w:rPr>
          <w:rFonts w:ascii="Times New Roman" w:cs="Times New Roman" w:hint="eastAsia"/>
        </w:rPr>
        <w:t>1</w:t>
      </w:r>
      <w:r>
        <w:rPr>
          <w:rFonts w:ascii="Times New Roman" w:cs="Times New Roman" w:hint="eastAsia"/>
        </w:rPr>
        <w:t>个</w:t>
      </w:r>
      <w:r>
        <w:rPr>
          <w:rFonts w:ascii="Times New Roman" w:cs="Times New Roman" w:hint="eastAsia"/>
        </w:rPr>
        <w:t>16A</w:t>
      </w:r>
      <w:r>
        <w:rPr>
          <w:rFonts w:ascii="Times New Roman" w:cs="Times New Roman" w:hint="eastAsia"/>
        </w:rPr>
        <w:t>空开、</w:t>
      </w:r>
      <w:r>
        <w:rPr>
          <w:rFonts w:ascii="Times New Roman" w:cs="Times New Roman" w:hint="eastAsia"/>
        </w:rPr>
        <w:t>1</w:t>
      </w:r>
      <w:r>
        <w:rPr>
          <w:rFonts w:ascii="Times New Roman" w:cs="Times New Roman" w:hint="eastAsia"/>
        </w:rPr>
        <w:t>个</w:t>
      </w:r>
      <w:r>
        <w:rPr>
          <w:rFonts w:ascii="Times New Roman" w:cs="Times New Roman" w:hint="eastAsia"/>
        </w:rPr>
        <w:t>10A</w:t>
      </w:r>
      <w:r>
        <w:rPr>
          <w:rFonts w:ascii="Times New Roman" w:cs="Times New Roman" w:hint="eastAsia"/>
        </w:rPr>
        <w:t>自动重合闸、</w:t>
      </w:r>
      <w:r>
        <w:rPr>
          <w:rFonts w:ascii="Times New Roman" w:cs="Times New Roman" w:hint="eastAsia"/>
        </w:rPr>
        <w:t>1</w:t>
      </w:r>
      <w:r>
        <w:rPr>
          <w:rFonts w:ascii="Times New Roman" w:cs="Times New Roman" w:hint="eastAsia"/>
        </w:rPr>
        <w:t>个温控风扇、不少于</w:t>
      </w:r>
      <w:r>
        <w:rPr>
          <w:rFonts w:ascii="Times New Roman" w:cs="Times New Roman" w:hint="eastAsia"/>
        </w:rPr>
        <w:t>4</w:t>
      </w:r>
      <w:r>
        <w:rPr>
          <w:rFonts w:ascii="Times New Roman" w:cs="Times New Roman" w:hint="eastAsia"/>
        </w:rPr>
        <w:t>个</w:t>
      </w:r>
      <w:r>
        <w:rPr>
          <w:rFonts w:ascii="Times New Roman" w:cs="Times New Roman" w:hint="eastAsia"/>
        </w:rPr>
        <w:t>10A</w:t>
      </w:r>
      <w:r>
        <w:rPr>
          <w:rFonts w:ascii="Times New Roman" w:cs="Times New Roman" w:hint="eastAsia"/>
        </w:rPr>
        <w:t>交流空开、</w:t>
      </w:r>
      <w:r>
        <w:rPr>
          <w:rFonts w:ascii="Times New Roman" w:cs="Times New Roman" w:hint="eastAsia"/>
        </w:rPr>
        <w:t>1</w:t>
      </w:r>
      <w:r>
        <w:rPr>
          <w:rFonts w:ascii="Times New Roman" w:cs="Times New Roman" w:hint="eastAsia"/>
        </w:rPr>
        <w:t>个电源引入防雷模块，可根据实际情况增加配置，满足使用需求；</w:t>
      </w:r>
    </w:p>
    <w:p w:rsidR="002C0C90" w:rsidRDefault="007F0276">
      <w:pPr>
        <w:pStyle w:val="a8"/>
        <w:kinsoku w:val="0"/>
        <w:overflowPunct w:val="0"/>
        <w:ind w:right="-7" w:firstLineChars="200" w:firstLine="480"/>
        <w:contextualSpacing/>
        <w:rPr>
          <w:rFonts w:ascii="Times New Roman" w:cs="Times New Roman"/>
        </w:rPr>
      </w:pPr>
      <w:r>
        <w:rPr>
          <w:rFonts w:ascii="Times New Roman" w:cs="Times New Roman" w:hint="eastAsia"/>
        </w:rPr>
        <w:t>4</w:t>
      </w:r>
      <w:r>
        <w:rPr>
          <w:rFonts w:ascii="Times New Roman" w:cs="Times New Roman" w:hint="eastAsia"/>
        </w:rPr>
        <w:t>、箱体两侧配红蓝警灯。</w:t>
      </w:r>
    </w:p>
    <w:p w:rsidR="002C0C90" w:rsidRDefault="007F0276">
      <w:pPr>
        <w:pStyle w:val="a8"/>
        <w:kinsoku w:val="0"/>
        <w:overflowPunct w:val="0"/>
        <w:spacing w:line="300" w:lineRule="auto"/>
        <w:ind w:right="-7" w:firstLineChars="200" w:firstLine="480"/>
        <w:contextualSpacing/>
        <w:jc w:val="both"/>
        <w:rPr>
          <w:rFonts w:ascii="Times New Roman" w:cs="Times New Roman"/>
        </w:rPr>
      </w:pPr>
      <w:r>
        <w:rPr>
          <w:rFonts w:ascii="Times New Roman" w:cs="Times New Roman" w:hint="eastAsia"/>
        </w:rPr>
        <w:t>5</w:t>
      </w:r>
      <w:r>
        <w:rPr>
          <w:rFonts w:ascii="Times New Roman" w:cs="Times New Roman" w:hint="eastAsia"/>
        </w:rPr>
        <w:t>、定制</w:t>
      </w:r>
      <w:r>
        <w:rPr>
          <w:rFonts w:ascii="Times New Roman" w:cs="Times New Roman" w:hint="eastAsia"/>
        </w:rPr>
        <w:t>LOGO</w:t>
      </w:r>
      <w:r>
        <w:rPr>
          <w:rFonts w:ascii="Times New Roman" w:cs="Times New Roman" w:hint="eastAsia"/>
        </w:rPr>
        <w:t>，式样经业主招标人确认后采购施工。</w:t>
      </w:r>
    </w:p>
    <w:p w:rsidR="002C0C90" w:rsidRDefault="002C0C90">
      <w:pPr>
        <w:pStyle w:val="a8"/>
        <w:kinsoku w:val="0"/>
        <w:overflowPunct w:val="0"/>
        <w:spacing w:line="300" w:lineRule="auto"/>
        <w:ind w:right="-7" w:firstLineChars="200" w:firstLine="480"/>
        <w:contextualSpacing/>
        <w:jc w:val="both"/>
        <w:rPr>
          <w:rFonts w:ascii="Times New Roman" w:cs="Times New Roman"/>
          <w:color w:val="000000" w:themeColor="text1"/>
        </w:rPr>
      </w:pPr>
    </w:p>
    <w:p w:rsidR="002C0C90" w:rsidRDefault="007F0276">
      <w:pPr>
        <w:pStyle w:val="a8"/>
        <w:kinsoku w:val="0"/>
        <w:overflowPunct w:val="0"/>
        <w:spacing w:line="300" w:lineRule="auto"/>
        <w:ind w:right="-7" w:firstLineChars="200" w:firstLine="480"/>
        <w:contextualSpacing/>
        <w:jc w:val="both"/>
      </w:pPr>
      <w:r>
        <w:rPr>
          <w:rFonts w:hint="eastAsia"/>
        </w:rPr>
        <w:t>建设施工要求</w:t>
      </w:r>
      <w:bookmarkEnd w:id="36"/>
      <w:bookmarkEnd w:id="37"/>
      <w:bookmarkEnd w:id="38"/>
    </w:p>
    <w:p w:rsidR="002C0C90" w:rsidRDefault="007F0276">
      <w:pPr>
        <w:snapToGrid w:val="0"/>
      </w:pPr>
      <w:r>
        <w:rPr>
          <w:rFonts w:hint="eastAsia"/>
        </w:rPr>
        <w:t>1</w:t>
      </w:r>
      <w:r>
        <w:rPr>
          <w:rFonts w:hint="eastAsia"/>
        </w:rPr>
        <w:t>、必须对每个点位经过实地勘查后，确定好施工方案，并经业主单位确认后，才可进行施工。</w:t>
      </w:r>
    </w:p>
    <w:p w:rsidR="002C0C90" w:rsidRDefault="007F0276">
      <w:pPr>
        <w:snapToGrid w:val="0"/>
      </w:pPr>
      <w:r>
        <w:rPr>
          <w:rFonts w:hint="eastAsia"/>
        </w:rPr>
        <w:t>2</w:t>
      </w:r>
      <w:r>
        <w:rPr>
          <w:rFonts w:hint="eastAsia"/>
        </w:rPr>
        <w:t>、离散式供电供网模式的各系统集成、网络、电路接入至就近的路口信号机箱，集中式供电供网模式的则统一接入到固定落地机柜内。</w:t>
      </w:r>
    </w:p>
    <w:p w:rsidR="002C0C90" w:rsidRDefault="007F0276">
      <w:pPr>
        <w:snapToGrid w:val="0"/>
      </w:pPr>
      <w:r>
        <w:rPr>
          <w:rFonts w:hint="eastAsia"/>
        </w:rPr>
        <w:t>3</w:t>
      </w:r>
      <w:r>
        <w:rPr>
          <w:rFonts w:hint="eastAsia"/>
        </w:rPr>
        <w:t>、横穿机动车道的地下管道埋设：敷设在机动车道上的管道采用镀锌</w:t>
      </w:r>
      <w:r>
        <w:rPr>
          <w:rFonts w:hint="eastAsia"/>
        </w:rPr>
        <w:t>钢管，管的公称口径为</w:t>
      </w:r>
      <w:r>
        <w:t>1</w:t>
      </w:r>
      <w:r>
        <w:rPr>
          <w:rFonts w:hint="eastAsia"/>
        </w:rPr>
        <w:t>00mm</w:t>
      </w:r>
      <w:r>
        <w:rPr>
          <w:rFonts w:hint="eastAsia"/>
        </w:rPr>
        <w:t>，管与管接头处应牢固连接，在进、出窨井端应使用防鼠护套，并用防火阻燃填充封闭。钢管进、出窨井端应烧制喇叭口并应去除毛刺，以便于线缆敷设。管道埋深应不小于</w:t>
      </w:r>
      <w:r>
        <w:rPr>
          <w:rFonts w:hint="eastAsia"/>
        </w:rPr>
        <w:t xml:space="preserve"> 700mm</w:t>
      </w:r>
      <w:r>
        <w:rPr>
          <w:rFonts w:hint="eastAsia"/>
        </w:rPr>
        <w:t>。</w:t>
      </w:r>
    </w:p>
    <w:p w:rsidR="002C0C90" w:rsidRDefault="007F0276">
      <w:pPr>
        <w:snapToGrid w:val="0"/>
      </w:pPr>
      <w:r>
        <w:rPr>
          <w:rFonts w:hint="eastAsia"/>
        </w:rPr>
        <w:t>4</w:t>
      </w:r>
      <w:r>
        <w:rPr>
          <w:rFonts w:hint="eastAsia"/>
        </w:rPr>
        <w:t>、非机动车道、人行道或绿化带下的地下管道埋设：</w:t>
      </w:r>
      <w:r>
        <w:t>敷设在非机动车道、人行道或</w:t>
      </w:r>
      <w:r>
        <w:lastRenderedPageBreak/>
        <w:t>绿化带下的管道使用硬质塑料管或</w:t>
      </w:r>
      <w:r>
        <w:t>PE</w:t>
      </w:r>
      <w:r>
        <w:t>管，管的公称口径应不小于</w:t>
      </w:r>
      <w:r>
        <w:rPr>
          <w:rFonts w:hint="eastAsia"/>
        </w:rPr>
        <w:t>5</w:t>
      </w:r>
      <w:r>
        <w:t>0mm</w:t>
      </w:r>
      <w:r>
        <w:t>，管与管的接头处应牢固连接，在进、出窨井端应使用防鼠护套</w:t>
      </w:r>
      <w:r>
        <w:rPr>
          <w:rFonts w:hint="eastAsia"/>
        </w:rPr>
        <w:t>，</w:t>
      </w:r>
      <w:r>
        <w:t>并用防火阻燃填充物封闭。穿越非机动车道下的硬质塑料管或</w:t>
      </w:r>
      <w:r>
        <w:t>PE</w:t>
      </w:r>
      <w:r>
        <w:t>管周围应包有足够强度的混凝土防护层。管道的埋深应不小于</w:t>
      </w:r>
      <w:r>
        <w:t xml:space="preserve"> 5</w:t>
      </w:r>
      <w:r>
        <w:t>00mm</w:t>
      </w:r>
      <w:r>
        <w:t>。</w:t>
      </w:r>
    </w:p>
    <w:p w:rsidR="002C0C90" w:rsidRDefault="007F0276">
      <w:pPr>
        <w:snapToGrid w:val="0"/>
      </w:pPr>
      <w:r>
        <w:rPr>
          <w:rFonts w:hint="eastAsia"/>
        </w:rPr>
        <w:t>5</w:t>
      </w:r>
      <w:r>
        <w:rPr>
          <w:rFonts w:hint="eastAsia"/>
        </w:rPr>
        <w:t>、沿墙管道埋设：线缆沿墙敷设应在线缆外部采用热镀锌钢管或硬质塑料管作为保护。保护套管应有效固定，固定间隔应小于</w:t>
      </w:r>
      <w:r>
        <w:rPr>
          <w:rFonts w:hint="eastAsia"/>
        </w:rPr>
        <w:t>3m</w:t>
      </w:r>
      <w:r>
        <w:rPr>
          <w:rFonts w:hint="eastAsia"/>
        </w:rPr>
        <w:t>。</w:t>
      </w:r>
    </w:p>
    <w:p w:rsidR="002C0C90" w:rsidRDefault="007F0276">
      <w:pPr>
        <w:snapToGrid w:val="0"/>
      </w:pPr>
      <w:r>
        <w:rPr>
          <w:rFonts w:hint="eastAsia"/>
        </w:rPr>
        <w:t>6</w:t>
      </w:r>
      <w:r>
        <w:rPr>
          <w:rFonts w:hint="eastAsia"/>
        </w:rPr>
        <w:t>、管道在引上处处理及路面恢复：管道在引上处的弯曲半径应不小于</w:t>
      </w:r>
      <w:r>
        <w:rPr>
          <w:rFonts w:hint="eastAsia"/>
        </w:rPr>
        <w:t>4</w:t>
      </w:r>
      <w:r>
        <w:rPr>
          <w:rFonts w:hint="eastAsia"/>
        </w:rPr>
        <w:t>倍的管道直径；管道铺设完成后应按原道路标准恢复路面。</w:t>
      </w:r>
    </w:p>
    <w:p w:rsidR="002C0C90" w:rsidRDefault="007F0276">
      <w:pPr>
        <w:snapToGrid w:val="0"/>
      </w:pPr>
      <w:r>
        <w:t>7</w:t>
      </w:r>
      <w:r>
        <w:t>、</w:t>
      </w:r>
      <w:r>
        <w:rPr>
          <w:rFonts w:hint="eastAsia"/>
        </w:rPr>
        <w:t>手井：</w:t>
      </w:r>
      <w:r>
        <w:t>管道拐弯处或长度超过</w:t>
      </w:r>
      <w:r>
        <w:t xml:space="preserve"> 50m </w:t>
      </w:r>
      <w:r>
        <w:t>时应设置手井。杆件附近</w:t>
      </w:r>
      <w:r>
        <w:t>2m</w:t>
      </w:r>
      <w:r>
        <w:t>范围内，设备机箱附近</w:t>
      </w:r>
      <w:r>
        <w:t xml:space="preserve">2m </w:t>
      </w:r>
      <w:r>
        <w:t>范围内应设置手井。手井底部应设有渗水层。手井中管道到井底的距离不低于</w:t>
      </w:r>
      <w:r>
        <w:t xml:space="preserve"> 20cm</w:t>
      </w:r>
      <w:r>
        <w:t>。井口应与地面持平</w:t>
      </w:r>
      <w:r>
        <w:rPr>
          <w:rFonts w:hint="eastAsia"/>
        </w:rPr>
        <w:t>，</w:t>
      </w:r>
      <w:r>
        <w:t>不应在临河、临沟处设井。窨井应设置有交通设施或公安专用标记的窨井盖</w:t>
      </w:r>
      <w:r>
        <w:rPr>
          <w:rFonts w:hint="eastAsia"/>
        </w:rPr>
        <w:t>，</w:t>
      </w:r>
      <w:r>
        <w:t>窨井</w:t>
      </w:r>
      <w:r>
        <w:t>盖材质采用复合材料。窨井管道口应用防火阻燃填充物封闭</w:t>
      </w:r>
      <w:r>
        <w:rPr>
          <w:rFonts w:hint="eastAsia"/>
        </w:rPr>
        <w:t>。</w:t>
      </w:r>
    </w:p>
    <w:p w:rsidR="002C0C90" w:rsidRDefault="007F0276">
      <w:pPr>
        <w:snapToGrid w:val="0"/>
      </w:pPr>
      <w:r>
        <w:t>8</w:t>
      </w:r>
      <w:r>
        <w:t>、</w:t>
      </w:r>
      <w:r>
        <w:rPr>
          <w:rFonts w:hint="eastAsia"/>
        </w:rPr>
        <w:t>挂杆机箱：</w:t>
      </w:r>
      <w:r>
        <w:t>机箱应采用金属材料，外层镀锌喷塑，并具有防水、防尘、防锈、防雷、防暴晒、散热等功能。机箱内应具备各有一个三线和两线电源插座，以及具备过载、短路、漏电保护功能的开关。</w:t>
      </w:r>
      <w:r>
        <w:rPr>
          <w:rFonts w:hint="eastAsia"/>
        </w:rPr>
        <w:t>箱体内设备的摆放位置、安装方式、接线方式、线缆敷设方式等应进行设计。预留网络传输设备的空间；箱内应放置设备的系统图等相关技术文件；应标明箱体的防护等级，其防护等级应满足箱体内设备的需要；在熔断器和电源开关处应有警告标志；机箱安装应稳固，垂直度允许偏差为</w:t>
      </w:r>
      <w:r>
        <w:rPr>
          <w:rFonts w:hint="eastAsia"/>
        </w:rPr>
        <w:t>2</w:t>
      </w:r>
      <w:r>
        <w:rPr>
          <w:rFonts w:hint="eastAsia"/>
        </w:rPr>
        <w:t>‰，机箱底部距离地面应不</w:t>
      </w:r>
      <w:r>
        <w:rPr>
          <w:rFonts w:hint="eastAsia"/>
        </w:rPr>
        <w:t>小于</w:t>
      </w:r>
      <w:r>
        <w:rPr>
          <w:rFonts w:hint="eastAsia"/>
        </w:rPr>
        <w:t>2.5m</w:t>
      </w:r>
      <w:r>
        <w:rPr>
          <w:rFonts w:hint="eastAsia"/>
        </w:rPr>
        <w:t>。</w:t>
      </w:r>
    </w:p>
    <w:p w:rsidR="002C0C90" w:rsidRDefault="007F0276">
      <w:pPr>
        <w:snapToGrid w:val="0"/>
      </w:pPr>
      <w:r>
        <w:t>9</w:t>
      </w:r>
      <w:r>
        <w:rPr>
          <w:rFonts w:hint="eastAsia"/>
        </w:rPr>
        <w:t>、杆件吊装：杆件必须在基础达到设计强度并经验收合格后方可吊装；杆件吊装时应做好安全防护措施；安装时，支柱应处于正常工作位置，起吊点应位于支柱底部；支柱折倾方向应与道路平行，折倾范围内不得有障碍物；安装完成后，支柱专用接地螺栓应与保护地线做可靠电气连接，对裸露的螺栓进行包封处理，确保螺栓不裸露。</w:t>
      </w:r>
    </w:p>
    <w:p w:rsidR="002C0C90" w:rsidRDefault="007F0276">
      <w:pPr>
        <w:snapToGrid w:val="0"/>
      </w:pPr>
      <w:r>
        <w:t>10</w:t>
      </w:r>
      <w:r>
        <w:t>、</w:t>
      </w:r>
      <w:r>
        <w:rPr>
          <w:rFonts w:hint="eastAsia"/>
        </w:rPr>
        <w:t>杆件基础要求：应采用钢筋混凝土基础；基础的浇注、混凝土强度等级必须符合</w:t>
      </w:r>
      <w:r>
        <w:rPr>
          <w:rFonts w:hint="eastAsia"/>
        </w:rPr>
        <w:t xml:space="preserve"> GB50204-2002 </w:t>
      </w:r>
      <w:r>
        <w:rPr>
          <w:rFonts w:hint="eastAsia"/>
        </w:rPr>
        <w:t>的要求。</w:t>
      </w:r>
    </w:p>
    <w:p w:rsidR="002C0C90" w:rsidRDefault="007F0276">
      <w:pPr>
        <w:snapToGrid w:val="0"/>
      </w:pPr>
      <w:r>
        <w:t>11</w:t>
      </w:r>
      <w:r>
        <w:t>、电缆线敷设要求：</w:t>
      </w:r>
      <w:r>
        <w:rPr>
          <w:rFonts w:hint="eastAsia"/>
        </w:rPr>
        <w:t>线缆的布放应自然平直，不得产生扭绞、打圈接头等现象，不应受到外力的挤压和损伤；同一根电缆线两端应贴有标签，应标明编号，标签书写应清晰、端正和正确。标签应选用不易损坏的材料。宜在窨井处加设线缆标签穿过管道的所有线缆截面积之和在设备机箱及杆件等末端处不应超过管道截面积的</w:t>
      </w:r>
      <w:r>
        <w:rPr>
          <w:rFonts w:hint="eastAsia"/>
        </w:rPr>
        <w:t xml:space="preserve"> 90%</w:t>
      </w:r>
      <w:r>
        <w:rPr>
          <w:rFonts w:hint="eastAsia"/>
        </w:rPr>
        <w:t>，其他地方不应超过管道截面积的</w:t>
      </w:r>
      <w:r>
        <w:rPr>
          <w:rFonts w:hint="eastAsia"/>
        </w:rPr>
        <w:t xml:space="preserve"> 60%</w:t>
      </w:r>
      <w:r>
        <w:rPr>
          <w:rFonts w:hint="eastAsia"/>
        </w:rPr>
        <w:t>；地下敷设的电缆线不得有接头，每根电缆线应留有</w:t>
      </w:r>
      <w:r>
        <w:rPr>
          <w:rFonts w:hint="eastAsia"/>
        </w:rPr>
        <w:t xml:space="preserve"> 2m</w:t>
      </w:r>
      <w:r>
        <w:rPr>
          <w:rFonts w:hint="eastAsia"/>
        </w:rPr>
        <w:t>～</w:t>
      </w:r>
      <w:r>
        <w:rPr>
          <w:rFonts w:hint="eastAsia"/>
        </w:rPr>
        <w:t xml:space="preserve">4m </w:t>
      </w:r>
      <w:r>
        <w:rPr>
          <w:rFonts w:hint="eastAsia"/>
        </w:rPr>
        <w:t>的余量，无法采用地下敷设电缆线方式时，可采用架空方式敷设；架空电缆线不得有接头。架空电缆应符合</w:t>
      </w:r>
      <w:r>
        <w:rPr>
          <w:rFonts w:hint="eastAsia"/>
        </w:rPr>
        <w:t>GB</w:t>
      </w:r>
      <w:r>
        <w:t>50168</w:t>
      </w:r>
      <w:r>
        <w:rPr>
          <w:rFonts w:hint="eastAsia"/>
        </w:rPr>
        <w:t>-</w:t>
      </w:r>
      <w:r>
        <w:t>2006</w:t>
      </w:r>
      <w:r>
        <w:t>的要求</w:t>
      </w:r>
      <w:r>
        <w:rPr>
          <w:rFonts w:hint="eastAsia"/>
        </w:rPr>
        <w:t>。架空电缆线跨度</w:t>
      </w:r>
      <w:r>
        <w:rPr>
          <w:rFonts w:hint="eastAsia"/>
        </w:rPr>
        <w:t>超过</w:t>
      </w:r>
      <w:r>
        <w:rPr>
          <w:rFonts w:hint="eastAsia"/>
        </w:rPr>
        <w:t>30m</w:t>
      </w:r>
      <w:r>
        <w:rPr>
          <w:rFonts w:hint="eastAsia"/>
        </w:rPr>
        <w:t>时应使用钢绞线将电缆线吊起。架空电缆线在杆件引下处</w:t>
      </w:r>
      <w:r>
        <w:rPr>
          <w:rFonts w:hint="eastAsia"/>
        </w:rPr>
        <w:t>2.5m</w:t>
      </w:r>
      <w:r>
        <w:rPr>
          <w:rFonts w:hint="eastAsia"/>
        </w:rPr>
        <w:t>以下应使用钢管穿线套管，钢管穿线套管的顶部应有半月型防水弯或安装防水出线管帽；桥梁上的电缆敷设应穿管敷</w:t>
      </w:r>
      <w:r>
        <w:rPr>
          <w:rFonts w:hint="eastAsia"/>
        </w:rPr>
        <w:lastRenderedPageBreak/>
        <w:t>设，符合</w:t>
      </w:r>
      <w:r>
        <w:rPr>
          <w:rFonts w:hint="eastAsia"/>
        </w:rPr>
        <w:t>GB</w:t>
      </w:r>
      <w:r>
        <w:t>50168</w:t>
      </w:r>
      <w:r>
        <w:rPr>
          <w:rFonts w:hint="eastAsia"/>
        </w:rPr>
        <w:t>-</w:t>
      </w:r>
      <w:r>
        <w:t>2006</w:t>
      </w:r>
      <w:r>
        <w:t>的规定</w:t>
      </w:r>
      <w:r>
        <w:rPr>
          <w:rFonts w:hint="eastAsia"/>
        </w:rPr>
        <w:t>。在桥梁上敷设时应事先征得桥梁管理部门的同意后方可施工。</w:t>
      </w:r>
    </w:p>
    <w:p w:rsidR="002C0C90" w:rsidRDefault="007F0276">
      <w:pPr>
        <w:snapToGrid w:val="0"/>
      </w:pPr>
      <w:r>
        <w:t>12</w:t>
      </w:r>
      <w:r>
        <w:t>、接地要求：</w:t>
      </w:r>
      <w:r>
        <w:rPr>
          <w:rFonts w:hint="eastAsia"/>
        </w:rPr>
        <w:t>杆件应安装保护地线，保护地线可使用规格为</w:t>
      </w:r>
      <w:r>
        <w:rPr>
          <w:rFonts w:hint="eastAsia"/>
        </w:rPr>
        <w:t>40mm</w:t>
      </w:r>
      <w:r>
        <w:rPr>
          <w:rFonts w:hint="eastAsia"/>
        </w:rPr>
        <w:t>×</w:t>
      </w:r>
      <w:r>
        <w:rPr>
          <w:rFonts w:hint="eastAsia"/>
        </w:rPr>
        <w:t>4mm</w:t>
      </w:r>
      <w:r>
        <w:rPr>
          <w:rFonts w:hint="eastAsia"/>
        </w:rPr>
        <w:t>以上的镀锌扁钢制作，焊接到每个钢制杆件的法兰盘上。焊接处应作防腐处理。保护地线应与接地装置有效连接，接地电阻小于</w:t>
      </w:r>
      <w:r>
        <w:rPr>
          <w:rFonts w:hint="eastAsia"/>
        </w:rPr>
        <w:t>4</w:t>
      </w:r>
      <w:r>
        <w:rPr>
          <w:rFonts w:hint="eastAsia"/>
        </w:rPr>
        <w:t>Ω，接地体施工应符合</w:t>
      </w:r>
      <w:r>
        <w:rPr>
          <w:rFonts w:hint="eastAsia"/>
        </w:rPr>
        <w:t xml:space="preserve"> GB 50169-1992 </w:t>
      </w:r>
      <w:r>
        <w:rPr>
          <w:rFonts w:hint="eastAsia"/>
        </w:rPr>
        <w:t>的规定；设</w:t>
      </w:r>
      <w:r>
        <w:rPr>
          <w:rFonts w:hint="eastAsia"/>
        </w:rPr>
        <w:t>备机箱的专用接地铜排应与接地装置有效连接，接地电阻应小于</w:t>
      </w:r>
      <w:r>
        <w:rPr>
          <w:rFonts w:hint="eastAsia"/>
        </w:rPr>
        <w:t>4</w:t>
      </w:r>
      <w:r>
        <w:rPr>
          <w:rFonts w:hint="eastAsia"/>
        </w:rPr>
        <w:t>Ω。引入设备机箱的接地线应使用软铜绞线，其截面不得小于</w:t>
      </w:r>
      <w:r>
        <w:rPr>
          <w:rFonts w:hint="eastAsia"/>
        </w:rPr>
        <w:t>10mm</w:t>
      </w:r>
      <w:r>
        <w:rPr>
          <w:vertAlign w:val="superscript"/>
        </w:rPr>
        <w:t>2</w:t>
      </w:r>
      <w:r>
        <w:rPr>
          <w:rFonts w:hint="eastAsia"/>
        </w:rPr>
        <w:t>，应安装保护接地线，接地体施工应符合</w:t>
      </w:r>
      <w:r>
        <w:rPr>
          <w:rFonts w:hint="eastAsia"/>
        </w:rPr>
        <w:t xml:space="preserve"> GB 50169-1992 </w:t>
      </w:r>
      <w:r>
        <w:rPr>
          <w:rFonts w:hint="eastAsia"/>
        </w:rPr>
        <w:t>的规定。</w:t>
      </w:r>
    </w:p>
    <w:p w:rsidR="002C0C90" w:rsidRDefault="007F0276">
      <w:pPr>
        <w:snapToGrid w:val="0"/>
      </w:pPr>
      <w:r>
        <w:rPr>
          <w:rFonts w:hint="eastAsia"/>
        </w:rPr>
        <w:t>1</w:t>
      </w:r>
      <w:r>
        <w:t>3</w:t>
      </w:r>
      <w:r>
        <w:rPr>
          <w:rFonts w:hint="eastAsia"/>
        </w:rPr>
        <w:t>、防雷要求：杆件防雷的避雷针应安装牢固、可靠，垂直度与杆件垂直度一致，避雷针的引下线应与接地端可靠连接；机箱内的避雷器应安装位置正确，并牢固、可靠，且有安全标示。</w:t>
      </w: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pPr>
    </w:p>
    <w:p w:rsidR="002C0C90" w:rsidRDefault="002C0C90">
      <w:pPr>
        <w:snapToGrid w:val="0"/>
        <w:ind w:firstLineChars="0" w:firstLine="0"/>
      </w:pPr>
    </w:p>
    <w:p w:rsidR="002C0C90" w:rsidRDefault="007F0276">
      <w:pPr>
        <w:pStyle w:val="20"/>
        <w:spacing w:before="0" w:after="0" w:line="300" w:lineRule="auto"/>
      </w:pPr>
      <w:bookmarkStart w:id="42" w:name="_Toc78880515"/>
      <w:bookmarkStart w:id="43" w:name="_Toc18282"/>
      <w:bookmarkEnd w:id="26"/>
      <w:bookmarkEnd w:id="39"/>
      <w:bookmarkEnd w:id="40"/>
      <w:bookmarkEnd w:id="41"/>
      <w:r>
        <w:rPr>
          <w:rFonts w:hint="eastAsia"/>
        </w:rPr>
        <w:t>计算及存储</w:t>
      </w:r>
      <w:r>
        <w:t>扩容</w:t>
      </w:r>
      <w:bookmarkEnd w:id="42"/>
      <w:bookmarkEnd w:id="43"/>
    </w:p>
    <w:p w:rsidR="002C0C90" w:rsidRDefault="007F0276">
      <w:pPr>
        <w:pStyle w:val="30"/>
        <w:ind w:left="226"/>
      </w:pPr>
      <w:bookmarkStart w:id="44" w:name="_Toc21792"/>
      <w:bookmarkStart w:id="45" w:name="_Toc78880516"/>
      <w:r>
        <w:rPr>
          <w:rFonts w:hint="eastAsia"/>
        </w:rPr>
        <w:t>存储扩容</w:t>
      </w:r>
      <w:bookmarkStart w:id="46" w:name="_Toc75218504"/>
      <w:bookmarkEnd w:id="44"/>
      <w:bookmarkEnd w:id="45"/>
    </w:p>
    <w:p w:rsidR="002C0C90" w:rsidRDefault="007F0276">
      <w:pPr>
        <w:pStyle w:val="aff2"/>
        <w:spacing w:line="360" w:lineRule="auto"/>
        <w:ind w:left="1000" w:firstLine="480"/>
        <w:rPr>
          <w:szCs w:val="24"/>
        </w:rPr>
      </w:pPr>
      <w:r>
        <w:rPr>
          <w:rFonts w:hint="eastAsia"/>
          <w:szCs w:val="24"/>
        </w:rPr>
        <w:t>盐城市经济技术开发区原有</w:t>
      </w:r>
      <w:r>
        <w:rPr>
          <w:rFonts w:hint="eastAsia"/>
          <w:szCs w:val="24"/>
        </w:rPr>
        <w:t>5</w:t>
      </w:r>
      <w:r>
        <w:rPr>
          <w:rFonts w:hint="eastAsia"/>
          <w:szCs w:val="24"/>
        </w:rPr>
        <w:t>个安防项目的维保服务已到期，现将对这些项目进行部分老旧设备升级</w:t>
      </w:r>
      <w:r>
        <w:rPr>
          <w:rFonts w:hint="eastAsia"/>
          <w:szCs w:val="24"/>
        </w:rPr>
        <w:t>。本次升级的核心特点是将原有</w:t>
      </w:r>
      <w:r>
        <w:rPr>
          <w:rFonts w:hint="eastAsia"/>
          <w:szCs w:val="24"/>
        </w:rPr>
        <w:t>H.264</w:t>
      </w:r>
      <w:r>
        <w:rPr>
          <w:rFonts w:hint="eastAsia"/>
          <w:szCs w:val="24"/>
        </w:rPr>
        <w:t>编码格式的前端设备更换为新一代</w:t>
      </w:r>
      <w:r>
        <w:rPr>
          <w:rFonts w:hint="eastAsia"/>
          <w:szCs w:val="24"/>
        </w:rPr>
        <w:t>H.265</w:t>
      </w:r>
      <w:r>
        <w:rPr>
          <w:rFonts w:hint="eastAsia"/>
          <w:szCs w:val="24"/>
        </w:rPr>
        <w:t>编码设备。</w:t>
      </w:r>
      <w:r>
        <w:rPr>
          <w:rFonts w:hint="eastAsia"/>
          <w:szCs w:val="24"/>
        </w:rPr>
        <w:t>H.265</w:t>
      </w:r>
      <w:r>
        <w:rPr>
          <w:rFonts w:hint="eastAsia"/>
          <w:szCs w:val="24"/>
        </w:rPr>
        <w:t>编码技术拥有更高的压缩效率，在同等图像质量下，其码流需求仅为</w:t>
      </w:r>
      <w:r>
        <w:rPr>
          <w:rFonts w:hint="eastAsia"/>
          <w:szCs w:val="24"/>
        </w:rPr>
        <w:t>H.264</w:t>
      </w:r>
      <w:r>
        <w:rPr>
          <w:rFonts w:hint="eastAsia"/>
          <w:szCs w:val="24"/>
        </w:rPr>
        <w:t>的</w:t>
      </w:r>
      <w:r>
        <w:rPr>
          <w:rFonts w:hint="eastAsia"/>
          <w:szCs w:val="24"/>
        </w:rPr>
        <w:t>50%</w:t>
      </w:r>
      <w:r>
        <w:rPr>
          <w:rFonts w:hint="eastAsia"/>
          <w:szCs w:val="24"/>
        </w:rPr>
        <w:t>左右。这意味着升级后，实际传输和存储所需带宽会显著降低。</w:t>
      </w:r>
    </w:p>
    <w:p w:rsidR="002C0C90" w:rsidRDefault="007F0276">
      <w:pPr>
        <w:pStyle w:val="aff2"/>
        <w:spacing w:line="360" w:lineRule="auto"/>
        <w:ind w:left="1000" w:firstLine="480"/>
        <w:rPr>
          <w:szCs w:val="24"/>
        </w:rPr>
      </w:pPr>
      <w:r>
        <w:rPr>
          <w:rFonts w:hint="eastAsia"/>
          <w:szCs w:val="24"/>
        </w:rPr>
        <w:t>在本次存储空间计算中，我们采用了一个保守且利于系统未来扩展性的策略：尽管</w:t>
      </w:r>
      <w:r>
        <w:rPr>
          <w:rFonts w:hint="eastAsia"/>
          <w:szCs w:val="24"/>
        </w:rPr>
        <w:t>H.265</w:t>
      </w:r>
      <w:r>
        <w:rPr>
          <w:rFonts w:hint="eastAsia"/>
          <w:szCs w:val="24"/>
        </w:rPr>
        <w:t>设备实际产生的码流更低，但我们仍沿用升级前</w:t>
      </w:r>
      <w:r>
        <w:rPr>
          <w:rFonts w:hint="eastAsia"/>
          <w:szCs w:val="24"/>
        </w:rPr>
        <w:t>H.264</w:t>
      </w:r>
      <w:r>
        <w:rPr>
          <w:rFonts w:hint="eastAsia"/>
          <w:szCs w:val="24"/>
        </w:rPr>
        <w:t>设备的</w:t>
      </w:r>
      <w:r>
        <w:rPr>
          <w:rFonts w:hint="eastAsia"/>
          <w:szCs w:val="24"/>
        </w:rPr>
        <w:lastRenderedPageBreak/>
        <w:t>码流标准（如普通摄像机按</w:t>
      </w:r>
      <w:r>
        <w:rPr>
          <w:rFonts w:hint="eastAsia"/>
          <w:szCs w:val="24"/>
        </w:rPr>
        <w:t>4Mbps</w:t>
      </w:r>
      <w:r>
        <w:rPr>
          <w:rFonts w:hint="eastAsia"/>
          <w:szCs w:val="24"/>
        </w:rPr>
        <w:t>，全景摄像机按</w:t>
      </w:r>
      <w:r>
        <w:rPr>
          <w:rFonts w:hint="eastAsia"/>
          <w:szCs w:val="24"/>
        </w:rPr>
        <w:t>20Mbps</w:t>
      </w:r>
      <w:r>
        <w:rPr>
          <w:rFonts w:hint="eastAsia"/>
          <w:szCs w:val="24"/>
        </w:rPr>
        <w:t>）进行计算。核心原因在于编码格式的技术优势抵消了像素提升带来的码流需求增长。</w:t>
      </w:r>
    </w:p>
    <w:p w:rsidR="002C0C90" w:rsidRDefault="007F0276">
      <w:pPr>
        <w:pStyle w:val="aff2"/>
        <w:spacing w:line="360" w:lineRule="auto"/>
        <w:ind w:left="1000" w:firstLine="480"/>
        <w:rPr>
          <w:szCs w:val="24"/>
        </w:rPr>
      </w:pPr>
      <w:r>
        <w:rPr>
          <w:rFonts w:hint="eastAsia"/>
          <w:szCs w:val="24"/>
        </w:rPr>
        <w:t>统一计算基准：便于直接对比升级前后因功能变化（如新增抓拍）带来的存储影响，而非编码技术改变带来的影响。</w:t>
      </w:r>
    </w:p>
    <w:p w:rsidR="002C0C90" w:rsidRDefault="007F0276">
      <w:pPr>
        <w:pStyle w:val="aff2"/>
        <w:spacing w:line="360" w:lineRule="auto"/>
        <w:ind w:left="1000" w:firstLine="480"/>
        <w:rPr>
          <w:szCs w:val="24"/>
        </w:rPr>
      </w:pPr>
      <w:r>
        <w:rPr>
          <w:rFonts w:hint="eastAsia"/>
          <w:szCs w:val="24"/>
        </w:rPr>
        <w:t>保障系统稳定性：按更高标准规划存储，确保系统长期运行稳定可靠。</w:t>
      </w:r>
    </w:p>
    <w:p w:rsidR="002C0C90" w:rsidRDefault="007F0276">
      <w:pPr>
        <w:pStyle w:val="aff2"/>
        <w:spacing w:line="360" w:lineRule="auto"/>
        <w:ind w:left="1000" w:firstLine="480"/>
        <w:rPr>
          <w:szCs w:val="24"/>
        </w:rPr>
      </w:pPr>
      <w:r>
        <w:rPr>
          <w:rFonts w:hint="eastAsia"/>
          <w:szCs w:val="24"/>
        </w:rPr>
        <w:t>因此，在以下计算中，升级前后的视频存储空间需求保持不变，变化的仅仅是新增抓拍功能所带来的图片存储空间需求。</w:t>
      </w:r>
    </w:p>
    <w:p w:rsidR="002C0C90" w:rsidRDefault="007F0276">
      <w:pPr>
        <w:pStyle w:val="aff2"/>
        <w:spacing w:line="360" w:lineRule="auto"/>
        <w:ind w:left="1000" w:firstLine="480"/>
        <w:rPr>
          <w:szCs w:val="24"/>
        </w:rPr>
      </w:pPr>
      <w:r>
        <w:rPr>
          <w:rFonts w:hint="eastAsia"/>
          <w:szCs w:val="24"/>
        </w:rPr>
        <w:t>计算公式</w:t>
      </w:r>
    </w:p>
    <w:p w:rsidR="002C0C90" w:rsidRDefault="007F0276">
      <w:pPr>
        <w:pStyle w:val="aff2"/>
        <w:spacing w:line="360" w:lineRule="auto"/>
        <w:ind w:left="1000" w:firstLine="480"/>
        <w:rPr>
          <w:szCs w:val="24"/>
        </w:rPr>
      </w:pPr>
      <w:r>
        <w:rPr>
          <w:rFonts w:hint="eastAsia"/>
          <w:szCs w:val="24"/>
        </w:rPr>
        <w:t>所有计算均考虑</w:t>
      </w:r>
      <w:r>
        <w:rPr>
          <w:rFonts w:hint="eastAsia"/>
          <w:szCs w:val="24"/>
        </w:rPr>
        <w:t>25%</w:t>
      </w:r>
      <w:r>
        <w:rPr>
          <w:rFonts w:hint="eastAsia"/>
          <w:szCs w:val="24"/>
        </w:rPr>
        <w:t>的系统冗余量和磁盘格式损失。</w:t>
      </w:r>
    </w:p>
    <w:p w:rsidR="002C0C90" w:rsidRDefault="007F0276">
      <w:pPr>
        <w:pStyle w:val="aff2"/>
        <w:spacing w:line="360" w:lineRule="auto"/>
        <w:ind w:left="1000" w:firstLine="480"/>
        <w:rPr>
          <w:szCs w:val="24"/>
        </w:rPr>
      </w:pPr>
      <w:r>
        <w:rPr>
          <w:rFonts w:hint="eastAsia"/>
          <w:szCs w:val="24"/>
        </w:rPr>
        <w:t>视频存储空间计算公式（单位：</w:t>
      </w:r>
      <w:r>
        <w:rPr>
          <w:rFonts w:hint="eastAsia"/>
          <w:szCs w:val="24"/>
        </w:rPr>
        <w:t>TB</w:t>
      </w:r>
      <w:r>
        <w:rPr>
          <w:rFonts w:hint="eastAsia"/>
          <w:szCs w:val="24"/>
        </w:rPr>
        <w:t>）：</w:t>
      </w:r>
    </w:p>
    <w:p w:rsidR="002C0C90" w:rsidRDefault="007F0276">
      <w:pPr>
        <w:pStyle w:val="aff2"/>
        <w:spacing w:line="360" w:lineRule="auto"/>
        <w:ind w:left="1000" w:firstLine="480"/>
        <w:rPr>
          <w:szCs w:val="24"/>
        </w:rPr>
      </w:pPr>
      <w:r>
        <w:rPr>
          <w:rFonts w:hint="eastAsia"/>
          <w:szCs w:val="24"/>
        </w:rPr>
        <w:t>码流</w:t>
      </w:r>
      <w:r>
        <w:rPr>
          <w:rFonts w:hint="eastAsia"/>
          <w:szCs w:val="24"/>
        </w:rPr>
        <w:t xml:space="preserve"> (Mbps) </w:t>
      </w:r>
      <w:r>
        <w:rPr>
          <w:rFonts w:hint="eastAsia"/>
          <w:szCs w:val="24"/>
        </w:rPr>
        <w:t>×</w:t>
      </w:r>
      <w:r>
        <w:rPr>
          <w:rFonts w:hint="eastAsia"/>
          <w:szCs w:val="24"/>
        </w:rPr>
        <w:t xml:space="preserve"> 3600</w:t>
      </w:r>
      <w:r>
        <w:rPr>
          <w:rFonts w:hint="eastAsia"/>
          <w:szCs w:val="24"/>
        </w:rPr>
        <w:t>秒</w:t>
      </w:r>
      <w:r>
        <w:rPr>
          <w:rFonts w:hint="eastAsia"/>
          <w:szCs w:val="24"/>
        </w:rPr>
        <w:t xml:space="preserve"> </w:t>
      </w:r>
      <w:r>
        <w:rPr>
          <w:rFonts w:hint="eastAsia"/>
          <w:szCs w:val="24"/>
        </w:rPr>
        <w:t>×</w:t>
      </w:r>
      <w:r>
        <w:rPr>
          <w:rFonts w:hint="eastAsia"/>
          <w:szCs w:val="24"/>
        </w:rPr>
        <w:t xml:space="preserve"> 24</w:t>
      </w:r>
      <w:r>
        <w:rPr>
          <w:rFonts w:hint="eastAsia"/>
          <w:szCs w:val="24"/>
        </w:rPr>
        <w:t>小时</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(30) </w:t>
      </w:r>
      <w:r>
        <w:rPr>
          <w:rFonts w:hint="eastAsia"/>
          <w:szCs w:val="24"/>
        </w:rPr>
        <w:t>×</w:t>
      </w:r>
      <w:r>
        <w:rPr>
          <w:rFonts w:hint="eastAsia"/>
          <w:szCs w:val="24"/>
        </w:rPr>
        <w:t xml:space="preserve"> </w:t>
      </w:r>
      <w:r>
        <w:rPr>
          <w:rFonts w:hint="eastAsia"/>
          <w:szCs w:val="24"/>
        </w:rPr>
        <w:t>设备数量</w:t>
      </w:r>
      <w:r>
        <w:rPr>
          <w:rFonts w:hint="eastAsia"/>
          <w:szCs w:val="24"/>
        </w:rPr>
        <w:t xml:space="preserve"> / 1024 / 1024 / 8 / </w:t>
      </w:r>
      <w:r>
        <w:rPr>
          <w:rFonts w:hint="eastAsia"/>
          <w:szCs w:val="24"/>
        </w:rPr>
        <w:t>0.75</w:t>
      </w:r>
    </w:p>
    <w:p w:rsidR="002C0C90" w:rsidRDefault="007F0276">
      <w:pPr>
        <w:pStyle w:val="aff2"/>
        <w:spacing w:line="360" w:lineRule="auto"/>
        <w:ind w:left="1000" w:firstLine="480"/>
        <w:rPr>
          <w:szCs w:val="24"/>
        </w:rPr>
      </w:pPr>
      <w:r>
        <w:rPr>
          <w:rFonts w:hint="eastAsia"/>
          <w:szCs w:val="24"/>
        </w:rPr>
        <w:t>分母中的</w:t>
      </w:r>
      <w:r>
        <w:rPr>
          <w:rFonts w:hint="eastAsia"/>
          <w:szCs w:val="24"/>
        </w:rPr>
        <w:t>/8</w:t>
      </w:r>
      <w:r>
        <w:rPr>
          <w:rFonts w:hint="eastAsia"/>
          <w:szCs w:val="24"/>
        </w:rPr>
        <w:t>用于将比特</w:t>
      </w:r>
      <w:r>
        <w:rPr>
          <w:rFonts w:hint="eastAsia"/>
          <w:szCs w:val="24"/>
        </w:rPr>
        <w:t>(bit)</w:t>
      </w:r>
      <w:r>
        <w:rPr>
          <w:rFonts w:hint="eastAsia"/>
          <w:szCs w:val="24"/>
        </w:rPr>
        <w:t>转换为字节</w:t>
      </w:r>
      <w:r>
        <w:rPr>
          <w:rFonts w:hint="eastAsia"/>
          <w:szCs w:val="24"/>
        </w:rPr>
        <w:t>(Byte)</w:t>
      </w:r>
      <w:r>
        <w:rPr>
          <w:rFonts w:hint="eastAsia"/>
          <w:szCs w:val="24"/>
        </w:rPr>
        <w:t>，</w:t>
      </w:r>
      <w:r>
        <w:rPr>
          <w:rFonts w:hint="eastAsia"/>
          <w:szCs w:val="24"/>
        </w:rPr>
        <w:t>/0.75</w:t>
      </w:r>
      <w:r>
        <w:rPr>
          <w:rFonts w:hint="eastAsia"/>
          <w:szCs w:val="24"/>
        </w:rPr>
        <w:t>表示仅</w:t>
      </w:r>
      <w:r>
        <w:rPr>
          <w:rFonts w:hint="eastAsia"/>
          <w:szCs w:val="24"/>
        </w:rPr>
        <w:t>75%</w:t>
      </w:r>
      <w:r>
        <w:rPr>
          <w:rFonts w:hint="eastAsia"/>
          <w:szCs w:val="24"/>
        </w:rPr>
        <w:t>的磁盘空间可用于有效存储。</w:t>
      </w:r>
    </w:p>
    <w:p w:rsidR="002C0C90" w:rsidRDefault="007F0276">
      <w:pPr>
        <w:pStyle w:val="aff2"/>
        <w:spacing w:line="360" w:lineRule="auto"/>
        <w:ind w:left="1000" w:firstLine="480"/>
        <w:rPr>
          <w:szCs w:val="24"/>
        </w:rPr>
      </w:pPr>
      <w:r>
        <w:rPr>
          <w:rFonts w:hint="eastAsia"/>
          <w:szCs w:val="24"/>
        </w:rPr>
        <w:t>图片存储空间计算公式（单位：</w:t>
      </w:r>
      <w:r>
        <w:rPr>
          <w:rFonts w:hint="eastAsia"/>
          <w:szCs w:val="24"/>
        </w:rPr>
        <w:t>TB</w:t>
      </w:r>
      <w:r>
        <w:rPr>
          <w:rFonts w:hint="eastAsia"/>
          <w:szCs w:val="24"/>
        </w:rPr>
        <w:t>）：</w:t>
      </w:r>
    </w:p>
    <w:p w:rsidR="002C0C90" w:rsidRDefault="007F0276">
      <w:pPr>
        <w:pStyle w:val="aff2"/>
        <w:spacing w:line="360" w:lineRule="auto"/>
        <w:ind w:left="1000" w:firstLine="480"/>
        <w:rPr>
          <w:szCs w:val="24"/>
        </w:rPr>
      </w:pPr>
      <w:r>
        <w:rPr>
          <w:rFonts w:hint="eastAsia"/>
          <w:szCs w:val="24"/>
        </w:rPr>
        <w:t>日均抓拍量</w:t>
      </w:r>
      <w:r>
        <w:rPr>
          <w:rFonts w:hint="eastAsia"/>
          <w:szCs w:val="24"/>
        </w:rPr>
        <w:t>(</w:t>
      </w:r>
      <w:r>
        <w:rPr>
          <w:rFonts w:hint="eastAsia"/>
          <w:szCs w:val="24"/>
        </w:rPr>
        <w:t>张</w:t>
      </w:r>
      <w:r>
        <w:rPr>
          <w:rFonts w:hint="eastAsia"/>
          <w:szCs w:val="24"/>
        </w:rPr>
        <w:t xml:space="preserve">) </w:t>
      </w:r>
      <w:r>
        <w:rPr>
          <w:rFonts w:hint="eastAsia"/>
          <w:szCs w:val="24"/>
        </w:rPr>
        <w:t>×</w:t>
      </w:r>
      <w:r>
        <w:rPr>
          <w:rFonts w:hint="eastAsia"/>
          <w:szCs w:val="24"/>
        </w:rPr>
        <w:t xml:space="preserve"> </w:t>
      </w:r>
      <w:r>
        <w:rPr>
          <w:rFonts w:hint="eastAsia"/>
          <w:szCs w:val="24"/>
        </w:rPr>
        <w:t>单张图片大小</w:t>
      </w:r>
      <w:r>
        <w:rPr>
          <w:rFonts w:hint="eastAsia"/>
          <w:szCs w:val="24"/>
        </w:rPr>
        <w:t xml:space="preserve">(KB) </w:t>
      </w:r>
      <w:r>
        <w:rPr>
          <w:rFonts w:hint="eastAsia"/>
          <w:szCs w:val="24"/>
        </w:rPr>
        <w:t>×</w:t>
      </w:r>
      <w:r>
        <w:rPr>
          <w:rFonts w:hint="eastAsia"/>
          <w:szCs w:val="24"/>
        </w:rPr>
        <w:t xml:space="preserve"> </w:t>
      </w:r>
      <w:r>
        <w:rPr>
          <w:rFonts w:hint="eastAsia"/>
          <w:szCs w:val="24"/>
        </w:rPr>
        <w:t>存储天数</w:t>
      </w:r>
      <w:r>
        <w:rPr>
          <w:rFonts w:hint="eastAsia"/>
          <w:szCs w:val="24"/>
        </w:rPr>
        <w:t xml:space="preserve">(365) </w:t>
      </w:r>
      <w:r>
        <w:rPr>
          <w:rFonts w:hint="eastAsia"/>
          <w:szCs w:val="24"/>
        </w:rPr>
        <w:t>×</w:t>
      </w:r>
      <w:r>
        <w:rPr>
          <w:rFonts w:hint="eastAsia"/>
          <w:szCs w:val="24"/>
        </w:rPr>
        <w:t xml:space="preserve"> </w:t>
      </w:r>
      <w:r>
        <w:rPr>
          <w:rFonts w:hint="eastAsia"/>
          <w:szCs w:val="24"/>
        </w:rPr>
        <w:t>设备数量</w:t>
      </w:r>
      <w:r>
        <w:rPr>
          <w:rFonts w:hint="eastAsia"/>
          <w:szCs w:val="24"/>
        </w:rPr>
        <w:t xml:space="preserve"> / 1024 / 1024 / 1024 / 0.75</w:t>
      </w:r>
    </w:p>
    <w:p w:rsidR="002C0C90" w:rsidRDefault="007F0276">
      <w:pPr>
        <w:pStyle w:val="aff2"/>
        <w:spacing w:line="360" w:lineRule="auto"/>
        <w:ind w:left="1000" w:firstLineChars="0" w:firstLine="0"/>
        <w:rPr>
          <w:szCs w:val="24"/>
        </w:rPr>
      </w:pPr>
      <w:r>
        <w:rPr>
          <w:rFonts w:hint="eastAsia"/>
          <w:szCs w:val="24"/>
        </w:rPr>
        <w:t>大图按</w:t>
      </w:r>
      <w:r>
        <w:rPr>
          <w:rFonts w:hint="eastAsia"/>
          <w:szCs w:val="24"/>
        </w:rPr>
        <w:t>1000KB/</w:t>
      </w:r>
      <w:r>
        <w:rPr>
          <w:rFonts w:hint="eastAsia"/>
          <w:szCs w:val="24"/>
        </w:rPr>
        <w:t>张，小图按</w:t>
      </w:r>
      <w:r>
        <w:rPr>
          <w:rFonts w:hint="eastAsia"/>
          <w:szCs w:val="24"/>
        </w:rPr>
        <w:t>80KB/</w:t>
      </w:r>
      <w:r>
        <w:rPr>
          <w:rFonts w:hint="eastAsia"/>
          <w:szCs w:val="24"/>
        </w:rPr>
        <w:t>张，日均抓拍量按</w:t>
      </w:r>
      <w:r>
        <w:rPr>
          <w:rFonts w:hint="eastAsia"/>
          <w:szCs w:val="24"/>
        </w:rPr>
        <w:t>3000</w:t>
      </w:r>
      <w:r>
        <w:rPr>
          <w:rFonts w:hint="eastAsia"/>
          <w:szCs w:val="24"/>
        </w:rPr>
        <w:t>张计算。</w:t>
      </w:r>
    </w:p>
    <w:p w:rsidR="002C0C90" w:rsidRDefault="007F0276">
      <w:pPr>
        <w:pStyle w:val="aff2"/>
        <w:numPr>
          <w:ilvl w:val="0"/>
          <w:numId w:val="9"/>
        </w:numPr>
        <w:adjustRightInd/>
        <w:spacing w:line="360" w:lineRule="auto"/>
        <w:ind w:firstLineChars="0"/>
        <w:textAlignment w:val="auto"/>
        <w:rPr>
          <w:szCs w:val="24"/>
        </w:rPr>
      </w:pPr>
      <w:r>
        <w:rPr>
          <w:rFonts w:hint="eastAsia"/>
          <w:szCs w:val="24"/>
        </w:rPr>
        <w:t>步凤镇新区、镇区商业街技防项目业务量计算（升级前后）</w:t>
      </w:r>
    </w:p>
    <w:p w:rsidR="002C0C90" w:rsidRDefault="007F0276">
      <w:pPr>
        <w:spacing w:line="360" w:lineRule="auto"/>
        <w:rPr>
          <w:szCs w:val="24"/>
        </w:rPr>
      </w:pPr>
      <w:r>
        <w:rPr>
          <w:rFonts w:hint="eastAsia"/>
          <w:szCs w:val="24"/>
        </w:rPr>
        <w:t>一、计算依据及公式说明</w:t>
      </w:r>
    </w:p>
    <w:p w:rsidR="002C0C90" w:rsidRDefault="007F0276">
      <w:pPr>
        <w:spacing w:line="360" w:lineRule="auto"/>
        <w:rPr>
          <w:szCs w:val="24"/>
        </w:rPr>
      </w:pPr>
      <w:r>
        <w:rPr>
          <w:rFonts w:hint="eastAsia"/>
          <w:szCs w:val="24"/>
        </w:rPr>
        <w:t>根据项目设备参数，计算依据如下：</w:t>
      </w:r>
    </w:p>
    <w:p w:rsidR="002C0C90" w:rsidRDefault="007F0276">
      <w:pPr>
        <w:spacing w:line="360" w:lineRule="auto"/>
        <w:rPr>
          <w:szCs w:val="24"/>
        </w:rPr>
      </w:pPr>
      <w:r>
        <w:rPr>
          <w:rFonts w:hint="eastAsia"/>
          <w:szCs w:val="24"/>
        </w:rPr>
        <w:t>视频存储量公式：存储量（</w:t>
      </w:r>
      <w:r>
        <w:rPr>
          <w:rFonts w:hint="eastAsia"/>
          <w:szCs w:val="24"/>
        </w:rPr>
        <w:t>TB</w:t>
      </w:r>
      <w:r>
        <w:rPr>
          <w:rFonts w:hint="eastAsia"/>
          <w:szCs w:val="24"/>
        </w:rPr>
        <w:t>）</w:t>
      </w:r>
      <w:r>
        <w:rPr>
          <w:rFonts w:hint="eastAsia"/>
          <w:szCs w:val="24"/>
        </w:rPr>
        <w:t>=</w:t>
      </w:r>
      <w:r>
        <w:rPr>
          <w:rFonts w:hint="eastAsia"/>
          <w:szCs w:val="24"/>
        </w:rPr>
        <w:t>（</w:t>
      </w:r>
      <w:r>
        <w:rPr>
          <w:rFonts w:hint="eastAsia"/>
          <w:szCs w:val="24"/>
        </w:rPr>
        <w:t>码率（</w:t>
      </w:r>
      <w:r>
        <w:rPr>
          <w:rFonts w:hint="eastAsia"/>
          <w:szCs w:val="24"/>
        </w:rPr>
        <w:t>Mbps</w:t>
      </w:r>
      <w:r>
        <w:rPr>
          <w:rFonts w:hint="eastAsia"/>
          <w:szCs w:val="24"/>
        </w:rPr>
        <w:t>）×</w:t>
      </w:r>
      <w:r>
        <w:rPr>
          <w:rFonts w:hint="eastAsia"/>
          <w:szCs w:val="24"/>
        </w:rPr>
        <w:t xml:space="preserve">3600 </w:t>
      </w:r>
      <w:r>
        <w:rPr>
          <w:rFonts w:hint="eastAsia"/>
          <w:szCs w:val="24"/>
        </w:rPr>
        <w:t>秒</w:t>
      </w:r>
      <w:r>
        <w:rPr>
          <w:rFonts w:hint="eastAsia"/>
          <w:szCs w:val="24"/>
        </w:rPr>
        <w:t xml:space="preserve"> </w:t>
      </w:r>
      <w:r>
        <w:rPr>
          <w:rFonts w:hint="eastAsia"/>
          <w:szCs w:val="24"/>
        </w:rPr>
        <w:t>×</w:t>
      </w:r>
      <w:r>
        <w:rPr>
          <w:rFonts w:hint="eastAsia"/>
          <w:szCs w:val="24"/>
        </w:rPr>
        <w:t xml:space="preserve">24 </w:t>
      </w:r>
      <w:r>
        <w:rPr>
          <w:rFonts w:hint="eastAsia"/>
          <w:szCs w:val="24"/>
        </w:rPr>
        <w:t>小时</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（其中</w:t>
      </w:r>
      <w:r>
        <w:rPr>
          <w:rFonts w:hint="eastAsia"/>
          <w:szCs w:val="24"/>
        </w:rPr>
        <w:t xml:space="preserve"> </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系统冗余及磁盘格式损失）。</w:t>
      </w:r>
    </w:p>
    <w:p w:rsidR="002C0C90" w:rsidRDefault="007F0276">
      <w:pPr>
        <w:spacing w:line="360" w:lineRule="auto"/>
        <w:rPr>
          <w:szCs w:val="24"/>
        </w:rPr>
      </w:pPr>
      <w:r>
        <w:rPr>
          <w:rFonts w:hint="eastAsia"/>
          <w:szCs w:val="24"/>
        </w:rPr>
        <w:t>图片存储量公式：存储量（</w:t>
      </w:r>
      <w:r>
        <w:rPr>
          <w:rFonts w:hint="eastAsia"/>
          <w:szCs w:val="24"/>
        </w:rPr>
        <w:t>TB</w:t>
      </w:r>
      <w:r>
        <w:rPr>
          <w:rFonts w:hint="eastAsia"/>
          <w:szCs w:val="24"/>
        </w:rPr>
        <w:t>）</w:t>
      </w:r>
      <w:r>
        <w:rPr>
          <w:rFonts w:hint="eastAsia"/>
          <w:szCs w:val="24"/>
        </w:rPr>
        <w:t>=</w:t>
      </w:r>
      <w:r>
        <w:rPr>
          <w:rFonts w:hint="eastAsia"/>
          <w:szCs w:val="24"/>
        </w:rPr>
        <w:t>（单张大小（</w:t>
      </w:r>
      <w:r>
        <w:rPr>
          <w:rFonts w:hint="eastAsia"/>
          <w:szCs w:val="24"/>
        </w:rPr>
        <w:t>KB</w:t>
      </w:r>
      <w:r>
        <w:rPr>
          <w:rFonts w:hint="eastAsia"/>
          <w:szCs w:val="24"/>
        </w:rPr>
        <w:t>）×</w:t>
      </w:r>
      <w:r>
        <w:rPr>
          <w:rFonts w:hint="eastAsia"/>
          <w:szCs w:val="24"/>
        </w:rPr>
        <w:t xml:space="preserve"> </w:t>
      </w:r>
      <w:r>
        <w:rPr>
          <w:rFonts w:hint="eastAsia"/>
          <w:szCs w:val="24"/>
        </w:rPr>
        <w:t>日均抓拍量</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p>
    <w:p w:rsidR="002C0C90" w:rsidRDefault="007F0276">
      <w:pPr>
        <w:spacing w:line="360" w:lineRule="auto"/>
        <w:rPr>
          <w:szCs w:val="24"/>
        </w:rPr>
      </w:pPr>
      <w:r>
        <w:rPr>
          <w:rFonts w:hint="eastAsia"/>
          <w:szCs w:val="24"/>
        </w:rPr>
        <w:t>视频存储周期为</w:t>
      </w:r>
      <w:r>
        <w:rPr>
          <w:rFonts w:hint="eastAsia"/>
          <w:szCs w:val="24"/>
        </w:rPr>
        <w:t xml:space="preserve"> 30 </w:t>
      </w:r>
      <w:r>
        <w:rPr>
          <w:rFonts w:hint="eastAsia"/>
          <w:szCs w:val="24"/>
        </w:rPr>
        <w:t>天，图片存储周期为</w:t>
      </w:r>
      <w:r>
        <w:rPr>
          <w:rFonts w:hint="eastAsia"/>
          <w:szCs w:val="24"/>
        </w:rPr>
        <w:t xml:space="preserve"> 365 </w:t>
      </w:r>
      <w:r>
        <w:rPr>
          <w:rFonts w:hint="eastAsia"/>
          <w:szCs w:val="24"/>
        </w:rPr>
        <w:t>天，设备码流及抓拍参数按项目描述取值。</w:t>
      </w:r>
    </w:p>
    <w:p w:rsidR="002C0C90" w:rsidRDefault="007F0276">
      <w:pPr>
        <w:spacing w:line="360" w:lineRule="auto"/>
        <w:rPr>
          <w:szCs w:val="24"/>
        </w:rPr>
      </w:pPr>
      <w:r>
        <w:rPr>
          <w:rFonts w:hint="eastAsia"/>
          <w:szCs w:val="24"/>
        </w:rPr>
        <w:t>二、升级前业务量计算</w:t>
      </w:r>
    </w:p>
    <w:p w:rsidR="002C0C90" w:rsidRDefault="007F0276">
      <w:pPr>
        <w:spacing w:line="360" w:lineRule="auto"/>
        <w:rPr>
          <w:szCs w:val="24"/>
        </w:rPr>
      </w:pPr>
      <w:r>
        <w:rPr>
          <w:rFonts w:hint="eastAsia"/>
          <w:szCs w:val="24"/>
        </w:rPr>
        <w:lastRenderedPageBreak/>
        <w:t>（一）视频存储量计算</w:t>
      </w:r>
    </w:p>
    <w:p w:rsidR="002C0C90" w:rsidRDefault="007F0276">
      <w:pPr>
        <w:spacing w:line="360" w:lineRule="auto"/>
        <w:rPr>
          <w:szCs w:val="24"/>
        </w:rPr>
      </w:pPr>
      <w:r>
        <w:rPr>
          <w:rFonts w:hint="eastAsia"/>
          <w:szCs w:val="24"/>
        </w:rPr>
        <w:t xml:space="preserve">200 </w:t>
      </w:r>
      <w:r>
        <w:rPr>
          <w:rFonts w:hint="eastAsia"/>
          <w:szCs w:val="24"/>
        </w:rPr>
        <w:t>万高清红外球型摄像机</w:t>
      </w:r>
      <w:r>
        <w:rPr>
          <w:rFonts w:hint="eastAsia"/>
          <w:szCs w:val="24"/>
        </w:rPr>
        <w:t xml:space="preserve"> 115 </w:t>
      </w:r>
      <w:r>
        <w:rPr>
          <w:rFonts w:hint="eastAsia"/>
          <w:szCs w:val="24"/>
        </w:rPr>
        <w:t>台：码率</w:t>
      </w:r>
      <w:r>
        <w:rPr>
          <w:rFonts w:hint="eastAsia"/>
          <w:szCs w:val="24"/>
        </w:rPr>
        <w:t xml:space="preserve"> 4Mbps</w:t>
      </w:r>
      <w:r>
        <w:rPr>
          <w:rFonts w:hint="eastAsia"/>
          <w:szCs w:val="24"/>
        </w:rPr>
        <w:t>，计算过</w:t>
      </w:r>
      <w:r>
        <w:rPr>
          <w:rFonts w:hint="eastAsia"/>
          <w:szCs w:val="24"/>
        </w:rPr>
        <w:t>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115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189.51TB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万高清红外枪型摄像机</w:t>
      </w:r>
      <w:r>
        <w:rPr>
          <w:rFonts w:hint="eastAsia"/>
          <w:szCs w:val="24"/>
        </w:rPr>
        <w:t xml:space="preserve"> 20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32.96TB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24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39.55TB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8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w:t>
      </w:r>
      <w:r>
        <w:rPr>
          <w:rFonts w:hint="eastAsia"/>
          <w:szCs w:val="24"/>
        </w:rPr>
        <w:t>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13.18TB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万高清高空球机</w:t>
      </w:r>
      <w:r>
        <w:rPr>
          <w:rFonts w:hint="eastAsia"/>
          <w:szCs w:val="24"/>
        </w:rPr>
        <w:t xml:space="preserve"> 2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3.30TB</w:t>
      </w:r>
      <w:r>
        <w:rPr>
          <w:rFonts w:hint="eastAsia"/>
          <w:szCs w:val="24"/>
        </w:rPr>
        <w:t>。</w:t>
      </w:r>
    </w:p>
    <w:p w:rsidR="002C0C90" w:rsidRDefault="007F0276">
      <w:pPr>
        <w:spacing w:line="360" w:lineRule="auto"/>
        <w:rPr>
          <w:szCs w:val="24"/>
        </w:rPr>
      </w:pPr>
      <w:r>
        <w:rPr>
          <w:rFonts w:hint="eastAsia"/>
          <w:szCs w:val="24"/>
        </w:rPr>
        <w:t>升级前视频存储总量：</w:t>
      </w:r>
      <w:r>
        <w:rPr>
          <w:rFonts w:hint="eastAsia"/>
          <w:szCs w:val="24"/>
        </w:rPr>
        <w:t>189.51+32.96+39.55+13.18+3.30</w:t>
      </w:r>
      <w:r>
        <w:rPr>
          <w:rFonts w:hint="eastAsia"/>
          <w:szCs w:val="24"/>
        </w:rPr>
        <w:t>≈</w:t>
      </w:r>
      <w:r>
        <w:rPr>
          <w:rFonts w:hint="eastAsia"/>
          <w:szCs w:val="24"/>
        </w:rPr>
        <w:t>278.50TB</w:t>
      </w:r>
      <w:r>
        <w:rPr>
          <w:rFonts w:hint="eastAsia"/>
          <w:szCs w:val="24"/>
        </w:rPr>
        <w:t>。</w:t>
      </w:r>
    </w:p>
    <w:p w:rsidR="002C0C90" w:rsidRDefault="007F0276">
      <w:pPr>
        <w:spacing w:line="360" w:lineRule="auto"/>
        <w:rPr>
          <w:szCs w:val="24"/>
        </w:rPr>
      </w:pPr>
      <w:r>
        <w:rPr>
          <w:rFonts w:hint="eastAsia"/>
          <w:szCs w:val="24"/>
        </w:rPr>
        <w:t>（二）图片存储量计算（仅含原有带抓拍功能设备）</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24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32.63TB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2.61TB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8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10.88TB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0.87TB</w:t>
      </w:r>
      <w:r>
        <w:rPr>
          <w:rFonts w:hint="eastAsia"/>
          <w:szCs w:val="24"/>
        </w:rPr>
        <w:t>。</w:t>
      </w:r>
    </w:p>
    <w:p w:rsidR="002C0C90" w:rsidRDefault="007F0276">
      <w:pPr>
        <w:spacing w:line="360" w:lineRule="auto"/>
        <w:rPr>
          <w:szCs w:val="24"/>
        </w:rPr>
      </w:pPr>
      <w:r>
        <w:rPr>
          <w:rFonts w:hint="eastAsia"/>
          <w:szCs w:val="24"/>
        </w:rPr>
        <w:t>升级前图片存储总量：</w:t>
      </w:r>
      <w:r>
        <w:rPr>
          <w:rFonts w:hint="eastAsia"/>
          <w:szCs w:val="24"/>
        </w:rPr>
        <w:t>32.63+2</w:t>
      </w:r>
      <w:r>
        <w:rPr>
          <w:rFonts w:hint="eastAsia"/>
          <w:szCs w:val="24"/>
        </w:rPr>
        <w:t>.61+10.88+0.87</w:t>
      </w:r>
      <w:r>
        <w:rPr>
          <w:rFonts w:hint="eastAsia"/>
          <w:szCs w:val="24"/>
        </w:rPr>
        <w:t>≈</w:t>
      </w:r>
      <w:r>
        <w:rPr>
          <w:rFonts w:hint="eastAsia"/>
          <w:szCs w:val="24"/>
        </w:rPr>
        <w:t>46.99TB</w:t>
      </w:r>
      <w:r>
        <w:rPr>
          <w:rFonts w:hint="eastAsia"/>
          <w:szCs w:val="24"/>
        </w:rPr>
        <w:t>。</w:t>
      </w:r>
    </w:p>
    <w:p w:rsidR="002C0C90" w:rsidRDefault="007F0276">
      <w:pPr>
        <w:spacing w:line="360" w:lineRule="auto"/>
        <w:rPr>
          <w:szCs w:val="24"/>
        </w:rPr>
      </w:pPr>
      <w:r>
        <w:rPr>
          <w:rFonts w:hint="eastAsia"/>
          <w:szCs w:val="24"/>
        </w:rPr>
        <w:t>三、升级后业务量计算</w:t>
      </w:r>
    </w:p>
    <w:p w:rsidR="002C0C90" w:rsidRDefault="007F0276">
      <w:pPr>
        <w:spacing w:line="360" w:lineRule="auto"/>
        <w:rPr>
          <w:szCs w:val="24"/>
        </w:rPr>
      </w:pPr>
      <w:r>
        <w:rPr>
          <w:rFonts w:hint="eastAsia"/>
          <w:szCs w:val="24"/>
        </w:rPr>
        <w:t>（一）视频存储量计算（设备升级后码流仍为</w:t>
      </w:r>
      <w:r>
        <w:rPr>
          <w:rFonts w:hint="eastAsia"/>
          <w:szCs w:val="24"/>
        </w:rPr>
        <w:t xml:space="preserve"> 4Mbps</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万像素道路监控球机</w:t>
      </w:r>
      <w:r>
        <w:rPr>
          <w:rFonts w:hint="eastAsia"/>
          <w:szCs w:val="24"/>
        </w:rPr>
        <w:t xml:space="preserve"> 115 </w:t>
      </w:r>
      <w:r>
        <w:rPr>
          <w:rFonts w:hint="eastAsia"/>
          <w:szCs w:val="24"/>
        </w:rPr>
        <w:t>台：计算过程同升级前对应设备，结果≈</w:t>
      </w:r>
      <w:r>
        <w:rPr>
          <w:rFonts w:hint="eastAsia"/>
          <w:szCs w:val="24"/>
        </w:rPr>
        <w:t>189.51TB</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万像素全结构化摄像机</w:t>
      </w:r>
      <w:r>
        <w:rPr>
          <w:rFonts w:hint="eastAsia"/>
          <w:szCs w:val="24"/>
        </w:rPr>
        <w:t xml:space="preserve"> 20 </w:t>
      </w:r>
      <w:r>
        <w:rPr>
          <w:rFonts w:hint="eastAsia"/>
          <w:szCs w:val="24"/>
        </w:rPr>
        <w:t>台：计算过程同升级前对应设备，结果≈</w:t>
      </w:r>
      <w:r>
        <w:rPr>
          <w:rFonts w:hint="eastAsia"/>
          <w:szCs w:val="24"/>
        </w:rPr>
        <w:t>32.96TB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32 </w:t>
      </w:r>
      <w:r>
        <w:rPr>
          <w:rFonts w:hint="eastAsia"/>
          <w:szCs w:val="24"/>
        </w:rPr>
        <w:t>台（原</w:t>
      </w:r>
      <w:r>
        <w:rPr>
          <w:rFonts w:hint="eastAsia"/>
          <w:szCs w:val="24"/>
        </w:rPr>
        <w:t xml:space="preserve"> 24 </w:t>
      </w:r>
      <w:r>
        <w:rPr>
          <w:rFonts w:hint="eastAsia"/>
          <w:szCs w:val="24"/>
        </w:rPr>
        <w:t>台微卡口</w:t>
      </w:r>
      <w:r>
        <w:rPr>
          <w:rFonts w:hint="eastAsia"/>
          <w:szCs w:val="24"/>
        </w:rPr>
        <w:t xml:space="preserve"> + 8 </w:t>
      </w:r>
      <w:r>
        <w:rPr>
          <w:rFonts w:hint="eastAsia"/>
          <w:szCs w:val="24"/>
        </w:rPr>
        <w:t>台高清卡口）：码率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52.73TB</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万像素高</w:t>
      </w:r>
      <w:r>
        <w:rPr>
          <w:rFonts w:hint="eastAsia"/>
          <w:szCs w:val="24"/>
        </w:rPr>
        <w:t>清高空球机</w:t>
      </w:r>
      <w:r>
        <w:rPr>
          <w:rFonts w:hint="eastAsia"/>
          <w:szCs w:val="24"/>
        </w:rPr>
        <w:t xml:space="preserve"> 2 </w:t>
      </w:r>
      <w:r>
        <w:rPr>
          <w:rFonts w:hint="eastAsia"/>
          <w:szCs w:val="24"/>
        </w:rPr>
        <w:t>台：计算过程同升级前对应设备，结果≈</w:t>
      </w:r>
      <w:r>
        <w:rPr>
          <w:rFonts w:hint="eastAsia"/>
          <w:szCs w:val="24"/>
        </w:rPr>
        <w:t>3.30TB</w:t>
      </w:r>
      <w:r>
        <w:rPr>
          <w:rFonts w:hint="eastAsia"/>
          <w:szCs w:val="24"/>
        </w:rPr>
        <w:t>。</w:t>
      </w:r>
    </w:p>
    <w:p w:rsidR="002C0C90" w:rsidRDefault="007F0276">
      <w:pPr>
        <w:spacing w:line="360" w:lineRule="auto"/>
        <w:rPr>
          <w:szCs w:val="24"/>
        </w:rPr>
      </w:pPr>
      <w:r>
        <w:rPr>
          <w:rFonts w:hint="eastAsia"/>
          <w:szCs w:val="24"/>
        </w:rPr>
        <w:t>升级后视频存储总量：</w:t>
      </w:r>
      <w:r>
        <w:rPr>
          <w:rFonts w:hint="eastAsia"/>
          <w:szCs w:val="24"/>
        </w:rPr>
        <w:t>189.51+32.96+52.73+3.30</w:t>
      </w:r>
      <w:r>
        <w:rPr>
          <w:rFonts w:hint="eastAsia"/>
          <w:szCs w:val="24"/>
        </w:rPr>
        <w:t>≈</w:t>
      </w:r>
      <w:r>
        <w:rPr>
          <w:rFonts w:hint="eastAsia"/>
          <w:szCs w:val="24"/>
        </w:rPr>
        <w:t>278.50TB</w:t>
      </w:r>
      <w:r>
        <w:rPr>
          <w:rFonts w:hint="eastAsia"/>
          <w:szCs w:val="24"/>
        </w:rPr>
        <w:t>。</w:t>
      </w:r>
    </w:p>
    <w:p w:rsidR="002C0C90" w:rsidRDefault="007F0276">
      <w:pPr>
        <w:spacing w:line="360" w:lineRule="auto"/>
        <w:rPr>
          <w:szCs w:val="24"/>
        </w:rPr>
      </w:pPr>
      <w:r>
        <w:rPr>
          <w:rFonts w:hint="eastAsia"/>
          <w:szCs w:val="24"/>
        </w:rPr>
        <w:t>（二）图片存储量计算（含新增抓拍功能设备）</w:t>
      </w:r>
    </w:p>
    <w:p w:rsidR="002C0C90" w:rsidRDefault="007F0276">
      <w:pPr>
        <w:spacing w:line="360" w:lineRule="auto"/>
        <w:rPr>
          <w:szCs w:val="24"/>
        </w:rPr>
      </w:pPr>
      <w:r>
        <w:rPr>
          <w:rFonts w:hint="eastAsia"/>
          <w:szCs w:val="24"/>
        </w:rPr>
        <w:lastRenderedPageBreak/>
        <w:t xml:space="preserve">400 </w:t>
      </w:r>
      <w:r>
        <w:rPr>
          <w:rFonts w:hint="eastAsia"/>
          <w:szCs w:val="24"/>
        </w:rPr>
        <w:t>万像素全结构化摄像机</w:t>
      </w:r>
      <w:r>
        <w:rPr>
          <w:rFonts w:hint="eastAsia"/>
          <w:szCs w:val="24"/>
        </w:rPr>
        <w:t xml:space="preserve"> 20 </w:t>
      </w:r>
      <w:r>
        <w:rPr>
          <w:rFonts w:hint="eastAsia"/>
          <w:szCs w:val="24"/>
        </w:rPr>
        <w:t>台（新增抓拍功能）：</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27.20TB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2.17TB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32 </w:t>
      </w:r>
      <w:r>
        <w:rPr>
          <w:rFonts w:hint="eastAsia"/>
          <w:szCs w:val="24"/>
        </w:rPr>
        <w:t>台</w:t>
      </w:r>
      <w:r>
        <w:rPr>
          <w:rFonts w:hint="eastAsia"/>
          <w:szCs w:val="24"/>
        </w:rPr>
        <w:t>：</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32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43.51TB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32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3.48TB</w:t>
      </w:r>
      <w:r>
        <w:rPr>
          <w:rFonts w:hint="eastAsia"/>
          <w:szCs w:val="24"/>
        </w:rPr>
        <w:t>。</w:t>
      </w:r>
    </w:p>
    <w:p w:rsidR="002C0C90" w:rsidRDefault="007F0276">
      <w:pPr>
        <w:spacing w:line="360" w:lineRule="auto"/>
        <w:rPr>
          <w:szCs w:val="24"/>
        </w:rPr>
      </w:pPr>
      <w:r>
        <w:rPr>
          <w:rFonts w:hint="eastAsia"/>
          <w:szCs w:val="24"/>
        </w:rPr>
        <w:t>升级后图片存储总量：</w:t>
      </w:r>
      <w:r>
        <w:rPr>
          <w:rFonts w:hint="eastAsia"/>
          <w:szCs w:val="24"/>
        </w:rPr>
        <w:t>27.20+2.17+43.51+3.48</w:t>
      </w:r>
      <w:r>
        <w:rPr>
          <w:rFonts w:hint="eastAsia"/>
          <w:szCs w:val="24"/>
        </w:rPr>
        <w:t>≈</w:t>
      </w:r>
      <w:r>
        <w:rPr>
          <w:rFonts w:hint="eastAsia"/>
          <w:szCs w:val="24"/>
        </w:rPr>
        <w:t>76.36TB</w:t>
      </w:r>
      <w:r>
        <w:rPr>
          <w:rFonts w:hint="eastAsia"/>
          <w:szCs w:val="24"/>
        </w:rPr>
        <w:t>。</w:t>
      </w:r>
    </w:p>
    <w:p w:rsidR="002C0C90" w:rsidRDefault="007F0276">
      <w:pPr>
        <w:spacing w:line="360" w:lineRule="auto"/>
        <w:rPr>
          <w:szCs w:val="24"/>
        </w:rPr>
      </w:pPr>
      <w:r>
        <w:rPr>
          <w:rFonts w:hint="eastAsia"/>
          <w:szCs w:val="24"/>
        </w:rPr>
        <w:t>四、计算结果汇总</w:t>
      </w:r>
    </w:p>
    <w:p w:rsidR="002C0C90" w:rsidRDefault="007F0276">
      <w:pPr>
        <w:spacing w:line="360" w:lineRule="auto"/>
        <w:rPr>
          <w:szCs w:val="24"/>
        </w:rPr>
      </w:pPr>
      <w:r>
        <w:rPr>
          <w:rFonts w:hint="eastAsia"/>
          <w:szCs w:val="24"/>
        </w:rPr>
        <w:t>升级前：视频存储</w:t>
      </w:r>
      <w:r>
        <w:rPr>
          <w:rFonts w:hint="eastAsia"/>
          <w:szCs w:val="24"/>
        </w:rPr>
        <w:t xml:space="preserve"> 278.50TB</w:t>
      </w:r>
      <w:r>
        <w:rPr>
          <w:rFonts w:hint="eastAsia"/>
          <w:szCs w:val="24"/>
        </w:rPr>
        <w:t>，图片存储</w:t>
      </w:r>
      <w:r>
        <w:rPr>
          <w:rFonts w:hint="eastAsia"/>
          <w:szCs w:val="24"/>
        </w:rPr>
        <w:t xml:space="preserve"> 46.99TB</w:t>
      </w:r>
      <w:r>
        <w:rPr>
          <w:rFonts w:hint="eastAsia"/>
          <w:szCs w:val="24"/>
        </w:rPr>
        <w:t>，总存储</w:t>
      </w:r>
      <w:r>
        <w:rPr>
          <w:rFonts w:hint="eastAsia"/>
          <w:szCs w:val="24"/>
        </w:rPr>
        <w:t xml:space="preserve"> 325.49TB</w:t>
      </w:r>
      <w:r>
        <w:rPr>
          <w:rFonts w:hint="eastAsia"/>
          <w:szCs w:val="24"/>
        </w:rPr>
        <w:t>。</w:t>
      </w:r>
    </w:p>
    <w:p w:rsidR="002C0C90" w:rsidRDefault="007F0276">
      <w:pPr>
        <w:spacing w:line="360" w:lineRule="auto"/>
        <w:rPr>
          <w:szCs w:val="24"/>
        </w:rPr>
      </w:pPr>
      <w:r>
        <w:rPr>
          <w:rFonts w:hint="eastAsia"/>
          <w:szCs w:val="24"/>
        </w:rPr>
        <w:t>升级后：</w:t>
      </w:r>
      <w:bookmarkStart w:id="47" w:name="OLE_LINK3"/>
      <w:r>
        <w:rPr>
          <w:rFonts w:hint="eastAsia"/>
          <w:szCs w:val="24"/>
        </w:rPr>
        <w:t>视频存储</w:t>
      </w:r>
      <w:r>
        <w:rPr>
          <w:rFonts w:hint="eastAsia"/>
          <w:szCs w:val="24"/>
        </w:rPr>
        <w:t xml:space="preserve"> 278.50TB</w:t>
      </w:r>
      <w:r>
        <w:rPr>
          <w:rFonts w:hint="eastAsia"/>
          <w:szCs w:val="24"/>
        </w:rPr>
        <w:t>，图片存储</w:t>
      </w:r>
      <w:r>
        <w:rPr>
          <w:rFonts w:hint="eastAsia"/>
          <w:szCs w:val="24"/>
        </w:rPr>
        <w:t xml:space="preserve"> 76.36TB</w:t>
      </w:r>
      <w:r>
        <w:rPr>
          <w:rFonts w:hint="eastAsia"/>
          <w:szCs w:val="24"/>
        </w:rPr>
        <w:t>，总存储</w:t>
      </w:r>
      <w:r>
        <w:rPr>
          <w:rFonts w:hint="eastAsia"/>
          <w:szCs w:val="24"/>
        </w:rPr>
        <w:t xml:space="preserve"> </w:t>
      </w:r>
      <w:r>
        <w:rPr>
          <w:rFonts w:hint="eastAsia"/>
          <w:szCs w:val="24"/>
        </w:rPr>
        <w:t>354.86TB</w:t>
      </w:r>
      <w:r>
        <w:rPr>
          <w:rFonts w:hint="eastAsia"/>
          <w:szCs w:val="24"/>
        </w:rPr>
        <w:t>。</w:t>
      </w:r>
      <w:bookmarkEnd w:id="47"/>
    </w:p>
    <w:p w:rsidR="002C0C90" w:rsidRDefault="007F0276">
      <w:pPr>
        <w:spacing w:line="360" w:lineRule="auto"/>
        <w:rPr>
          <w:szCs w:val="24"/>
        </w:rPr>
      </w:pPr>
      <w:r>
        <w:rPr>
          <w:rFonts w:hint="eastAsia"/>
          <w:szCs w:val="24"/>
        </w:rPr>
        <w:t>总结：本次设备升级改造后，系统总存储需求由</w:t>
      </w:r>
      <w:r>
        <w:rPr>
          <w:rFonts w:hint="eastAsia"/>
          <w:szCs w:val="24"/>
        </w:rPr>
        <w:t xml:space="preserve"> 325.49 TB </w:t>
      </w:r>
      <w:r>
        <w:rPr>
          <w:rFonts w:hint="eastAsia"/>
          <w:szCs w:val="24"/>
        </w:rPr>
        <w:t>增加至</w:t>
      </w:r>
      <w:r>
        <w:rPr>
          <w:rFonts w:hint="eastAsia"/>
          <w:szCs w:val="24"/>
        </w:rPr>
        <w:t xml:space="preserve"> 354.86 TB</w:t>
      </w:r>
      <w:r>
        <w:rPr>
          <w:rFonts w:hint="eastAsia"/>
          <w:szCs w:val="24"/>
        </w:rPr>
        <w:t>。增加的</w:t>
      </w:r>
      <w:r>
        <w:rPr>
          <w:rFonts w:hint="eastAsia"/>
          <w:szCs w:val="24"/>
        </w:rPr>
        <w:t xml:space="preserve"> 29.37 TB </w:t>
      </w:r>
      <w:r>
        <w:rPr>
          <w:rFonts w:hint="eastAsia"/>
          <w:szCs w:val="24"/>
        </w:rPr>
        <w:t>空间全部源于抓拍功能的扩展（抓拍设备从</w:t>
      </w:r>
      <w:r>
        <w:rPr>
          <w:rFonts w:hint="eastAsia"/>
          <w:szCs w:val="24"/>
        </w:rPr>
        <w:t>32</w:t>
      </w:r>
      <w:r>
        <w:rPr>
          <w:rFonts w:hint="eastAsia"/>
          <w:szCs w:val="24"/>
        </w:rPr>
        <w:t>台增加至</w:t>
      </w:r>
      <w:r>
        <w:rPr>
          <w:rFonts w:hint="eastAsia"/>
          <w:szCs w:val="24"/>
        </w:rPr>
        <w:t>52</w:t>
      </w:r>
      <w:r>
        <w:rPr>
          <w:rFonts w:hint="eastAsia"/>
          <w:szCs w:val="24"/>
        </w:rPr>
        <w:t>台）。视频存储部分因设备总数和规划码流标准保持不变，故容量需求未发生变化。</w:t>
      </w:r>
    </w:p>
    <w:p w:rsidR="002C0C90" w:rsidRDefault="007F0276">
      <w:pPr>
        <w:pStyle w:val="aff2"/>
        <w:numPr>
          <w:ilvl w:val="0"/>
          <w:numId w:val="9"/>
        </w:numPr>
        <w:adjustRightInd/>
        <w:spacing w:line="360" w:lineRule="auto"/>
        <w:ind w:firstLineChars="0"/>
        <w:textAlignment w:val="auto"/>
        <w:rPr>
          <w:szCs w:val="24"/>
        </w:rPr>
      </w:pPr>
      <w:r>
        <w:rPr>
          <w:rFonts w:hint="eastAsia"/>
          <w:szCs w:val="24"/>
        </w:rPr>
        <w:t>大型安保安防建设项目业务量计算（升级前后）</w:t>
      </w:r>
    </w:p>
    <w:p w:rsidR="002C0C90" w:rsidRDefault="007F0276">
      <w:pPr>
        <w:spacing w:line="360" w:lineRule="auto"/>
        <w:rPr>
          <w:szCs w:val="24"/>
        </w:rPr>
      </w:pPr>
      <w:r>
        <w:rPr>
          <w:rFonts w:hint="eastAsia"/>
          <w:szCs w:val="24"/>
        </w:rPr>
        <w:t>一、计算公式说明</w:t>
      </w:r>
    </w:p>
    <w:p w:rsidR="002C0C90" w:rsidRDefault="007F0276">
      <w:pPr>
        <w:spacing w:line="360" w:lineRule="auto"/>
        <w:rPr>
          <w:szCs w:val="24"/>
        </w:rPr>
      </w:pPr>
      <w:r>
        <w:rPr>
          <w:rFonts w:hint="eastAsia"/>
          <w:szCs w:val="24"/>
        </w:rPr>
        <w:t>视频存储量公式：存储量（</w:t>
      </w:r>
      <w:r>
        <w:rPr>
          <w:rFonts w:hint="eastAsia"/>
          <w:szCs w:val="24"/>
        </w:rPr>
        <w:t>TB</w:t>
      </w:r>
      <w:r>
        <w:rPr>
          <w:rFonts w:hint="eastAsia"/>
          <w:szCs w:val="24"/>
        </w:rPr>
        <w:t>）</w:t>
      </w:r>
      <w:r>
        <w:rPr>
          <w:rFonts w:hint="eastAsia"/>
          <w:szCs w:val="24"/>
        </w:rPr>
        <w:t>=</w:t>
      </w:r>
      <w:r>
        <w:rPr>
          <w:rFonts w:hint="eastAsia"/>
          <w:szCs w:val="24"/>
        </w:rPr>
        <w:t>（码率（</w:t>
      </w:r>
      <w:r>
        <w:rPr>
          <w:rFonts w:hint="eastAsia"/>
          <w:szCs w:val="24"/>
        </w:rPr>
        <w:t>Mbps</w:t>
      </w:r>
      <w:r>
        <w:rPr>
          <w:rFonts w:hint="eastAsia"/>
          <w:szCs w:val="24"/>
        </w:rPr>
        <w:t>）×</w:t>
      </w:r>
      <w:r>
        <w:rPr>
          <w:rFonts w:hint="eastAsia"/>
          <w:szCs w:val="24"/>
        </w:rPr>
        <w:t xml:space="preserve">3600 </w:t>
      </w:r>
      <w:r>
        <w:rPr>
          <w:rFonts w:hint="eastAsia"/>
          <w:szCs w:val="24"/>
        </w:rPr>
        <w:t>秒</w:t>
      </w:r>
      <w:r>
        <w:rPr>
          <w:rFonts w:hint="eastAsia"/>
          <w:szCs w:val="24"/>
        </w:rPr>
        <w:t xml:space="preserve"> </w:t>
      </w:r>
      <w:r>
        <w:rPr>
          <w:rFonts w:hint="eastAsia"/>
          <w:szCs w:val="24"/>
        </w:rPr>
        <w:t>×</w:t>
      </w:r>
      <w:r>
        <w:rPr>
          <w:rFonts w:hint="eastAsia"/>
          <w:szCs w:val="24"/>
        </w:rPr>
        <w:t xml:space="preserve">24 </w:t>
      </w:r>
      <w:r>
        <w:rPr>
          <w:rFonts w:hint="eastAsia"/>
          <w:szCs w:val="24"/>
        </w:rPr>
        <w:t>小时</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。其中，÷</w:t>
      </w:r>
      <w:r>
        <w:rPr>
          <w:rFonts w:hint="eastAsia"/>
          <w:szCs w:val="24"/>
        </w:rPr>
        <w:t xml:space="preserve">8 </w:t>
      </w:r>
      <w:r>
        <w:rPr>
          <w:rFonts w:hint="eastAsia"/>
          <w:szCs w:val="24"/>
        </w:rPr>
        <w:t>用于将</w:t>
      </w:r>
      <w:r>
        <w:rPr>
          <w:rFonts w:hint="eastAsia"/>
          <w:szCs w:val="24"/>
        </w:rPr>
        <w:t xml:space="preserve"> Mbps </w:t>
      </w:r>
      <w:r>
        <w:rPr>
          <w:rFonts w:hint="eastAsia"/>
          <w:szCs w:val="24"/>
        </w:rPr>
        <w:t>转换为</w:t>
      </w:r>
      <w:r>
        <w:rPr>
          <w:rFonts w:hint="eastAsia"/>
          <w:szCs w:val="24"/>
        </w:rPr>
        <w:t xml:space="preserve"> MB</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MB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的系统冗余及磁盘格式损失。</w:t>
      </w:r>
    </w:p>
    <w:p w:rsidR="002C0C90" w:rsidRDefault="007F0276">
      <w:pPr>
        <w:spacing w:line="360" w:lineRule="auto"/>
        <w:rPr>
          <w:szCs w:val="24"/>
        </w:rPr>
      </w:pPr>
      <w:r>
        <w:rPr>
          <w:rFonts w:hint="eastAsia"/>
          <w:szCs w:val="24"/>
        </w:rPr>
        <w:t>图片存储量公式：存储量（</w:t>
      </w:r>
      <w:r>
        <w:rPr>
          <w:rFonts w:hint="eastAsia"/>
          <w:szCs w:val="24"/>
        </w:rPr>
        <w:t>TB</w:t>
      </w:r>
      <w:r>
        <w:rPr>
          <w:rFonts w:hint="eastAsia"/>
          <w:szCs w:val="24"/>
        </w:rPr>
        <w:t>）</w:t>
      </w:r>
      <w:r>
        <w:rPr>
          <w:rFonts w:hint="eastAsia"/>
          <w:szCs w:val="24"/>
        </w:rPr>
        <w:t>=</w:t>
      </w:r>
      <w:r>
        <w:rPr>
          <w:rFonts w:hint="eastAsia"/>
          <w:szCs w:val="24"/>
        </w:rPr>
        <w:t>（单张大小（</w:t>
      </w:r>
      <w:r>
        <w:rPr>
          <w:rFonts w:hint="eastAsia"/>
          <w:szCs w:val="24"/>
        </w:rPr>
        <w:t>KB</w:t>
      </w:r>
      <w:r>
        <w:rPr>
          <w:rFonts w:hint="eastAsia"/>
          <w:szCs w:val="24"/>
        </w:rPr>
        <w:t>）×</w:t>
      </w:r>
      <w:r>
        <w:rPr>
          <w:rFonts w:hint="eastAsia"/>
          <w:szCs w:val="24"/>
        </w:rPr>
        <w:t xml:space="preserve"> </w:t>
      </w:r>
      <w:r>
        <w:rPr>
          <w:rFonts w:hint="eastAsia"/>
          <w:szCs w:val="24"/>
        </w:rPr>
        <w:t>日均抓拍量</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。其中，÷</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KB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的系统冗余及磁盘格式损失。</w:t>
      </w:r>
    </w:p>
    <w:p w:rsidR="002C0C90" w:rsidRDefault="007F0276">
      <w:pPr>
        <w:spacing w:line="360" w:lineRule="auto"/>
        <w:rPr>
          <w:szCs w:val="24"/>
        </w:rPr>
      </w:pPr>
      <w:r>
        <w:rPr>
          <w:rFonts w:hint="eastAsia"/>
          <w:szCs w:val="24"/>
        </w:rPr>
        <w:t>视频存储周期为</w:t>
      </w:r>
      <w:r>
        <w:rPr>
          <w:rFonts w:hint="eastAsia"/>
          <w:szCs w:val="24"/>
        </w:rPr>
        <w:t xml:space="preserve"> 30 </w:t>
      </w:r>
      <w:r>
        <w:rPr>
          <w:rFonts w:hint="eastAsia"/>
          <w:szCs w:val="24"/>
        </w:rPr>
        <w:t>天，图片存储周期为</w:t>
      </w:r>
      <w:r>
        <w:rPr>
          <w:rFonts w:hint="eastAsia"/>
          <w:szCs w:val="24"/>
        </w:rPr>
        <w:t xml:space="preserve"> 365 </w:t>
      </w:r>
      <w:r>
        <w:rPr>
          <w:rFonts w:hint="eastAsia"/>
          <w:szCs w:val="24"/>
        </w:rPr>
        <w:t>天。</w:t>
      </w:r>
    </w:p>
    <w:p w:rsidR="002C0C90" w:rsidRDefault="007F0276">
      <w:pPr>
        <w:spacing w:line="360" w:lineRule="auto"/>
        <w:rPr>
          <w:szCs w:val="24"/>
        </w:rPr>
      </w:pPr>
      <w:r>
        <w:rPr>
          <w:rFonts w:hint="eastAsia"/>
          <w:szCs w:val="24"/>
        </w:rPr>
        <w:t>二、升级前业务量计算</w:t>
      </w:r>
    </w:p>
    <w:p w:rsidR="002C0C90" w:rsidRDefault="007F0276">
      <w:pPr>
        <w:spacing w:line="360" w:lineRule="auto"/>
        <w:rPr>
          <w:szCs w:val="24"/>
        </w:rPr>
      </w:pPr>
      <w:r>
        <w:rPr>
          <w:rFonts w:hint="eastAsia"/>
          <w:szCs w:val="24"/>
        </w:rPr>
        <w:t>（一）视频存储量计算</w:t>
      </w:r>
    </w:p>
    <w:p w:rsidR="002C0C90" w:rsidRDefault="007F0276">
      <w:pPr>
        <w:spacing w:line="360" w:lineRule="auto"/>
        <w:rPr>
          <w:szCs w:val="24"/>
        </w:rPr>
      </w:pPr>
      <w:r>
        <w:rPr>
          <w:rFonts w:hint="eastAsia"/>
          <w:szCs w:val="24"/>
        </w:rPr>
        <w:t xml:space="preserve">200 </w:t>
      </w:r>
      <w:r>
        <w:rPr>
          <w:rFonts w:hint="eastAsia"/>
          <w:szCs w:val="24"/>
        </w:rPr>
        <w:t>万高清红外球型摄像机</w:t>
      </w:r>
      <w:r>
        <w:rPr>
          <w:rFonts w:hint="eastAsia"/>
          <w:szCs w:val="24"/>
        </w:rPr>
        <w:t xml:space="preserve"> 83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136.53TB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万高清高空球机</w:t>
      </w:r>
      <w:r>
        <w:rPr>
          <w:rFonts w:hint="eastAsia"/>
          <w:szCs w:val="24"/>
        </w:rPr>
        <w:t xml:space="preserve"> 6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9.89TB</w:t>
      </w:r>
      <w:r>
        <w:rPr>
          <w:rFonts w:hint="eastAsia"/>
          <w:szCs w:val="24"/>
        </w:rPr>
        <w:t>。</w:t>
      </w:r>
    </w:p>
    <w:p w:rsidR="002C0C90" w:rsidRDefault="007F0276">
      <w:pPr>
        <w:spacing w:line="360" w:lineRule="auto"/>
        <w:rPr>
          <w:szCs w:val="24"/>
        </w:rPr>
      </w:pPr>
      <w:r>
        <w:rPr>
          <w:rFonts w:hint="eastAsia"/>
          <w:szCs w:val="24"/>
        </w:rPr>
        <w:lastRenderedPageBreak/>
        <w:t xml:space="preserve">200 </w:t>
      </w:r>
      <w:r>
        <w:rPr>
          <w:rFonts w:hint="eastAsia"/>
          <w:szCs w:val="24"/>
        </w:rPr>
        <w:t>万高清重载云台摄像机</w:t>
      </w:r>
      <w:r>
        <w:rPr>
          <w:rFonts w:hint="eastAsia"/>
          <w:szCs w:val="24"/>
        </w:rPr>
        <w:t xml:space="preserve"> 5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8.24TB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万星光</w:t>
      </w:r>
      <w:r>
        <w:rPr>
          <w:rFonts w:hint="eastAsia"/>
          <w:szCs w:val="24"/>
        </w:rPr>
        <w:t>级微卡口摄像机</w:t>
      </w:r>
      <w:r>
        <w:rPr>
          <w:rFonts w:hint="eastAsia"/>
          <w:szCs w:val="24"/>
        </w:rPr>
        <w:t xml:space="preserve"> 16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26.37TB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28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45.14TB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万像素</w:t>
      </w:r>
      <w:r>
        <w:rPr>
          <w:rFonts w:hint="eastAsia"/>
          <w:szCs w:val="24"/>
        </w:rPr>
        <w:t xml:space="preserve"> 180 </w:t>
      </w:r>
      <w:r>
        <w:rPr>
          <w:rFonts w:hint="eastAsia"/>
          <w:szCs w:val="24"/>
        </w:rPr>
        <w:t>度全景摄像机</w:t>
      </w:r>
      <w:r>
        <w:rPr>
          <w:rFonts w:hint="eastAsia"/>
          <w:szCs w:val="24"/>
        </w:rPr>
        <w:t xml:space="preserve"> 8 </w:t>
      </w:r>
      <w:r>
        <w:rPr>
          <w:rFonts w:hint="eastAsia"/>
          <w:szCs w:val="24"/>
        </w:rPr>
        <w:t>台，码率</w:t>
      </w:r>
      <w:r>
        <w:rPr>
          <w:rFonts w:hint="eastAsia"/>
          <w:szCs w:val="24"/>
        </w:rPr>
        <w:t xml:space="preserve"> 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164.79TB</w:t>
      </w:r>
      <w:r>
        <w:rPr>
          <w:rFonts w:hint="eastAsia"/>
          <w:szCs w:val="24"/>
        </w:rPr>
        <w:t>。</w:t>
      </w:r>
    </w:p>
    <w:p w:rsidR="002C0C90" w:rsidRDefault="007F0276">
      <w:pPr>
        <w:spacing w:line="360" w:lineRule="auto"/>
        <w:rPr>
          <w:szCs w:val="24"/>
        </w:rPr>
      </w:pPr>
      <w:r>
        <w:rPr>
          <w:rFonts w:hint="eastAsia"/>
          <w:szCs w:val="24"/>
        </w:rPr>
        <w:t>升级前视频存储总量为</w:t>
      </w:r>
      <w:r>
        <w:rPr>
          <w:rFonts w:hint="eastAsia"/>
          <w:szCs w:val="24"/>
        </w:rPr>
        <w:t xml:space="preserve"> 136.53+9.89+8.24+2</w:t>
      </w:r>
      <w:r>
        <w:rPr>
          <w:rFonts w:hint="eastAsia"/>
          <w:szCs w:val="24"/>
        </w:rPr>
        <w:t>6.37+45.14+164.79</w:t>
      </w:r>
      <w:r>
        <w:rPr>
          <w:rFonts w:hint="eastAsia"/>
          <w:szCs w:val="24"/>
        </w:rPr>
        <w:t>≈</w:t>
      </w:r>
      <w:r>
        <w:rPr>
          <w:rFonts w:hint="eastAsia"/>
          <w:szCs w:val="24"/>
        </w:rPr>
        <w:t>390.96TB</w:t>
      </w:r>
      <w:r>
        <w:rPr>
          <w:rFonts w:hint="eastAsia"/>
          <w:szCs w:val="24"/>
        </w:rPr>
        <w:t>。</w:t>
      </w:r>
    </w:p>
    <w:p w:rsidR="002C0C90" w:rsidRDefault="007F0276">
      <w:pPr>
        <w:spacing w:line="360" w:lineRule="auto"/>
        <w:rPr>
          <w:szCs w:val="24"/>
        </w:rPr>
      </w:pPr>
      <w:r>
        <w:rPr>
          <w:rFonts w:hint="eastAsia"/>
          <w:szCs w:val="24"/>
        </w:rPr>
        <w:t>（二）图片存储量计算（仅含带抓拍功能的设备）</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16 </w:t>
      </w:r>
      <w:r>
        <w:rPr>
          <w:rFonts w:hint="eastAsia"/>
          <w:szCs w:val="24"/>
        </w:rPr>
        <w:t>台，抓拍大图单张大小</w:t>
      </w:r>
      <w:r>
        <w:rPr>
          <w:rFonts w:hint="eastAsia"/>
          <w:szCs w:val="24"/>
        </w:rPr>
        <w:t xml:space="preserve"> 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16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21.75TB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16 </w:t>
      </w:r>
      <w:r>
        <w:rPr>
          <w:rFonts w:hint="eastAsia"/>
          <w:szCs w:val="24"/>
        </w:rPr>
        <w:t>台，抓拍小图单张大小</w:t>
      </w:r>
      <w:r>
        <w:rPr>
          <w:rFonts w:hint="eastAsia"/>
          <w:szCs w:val="24"/>
        </w:rPr>
        <w:t xml:space="preserve"> 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16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1.74TB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28 </w:t>
      </w:r>
      <w:r>
        <w:rPr>
          <w:rFonts w:hint="eastAsia"/>
          <w:szCs w:val="24"/>
        </w:rPr>
        <w:t>台，抓拍大图单张大小</w:t>
      </w:r>
      <w:r>
        <w:rPr>
          <w:rFonts w:hint="eastAsia"/>
          <w:szCs w:val="24"/>
        </w:rPr>
        <w:t xml:space="preserve"> 1000KB</w:t>
      </w:r>
      <w:r>
        <w:rPr>
          <w:rFonts w:hint="eastAsia"/>
          <w:szCs w:val="24"/>
        </w:rPr>
        <w:t>，计</w:t>
      </w:r>
      <w:r>
        <w:rPr>
          <w:rFonts w:hint="eastAsia"/>
          <w:szCs w:val="24"/>
        </w:rPr>
        <w:t>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38.08TB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28 </w:t>
      </w:r>
      <w:r>
        <w:rPr>
          <w:rFonts w:hint="eastAsia"/>
          <w:szCs w:val="24"/>
        </w:rPr>
        <w:t>台，抓拍小图单张大小</w:t>
      </w:r>
      <w:r>
        <w:rPr>
          <w:rFonts w:hint="eastAsia"/>
          <w:szCs w:val="24"/>
        </w:rPr>
        <w:t xml:space="preserve"> 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3.05TB</w:t>
      </w:r>
      <w:r>
        <w:rPr>
          <w:rFonts w:hint="eastAsia"/>
          <w:szCs w:val="24"/>
        </w:rPr>
        <w:t>。</w:t>
      </w:r>
    </w:p>
    <w:p w:rsidR="002C0C90" w:rsidRDefault="007F0276">
      <w:pPr>
        <w:spacing w:line="360" w:lineRule="auto"/>
        <w:rPr>
          <w:szCs w:val="24"/>
        </w:rPr>
      </w:pPr>
      <w:r>
        <w:rPr>
          <w:rFonts w:hint="eastAsia"/>
          <w:szCs w:val="24"/>
        </w:rPr>
        <w:t>升级前图片存储总量为</w:t>
      </w:r>
      <w:r>
        <w:rPr>
          <w:rFonts w:hint="eastAsia"/>
          <w:szCs w:val="24"/>
        </w:rPr>
        <w:t xml:space="preserve"> 21.75+1.74+38.08+3.05</w:t>
      </w:r>
      <w:r>
        <w:rPr>
          <w:rFonts w:hint="eastAsia"/>
          <w:szCs w:val="24"/>
        </w:rPr>
        <w:t>≈</w:t>
      </w:r>
      <w:r>
        <w:rPr>
          <w:rFonts w:hint="eastAsia"/>
          <w:szCs w:val="24"/>
        </w:rPr>
        <w:t>64.62TB</w:t>
      </w:r>
      <w:r>
        <w:rPr>
          <w:rFonts w:hint="eastAsia"/>
          <w:szCs w:val="24"/>
        </w:rPr>
        <w:t>。</w:t>
      </w:r>
    </w:p>
    <w:p w:rsidR="002C0C90" w:rsidRDefault="007F0276">
      <w:pPr>
        <w:spacing w:line="360" w:lineRule="auto"/>
        <w:rPr>
          <w:szCs w:val="24"/>
        </w:rPr>
      </w:pPr>
      <w:r>
        <w:rPr>
          <w:rFonts w:hint="eastAsia"/>
          <w:szCs w:val="24"/>
        </w:rPr>
        <w:t>三、升级后业务量计算</w:t>
      </w:r>
    </w:p>
    <w:p w:rsidR="002C0C90" w:rsidRDefault="007F0276">
      <w:pPr>
        <w:spacing w:line="360" w:lineRule="auto"/>
        <w:rPr>
          <w:szCs w:val="24"/>
        </w:rPr>
      </w:pPr>
      <w:r>
        <w:rPr>
          <w:rFonts w:hint="eastAsia"/>
          <w:szCs w:val="24"/>
        </w:rPr>
        <w:t>（一）视频存储量计算</w:t>
      </w:r>
    </w:p>
    <w:p w:rsidR="002C0C90" w:rsidRDefault="007F0276">
      <w:pPr>
        <w:spacing w:line="360" w:lineRule="auto"/>
        <w:rPr>
          <w:szCs w:val="24"/>
        </w:rPr>
      </w:pPr>
      <w:r>
        <w:rPr>
          <w:rFonts w:hint="eastAsia"/>
          <w:szCs w:val="24"/>
        </w:rPr>
        <w:t xml:space="preserve">400 </w:t>
      </w:r>
      <w:r>
        <w:rPr>
          <w:rFonts w:hint="eastAsia"/>
          <w:szCs w:val="24"/>
        </w:rPr>
        <w:t>万像素道路监控球机</w:t>
      </w:r>
      <w:r>
        <w:rPr>
          <w:rFonts w:hint="eastAsia"/>
          <w:szCs w:val="24"/>
        </w:rPr>
        <w:t xml:space="preserve"> 83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136.53TB</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万像素高清高空球机</w:t>
      </w:r>
      <w:r>
        <w:rPr>
          <w:rFonts w:hint="eastAsia"/>
          <w:szCs w:val="24"/>
        </w:rPr>
        <w:t xml:space="preserve"> 11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18.13TB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44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44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71.51TB</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w:t>
      </w:r>
      <w:r>
        <w:rPr>
          <w:rFonts w:hint="eastAsia"/>
          <w:szCs w:val="24"/>
        </w:rPr>
        <w:t xml:space="preserve"> 180 </w:t>
      </w:r>
      <w:r>
        <w:rPr>
          <w:rFonts w:hint="eastAsia"/>
          <w:szCs w:val="24"/>
        </w:rPr>
        <w:t>度全景摄像机</w:t>
      </w:r>
      <w:r>
        <w:rPr>
          <w:rFonts w:hint="eastAsia"/>
          <w:szCs w:val="24"/>
        </w:rPr>
        <w:t xml:space="preserve"> 8 </w:t>
      </w:r>
      <w:r>
        <w:rPr>
          <w:rFonts w:hint="eastAsia"/>
          <w:szCs w:val="24"/>
        </w:rPr>
        <w:t>台，码率</w:t>
      </w:r>
      <w:r>
        <w:rPr>
          <w:rFonts w:hint="eastAsia"/>
          <w:szCs w:val="24"/>
        </w:rPr>
        <w:t xml:space="preserve"> 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164.79TB</w:t>
      </w:r>
      <w:r>
        <w:rPr>
          <w:rFonts w:hint="eastAsia"/>
          <w:szCs w:val="24"/>
        </w:rPr>
        <w:t>。</w:t>
      </w:r>
    </w:p>
    <w:p w:rsidR="002C0C90" w:rsidRDefault="007F0276">
      <w:pPr>
        <w:spacing w:line="360" w:lineRule="auto"/>
        <w:rPr>
          <w:szCs w:val="24"/>
        </w:rPr>
      </w:pPr>
      <w:r>
        <w:rPr>
          <w:rFonts w:hint="eastAsia"/>
          <w:szCs w:val="24"/>
        </w:rPr>
        <w:lastRenderedPageBreak/>
        <w:t>升级后视频存</w:t>
      </w:r>
      <w:r>
        <w:rPr>
          <w:rFonts w:hint="eastAsia"/>
          <w:szCs w:val="24"/>
        </w:rPr>
        <w:t>储总量为</w:t>
      </w:r>
      <w:r>
        <w:rPr>
          <w:rFonts w:hint="eastAsia"/>
          <w:szCs w:val="24"/>
        </w:rPr>
        <w:t xml:space="preserve"> 136.53+18.13+71.51+164.79</w:t>
      </w:r>
      <w:r>
        <w:rPr>
          <w:rFonts w:hint="eastAsia"/>
          <w:szCs w:val="24"/>
        </w:rPr>
        <w:t>≈</w:t>
      </w:r>
      <w:r>
        <w:rPr>
          <w:rFonts w:hint="eastAsia"/>
          <w:szCs w:val="24"/>
        </w:rPr>
        <w:t>390.96TB</w:t>
      </w:r>
      <w:r>
        <w:rPr>
          <w:rFonts w:hint="eastAsia"/>
          <w:szCs w:val="24"/>
        </w:rPr>
        <w:t>。</w:t>
      </w:r>
    </w:p>
    <w:p w:rsidR="002C0C90" w:rsidRDefault="007F0276">
      <w:pPr>
        <w:spacing w:line="360" w:lineRule="auto"/>
        <w:rPr>
          <w:szCs w:val="24"/>
        </w:rPr>
      </w:pPr>
      <w:r>
        <w:rPr>
          <w:rFonts w:hint="eastAsia"/>
          <w:szCs w:val="24"/>
        </w:rPr>
        <w:t>（二）图片存储量计算</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44 </w:t>
      </w:r>
      <w:r>
        <w:rPr>
          <w:rFonts w:hint="eastAsia"/>
          <w:szCs w:val="24"/>
        </w:rPr>
        <w:t>台，抓拍大图单张大小</w:t>
      </w:r>
      <w:r>
        <w:rPr>
          <w:rFonts w:hint="eastAsia"/>
          <w:szCs w:val="24"/>
        </w:rPr>
        <w:t xml:space="preserve"> 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44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59.83TB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44 </w:t>
      </w:r>
      <w:r>
        <w:rPr>
          <w:rFonts w:hint="eastAsia"/>
          <w:szCs w:val="24"/>
        </w:rPr>
        <w:t>台，抓拍小图单张大小</w:t>
      </w:r>
      <w:r>
        <w:rPr>
          <w:rFonts w:hint="eastAsia"/>
          <w:szCs w:val="24"/>
        </w:rPr>
        <w:t xml:space="preserve"> </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44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4.79TB</w:t>
      </w:r>
      <w:r>
        <w:rPr>
          <w:rFonts w:hint="eastAsia"/>
          <w:szCs w:val="24"/>
        </w:rPr>
        <w:t>。</w:t>
      </w:r>
    </w:p>
    <w:p w:rsidR="002C0C90" w:rsidRDefault="007F0276">
      <w:pPr>
        <w:spacing w:line="360" w:lineRule="auto"/>
        <w:rPr>
          <w:szCs w:val="24"/>
        </w:rPr>
      </w:pPr>
      <w:r>
        <w:rPr>
          <w:rFonts w:hint="eastAsia"/>
          <w:szCs w:val="24"/>
        </w:rPr>
        <w:t>升级后图片存储总量为</w:t>
      </w:r>
      <w:r>
        <w:rPr>
          <w:rFonts w:hint="eastAsia"/>
          <w:szCs w:val="24"/>
        </w:rPr>
        <w:t xml:space="preserve"> 59.83+4.79</w:t>
      </w:r>
      <w:r>
        <w:rPr>
          <w:rFonts w:hint="eastAsia"/>
          <w:szCs w:val="24"/>
        </w:rPr>
        <w:t>≈</w:t>
      </w:r>
      <w:r>
        <w:rPr>
          <w:rFonts w:hint="eastAsia"/>
          <w:szCs w:val="24"/>
        </w:rPr>
        <w:t>64.62TB</w:t>
      </w:r>
      <w:r>
        <w:rPr>
          <w:rFonts w:hint="eastAsia"/>
          <w:szCs w:val="24"/>
        </w:rPr>
        <w:t>。</w:t>
      </w:r>
    </w:p>
    <w:p w:rsidR="002C0C90" w:rsidRDefault="007F0276">
      <w:pPr>
        <w:spacing w:line="360" w:lineRule="auto"/>
        <w:rPr>
          <w:szCs w:val="24"/>
        </w:rPr>
      </w:pPr>
      <w:r>
        <w:rPr>
          <w:rFonts w:hint="eastAsia"/>
          <w:szCs w:val="24"/>
        </w:rPr>
        <w:t>四、计算结果汇总</w:t>
      </w:r>
    </w:p>
    <w:p w:rsidR="002C0C90" w:rsidRDefault="007F0276">
      <w:pPr>
        <w:spacing w:line="360" w:lineRule="auto"/>
        <w:rPr>
          <w:szCs w:val="24"/>
        </w:rPr>
      </w:pPr>
      <w:r>
        <w:rPr>
          <w:rFonts w:hint="eastAsia"/>
          <w:szCs w:val="24"/>
        </w:rPr>
        <w:t>升级前：视频存储</w:t>
      </w:r>
      <w:r>
        <w:rPr>
          <w:rFonts w:hint="eastAsia"/>
          <w:szCs w:val="24"/>
        </w:rPr>
        <w:t xml:space="preserve"> 390.96TB</w:t>
      </w:r>
      <w:r>
        <w:rPr>
          <w:rFonts w:hint="eastAsia"/>
          <w:szCs w:val="24"/>
        </w:rPr>
        <w:t>，图片存储</w:t>
      </w:r>
      <w:r>
        <w:rPr>
          <w:rFonts w:hint="eastAsia"/>
          <w:szCs w:val="24"/>
        </w:rPr>
        <w:t xml:space="preserve"> 64.62TB</w:t>
      </w:r>
      <w:r>
        <w:rPr>
          <w:rFonts w:hint="eastAsia"/>
          <w:szCs w:val="24"/>
        </w:rPr>
        <w:t>，总存储</w:t>
      </w:r>
      <w:r>
        <w:rPr>
          <w:rFonts w:hint="eastAsia"/>
          <w:szCs w:val="24"/>
        </w:rPr>
        <w:t xml:space="preserve"> 455.58TB</w:t>
      </w:r>
      <w:r>
        <w:rPr>
          <w:rFonts w:hint="eastAsia"/>
          <w:szCs w:val="24"/>
        </w:rPr>
        <w:t>。</w:t>
      </w:r>
    </w:p>
    <w:p w:rsidR="002C0C90" w:rsidRDefault="007F0276">
      <w:pPr>
        <w:spacing w:line="360" w:lineRule="auto"/>
        <w:rPr>
          <w:szCs w:val="24"/>
        </w:rPr>
      </w:pPr>
      <w:r>
        <w:rPr>
          <w:rFonts w:hint="eastAsia"/>
          <w:szCs w:val="24"/>
        </w:rPr>
        <w:t>升级后：视频存储</w:t>
      </w:r>
      <w:r>
        <w:rPr>
          <w:rFonts w:hint="eastAsia"/>
          <w:szCs w:val="24"/>
        </w:rPr>
        <w:t xml:space="preserve"> 390.96TB</w:t>
      </w:r>
      <w:r>
        <w:rPr>
          <w:rFonts w:hint="eastAsia"/>
          <w:szCs w:val="24"/>
        </w:rPr>
        <w:t>，图片存储</w:t>
      </w:r>
      <w:r>
        <w:rPr>
          <w:rFonts w:hint="eastAsia"/>
          <w:szCs w:val="24"/>
        </w:rPr>
        <w:t xml:space="preserve"> 64.62TB</w:t>
      </w:r>
      <w:r>
        <w:rPr>
          <w:rFonts w:hint="eastAsia"/>
          <w:szCs w:val="24"/>
        </w:rPr>
        <w:t>，总存储</w:t>
      </w:r>
      <w:r>
        <w:rPr>
          <w:rFonts w:hint="eastAsia"/>
          <w:szCs w:val="24"/>
        </w:rPr>
        <w:t xml:space="preserve"> 455.58TB</w:t>
      </w:r>
      <w:r>
        <w:rPr>
          <w:rFonts w:hint="eastAsia"/>
          <w:szCs w:val="24"/>
        </w:rPr>
        <w:t>。</w:t>
      </w:r>
    </w:p>
    <w:p w:rsidR="002C0C90" w:rsidRDefault="007F0276">
      <w:pPr>
        <w:spacing w:line="360" w:lineRule="auto"/>
        <w:rPr>
          <w:szCs w:val="24"/>
        </w:rPr>
      </w:pPr>
      <w:r>
        <w:rPr>
          <w:rFonts w:hint="eastAsia"/>
          <w:szCs w:val="24"/>
        </w:rPr>
        <w:t>升级前后视频存储量和图片存储量均保持不变。</w:t>
      </w:r>
    </w:p>
    <w:p w:rsidR="002C0C90" w:rsidRDefault="007F0276">
      <w:pPr>
        <w:pStyle w:val="aff2"/>
        <w:numPr>
          <w:ilvl w:val="0"/>
          <w:numId w:val="9"/>
        </w:numPr>
        <w:adjustRightInd/>
        <w:spacing w:line="360" w:lineRule="auto"/>
        <w:ind w:firstLineChars="0"/>
        <w:textAlignment w:val="auto"/>
        <w:rPr>
          <w:szCs w:val="24"/>
        </w:rPr>
      </w:pPr>
      <w:r>
        <w:rPr>
          <w:rFonts w:hint="eastAsia"/>
          <w:szCs w:val="24"/>
        </w:rPr>
        <w:t>中韩产业园视频监控建设项目业务量计算（升级前后）</w:t>
      </w:r>
    </w:p>
    <w:p w:rsidR="002C0C90" w:rsidRDefault="007F0276">
      <w:pPr>
        <w:spacing w:line="360" w:lineRule="auto"/>
        <w:rPr>
          <w:szCs w:val="24"/>
        </w:rPr>
      </w:pPr>
      <w:r>
        <w:rPr>
          <w:rFonts w:hint="eastAsia"/>
          <w:szCs w:val="24"/>
        </w:rPr>
        <w:t>一、计算公式说明</w:t>
      </w:r>
    </w:p>
    <w:p w:rsidR="002C0C90" w:rsidRDefault="007F0276">
      <w:pPr>
        <w:spacing w:line="360" w:lineRule="auto"/>
        <w:rPr>
          <w:szCs w:val="24"/>
        </w:rPr>
      </w:pPr>
      <w:r>
        <w:rPr>
          <w:rFonts w:hint="eastAsia"/>
          <w:szCs w:val="24"/>
        </w:rPr>
        <w:t>视频存储量公式：存储量（</w:t>
      </w:r>
      <w:r>
        <w:rPr>
          <w:rFonts w:hint="eastAsia"/>
          <w:szCs w:val="24"/>
        </w:rPr>
        <w:t>TB</w:t>
      </w:r>
      <w:r>
        <w:rPr>
          <w:rFonts w:hint="eastAsia"/>
          <w:szCs w:val="24"/>
        </w:rPr>
        <w:t>）</w:t>
      </w:r>
      <w:r>
        <w:rPr>
          <w:rFonts w:hint="eastAsia"/>
          <w:szCs w:val="24"/>
        </w:rPr>
        <w:t>=</w:t>
      </w:r>
      <w:r>
        <w:rPr>
          <w:rFonts w:hint="eastAsia"/>
          <w:szCs w:val="24"/>
        </w:rPr>
        <w:t>（码率（</w:t>
      </w:r>
      <w:r>
        <w:rPr>
          <w:rFonts w:hint="eastAsia"/>
          <w:szCs w:val="24"/>
        </w:rPr>
        <w:t>Mbps</w:t>
      </w:r>
      <w:r>
        <w:rPr>
          <w:rFonts w:hint="eastAsia"/>
          <w:szCs w:val="24"/>
        </w:rPr>
        <w:t>）×</w:t>
      </w:r>
      <w:r>
        <w:rPr>
          <w:rFonts w:hint="eastAsia"/>
          <w:szCs w:val="24"/>
        </w:rPr>
        <w:t xml:space="preserve">3600 </w:t>
      </w:r>
      <w:r>
        <w:rPr>
          <w:rFonts w:hint="eastAsia"/>
          <w:szCs w:val="24"/>
        </w:rPr>
        <w:t>秒</w:t>
      </w:r>
      <w:r>
        <w:rPr>
          <w:rFonts w:hint="eastAsia"/>
          <w:szCs w:val="24"/>
        </w:rPr>
        <w:t xml:space="preserve"> </w:t>
      </w:r>
      <w:r>
        <w:rPr>
          <w:rFonts w:hint="eastAsia"/>
          <w:szCs w:val="24"/>
        </w:rPr>
        <w:t>×</w:t>
      </w:r>
      <w:r>
        <w:rPr>
          <w:rFonts w:hint="eastAsia"/>
          <w:szCs w:val="24"/>
        </w:rPr>
        <w:t xml:space="preserve">24 </w:t>
      </w:r>
      <w:r>
        <w:rPr>
          <w:rFonts w:hint="eastAsia"/>
          <w:szCs w:val="24"/>
        </w:rPr>
        <w:t>小时</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。其中，÷</w:t>
      </w:r>
      <w:r>
        <w:rPr>
          <w:rFonts w:hint="eastAsia"/>
          <w:szCs w:val="24"/>
        </w:rPr>
        <w:t xml:space="preserve">8 </w:t>
      </w:r>
      <w:r>
        <w:rPr>
          <w:rFonts w:hint="eastAsia"/>
          <w:szCs w:val="24"/>
        </w:rPr>
        <w:t>用于将</w:t>
      </w:r>
      <w:r>
        <w:rPr>
          <w:rFonts w:hint="eastAsia"/>
          <w:szCs w:val="24"/>
        </w:rPr>
        <w:t xml:space="preserve"> Mbps </w:t>
      </w:r>
      <w:r>
        <w:rPr>
          <w:rFonts w:hint="eastAsia"/>
          <w:szCs w:val="24"/>
        </w:rPr>
        <w:t>转换为</w:t>
      </w:r>
      <w:r>
        <w:rPr>
          <w:rFonts w:hint="eastAsia"/>
          <w:szCs w:val="24"/>
        </w:rPr>
        <w:t xml:space="preserve"> MB</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MB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的系统冗余及磁盘格式损失。</w:t>
      </w:r>
    </w:p>
    <w:p w:rsidR="002C0C90" w:rsidRDefault="007F0276">
      <w:pPr>
        <w:spacing w:line="360" w:lineRule="auto"/>
        <w:rPr>
          <w:szCs w:val="24"/>
        </w:rPr>
      </w:pPr>
      <w:r>
        <w:rPr>
          <w:rFonts w:hint="eastAsia"/>
          <w:szCs w:val="24"/>
        </w:rPr>
        <w:t>图片存储量公式：存储量（</w:t>
      </w:r>
      <w:r>
        <w:rPr>
          <w:rFonts w:hint="eastAsia"/>
          <w:szCs w:val="24"/>
        </w:rPr>
        <w:t>TB</w:t>
      </w:r>
      <w:r>
        <w:rPr>
          <w:rFonts w:hint="eastAsia"/>
          <w:szCs w:val="24"/>
        </w:rPr>
        <w:t>）</w:t>
      </w:r>
      <w:r>
        <w:rPr>
          <w:rFonts w:hint="eastAsia"/>
          <w:szCs w:val="24"/>
        </w:rPr>
        <w:t>=</w:t>
      </w:r>
      <w:r>
        <w:rPr>
          <w:rFonts w:hint="eastAsia"/>
          <w:szCs w:val="24"/>
        </w:rPr>
        <w:t>（单张大小（</w:t>
      </w:r>
      <w:r>
        <w:rPr>
          <w:rFonts w:hint="eastAsia"/>
          <w:szCs w:val="24"/>
        </w:rPr>
        <w:t>KB</w:t>
      </w:r>
      <w:r>
        <w:rPr>
          <w:rFonts w:hint="eastAsia"/>
          <w:szCs w:val="24"/>
        </w:rPr>
        <w:t>）×</w:t>
      </w:r>
      <w:r>
        <w:rPr>
          <w:rFonts w:hint="eastAsia"/>
          <w:szCs w:val="24"/>
        </w:rPr>
        <w:t xml:space="preserve"> </w:t>
      </w:r>
      <w:r>
        <w:rPr>
          <w:rFonts w:hint="eastAsia"/>
          <w:szCs w:val="24"/>
        </w:rPr>
        <w:t>日均抓拍量</w:t>
      </w:r>
      <w:r>
        <w:rPr>
          <w:rFonts w:hint="eastAsia"/>
          <w:szCs w:val="24"/>
        </w:rPr>
        <w:t xml:space="preserve"> </w:t>
      </w:r>
      <w:r>
        <w:rPr>
          <w:rFonts w:hint="eastAsia"/>
          <w:szCs w:val="24"/>
        </w:rPr>
        <w:t>×</w:t>
      </w:r>
      <w:r>
        <w:rPr>
          <w:rFonts w:hint="eastAsia"/>
          <w:szCs w:val="24"/>
        </w:rPr>
        <w:t xml:space="preserve"> </w:t>
      </w:r>
      <w:r>
        <w:rPr>
          <w:rFonts w:hint="eastAsia"/>
          <w:szCs w:val="24"/>
        </w:rPr>
        <w:t>存储天数</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。其中，÷</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KB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w:t>
      </w:r>
      <w:r>
        <w:rPr>
          <w:rFonts w:hint="eastAsia"/>
          <w:szCs w:val="24"/>
        </w:rPr>
        <w:t>盘格式损失。</w:t>
      </w:r>
    </w:p>
    <w:p w:rsidR="002C0C90" w:rsidRDefault="007F0276">
      <w:pPr>
        <w:spacing w:line="360" w:lineRule="auto"/>
        <w:rPr>
          <w:szCs w:val="24"/>
        </w:rPr>
      </w:pPr>
      <w:r>
        <w:rPr>
          <w:rFonts w:hint="eastAsia"/>
          <w:szCs w:val="24"/>
        </w:rPr>
        <w:t>视频存储周期为</w:t>
      </w:r>
      <w:r>
        <w:rPr>
          <w:rFonts w:hint="eastAsia"/>
          <w:szCs w:val="24"/>
        </w:rPr>
        <w:t xml:space="preserve"> 30 </w:t>
      </w:r>
      <w:r>
        <w:rPr>
          <w:rFonts w:hint="eastAsia"/>
          <w:szCs w:val="24"/>
        </w:rPr>
        <w:t>天，图片存储周期为</w:t>
      </w:r>
      <w:r>
        <w:rPr>
          <w:rFonts w:hint="eastAsia"/>
          <w:szCs w:val="24"/>
        </w:rPr>
        <w:t xml:space="preserve"> 365 </w:t>
      </w:r>
      <w:r>
        <w:rPr>
          <w:rFonts w:hint="eastAsia"/>
          <w:szCs w:val="24"/>
        </w:rPr>
        <w:t>天。</w:t>
      </w:r>
    </w:p>
    <w:p w:rsidR="002C0C90" w:rsidRDefault="007F0276">
      <w:pPr>
        <w:spacing w:line="360" w:lineRule="auto"/>
        <w:rPr>
          <w:szCs w:val="24"/>
        </w:rPr>
      </w:pPr>
      <w:r>
        <w:rPr>
          <w:rFonts w:hint="eastAsia"/>
          <w:szCs w:val="24"/>
        </w:rPr>
        <w:t>二、升级前业务量计算</w:t>
      </w:r>
    </w:p>
    <w:p w:rsidR="002C0C90" w:rsidRDefault="007F0276">
      <w:pPr>
        <w:spacing w:line="360" w:lineRule="auto"/>
        <w:rPr>
          <w:szCs w:val="24"/>
        </w:rPr>
      </w:pPr>
      <w:r>
        <w:rPr>
          <w:rFonts w:hint="eastAsia"/>
          <w:szCs w:val="24"/>
        </w:rPr>
        <w:t>（一）视频存储量计算</w:t>
      </w:r>
    </w:p>
    <w:p w:rsidR="002C0C90" w:rsidRDefault="007F0276">
      <w:pPr>
        <w:spacing w:line="360" w:lineRule="auto"/>
        <w:rPr>
          <w:szCs w:val="24"/>
        </w:rPr>
      </w:pPr>
      <w:r>
        <w:rPr>
          <w:rFonts w:hint="eastAsia"/>
          <w:szCs w:val="24"/>
        </w:rPr>
        <w:t xml:space="preserve">200 </w:t>
      </w:r>
      <w:r>
        <w:rPr>
          <w:rFonts w:hint="eastAsia"/>
          <w:szCs w:val="24"/>
        </w:rPr>
        <w:t>万高清红外球型摄像机</w:t>
      </w:r>
      <w:r>
        <w:rPr>
          <w:rFonts w:hint="eastAsia"/>
          <w:szCs w:val="24"/>
        </w:rPr>
        <w:t xml:space="preserve"> 30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49.44TB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5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8.24TB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58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58</w:t>
      </w:r>
      <w:r>
        <w:rPr>
          <w:rFonts w:hint="eastAsia"/>
          <w:szCs w:val="24"/>
        </w:rPr>
        <w:t>）</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95.62TB</w:t>
      </w:r>
      <w:r>
        <w:rPr>
          <w:rFonts w:hint="eastAsia"/>
          <w:szCs w:val="24"/>
        </w:rPr>
        <w:t>。</w:t>
      </w:r>
    </w:p>
    <w:p w:rsidR="002C0C90" w:rsidRDefault="007F0276">
      <w:pPr>
        <w:spacing w:line="360" w:lineRule="auto"/>
        <w:rPr>
          <w:szCs w:val="24"/>
        </w:rPr>
      </w:pPr>
      <w:r>
        <w:rPr>
          <w:rFonts w:hint="eastAsia"/>
          <w:szCs w:val="24"/>
        </w:rPr>
        <w:lastRenderedPageBreak/>
        <w:t xml:space="preserve">200 </w:t>
      </w:r>
      <w:r>
        <w:rPr>
          <w:rFonts w:hint="eastAsia"/>
          <w:szCs w:val="24"/>
        </w:rPr>
        <w:t>万像素</w:t>
      </w:r>
      <w:r>
        <w:rPr>
          <w:rFonts w:hint="eastAsia"/>
          <w:szCs w:val="24"/>
        </w:rPr>
        <w:t xml:space="preserve"> 180 </w:t>
      </w:r>
      <w:r>
        <w:rPr>
          <w:rFonts w:hint="eastAsia"/>
          <w:szCs w:val="24"/>
        </w:rPr>
        <w:t>度全景摄像机</w:t>
      </w:r>
      <w:r>
        <w:rPr>
          <w:rFonts w:hint="eastAsia"/>
          <w:szCs w:val="24"/>
        </w:rPr>
        <w:t xml:space="preserve"> 1 </w:t>
      </w:r>
      <w:r>
        <w:rPr>
          <w:rFonts w:hint="eastAsia"/>
          <w:szCs w:val="24"/>
        </w:rPr>
        <w:t>台，码率</w:t>
      </w:r>
      <w:r>
        <w:rPr>
          <w:rFonts w:hint="eastAsia"/>
          <w:szCs w:val="24"/>
        </w:rPr>
        <w:t xml:space="preserve"> 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20.60TB</w:t>
      </w:r>
      <w:r>
        <w:rPr>
          <w:rFonts w:hint="eastAsia"/>
          <w:szCs w:val="24"/>
        </w:rPr>
        <w:t>。</w:t>
      </w:r>
    </w:p>
    <w:p w:rsidR="002C0C90" w:rsidRDefault="007F0276">
      <w:pPr>
        <w:spacing w:line="360" w:lineRule="auto"/>
        <w:rPr>
          <w:szCs w:val="24"/>
        </w:rPr>
      </w:pPr>
      <w:r>
        <w:rPr>
          <w:rFonts w:hint="eastAsia"/>
          <w:szCs w:val="24"/>
        </w:rPr>
        <w:t>升级前视频存储总量为</w:t>
      </w:r>
      <w:r>
        <w:rPr>
          <w:rFonts w:hint="eastAsia"/>
          <w:szCs w:val="24"/>
        </w:rPr>
        <w:t xml:space="preserve"> 49.44+8.24+95.62+20.60</w:t>
      </w:r>
      <w:r>
        <w:rPr>
          <w:rFonts w:hint="eastAsia"/>
          <w:szCs w:val="24"/>
        </w:rPr>
        <w:t>≈</w:t>
      </w:r>
      <w:r>
        <w:rPr>
          <w:rFonts w:hint="eastAsia"/>
          <w:szCs w:val="24"/>
        </w:rPr>
        <w:t>173.90TB</w:t>
      </w:r>
      <w:r>
        <w:rPr>
          <w:rFonts w:hint="eastAsia"/>
          <w:szCs w:val="24"/>
        </w:rPr>
        <w:t>。</w:t>
      </w:r>
    </w:p>
    <w:p w:rsidR="002C0C90" w:rsidRDefault="007F0276">
      <w:pPr>
        <w:spacing w:line="360" w:lineRule="auto"/>
        <w:rPr>
          <w:szCs w:val="24"/>
        </w:rPr>
      </w:pPr>
      <w:r>
        <w:rPr>
          <w:rFonts w:hint="eastAsia"/>
          <w:szCs w:val="24"/>
        </w:rPr>
        <w:t>（二）图片存储量计算（仅含带抓拍功能的设备）</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5 </w:t>
      </w:r>
      <w:r>
        <w:rPr>
          <w:rFonts w:hint="eastAsia"/>
          <w:szCs w:val="24"/>
        </w:rPr>
        <w:t>台，抓拍大图单张大小</w:t>
      </w:r>
      <w:r>
        <w:rPr>
          <w:rFonts w:hint="eastAsia"/>
          <w:szCs w:val="24"/>
        </w:rPr>
        <w:t xml:space="preserve"> </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6.79TB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万星光级微卡口摄像机</w:t>
      </w:r>
      <w:r>
        <w:rPr>
          <w:rFonts w:hint="eastAsia"/>
          <w:szCs w:val="24"/>
        </w:rPr>
        <w:t xml:space="preserve"> 5 </w:t>
      </w:r>
      <w:r>
        <w:rPr>
          <w:rFonts w:hint="eastAsia"/>
          <w:szCs w:val="24"/>
        </w:rPr>
        <w:t>台，抓拍小图单张大小</w:t>
      </w:r>
      <w:r>
        <w:rPr>
          <w:rFonts w:hint="eastAsia"/>
          <w:szCs w:val="24"/>
        </w:rPr>
        <w:t xml:space="preserve"> 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0.54TB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58 </w:t>
      </w:r>
      <w:r>
        <w:rPr>
          <w:rFonts w:hint="eastAsia"/>
          <w:szCs w:val="24"/>
        </w:rPr>
        <w:t>台，抓拍大图单张大小</w:t>
      </w:r>
      <w:r>
        <w:rPr>
          <w:rFonts w:hint="eastAsia"/>
          <w:szCs w:val="24"/>
        </w:rPr>
        <w:t xml:space="preserve"> 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58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78.53TB</w:t>
      </w:r>
      <w:r>
        <w:rPr>
          <w:rFonts w:hint="eastAsia"/>
          <w:szCs w:val="24"/>
        </w:rPr>
        <w:t>。</w:t>
      </w:r>
    </w:p>
    <w:p w:rsidR="002C0C90" w:rsidRDefault="007F0276">
      <w:pPr>
        <w:spacing w:line="360" w:lineRule="auto"/>
        <w:rPr>
          <w:szCs w:val="24"/>
        </w:rPr>
      </w:pPr>
      <w:r>
        <w:rPr>
          <w:rFonts w:hint="eastAsia"/>
          <w:szCs w:val="24"/>
        </w:rPr>
        <w:t xml:space="preserve">200 </w:t>
      </w:r>
      <w:r>
        <w:rPr>
          <w:rFonts w:hint="eastAsia"/>
          <w:szCs w:val="24"/>
        </w:rPr>
        <w:t>万高清卡口</w:t>
      </w:r>
      <w:r>
        <w:rPr>
          <w:rFonts w:hint="eastAsia"/>
          <w:szCs w:val="24"/>
        </w:rPr>
        <w:t xml:space="preserve"> 58 </w:t>
      </w:r>
      <w:r>
        <w:rPr>
          <w:rFonts w:hint="eastAsia"/>
          <w:szCs w:val="24"/>
        </w:rPr>
        <w:t>台，抓拍小图单张大小</w:t>
      </w:r>
      <w:r>
        <w:rPr>
          <w:rFonts w:hint="eastAsia"/>
          <w:szCs w:val="24"/>
        </w:rPr>
        <w:t xml:space="preserve"> 80KB</w:t>
      </w:r>
      <w:r>
        <w:rPr>
          <w:rFonts w:hint="eastAsia"/>
          <w:szCs w:val="24"/>
        </w:rPr>
        <w:t>，计算过</w:t>
      </w:r>
      <w:r>
        <w:rPr>
          <w:rFonts w:hint="eastAsia"/>
          <w:szCs w:val="24"/>
        </w:rPr>
        <w:t>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58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6.28TB</w:t>
      </w:r>
      <w:r>
        <w:rPr>
          <w:rFonts w:hint="eastAsia"/>
          <w:szCs w:val="24"/>
        </w:rPr>
        <w:t>。</w:t>
      </w:r>
    </w:p>
    <w:p w:rsidR="002C0C90" w:rsidRDefault="007F0276">
      <w:pPr>
        <w:spacing w:line="360" w:lineRule="auto"/>
        <w:rPr>
          <w:szCs w:val="24"/>
        </w:rPr>
      </w:pPr>
      <w:r>
        <w:rPr>
          <w:rFonts w:hint="eastAsia"/>
          <w:szCs w:val="24"/>
        </w:rPr>
        <w:t>升级前图片存储总量为</w:t>
      </w:r>
      <w:r>
        <w:rPr>
          <w:rFonts w:hint="eastAsia"/>
          <w:szCs w:val="24"/>
        </w:rPr>
        <w:t xml:space="preserve"> 6.79+0.54+78.53+6.28</w:t>
      </w:r>
      <w:r>
        <w:rPr>
          <w:rFonts w:hint="eastAsia"/>
          <w:szCs w:val="24"/>
        </w:rPr>
        <w:t>≈</w:t>
      </w:r>
      <w:r>
        <w:rPr>
          <w:rFonts w:hint="eastAsia"/>
          <w:szCs w:val="24"/>
        </w:rPr>
        <w:t>92.14TB</w:t>
      </w:r>
      <w:r>
        <w:rPr>
          <w:rFonts w:hint="eastAsia"/>
          <w:szCs w:val="24"/>
        </w:rPr>
        <w:t>。</w:t>
      </w:r>
    </w:p>
    <w:p w:rsidR="002C0C90" w:rsidRDefault="007F0276">
      <w:pPr>
        <w:spacing w:line="360" w:lineRule="auto"/>
        <w:rPr>
          <w:szCs w:val="24"/>
        </w:rPr>
      </w:pPr>
      <w:r>
        <w:rPr>
          <w:rFonts w:hint="eastAsia"/>
          <w:szCs w:val="24"/>
        </w:rPr>
        <w:t>三、升级后业务量计算</w:t>
      </w:r>
    </w:p>
    <w:p w:rsidR="002C0C90" w:rsidRDefault="007F0276">
      <w:pPr>
        <w:spacing w:line="360" w:lineRule="auto"/>
        <w:rPr>
          <w:szCs w:val="24"/>
        </w:rPr>
      </w:pPr>
      <w:r>
        <w:rPr>
          <w:rFonts w:hint="eastAsia"/>
          <w:szCs w:val="24"/>
        </w:rPr>
        <w:t>（一）视频存储量计算</w:t>
      </w:r>
    </w:p>
    <w:p w:rsidR="002C0C90" w:rsidRDefault="007F0276">
      <w:pPr>
        <w:spacing w:line="360" w:lineRule="auto"/>
        <w:rPr>
          <w:szCs w:val="24"/>
        </w:rPr>
      </w:pPr>
      <w:r>
        <w:rPr>
          <w:rFonts w:hint="eastAsia"/>
          <w:szCs w:val="24"/>
        </w:rPr>
        <w:t xml:space="preserve">400 </w:t>
      </w:r>
      <w:r>
        <w:rPr>
          <w:rFonts w:hint="eastAsia"/>
          <w:szCs w:val="24"/>
        </w:rPr>
        <w:t>万像素道路监控球机</w:t>
      </w:r>
      <w:r>
        <w:rPr>
          <w:rFonts w:hint="eastAsia"/>
          <w:szCs w:val="24"/>
        </w:rPr>
        <w:t xml:space="preserve"> 30 </w:t>
      </w:r>
      <w:r>
        <w:rPr>
          <w:rFonts w:hint="eastAsia"/>
          <w:szCs w:val="24"/>
        </w:rPr>
        <w:t>台，码率</w:t>
      </w:r>
      <w:r>
        <w:rPr>
          <w:rFonts w:hint="eastAsia"/>
          <w:szCs w:val="24"/>
        </w:rPr>
        <w:t xml:space="preserve"> 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49.44TB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63 </w:t>
      </w:r>
      <w:r>
        <w:rPr>
          <w:rFonts w:hint="eastAsia"/>
          <w:szCs w:val="24"/>
        </w:rPr>
        <w:t>台（由</w:t>
      </w:r>
      <w:r>
        <w:rPr>
          <w:rFonts w:hint="eastAsia"/>
          <w:szCs w:val="24"/>
        </w:rPr>
        <w:t xml:space="preserve"> 5 </w:t>
      </w:r>
      <w:r>
        <w:rPr>
          <w:rFonts w:hint="eastAsia"/>
          <w:szCs w:val="24"/>
        </w:rPr>
        <w:t>台</w:t>
      </w:r>
      <w:r>
        <w:rPr>
          <w:rFonts w:hint="eastAsia"/>
          <w:szCs w:val="24"/>
        </w:rPr>
        <w:t xml:space="preserve"> 200 </w:t>
      </w:r>
      <w:r>
        <w:rPr>
          <w:rFonts w:hint="eastAsia"/>
          <w:szCs w:val="24"/>
        </w:rPr>
        <w:t>万星光级微卡口和</w:t>
      </w:r>
      <w:r>
        <w:rPr>
          <w:rFonts w:hint="eastAsia"/>
          <w:szCs w:val="24"/>
        </w:rPr>
        <w:t xml:space="preserve"> 58 </w:t>
      </w:r>
      <w:r>
        <w:rPr>
          <w:rFonts w:hint="eastAsia"/>
          <w:szCs w:val="24"/>
        </w:rPr>
        <w:t>台</w:t>
      </w:r>
      <w:r>
        <w:rPr>
          <w:rFonts w:hint="eastAsia"/>
          <w:szCs w:val="24"/>
        </w:rPr>
        <w:t xml:space="preserve"> 200 </w:t>
      </w:r>
      <w:r>
        <w:rPr>
          <w:rFonts w:hint="eastAsia"/>
          <w:szCs w:val="24"/>
        </w:rPr>
        <w:t>万高清卡口升级而来），码率</w:t>
      </w:r>
      <w:r>
        <w:rPr>
          <w:rFonts w:hint="eastAsia"/>
          <w:szCs w:val="24"/>
        </w:rPr>
        <w:t xml:space="preserve"> </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63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103.86TB</w:t>
      </w:r>
      <w:r>
        <w:rPr>
          <w:rFonts w:hint="eastAsia"/>
          <w:szCs w:val="24"/>
        </w:rPr>
        <w:t>。</w:t>
      </w:r>
    </w:p>
    <w:p w:rsidR="002C0C90" w:rsidRDefault="007F0276">
      <w:pPr>
        <w:spacing w:line="360" w:lineRule="auto"/>
        <w:rPr>
          <w:szCs w:val="24"/>
        </w:rPr>
      </w:pPr>
      <w:r>
        <w:rPr>
          <w:rFonts w:hint="eastAsia"/>
          <w:szCs w:val="24"/>
        </w:rPr>
        <w:t xml:space="preserve">400 </w:t>
      </w:r>
      <w:r>
        <w:rPr>
          <w:rFonts w:hint="eastAsia"/>
          <w:szCs w:val="24"/>
        </w:rPr>
        <w:t>万像素</w:t>
      </w:r>
      <w:r>
        <w:rPr>
          <w:rFonts w:hint="eastAsia"/>
          <w:szCs w:val="24"/>
        </w:rPr>
        <w:t xml:space="preserve"> 180 </w:t>
      </w:r>
      <w:r>
        <w:rPr>
          <w:rFonts w:hint="eastAsia"/>
          <w:szCs w:val="24"/>
        </w:rPr>
        <w:t>度全景摄像机</w:t>
      </w:r>
      <w:r>
        <w:rPr>
          <w:rFonts w:hint="eastAsia"/>
          <w:szCs w:val="24"/>
        </w:rPr>
        <w:t xml:space="preserve"> 1 </w:t>
      </w:r>
      <w:r>
        <w:rPr>
          <w:rFonts w:hint="eastAsia"/>
          <w:szCs w:val="24"/>
        </w:rPr>
        <w:t>台，码率</w:t>
      </w:r>
      <w:r>
        <w:rPr>
          <w:rFonts w:hint="eastAsia"/>
          <w:szCs w:val="24"/>
        </w:rPr>
        <w:t xml:space="preserve"> 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20.60TB</w:t>
      </w:r>
      <w:r>
        <w:rPr>
          <w:rFonts w:hint="eastAsia"/>
          <w:szCs w:val="24"/>
        </w:rPr>
        <w:t>。</w:t>
      </w:r>
    </w:p>
    <w:p w:rsidR="002C0C90" w:rsidRDefault="007F0276">
      <w:pPr>
        <w:spacing w:line="360" w:lineRule="auto"/>
        <w:rPr>
          <w:szCs w:val="24"/>
        </w:rPr>
      </w:pPr>
      <w:r>
        <w:rPr>
          <w:rFonts w:hint="eastAsia"/>
          <w:szCs w:val="24"/>
        </w:rPr>
        <w:t>升级后视频存储总量为</w:t>
      </w:r>
      <w:r>
        <w:rPr>
          <w:rFonts w:hint="eastAsia"/>
          <w:szCs w:val="24"/>
        </w:rPr>
        <w:t xml:space="preserve"> 49.44+103.86+20.60</w:t>
      </w:r>
      <w:r>
        <w:rPr>
          <w:rFonts w:hint="eastAsia"/>
          <w:szCs w:val="24"/>
        </w:rPr>
        <w:t>≈</w:t>
      </w:r>
      <w:r>
        <w:rPr>
          <w:rFonts w:hint="eastAsia"/>
          <w:szCs w:val="24"/>
        </w:rPr>
        <w:t>173.90TB</w:t>
      </w:r>
      <w:r>
        <w:rPr>
          <w:rFonts w:hint="eastAsia"/>
          <w:szCs w:val="24"/>
        </w:rPr>
        <w:t>。</w:t>
      </w:r>
    </w:p>
    <w:p w:rsidR="002C0C90" w:rsidRDefault="007F0276">
      <w:pPr>
        <w:spacing w:line="360" w:lineRule="auto"/>
        <w:rPr>
          <w:szCs w:val="24"/>
        </w:rPr>
      </w:pPr>
      <w:r>
        <w:rPr>
          <w:rFonts w:hint="eastAsia"/>
          <w:szCs w:val="24"/>
        </w:rPr>
        <w:t>（二）图片存储量计算</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63 </w:t>
      </w:r>
      <w:r>
        <w:rPr>
          <w:rFonts w:hint="eastAsia"/>
          <w:szCs w:val="24"/>
        </w:rPr>
        <w:t>台，抓拍大图单张大小</w:t>
      </w:r>
      <w:r>
        <w:rPr>
          <w:rFonts w:hint="eastAsia"/>
          <w:szCs w:val="24"/>
        </w:rPr>
        <w:t xml:space="preserve"> 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63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w:t>
      </w:r>
      <w:r>
        <w:rPr>
          <w:rFonts w:hint="eastAsia"/>
          <w:szCs w:val="24"/>
        </w:rPr>
        <w:t>24</w:t>
      </w:r>
      <w:r>
        <w:rPr>
          <w:rFonts w:hint="eastAsia"/>
          <w:szCs w:val="24"/>
        </w:rPr>
        <w:t>÷</w:t>
      </w:r>
      <w:r>
        <w:rPr>
          <w:rFonts w:hint="eastAsia"/>
          <w:szCs w:val="24"/>
        </w:rPr>
        <w:t>0.75</w:t>
      </w:r>
      <w:r>
        <w:rPr>
          <w:rFonts w:hint="eastAsia"/>
          <w:szCs w:val="24"/>
        </w:rPr>
        <w:t>≈</w:t>
      </w:r>
      <w:r>
        <w:rPr>
          <w:rFonts w:hint="eastAsia"/>
          <w:szCs w:val="24"/>
        </w:rPr>
        <w:t>85.32TB</w:t>
      </w:r>
      <w:r>
        <w:rPr>
          <w:rFonts w:hint="eastAsia"/>
          <w:szCs w:val="24"/>
        </w:rPr>
        <w:t>。</w:t>
      </w:r>
    </w:p>
    <w:p w:rsidR="002C0C90" w:rsidRDefault="007F0276">
      <w:pPr>
        <w:spacing w:line="360" w:lineRule="auto"/>
        <w:rPr>
          <w:szCs w:val="24"/>
        </w:rPr>
      </w:pPr>
      <w:r>
        <w:rPr>
          <w:rFonts w:hint="eastAsia"/>
          <w:szCs w:val="24"/>
        </w:rPr>
        <w:t xml:space="preserve">500 </w:t>
      </w:r>
      <w:r>
        <w:rPr>
          <w:rFonts w:hint="eastAsia"/>
          <w:szCs w:val="24"/>
        </w:rPr>
        <w:t>万卡口单元</w:t>
      </w:r>
      <w:r>
        <w:rPr>
          <w:rFonts w:hint="eastAsia"/>
          <w:szCs w:val="24"/>
        </w:rPr>
        <w:t xml:space="preserve"> 63 </w:t>
      </w:r>
      <w:r>
        <w:rPr>
          <w:rFonts w:hint="eastAsia"/>
          <w:szCs w:val="24"/>
        </w:rPr>
        <w:t>台，抓拍小图单张大小</w:t>
      </w:r>
      <w:r>
        <w:rPr>
          <w:rFonts w:hint="eastAsia"/>
          <w:szCs w:val="24"/>
        </w:rPr>
        <w:t xml:space="preserve"> 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63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6.83TB</w:t>
      </w:r>
      <w:r>
        <w:rPr>
          <w:rFonts w:hint="eastAsia"/>
          <w:szCs w:val="24"/>
        </w:rPr>
        <w:t>。</w:t>
      </w:r>
    </w:p>
    <w:p w:rsidR="002C0C90" w:rsidRDefault="007F0276">
      <w:pPr>
        <w:spacing w:line="360" w:lineRule="auto"/>
        <w:rPr>
          <w:szCs w:val="24"/>
        </w:rPr>
      </w:pPr>
      <w:r>
        <w:rPr>
          <w:rFonts w:hint="eastAsia"/>
          <w:szCs w:val="24"/>
        </w:rPr>
        <w:t>升级后图片存储总量为</w:t>
      </w:r>
      <w:r>
        <w:rPr>
          <w:rFonts w:hint="eastAsia"/>
          <w:szCs w:val="24"/>
        </w:rPr>
        <w:t xml:space="preserve"> 85.32+6.83</w:t>
      </w:r>
      <w:r>
        <w:rPr>
          <w:rFonts w:hint="eastAsia"/>
          <w:szCs w:val="24"/>
        </w:rPr>
        <w:t>≈</w:t>
      </w:r>
      <w:r>
        <w:rPr>
          <w:rFonts w:hint="eastAsia"/>
          <w:szCs w:val="24"/>
        </w:rPr>
        <w:t>92.15TB</w:t>
      </w:r>
      <w:r>
        <w:rPr>
          <w:rFonts w:hint="eastAsia"/>
          <w:szCs w:val="24"/>
        </w:rPr>
        <w:t>（因四舍五入误差，与升级前基本一</w:t>
      </w:r>
      <w:r>
        <w:rPr>
          <w:rFonts w:hint="eastAsia"/>
          <w:szCs w:val="24"/>
        </w:rPr>
        <w:lastRenderedPageBreak/>
        <w:t>致）。</w:t>
      </w:r>
    </w:p>
    <w:p w:rsidR="002C0C90" w:rsidRDefault="007F0276">
      <w:pPr>
        <w:spacing w:line="360" w:lineRule="auto"/>
        <w:rPr>
          <w:szCs w:val="24"/>
        </w:rPr>
      </w:pPr>
      <w:r>
        <w:rPr>
          <w:rFonts w:hint="eastAsia"/>
          <w:szCs w:val="24"/>
        </w:rPr>
        <w:t>四、计算结果汇总</w:t>
      </w:r>
    </w:p>
    <w:p w:rsidR="002C0C90" w:rsidRDefault="007F0276">
      <w:pPr>
        <w:spacing w:line="360" w:lineRule="auto"/>
        <w:rPr>
          <w:szCs w:val="24"/>
        </w:rPr>
      </w:pPr>
      <w:r>
        <w:rPr>
          <w:rFonts w:hint="eastAsia"/>
          <w:szCs w:val="24"/>
        </w:rPr>
        <w:t>升级前：视频存储</w:t>
      </w:r>
      <w:r>
        <w:rPr>
          <w:rFonts w:hint="eastAsia"/>
          <w:szCs w:val="24"/>
        </w:rPr>
        <w:t xml:space="preserve"> 173.90TB</w:t>
      </w:r>
      <w:r>
        <w:rPr>
          <w:rFonts w:hint="eastAsia"/>
          <w:szCs w:val="24"/>
        </w:rPr>
        <w:t>，图片存储</w:t>
      </w:r>
      <w:r>
        <w:rPr>
          <w:rFonts w:hint="eastAsia"/>
          <w:szCs w:val="24"/>
        </w:rPr>
        <w:t xml:space="preserve"> 92.14TB</w:t>
      </w:r>
      <w:r>
        <w:rPr>
          <w:rFonts w:hint="eastAsia"/>
          <w:szCs w:val="24"/>
        </w:rPr>
        <w:t>，总存储</w:t>
      </w:r>
      <w:r>
        <w:rPr>
          <w:rFonts w:hint="eastAsia"/>
          <w:szCs w:val="24"/>
        </w:rPr>
        <w:t xml:space="preserve"> 266.04TB</w:t>
      </w:r>
      <w:r>
        <w:rPr>
          <w:rFonts w:hint="eastAsia"/>
          <w:szCs w:val="24"/>
        </w:rPr>
        <w:t>。</w:t>
      </w:r>
    </w:p>
    <w:p w:rsidR="002C0C90" w:rsidRDefault="007F0276">
      <w:pPr>
        <w:spacing w:line="360" w:lineRule="auto"/>
        <w:rPr>
          <w:szCs w:val="24"/>
        </w:rPr>
      </w:pPr>
      <w:r>
        <w:rPr>
          <w:rFonts w:hint="eastAsia"/>
          <w:szCs w:val="24"/>
        </w:rPr>
        <w:t>升级后：视频存储</w:t>
      </w:r>
      <w:r>
        <w:rPr>
          <w:rFonts w:hint="eastAsia"/>
          <w:szCs w:val="24"/>
        </w:rPr>
        <w:t xml:space="preserve"> 173.90TB</w:t>
      </w:r>
      <w:r>
        <w:rPr>
          <w:rFonts w:hint="eastAsia"/>
          <w:szCs w:val="24"/>
        </w:rPr>
        <w:t>，图片存储</w:t>
      </w:r>
      <w:r>
        <w:rPr>
          <w:rFonts w:hint="eastAsia"/>
          <w:szCs w:val="24"/>
        </w:rPr>
        <w:t xml:space="preserve"> 92.15TB</w:t>
      </w:r>
      <w:r>
        <w:rPr>
          <w:rFonts w:hint="eastAsia"/>
          <w:szCs w:val="24"/>
        </w:rPr>
        <w:t>，总存储</w:t>
      </w:r>
      <w:r>
        <w:rPr>
          <w:rFonts w:hint="eastAsia"/>
          <w:szCs w:val="24"/>
        </w:rPr>
        <w:t xml:space="preserve"> 266.05TB</w:t>
      </w:r>
      <w:r>
        <w:rPr>
          <w:rFonts w:hint="eastAsia"/>
          <w:szCs w:val="24"/>
        </w:rPr>
        <w:t>。</w:t>
      </w:r>
    </w:p>
    <w:p w:rsidR="002C0C90" w:rsidRDefault="007F0276">
      <w:pPr>
        <w:spacing w:line="360" w:lineRule="auto"/>
        <w:rPr>
          <w:szCs w:val="24"/>
        </w:rPr>
      </w:pPr>
      <w:r>
        <w:rPr>
          <w:rFonts w:hint="eastAsia"/>
          <w:szCs w:val="24"/>
        </w:rPr>
        <w:t>升级前后视频存储量和图片</w:t>
      </w:r>
      <w:r>
        <w:rPr>
          <w:rFonts w:hint="eastAsia"/>
          <w:szCs w:val="24"/>
        </w:rPr>
        <w:t>存储量基本保持一致（图片存储量差异为四舍五入导致的微小误差）。</w:t>
      </w:r>
    </w:p>
    <w:p w:rsidR="002C0C90" w:rsidRDefault="007F0276">
      <w:pPr>
        <w:pStyle w:val="aff2"/>
        <w:numPr>
          <w:ilvl w:val="0"/>
          <w:numId w:val="9"/>
        </w:numPr>
        <w:adjustRightInd/>
        <w:spacing w:line="360" w:lineRule="auto"/>
        <w:ind w:firstLineChars="0"/>
        <w:textAlignment w:val="auto"/>
        <w:rPr>
          <w:szCs w:val="24"/>
        </w:rPr>
      </w:pPr>
      <w:r>
        <w:rPr>
          <w:rFonts w:hint="eastAsia"/>
          <w:szCs w:val="24"/>
        </w:rPr>
        <w:t>泛感知前段及系统建设</w:t>
      </w:r>
      <w:r>
        <w:rPr>
          <w:rFonts w:hint="eastAsia"/>
          <w:szCs w:val="24"/>
        </w:rPr>
        <w:t>(</w:t>
      </w:r>
      <w:r>
        <w:rPr>
          <w:rFonts w:hint="eastAsia"/>
          <w:szCs w:val="24"/>
        </w:rPr>
        <w:t>小区部分</w:t>
      </w:r>
      <w:r>
        <w:rPr>
          <w:rFonts w:hint="eastAsia"/>
          <w:szCs w:val="24"/>
        </w:rPr>
        <w:t>)</w:t>
      </w:r>
      <w:r>
        <w:rPr>
          <w:rFonts w:hint="eastAsia"/>
          <w:szCs w:val="24"/>
        </w:rPr>
        <w:t>业务量计算（维保</w:t>
      </w:r>
      <w:r>
        <w:rPr>
          <w:rFonts w:hint="eastAsia"/>
          <w:szCs w:val="24"/>
        </w:rPr>
        <w:t>/</w:t>
      </w:r>
      <w:r>
        <w:rPr>
          <w:rFonts w:hint="eastAsia"/>
          <w:szCs w:val="24"/>
        </w:rPr>
        <w:t>升级前后）</w:t>
      </w:r>
    </w:p>
    <w:p w:rsidR="002C0C90" w:rsidRDefault="007F0276">
      <w:pPr>
        <w:spacing w:line="360" w:lineRule="auto"/>
        <w:rPr>
          <w:szCs w:val="24"/>
        </w:rPr>
      </w:pPr>
      <w:r>
        <w:rPr>
          <w:rFonts w:hint="eastAsia"/>
          <w:szCs w:val="24"/>
        </w:rPr>
        <w:t xml:space="preserve"> </w:t>
      </w:r>
      <w:r>
        <w:rPr>
          <w:rFonts w:hint="eastAsia"/>
          <w:szCs w:val="24"/>
        </w:rPr>
        <w:t>一、计算公式说明</w:t>
      </w:r>
    </w:p>
    <w:p w:rsidR="002C0C90" w:rsidRDefault="007F0276">
      <w:pPr>
        <w:spacing w:line="360" w:lineRule="auto"/>
        <w:rPr>
          <w:szCs w:val="24"/>
        </w:rPr>
      </w:pPr>
      <w:r>
        <w:rPr>
          <w:rFonts w:hint="eastAsia"/>
          <w:szCs w:val="24"/>
        </w:rPr>
        <w:t xml:space="preserve">1. </w:t>
      </w:r>
      <w:r>
        <w:rPr>
          <w:rFonts w:hint="eastAsia"/>
          <w:szCs w:val="24"/>
        </w:rPr>
        <w:t>视频存储量公式：存储量（</w:t>
      </w:r>
      <w:r>
        <w:rPr>
          <w:rFonts w:hint="eastAsia"/>
          <w:szCs w:val="24"/>
        </w:rPr>
        <w:t>TB</w:t>
      </w:r>
      <w:r>
        <w:rPr>
          <w:rFonts w:hint="eastAsia"/>
          <w:szCs w:val="24"/>
        </w:rPr>
        <w:t>）</w:t>
      </w:r>
      <w:r>
        <w:rPr>
          <w:rFonts w:hint="eastAsia"/>
          <w:szCs w:val="24"/>
        </w:rPr>
        <w:t>=</w:t>
      </w:r>
      <w:r>
        <w:rPr>
          <w:rFonts w:hint="eastAsia"/>
          <w:szCs w:val="24"/>
        </w:rPr>
        <w:t>（码率（</w:t>
      </w:r>
      <w:r>
        <w:rPr>
          <w:rFonts w:hint="eastAsia"/>
          <w:szCs w:val="24"/>
        </w:rPr>
        <w:t>Mbps</w:t>
      </w:r>
      <w:r>
        <w:rPr>
          <w:rFonts w:hint="eastAsia"/>
          <w:szCs w:val="24"/>
        </w:rPr>
        <w:t>）×</w:t>
      </w:r>
      <w:r>
        <w:rPr>
          <w:rFonts w:hint="eastAsia"/>
          <w:szCs w:val="24"/>
        </w:rPr>
        <w:t>3600</w:t>
      </w:r>
      <w:r>
        <w:rPr>
          <w:rFonts w:hint="eastAsia"/>
          <w:szCs w:val="24"/>
        </w:rPr>
        <w:t>秒×</w:t>
      </w:r>
      <w:r>
        <w:rPr>
          <w:rFonts w:hint="eastAsia"/>
          <w:szCs w:val="24"/>
        </w:rPr>
        <w:t>24</w:t>
      </w:r>
      <w:r>
        <w:rPr>
          <w:rFonts w:hint="eastAsia"/>
          <w:szCs w:val="24"/>
        </w:rPr>
        <w:t>小时×</w:t>
      </w:r>
      <w:r>
        <w:rPr>
          <w:rFonts w:hint="eastAsia"/>
          <w:szCs w:val="24"/>
        </w:rPr>
        <w:t>30</w:t>
      </w:r>
      <w:r>
        <w:rPr>
          <w:rFonts w:hint="eastAsia"/>
          <w:szCs w:val="24"/>
        </w:rPr>
        <w:t>天×设备数量）÷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。其中，÷</w:t>
      </w:r>
      <w:r>
        <w:rPr>
          <w:rFonts w:hint="eastAsia"/>
          <w:szCs w:val="24"/>
        </w:rPr>
        <w:t>8</w:t>
      </w:r>
      <w:r>
        <w:rPr>
          <w:rFonts w:hint="eastAsia"/>
          <w:szCs w:val="24"/>
        </w:rPr>
        <w:t>用于将</w:t>
      </w:r>
      <w:r>
        <w:rPr>
          <w:rFonts w:hint="eastAsia"/>
          <w:szCs w:val="24"/>
        </w:rPr>
        <w:t>Mbps</w:t>
      </w:r>
      <w:r>
        <w:rPr>
          <w:rFonts w:hint="eastAsia"/>
          <w:szCs w:val="24"/>
        </w:rPr>
        <w:t>转换为</w:t>
      </w:r>
      <w:r>
        <w:rPr>
          <w:rFonts w:hint="eastAsia"/>
          <w:szCs w:val="24"/>
        </w:rPr>
        <w:t>MB</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用于将</w:t>
      </w:r>
      <w:r>
        <w:rPr>
          <w:rFonts w:hint="eastAsia"/>
          <w:szCs w:val="24"/>
        </w:rPr>
        <w:t>MB</w:t>
      </w:r>
      <w:r>
        <w:rPr>
          <w:rFonts w:hint="eastAsia"/>
          <w:szCs w:val="24"/>
        </w:rPr>
        <w:t>转换为</w:t>
      </w:r>
      <w:r>
        <w:rPr>
          <w:rFonts w:hint="eastAsia"/>
          <w:szCs w:val="24"/>
        </w:rPr>
        <w:t>TB</w:t>
      </w:r>
      <w:r>
        <w:rPr>
          <w:rFonts w:hint="eastAsia"/>
          <w:szCs w:val="24"/>
        </w:rPr>
        <w:t>，÷</w:t>
      </w:r>
      <w:r>
        <w:rPr>
          <w:rFonts w:hint="eastAsia"/>
          <w:szCs w:val="24"/>
        </w:rPr>
        <w:t>0.75</w:t>
      </w:r>
      <w:r>
        <w:rPr>
          <w:rFonts w:hint="eastAsia"/>
          <w:szCs w:val="24"/>
        </w:rPr>
        <w:t>用于抵消</w:t>
      </w:r>
      <w:r>
        <w:rPr>
          <w:rFonts w:hint="eastAsia"/>
          <w:szCs w:val="24"/>
        </w:rPr>
        <w:t>25%</w:t>
      </w:r>
      <w:r>
        <w:rPr>
          <w:rFonts w:hint="eastAsia"/>
          <w:szCs w:val="24"/>
        </w:rPr>
        <w:t>的系统冗余及磁盘格式损失。</w:t>
      </w:r>
    </w:p>
    <w:p w:rsidR="002C0C90" w:rsidRDefault="007F0276">
      <w:pPr>
        <w:spacing w:line="360" w:lineRule="auto"/>
        <w:rPr>
          <w:szCs w:val="24"/>
        </w:rPr>
      </w:pPr>
      <w:r>
        <w:rPr>
          <w:rFonts w:hint="eastAsia"/>
          <w:szCs w:val="24"/>
        </w:rPr>
        <w:t xml:space="preserve">2. </w:t>
      </w:r>
      <w:r>
        <w:rPr>
          <w:rFonts w:hint="eastAsia"/>
          <w:szCs w:val="24"/>
        </w:rPr>
        <w:t>图片存储量公式：存储量（</w:t>
      </w:r>
      <w:r>
        <w:rPr>
          <w:rFonts w:hint="eastAsia"/>
          <w:szCs w:val="24"/>
        </w:rPr>
        <w:t>TB</w:t>
      </w:r>
      <w:r>
        <w:rPr>
          <w:rFonts w:hint="eastAsia"/>
          <w:szCs w:val="24"/>
        </w:rPr>
        <w:t>）</w:t>
      </w:r>
      <w:r>
        <w:rPr>
          <w:rFonts w:hint="eastAsia"/>
          <w:szCs w:val="24"/>
        </w:rPr>
        <w:t>=</w:t>
      </w:r>
      <w:r>
        <w:rPr>
          <w:rFonts w:hint="eastAsia"/>
          <w:szCs w:val="24"/>
        </w:rPr>
        <w:t>（单张大小（</w:t>
      </w:r>
      <w:r>
        <w:rPr>
          <w:rFonts w:hint="eastAsia"/>
          <w:szCs w:val="24"/>
        </w:rPr>
        <w:t>KB</w:t>
      </w:r>
      <w:r>
        <w:rPr>
          <w:rFonts w:hint="eastAsia"/>
          <w:szCs w:val="24"/>
        </w:rPr>
        <w:t>）×日均</w:t>
      </w:r>
      <w:r>
        <w:rPr>
          <w:rFonts w:hint="eastAsia"/>
          <w:szCs w:val="24"/>
        </w:rPr>
        <w:t>3000</w:t>
      </w:r>
      <w:r>
        <w:rPr>
          <w:rFonts w:hint="eastAsia"/>
          <w:szCs w:val="24"/>
        </w:rPr>
        <w:t>张×</w:t>
      </w:r>
      <w:r>
        <w:rPr>
          <w:rFonts w:hint="eastAsia"/>
          <w:szCs w:val="24"/>
        </w:rPr>
        <w:t>365</w:t>
      </w:r>
      <w:r>
        <w:rPr>
          <w:rFonts w:hint="eastAsia"/>
          <w:szCs w:val="24"/>
        </w:rPr>
        <w:t>天×设备数量）÷</w:t>
      </w:r>
      <w:r>
        <w:rPr>
          <w:rFonts w:hint="eastAsia"/>
          <w:szCs w:val="24"/>
        </w:rPr>
        <w:t>102</w:t>
      </w:r>
      <w:r>
        <w:rPr>
          <w:rFonts w:hint="eastAsia"/>
          <w:szCs w:val="24"/>
        </w:rPr>
        <w:t>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。其中，÷</w:t>
      </w:r>
      <w:r>
        <w:rPr>
          <w:rFonts w:hint="eastAsia"/>
          <w:szCs w:val="24"/>
        </w:rPr>
        <w:t>1024</w:t>
      </w:r>
      <w:r>
        <w:rPr>
          <w:rFonts w:hint="eastAsia"/>
          <w:szCs w:val="24"/>
        </w:rPr>
        <w:t>³用于将</w:t>
      </w:r>
      <w:r>
        <w:rPr>
          <w:rFonts w:hint="eastAsia"/>
          <w:szCs w:val="24"/>
        </w:rPr>
        <w:t>KB</w:t>
      </w:r>
      <w:r>
        <w:rPr>
          <w:rFonts w:hint="eastAsia"/>
          <w:szCs w:val="24"/>
        </w:rPr>
        <w:t>转换为</w:t>
      </w:r>
      <w:r>
        <w:rPr>
          <w:rFonts w:hint="eastAsia"/>
          <w:szCs w:val="24"/>
        </w:rPr>
        <w:t>TB</w:t>
      </w:r>
      <w:r>
        <w:rPr>
          <w:rFonts w:hint="eastAsia"/>
          <w:szCs w:val="24"/>
        </w:rPr>
        <w:t>，÷</w:t>
      </w:r>
      <w:r>
        <w:rPr>
          <w:rFonts w:hint="eastAsia"/>
          <w:szCs w:val="24"/>
        </w:rPr>
        <w:t>0.75</w:t>
      </w:r>
      <w:r>
        <w:rPr>
          <w:rFonts w:hint="eastAsia"/>
          <w:szCs w:val="24"/>
        </w:rPr>
        <w:t>用于抵消</w:t>
      </w:r>
      <w:r>
        <w:rPr>
          <w:rFonts w:hint="eastAsia"/>
          <w:szCs w:val="24"/>
        </w:rPr>
        <w:t>25%</w:t>
      </w:r>
      <w:r>
        <w:rPr>
          <w:rFonts w:hint="eastAsia"/>
          <w:szCs w:val="24"/>
        </w:rPr>
        <w:t>的系统冗余及磁盘格式损失。</w:t>
      </w:r>
    </w:p>
    <w:p w:rsidR="002C0C90" w:rsidRDefault="007F0276">
      <w:pPr>
        <w:spacing w:line="360" w:lineRule="auto"/>
        <w:rPr>
          <w:szCs w:val="24"/>
        </w:rPr>
      </w:pPr>
      <w:r>
        <w:rPr>
          <w:rFonts w:hint="eastAsia"/>
          <w:szCs w:val="24"/>
        </w:rPr>
        <w:t xml:space="preserve">3. </w:t>
      </w:r>
      <w:r>
        <w:rPr>
          <w:rFonts w:hint="eastAsia"/>
          <w:szCs w:val="24"/>
        </w:rPr>
        <w:t>视频存储周期为</w:t>
      </w:r>
      <w:r>
        <w:rPr>
          <w:rFonts w:hint="eastAsia"/>
          <w:szCs w:val="24"/>
        </w:rPr>
        <w:t>30</w:t>
      </w:r>
      <w:r>
        <w:rPr>
          <w:rFonts w:hint="eastAsia"/>
          <w:szCs w:val="24"/>
        </w:rPr>
        <w:t>天，图片存储周期为</w:t>
      </w:r>
      <w:r>
        <w:rPr>
          <w:rFonts w:hint="eastAsia"/>
          <w:szCs w:val="24"/>
        </w:rPr>
        <w:t>365</w:t>
      </w:r>
      <w:r>
        <w:rPr>
          <w:rFonts w:hint="eastAsia"/>
          <w:szCs w:val="24"/>
        </w:rPr>
        <w:t>天。</w:t>
      </w:r>
    </w:p>
    <w:p w:rsidR="002C0C90" w:rsidRDefault="007F0276">
      <w:pPr>
        <w:spacing w:line="360" w:lineRule="auto"/>
        <w:rPr>
          <w:szCs w:val="24"/>
        </w:rPr>
      </w:pPr>
      <w:r>
        <w:rPr>
          <w:rFonts w:hint="eastAsia"/>
          <w:szCs w:val="24"/>
        </w:rPr>
        <w:t xml:space="preserve"> </w:t>
      </w:r>
      <w:r>
        <w:rPr>
          <w:rFonts w:hint="eastAsia"/>
          <w:szCs w:val="24"/>
        </w:rPr>
        <w:t>二、升级前业务量计算（含原有设备）</w:t>
      </w:r>
    </w:p>
    <w:p w:rsidR="002C0C90" w:rsidRDefault="007F0276">
      <w:pPr>
        <w:spacing w:line="360" w:lineRule="auto"/>
        <w:rPr>
          <w:szCs w:val="24"/>
        </w:rPr>
      </w:pPr>
      <w:r>
        <w:rPr>
          <w:rFonts w:hint="eastAsia"/>
          <w:szCs w:val="24"/>
        </w:rPr>
        <w:t xml:space="preserve"> </w:t>
      </w:r>
      <w:r>
        <w:rPr>
          <w:rFonts w:hint="eastAsia"/>
          <w:szCs w:val="24"/>
        </w:rPr>
        <w:t>（一）视频存储量计算</w:t>
      </w:r>
    </w:p>
    <w:p w:rsidR="002C0C90" w:rsidRDefault="007F0276">
      <w:pPr>
        <w:spacing w:line="360" w:lineRule="auto"/>
        <w:rPr>
          <w:szCs w:val="24"/>
        </w:rPr>
      </w:pPr>
      <w:r>
        <w:rPr>
          <w:rFonts w:hint="eastAsia"/>
          <w:szCs w:val="24"/>
        </w:rPr>
        <w:t xml:space="preserve">1. </w:t>
      </w:r>
      <w:r>
        <w:rPr>
          <w:rFonts w:hint="eastAsia"/>
          <w:szCs w:val="24"/>
        </w:rPr>
        <w:t>枪机</w:t>
      </w:r>
      <w:r>
        <w:rPr>
          <w:rFonts w:hint="eastAsia"/>
          <w:szCs w:val="24"/>
        </w:rPr>
        <w:t>A</w:t>
      </w:r>
      <w:r>
        <w:rPr>
          <w:rFonts w:hint="eastAsia"/>
          <w:szCs w:val="24"/>
        </w:rPr>
        <w:t>型</w:t>
      </w:r>
      <w:r>
        <w:rPr>
          <w:rFonts w:hint="eastAsia"/>
          <w:szCs w:val="24"/>
        </w:rPr>
        <w:t>282</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282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290.45TB</w:t>
      </w:r>
      <w:r>
        <w:rPr>
          <w:rFonts w:hint="eastAsia"/>
          <w:szCs w:val="24"/>
        </w:rPr>
        <w:t>。</w:t>
      </w:r>
    </w:p>
    <w:p w:rsidR="002C0C90" w:rsidRDefault="007F0276">
      <w:pPr>
        <w:spacing w:line="360" w:lineRule="auto"/>
        <w:rPr>
          <w:szCs w:val="24"/>
        </w:rPr>
      </w:pPr>
      <w:r>
        <w:rPr>
          <w:rFonts w:hint="eastAsia"/>
          <w:szCs w:val="24"/>
        </w:rPr>
        <w:t xml:space="preserve">2. </w:t>
      </w:r>
      <w:r>
        <w:rPr>
          <w:rFonts w:hint="eastAsia"/>
          <w:szCs w:val="24"/>
        </w:rPr>
        <w:t>枪机</w:t>
      </w:r>
      <w:r>
        <w:rPr>
          <w:rFonts w:hint="eastAsia"/>
          <w:szCs w:val="24"/>
        </w:rPr>
        <w:t>B</w:t>
      </w:r>
      <w:r>
        <w:rPr>
          <w:rFonts w:hint="eastAsia"/>
          <w:szCs w:val="24"/>
        </w:rPr>
        <w:t>型</w:t>
      </w:r>
      <w:r>
        <w:rPr>
          <w:rFonts w:hint="eastAsia"/>
          <w:szCs w:val="24"/>
        </w:rPr>
        <w:t>64</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64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65.92TB</w:t>
      </w:r>
      <w:r>
        <w:rPr>
          <w:rFonts w:hint="eastAsia"/>
          <w:szCs w:val="24"/>
        </w:rPr>
        <w:t>。</w:t>
      </w:r>
    </w:p>
    <w:p w:rsidR="002C0C90" w:rsidRDefault="007F0276">
      <w:pPr>
        <w:spacing w:line="360" w:lineRule="auto"/>
        <w:rPr>
          <w:szCs w:val="24"/>
        </w:rPr>
      </w:pPr>
      <w:r>
        <w:rPr>
          <w:rFonts w:hint="eastAsia"/>
          <w:szCs w:val="24"/>
        </w:rPr>
        <w:t xml:space="preserve">3. </w:t>
      </w:r>
      <w:r>
        <w:rPr>
          <w:rFonts w:hint="eastAsia"/>
          <w:szCs w:val="24"/>
        </w:rPr>
        <w:t>枪机</w:t>
      </w:r>
      <w:r>
        <w:rPr>
          <w:rFonts w:hint="eastAsia"/>
          <w:szCs w:val="24"/>
        </w:rPr>
        <w:t>C</w:t>
      </w:r>
      <w:r>
        <w:rPr>
          <w:rFonts w:hint="eastAsia"/>
          <w:szCs w:val="24"/>
        </w:rPr>
        <w:t>型</w:t>
      </w:r>
      <w:r>
        <w:rPr>
          <w:rFonts w:hint="eastAsia"/>
          <w:szCs w:val="24"/>
        </w:rPr>
        <w:t>172</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172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177.15TB</w:t>
      </w:r>
      <w:r>
        <w:rPr>
          <w:rFonts w:hint="eastAsia"/>
          <w:szCs w:val="24"/>
        </w:rPr>
        <w:t>。</w:t>
      </w:r>
    </w:p>
    <w:p w:rsidR="002C0C90" w:rsidRDefault="007F0276">
      <w:pPr>
        <w:spacing w:line="360" w:lineRule="auto"/>
        <w:rPr>
          <w:szCs w:val="24"/>
        </w:rPr>
      </w:pPr>
      <w:r>
        <w:rPr>
          <w:rFonts w:hint="eastAsia"/>
          <w:szCs w:val="24"/>
        </w:rPr>
        <w:t xml:space="preserve">4. </w:t>
      </w:r>
      <w:r>
        <w:rPr>
          <w:rFonts w:hint="eastAsia"/>
          <w:szCs w:val="24"/>
        </w:rPr>
        <w:t>枪机</w:t>
      </w:r>
      <w:r>
        <w:rPr>
          <w:rFonts w:hint="eastAsia"/>
          <w:szCs w:val="24"/>
        </w:rPr>
        <w:t>D</w:t>
      </w:r>
      <w:r>
        <w:rPr>
          <w:rFonts w:hint="eastAsia"/>
          <w:szCs w:val="24"/>
        </w:rPr>
        <w:t>型</w:t>
      </w:r>
      <w:r>
        <w:rPr>
          <w:rFonts w:hint="eastAsia"/>
          <w:szCs w:val="24"/>
        </w:rPr>
        <w:t>31</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51.09TB</w:t>
      </w:r>
      <w:r>
        <w:rPr>
          <w:rFonts w:hint="eastAsia"/>
          <w:szCs w:val="24"/>
        </w:rPr>
        <w:t>。</w:t>
      </w:r>
    </w:p>
    <w:p w:rsidR="002C0C90" w:rsidRDefault="007F0276">
      <w:pPr>
        <w:spacing w:line="360" w:lineRule="auto"/>
        <w:rPr>
          <w:szCs w:val="24"/>
        </w:rPr>
      </w:pPr>
      <w:r>
        <w:rPr>
          <w:rFonts w:hint="eastAsia"/>
          <w:szCs w:val="24"/>
        </w:rPr>
        <w:t xml:space="preserve">5. </w:t>
      </w:r>
      <w:r>
        <w:rPr>
          <w:rFonts w:hint="eastAsia"/>
          <w:szCs w:val="24"/>
        </w:rPr>
        <w:t>人脸像机</w:t>
      </w:r>
      <w:r>
        <w:rPr>
          <w:rFonts w:hint="eastAsia"/>
          <w:szCs w:val="24"/>
        </w:rPr>
        <w:t>25</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41.20TB</w:t>
      </w:r>
      <w:r>
        <w:rPr>
          <w:rFonts w:hint="eastAsia"/>
          <w:szCs w:val="24"/>
        </w:rPr>
        <w:t>。</w:t>
      </w:r>
    </w:p>
    <w:p w:rsidR="002C0C90" w:rsidRDefault="007F0276">
      <w:pPr>
        <w:spacing w:line="360" w:lineRule="auto"/>
        <w:rPr>
          <w:szCs w:val="24"/>
        </w:rPr>
      </w:pPr>
      <w:r>
        <w:rPr>
          <w:rFonts w:hint="eastAsia"/>
          <w:szCs w:val="24"/>
        </w:rPr>
        <w:t xml:space="preserve">6. </w:t>
      </w:r>
      <w:r>
        <w:rPr>
          <w:rFonts w:hint="eastAsia"/>
          <w:szCs w:val="24"/>
        </w:rPr>
        <w:t>原有</w:t>
      </w:r>
      <w:r>
        <w:rPr>
          <w:rFonts w:hint="eastAsia"/>
          <w:szCs w:val="24"/>
        </w:rPr>
        <w:t>200</w:t>
      </w:r>
      <w:r>
        <w:rPr>
          <w:rFonts w:hint="eastAsia"/>
          <w:szCs w:val="24"/>
        </w:rPr>
        <w:t>万星光级微卡口摄像机</w:t>
      </w:r>
      <w:r>
        <w:rPr>
          <w:rFonts w:hint="eastAsia"/>
          <w:szCs w:val="24"/>
        </w:rPr>
        <w:t>66</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w:t>
      </w:r>
      <w:r>
        <w:rPr>
          <w:rFonts w:hint="eastAsia"/>
          <w:szCs w:val="24"/>
        </w:rPr>
        <w:t>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66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108.76TB</w:t>
      </w:r>
      <w:r>
        <w:rPr>
          <w:rFonts w:hint="eastAsia"/>
          <w:szCs w:val="24"/>
        </w:rPr>
        <w:t>。</w:t>
      </w:r>
    </w:p>
    <w:p w:rsidR="002C0C90" w:rsidRDefault="007F0276">
      <w:pPr>
        <w:spacing w:line="360" w:lineRule="auto"/>
        <w:rPr>
          <w:szCs w:val="24"/>
        </w:rPr>
      </w:pPr>
      <w:r>
        <w:rPr>
          <w:rFonts w:hint="eastAsia"/>
          <w:szCs w:val="24"/>
        </w:rPr>
        <w:lastRenderedPageBreak/>
        <w:t xml:space="preserve">7. </w:t>
      </w:r>
      <w:r>
        <w:rPr>
          <w:rFonts w:hint="eastAsia"/>
          <w:szCs w:val="24"/>
        </w:rPr>
        <w:t>高清网络球机</w:t>
      </w:r>
      <w:r>
        <w:rPr>
          <w:rFonts w:hint="eastAsia"/>
          <w:szCs w:val="24"/>
        </w:rPr>
        <w:t>73</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73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120.30TB</w:t>
      </w:r>
      <w:r>
        <w:rPr>
          <w:rFonts w:hint="eastAsia"/>
          <w:szCs w:val="24"/>
        </w:rPr>
        <w:t>。</w:t>
      </w:r>
    </w:p>
    <w:p w:rsidR="002C0C90" w:rsidRDefault="007F0276">
      <w:pPr>
        <w:spacing w:line="360" w:lineRule="auto"/>
        <w:rPr>
          <w:szCs w:val="24"/>
        </w:rPr>
      </w:pPr>
      <w:r>
        <w:rPr>
          <w:rFonts w:hint="eastAsia"/>
          <w:szCs w:val="24"/>
        </w:rPr>
        <w:t xml:space="preserve">8. </w:t>
      </w:r>
      <w:r>
        <w:rPr>
          <w:rFonts w:hint="eastAsia"/>
          <w:szCs w:val="24"/>
        </w:rPr>
        <w:t>枪球联动</w:t>
      </w:r>
      <w:r>
        <w:rPr>
          <w:rFonts w:hint="eastAsia"/>
          <w:szCs w:val="24"/>
        </w:rPr>
        <w:t>1</w:t>
      </w:r>
      <w:r>
        <w:rPr>
          <w:rFonts w:hint="eastAsia"/>
          <w:szCs w:val="24"/>
        </w:rPr>
        <w:t>台（</w:t>
      </w:r>
      <w:r>
        <w:rPr>
          <w:rFonts w:hint="eastAsia"/>
          <w:szCs w:val="24"/>
        </w:rPr>
        <w:t>8Mbps</w:t>
      </w:r>
      <w:r>
        <w:rPr>
          <w:rFonts w:hint="eastAsia"/>
          <w:szCs w:val="24"/>
        </w:rPr>
        <w:t>，</w:t>
      </w:r>
      <w:r>
        <w:rPr>
          <w:rFonts w:hint="eastAsia"/>
          <w:szCs w:val="24"/>
        </w:rPr>
        <w:t>4M</w:t>
      </w:r>
      <w:r>
        <w:rPr>
          <w:rFonts w:hint="eastAsia"/>
          <w:szCs w:val="24"/>
        </w:rPr>
        <w:t>×</w:t>
      </w:r>
      <w:r>
        <w:rPr>
          <w:rFonts w:hint="eastAsia"/>
          <w:szCs w:val="24"/>
        </w:rPr>
        <w:t>2</w:t>
      </w:r>
      <w:r>
        <w:rPr>
          <w:rFonts w:hint="eastAsia"/>
          <w:szCs w:val="24"/>
        </w:rPr>
        <w:t>通道）：计算过程为（</w:t>
      </w:r>
      <w:r>
        <w:rPr>
          <w:rFonts w:hint="eastAsia"/>
          <w:szCs w:val="24"/>
        </w:rPr>
        <w:t>8</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3.30TB</w:t>
      </w:r>
      <w:r>
        <w:rPr>
          <w:rFonts w:hint="eastAsia"/>
          <w:szCs w:val="24"/>
        </w:rPr>
        <w:t>。</w:t>
      </w:r>
    </w:p>
    <w:p w:rsidR="002C0C90" w:rsidRDefault="007F0276">
      <w:pPr>
        <w:spacing w:line="360" w:lineRule="auto"/>
        <w:rPr>
          <w:szCs w:val="24"/>
        </w:rPr>
      </w:pPr>
      <w:r>
        <w:rPr>
          <w:rFonts w:hint="eastAsia"/>
          <w:szCs w:val="24"/>
        </w:rPr>
        <w:t xml:space="preserve">9. </w:t>
      </w:r>
      <w:r>
        <w:rPr>
          <w:rFonts w:hint="eastAsia"/>
          <w:szCs w:val="24"/>
        </w:rPr>
        <w:t>180</w:t>
      </w:r>
      <w:r>
        <w:rPr>
          <w:rFonts w:hint="eastAsia"/>
          <w:szCs w:val="24"/>
        </w:rPr>
        <w:t>度全景摄像机</w:t>
      </w:r>
      <w:r>
        <w:rPr>
          <w:rFonts w:hint="eastAsia"/>
          <w:szCs w:val="24"/>
        </w:rPr>
        <w:t>3</w:t>
      </w:r>
      <w:r>
        <w:rPr>
          <w:rFonts w:hint="eastAsia"/>
          <w:szCs w:val="24"/>
        </w:rPr>
        <w:t>台（</w:t>
      </w:r>
      <w:r>
        <w:rPr>
          <w:rFonts w:hint="eastAsia"/>
          <w:szCs w:val="24"/>
        </w:rPr>
        <w:t>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24.72TB</w:t>
      </w:r>
      <w:r>
        <w:rPr>
          <w:rFonts w:hint="eastAsia"/>
          <w:szCs w:val="24"/>
        </w:rPr>
        <w:t>。</w:t>
      </w:r>
    </w:p>
    <w:p w:rsidR="002C0C90" w:rsidRDefault="007F0276">
      <w:pPr>
        <w:spacing w:line="360" w:lineRule="auto"/>
        <w:rPr>
          <w:szCs w:val="24"/>
        </w:rPr>
      </w:pPr>
      <w:r>
        <w:rPr>
          <w:rFonts w:hint="eastAsia"/>
          <w:szCs w:val="24"/>
        </w:rPr>
        <w:t>升级前视频存储总量为</w:t>
      </w:r>
      <w:r>
        <w:rPr>
          <w:rFonts w:hint="eastAsia"/>
          <w:szCs w:val="24"/>
        </w:rPr>
        <w:t>290.45+65.92+177.15+51.09+41.20+108.76+120.30+3.30+24.72</w:t>
      </w:r>
      <w:r>
        <w:rPr>
          <w:rFonts w:hint="eastAsia"/>
          <w:szCs w:val="24"/>
        </w:rPr>
        <w:t>≈</w:t>
      </w:r>
      <w:r>
        <w:rPr>
          <w:rFonts w:hint="eastAsia"/>
          <w:szCs w:val="24"/>
        </w:rPr>
        <w:t>882.89TB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（二）图片存储量计算（仅含带抓拍功能的设备）</w:t>
      </w:r>
    </w:p>
    <w:p w:rsidR="002C0C90" w:rsidRDefault="007F0276">
      <w:pPr>
        <w:spacing w:line="360" w:lineRule="auto"/>
        <w:rPr>
          <w:szCs w:val="24"/>
        </w:rPr>
      </w:pPr>
      <w:r>
        <w:rPr>
          <w:rFonts w:hint="eastAsia"/>
          <w:szCs w:val="24"/>
        </w:rPr>
        <w:t xml:space="preserve">1. </w:t>
      </w:r>
      <w:r>
        <w:rPr>
          <w:rFonts w:hint="eastAsia"/>
          <w:szCs w:val="24"/>
        </w:rPr>
        <w:t>人脸像机</w:t>
      </w:r>
      <w:r>
        <w:rPr>
          <w:rFonts w:hint="eastAsia"/>
          <w:szCs w:val="24"/>
        </w:rPr>
        <w:t>25</w:t>
      </w:r>
      <w:r>
        <w:rPr>
          <w:rFonts w:hint="eastAsia"/>
          <w:szCs w:val="24"/>
        </w:rPr>
        <w:t>台：</w:t>
      </w:r>
    </w:p>
    <w:p w:rsidR="002C0C90" w:rsidRDefault="007F0276">
      <w:pPr>
        <w:spacing w:line="360" w:lineRule="auto"/>
        <w:rPr>
          <w:szCs w:val="24"/>
        </w:rPr>
      </w:pPr>
      <w:r>
        <w:rPr>
          <w:rFonts w:hint="eastAsia"/>
          <w:szCs w:val="24"/>
        </w:rPr>
        <w:t xml:space="preserve">    </w:t>
      </w: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33.99TB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2.72TB</w:t>
      </w:r>
      <w:r>
        <w:rPr>
          <w:rFonts w:hint="eastAsia"/>
          <w:szCs w:val="24"/>
        </w:rPr>
        <w:t>。</w:t>
      </w:r>
    </w:p>
    <w:p w:rsidR="002C0C90" w:rsidRDefault="007F0276">
      <w:pPr>
        <w:spacing w:line="360" w:lineRule="auto"/>
        <w:rPr>
          <w:szCs w:val="24"/>
        </w:rPr>
      </w:pPr>
      <w:r>
        <w:rPr>
          <w:rFonts w:hint="eastAsia"/>
          <w:szCs w:val="24"/>
        </w:rPr>
        <w:t xml:space="preserve">2. </w:t>
      </w:r>
      <w:r>
        <w:rPr>
          <w:rFonts w:hint="eastAsia"/>
          <w:szCs w:val="24"/>
        </w:rPr>
        <w:t>原有</w:t>
      </w:r>
      <w:r>
        <w:rPr>
          <w:rFonts w:hint="eastAsia"/>
          <w:szCs w:val="24"/>
        </w:rPr>
        <w:t>200</w:t>
      </w:r>
      <w:r>
        <w:rPr>
          <w:rFonts w:hint="eastAsia"/>
          <w:szCs w:val="24"/>
        </w:rPr>
        <w:t>万星光级微卡口摄像机</w:t>
      </w:r>
      <w:r>
        <w:rPr>
          <w:rFonts w:hint="eastAsia"/>
          <w:szCs w:val="24"/>
        </w:rPr>
        <w:t>66</w:t>
      </w:r>
      <w:r>
        <w:rPr>
          <w:rFonts w:hint="eastAsia"/>
          <w:szCs w:val="24"/>
        </w:rPr>
        <w:t>台：</w:t>
      </w:r>
    </w:p>
    <w:p w:rsidR="002C0C90" w:rsidRDefault="007F0276">
      <w:pPr>
        <w:spacing w:line="360" w:lineRule="auto"/>
        <w:rPr>
          <w:szCs w:val="24"/>
        </w:rPr>
      </w:pPr>
      <w:r>
        <w:rPr>
          <w:rFonts w:hint="eastAsia"/>
          <w:szCs w:val="24"/>
        </w:rPr>
        <w:t xml:space="preserve">    </w:t>
      </w: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66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89.74TB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66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7.18TB</w:t>
      </w:r>
      <w:r>
        <w:rPr>
          <w:rFonts w:hint="eastAsia"/>
          <w:szCs w:val="24"/>
        </w:rPr>
        <w:t>。</w:t>
      </w:r>
    </w:p>
    <w:p w:rsidR="002C0C90" w:rsidRDefault="007F0276">
      <w:pPr>
        <w:spacing w:line="360" w:lineRule="auto"/>
        <w:rPr>
          <w:szCs w:val="24"/>
        </w:rPr>
      </w:pPr>
      <w:r>
        <w:rPr>
          <w:rFonts w:hint="eastAsia"/>
          <w:szCs w:val="24"/>
        </w:rPr>
        <w:t xml:space="preserve">3. </w:t>
      </w:r>
      <w:r>
        <w:rPr>
          <w:rFonts w:hint="eastAsia"/>
          <w:szCs w:val="24"/>
        </w:rPr>
        <w:t>枪球联动</w:t>
      </w:r>
      <w:r>
        <w:rPr>
          <w:rFonts w:hint="eastAsia"/>
          <w:szCs w:val="24"/>
        </w:rPr>
        <w:t>1</w:t>
      </w:r>
      <w:r>
        <w:rPr>
          <w:rFonts w:hint="eastAsia"/>
          <w:szCs w:val="24"/>
        </w:rPr>
        <w:t>台：</w:t>
      </w:r>
    </w:p>
    <w:p w:rsidR="002C0C90" w:rsidRDefault="007F0276">
      <w:pPr>
        <w:spacing w:line="360" w:lineRule="auto"/>
        <w:rPr>
          <w:szCs w:val="24"/>
        </w:rPr>
      </w:pPr>
      <w:r>
        <w:rPr>
          <w:rFonts w:hint="eastAsia"/>
          <w:szCs w:val="24"/>
        </w:rPr>
        <w:t xml:space="preserve">    </w:t>
      </w:r>
      <w:r>
        <w:rPr>
          <w:rFonts w:hint="eastAsia"/>
          <w:szCs w:val="24"/>
        </w:rPr>
        <w:t>大图（</w:t>
      </w:r>
      <w:r>
        <w:rPr>
          <w:rFonts w:hint="eastAsia"/>
          <w:szCs w:val="24"/>
        </w:rPr>
        <w:t>1000KB</w:t>
      </w:r>
      <w:r>
        <w:rPr>
          <w:rFonts w:hint="eastAsia"/>
          <w:szCs w:val="24"/>
        </w:rPr>
        <w:t>）：（</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w:t>
      </w:r>
      <w:r>
        <w:rPr>
          <w:rFonts w:hint="eastAsia"/>
          <w:szCs w:val="24"/>
        </w:rPr>
        <w:t>.36TB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小图（</w:t>
      </w:r>
      <w:r>
        <w:rPr>
          <w:rFonts w:hint="eastAsia"/>
          <w:szCs w:val="24"/>
        </w:rPr>
        <w:t>80KB</w:t>
      </w:r>
      <w:r>
        <w:rPr>
          <w:rFonts w:hint="eastAsia"/>
          <w:szCs w:val="24"/>
        </w:rPr>
        <w:t>）：（</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1</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0.11TB</w:t>
      </w:r>
      <w:r>
        <w:rPr>
          <w:rFonts w:hint="eastAsia"/>
          <w:szCs w:val="24"/>
        </w:rPr>
        <w:t>。</w:t>
      </w:r>
    </w:p>
    <w:p w:rsidR="002C0C90" w:rsidRDefault="007F0276">
      <w:pPr>
        <w:spacing w:line="360" w:lineRule="auto"/>
        <w:rPr>
          <w:szCs w:val="24"/>
        </w:rPr>
      </w:pPr>
      <w:r>
        <w:rPr>
          <w:rFonts w:hint="eastAsia"/>
          <w:szCs w:val="24"/>
        </w:rPr>
        <w:t>升级前图片存储总量为</w:t>
      </w:r>
      <w:r>
        <w:rPr>
          <w:rFonts w:hint="eastAsia"/>
          <w:szCs w:val="24"/>
        </w:rPr>
        <w:t>33.99+2.72+89.74+7.18+1.36+0.11</w:t>
      </w:r>
      <w:r>
        <w:rPr>
          <w:rFonts w:hint="eastAsia"/>
          <w:szCs w:val="24"/>
        </w:rPr>
        <w:t>≈</w:t>
      </w:r>
      <w:r>
        <w:rPr>
          <w:rFonts w:hint="eastAsia"/>
          <w:szCs w:val="24"/>
        </w:rPr>
        <w:t>135.10TB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三、升级后业务量计算（含升级后设备）</w:t>
      </w:r>
    </w:p>
    <w:p w:rsidR="002C0C90" w:rsidRDefault="007F0276">
      <w:pPr>
        <w:spacing w:line="360" w:lineRule="auto"/>
        <w:rPr>
          <w:szCs w:val="24"/>
        </w:rPr>
      </w:pPr>
      <w:r>
        <w:rPr>
          <w:rFonts w:hint="eastAsia"/>
          <w:szCs w:val="24"/>
        </w:rPr>
        <w:t xml:space="preserve"> </w:t>
      </w:r>
      <w:r>
        <w:rPr>
          <w:rFonts w:hint="eastAsia"/>
          <w:szCs w:val="24"/>
        </w:rPr>
        <w:t>（一）视频存储量计算</w:t>
      </w:r>
    </w:p>
    <w:p w:rsidR="002C0C90" w:rsidRDefault="007F0276">
      <w:pPr>
        <w:spacing w:line="360" w:lineRule="auto"/>
        <w:rPr>
          <w:szCs w:val="24"/>
        </w:rPr>
      </w:pPr>
      <w:r>
        <w:rPr>
          <w:rFonts w:hint="eastAsia"/>
          <w:szCs w:val="24"/>
        </w:rPr>
        <w:t>仅第</w:t>
      </w:r>
      <w:r>
        <w:rPr>
          <w:rFonts w:hint="eastAsia"/>
          <w:szCs w:val="24"/>
        </w:rPr>
        <w:t>6</w:t>
      </w:r>
      <w:r>
        <w:rPr>
          <w:rFonts w:hint="eastAsia"/>
          <w:szCs w:val="24"/>
        </w:rPr>
        <w:t>类设备升级（原有</w:t>
      </w:r>
      <w:r>
        <w:rPr>
          <w:rFonts w:hint="eastAsia"/>
          <w:szCs w:val="24"/>
        </w:rPr>
        <w:t>200</w:t>
      </w:r>
      <w:r>
        <w:rPr>
          <w:rFonts w:hint="eastAsia"/>
          <w:szCs w:val="24"/>
        </w:rPr>
        <w:t>万星光级微卡口</w:t>
      </w:r>
      <w:r>
        <w:rPr>
          <w:rFonts w:hint="eastAsia"/>
          <w:szCs w:val="24"/>
        </w:rPr>
        <w:t>66</w:t>
      </w:r>
      <w:r>
        <w:rPr>
          <w:rFonts w:hint="eastAsia"/>
          <w:szCs w:val="24"/>
        </w:rPr>
        <w:t>台更换为</w:t>
      </w:r>
      <w:r>
        <w:rPr>
          <w:rFonts w:hint="eastAsia"/>
          <w:szCs w:val="24"/>
        </w:rPr>
        <w:t>400</w:t>
      </w:r>
      <w:r>
        <w:rPr>
          <w:rFonts w:hint="eastAsia"/>
          <w:szCs w:val="24"/>
        </w:rPr>
        <w:t>万全结构化摄像机</w:t>
      </w:r>
      <w:r>
        <w:rPr>
          <w:rFonts w:hint="eastAsia"/>
          <w:szCs w:val="24"/>
        </w:rPr>
        <w:t>66</w:t>
      </w:r>
      <w:r>
        <w:rPr>
          <w:rFonts w:hint="eastAsia"/>
          <w:szCs w:val="24"/>
        </w:rPr>
        <w:t>台），码流仍为</w:t>
      </w:r>
      <w:r>
        <w:rPr>
          <w:rFonts w:hint="eastAsia"/>
          <w:szCs w:val="24"/>
        </w:rPr>
        <w:t>4Mbps</w:t>
      </w:r>
      <w:r>
        <w:rPr>
          <w:rFonts w:hint="eastAsia"/>
          <w:szCs w:val="24"/>
        </w:rPr>
        <w:t>，计算过程与升级前对应设备一致，约</w:t>
      </w:r>
      <w:r>
        <w:rPr>
          <w:rFonts w:hint="eastAsia"/>
          <w:szCs w:val="24"/>
        </w:rPr>
        <w:t>108.76TB</w:t>
      </w:r>
      <w:r>
        <w:rPr>
          <w:rFonts w:hint="eastAsia"/>
          <w:szCs w:val="24"/>
        </w:rPr>
        <w:t>。其他设备均为维保不更换，视频存储量不变。</w:t>
      </w:r>
    </w:p>
    <w:p w:rsidR="002C0C90" w:rsidRDefault="007F0276">
      <w:pPr>
        <w:spacing w:line="360" w:lineRule="auto"/>
        <w:rPr>
          <w:szCs w:val="24"/>
        </w:rPr>
      </w:pPr>
      <w:r>
        <w:rPr>
          <w:rFonts w:hint="eastAsia"/>
          <w:szCs w:val="24"/>
        </w:rPr>
        <w:t>升级后视频存储总量与升级前相同，≈</w:t>
      </w:r>
      <w:r>
        <w:rPr>
          <w:rFonts w:hint="eastAsia"/>
          <w:szCs w:val="24"/>
        </w:rPr>
        <w:t>882.89TB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（二）图片存储量计算</w:t>
      </w:r>
    </w:p>
    <w:p w:rsidR="002C0C90" w:rsidRDefault="007F0276">
      <w:pPr>
        <w:spacing w:line="360" w:lineRule="auto"/>
        <w:rPr>
          <w:szCs w:val="24"/>
        </w:rPr>
      </w:pPr>
      <w:r>
        <w:rPr>
          <w:rFonts w:hint="eastAsia"/>
          <w:szCs w:val="24"/>
        </w:rPr>
        <w:t>第</w:t>
      </w:r>
      <w:r>
        <w:rPr>
          <w:rFonts w:hint="eastAsia"/>
          <w:szCs w:val="24"/>
        </w:rPr>
        <w:t>6</w:t>
      </w:r>
      <w:r>
        <w:rPr>
          <w:rFonts w:hint="eastAsia"/>
          <w:szCs w:val="24"/>
        </w:rPr>
        <w:t>类升级后的</w:t>
      </w:r>
      <w:r>
        <w:rPr>
          <w:rFonts w:hint="eastAsia"/>
          <w:szCs w:val="24"/>
        </w:rPr>
        <w:t>400</w:t>
      </w:r>
      <w:r>
        <w:rPr>
          <w:rFonts w:hint="eastAsia"/>
          <w:szCs w:val="24"/>
        </w:rPr>
        <w:t>万全结构化摄像机</w:t>
      </w:r>
      <w:r>
        <w:rPr>
          <w:rFonts w:hint="eastAsia"/>
          <w:szCs w:val="24"/>
        </w:rPr>
        <w:t>66</w:t>
      </w:r>
      <w:r>
        <w:rPr>
          <w:rFonts w:hint="eastAsia"/>
          <w:szCs w:val="24"/>
        </w:rPr>
        <w:t>台抓拍功能不变，计算过程与升级前原有设备一致（大图≈</w:t>
      </w:r>
      <w:r>
        <w:rPr>
          <w:rFonts w:hint="eastAsia"/>
          <w:szCs w:val="24"/>
        </w:rPr>
        <w:t>89.74TB</w:t>
      </w:r>
      <w:r>
        <w:rPr>
          <w:rFonts w:hint="eastAsia"/>
          <w:szCs w:val="24"/>
        </w:rPr>
        <w:t>，小图≈</w:t>
      </w:r>
      <w:r>
        <w:rPr>
          <w:rFonts w:hint="eastAsia"/>
          <w:szCs w:val="24"/>
        </w:rPr>
        <w:t>7.18TB</w:t>
      </w:r>
      <w:r>
        <w:rPr>
          <w:rFonts w:hint="eastAsia"/>
          <w:szCs w:val="24"/>
        </w:rPr>
        <w:t>）。其他带抓拍功能的设备（人脸像机</w:t>
      </w:r>
      <w:r>
        <w:rPr>
          <w:rFonts w:hint="eastAsia"/>
          <w:szCs w:val="24"/>
        </w:rPr>
        <w:t>25</w:t>
      </w:r>
      <w:r>
        <w:rPr>
          <w:rFonts w:hint="eastAsia"/>
          <w:szCs w:val="24"/>
        </w:rPr>
        <w:t>台、枪球联动</w:t>
      </w:r>
      <w:r>
        <w:rPr>
          <w:rFonts w:hint="eastAsia"/>
          <w:szCs w:val="24"/>
        </w:rPr>
        <w:t>1</w:t>
      </w:r>
      <w:r>
        <w:rPr>
          <w:rFonts w:hint="eastAsia"/>
          <w:szCs w:val="24"/>
        </w:rPr>
        <w:t>台）均为维保不更换，图片存储量不变。</w:t>
      </w:r>
    </w:p>
    <w:p w:rsidR="002C0C90" w:rsidRDefault="007F0276">
      <w:pPr>
        <w:spacing w:line="360" w:lineRule="auto"/>
        <w:rPr>
          <w:szCs w:val="24"/>
        </w:rPr>
      </w:pPr>
      <w:r>
        <w:rPr>
          <w:rFonts w:hint="eastAsia"/>
          <w:szCs w:val="24"/>
        </w:rPr>
        <w:lastRenderedPageBreak/>
        <w:t>升级后图片存储总量与</w:t>
      </w:r>
      <w:r>
        <w:rPr>
          <w:rFonts w:hint="eastAsia"/>
          <w:szCs w:val="24"/>
        </w:rPr>
        <w:t>升级前相同，≈</w:t>
      </w:r>
      <w:r>
        <w:rPr>
          <w:rFonts w:hint="eastAsia"/>
          <w:szCs w:val="24"/>
        </w:rPr>
        <w:t>135.10TB</w:t>
      </w:r>
      <w:r>
        <w:rPr>
          <w:rFonts w:hint="eastAsia"/>
          <w:szCs w:val="24"/>
        </w:rPr>
        <w:t>。</w:t>
      </w:r>
    </w:p>
    <w:p w:rsidR="002C0C90" w:rsidRDefault="007F0276">
      <w:pPr>
        <w:spacing w:line="360" w:lineRule="auto"/>
        <w:rPr>
          <w:szCs w:val="24"/>
        </w:rPr>
      </w:pPr>
      <w:r>
        <w:rPr>
          <w:rFonts w:hint="eastAsia"/>
          <w:szCs w:val="24"/>
        </w:rPr>
        <w:t xml:space="preserve"> </w:t>
      </w:r>
      <w:r>
        <w:rPr>
          <w:rFonts w:hint="eastAsia"/>
          <w:szCs w:val="24"/>
        </w:rPr>
        <w:t>四、计算结果汇总</w:t>
      </w:r>
    </w:p>
    <w:p w:rsidR="002C0C90" w:rsidRDefault="007F0276">
      <w:pPr>
        <w:spacing w:line="360" w:lineRule="auto"/>
        <w:rPr>
          <w:szCs w:val="24"/>
        </w:rPr>
      </w:pPr>
      <w:r>
        <w:rPr>
          <w:rFonts w:hint="eastAsia"/>
          <w:szCs w:val="24"/>
        </w:rPr>
        <w:t>升级前：视频存储≈</w:t>
      </w:r>
      <w:r>
        <w:rPr>
          <w:rFonts w:hint="eastAsia"/>
          <w:szCs w:val="24"/>
        </w:rPr>
        <w:t>882.89TB</w:t>
      </w:r>
      <w:r>
        <w:rPr>
          <w:rFonts w:hint="eastAsia"/>
          <w:szCs w:val="24"/>
        </w:rPr>
        <w:t>，图片存储≈</w:t>
      </w:r>
      <w:r>
        <w:rPr>
          <w:rFonts w:hint="eastAsia"/>
          <w:szCs w:val="24"/>
        </w:rPr>
        <w:t>135.10TB</w:t>
      </w:r>
      <w:r>
        <w:rPr>
          <w:rFonts w:hint="eastAsia"/>
          <w:szCs w:val="24"/>
        </w:rPr>
        <w:t>，总存储≈</w:t>
      </w:r>
      <w:r>
        <w:rPr>
          <w:rFonts w:hint="eastAsia"/>
          <w:szCs w:val="24"/>
        </w:rPr>
        <w:t>1017.99TB</w:t>
      </w:r>
      <w:r>
        <w:rPr>
          <w:rFonts w:hint="eastAsia"/>
          <w:szCs w:val="24"/>
        </w:rPr>
        <w:t>。</w:t>
      </w:r>
    </w:p>
    <w:p w:rsidR="002C0C90" w:rsidRDefault="007F0276">
      <w:pPr>
        <w:spacing w:line="360" w:lineRule="auto"/>
        <w:rPr>
          <w:szCs w:val="24"/>
        </w:rPr>
      </w:pPr>
      <w:r>
        <w:rPr>
          <w:rFonts w:hint="eastAsia"/>
          <w:szCs w:val="24"/>
        </w:rPr>
        <w:t>升级后：</w:t>
      </w:r>
      <w:bookmarkStart w:id="48" w:name="OLE_LINK4"/>
      <w:r>
        <w:rPr>
          <w:rFonts w:hint="eastAsia"/>
          <w:szCs w:val="24"/>
        </w:rPr>
        <w:t>视频存储≈</w:t>
      </w:r>
      <w:r>
        <w:rPr>
          <w:rFonts w:hint="eastAsia"/>
          <w:szCs w:val="24"/>
        </w:rPr>
        <w:t>882.89TB</w:t>
      </w:r>
      <w:r>
        <w:rPr>
          <w:rFonts w:hint="eastAsia"/>
          <w:szCs w:val="24"/>
        </w:rPr>
        <w:t>，图片存储≈</w:t>
      </w:r>
      <w:r>
        <w:rPr>
          <w:rFonts w:hint="eastAsia"/>
          <w:szCs w:val="24"/>
        </w:rPr>
        <w:t>135.10TB</w:t>
      </w:r>
      <w:r>
        <w:rPr>
          <w:rFonts w:hint="eastAsia"/>
          <w:szCs w:val="24"/>
        </w:rPr>
        <w:t>，总存储≈</w:t>
      </w:r>
      <w:r>
        <w:rPr>
          <w:rFonts w:hint="eastAsia"/>
          <w:szCs w:val="24"/>
        </w:rPr>
        <w:t>1017.99TB</w:t>
      </w:r>
      <w:r>
        <w:rPr>
          <w:rFonts w:hint="eastAsia"/>
          <w:szCs w:val="24"/>
        </w:rPr>
        <w:t>。</w:t>
      </w:r>
    </w:p>
    <w:bookmarkEnd w:id="48"/>
    <w:p w:rsidR="002C0C90" w:rsidRDefault="007F0276">
      <w:pPr>
        <w:spacing w:line="360" w:lineRule="auto"/>
        <w:rPr>
          <w:szCs w:val="24"/>
        </w:rPr>
      </w:pPr>
      <w:r>
        <w:rPr>
          <w:rFonts w:hint="eastAsia"/>
          <w:szCs w:val="24"/>
        </w:rPr>
        <w:t>升级前后视频存储量和图片存储量均保持一致（因升级设备码流及抓拍功能未变）。</w:t>
      </w:r>
    </w:p>
    <w:p w:rsidR="002C0C90" w:rsidRDefault="007F0276">
      <w:pPr>
        <w:pStyle w:val="aff2"/>
        <w:numPr>
          <w:ilvl w:val="0"/>
          <w:numId w:val="9"/>
        </w:numPr>
        <w:adjustRightInd/>
        <w:spacing w:line="360" w:lineRule="auto"/>
        <w:ind w:firstLineChars="0"/>
        <w:textAlignment w:val="auto"/>
        <w:rPr>
          <w:szCs w:val="24"/>
        </w:rPr>
      </w:pPr>
      <w:r>
        <w:rPr>
          <w:rFonts w:hint="eastAsia"/>
          <w:szCs w:val="24"/>
        </w:rPr>
        <w:t>泛感知前段及系统建设</w:t>
      </w:r>
      <w:r>
        <w:rPr>
          <w:rFonts w:hint="eastAsia"/>
          <w:szCs w:val="24"/>
        </w:rPr>
        <w:t xml:space="preserve"> (</w:t>
      </w:r>
      <w:r>
        <w:rPr>
          <w:rFonts w:hint="eastAsia"/>
          <w:szCs w:val="24"/>
        </w:rPr>
        <w:t>道路部分</w:t>
      </w:r>
      <w:r>
        <w:rPr>
          <w:rFonts w:hint="eastAsia"/>
          <w:szCs w:val="24"/>
        </w:rPr>
        <w:t xml:space="preserve">) </w:t>
      </w:r>
      <w:r>
        <w:rPr>
          <w:rFonts w:hint="eastAsia"/>
          <w:szCs w:val="24"/>
        </w:rPr>
        <w:t>业务量计算</w:t>
      </w:r>
    </w:p>
    <w:p w:rsidR="002C0C90" w:rsidRDefault="007F0276">
      <w:pPr>
        <w:spacing w:line="360" w:lineRule="auto"/>
        <w:rPr>
          <w:szCs w:val="24"/>
        </w:rPr>
      </w:pPr>
      <w:r>
        <w:rPr>
          <w:rFonts w:hint="eastAsia"/>
          <w:szCs w:val="24"/>
        </w:rPr>
        <w:t>一、计算公式说明</w:t>
      </w:r>
    </w:p>
    <w:p w:rsidR="002C0C90" w:rsidRDefault="007F0276">
      <w:pPr>
        <w:spacing w:line="360" w:lineRule="auto"/>
        <w:rPr>
          <w:szCs w:val="24"/>
        </w:rPr>
      </w:pPr>
      <w:r>
        <w:rPr>
          <w:rFonts w:hint="eastAsia"/>
          <w:szCs w:val="24"/>
        </w:rPr>
        <w:t>视频存储量公式：存储量（</w:t>
      </w:r>
      <w:r>
        <w:rPr>
          <w:rFonts w:hint="eastAsia"/>
          <w:szCs w:val="24"/>
        </w:rPr>
        <w:t>TB</w:t>
      </w:r>
      <w:r>
        <w:rPr>
          <w:rFonts w:hint="eastAsia"/>
          <w:szCs w:val="24"/>
        </w:rPr>
        <w:t>）</w:t>
      </w:r>
      <w:r>
        <w:rPr>
          <w:rFonts w:hint="eastAsia"/>
          <w:szCs w:val="24"/>
        </w:rPr>
        <w:t>=</w:t>
      </w:r>
      <w:r>
        <w:rPr>
          <w:rFonts w:hint="eastAsia"/>
          <w:szCs w:val="24"/>
        </w:rPr>
        <w:t>（码率（</w:t>
      </w:r>
      <w:r>
        <w:rPr>
          <w:rFonts w:hint="eastAsia"/>
          <w:szCs w:val="24"/>
        </w:rPr>
        <w:t>Mbps</w:t>
      </w:r>
      <w:r>
        <w:rPr>
          <w:rFonts w:hint="eastAsia"/>
          <w:szCs w:val="24"/>
        </w:rPr>
        <w:t>）×</w:t>
      </w:r>
      <w:r>
        <w:rPr>
          <w:rFonts w:hint="eastAsia"/>
          <w:szCs w:val="24"/>
        </w:rPr>
        <w:t xml:space="preserve">3600 </w:t>
      </w:r>
      <w:r>
        <w:rPr>
          <w:rFonts w:hint="eastAsia"/>
          <w:szCs w:val="24"/>
        </w:rPr>
        <w:t>秒</w:t>
      </w:r>
      <w:r>
        <w:rPr>
          <w:rFonts w:hint="eastAsia"/>
          <w:szCs w:val="24"/>
        </w:rPr>
        <w:t xml:space="preserve"> </w:t>
      </w:r>
      <w:r>
        <w:rPr>
          <w:rFonts w:hint="eastAsia"/>
          <w:szCs w:val="24"/>
        </w:rPr>
        <w:t>×</w:t>
      </w:r>
      <w:r>
        <w:rPr>
          <w:rFonts w:hint="eastAsia"/>
          <w:szCs w:val="24"/>
        </w:rPr>
        <w:t xml:space="preserve">24 </w:t>
      </w:r>
      <w:r>
        <w:rPr>
          <w:rFonts w:hint="eastAsia"/>
          <w:szCs w:val="24"/>
        </w:rPr>
        <w:t>小时</w:t>
      </w:r>
      <w:r>
        <w:rPr>
          <w:rFonts w:hint="eastAsia"/>
          <w:szCs w:val="24"/>
        </w:rPr>
        <w:t xml:space="preserve"> </w:t>
      </w:r>
      <w:r>
        <w:rPr>
          <w:rFonts w:hint="eastAsia"/>
          <w:szCs w:val="24"/>
        </w:rPr>
        <w:t>×</w:t>
      </w:r>
      <w:r>
        <w:rPr>
          <w:rFonts w:hint="eastAsia"/>
          <w:szCs w:val="24"/>
        </w:rPr>
        <w:t xml:space="preserve">30 </w:t>
      </w:r>
      <w:r>
        <w:rPr>
          <w:rFonts w:hint="eastAsia"/>
          <w:szCs w:val="24"/>
        </w:rPr>
        <w:t>天</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。其中，÷</w:t>
      </w:r>
      <w:r>
        <w:rPr>
          <w:rFonts w:hint="eastAsia"/>
          <w:szCs w:val="24"/>
        </w:rPr>
        <w:t xml:space="preserve">8 </w:t>
      </w:r>
      <w:r>
        <w:rPr>
          <w:rFonts w:hint="eastAsia"/>
          <w:szCs w:val="24"/>
        </w:rPr>
        <w:t>用于将</w:t>
      </w:r>
      <w:r>
        <w:rPr>
          <w:rFonts w:hint="eastAsia"/>
          <w:szCs w:val="24"/>
        </w:rPr>
        <w:t xml:space="preserve"> Mbps </w:t>
      </w:r>
      <w:r>
        <w:rPr>
          <w:rFonts w:hint="eastAsia"/>
          <w:szCs w:val="24"/>
        </w:rPr>
        <w:t>转换为</w:t>
      </w:r>
      <w:r>
        <w:rPr>
          <w:rFonts w:hint="eastAsia"/>
          <w:szCs w:val="24"/>
        </w:rPr>
        <w:t xml:space="preserve"> MB</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MB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的系统冗余及磁盘格式损失。</w:t>
      </w:r>
    </w:p>
    <w:p w:rsidR="002C0C90" w:rsidRDefault="007F0276">
      <w:pPr>
        <w:spacing w:line="360" w:lineRule="auto"/>
        <w:rPr>
          <w:szCs w:val="24"/>
        </w:rPr>
      </w:pPr>
      <w:r>
        <w:rPr>
          <w:rFonts w:hint="eastAsia"/>
          <w:szCs w:val="24"/>
        </w:rPr>
        <w:t>图片存储量公式：存储量（</w:t>
      </w:r>
      <w:r>
        <w:rPr>
          <w:rFonts w:hint="eastAsia"/>
          <w:szCs w:val="24"/>
        </w:rPr>
        <w:t>TB</w:t>
      </w:r>
      <w:r>
        <w:rPr>
          <w:rFonts w:hint="eastAsia"/>
          <w:szCs w:val="24"/>
        </w:rPr>
        <w:t>）</w:t>
      </w:r>
      <w:r>
        <w:rPr>
          <w:rFonts w:hint="eastAsia"/>
          <w:szCs w:val="24"/>
        </w:rPr>
        <w:t>=</w:t>
      </w:r>
      <w:r>
        <w:rPr>
          <w:rFonts w:hint="eastAsia"/>
          <w:szCs w:val="24"/>
        </w:rPr>
        <w:t>（单张大小（</w:t>
      </w:r>
      <w:r>
        <w:rPr>
          <w:rFonts w:hint="eastAsia"/>
          <w:szCs w:val="24"/>
        </w:rPr>
        <w:t>KB</w:t>
      </w:r>
      <w:r>
        <w:rPr>
          <w:rFonts w:hint="eastAsia"/>
          <w:szCs w:val="24"/>
        </w:rPr>
        <w:t>）×</w:t>
      </w:r>
      <w:r>
        <w:rPr>
          <w:rFonts w:hint="eastAsia"/>
          <w:szCs w:val="24"/>
        </w:rPr>
        <w:t xml:space="preserve"> </w:t>
      </w:r>
      <w:r>
        <w:rPr>
          <w:rFonts w:hint="eastAsia"/>
          <w:szCs w:val="24"/>
        </w:rPr>
        <w:t>日均</w:t>
      </w:r>
      <w:r>
        <w:rPr>
          <w:rFonts w:hint="eastAsia"/>
          <w:szCs w:val="24"/>
        </w:rPr>
        <w:t xml:space="preserve"> 3000 </w:t>
      </w:r>
      <w:r>
        <w:rPr>
          <w:rFonts w:hint="eastAsia"/>
          <w:szCs w:val="24"/>
        </w:rPr>
        <w:t>张</w:t>
      </w:r>
      <w:r>
        <w:rPr>
          <w:rFonts w:hint="eastAsia"/>
          <w:szCs w:val="24"/>
        </w:rPr>
        <w:t xml:space="preserve"> </w:t>
      </w:r>
      <w:r>
        <w:rPr>
          <w:rFonts w:hint="eastAsia"/>
          <w:szCs w:val="24"/>
        </w:rPr>
        <w:t>×</w:t>
      </w:r>
      <w:r>
        <w:rPr>
          <w:rFonts w:hint="eastAsia"/>
          <w:szCs w:val="24"/>
        </w:rPr>
        <w:t xml:space="preserve">365 </w:t>
      </w:r>
      <w:r>
        <w:rPr>
          <w:rFonts w:hint="eastAsia"/>
          <w:szCs w:val="24"/>
        </w:rPr>
        <w:t>天</w:t>
      </w:r>
      <w:r>
        <w:rPr>
          <w:rFonts w:hint="eastAsia"/>
          <w:szCs w:val="24"/>
        </w:rPr>
        <w:t xml:space="preserve"> </w:t>
      </w:r>
      <w:r>
        <w:rPr>
          <w:rFonts w:hint="eastAsia"/>
          <w:szCs w:val="24"/>
        </w:rPr>
        <w:t>×</w:t>
      </w:r>
      <w:r>
        <w:rPr>
          <w:rFonts w:hint="eastAsia"/>
          <w:szCs w:val="24"/>
        </w:rPr>
        <w:t xml:space="preserve"> </w:t>
      </w:r>
      <w:r>
        <w:rPr>
          <w:rFonts w:hint="eastAsia"/>
          <w:szCs w:val="24"/>
        </w:rPr>
        <w:t>设备数量）÷</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。其中，÷</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 xml:space="preserve">1024 </w:t>
      </w:r>
      <w:r>
        <w:rPr>
          <w:rFonts w:hint="eastAsia"/>
          <w:szCs w:val="24"/>
        </w:rPr>
        <w:t>用于将</w:t>
      </w:r>
      <w:r>
        <w:rPr>
          <w:rFonts w:hint="eastAsia"/>
          <w:szCs w:val="24"/>
        </w:rPr>
        <w:t xml:space="preserve"> KB </w:t>
      </w:r>
      <w:r>
        <w:rPr>
          <w:rFonts w:hint="eastAsia"/>
          <w:szCs w:val="24"/>
        </w:rPr>
        <w:t>转换为</w:t>
      </w:r>
      <w:r>
        <w:rPr>
          <w:rFonts w:hint="eastAsia"/>
          <w:szCs w:val="24"/>
        </w:rPr>
        <w:t xml:space="preserve"> TB</w:t>
      </w:r>
      <w:r>
        <w:rPr>
          <w:rFonts w:hint="eastAsia"/>
          <w:szCs w:val="24"/>
        </w:rPr>
        <w:t>，÷</w:t>
      </w:r>
      <w:r>
        <w:rPr>
          <w:rFonts w:hint="eastAsia"/>
          <w:szCs w:val="24"/>
        </w:rPr>
        <w:t xml:space="preserve">0.75 </w:t>
      </w:r>
      <w:r>
        <w:rPr>
          <w:rFonts w:hint="eastAsia"/>
          <w:szCs w:val="24"/>
        </w:rPr>
        <w:t>用于抵消</w:t>
      </w:r>
      <w:r>
        <w:rPr>
          <w:rFonts w:hint="eastAsia"/>
          <w:szCs w:val="24"/>
        </w:rPr>
        <w:t xml:space="preserve"> 25% </w:t>
      </w:r>
      <w:r>
        <w:rPr>
          <w:rFonts w:hint="eastAsia"/>
          <w:szCs w:val="24"/>
        </w:rPr>
        <w:t>的系统冗余及磁盘格式损失。</w:t>
      </w:r>
    </w:p>
    <w:p w:rsidR="002C0C90" w:rsidRDefault="007F0276">
      <w:pPr>
        <w:spacing w:line="360" w:lineRule="auto"/>
        <w:rPr>
          <w:szCs w:val="24"/>
        </w:rPr>
      </w:pPr>
      <w:r>
        <w:rPr>
          <w:rFonts w:hint="eastAsia"/>
          <w:szCs w:val="24"/>
        </w:rPr>
        <w:t>视频存储周期为</w:t>
      </w:r>
      <w:r>
        <w:rPr>
          <w:rFonts w:hint="eastAsia"/>
          <w:szCs w:val="24"/>
        </w:rPr>
        <w:t xml:space="preserve"> 30 </w:t>
      </w:r>
      <w:r>
        <w:rPr>
          <w:rFonts w:hint="eastAsia"/>
          <w:szCs w:val="24"/>
        </w:rPr>
        <w:t>天，图片存储周期为</w:t>
      </w:r>
      <w:r>
        <w:rPr>
          <w:rFonts w:hint="eastAsia"/>
          <w:szCs w:val="24"/>
        </w:rPr>
        <w:t xml:space="preserve"> 36</w:t>
      </w:r>
      <w:r>
        <w:rPr>
          <w:rFonts w:hint="eastAsia"/>
          <w:szCs w:val="24"/>
        </w:rPr>
        <w:t xml:space="preserve">5 </w:t>
      </w:r>
      <w:r>
        <w:rPr>
          <w:rFonts w:hint="eastAsia"/>
          <w:szCs w:val="24"/>
        </w:rPr>
        <w:t>天，本项目不涉及设备更换，仅计算当前业务量。</w:t>
      </w:r>
    </w:p>
    <w:p w:rsidR="002C0C90" w:rsidRDefault="007F0276">
      <w:pPr>
        <w:spacing w:line="360" w:lineRule="auto"/>
        <w:rPr>
          <w:szCs w:val="24"/>
        </w:rPr>
      </w:pPr>
      <w:r>
        <w:rPr>
          <w:rFonts w:hint="eastAsia"/>
          <w:szCs w:val="24"/>
        </w:rPr>
        <w:t>二、业务量计算</w:t>
      </w:r>
    </w:p>
    <w:p w:rsidR="002C0C90" w:rsidRDefault="007F0276">
      <w:pPr>
        <w:spacing w:line="360" w:lineRule="auto"/>
        <w:rPr>
          <w:szCs w:val="24"/>
        </w:rPr>
      </w:pPr>
      <w:r>
        <w:rPr>
          <w:rFonts w:hint="eastAsia"/>
          <w:szCs w:val="24"/>
        </w:rPr>
        <w:t>（一）视频存储量计算</w:t>
      </w:r>
    </w:p>
    <w:p w:rsidR="002C0C90" w:rsidRDefault="007F0276">
      <w:pPr>
        <w:spacing w:line="360" w:lineRule="auto"/>
        <w:rPr>
          <w:szCs w:val="24"/>
        </w:rPr>
      </w:pPr>
      <w:r>
        <w:rPr>
          <w:rFonts w:hint="eastAsia"/>
          <w:szCs w:val="24"/>
        </w:rPr>
        <w:t>低照度网络球机</w:t>
      </w:r>
      <w:r>
        <w:rPr>
          <w:rFonts w:hint="eastAsia"/>
          <w:szCs w:val="24"/>
        </w:rPr>
        <w:t xml:space="preserve"> 6 </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6.18TB</w:t>
      </w:r>
      <w:r>
        <w:rPr>
          <w:rFonts w:hint="eastAsia"/>
          <w:szCs w:val="24"/>
        </w:rPr>
        <w:t>。</w:t>
      </w:r>
    </w:p>
    <w:p w:rsidR="002C0C90" w:rsidRDefault="007F0276">
      <w:pPr>
        <w:spacing w:line="360" w:lineRule="auto"/>
        <w:rPr>
          <w:szCs w:val="24"/>
        </w:rPr>
      </w:pPr>
      <w:r>
        <w:rPr>
          <w:rFonts w:hint="eastAsia"/>
          <w:szCs w:val="24"/>
        </w:rPr>
        <w:t>枪机（自带补光）</w:t>
      </w:r>
      <w:r>
        <w:rPr>
          <w:rFonts w:hint="eastAsia"/>
          <w:szCs w:val="24"/>
        </w:rPr>
        <w:t xml:space="preserve">736 </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736</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758.06TB</w:t>
      </w:r>
      <w:r>
        <w:rPr>
          <w:rFonts w:hint="eastAsia"/>
          <w:szCs w:val="24"/>
        </w:rPr>
        <w:t>。</w:t>
      </w:r>
    </w:p>
    <w:p w:rsidR="002C0C90" w:rsidRDefault="007F0276">
      <w:pPr>
        <w:spacing w:line="360" w:lineRule="auto"/>
        <w:rPr>
          <w:szCs w:val="24"/>
        </w:rPr>
      </w:pPr>
      <w:r>
        <w:rPr>
          <w:rFonts w:hint="eastAsia"/>
          <w:szCs w:val="24"/>
        </w:rPr>
        <w:t>高空抛物枪机</w:t>
      </w:r>
      <w:r>
        <w:rPr>
          <w:rFonts w:hint="eastAsia"/>
          <w:szCs w:val="24"/>
        </w:rPr>
        <w:t xml:space="preserve"> 49 </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49</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50.</w:t>
      </w:r>
      <w:r>
        <w:rPr>
          <w:rFonts w:hint="eastAsia"/>
          <w:szCs w:val="24"/>
        </w:rPr>
        <w:t>47TB</w:t>
      </w:r>
      <w:r>
        <w:rPr>
          <w:rFonts w:hint="eastAsia"/>
          <w:szCs w:val="24"/>
        </w:rPr>
        <w:t>。</w:t>
      </w:r>
    </w:p>
    <w:p w:rsidR="002C0C90" w:rsidRDefault="007F0276">
      <w:pPr>
        <w:spacing w:line="360" w:lineRule="auto"/>
        <w:rPr>
          <w:szCs w:val="24"/>
        </w:rPr>
      </w:pPr>
      <w:r>
        <w:rPr>
          <w:rFonts w:hint="eastAsia"/>
          <w:szCs w:val="24"/>
        </w:rPr>
        <w:t>枪机（星光级）</w:t>
      </w:r>
      <w:r>
        <w:rPr>
          <w:rFonts w:hint="eastAsia"/>
          <w:szCs w:val="24"/>
        </w:rPr>
        <w:t xml:space="preserve">10 </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10.30TB</w:t>
      </w:r>
      <w:r>
        <w:rPr>
          <w:rFonts w:hint="eastAsia"/>
          <w:szCs w:val="24"/>
        </w:rPr>
        <w:t>。</w:t>
      </w:r>
    </w:p>
    <w:p w:rsidR="002C0C90" w:rsidRDefault="007F0276">
      <w:pPr>
        <w:spacing w:line="360" w:lineRule="auto"/>
        <w:rPr>
          <w:szCs w:val="24"/>
        </w:rPr>
      </w:pPr>
      <w:r>
        <w:rPr>
          <w:rFonts w:hint="eastAsia"/>
          <w:szCs w:val="24"/>
        </w:rPr>
        <w:t>人脸识别摄像机</w:t>
      </w:r>
      <w:r>
        <w:rPr>
          <w:rFonts w:hint="eastAsia"/>
          <w:szCs w:val="24"/>
        </w:rPr>
        <w:t xml:space="preserve"> 77 </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77</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126.90TB</w:t>
      </w:r>
      <w:r>
        <w:rPr>
          <w:rFonts w:hint="eastAsia"/>
          <w:szCs w:val="24"/>
        </w:rPr>
        <w:t>。</w:t>
      </w:r>
    </w:p>
    <w:p w:rsidR="002C0C90" w:rsidRDefault="007F0276">
      <w:pPr>
        <w:spacing w:line="360" w:lineRule="auto"/>
        <w:rPr>
          <w:szCs w:val="24"/>
        </w:rPr>
      </w:pPr>
      <w:r>
        <w:rPr>
          <w:rFonts w:hint="eastAsia"/>
          <w:szCs w:val="24"/>
        </w:rPr>
        <w:t>智慧型网络球机</w:t>
      </w:r>
      <w:r>
        <w:rPr>
          <w:rFonts w:hint="eastAsia"/>
          <w:szCs w:val="24"/>
        </w:rPr>
        <w:t xml:space="preserve"> 112 </w:t>
      </w:r>
      <w:r>
        <w:rPr>
          <w:rFonts w:hint="eastAsia"/>
          <w:szCs w:val="24"/>
        </w:rPr>
        <w:t>台（</w:t>
      </w:r>
      <w:r>
        <w:rPr>
          <w:rFonts w:hint="eastAsia"/>
          <w:szCs w:val="24"/>
        </w:rPr>
        <w:t>2.5Mbps</w:t>
      </w:r>
      <w:r>
        <w:rPr>
          <w:rFonts w:hint="eastAsia"/>
          <w:szCs w:val="24"/>
        </w:rPr>
        <w:t>）：计算过程为（</w:t>
      </w:r>
      <w:r>
        <w:rPr>
          <w:rFonts w:hint="eastAsia"/>
          <w:szCs w:val="24"/>
        </w:rPr>
        <w:t>2.5</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112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115.36TB</w:t>
      </w:r>
      <w:r>
        <w:rPr>
          <w:rFonts w:hint="eastAsia"/>
          <w:szCs w:val="24"/>
        </w:rPr>
        <w:t>。</w:t>
      </w:r>
    </w:p>
    <w:p w:rsidR="002C0C90" w:rsidRDefault="007F0276">
      <w:pPr>
        <w:spacing w:line="360" w:lineRule="auto"/>
        <w:rPr>
          <w:szCs w:val="24"/>
        </w:rPr>
      </w:pPr>
      <w:r>
        <w:rPr>
          <w:rFonts w:hint="eastAsia"/>
          <w:szCs w:val="24"/>
        </w:rPr>
        <w:lastRenderedPageBreak/>
        <w:t>枪球一体化像机</w:t>
      </w:r>
      <w:r>
        <w:rPr>
          <w:rFonts w:hint="eastAsia"/>
          <w:szCs w:val="24"/>
        </w:rPr>
        <w:t xml:space="preserve"> 8 </w:t>
      </w:r>
      <w:r>
        <w:rPr>
          <w:rFonts w:hint="eastAsia"/>
          <w:szCs w:val="24"/>
        </w:rPr>
        <w:t>台（</w:t>
      </w:r>
      <w:r>
        <w:rPr>
          <w:rFonts w:hint="eastAsia"/>
          <w:szCs w:val="24"/>
        </w:rPr>
        <w:t>8Mbps</w:t>
      </w:r>
      <w:r>
        <w:rPr>
          <w:rFonts w:hint="eastAsia"/>
          <w:szCs w:val="24"/>
        </w:rPr>
        <w:t>）：计算过程为（</w:t>
      </w:r>
      <w:r>
        <w:rPr>
          <w:rFonts w:hint="eastAsia"/>
          <w:szCs w:val="24"/>
        </w:rPr>
        <w:t>8</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26.37TB</w:t>
      </w:r>
      <w:r>
        <w:rPr>
          <w:rFonts w:hint="eastAsia"/>
          <w:szCs w:val="24"/>
        </w:rPr>
        <w:t>。</w:t>
      </w:r>
    </w:p>
    <w:p w:rsidR="002C0C90" w:rsidRDefault="007F0276">
      <w:pPr>
        <w:spacing w:line="360" w:lineRule="auto"/>
        <w:rPr>
          <w:szCs w:val="24"/>
        </w:rPr>
      </w:pPr>
      <w:r>
        <w:rPr>
          <w:rFonts w:hint="eastAsia"/>
          <w:szCs w:val="24"/>
        </w:rPr>
        <w:t>枪球一体化像机（迎宾馆）</w:t>
      </w:r>
      <w:r>
        <w:rPr>
          <w:rFonts w:hint="eastAsia"/>
          <w:szCs w:val="24"/>
        </w:rPr>
        <w:t xml:space="preserve">2 </w:t>
      </w:r>
      <w:r>
        <w:rPr>
          <w:rFonts w:hint="eastAsia"/>
          <w:szCs w:val="24"/>
        </w:rPr>
        <w:t>台（</w:t>
      </w:r>
      <w:r>
        <w:rPr>
          <w:rFonts w:hint="eastAsia"/>
          <w:szCs w:val="24"/>
        </w:rPr>
        <w:t>8Mbps</w:t>
      </w:r>
      <w:r>
        <w:rPr>
          <w:rFonts w:hint="eastAsia"/>
          <w:szCs w:val="24"/>
        </w:rPr>
        <w:t>）：计算过程为（</w:t>
      </w:r>
      <w:r>
        <w:rPr>
          <w:rFonts w:hint="eastAsia"/>
          <w:szCs w:val="24"/>
        </w:rPr>
        <w:t>8</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6.59TB</w:t>
      </w:r>
      <w:r>
        <w:rPr>
          <w:rFonts w:hint="eastAsia"/>
          <w:szCs w:val="24"/>
        </w:rPr>
        <w:t>。</w:t>
      </w:r>
    </w:p>
    <w:p w:rsidR="002C0C90" w:rsidRDefault="007F0276">
      <w:pPr>
        <w:spacing w:line="360" w:lineRule="auto"/>
        <w:rPr>
          <w:szCs w:val="24"/>
        </w:rPr>
      </w:pPr>
      <w:r>
        <w:rPr>
          <w:rFonts w:hint="eastAsia"/>
          <w:szCs w:val="24"/>
        </w:rPr>
        <w:t>高空球机</w:t>
      </w:r>
      <w:r>
        <w:rPr>
          <w:rFonts w:hint="eastAsia"/>
          <w:szCs w:val="24"/>
        </w:rPr>
        <w:t xml:space="preserve"> 5 </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8.24TB</w:t>
      </w:r>
      <w:r>
        <w:rPr>
          <w:rFonts w:hint="eastAsia"/>
          <w:szCs w:val="24"/>
        </w:rPr>
        <w:t>。</w:t>
      </w:r>
    </w:p>
    <w:p w:rsidR="002C0C90" w:rsidRDefault="007F0276">
      <w:pPr>
        <w:spacing w:line="360" w:lineRule="auto"/>
        <w:rPr>
          <w:szCs w:val="24"/>
        </w:rPr>
      </w:pPr>
      <w:r>
        <w:rPr>
          <w:rFonts w:hint="eastAsia"/>
          <w:szCs w:val="24"/>
        </w:rPr>
        <w:t>全景像机</w:t>
      </w:r>
      <w:r>
        <w:rPr>
          <w:rFonts w:hint="eastAsia"/>
          <w:szCs w:val="24"/>
        </w:rPr>
        <w:t xml:space="preserve"> 3 </w:t>
      </w:r>
      <w:r>
        <w:rPr>
          <w:rFonts w:hint="eastAsia"/>
          <w:szCs w:val="24"/>
        </w:rPr>
        <w:t>台（</w:t>
      </w:r>
      <w:r>
        <w:rPr>
          <w:rFonts w:hint="eastAsia"/>
          <w:szCs w:val="24"/>
        </w:rPr>
        <w:t>20Mbps</w:t>
      </w:r>
      <w:r>
        <w:rPr>
          <w:rFonts w:hint="eastAsia"/>
          <w:szCs w:val="24"/>
        </w:rPr>
        <w:t>）：计算过程为（</w:t>
      </w:r>
      <w:r>
        <w:rPr>
          <w:rFonts w:hint="eastAsia"/>
          <w:szCs w:val="24"/>
        </w:rPr>
        <w:t>20</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24.72TB</w:t>
      </w:r>
      <w:r>
        <w:rPr>
          <w:rFonts w:hint="eastAsia"/>
          <w:szCs w:val="24"/>
        </w:rPr>
        <w:t>。</w:t>
      </w:r>
    </w:p>
    <w:p w:rsidR="002C0C90" w:rsidRDefault="007F0276">
      <w:pPr>
        <w:spacing w:line="360" w:lineRule="auto"/>
        <w:rPr>
          <w:szCs w:val="24"/>
        </w:rPr>
      </w:pPr>
      <w:r>
        <w:rPr>
          <w:rFonts w:hint="eastAsia"/>
          <w:szCs w:val="24"/>
        </w:rPr>
        <w:t>卡口抓拍像机</w:t>
      </w:r>
      <w:r>
        <w:rPr>
          <w:rFonts w:hint="eastAsia"/>
          <w:szCs w:val="24"/>
        </w:rPr>
        <w:t xml:space="preserve"> A </w:t>
      </w:r>
      <w:r>
        <w:rPr>
          <w:rFonts w:hint="eastAsia"/>
          <w:szCs w:val="24"/>
        </w:rPr>
        <w:t>型</w:t>
      </w:r>
      <w:r>
        <w:rPr>
          <w:rFonts w:hint="eastAsia"/>
          <w:szCs w:val="24"/>
        </w:rPr>
        <w:t xml:space="preserve"> 43 </w:t>
      </w:r>
      <w:r>
        <w:rPr>
          <w:rFonts w:hint="eastAsia"/>
          <w:szCs w:val="24"/>
        </w:rPr>
        <w:t>台（</w:t>
      </w:r>
      <w:r>
        <w:rPr>
          <w:rFonts w:hint="eastAsia"/>
          <w:szCs w:val="24"/>
        </w:rPr>
        <w:t>4Mbps</w:t>
      </w:r>
      <w:r>
        <w:rPr>
          <w:rFonts w:hint="eastAsia"/>
          <w:szCs w:val="24"/>
        </w:rPr>
        <w:t>）</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43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70.86TB</w:t>
      </w:r>
      <w:r>
        <w:rPr>
          <w:rFonts w:hint="eastAsia"/>
          <w:szCs w:val="24"/>
        </w:rPr>
        <w:t>。</w:t>
      </w:r>
    </w:p>
    <w:p w:rsidR="002C0C90" w:rsidRDefault="007F0276">
      <w:pPr>
        <w:spacing w:line="360" w:lineRule="auto"/>
        <w:rPr>
          <w:szCs w:val="24"/>
        </w:rPr>
      </w:pPr>
      <w:r>
        <w:rPr>
          <w:rFonts w:hint="eastAsia"/>
          <w:szCs w:val="24"/>
        </w:rPr>
        <w:t>卡口抓拍像机</w:t>
      </w:r>
      <w:r>
        <w:rPr>
          <w:rFonts w:hint="eastAsia"/>
          <w:szCs w:val="24"/>
        </w:rPr>
        <w:t xml:space="preserve"> B </w:t>
      </w:r>
      <w:r>
        <w:rPr>
          <w:rFonts w:hint="eastAsia"/>
          <w:szCs w:val="24"/>
        </w:rPr>
        <w:t>型</w:t>
      </w:r>
      <w:r>
        <w:rPr>
          <w:rFonts w:hint="eastAsia"/>
          <w:szCs w:val="24"/>
        </w:rPr>
        <w:t xml:space="preserve"> 72 </w:t>
      </w:r>
      <w:r>
        <w:rPr>
          <w:rFonts w:hint="eastAsia"/>
          <w:szCs w:val="24"/>
        </w:rPr>
        <w:t>台（</w:t>
      </w:r>
      <w:r>
        <w:rPr>
          <w:rFonts w:hint="eastAsia"/>
          <w:szCs w:val="24"/>
        </w:rPr>
        <w:t>8Mbps</w:t>
      </w:r>
      <w:r>
        <w:rPr>
          <w:rFonts w:hint="eastAsia"/>
          <w:szCs w:val="24"/>
        </w:rPr>
        <w:t>）：计算过程为（</w:t>
      </w:r>
      <w:r>
        <w:rPr>
          <w:rFonts w:hint="eastAsia"/>
          <w:szCs w:val="24"/>
        </w:rPr>
        <w:t>8</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72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237.30TB</w:t>
      </w:r>
      <w:r>
        <w:rPr>
          <w:rFonts w:hint="eastAsia"/>
          <w:szCs w:val="24"/>
        </w:rPr>
        <w:t>。</w:t>
      </w:r>
    </w:p>
    <w:p w:rsidR="002C0C90" w:rsidRDefault="007F0276">
      <w:pPr>
        <w:spacing w:line="360" w:lineRule="auto"/>
        <w:rPr>
          <w:szCs w:val="24"/>
        </w:rPr>
      </w:pPr>
      <w:r>
        <w:rPr>
          <w:rFonts w:hint="eastAsia"/>
          <w:szCs w:val="24"/>
        </w:rPr>
        <w:t>电子警察抓拍像机</w:t>
      </w:r>
      <w:r>
        <w:rPr>
          <w:rFonts w:hint="eastAsia"/>
          <w:szCs w:val="24"/>
        </w:rPr>
        <w:t xml:space="preserve"> A </w:t>
      </w:r>
      <w:r>
        <w:rPr>
          <w:rFonts w:hint="eastAsia"/>
          <w:szCs w:val="24"/>
        </w:rPr>
        <w:t>型</w:t>
      </w:r>
      <w:r>
        <w:rPr>
          <w:rFonts w:hint="eastAsia"/>
          <w:szCs w:val="24"/>
        </w:rPr>
        <w:t xml:space="preserve"> 20 </w:t>
      </w:r>
      <w:r>
        <w:rPr>
          <w:rFonts w:hint="eastAsia"/>
          <w:szCs w:val="24"/>
        </w:rPr>
        <w:t>台（</w:t>
      </w:r>
      <w:r>
        <w:rPr>
          <w:rFonts w:hint="eastAsia"/>
          <w:szCs w:val="24"/>
        </w:rPr>
        <w:t>4Mbps</w:t>
      </w:r>
      <w:r>
        <w:rPr>
          <w:rFonts w:hint="eastAsia"/>
          <w:szCs w:val="24"/>
        </w:rPr>
        <w:t>）：计算过程为（</w:t>
      </w:r>
      <w:r>
        <w:rPr>
          <w:rFonts w:hint="eastAsia"/>
          <w:szCs w:val="24"/>
        </w:rPr>
        <w:t>4</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32.96TB</w:t>
      </w:r>
      <w:r>
        <w:rPr>
          <w:rFonts w:hint="eastAsia"/>
          <w:szCs w:val="24"/>
        </w:rPr>
        <w:t>。</w:t>
      </w:r>
    </w:p>
    <w:p w:rsidR="002C0C90" w:rsidRDefault="007F0276">
      <w:pPr>
        <w:spacing w:line="360" w:lineRule="auto"/>
        <w:rPr>
          <w:szCs w:val="24"/>
        </w:rPr>
      </w:pPr>
      <w:r>
        <w:rPr>
          <w:rFonts w:hint="eastAsia"/>
          <w:szCs w:val="24"/>
        </w:rPr>
        <w:t>电子警察抓拍像机</w:t>
      </w:r>
      <w:r>
        <w:rPr>
          <w:rFonts w:hint="eastAsia"/>
          <w:szCs w:val="24"/>
        </w:rPr>
        <w:t xml:space="preserve"> B </w:t>
      </w:r>
      <w:r>
        <w:rPr>
          <w:rFonts w:hint="eastAsia"/>
          <w:szCs w:val="24"/>
        </w:rPr>
        <w:t>型</w:t>
      </w:r>
      <w:r>
        <w:rPr>
          <w:rFonts w:hint="eastAsia"/>
          <w:szCs w:val="24"/>
        </w:rPr>
        <w:t xml:space="preserve"> 95 </w:t>
      </w:r>
      <w:r>
        <w:rPr>
          <w:rFonts w:hint="eastAsia"/>
          <w:szCs w:val="24"/>
        </w:rPr>
        <w:t>台（</w:t>
      </w:r>
      <w:r>
        <w:rPr>
          <w:rFonts w:hint="eastAsia"/>
          <w:szCs w:val="24"/>
        </w:rPr>
        <w:t>8Mbps</w:t>
      </w:r>
      <w:r>
        <w:rPr>
          <w:rFonts w:hint="eastAsia"/>
          <w:szCs w:val="24"/>
        </w:rPr>
        <w:t>）：计算过程为（</w:t>
      </w:r>
      <w:r>
        <w:rPr>
          <w:rFonts w:hint="eastAsia"/>
          <w:szCs w:val="24"/>
        </w:rPr>
        <w:t>8</w:t>
      </w:r>
      <w:r>
        <w:rPr>
          <w:rFonts w:hint="eastAsia"/>
          <w:szCs w:val="24"/>
        </w:rPr>
        <w:t>×</w:t>
      </w:r>
      <w:r>
        <w:rPr>
          <w:rFonts w:hint="eastAsia"/>
          <w:szCs w:val="24"/>
        </w:rPr>
        <w:t>3600</w:t>
      </w:r>
      <w:r>
        <w:rPr>
          <w:rFonts w:hint="eastAsia"/>
          <w:szCs w:val="24"/>
        </w:rPr>
        <w:t>×</w:t>
      </w:r>
      <w:r>
        <w:rPr>
          <w:rFonts w:hint="eastAsia"/>
          <w:szCs w:val="24"/>
        </w:rPr>
        <w:t>24</w:t>
      </w:r>
      <w:r>
        <w:rPr>
          <w:rFonts w:hint="eastAsia"/>
          <w:szCs w:val="24"/>
        </w:rPr>
        <w:t>×</w:t>
      </w:r>
      <w:r>
        <w:rPr>
          <w:rFonts w:hint="eastAsia"/>
          <w:szCs w:val="24"/>
        </w:rPr>
        <w:t>30</w:t>
      </w:r>
      <w:r>
        <w:rPr>
          <w:rFonts w:hint="eastAsia"/>
          <w:szCs w:val="24"/>
        </w:rPr>
        <w:t>×</w:t>
      </w:r>
      <w:r>
        <w:rPr>
          <w:rFonts w:hint="eastAsia"/>
          <w:szCs w:val="24"/>
        </w:rPr>
        <w:t>95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8</w:t>
      </w:r>
      <w:r>
        <w:rPr>
          <w:rFonts w:hint="eastAsia"/>
          <w:szCs w:val="24"/>
        </w:rPr>
        <w:t>÷</w:t>
      </w:r>
      <w:r>
        <w:rPr>
          <w:rFonts w:hint="eastAsia"/>
          <w:szCs w:val="24"/>
        </w:rPr>
        <w:t>0.75</w:t>
      </w:r>
      <w:r>
        <w:rPr>
          <w:rFonts w:hint="eastAsia"/>
          <w:szCs w:val="24"/>
        </w:rPr>
        <w:t>≈</w:t>
      </w:r>
      <w:r>
        <w:rPr>
          <w:rFonts w:hint="eastAsia"/>
          <w:szCs w:val="24"/>
        </w:rPr>
        <w:t>313.11TB</w:t>
      </w:r>
      <w:r>
        <w:rPr>
          <w:rFonts w:hint="eastAsia"/>
          <w:szCs w:val="24"/>
        </w:rPr>
        <w:t>。</w:t>
      </w:r>
    </w:p>
    <w:p w:rsidR="002C0C90" w:rsidRDefault="007F0276">
      <w:pPr>
        <w:spacing w:line="360" w:lineRule="auto"/>
        <w:rPr>
          <w:szCs w:val="24"/>
        </w:rPr>
      </w:pPr>
      <w:r>
        <w:rPr>
          <w:rFonts w:hint="eastAsia"/>
          <w:szCs w:val="24"/>
        </w:rPr>
        <w:t>视频存储总量为</w:t>
      </w:r>
      <w:r>
        <w:rPr>
          <w:rFonts w:hint="eastAsia"/>
          <w:szCs w:val="24"/>
        </w:rPr>
        <w:t xml:space="preserve"> 6.18+758.06+50.47+10.30+126.90+115.36+26.37+6.59+8.24+24.72+70.86+237.30+32.96+313.11</w:t>
      </w:r>
      <w:r>
        <w:rPr>
          <w:rFonts w:hint="eastAsia"/>
          <w:szCs w:val="24"/>
        </w:rPr>
        <w:t>≈</w:t>
      </w:r>
      <w:r>
        <w:rPr>
          <w:rFonts w:hint="eastAsia"/>
          <w:szCs w:val="24"/>
        </w:rPr>
        <w:t>1787.42TB</w:t>
      </w:r>
      <w:r>
        <w:rPr>
          <w:rFonts w:hint="eastAsia"/>
          <w:szCs w:val="24"/>
        </w:rPr>
        <w:t>。</w:t>
      </w:r>
    </w:p>
    <w:p w:rsidR="002C0C90" w:rsidRDefault="007F0276">
      <w:pPr>
        <w:spacing w:line="360" w:lineRule="auto"/>
        <w:rPr>
          <w:szCs w:val="24"/>
        </w:rPr>
      </w:pPr>
      <w:r>
        <w:rPr>
          <w:rFonts w:hint="eastAsia"/>
          <w:szCs w:val="24"/>
        </w:rPr>
        <w:t>（二）图片存储量计算（仅含带抓拍功能的设备）</w:t>
      </w:r>
    </w:p>
    <w:p w:rsidR="002C0C90" w:rsidRDefault="007F0276">
      <w:pPr>
        <w:spacing w:line="360" w:lineRule="auto"/>
        <w:rPr>
          <w:szCs w:val="24"/>
        </w:rPr>
      </w:pPr>
      <w:r>
        <w:rPr>
          <w:rFonts w:hint="eastAsia"/>
          <w:szCs w:val="24"/>
        </w:rPr>
        <w:t>人脸识别摄像机</w:t>
      </w:r>
      <w:r>
        <w:rPr>
          <w:rFonts w:hint="eastAsia"/>
          <w:szCs w:val="24"/>
        </w:rPr>
        <w:t xml:space="preserve"> 77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77</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104.70TB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77</w:t>
      </w:r>
      <w:r>
        <w:rPr>
          <w:rFonts w:hint="eastAsia"/>
          <w:szCs w:val="24"/>
        </w:rPr>
        <w:t>）÷</w:t>
      </w:r>
      <w:r>
        <w:rPr>
          <w:rFonts w:hint="eastAsia"/>
          <w:szCs w:val="24"/>
        </w:rPr>
        <w:t>10</w:t>
      </w:r>
      <w:r>
        <w:rPr>
          <w:rFonts w:hint="eastAsia"/>
          <w:szCs w:val="24"/>
        </w:rPr>
        <w:t>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8.38TB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104.70+8.38</w:t>
      </w:r>
      <w:r>
        <w:rPr>
          <w:rFonts w:hint="eastAsia"/>
          <w:szCs w:val="24"/>
        </w:rPr>
        <w:t>≈</w:t>
      </w:r>
      <w:r>
        <w:rPr>
          <w:rFonts w:hint="eastAsia"/>
          <w:szCs w:val="24"/>
        </w:rPr>
        <w:t>113.08TB</w:t>
      </w:r>
      <w:r>
        <w:rPr>
          <w:rFonts w:hint="eastAsia"/>
          <w:szCs w:val="24"/>
        </w:rPr>
        <w:t>。</w:t>
      </w:r>
    </w:p>
    <w:p w:rsidR="002C0C90" w:rsidRDefault="007F0276">
      <w:pPr>
        <w:spacing w:line="360" w:lineRule="auto"/>
        <w:rPr>
          <w:szCs w:val="24"/>
        </w:rPr>
      </w:pPr>
      <w:r>
        <w:rPr>
          <w:rFonts w:hint="eastAsia"/>
          <w:szCs w:val="24"/>
        </w:rPr>
        <w:t>枪球一体化像机</w:t>
      </w:r>
      <w:r>
        <w:rPr>
          <w:rFonts w:hint="eastAsia"/>
          <w:szCs w:val="24"/>
        </w:rPr>
        <w:t xml:space="preserve"> 8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10.88TB</w:t>
      </w:r>
      <w:r>
        <w:rPr>
          <w:rFonts w:hint="eastAsia"/>
          <w:szCs w:val="24"/>
        </w:rPr>
        <w:t>。</w:t>
      </w:r>
    </w:p>
    <w:p w:rsidR="002C0C90" w:rsidRDefault="007F0276">
      <w:pPr>
        <w:spacing w:line="360" w:lineRule="auto"/>
        <w:rPr>
          <w:szCs w:val="24"/>
        </w:rPr>
      </w:pPr>
      <w:r>
        <w:rPr>
          <w:rFonts w:hint="eastAsia"/>
          <w:szCs w:val="24"/>
        </w:rPr>
        <w:lastRenderedPageBreak/>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8</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0.87TB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10.88+0.87</w:t>
      </w:r>
      <w:r>
        <w:rPr>
          <w:rFonts w:hint="eastAsia"/>
          <w:szCs w:val="24"/>
        </w:rPr>
        <w:t>≈</w:t>
      </w:r>
      <w:r>
        <w:rPr>
          <w:rFonts w:hint="eastAsia"/>
          <w:szCs w:val="24"/>
        </w:rPr>
        <w:t>11.75TB</w:t>
      </w:r>
      <w:r>
        <w:rPr>
          <w:rFonts w:hint="eastAsia"/>
          <w:szCs w:val="24"/>
        </w:rPr>
        <w:t>。</w:t>
      </w:r>
    </w:p>
    <w:p w:rsidR="002C0C90" w:rsidRDefault="007F0276">
      <w:pPr>
        <w:spacing w:line="360" w:lineRule="auto"/>
        <w:rPr>
          <w:szCs w:val="24"/>
        </w:rPr>
      </w:pPr>
      <w:r>
        <w:rPr>
          <w:rFonts w:hint="eastAsia"/>
          <w:szCs w:val="24"/>
        </w:rPr>
        <w:t>枪球一体化像机（迎宾馆）</w:t>
      </w:r>
      <w:r>
        <w:rPr>
          <w:rFonts w:hint="eastAsia"/>
          <w:szCs w:val="24"/>
        </w:rPr>
        <w:t xml:space="preserve">2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2.72TB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0.22TB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2.72+0.22</w:t>
      </w:r>
      <w:r>
        <w:rPr>
          <w:rFonts w:hint="eastAsia"/>
          <w:szCs w:val="24"/>
        </w:rPr>
        <w:t>≈</w:t>
      </w:r>
      <w:r>
        <w:rPr>
          <w:rFonts w:hint="eastAsia"/>
          <w:szCs w:val="24"/>
        </w:rPr>
        <w:t>2.94TB</w:t>
      </w:r>
      <w:r>
        <w:rPr>
          <w:rFonts w:hint="eastAsia"/>
          <w:szCs w:val="24"/>
        </w:rPr>
        <w:t>。</w:t>
      </w:r>
    </w:p>
    <w:p w:rsidR="002C0C90" w:rsidRDefault="007F0276">
      <w:pPr>
        <w:spacing w:line="360" w:lineRule="auto"/>
        <w:rPr>
          <w:szCs w:val="24"/>
        </w:rPr>
      </w:pPr>
      <w:r>
        <w:rPr>
          <w:rFonts w:hint="eastAsia"/>
          <w:szCs w:val="24"/>
        </w:rPr>
        <w:t>卡口抓拍像机</w:t>
      </w:r>
      <w:r>
        <w:rPr>
          <w:rFonts w:hint="eastAsia"/>
          <w:szCs w:val="24"/>
        </w:rPr>
        <w:t xml:space="preserve"> A </w:t>
      </w:r>
      <w:r>
        <w:rPr>
          <w:rFonts w:hint="eastAsia"/>
          <w:szCs w:val="24"/>
        </w:rPr>
        <w:t>型</w:t>
      </w:r>
      <w:r>
        <w:rPr>
          <w:rFonts w:hint="eastAsia"/>
          <w:szCs w:val="24"/>
        </w:rPr>
        <w:t xml:space="preserve"> 43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43</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58.47TB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43</w:t>
      </w:r>
      <w:r>
        <w:rPr>
          <w:rFonts w:hint="eastAsia"/>
          <w:szCs w:val="24"/>
        </w:rPr>
        <w:t>）÷</w:t>
      </w:r>
      <w:r>
        <w:rPr>
          <w:rFonts w:hint="eastAsia"/>
          <w:szCs w:val="24"/>
        </w:rPr>
        <w:t>102</w:t>
      </w:r>
      <w:r>
        <w:rPr>
          <w:rFonts w:hint="eastAsia"/>
          <w:szCs w:val="24"/>
        </w:rPr>
        <w:t>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4.68TB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58.47+4.68</w:t>
      </w:r>
      <w:r>
        <w:rPr>
          <w:rFonts w:hint="eastAsia"/>
          <w:szCs w:val="24"/>
        </w:rPr>
        <w:t>≈</w:t>
      </w:r>
      <w:r>
        <w:rPr>
          <w:rFonts w:hint="eastAsia"/>
          <w:szCs w:val="24"/>
        </w:rPr>
        <w:t>63.15TB</w:t>
      </w:r>
      <w:r>
        <w:rPr>
          <w:rFonts w:hint="eastAsia"/>
          <w:szCs w:val="24"/>
        </w:rPr>
        <w:t>。</w:t>
      </w:r>
    </w:p>
    <w:p w:rsidR="002C0C90" w:rsidRDefault="007F0276">
      <w:pPr>
        <w:spacing w:line="360" w:lineRule="auto"/>
        <w:rPr>
          <w:szCs w:val="24"/>
        </w:rPr>
      </w:pPr>
      <w:r>
        <w:rPr>
          <w:rFonts w:hint="eastAsia"/>
          <w:szCs w:val="24"/>
        </w:rPr>
        <w:t>卡口抓拍像机</w:t>
      </w:r>
      <w:r>
        <w:rPr>
          <w:rFonts w:hint="eastAsia"/>
          <w:szCs w:val="24"/>
        </w:rPr>
        <w:t xml:space="preserve"> B </w:t>
      </w:r>
      <w:r>
        <w:rPr>
          <w:rFonts w:hint="eastAsia"/>
          <w:szCs w:val="24"/>
        </w:rPr>
        <w:t>型</w:t>
      </w:r>
      <w:r>
        <w:rPr>
          <w:rFonts w:hint="eastAsia"/>
          <w:szCs w:val="24"/>
        </w:rPr>
        <w:t xml:space="preserve"> 72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72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97.90TB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72</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7.83TB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97.90+7.83</w:t>
      </w:r>
      <w:r>
        <w:rPr>
          <w:rFonts w:hint="eastAsia"/>
          <w:szCs w:val="24"/>
        </w:rPr>
        <w:t>≈</w:t>
      </w:r>
      <w:r>
        <w:rPr>
          <w:rFonts w:hint="eastAsia"/>
          <w:szCs w:val="24"/>
        </w:rPr>
        <w:t>105.73TB</w:t>
      </w:r>
      <w:r>
        <w:rPr>
          <w:rFonts w:hint="eastAsia"/>
          <w:szCs w:val="24"/>
        </w:rPr>
        <w:t>。</w:t>
      </w:r>
    </w:p>
    <w:p w:rsidR="002C0C90" w:rsidRDefault="007F0276">
      <w:pPr>
        <w:spacing w:line="360" w:lineRule="auto"/>
        <w:rPr>
          <w:szCs w:val="24"/>
        </w:rPr>
      </w:pPr>
      <w:r>
        <w:rPr>
          <w:rFonts w:hint="eastAsia"/>
          <w:szCs w:val="24"/>
        </w:rPr>
        <w:t>电子警察抓拍像机</w:t>
      </w:r>
      <w:r>
        <w:rPr>
          <w:rFonts w:hint="eastAsia"/>
          <w:szCs w:val="24"/>
        </w:rPr>
        <w:t xml:space="preserve"> A </w:t>
      </w:r>
      <w:r>
        <w:rPr>
          <w:rFonts w:hint="eastAsia"/>
          <w:szCs w:val="24"/>
        </w:rPr>
        <w:t>型</w:t>
      </w:r>
      <w:r>
        <w:rPr>
          <w:rFonts w:hint="eastAsia"/>
          <w:szCs w:val="24"/>
        </w:rPr>
        <w:t xml:space="preserve"> 20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27.20TB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20</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2.17TB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27.20+2.17</w:t>
      </w:r>
      <w:r>
        <w:rPr>
          <w:rFonts w:hint="eastAsia"/>
          <w:szCs w:val="24"/>
        </w:rPr>
        <w:t>≈</w:t>
      </w:r>
      <w:r>
        <w:rPr>
          <w:rFonts w:hint="eastAsia"/>
          <w:szCs w:val="24"/>
        </w:rPr>
        <w:t>29.37TB</w:t>
      </w:r>
      <w:r>
        <w:rPr>
          <w:rFonts w:hint="eastAsia"/>
          <w:szCs w:val="24"/>
        </w:rPr>
        <w:t>。</w:t>
      </w:r>
    </w:p>
    <w:p w:rsidR="002C0C90" w:rsidRDefault="007F0276">
      <w:pPr>
        <w:spacing w:line="360" w:lineRule="auto"/>
        <w:rPr>
          <w:szCs w:val="24"/>
        </w:rPr>
      </w:pPr>
      <w:r>
        <w:rPr>
          <w:rFonts w:hint="eastAsia"/>
          <w:szCs w:val="24"/>
        </w:rPr>
        <w:t>电子警察抓拍像机</w:t>
      </w:r>
      <w:r>
        <w:rPr>
          <w:rFonts w:hint="eastAsia"/>
          <w:szCs w:val="24"/>
        </w:rPr>
        <w:t xml:space="preserve"> B </w:t>
      </w:r>
      <w:r>
        <w:rPr>
          <w:rFonts w:hint="eastAsia"/>
          <w:szCs w:val="24"/>
        </w:rPr>
        <w:t>型</w:t>
      </w:r>
      <w:r>
        <w:rPr>
          <w:rFonts w:hint="eastAsia"/>
          <w:szCs w:val="24"/>
        </w:rPr>
        <w:t xml:space="preserve"> 95 </w:t>
      </w:r>
      <w:r>
        <w:rPr>
          <w:rFonts w:hint="eastAsia"/>
          <w:szCs w:val="24"/>
        </w:rPr>
        <w:t>台：</w:t>
      </w:r>
    </w:p>
    <w:p w:rsidR="002C0C90" w:rsidRDefault="007F0276">
      <w:pPr>
        <w:spacing w:line="360" w:lineRule="auto"/>
        <w:rPr>
          <w:szCs w:val="24"/>
        </w:rPr>
      </w:pPr>
      <w:r>
        <w:rPr>
          <w:rFonts w:hint="eastAsia"/>
          <w:szCs w:val="24"/>
        </w:rPr>
        <w:t>大图（</w:t>
      </w:r>
      <w:r>
        <w:rPr>
          <w:rFonts w:hint="eastAsia"/>
          <w:szCs w:val="24"/>
        </w:rPr>
        <w:t>1000KB</w:t>
      </w:r>
      <w:r>
        <w:rPr>
          <w:rFonts w:hint="eastAsia"/>
          <w:szCs w:val="24"/>
        </w:rPr>
        <w:t>）：计算过程为（</w:t>
      </w:r>
      <w:r>
        <w:rPr>
          <w:rFonts w:hint="eastAsia"/>
          <w:szCs w:val="24"/>
        </w:rPr>
        <w:t>1000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95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t>129.16TB</w:t>
      </w:r>
      <w:r>
        <w:rPr>
          <w:rFonts w:hint="eastAsia"/>
          <w:szCs w:val="24"/>
        </w:rPr>
        <w:t>。</w:t>
      </w:r>
    </w:p>
    <w:p w:rsidR="002C0C90" w:rsidRDefault="007F0276">
      <w:pPr>
        <w:spacing w:line="360" w:lineRule="auto"/>
        <w:rPr>
          <w:szCs w:val="24"/>
        </w:rPr>
      </w:pPr>
      <w:r>
        <w:rPr>
          <w:rFonts w:hint="eastAsia"/>
          <w:szCs w:val="24"/>
        </w:rPr>
        <w:t>小图（</w:t>
      </w:r>
      <w:r>
        <w:rPr>
          <w:rFonts w:hint="eastAsia"/>
          <w:szCs w:val="24"/>
        </w:rPr>
        <w:t>80KB</w:t>
      </w:r>
      <w:r>
        <w:rPr>
          <w:rFonts w:hint="eastAsia"/>
          <w:szCs w:val="24"/>
        </w:rPr>
        <w:t>）：计算过程为（</w:t>
      </w:r>
      <w:r>
        <w:rPr>
          <w:rFonts w:hint="eastAsia"/>
          <w:szCs w:val="24"/>
        </w:rPr>
        <w:t>80</w:t>
      </w:r>
      <w:r>
        <w:rPr>
          <w:rFonts w:hint="eastAsia"/>
          <w:szCs w:val="24"/>
        </w:rPr>
        <w:t>×</w:t>
      </w:r>
      <w:r>
        <w:rPr>
          <w:rFonts w:hint="eastAsia"/>
          <w:szCs w:val="24"/>
        </w:rPr>
        <w:t>3000</w:t>
      </w:r>
      <w:r>
        <w:rPr>
          <w:rFonts w:hint="eastAsia"/>
          <w:szCs w:val="24"/>
        </w:rPr>
        <w:t>×</w:t>
      </w:r>
      <w:r>
        <w:rPr>
          <w:rFonts w:hint="eastAsia"/>
          <w:szCs w:val="24"/>
        </w:rPr>
        <w:t>365</w:t>
      </w:r>
      <w:r>
        <w:rPr>
          <w:rFonts w:hint="eastAsia"/>
          <w:szCs w:val="24"/>
        </w:rPr>
        <w:t>×</w:t>
      </w:r>
      <w:r>
        <w:rPr>
          <w:rFonts w:hint="eastAsia"/>
          <w:szCs w:val="24"/>
        </w:rPr>
        <w:t>95</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1024</w:t>
      </w:r>
      <w:r>
        <w:rPr>
          <w:rFonts w:hint="eastAsia"/>
          <w:szCs w:val="24"/>
        </w:rPr>
        <w:t>÷</w:t>
      </w:r>
      <w:r>
        <w:rPr>
          <w:rFonts w:hint="eastAsia"/>
          <w:szCs w:val="24"/>
        </w:rPr>
        <w:t>0.75</w:t>
      </w:r>
      <w:r>
        <w:rPr>
          <w:rFonts w:hint="eastAsia"/>
          <w:szCs w:val="24"/>
        </w:rPr>
        <w:t>≈</w:t>
      </w:r>
      <w:r>
        <w:rPr>
          <w:rFonts w:hint="eastAsia"/>
          <w:szCs w:val="24"/>
        </w:rPr>
        <w:lastRenderedPageBreak/>
        <w:t>10.33TB</w:t>
      </w:r>
      <w:r>
        <w:rPr>
          <w:rFonts w:hint="eastAsia"/>
          <w:szCs w:val="24"/>
        </w:rPr>
        <w:t>。</w:t>
      </w:r>
    </w:p>
    <w:p w:rsidR="002C0C90" w:rsidRDefault="007F0276">
      <w:pPr>
        <w:spacing w:line="360" w:lineRule="auto"/>
        <w:rPr>
          <w:szCs w:val="24"/>
        </w:rPr>
      </w:pPr>
      <w:r>
        <w:rPr>
          <w:rFonts w:hint="eastAsia"/>
          <w:szCs w:val="24"/>
        </w:rPr>
        <w:t>小计：</w:t>
      </w:r>
      <w:r>
        <w:rPr>
          <w:rFonts w:hint="eastAsia"/>
          <w:szCs w:val="24"/>
        </w:rPr>
        <w:t>129.16+10.33</w:t>
      </w:r>
      <w:r>
        <w:rPr>
          <w:rFonts w:hint="eastAsia"/>
          <w:szCs w:val="24"/>
        </w:rPr>
        <w:t>≈</w:t>
      </w:r>
      <w:r>
        <w:rPr>
          <w:rFonts w:hint="eastAsia"/>
          <w:szCs w:val="24"/>
        </w:rPr>
        <w:t>139.49TB</w:t>
      </w:r>
      <w:r>
        <w:rPr>
          <w:rFonts w:hint="eastAsia"/>
          <w:szCs w:val="24"/>
        </w:rPr>
        <w:t>。</w:t>
      </w:r>
    </w:p>
    <w:p w:rsidR="002C0C90" w:rsidRDefault="007F0276">
      <w:pPr>
        <w:spacing w:line="360" w:lineRule="auto"/>
        <w:rPr>
          <w:szCs w:val="24"/>
        </w:rPr>
      </w:pPr>
      <w:r>
        <w:rPr>
          <w:rFonts w:hint="eastAsia"/>
          <w:szCs w:val="24"/>
        </w:rPr>
        <w:t>图片存储总量为</w:t>
      </w:r>
      <w:r>
        <w:rPr>
          <w:rFonts w:hint="eastAsia"/>
          <w:szCs w:val="24"/>
        </w:rPr>
        <w:t xml:space="preserve"> 113.08+11.75+2.94+63.15+105.73+29.37+139.49</w:t>
      </w:r>
      <w:r>
        <w:rPr>
          <w:rFonts w:hint="eastAsia"/>
          <w:szCs w:val="24"/>
        </w:rPr>
        <w:t>≈</w:t>
      </w:r>
      <w:r>
        <w:rPr>
          <w:rFonts w:hint="eastAsia"/>
          <w:szCs w:val="24"/>
        </w:rPr>
        <w:t>465.51TB</w:t>
      </w:r>
      <w:r>
        <w:rPr>
          <w:rFonts w:hint="eastAsia"/>
          <w:szCs w:val="24"/>
        </w:rPr>
        <w:t>。</w:t>
      </w:r>
    </w:p>
    <w:p w:rsidR="002C0C90" w:rsidRDefault="007F0276">
      <w:pPr>
        <w:spacing w:line="360" w:lineRule="auto"/>
        <w:rPr>
          <w:szCs w:val="24"/>
        </w:rPr>
      </w:pPr>
      <w:r>
        <w:rPr>
          <w:rFonts w:hint="eastAsia"/>
          <w:szCs w:val="24"/>
        </w:rPr>
        <w:t>三、计算结果汇总</w:t>
      </w:r>
    </w:p>
    <w:p w:rsidR="002C0C90" w:rsidRDefault="007F0276">
      <w:pPr>
        <w:spacing w:line="360" w:lineRule="auto"/>
        <w:rPr>
          <w:szCs w:val="24"/>
        </w:rPr>
      </w:pPr>
      <w:r>
        <w:rPr>
          <w:rFonts w:hint="eastAsia"/>
          <w:szCs w:val="24"/>
        </w:rPr>
        <w:t>当前业务量：视频存储≈</w:t>
      </w:r>
      <w:r>
        <w:rPr>
          <w:rFonts w:hint="eastAsia"/>
          <w:szCs w:val="24"/>
        </w:rPr>
        <w:t>1787.42TB</w:t>
      </w:r>
      <w:r>
        <w:rPr>
          <w:rFonts w:hint="eastAsia"/>
          <w:szCs w:val="24"/>
        </w:rPr>
        <w:t>，图片存储≈</w:t>
      </w:r>
      <w:r>
        <w:rPr>
          <w:rFonts w:hint="eastAsia"/>
          <w:szCs w:val="24"/>
        </w:rPr>
        <w:t>465.51TB</w:t>
      </w:r>
      <w:r>
        <w:rPr>
          <w:rFonts w:hint="eastAsia"/>
          <w:szCs w:val="24"/>
        </w:rPr>
        <w:t>，总存储≈</w:t>
      </w:r>
      <w:r>
        <w:rPr>
          <w:rFonts w:hint="eastAsia"/>
          <w:szCs w:val="24"/>
        </w:rPr>
        <w:t>2252.93TB</w:t>
      </w:r>
      <w:r>
        <w:rPr>
          <w:rFonts w:hint="eastAsia"/>
          <w:szCs w:val="24"/>
        </w:rPr>
        <w:t>。</w:t>
      </w:r>
    </w:p>
    <w:p w:rsidR="002C0C90" w:rsidRDefault="007F0276">
      <w:pPr>
        <w:pStyle w:val="aff2"/>
        <w:numPr>
          <w:ilvl w:val="0"/>
          <w:numId w:val="10"/>
        </w:numPr>
        <w:adjustRightInd/>
        <w:spacing w:line="360" w:lineRule="auto"/>
        <w:ind w:firstLineChars="0"/>
        <w:textAlignment w:val="auto"/>
        <w:rPr>
          <w:szCs w:val="24"/>
        </w:rPr>
      </w:pPr>
      <w:r>
        <w:rPr>
          <w:rFonts w:hint="eastAsia"/>
          <w:szCs w:val="24"/>
        </w:rPr>
        <w:t xml:space="preserve">3-5 </w:t>
      </w:r>
      <w:r>
        <w:rPr>
          <w:rFonts w:hint="eastAsia"/>
          <w:szCs w:val="24"/>
        </w:rPr>
        <w:t>年预测值</w:t>
      </w:r>
    </w:p>
    <w:p w:rsidR="002C0C90" w:rsidRDefault="007F0276">
      <w:pPr>
        <w:spacing w:line="360" w:lineRule="auto"/>
        <w:rPr>
          <w:szCs w:val="24"/>
        </w:rPr>
      </w:pPr>
      <w:r>
        <w:rPr>
          <w:rFonts w:hint="eastAsia"/>
          <w:szCs w:val="24"/>
        </w:rPr>
        <w:t>视频处理量：</w:t>
      </w:r>
      <w:r>
        <w:rPr>
          <w:szCs w:val="24"/>
        </w:rPr>
        <w:t xml:space="preserve">3 </w:t>
      </w:r>
      <w:r>
        <w:rPr>
          <w:rFonts w:hint="eastAsia"/>
          <w:szCs w:val="24"/>
        </w:rPr>
        <w:t>年后（</w:t>
      </w:r>
      <w:r>
        <w:rPr>
          <w:szCs w:val="24"/>
        </w:rPr>
        <w:t xml:space="preserve">2028 </w:t>
      </w:r>
      <w:r>
        <w:rPr>
          <w:rFonts w:hint="eastAsia"/>
          <w:szCs w:val="24"/>
        </w:rPr>
        <w:t>年）约为</w:t>
      </w:r>
      <w:r>
        <w:rPr>
          <w:szCs w:val="24"/>
        </w:rPr>
        <w:t xml:space="preserve"> 8266.5×(1+10%)³</w:t>
      </w:r>
      <w:r>
        <w:rPr>
          <w:rFonts w:hint="eastAsia"/>
          <w:szCs w:val="24"/>
        </w:rPr>
        <w:t>≈</w:t>
      </w:r>
      <w:r>
        <w:rPr>
          <w:szCs w:val="24"/>
        </w:rPr>
        <w:t>10998Mbps</w:t>
      </w:r>
      <w:r>
        <w:rPr>
          <w:rFonts w:hint="eastAsia"/>
          <w:szCs w:val="24"/>
        </w:rPr>
        <w:t>；</w:t>
      </w:r>
      <w:r>
        <w:rPr>
          <w:szCs w:val="24"/>
        </w:rPr>
        <w:t xml:space="preserve">5 </w:t>
      </w:r>
      <w:r>
        <w:rPr>
          <w:rFonts w:hint="eastAsia"/>
          <w:szCs w:val="24"/>
        </w:rPr>
        <w:t>年后（</w:t>
      </w:r>
      <w:r>
        <w:rPr>
          <w:szCs w:val="24"/>
        </w:rPr>
        <w:t xml:space="preserve">2030 </w:t>
      </w:r>
      <w:r>
        <w:rPr>
          <w:rFonts w:hint="eastAsia"/>
          <w:szCs w:val="24"/>
        </w:rPr>
        <w:t>年）约为</w:t>
      </w:r>
      <w:r>
        <w:rPr>
          <w:szCs w:val="24"/>
        </w:rPr>
        <w:t xml:space="preserve"> 8266</w:t>
      </w:r>
      <w:r>
        <w:rPr>
          <w:szCs w:val="24"/>
        </w:rPr>
        <w:t>.5×(1+10%)⁵</w:t>
      </w:r>
      <w:r>
        <w:rPr>
          <w:rFonts w:hint="eastAsia"/>
          <w:szCs w:val="24"/>
        </w:rPr>
        <w:t>≈</w:t>
      </w:r>
      <w:r>
        <w:rPr>
          <w:szCs w:val="24"/>
        </w:rPr>
        <w:t>13625Mbps</w:t>
      </w:r>
      <w:r>
        <w:rPr>
          <w:rFonts w:hint="eastAsia"/>
          <w:szCs w:val="24"/>
        </w:rPr>
        <w:t>。</w:t>
      </w:r>
    </w:p>
    <w:p w:rsidR="002C0C90" w:rsidRDefault="007F0276">
      <w:pPr>
        <w:spacing w:line="360" w:lineRule="auto"/>
        <w:rPr>
          <w:szCs w:val="24"/>
        </w:rPr>
      </w:pPr>
      <w:r>
        <w:rPr>
          <w:rFonts w:hint="eastAsia"/>
          <w:szCs w:val="24"/>
        </w:rPr>
        <w:t>图片处理量：</w:t>
      </w:r>
      <w:r>
        <w:rPr>
          <w:szCs w:val="24"/>
        </w:rPr>
        <w:t xml:space="preserve">3 </w:t>
      </w:r>
      <w:r>
        <w:rPr>
          <w:rFonts w:hint="eastAsia"/>
          <w:szCs w:val="24"/>
        </w:rPr>
        <w:t>年后（</w:t>
      </w:r>
      <w:r>
        <w:rPr>
          <w:szCs w:val="24"/>
        </w:rPr>
        <w:t xml:space="preserve">2028 </w:t>
      </w:r>
      <w:r>
        <w:rPr>
          <w:rFonts w:hint="eastAsia"/>
          <w:szCs w:val="24"/>
        </w:rPr>
        <w:t>年）日均抓拍量约为</w:t>
      </w:r>
      <w:r>
        <w:rPr>
          <w:szCs w:val="24"/>
        </w:rPr>
        <w:t xml:space="preserve"> 296.4×(1+10%)³</w:t>
      </w:r>
      <w:r>
        <w:rPr>
          <w:rFonts w:hint="eastAsia"/>
          <w:szCs w:val="24"/>
        </w:rPr>
        <w:t>≈</w:t>
      </w:r>
      <w:r>
        <w:rPr>
          <w:szCs w:val="24"/>
        </w:rPr>
        <w:t xml:space="preserve">394.3 </w:t>
      </w:r>
      <w:r>
        <w:rPr>
          <w:rFonts w:hint="eastAsia"/>
          <w:szCs w:val="24"/>
        </w:rPr>
        <w:t>万张</w:t>
      </w:r>
      <w:r>
        <w:rPr>
          <w:szCs w:val="24"/>
        </w:rPr>
        <w:t xml:space="preserve"> / </w:t>
      </w:r>
      <w:r>
        <w:rPr>
          <w:rFonts w:hint="eastAsia"/>
          <w:szCs w:val="24"/>
        </w:rPr>
        <w:t>天；</w:t>
      </w:r>
      <w:r>
        <w:rPr>
          <w:szCs w:val="24"/>
        </w:rPr>
        <w:t xml:space="preserve">5 </w:t>
      </w:r>
      <w:r>
        <w:rPr>
          <w:rFonts w:hint="eastAsia"/>
          <w:szCs w:val="24"/>
        </w:rPr>
        <w:t>年后（</w:t>
      </w:r>
      <w:r>
        <w:rPr>
          <w:szCs w:val="24"/>
        </w:rPr>
        <w:t xml:space="preserve">2030 </w:t>
      </w:r>
      <w:r>
        <w:rPr>
          <w:rFonts w:hint="eastAsia"/>
          <w:szCs w:val="24"/>
        </w:rPr>
        <w:t>年）日均抓拍量约为</w:t>
      </w:r>
      <w:r>
        <w:rPr>
          <w:szCs w:val="24"/>
        </w:rPr>
        <w:t xml:space="preserve"> 296.4×(1+10%)⁵</w:t>
      </w:r>
      <w:r>
        <w:rPr>
          <w:rFonts w:hint="eastAsia"/>
          <w:szCs w:val="24"/>
        </w:rPr>
        <w:t>≈</w:t>
      </w:r>
      <w:r>
        <w:rPr>
          <w:szCs w:val="24"/>
        </w:rPr>
        <w:t xml:space="preserve">489.3 </w:t>
      </w:r>
      <w:r>
        <w:rPr>
          <w:rFonts w:hint="eastAsia"/>
          <w:szCs w:val="24"/>
        </w:rPr>
        <w:t>万张</w:t>
      </w:r>
      <w:r>
        <w:rPr>
          <w:szCs w:val="24"/>
        </w:rPr>
        <w:t xml:space="preserve"> / </w:t>
      </w:r>
      <w:r>
        <w:rPr>
          <w:rFonts w:hint="eastAsia"/>
          <w:szCs w:val="24"/>
        </w:rPr>
        <w:t>天。</w:t>
      </w:r>
    </w:p>
    <w:p w:rsidR="002C0C90" w:rsidRDefault="007F0276">
      <w:pPr>
        <w:spacing w:line="360" w:lineRule="auto"/>
        <w:rPr>
          <w:szCs w:val="24"/>
        </w:rPr>
      </w:pPr>
      <w:r>
        <w:rPr>
          <w:rFonts w:hint="eastAsia"/>
          <w:szCs w:val="24"/>
        </w:rPr>
        <w:t>传输流量：</w:t>
      </w:r>
      <w:r>
        <w:rPr>
          <w:rFonts w:hint="eastAsia"/>
          <w:szCs w:val="24"/>
        </w:rPr>
        <w:t xml:space="preserve">3 </w:t>
      </w:r>
      <w:r>
        <w:rPr>
          <w:rFonts w:hint="eastAsia"/>
          <w:szCs w:val="24"/>
        </w:rPr>
        <w:t>年后（</w:t>
      </w:r>
      <w:r>
        <w:rPr>
          <w:rFonts w:hint="eastAsia"/>
          <w:szCs w:val="24"/>
        </w:rPr>
        <w:t xml:space="preserve">2028 </w:t>
      </w:r>
      <w:r>
        <w:rPr>
          <w:rFonts w:hint="eastAsia"/>
          <w:szCs w:val="24"/>
        </w:rPr>
        <w:t>年）约为</w:t>
      </w:r>
      <w:r>
        <w:rPr>
          <w:rFonts w:hint="eastAsia"/>
          <w:szCs w:val="24"/>
        </w:rPr>
        <w:t xml:space="preserve"> 10998Mbps</w:t>
      </w:r>
      <w:r>
        <w:rPr>
          <w:rFonts w:hint="eastAsia"/>
          <w:szCs w:val="24"/>
        </w:rPr>
        <w:t>；</w:t>
      </w:r>
      <w:r>
        <w:rPr>
          <w:rFonts w:hint="eastAsia"/>
          <w:szCs w:val="24"/>
        </w:rPr>
        <w:t xml:space="preserve">5 </w:t>
      </w:r>
      <w:r>
        <w:rPr>
          <w:rFonts w:hint="eastAsia"/>
          <w:szCs w:val="24"/>
        </w:rPr>
        <w:t>年后（</w:t>
      </w:r>
      <w:r>
        <w:rPr>
          <w:rFonts w:hint="eastAsia"/>
          <w:szCs w:val="24"/>
        </w:rPr>
        <w:t xml:space="preserve">2030 </w:t>
      </w:r>
      <w:r>
        <w:rPr>
          <w:rFonts w:hint="eastAsia"/>
          <w:szCs w:val="24"/>
        </w:rPr>
        <w:t>年）约为</w:t>
      </w:r>
      <w:r>
        <w:rPr>
          <w:rFonts w:hint="eastAsia"/>
          <w:szCs w:val="24"/>
        </w:rPr>
        <w:t xml:space="preserve"> 13625Mbps</w:t>
      </w:r>
      <w:r>
        <w:rPr>
          <w:rFonts w:hint="eastAsia"/>
          <w:szCs w:val="24"/>
        </w:rPr>
        <w:t>。</w:t>
      </w:r>
    </w:p>
    <w:p w:rsidR="002C0C90" w:rsidRDefault="007F0276">
      <w:pPr>
        <w:pStyle w:val="aff2"/>
        <w:numPr>
          <w:ilvl w:val="0"/>
          <w:numId w:val="10"/>
        </w:numPr>
        <w:adjustRightInd/>
        <w:spacing w:line="360" w:lineRule="auto"/>
        <w:ind w:firstLineChars="0"/>
        <w:textAlignment w:val="auto"/>
        <w:rPr>
          <w:szCs w:val="24"/>
        </w:rPr>
      </w:pPr>
      <w:r>
        <w:rPr>
          <w:rFonts w:hint="eastAsia"/>
          <w:szCs w:val="24"/>
        </w:rPr>
        <w:t>结论</w:t>
      </w:r>
    </w:p>
    <w:p w:rsidR="002C0C90" w:rsidRDefault="007F0276">
      <w:pPr>
        <w:spacing w:line="360" w:lineRule="auto"/>
        <w:rPr>
          <w:szCs w:val="24"/>
        </w:rPr>
      </w:pPr>
      <w:r>
        <w:rPr>
          <w:rFonts w:hint="eastAsia"/>
          <w:szCs w:val="24"/>
        </w:rPr>
        <w:t>当前项目视频处理量达</w:t>
      </w:r>
      <w:r>
        <w:rPr>
          <w:rFonts w:hint="eastAsia"/>
          <w:szCs w:val="24"/>
        </w:rPr>
        <w:t xml:space="preserve"> 8266.5Mbps</w:t>
      </w:r>
      <w:r>
        <w:rPr>
          <w:rFonts w:hint="eastAsia"/>
          <w:szCs w:val="24"/>
        </w:rPr>
        <w:t>，日均图片抓拍近</w:t>
      </w:r>
      <w:r>
        <w:rPr>
          <w:rFonts w:hint="eastAsia"/>
          <w:szCs w:val="24"/>
        </w:rPr>
        <w:t xml:space="preserve"> 300 </w:t>
      </w:r>
      <w:r>
        <w:rPr>
          <w:rFonts w:hint="eastAsia"/>
          <w:szCs w:val="24"/>
        </w:rPr>
        <w:t>万张，传输峰值超</w:t>
      </w:r>
      <w:r>
        <w:rPr>
          <w:rFonts w:hint="eastAsia"/>
          <w:szCs w:val="24"/>
        </w:rPr>
        <w:t xml:space="preserve"> 8Gbps</w:t>
      </w:r>
      <w:r>
        <w:rPr>
          <w:rFonts w:hint="eastAsia"/>
          <w:szCs w:val="24"/>
        </w:rPr>
        <w:t>。未来</w:t>
      </w:r>
      <w:r>
        <w:rPr>
          <w:rFonts w:hint="eastAsia"/>
          <w:szCs w:val="24"/>
        </w:rPr>
        <w:t xml:space="preserve"> 3-5 </w:t>
      </w:r>
      <w:r>
        <w:rPr>
          <w:rFonts w:hint="eastAsia"/>
          <w:szCs w:val="24"/>
        </w:rPr>
        <w:t>年，随着设备数量年均</w:t>
      </w:r>
      <w:r>
        <w:rPr>
          <w:rFonts w:hint="eastAsia"/>
          <w:szCs w:val="24"/>
        </w:rPr>
        <w:t xml:space="preserve"> 10% </w:t>
      </w:r>
      <w:r>
        <w:rPr>
          <w:rFonts w:hint="eastAsia"/>
          <w:szCs w:val="24"/>
        </w:rPr>
        <w:t>增长，</w:t>
      </w:r>
      <w:r>
        <w:rPr>
          <w:rFonts w:hint="eastAsia"/>
          <w:szCs w:val="24"/>
        </w:rPr>
        <w:t xml:space="preserve">5 </w:t>
      </w:r>
      <w:r>
        <w:rPr>
          <w:rFonts w:hint="eastAsia"/>
          <w:szCs w:val="24"/>
        </w:rPr>
        <w:t>年后视频处理量预计突破</w:t>
      </w:r>
      <w:r>
        <w:rPr>
          <w:rFonts w:hint="eastAsia"/>
          <w:szCs w:val="24"/>
        </w:rPr>
        <w:t xml:space="preserve"> 13Gbps</w:t>
      </w:r>
      <w:r>
        <w:rPr>
          <w:rFonts w:hint="eastAsia"/>
          <w:szCs w:val="24"/>
        </w:rPr>
        <w:t>，图片日均抓拍量接近</w:t>
      </w:r>
      <w:r>
        <w:rPr>
          <w:rFonts w:hint="eastAsia"/>
          <w:szCs w:val="24"/>
        </w:rPr>
        <w:t xml:space="preserve"> 500 </w:t>
      </w:r>
      <w:r>
        <w:rPr>
          <w:rFonts w:hint="eastAsia"/>
          <w:szCs w:val="24"/>
        </w:rPr>
        <w:t>万张。建议在网络带宽、服务器处理能力等方面预留扩展空间，以满足长期业务发展需求。</w:t>
      </w:r>
    </w:p>
    <w:p w:rsidR="002C0C90" w:rsidRDefault="002C0C90">
      <w:pPr>
        <w:pStyle w:val="-2"/>
        <w:spacing w:after="0" w:line="300" w:lineRule="auto"/>
        <w:ind w:firstLine="480"/>
        <w:rPr>
          <w:rFonts w:asciiTheme="minorEastAsia" w:eastAsiaTheme="minorEastAsia" w:hAnsiTheme="minorEastAsia"/>
          <w:color w:val="000000"/>
          <w:szCs w:val="24"/>
        </w:rPr>
      </w:pPr>
    </w:p>
    <w:p w:rsidR="002C0C90" w:rsidRDefault="002C0C90">
      <w:pPr>
        <w:spacing w:line="360" w:lineRule="auto"/>
        <w:rPr>
          <w:rFonts w:asciiTheme="minorEastAsia" w:eastAsiaTheme="minorEastAsia" w:hAnsiTheme="minorEastAsia"/>
          <w:szCs w:val="24"/>
        </w:rPr>
      </w:pPr>
    </w:p>
    <w:p w:rsidR="002C0C90" w:rsidRDefault="002C0C90">
      <w:pPr>
        <w:spacing w:line="360" w:lineRule="auto"/>
        <w:rPr>
          <w:rFonts w:asciiTheme="minorEastAsia" w:eastAsiaTheme="minorEastAsia" w:hAnsiTheme="minorEastAsia"/>
          <w:szCs w:val="24"/>
        </w:rPr>
      </w:pPr>
    </w:p>
    <w:p w:rsidR="002C0C90" w:rsidRDefault="002C0C90">
      <w:pPr>
        <w:spacing w:line="360" w:lineRule="auto"/>
      </w:pPr>
    </w:p>
    <w:p w:rsidR="002C0C90" w:rsidRDefault="002C0C90">
      <w:pPr>
        <w:ind w:firstLineChars="0" w:firstLine="0"/>
      </w:pPr>
    </w:p>
    <w:p w:rsidR="002C0C90" w:rsidRDefault="002C0C90">
      <w:pPr>
        <w:ind w:firstLineChars="0" w:firstLine="0"/>
      </w:pPr>
    </w:p>
    <w:p w:rsidR="002C0C90" w:rsidRDefault="002C0C90"/>
    <w:p w:rsidR="002C0C90" w:rsidRDefault="007F0276">
      <w:pPr>
        <w:pStyle w:val="20"/>
        <w:spacing w:before="0" w:after="0" w:line="300" w:lineRule="auto"/>
      </w:pPr>
      <w:bookmarkStart w:id="49" w:name="_Toc78880524"/>
      <w:bookmarkStart w:id="50" w:name="_Toc7437"/>
      <w:bookmarkStart w:id="51" w:name="_Toc72764316"/>
      <w:bookmarkStart w:id="52" w:name="_Toc58176729"/>
      <w:bookmarkStart w:id="53" w:name="_Toc29886171"/>
      <w:bookmarkEnd w:id="46"/>
      <w:r>
        <w:t>网络</w:t>
      </w:r>
      <w:r>
        <w:rPr>
          <w:rFonts w:hint="eastAsia"/>
        </w:rPr>
        <w:t>传输配套</w:t>
      </w:r>
      <w:bookmarkEnd w:id="49"/>
      <w:bookmarkEnd w:id="50"/>
    </w:p>
    <w:p w:rsidR="002C0C90" w:rsidRDefault="007F0276">
      <w:pPr>
        <w:pStyle w:val="30"/>
        <w:ind w:left="226"/>
      </w:pPr>
      <w:bookmarkStart w:id="54" w:name="_Toc24142"/>
      <w:bookmarkStart w:id="55" w:name="_Toc78880525"/>
      <w:bookmarkStart w:id="56" w:name="_Toc515547702"/>
      <w:bookmarkStart w:id="57" w:name="_Toc29886034"/>
      <w:r>
        <w:rPr>
          <w:rFonts w:hint="eastAsia"/>
        </w:rPr>
        <w:t>建设内容</w:t>
      </w:r>
      <w:bookmarkEnd w:id="54"/>
      <w:bookmarkEnd w:id="55"/>
    </w:p>
    <w:p w:rsidR="002C0C90" w:rsidRDefault="007F0276">
      <w:pPr>
        <w:ind w:left="480" w:firstLineChars="0" w:firstLine="0"/>
        <w:rPr>
          <w:b/>
        </w:rPr>
      </w:pPr>
      <w:r>
        <w:rPr>
          <w:rFonts w:hint="eastAsia"/>
          <w:b/>
        </w:rPr>
        <w:t>一、网络传输租赁链路</w:t>
      </w:r>
    </w:p>
    <w:p w:rsidR="002C0C90" w:rsidRDefault="007F0276">
      <w:pPr>
        <w:rPr>
          <w:rFonts w:ascii="宋体" w:hAnsi="宋体"/>
          <w:szCs w:val="24"/>
          <w:highlight w:val="yellow"/>
        </w:rPr>
      </w:pPr>
      <w:r>
        <w:rPr>
          <w:rFonts w:ascii="宋体" w:hAnsi="宋体" w:hint="eastAsia"/>
          <w:szCs w:val="24"/>
        </w:rPr>
        <w:t>为了公安信息网络的安全，防止不法分子通过公网入侵后端视频图像共享综合应用平台，造成信息泄露，本次工程采用租赁运营商裸线传输专线链路方式进行数据传输。前端采用</w:t>
      </w:r>
      <w:r>
        <w:rPr>
          <w:rFonts w:ascii="宋体" w:hAnsi="宋体" w:hint="eastAsia"/>
          <w:szCs w:val="24"/>
        </w:rPr>
        <w:t>SC</w:t>
      </w:r>
      <w:r>
        <w:rPr>
          <w:rFonts w:ascii="宋体" w:hAnsi="宋体" w:hint="eastAsia"/>
          <w:szCs w:val="24"/>
        </w:rPr>
        <w:t>双芯光纤收发器，汇聚段采用</w:t>
      </w:r>
      <w:r>
        <w:rPr>
          <w:rFonts w:ascii="宋体" w:hAnsi="宋体" w:hint="eastAsia"/>
          <w:szCs w:val="24"/>
        </w:rPr>
        <w:t>LC</w:t>
      </w:r>
      <w:r>
        <w:rPr>
          <w:rFonts w:ascii="宋体" w:hAnsi="宋体" w:hint="eastAsia"/>
          <w:szCs w:val="24"/>
        </w:rPr>
        <w:t>双芯单模光模块汇聚，每点单独使用一条，设备通过光纤链路传输到指定机房，包含管线施工、道路开挖、内部资源调度等。独享光纤（摄像机端光纤传输设备至机房端光纤传输设备之间的光纤租用，一个点位为一条</w:t>
      </w:r>
      <w:r>
        <w:rPr>
          <w:rFonts w:ascii="宋体" w:hAnsi="宋体" w:hint="eastAsia"/>
          <w:szCs w:val="24"/>
        </w:rPr>
        <w:lastRenderedPageBreak/>
        <w:t>线路，所有线路点对点传输到开发区分局指定机房。含传输设备、光缆等材料费用和使用期间的维护、检修费用），各点传输必须通过裸光纤方式传输</w:t>
      </w:r>
      <w:r>
        <w:rPr>
          <w:rFonts w:ascii="宋体" w:hAnsi="宋体" w:hint="eastAsia"/>
          <w:szCs w:val="24"/>
        </w:rPr>
        <w:t>，途中不得经过任何数据处理设备。可通过自行建设形式或租赁形式建设，单点光纤资源不少于</w:t>
      </w:r>
      <w:r>
        <w:rPr>
          <w:rFonts w:ascii="宋体" w:hAnsi="宋体" w:hint="eastAsia"/>
          <w:szCs w:val="24"/>
        </w:rPr>
        <w:t>2</w:t>
      </w:r>
      <w:r>
        <w:rPr>
          <w:rFonts w:ascii="宋体" w:hAnsi="宋体" w:hint="eastAsia"/>
          <w:szCs w:val="24"/>
        </w:rPr>
        <w:t>芯，含千兆光纤模块传输设备，距离根据现场情况确定。</w:t>
      </w:r>
      <w:r>
        <w:rPr>
          <w:rFonts w:ascii="宋体" w:hAnsi="宋体" w:hint="eastAsia"/>
          <w:szCs w:val="24"/>
          <w:highlight w:val="yellow"/>
        </w:rPr>
        <w:t>本次维保，提供汇聚交换服务，须提供网络交换设备、光模块、辅材等，前端多设备汇聚点为普通交换设备，村居汇聚点与派出所机房汇聚点须为可网管型设备，提供的交换设备须满足视频监控传输与交换并留有冗余，冗余不低于</w:t>
      </w:r>
      <w:r>
        <w:rPr>
          <w:rFonts w:ascii="宋体" w:hAnsi="宋体" w:hint="eastAsia"/>
          <w:szCs w:val="24"/>
          <w:highlight w:val="yellow"/>
        </w:rPr>
        <w:t>30%</w:t>
      </w:r>
      <w:r>
        <w:rPr>
          <w:rFonts w:ascii="宋体" w:hAnsi="宋体" w:hint="eastAsia"/>
          <w:szCs w:val="24"/>
          <w:highlight w:val="yellow"/>
        </w:rPr>
        <w:t>，确保视频图像不卡顿、丢包等，设备须与采购人现有设备兼容。中标单位负责网络传输改造，后端光纤收发器更换为光纤交换机，新城辖区以项目为单位在新城机房进行汇聚，步凤辖区以村</w:t>
      </w:r>
      <w:r>
        <w:rPr>
          <w:rFonts w:ascii="宋体" w:hAnsi="宋体" w:hint="eastAsia"/>
          <w:szCs w:val="24"/>
          <w:highlight w:val="yellow"/>
        </w:rPr>
        <w:t>为单位进行汇聚，汇聚后再到步凤派出所汇聚。</w:t>
      </w:r>
    </w:p>
    <w:p w:rsidR="002C0C90" w:rsidRDefault="007F0276">
      <w:pPr>
        <w:jc w:val="center"/>
        <w:rPr>
          <w:rFonts w:ascii="宋体" w:hAnsi="宋体"/>
          <w:szCs w:val="24"/>
        </w:rPr>
      </w:pPr>
      <w:r>
        <w:rPr>
          <w:noProof/>
        </w:rPr>
        <w:lastRenderedPageBreak/>
        <w:drawing>
          <wp:inline distT="0" distB="0" distL="0" distR="0">
            <wp:extent cx="8207375" cy="4313555"/>
            <wp:effectExtent l="3810" t="0" r="6985" b="6985"/>
            <wp:docPr id="8072162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216222" name="图片 1"/>
                    <pic:cNvPicPr>
                      <a:picLocks noChangeAspect="1"/>
                    </pic:cNvPicPr>
                  </pic:nvPicPr>
                  <pic:blipFill>
                    <a:blip r:embed="rId18"/>
                    <a:stretch>
                      <a:fillRect/>
                    </a:stretch>
                  </pic:blipFill>
                  <pic:spPr>
                    <a:xfrm rot="5400000">
                      <a:off x="0" y="0"/>
                      <a:ext cx="8240107" cy="4331257"/>
                    </a:xfrm>
                    <a:prstGeom prst="rect">
                      <a:avLst/>
                    </a:prstGeom>
                  </pic:spPr>
                </pic:pic>
              </a:graphicData>
            </a:graphic>
          </wp:inline>
        </w:drawing>
      </w:r>
    </w:p>
    <w:p w:rsidR="002C0C90" w:rsidRDefault="002C0C90">
      <w:pPr>
        <w:rPr>
          <w:rFonts w:ascii="宋体" w:hAnsi="宋体"/>
          <w:szCs w:val="24"/>
        </w:rPr>
      </w:pPr>
    </w:p>
    <w:p w:rsidR="002C0C90" w:rsidRDefault="002C0C90">
      <w:pPr>
        <w:ind w:firstLine="482"/>
        <w:rPr>
          <w:b/>
        </w:rPr>
      </w:pPr>
    </w:p>
    <w:p w:rsidR="002C0C90" w:rsidRDefault="007F0276">
      <w:pPr>
        <w:ind w:firstLine="482"/>
        <w:rPr>
          <w:b/>
        </w:rPr>
      </w:pPr>
      <w:r>
        <w:rPr>
          <w:rFonts w:hint="eastAsia"/>
          <w:b/>
        </w:rPr>
        <w:lastRenderedPageBreak/>
        <w:t>二、网络设备新增替换</w:t>
      </w:r>
    </w:p>
    <w:p w:rsidR="002C0C90" w:rsidRDefault="007F0276">
      <w:pPr>
        <w:rPr>
          <w:rFonts w:ascii="宋体" w:hAnsi="宋体"/>
          <w:szCs w:val="24"/>
        </w:rPr>
      </w:pPr>
      <w:r>
        <w:rPr>
          <w:rFonts w:ascii="宋体" w:hAnsi="宋体" w:hint="eastAsia"/>
          <w:szCs w:val="24"/>
        </w:rPr>
        <w:t>前端感知设备的数量的增加，对经济技术开发区分局机房内及移动</w:t>
      </w:r>
      <w:r>
        <w:rPr>
          <w:rFonts w:ascii="宋体" w:hAnsi="宋体" w:hint="eastAsia"/>
          <w:szCs w:val="24"/>
        </w:rPr>
        <w:t>I</w:t>
      </w:r>
      <w:r>
        <w:rPr>
          <w:rFonts w:ascii="宋体" w:hAnsi="宋体"/>
          <w:szCs w:val="24"/>
        </w:rPr>
        <w:t>DC</w:t>
      </w:r>
      <w:r>
        <w:rPr>
          <w:rFonts w:ascii="宋体" w:hAnsi="宋体" w:hint="eastAsia"/>
          <w:szCs w:val="24"/>
        </w:rPr>
        <w:t>机房内的自有网络设备的端口及处理能力要求越来越高。</w:t>
      </w:r>
    </w:p>
    <w:p w:rsidR="002C0C90" w:rsidRDefault="007F0276">
      <w:pPr>
        <w:rPr>
          <w:rFonts w:ascii="宋体" w:hAnsi="宋体"/>
          <w:color w:val="000000" w:themeColor="text1"/>
          <w:szCs w:val="24"/>
        </w:rPr>
      </w:pPr>
      <w:r>
        <w:rPr>
          <w:rFonts w:ascii="宋体" w:hAnsi="宋体" w:hint="eastAsia"/>
          <w:color w:val="000000" w:themeColor="text1"/>
          <w:szCs w:val="24"/>
        </w:rPr>
        <w:t>经调研现网中交换机能满足本次工程对万兆光口、千兆光口和电口的需求，无需扩容板卡或新增设备。</w:t>
      </w:r>
    </w:p>
    <w:p w:rsidR="002C0C90" w:rsidRDefault="007F0276">
      <w:pPr>
        <w:pStyle w:val="30"/>
        <w:ind w:left="226"/>
      </w:pPr>
      <w:bookmarkStart w:id="58" w:name="_Toc19170"/>
      <w:bookmarkStart w:id="59" w:name="_Toc78880526"/>
      <w:r>
        <w:rPr>
          <w:rFonts w:hint="eastAsia"/>
        </w:rPr>
        <w:t>建设方案</w:t>
      </w:r>
      <w:bookmarkEnd w:id="58"/>
      <w:bookmarkEnd w:id="59"/>
    </w:p>
    <w:p w:rsidR="002C0C90" w:rsidRDefault="007F0276">
      <w:pPr>
        <w:pStyle w:val="00"/>
        <w:spacing w:line="300" w:lineRule="auto"/>
        <w:ind w:firstLine="480"/>
        <w:jc w:val="left"/>
        <w:rPr>
          <w:rFonts w:cs="Times New Roman"/>
        </w:rPr>
      </w:pPr>
      <w:r>
        <w:rPr>
          <w:rFonts w:cs="Times New Roman" w:hint="eastAsia"/>
        </w:rPr>
        <w:t>本项目新增社会资源感知前端，通过传输网络接入至社会资源汇聚平台。由社会资源汇聚平台转接至经开区分局视频联网平台及视图库，公安自建前端直接接入经开区分局视频联网平台及视图库。本次工程传输网络建设拓扑示意图如下：</w:t>
      </w:r>
      <w:r>
        <w:rPr>
          <w:rFonts w:cs="Times New Roman"/>
          <w:noProof/>
        </w:rPr>
        <w:drawing>
          <wp:inline distT="0" distB="0" distL="0" distR="0">
            <wp:extent cx="5760085" cy="2725420"/>
            <wp:effectExtent l="0" t="0" r="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5760085" cy="2725792"/>
                    </a:xfrm>
                    <a:prstGeom prst="rect">
                      <a:avLst/>
                    </a:prstGeom>
                  </pic:spPr>
                </pic:pic>
              </a:graphicData>
            </a:graphic>
          </wp:inline>
        </w:drawing>
      </w:r>
    </w:p>
    <w:p w:rsidR="002C0C90" w:rsidRDefault="007F0276">
      <w:pPr>
        <w:pStyle w:val="00"/>
        <w:spacing w:line="300" w:lineRule="auto"/>
        <w:ind w:firstLine="420"/>
        <w:jc w:val="center"/>
        <w:rPr>
          <w:rFonts w:eastAsia="黑体" w:cs="Times New Roman"/>
          <w:sz w:val="21"/>
          <w:szCs w:val="21"/>
        </w:rPr>
      </w:pPr>
      <w:r>
        <w:rPr>
          <w:rFonts w:eastAsia="黑体" w:cs="Times New Roman"/>
          <w:sz w:val="21"/>
          <w:szCs w:val="21"/>
        </w:rPr>
        <w:t>传输网络架构图</w:t>
      </w:r>
    </w:p>
    <w:p w:rsidR="002C0C90" w:rsidRDefault="002C0C90">
      <w:pPr>
        <w:pStyle w:val="00"/>
        <w:spacing w:line="300" w:lineRule="auto"/>
        <w:ind w:firstLine="420"/>
        <w:jc w:val="center"/>
        <w:rPr>
          <w:rFonts w:eastAsia="黑体" w:cs="Times New Roman"/>
          <w:sz w:val="21"/>
          <w:szCs w:val="21"/>
        </w:rPr>
      </w:pPr>
    </w:p>
    <w:p w:rsidR="002C0C90" w:rsidRDefault="007F0276">
      <w:pPr>
        <w:pStyle w:val="30"/>
      </w:pPr>
      <w:r>
        <w:rPr>
          <w:rFonts w:hint="eastAsia"/>
        </w:rPr>
        <w:t>网络升级方案</w:t>
      </w:r>
    </w:p>
    <w:p w:rsidR="002C0C90" w:rsidRDefault="007F0276">
      <w:pPr>
        <w:pStyle w:val="00"/>
        <w:spacing w:line="300" w:lineRule="auto"/>
        <w:ind w:firstLine="480"/>
        <w:jc w:val="left"/>
        <w:rPr>
          <w:rFonts w:ascii="Segoe UI" w:hAnsi="Segoe UI" w:cs="Segoe UI"/>
          <w:shd w:val="clear" w:color="auto" w:fill="FFFFFF"/>
        </w:rPr>
      </w:pPr>
      <w:r>
        <w:rPr>
          <w:rFonts w:ascii="Segoe UI" w:eastAsia="Segoe UI" w:hAnsi="Segoe UI" w:cs="Segoe UI" w:hint="eastAsia"/>
          <w:shd w:val="clear" w:color="auto" w:fill="FFFFFF"/>
        </w:rPr>
        <w:t>以原有各项目为单位，</w:t>
      </w:r>
      <w:r>
        <w:rPr>
          <w:rFonts w:ascii="Segoe UI" w:eastAsia="Segoe UI" w:hAnsi="Segoe UI" w:cs="Segoe UI"/>
          <w:shd w:val="clear" w:color="auto" w:fill="FFFFFF"/>
        </w:rPr>
        <w:t>前</w:t>
      </w:r>
      <w:r>
        <w:rPr>
          <w:rFonts w:ascii="Segoe UI" w:eastAsia="Segoe UI" w:hAnsi="Segoe UI" w:cs="Segoe UI"/>
          <w:shd w:val="clear" w:color="auto" w:fill="FFFFFF"/>
        </w:rPr>
        <w:t>端监控节点部署光纤收发器作为接入层光信号转换单元，后端通过光口汇聚交换机实现前端流量的集中收敛；前端接入节点与后端汇聚交换机端口采用一一映射拓扑部署，光口汇聚交换机端口模块速率规格不低于</w:t>
      </w:r>
      <w:r>
        <w:rPr>
          <w:rFonts w:ascii="Segoe UI" w:eastAsia="Segoe UI" w:hAnsi="Segoe UI" w:cs="Segoe UI"/>
          <w:shd w:val="clear" w:color="auto" w:fill="FFFFFF"/>
        </w:rPr>
        <w:t xml:space="preserve"> 1Gbps</w:t>
      </w:r>
      <w:r>
        <w:rPr>
          <w:rFonts w:ascii="Segoe UI" w:eastAsia="Segoe UI" w:hAnsi="Segoe UI" w:cs="Segoe UI"/>
          <w:shd w:val="clear" w:color="auto" w:fill="FFFFFF"/>
        </w:rPr>
        <w:t>，其上行光模块速率规格不低于</w:t>
      </w:r>
      <w:r>
        <w:rPr>
          <w:rFonts w:ascii="Segoe UI" w:eastAsia="Segoe UI" w:hAnsi="Segoe UI" w:cs="Segoe UI"/>
          <w:shd w:val="clear" w:color="auto" w:fill="FFFFFF"/>
        </w:rPr>
        <w:t xml:space="preserve"> 10Gbps</w:t>
      </w:r>
      <w:r>
        <w:rPr>
          <w:rFonts w:ascii="Segoe UI" w:eastAsia="Segoe UI" w:hAnsi="Segoe UI" w:cs="Segoe UI"/>
          <w:shd w:val="clear" w:color="auto" w:fill="FFFFFF"/>
        </w:rPr>
        <w:t>，最终通过汇聚链路上联至核心交换机，完成全网流量的层级转发。</w:t>
      </w:r>
      <w:r>
        <w:rPr>
          <w:rFonts w:ascii="Segoe UI" w:hAnsi="Segoe UI" w:cs="Segoe UI" w:hint="eastAsia"/>
          <w:shd w:val="clear" w:color="auto" w:fill="FFFFFF"/>
        </w:rPr>
        <w:t>（</w:t>
      </w:r>
      <w:r>
        <w:rPr>
          <w:rFonts w:ascii="Segoe UI" w:hAnsi="Segoe UI" w:cs="Segoe UI" w:hint="eastAsia"/>
          <w:shd w:val="clear" w:color="auto" w:fill="FFFFFF"/>
        </w:rPr>
        <w:t>本项目由运营商提供网络传输、交换设备及光纤链路</w:t>
      </w:r>
      <w:r>
        <w:rPr>
          <w:rFonts w:ascii="Segoe UI" w:hAnsi="Segoe UI" w:cs="Segoe UI" w:hint="eastAsia"/>
          <w:shd w:val="clear" w:color="auto" w:fill="FFFFFF"/>
        </w:rPr>
        <w:t>）</w:t>
      </w:r>
    </w:p>
    <w:p w:rsidR="002C0C90" w:rsidRDefault="007F0276">
      <w:pPr>
        <w:pStyle w:val="00"/>
        <w:spacing w:line="300" w:lineRule="auto"/>
        <w:ind w:firstLine="480"/>
        <w:jc w:val="left"/>
        <w:rPr>
          <w:rFonts w:ascii="Segoe UI" w:hAnsi="Segoe UI" w:cs="Segoe UI"/>
          <w:shd w:val="clear" w:color="auto" w:fill="FFFFFF"/>
        </w:rPr>
      </w:pPr>
      <w:r>
        <w:rPr>
          <w:rFonts w:ascii="Segoe UI" w:hAnsi="Segoe UI" w:cs="Segoe UI" w:hint="eastAsia"/>
          <w:shd w:val="clear" w:color="auto" w:fill="FFFFFF"/>
        </w:rPr>
        <w:t>新城辖区直接至新城派出所机房汇聚，步凤辖区在各村部汇聚后再接入步凤派出所机房。</w:t>
      </w:r>
    </w:p>
    <w:p w:rsidR="002C0C90" w:rsidRDefault="002C0C90">
      <w:pPr>
        <w:pStyle w:val="00"/>
        <w:spacing w:line="300" w:lineRule="auto"/>
        <w:ind w:firstLine="480"/>
        <w:rPr>
          <w:rFonts w:cs="Times New Roman"/>
        </w:rPr>
      </w:pPr>
    </w:p>
    <w:p w:rsidR="002C0C90" w:rsidRDefault="002C0C90">
      <w:pPr>
        <w:pStyle w:val="00"/>
        <w:spacing w:line="300" w:lineRule="auto"/>
        <w:ind w:firstLineChars="83" w:firstLine="199"/>
        <w:rPr>
          <w:rFonts w:cs="Times New Roman"/>
        </w:rPr>
        <w:sectPr w:rsidR="002C0C90">
          <w:pgSz w:w="11907" w:h="16840"/>
          <w:pgMar w:top="1701" w:right="1418" w:bottom="1418" w:left="1418" w:header="1134" w:footer="1021" w:gutter="0"/>
          <w:cols w:space="425"/>
          <w:docGrid w:linePitch="381"/>
        </w:sectPr>
      </w:pPr>
    </w:p>
    <w:p w:rsidR="002C0C90" w:rsidRDefault="007F0276">
      <w:pPr>
        <w:pStyle w:val="11"/>
        <w:pageBreakBefore w:val="0"/>
        <w:spacing w:before="0" w:after="0" w:line="300" w:lineRule="auto"/>
        <w:rPr>
          <w:rFonts w:cs="Times New Roman"/>
        </w:rPr>
      </w:pPr>
      <w:bookmarkStart w:id="60" w:name="_Toc78880528"/>
      <w:bookmarkStart w:id="61" w:name="_Toc16845"/>
      <w:bookmarkEnd w:id="56"/>
      <w:bookmarkEnd w:id="57"/>
      <w:r>
        <w:rPr>
          <w:rFonts w:cs="Times New Roman" w:hint="eastAsia"/>
        </w:rPr>
        <w:lastRenderedPageBreak/>
        <w:t>主要设备技术参数</w:t>
      </w:r>
      <w:bookmarkEnd w:id="51"/>
      <w:bookmarkEnd w:id="52"/>
      <w:bookmarkEnd w:id="60"/>
      <w:bookmarkEnd w:id="61"/>
    </w:p>
    <w:p w:rsidR="002C0C90" w:rsidRDefault="007F0276">
      <w:r>
        <w:rPr>
          <w:rFonts w:hint="eastAsia"/>
        </w:rPr>
        <w:t>本项目所涉及设备</w:t>
      </w:r>
      <w:r>
        <w:rPr>
          <w:rFonts w:hint="eastAsia"/>
        </w:rPr>
        <w:t>及材料相关参数，详见附件</w:t>
      </w:r>
      <w:r>
        <w:rPr>
          <w:rFonts w:hint="eastAsia"/>
        </w:rPr>
        <w:t>1</w:t>
      </w:r>
      <w:r>
        <w:rPr>
          <w:rFonts w:hint="eastAsia"/>
        </w:rPr>
        <w:t>：</w:t>
      </w:r>
      <w:r>
        <w:rPr>
          <w:rFonts w:hint="eastAsia"/>
        </w:rPr>
        <w:t>2025</w:t>
      </w:r>
      <w:r>
        <w:rPr>
          <w:rFonts w:hint="eastAsia"/>
        </w:rPr>
        <w:t>到期项目维保清单</w:t>
      </w:r>
    </w:p>
    <w:p w:rsidR="002C0C90" w:rsidRDefault="007F0276">
      <w:pPr>
        <w:pStyle w:val="11"/>
        <w:pageBreakBefore w:val="0"/>
        <w:spacing w:before="0" w:after="0" w:line="300" w:lineRule="auto"/>
        <w:rPr>
          <w:rFonts w:cs="Times New Roman"/>
        </w:rPr>
      </w:pPr>
      <w:bookmarkStart w:id="62" w:name="_Toc78880569"/>
      <w:bookmarkStart w:id="63" w:name="_Toc32258"/>
      <w:r>
        <w:rPr>
          <w:rFonts w:cs="Times New Roman" w:hint="eastAsia"/>
        </w:rPr>
        <w:t>项目建设与运行管理</w:t>
      </w:r>
      <w:bookmarkEnd w:id="53"/>
      <w:bookmarkEnd w:id="62"/>
      <w:bookmarkEnd w:id="63"/>
    </w:p>
    <w:p w:rsidR="002C0C90" w:rsidRDefault="007F0276">
      <w:pPr>
        <w:pStyle w:val="20"/>
      </w:pPr>
      <w:r>
        <w:rPr>
          <w:rStyle w:val="af8"/>
        </w:rPr>
        <w:t>维修期实施方案（</w:t>
      </w:r>
      <w:r>
        <w:rPr>
          <w:rStyle w:val="af8"/>
        </w:rPr>
        <w:t>60</w:t>
      </w:r>
      <w:r>
        <w:rPr>
          <w:rStyle w:val="af8"/>
        </w:rPr>
        <w:t>日历天）</w:t>
      </w:r>
    </w:p>
    <w:p w:rsidR="002C0C90" w:rsidRDefault="007F0276">
      <w:pPr>
        <w:rPr>
          <w:rFonts w:ascii="宋体" w:hAnsi="宋体"/>
          <w:szCs w:val="24"/>
        </w:rPr>
      </w:pPr>
      <w:r>
        <w:rPr>
          <w:rFonts w:ascii="宋体" w:hAnsi="宋体" w:hint="eastAsia"/>
          <w:szCs w:val="24"/>
        </w:rPr>
        <w:t>组织与计划：成立专项维修项目部，项目经理具备中级及以上职称。进场后</w:t>
      </w:r>
      <w:r>
        <w:rPr>
          <w:rFonts w:ascii="宋体" w:hAnsi="宋体" w:hint="eastAsia"/>
          <w:szCs w:val="24"/>
        </w:rPr>
        <w:t>5</w:t>
      </w:r>
      <w:r>
        <w:rPr>
          <w:rFonts w:ascii="宋体" w:hAnsi="宋体" w:hint="eastAsia"/>
          <w:szCs w:val="24"/>
        </w:rPr>
        <w:t>日内提交《系统诊断报告》、《维修实施方案》及《新嘉源机房搬迁技术方案》，报甲方审批。</w:t>
      </w:r>
    </w:p>
    <w:p w:rsidR="002C0C90" w:rsidRDefault="007F0276">
      <w:pPr>
        <w:rPr>
          <w:rFonts w:ascii="宋体" w:hAnsi="宋体"/>
          <w:szCs w:val="24"/>
        </w:rPr>
      </w:pPr>
      <w:r>
        <w:rPr>
          <w:rFonts w:ascii="宋体" w:hAnsi="宋体" w:hint="eastAsia"/>
          <w:szCs w:val="24"/>
        </w:rPr>
        <w:t>机房搬迁专项：</w:t>
      </w:r>
    </w:p>
    <w:p w:rsidR="002C0C90" w:rsidRDefault="007F0276">
      <w:pPr>
        <w:rPr>
          <w:rFonts w:ascii="宋体" w:hAnsi="宋体"/>
          <w:szCs w:val="24"/>
        </w:rPr>
      </w:pPr>
      <w:r>
        <w:rPr>
          <w:rFonts w:ascii="宋体" w:hAnsi="宋体" w:hint="eastAsia"/>
          <w:szCs w:val="24"/>
        </w:rPr>
        <w:t>流程：设备清查标记→规范拆卸包装→安全运输→新机房规划安装→系统联调测试→业务切换验证。</w:t>
      </w:r>
    </w:p>
    <w:p w:rsidR="002C0C90" w:rsidRDefault="007F0276">
      <w:pPr>
        <w:rPr>
          <w:rFonts w:ascii="宋体" w:hAnsi="宋体"/>
          <w:szCs w:val="24"/>
        </w:rPr>
      </w:pPr>
      <w:r>
        <w:rPr>
          <w:rFonts w:ascii="宋体" w:hAnsi="宋体" w:hint="eastAsia"/>
          <w:szCs w:val="24"/>
        </w:rPr>
        <w:t>要求：搬迁过程需有详细预案，业务中断时间最小化，搬迁后需经</w:t>
      </w:r>
      <w:r>
        <w:rPr>
          <w:rFonts w:ascii="宋体" w:hAnsi="宋体" w:hint="eastAsia"/>
          <w:szCs w:val="24"/>
        </w:rPr>
        <w:t>72</w:t>
      </w:r>
      <w:r>
        <w:rPr>
          <w:rFonts w:ascii="宋体" w:hAnsi="宋体" w:hint="eastAsia"/>
          <w:szCs w:val="24"/>
        </w:rPr>
        <w:t>小时连续运行测试。</w:t>
      </w:r>
    </w:p>
    <w:p w:rsidR="002C0C90" w:rsidRDefault="007F0276">
      <w:pPr>
        <w:rPr>
          <w:rFonts w:ascii="宋体" w:hAnsi="宋体"/>
          <w:szCs w:val="24"/>
        </w:rPr>
      </w:pPr>
      <w:r>
        <w:rPr>
          <w:rFonts w:ascii="宋体" w:hAnsi="宋体" w:hint="eastAsia"/>
          <w:szCs w:val="24"/>
        </w:rPr>
        <w:t>系统整修：依据方案对线路、设备进行整改更换，确保功能性能达标。</w:t>
      </w:r>
    </w:p>
    <w:p w:rsidR="002C0C90" w:rsidRDefault="007F0276">
      <w:pPr>
        <w:rPr>
          <w:rFonts w:ascii="宋体" w:hAnsi="宋体"/>
          <w:szCs w:val="24"/>
        </w:rPr>
      </w:pPr>
      <w:r>
        <w:rPr>
          <w:rFonts w:ascii="宋体" w:hAnsi="宋体" w:hint="eastAsia"/>
          <w:szCs w:val="24"/>
        </w:rPr>
        <w:t>验</w:t>
      </w:r>
      <w:r>
        <w:rPr>
          <w:rFonts w:ascii="宋体" w:hAnsi="宋体" w:hint="eastAsia"/>
          <w:szCs w:val="24"/>
        </w:rPr>
        <w:t>收交付：维修期满，提交完整技术资料，申请甲方验收。验收合格后，签署《维修工程验收报告》，进入维保期。</w:t>
      </w:r>
    </w:p>
    <w:p w:rsidR="002C0C90" w:rsidRDefault="007F0276">
      <w:pPr>
        <w:pStyle w:val="20"/>
      </w:pPr>
      <w:r>
        <w:t>维保期运维服务体系</w:t>
      </w:r>
    </w:p>
    <w:p w:rsidR="002C0C90" w:rsidRDefault="007F0276">
      <w:pPr>
        <w:rPr>
          <w:rFonts w:ascii="宋体" w:hAnsi="宋体"/>
          <w:szCs w:val="24"/>
        </w:rPr>
      </w:pPr>
      <w:r>
        <w:rPr>
          <w:rFonts w:ascii="宋体" w:hAnsi="宋体" w:hint="eastAsia"/>
          <w:szCs w:val="24"/>
        </w:rPr>
        <w:t>人员与装备配置（完全响应考核要求）：</w:t>
      </w:r>
    </w:p>
    <w:p w:rsidR="002C0C90" w:rsidRDefault="007F0276">
      <w:pPr>
        <w:rPr>
          <w:rFonts w:ascii="宋体" w:hAnsi="宋体"/>
          <w:szCs w:val="24"/>
        </w:rPr>
      </w:pPr>
      <w:r>
        <w:rPr>
          <w:rFonts w:ascii="宋体" w:hAnsi="宋体" w:hint="eastAsia"/>
          <w:szCs w:val="24"/>
        </w:rPr>
        <w:t>人员：配备项目经理</w:t>
      </w:r>
      <w:r>
        <w:rPr>
          <w:rFonts w:ascii="宋体" w:hAnsi="宋体" w:hint="eastAsia"/>
          <w:szCs w:val="24"/>
        </w:rPr>
        <w:t>1</w:t>
      </w:r>
      <w:r>
        <w:rPr>
          <w:rFonts w:ascii="宋体" w:hAnsi="宋体" w:hint="eastAsia"/>
          <w:szCs w:val="24"/>
        </w:rPr>
        <w:t>人、驻场技术人员</w:t>
      </w:r>
      <w:r>
        <w:rPr>
          <w:rFonts w:ascii="宋体" w:hAnsi="宋体" w:hint="eastAsia"/>
          <w:szCs w:val="24"/>
        </w:rPr>
        <w:t>2</w:t>
      </w:r>
      <w:r>
        <w:rPr>
          <w:rFonts w:ascii="宋体" w:hAnsi="宋体" w:hint="eastAsia"/>
          <w:szCs w:val="24"/>
        </w:rPr>
        <w:t>人、后台支持</w:t>
      </w:r>
      <w:r>
        <w:rPr>
          <w:rFonts w:ascii="宋体" w:hAnsi="宋体" w:hint="eastAsia"/>
          <w:szCs w:val="24"/>
        </w:rPr>
        <w:t>1</w:t>
      </w:r>
      <w:r>
        <w:rPr>
          <w:rFonts w:ascii="宋体" w:hAnsi="宋体" w:hint="eastAsia"/>
          <w:szCs w:val="24"/>
        </w:rPr>
        <w:t>人、兼职电工</w:t>
      </w:r>
      <w:r>
        <w:rPr>
          <w:rFonts w:ascii="宋体" w:hAnsi="宋体" w:hint="eastAsia"/>
          <w:szCs w:val="24"/>
        </w:rPr>
        <w:t>1</w:t>
      </w:r>
      <w:r>
        <w:rPr>
          <w:rFonts w:ascii="宋体" w:hAnsi="宋体" w:hint="eastAsia"/>
          <w:szCs w:val="24"/>
        </w:rPr>
        <w:t>人、兼职安全员</w:t>
      </w:r>
      <w:r>
        <w:rPr>
          <w:rFonts w:ascii="宋体" w:hAnsi="宋体" w:hint="eastAsia"/>
          <w:szCs w:val="24"/>
        </w:rPr>
        <w:t>1</w:t>
      </w:r>
      <w:r>
        <w:rPr>
          <w:rFonts w:ascii="宋体" w:hAnsi="宋体" w:hint="eastAsia"/>
          <w:szCs w:val="24"/>
        </w:rPr>
        <w:t>人，提供</w:t>
      </w:r>
      <w:r>
        <w:rPr>
          <w:rFonts w:ascii="宋体" w:hAnsi="宋体" w:hint="eastAsia"/>
          <w:szCs w:val="24"/>
        </w:rPr>
        <w:t>7x24</w:t>
      </w:r>
      <w:r>
        <w:rPr>
          <w:rFonts w:ascii="宋体" w:hAnsi="宋体" w:hint="eastAsia"/>
          <w:szCs w:val="24"/>
        </w:rPr>
        <w:t>小时响应。</w:t>
      </w:r>
    </w:p>
    <w:p w:rsidR="002C0C90" w:rsidRDefault="007F0276">
      <w:pPr>
        <w:rPr>
          <w:rFonts w:ascii="宋体" w:hAnsi="宋体"/>
          <w:szCs w:val="24"/>
        </w:rPr>
      </w:pPr>
      <w:r>
        <w:rPr>
          <w:rFonts w:ascii="宋体" w:hAnsi="宋体" w:hint="eastAsia"/>
          <w:szCs w:val="24"/>
        </w:rPr>
        <w:t>装备：配备工程维护车</w:t>
      </w:r>
      <w:r>
        <w:rPr>
          <w:rFonts w:ascii="宋体" w:hAnsi="宋体" w:hint="eastAsia"/>
          <w:szCs w:val="24"/>
        </w:rPr>
        <w:t>1</w:t>
      </w:r>
      <w:r>
        <w:rPr>
          <w:rFonts w:ascii="宋体" w:hAnsi="宋体" w:hint="eastAsia"/>
          <w:szCs w:val="24"/>
        </w:rPr>
        <w:t>辆、巡查车</w:t>
      </w:r>
      <w:r>
        <w:rPr>
          <w:rFonts w:ascii="宋体" w:hAnsi="宋体" w:hint="eastAsia"/>
          <w:szCs w:val="24"/>
        </w:rPr>
        <w:t>1</w:t>
      </w:r>
      <w:r>
        <w:rPr>
          <w:rFonts w:ascii="宋体" w:hAnsi="宋体" w:hint="eastAsia"/>
          <w:szCs w:val="24"/>
        </w:rPr>
        <w:t>辆及全套维护工具（</w:t>
      </w:r>
      <w:r>
        <w:rPr>
          <w:rFonts w:ascii="宋体" w:hAnsi="宋体" w:hint="eastAsia"/>
          <w:szCs w:val="24"/>
        </w:rPr>
        <w:t>OTDR</w:t>
      </w:r>
      <w:r>
        <w:rPr>
          <w:rFonts w:ascii="宋体" w:hAnsi="宋体" w:hint="eastAsia"/>
          <w:szCs w:val="24"/>
        </w:rPr>
        <w:t>、熔接机等），车辆安装定位系统。</w:t>
      </w:r>
    </w:p>
    <w:p w:rsidR="002C0C90" w:rsidRDefault="007F0276">
      <w:pPr>
        <w:rPr>
          <w:rFonts w:ascii="宋体" w:hAnsi="宋体"/>
          <w:szCs w:val="24"/>
        </w:rPr>
      </w:pPr>
      <w:r>
        <w:rPr>
          <w:rFonts w:ascii="宋体" w:hAnsi="宋体" w:hint="eastAsia"/>
          <w:szCs w:val="24"/>
        </w:rPr>
        <w:t>日常运维：</w:t>
      </w:r>
    </w:p>
    <w:p w:rsidR="002C0C90" w:rsidRDefault="007F0276">
      <w:pPr>
        <w:rPr>
          <w:rFonts w:ascii="宋体" w:hAnsi="宋体"/>
          <w:szCs w:val="24"/>
        </w:rPr>
      </w:pPr>
      <w:r>
        <w:rPr>
          <w:rFonts w:ascii="宋体" w:hAnsi="宋体" w:hint="eastAsia"/>
          <w:szCs w:val="24"/>
        </w:rPr>
        <w:t>定期维护：按季度对各类设备进行深度清洁、保养和性能检查，并提交报告。</w:t>
      </w:r>
    </w:p>
    <w:p w:rsidR="002C0C90" w:rsidRDefault="007F0276">
      <w:pPr>
        <w:rPr>
          <w:rFonts w:ascii="宋体" w:hAnsi="宋体"/>
          <w:szCs w:val="24"/>
        </w:rPr>
      </w:pPr>
      <w:r>
        <w:rPr>
          <w:rFonts w:ascii="宋体" w:hAnsi="宋体" w:hint="eastAsia"/>
          <w:szCs w:val="24"/>
        </w:rPr>
        <w:t>每日巡查：通过运维平台与现场结合方式进行。</w:t>
      </w:r>
    </w:p>
    <w:p w:rsidR="002C0C90" w:rsidRDefault="007F0276">
      <w:pPr>
        <w:rPr>
          <w:rFonts w:ascii="宋体" w:hAnsi="宋体"/>
          <w:szCs w:val="24"/>
        </w:rPr>
      </w:pPr>
      <w:r>
        <w:rPr>
          <w:rFonts w:ascii="宋体" w:hAnsi="宋体" w:hint="eastAsia"/>
          <w:szCs w:val="24"/>
        </w:rPr>
        <w:t>备件管理：关键设备备品备件库存不低于在线运行数量的</w:t>
      </w:r>
      <w:r>
        <w:rPr>
          <w:rFonts w:ascii="宋体" w:hAnsi="宋体" w:hint="eastAsia"/>
          <w:szCs w:val="24"/>
        </w:rPr>
        <w:t>10%</w:t>
      </w:r>
      <w:r>
        <w:rPr>
          <w:rFonts w:ascii="宋体" w:hAnsi="宋体" w:hint="eastAsia"/>
          <w:szCs w:val="24"/>
        </w:rPr>
        <w:t>。</w:t>
      </w:r>
    </w:p>
    <w:p w:rsidR="002C0C90" w:rsidRDefault="007F0276">
      <w:pPr>
        <w:rPr>
          <w:rFonts w:ascii="宋体" w:hAnsi="宋体"/>
          <w:szCs w:val="24"/>
        </w:rPr>
      </w:pPr>
      <w:r>
        <w:rPr>
          <w:rFonts w:ascii="宋体" w:hAnsi="宋体" w:hint="eastAsia"/>
          <w:szCs w:val="24"/>
        </w:rPr>
        <w:t>应急响应：</w:t>
      </w:r>
    </w:p>
    <w:p w:rsidR="002C0C90" w:rsidRDefault="007F0276">
      <w:pPr>
        <w:rPr>
          <w:rFonts w:ascii="宋体" w:hAnsi="宋体"/>
          <w:szCs w:val="24"/>
        </w:rPr>
      </w:pPr>
      <w:r>
        <w:rPr>
          <w:rFonts w:ascii="宋体" w:hAnsi="宋体" w:hint="eastAsia"/>
          <w:szCs w:val="24"/>
        </w:rPr>
        <w:t>故障分级响应：</w:t>
      </w:r>
      <w:r>
        <w:rPr>
          <w:rFonts w:ascii="宋体" w:hAnsi="宋体" w:hint="eastAsia"/>
          <w:szCs w:val="24"/>
        </w:rPr>
        <w:t>30</w:t>
      </w:r>
      <w:r>
        <w:rPr>
          <w:rFonts w:ascii="宋体" w:hAnsi="宋体" w:hint="eastAsia"/>
          <w:szCs w:val="24"/>
        </w:rPr>
        <w:t>分钟内电话响应，规定时间内到达现场。光纤支线</w:t>
      </w:r>
      <w:r>
        <w:rPr>
          <w:rFonts w:ascii="宋体" w:hAnsi="宋体" w:hint="eastAsia"/>
          <w:szCs w:val="24"/>
        </w:rPr>
        <w:t>24</w:t>
      </w:r>
      <w:r>
        <w:rPr>
          <w:rFonts w:ascii="宋体" w:hAnsi="宋体" w:hint="eastAsia"/>
          <w:szCs w:val="24"/>
        </w:rPr>
        <w:t>小时修复，主干</w:t>
      </w:r>
      <w:r>
        <w:rPr>
          <w:rFonts w:ascii="宋体" w:hAnsi="宋体" w:hint="eastAsia"/>
          <w:szCs w:val="24"/>
        </w:rPr>
        <w:t>48</w:t>
      </w:r>
      <w:r>
        <w:rPr>
          <w:rFonts w:ascii="宋体" w:hAnsi="宋体" w:hint="eastAsia"/>
          <w:szCs w:val="24"/>
        </w:rPr>
        <w:t>小时修复。</w:t>
      </w:r>
    </w:p>
    <w:p w:rsidR="002C0C90" w:rsidRDefault="007F0276">
      <w:pPr>
        <w:rPr>
          <w:rFonts w:ascii="宋体" w:hAnsi="宋体"/>
          <w:szCs w:val="24"/>
        </w:rPr>
      </w:pPr>
      <w:r>
        <w:rPr>
          <w:rFonts w:ascii="宋体" w:hAnsi="宋体" w:hint="eastAsia"/>
          <w:szCs w:val="24"/>
        </w:rPr>
        <w:t>第三方破坏：</w:t>
      </w:r>
      <w:r>
        <w:rPr>
          <w:rFonts w:ascii="宋体" w:hAnsi="宋体" w:hint="eastAsia"/>
          <w:szCs w:val="24"/>
        </w:rPr>
        <w:t>24</w:t>
      </w:r>
      <w:r>
        <w:rPr>
          <w:rFonts w:ascii="宋体" w:hAnsi="宋体" w:hint="eastAsia"/>
          <w:szCs w:val="24"/>
        </w:rPr>
        <w:t>小时内恢复线路，一周内恢复杆件，并</w:t>
      </w:r>
      <w:bookmarkStart w:id="64" w:name="_GoBack"/>
      <w:bookmarkEnd w:id="64"/>
      <w:r>
        <w:rPr>
          <w:rFonts w:ascii="宋体" w:hAnsi="宋体" w:hint="eastAsia"/>
          <w:szCs w:val="24"/>
        </w:rPr>
        <w:t>负责追偿。</w:t>
      </w:r>
    </w:p>
    <w:p w:rsidR="002C0C90" w:rsidRDefault="007F0276">
      <w:pPr>
        <w:widowControl/>
        <w:adjustRightInd/>
        <w:ind w:firstLineChars="0" w:firstLine="0"/>
        <w:jc w:val="left"/>
        <w:textAlignment w:val="auto"/>
      </w:pPr>
      <w:r>
        <w:br w:type="page"/>
      </w:r>
    </w:p>
    <w:p w:rsidR="002C0C90" w:rsidRDefault="007F0276">
      <w:pPr>
        <w:pStyle w:val="11"/>
        <w:pageBreakBefore w:val="0"/>
        <w:spacing w:before="0" w:after="0" w:line="300" w:lineRule="auto"/>
        <w:rPr>
          <w:rFonts w:cs="Times New Roman"/>
        </w:rPr>
      </w:pPr>
      <w:bookmarkStart w:id="65" w:name="_Toc78880575"/>
      <w:bookmarkStart w:id="66" w:name="_Toc29886178"/>
      <w:bookmarkStart w:id="67" w:name="_Toc8629"/>
      <w:r>
        <w:rPr>
          <w:rFonts w:hint="eastAsia"/>
        </w:rPr>
        <w:lastRenderedPageBreak/>
        <w:t>人员配置与培训</w:t>
      </w:r>
      <w:bookmarkEnd w:id="65"/>
      <w:bookmarkEnd w:id="66"/>
      <w:bookmarkEnd w:id="67"/>
    </w:p>
    <w:p w:rsidR="002C0C90" w:rsidRDefault="007F0276">
      <w:pPr>
        <w:pStyle w:val="20"/>
        <w:spacing w:before="0" w:after="0" w:line="300" w:lineRule="auto"/>
      </w:pPr>
      <w:bookmarkStart w:id="68" w:name="_Toc29886179"/>
      <w:bookmarkStart w:id="69" w:name="_Toc78880576"/>
      <w:bookmarkStart w:id="70" w:name="_Toc15386"/>
      <w:r>
        <w:rPr>
          <w:rFonts w:hint="eastAsia"/>
        </w:rPr>
        <w:t>人员配置计划</w:t>
      </w:r>
      <w:bookmarkEnd w:id="68"/>
      <w:bookmarkEnd w:id="69"/>
      <w:bookmarkEnd w:id="70"/>
    </w:p>
    <w:p w:rsidR="002C0C90" w:rsidRDefault="007F0276">
      <w:r>
        <w:rPr>
          <w:rFonts w:hint="eastAsia"/>
        </w:rPr>
        <w:t>由承建单位提供涉及系统操作、系统管理、系统维护的相关知识培训，对业主单位指定人员进行专项培训。</w:t>
      </w:r>
    </w:p>
    <w:p w:rsidR="002C0C90" w:rsidRDefault="007F0276">
      <w:pPr>
        <w:pStyle w:val="20"/>
        <w:spacing w:before="0" w:after="0" w:line="300" w:lineRule="auto"/>
      </w:pPr>
      <w:bookmarkStart w:id="71" w:name="_Toc28961"/>
      <w:bookmarkStart w:id="72" w:name="_Toc78880577"/>
      <w:bookmarkStart w:id="73" w:name="_Toc29886180"/>
      <w:r>
        <w:rPr>
          <w:rFonts w:hint="eastAsia"/>
        </w:rPr>
        <w:t>人员培训方案</w:t>
      </w:r>
      <w:bookmarkEnd w:id="71"/>
      <w:bookmarkEnd w:id="72"/>
      <w:bookmarkEnd w:id="73"/>
    </w:p>
    <w:p w:rsidR="002C0C90" w:rsidRDefault="007F0276">
      <w:pPr>
        <w:rPr>
          <w:szCs w:val="24"/>
        </w:rPr>
      </w:pPr>
      <w:r>
        <w:rPr>
          <w:rFonts w:hint="eastAsia"/>
          <w:szCs w:val="24"/>
        </w:rPr>
        <w:t>一、培训目标</w:t>
      </w:r>
    </w:p>
    <w:p w:rsidR="002C0C90" w:rsidRDefault="007F0276">
      <w:pPr>
        <w:rPr>
          <w:szCs w:val="24"/>
        </w:rPr>
      </w:pPr>
      <w:r>
        <w:rPr>
          <w:rFonts w:hint="eastAsia"/>
          <w:szCs w:val="24"/>
        </w:rPr>
        <w:t>聚焦维保单位工作人员核心需求，通过针对性培训，使</w:t>
      </w:r>
      <w:r>
        <w:rPr>
          <w:rFonts w:hint="eastAsia"/>
          <w:szCs w:val="24"/>
        </w:rPr>
        <w:t>10-20</w:t>
      </w:r>
      <w:r>
        <w:rPr>
          <w:rFonts w:hint="eastAsia"/>
          <w:szCs w:val="24"/>
        </w:rPr>
        <w:t>名参训人员全面掌握项目</w:t>
      </w:r>
      <w:r>
        <w:rPr>
          <w:rFonts w:hint="eastAsia"/>
          <w:szCs w:val="24"/>
        </w:rPr>
        <w:t>维保关键技能。培训后，参训人员需能独立完成前端设备（摄像机、补光灯等）日常巡检与基础故障排查，熟练操作存储系统与运维平台，精准执行杆件、线路等设施维护流程，具备突发设备故障应急处置能力，确保项目监管体系稳定运行，满足日常维保服务标准。</w:t>
      </w:r>
    </w:p>
    <w:p w:rsidR="002C0C90" w:rsidRDefault="007F0276">
      <w:pPr>
        <w:rPr>
          <w:szCs w:val="24"/>
        </w:rPr>
      </w:pPr>
      <w:r>
        <w:rPr>
          <w:rFonts w:hint="eastAsia"/>
          <w:szCs w:val="24"/>
        </w:rPr>
        <w:t xml:space="preserve"> </w:t>
      </w:r>
      <w:r>
        <w:rPr>
          <w:rFonts w:hint="eastAsia"/>
          <w:szCs w:val="24"/>
        </w:rPr>
        <w:t>二、培训内容</w:t>
      </w:r>
    </w:p>
    <w:p w:rsidR="002C0C90" w:rsidRDefault="007F0276">
      <w:pPr>
        <w:rPr>
          <w:szCs w:val="24"/>
        </w:rPr>
      </w:pPr>
      <w:r>
        <w:rPr>
          <w:rFonts w:hint="eastAsia"/>
          <w:szCs w:val="24"/>
        </w:rPr>
        <w:t xml:space="preserve"> </w:t>
      </w:r>
      <w:r>
        <w:rPr>
          <w:rFonts w:hint="eastAsia"/>
          <w:szCs w:val="24"/>
        </w:rPr>
        <w:t>（一）项目基础与设备认知（</w:t>
      </w:r>
      <w:r>
        <w:rPr>
          <w:rFonts w:hint="eastAsia"/>
          <w:szCs w:val="24"/>
        </w:rPr>
        <w:t>2</w:t>
      </w:r>
      <w:r>
        <w:rPr>
          <w:rFonts w:hint="eastAsia"/>
          <w:szCs w:val="24"/>
        </w:rPr>
        <w:t>课时）</w:t>
      </w:r>
    </w:p>
    <w:p w:rsidR="002C0C90" w:rsidRDefault="007F0276">
      <w:pPr>
        <w:rPr>
          <w:szCs w:val="24"/>
        </w:rPr>
      </w:pPr>
      <w:r>
        <w:rPr>
          <w:rFonts w:hint="eastAsia"/>
          <w:szCs w:val="24"/>
        </w:rPr>
        <w:t xml:space="preserve">1. </w:t>
      </w:r>
      <w:r>
        <w:rPr>
          <w:rFonts w:hint="eastAsia"/>
          <w:szCs w:val="24"/>
        </w:rPr>
        <w:t>项目概况讲解（</w:t>
      </w:r>
      <w:r>
        <w:rPr>
          <w:rFonts w:hint="eastAsia"/>
          <w:szCs w:val="24"/>
        </w:rPr>
        <w:t>0.5</w:t>
      </w:r>
      <w:r>
        <w:rPr>
          <w:rFonts w:hint="eastAsia"/>
          <w:szCs w:val="24"/>
        </w:rPr>
        <w:t>课时）：介绍步凤镇商业街技防、中韩产业园视频监控等</w:t>
      </w:r>
      <w:r>
        <w:rPr>
          <w:rFonts w:hint="eastAsia"/>
          <w:szCs w:val="24"/>
        </w:rPr>
        <w:t>5</w:t>
      </w:r>
      <w:r>
        <w:rPr>
          <w:rFonts w:hint="eastAsia"/>
          <w:szCs w:val="24"/>
        </w:rPr>
        <w:t>个维保项目的服务范围、设备分布（如</w:t>
      </w:r>
      <w:r>
        <w:rPr>
          <w:rFonts w:hint="eastAsia"/>
          <w:szCs w:val="24"/>
        </w:rPr>
        <w:t>400</w:t>
      </w:r>
      <w:r>
        <w:rPr>
          <w:rFonts w:hint="eastAsia"/>
          <w:szCs w:val="24"/>
        </w:rPr>
        <w:t>万像素球机、</w:t>
      </w:r>
      <w:r>
        <w:rPr>
          <w:rFonts w:hint="eastAsia"/>
          <w:szCs w:val="24"/>
        </w:rPr>
        <w:t>500</w:t>
      </w:r>
      <w:r>
        <w:rPr>
          <w:rFonts w:hint="eastAsia"/>
          <w:szCs w:val="24"/>
        </w:rPr>
        <w:t>万卡口单元数量及安装位置）及维保核心要求，明确维保人员岗位职责与工作流程。</w:t>
      </w:r>
    </w:p>
    <w:p w:rsidR="002C0C90" w:rsidRDefault="007F0276">
      <w:pPr>
        <w:rPr>
          <w:szCs w:val="24"/>
        </w:rPr>
      </w:pPr>
      <w:r>
        <w:rPr>
          <w:rFonts w:hint="eastAsia"/>
          <w:szCs w:val="24"/>
        </w:rPr>
        <w:t xml:space="preserve">2. </w:t>
      </w:r>
      <w:r>
        <w:rPr>
          <w:rFonts w:hint="eastAsia"/>
          <w:szCs w:val="24"/>
        </w:rPr>
        <w:t>核心</w:t>
      </w:r>
      <w:r>
        <w:rPr>
          <w:rFonts w:hint="eastAsia"/>
          <w:szCs w:val="24"/>
        </w:rPr>
        <w:t>设备参数与原理（</w:t>
      </w:r>
      <w:r>
        <w:rPr>
          <w:rFonts w:hint="eastAsia"/>
          <w:szCs w:val="24"/>
        </w:rPr>
        <w:t>1.5</w:t>
      </w:r>
      <w:r>
        <w:rPr>
          <w:rFonts w:hint="eastAsia"/>
          <w:szCs w:val="24"/>
        </w:rPr>
        <w:t>课时）：结合实物与图片，详解摄像机（含镜头、补光灯）、存储服务器、设备箱等核心设备的参数规格（如摄像机码率、存储容量）、工作原理，重点强调不同设备维护注意事项（如红外补光灯清洁、存储硬盘检测）。</w:t>
      </w:r>
    </w:p>
    <w:p w:rsidR="002C0C90" w:rsidRDefault="007F0276">
      <w:pPr>
        <w:rPr>
          <w:szCs w:val="24"/>
        </w:rPr>
      </w:pPr>
      <w:r>
        <w:rPr>
          <w:rFonts w:hint="eastAsia"/>
          <w:szCs w:val="24"/>
        </w:rPr>
        <w:t xml:space="preserve"> </w:t>
      </w:r>
      <w:r>
        <w:rPr>
          <w:rFonts w:hint="eastAsia"/>
          <w:szCs w:val="24"/>
        </w:rPr>
        <w:t>（二）实操技能培训（</w:t>
      </w:r>
      <w:r>
        <w:rPr>
          <w:rFonts w:hint="eastAsia"/>
          <w:szCs w:val="24"/>
        </w:rPr>
        <w:t>4</w:t>
      </w:r>
      <w:r>
        <w:rPr>
          <w:rFonts w:hint="eastAsia"/>
          <w:szCs w:val="24"/>
        </w:rPr>
        <w:t>课时）</w:t>
      </w:r>
    </w:p>
    <w:p w:rsidR="002C0C90" w:rsidRDefault="007F0276">
      <w:pPr>
        <w:rPr>
          <w:szCs w:val="24"/>
        </w:rPr>
      </w:pPr>
      <w:r>
        <w:rPr>
          <w:rFonts w:hint="eastAsia"/>
          <w:szCs w:val="24"/>
        </w:rPr>
        <w:t xml:space="preserve">1. </w:t>
      </w:r>
      <w:r>
        <w:rPr>
          <w:rFonts w:hint="eastAsia"/>
          <w:szCs w:val="24"/>
        </w:rPr>
        <w:t>前端设备维护实操（</w:t>
      </w:r>
      <w:r>
        <w:rPr>
          <w:rFonts w:hint="eastAsia"/>
          <w:szCs w:val="24"/>
        </w:rPr>
        <w:t>1.5</w:t>
      </w:r>
      <w:r>
        <w:rPr>
          <w:rFonts w:hint="eastAsia"/>
          <w:szCs w:val="24"/>
        </w:rPr>
        <w:t>课时）：现场演示摄像机角度校准、镜头清洁、补光灯亮度调节等操作，指导参训人员分组实操；讲解设备箱内线路检查、防雷模块检测、空开故障更换方法，确保掌握基础维护技能。</w:t>
      </w:r>
    </w:p>
    <w:p w:rsidR="002C0C90" w:rsidRDefault="007F0276">
      <w:pPr>
        <w:rPr>
          <w:szCs w:val="24"/>
        </w:rPr>
      </w:pPr>
      <w:r>
        <w:rPr>
          <w:rFonts w:hint="eastAsia"/>
          <w:szCs w:val="24"/>
        </w:rPr>
        <w:t xml:space="preserve">2. </w:t>
      </w:r>
      <w:r>
        <w:rPr>
          <w:rFonts w:hint="eastAsia"/>
          <w:szCs w:val="24"/>
        </w:rPr>
        <w:t>存储与运维平台操作（</w:t>
      </w:r>
      <w:r>
        <w:rPr>
          <w:rFonts w:hint="eastAsia"/>
          <w:szCs w:val="24"/>
        </w:rPr>
        <w:t>1.5</w:t>
      </w:r>
      <w:r>
        <w:rPr>
          <w:rFonts w:hint="eastAsia"/>
          <w:szCs w:val="24"/>
        </w:rPr>
        <w:t>课时）：在分局实训环境中，演示存储服</w:t>
      </w:r>
      <w:r>
        <w:rPr>
          <w:rFonts w:hint="eastAsia"/>
          <w:szCs w:val="24"/>
        </w:rPr>
        <w:t>务器状态查看、录像检索与备份操作，教学运维平台设备在线率监控、故障报警处理功能，让参训人员逐一实操，确保能独立完成日常监控与数据管理。</w:t>
      </w:r>
    </w:p>
    <w:p w:rsidR="002C0C90" w:rsidRDefault="007F0276">
      <w:pPr>
        <w:rPr>
          <w:szCs w:val="24"/>
        </w:rPr>
      </w:pPr>
      <w:r>
        <w:rPr>
          <w:rFonts w:hint="eastAsia"/>
          <w:szCs w:val="24"/>
        </w:rPr>
        <w:t xml:space="preserve">3. </w:t>
      </w:r>
      <w:r>
        <w:rPr>
          <w:rFonts w:hint="eastAsia"/>
          <w:szCs w:val="24"/>
        </w:rPr>
        <w:t>线路与杆件维保（</w:t>
      </w:r>
      <w:r>
        <w:rPr>
          <w:rFonts w:hint="eastAsia"/>
          <w:szCs w:val="24"/>
        </w:rPr>
        <w:t>1</w:t>
      </w:r>
      <w:r>
        <w:rPr>
          <w:rFonts w:hint="eastAsia"/>
          <w:szCs w:val="24"/>
        </w:rPr>
        <w:t>课时）：现场教学线路巡检（网线、光缆通断检测）、杆件除锈上漆、支架加固流程，模拟线路破损修复场景，指导参训人员使用检测工具（如测线仪）排查线路问题。</w:t>
      </w:r>
    </w:p>
    <w:p w:rsidR="002C0C90" w:rsidRDefault="007F0276">
      <w:pPr>
        <w:rPr>
          <w:szCs w:val="24"/>
        </w:rPr>
      </w:pPr>
      <w:r>
        <w:rPr>
          <w:rFonts w:hint="eastAsia"/>
          <w:szCs w:val="24"/>
        </w:rPr>
        <w:t xml:space="preserve"> </w:t>
      </w:r>
      <w:r>
        <w:rPr>
          <w:rFonts w:hint="eastAsia"/>
          <w:szCs w:val="24"/>
        </w:rPr>
        <w:t>（三）故障排查与应急处理（</w:t>
      </w:r>
      <w:r>
        <w:rPr>
          <w:rFonts w:hint="eastAsia"/>
          <w:szCs w:val="24"/>
        </w:rPr>
        <w:t>2</w:t>
      </w:r>
      <w:r>
        <w:rPr>
          <w:rFonts w:hint="eastAsia"/>
          <w:szCs w:val="24"/>
        </w:rPr>
        <w:t>课时）</w:t>
      </w:r>
    </w:p>
    <w:p w:rsidR="002C0C90" w:rsidRDefault="007F0276">
      <w:pPr>
        <w:rPr>
          <w:szCs w:val="24"/>
        </w:rPr>
      </w:pPr>
      <w:r>
        <w:rPr>
          <w:rFonts w:hint="eastAsia"/>
          <w:szCs w:val="24"/>
        </w:rPr>
        <w:t xml:space="preserve">1. </w:t>
      </w:r>
      <w:r>
        <w:rPr>
          <w:rFonts w:hint="eastAsia"/>
          <w:szCs w:val="24"/>
        </w:rPr>
        <w:t>常见故障解决方案（</w:t>
      </w:r>
      <w:r>
        <w:rPr>
          <w:rFonts w:hint="eastAsia"/>
          <w:szCs w:val="24"/>
        </w:rPr>
        <w:t>1.5</w:t>
      </w:r>
      <w:r>
        <w:rPr>
          <w:rFonts w:hint="eastAsia"/>
          <w:szCs w:val="24"/>
        </w:rPr>
        <w:t>课时）：梳理摄像机无图像、存储断联、补光灯不亮等高频故障，结合案例拆解排查步骤（如先检查电源、再测试线路），提供故障排查流程图，让参训</w:t>
      </w:r>
      <w:r>
        <w:rPr>
          <w:rFonts w:hint="eastAsia"/>
          <w:szCs w:val="24"/>
        </w:rPr>
        <w:t>人员模拟故障场景练习解决方案制定。</w:t>
      </w:r>
    </w:p>
    <w:p w:rsidR="002C0C90" w:rsidRDefault="007F0276">
      <w:pPr>
        <w:rPr>
          <w:szCs w:val="24"/>
        </w:rPr>
      </w:pPr>
      <w:r>
        <w:rPr>
          <w:rFonts w:hint="eastAsia"/>
          <w:szCs w:val="24"/>
        </w:rPr>
        <w:t xml:space="preserve">2. </w:t>
      </w:r>
      <w:r>
        <w:rPr>
          <w:rFonts w:hint="eastAsia"/>
          <w:szCs w:val="24"/>
        </w:rPr>
        <w:t>应急处置流程（</w:t>
      </w:r>
      <w:r>
        <w:rPr>
          <w:rFonts w:hint="eastAsia"/>
          <w:szCs w:val="24"/>
        </w:rPr>
        <w:t>0.5</w:t>
      </w:r>
      <w:r>
        <w:rPr>
          <w:rFonts w:hint="eastAsia"/>
          <w:szCs w:val="24"/>
        </w:rPr>
        <w:t>课时）：讲解突发断电、断网时的应急响应措施（如启用备用电源、切换备用传输线路），明确故障上报流程与沟通对接机制（如联系分局负责人、</w:t>
      </w:r>
      <w:r>
        <w:rPr>
          <w:rFonts w:hint="eastAsia"/>
          <w:szCs w:val="24"/>
        </w:rPr>
        <w:lastRenderedPageBreak/>
        <w:t>设备厂商），确保紧急情况快速响应。</w:t>
      </w:r>
    </w:p>
    <w:p w:rsidR="002C0C90" w:rsidRDefault="007F0276">
      <w:pPr>
        <w:rPr>
          <w:szCs w:val="24"/>
        </w:rPr>
      </w:pPr>
      <w:r>
        <w:rPr>
          <w:rFonts w:hint="eastAsia"/>
          <w:szCs w:val="24"/>
        </w:rPr>
        <w:t xml:space="preserve"> </w:t>
      </w:r>
      <w:r>
        <w:rPr>
          <w:rFonts w:hint="eastAsia"/>
          <w:szCs w:val="24"/>
        </w:rPr>
        <w:t>三、培训课时</w:t>
      </w:r>
    </w:p>
    <w:p w:rsidR="002C0C90" w:rsidRDefault="007F0276">
      <w:pPr>
        <w:rPr>
          <w:szCs w:val="24"/>
        </w:rPr>
      </w:pPr>
      <w:r>
        <w:rPr>
          <w:rFonts w:hint="eastAsia"/>
          <w:szCs w:val="24"/>
        </w:rPr>
        <w:t>培训总课时</w:t>
      </w:r>
      <w:r>
        <w:rPr>
          <w:rFonts w:hint="eastAsia"/>
          <w:szCs w:val="24"/>
        </w:rPr>
        <w:t>8</w:t>
      </w:r>
      <w:r>
        <w:rPr>
          <w:rFonts w:hint="eastAsia"/>
          <w:szCs w:val="24"/>
        </w:rPr>
        <w:t>课时，其中项目基础与设备认知</w:t>
      </w:r>
      <w:r>
        <w:rPr>
          <w:rFonts w:hint="eastAsia"/>
          <w:szCs w:val="24"/>
        </w:rPr>
        <w:t>2</w:t>
      </w:r>
      <w:r>
        <w:rPr>
          <w:rFonts w:hint="eastAsia"/>
          <w:szCs w:val="24"/>
        </w:rPr>
        <w:t>课时（理论</w:t>
      </w:r>
      <w:r>
        <w:rPr>
          <w:rFonts w:hint="eastAsia"/>
          <w:szCs w:val="24"/>
        </w:rPr>
        <w:t>1.5</w:t>
      </w:r>
      <w:r>
        <w:rPr>
          <w:rFonts w:hint="eastAsia"/>
          <w:szCs w:val="24"/>
        </w:rPr>
        <w:t>课时、实操</w:t>
      </w:r>
      <w:r>
        <w:rPr>
          <w:rFonts w:hint="eastAsia"/>
          <w:szCs w:val="24"/>
        </w:rPr>
        <w:t>0.5</w:t>
      </w:r>
      <w:r>
        <w:rPr>
          <w:rFonts w:hint="eastAsia"/>
          <w:szCs w:val="24"/>
        </w:rPr>
        <w:t>课时），实操技能培训</w:t>
      </w:r>
      <w:r>
        <w:rPr>
          <w:rFonts w:hint="eastAsia"/>
          <w:szCs w:val="24"/>
        </w:rPr>
        <w:t>4</w:t>
      </w:r>
      <w:r>
        <w:rPr>
          <w:rFonts w:hint="eastAsia"/>
          <w:szCs w:val="24"/>
        </w:rPr>
        <w:t>课时（全为实操），故障排查与应急处理</w:t>
      </w:r>
      <w:r>
        <w:rPr>
          <w:rFonts w:hint="eastAsia"/>
          <w:szCs w:val="24"/>
        </w:rPr>
        <w:t>2</w:t>
      </w:r>
      <w:r>
        <w:rPr>
          <w:rFonts w:hint="eastAsia"/>
          <w:szCs w:val="24"/>
        </w:rPr>
        <w:t>课时（理论</w:t>
      </w:r>
      <w:r>
        <w:rPr>
          <w:rFonts w:hint="eastAsia"/>
          <w:szCs w:val="24"/>
        </w:rPr>
        <w:t>0.5</w:t>
      </w:r>
      <w:r>
        <w:rPr>
          <w:rFonts w:hint="eastAsia"/>
          <w:szCs w:val="24"/>
        </w:rPr>
        <w:t>课时、实操</w:t>
      </w:r>
      <w:r>
        <w:rPr>
          <w:rFonts w:hint="eastAsia"/>
          <w:szCs w:val="24"/>
        </w:rPr>
        <w:t>1.5</w:t>
      </w:r>
      <w:r>
        <w:rPr>
          <w:rFonts w:hint="eastAsia"/>
          <w:szCs w:val="24"/>
        </w:rPr>
        <w:t>课时）。</w:t>
      </w:r>
    </w:p>
    <w:p w:rsidR="002C0C90" w:rsidRDefault="007F0276">
      <w:pPr>
        <w:rPr>
          <w:szCs w:val="24"/>
        </w:rPr>
      </w:pPr>
      <w:r>
        <w:rPr>
          <w:rFonts w:hint="eastAsia"/>
          <w:szCs w:val="24"/>
        </w:rPr>
        <w:t xml:space="preserve"> </w:t>
      </w:r>
      <w:r>
        <w:rPr>
          <w:rFonts w:hint="eastAsia"/>
          <w:szCs w:val="24"/>
        </w:rPr>
        <w:t>四、授课人员</w:t>
      </w:r>
    </w:p>
    <w:p w:rsidR="002C0C90" w:rsidRDefault="007F0276">
      <w:pPr>
        <w:rPr>
          <w:szCs w:val="24"/>
        </w:rPr>
      </w:pPr>
      <w:r>
        <w:rPr>
          <w:rFonts w:hint="eastAsia"/>
          <w:szCs w:val="24"/>
        </w:rPr>
        <w:t xml:space="preserve">1. </w:t>
      </w:r>
      <w:r>
        <w:rPr>
          <w:rFonts w:hint="eastAsia"/>
          <w:szCs w:val="24"/>
        </w:rPr>
        <w:t>项目技术负责人（</w:t>
      </w:r>
      <w:r>
        <w:rPr>
          <w:rFonts w:hint="eastAsia"/>
          <w:szCs w:val="24"/>
        </w:rPr>
        <w:t>1</w:t>
      </w:r>
      <w:r>
        <w:rPr>
          <w:rFonts w:hint="eastAsia"/>
          <w:szCs w:val="24"/>
        </w:rPr>
        <w:t>人）：具备</w:t>
      </w:r>
      <w:r>
        <w:rPr>
          <w:rFonts w:hint="eastAsia"/>
          <w:szCs w:val="24"/>
        </w:rPr>
        <w:t>5</w:t>
      </w:r>
      <w:r>
        <w:rPr>
          <w:rFonts w:hint="eastAsia"/>
          <w:szCs w:val="24"/>
        </w:rPr>
        <w:t>年以上安防项目维保经验，熟悉本项目设备与系统，负责项目基础、设备原理及故障排查模块授课，主导实操指导。</w:t>
      </w:r>
    </w:p>
    <w:p w:rsidR="002C0C90" w:rsidRDefault="007F0276">
      <w:pPr>
        <w:rPr>
          <w:szCs w:val="24"/>
        </w:rPr>
      </w:pPr>
      <w:r>
        <w:rPr>
          <w:rFonts w:hint="eastAsia"/>
          <w:szCs w:val="24"/>
        </w:rPr>
        <w:t xml:space="preserve">2. </w:t>
      </w:r>
      <w:r>
        <w:rPr>
          <w:rFonts w:hint="eastAsia"/>
          <w:szCs w:val="24"/>
        </w:rPr>
        <w:t>资深维保工程师（</w:t>
      </w:r>
      <w:r>
        <w:rPr>
          <w:rFonts w:hint="eastAsia"/>
          <w:szCs w:val="24"/>
        </w:rPr>
        <w:t>1</w:t>
      </w:r>
      <w:r>
        <w:rPr>
          <w:rFonts w:hint="eastAsia"/>
          <w:szCs w:val="24"/>
        </w:rPr>
        <w:t>人）：拥有</w:t>
      </w:r>
      <w:r>
        <w:rPr>
          <w:rFonts w:hint="eastAsia"/>
          <w:szCs w:val="24"/>
        </w:rPr>
        <w:t>3</w:t>
      </w:r>
      <w:r>
        <w:rPr>
          <w:rFonts w:hint="eastAsia"/>
          <w:szCs w:val="24"/>
        </w:rPr>
        <w:t>年以上同类项目维保经验，协助开展实操技能培训，负责前端设备维护、线路检测等模块实操教学与考核。</w:t>
      </w:r>
    </w:p>
    <w:p w:rsidR="002C0C90" w:rsidRDefault="007F0276">
      <w:pPr>
        <w:rPr>
          <w:szCs w:val="24"/>
        </w:rPr>
      </w:pPr>
      <w:r>
        <w:rPr>
          <w:rFonts w:hint="eastAsia"/>
          <w:szCs w:val="24"/>
        </w:rPr>
        <w:t>五、培训单位及人员数量</w:t>
      </w:r>
    </w:p>
    <w:p w:rsidR="002C0C90" w:rsidRDefault="007F0276">
      <w:pPr>
        <w:rPr>
          <w:szCs w:val="24"/>
        </w:rPr>
      </w:pPr>
      <w:r>
        <w:rPr>
          <w:rFonts w:hint="eastAsia"/>
          <w:szCs w:val="24"/>
        </w:rPr>
        <w:t xml:space="preserve">1. </w:t>
      </w:r>
      <w:r>
        <w:rPr>
          <w:rFonts w:hint="eastAsia"/>
          <w:szCs w:val="24"/>
        </w:rPr>
        <w:t>培训单位：由项目建</w:t>
      </w:r>
      <w:r>
        <w:rPr>
          <w:rFonts w:hint="eastAsia"/>
          <w:szCs w:val="24"/>
        </w:rPr>
        <w:t>设单位联合具备安防维保培训资质的本地技术机构共同开展，确保培训内容贴合项目实际。</w:t>
      </w:r>
    </w:p>
    <w:p w:rsidR="002C0C90" w:rsidRDefault="007F0276">
      <w:pPr>
        <w:rPr>
          <w:szCs w:val="24"/>
        </w:rPr>
      </w:pPr>
      <w:r>
        <w:rPr>
          <w:rFonts w:hint="eastAsia"/>
          <w:szCs w:val="24"/>
        </w:rPr>
        <w:t xml:space="preserve">2. </w:t>
      </w:r>
      <w:r>
        <w:rPr>
          <w:rFonts w:hint="eastAsia"/>
          <w:szCs w:val="24"/>
        </w:rPr>
        <w:t>人员数量：参训人员为维保单位工作人员，共</w:t>
      </w:r>
      <w:r>
        <w:rPr>
          <w:rFonts w:hint="eastAsia"/>
          <w:szCs w:val="24"/>
        </w:rPr>
        <w:t>10-20</w:t>
      </w:r>
      <w:r>
        <w:rPr>
          <w:rFonts w:hint="eastAsia"/>
          <w:szCs w:val="24"/>
        </w:rPr>
        <w:t>人，按</w:t>
      </w:r>
      <w:r>
        <w:rPr>
          <w:rFonts w:hint="eastAsia"/>
          <w:szCs w:val="24"/>
        </w:rPr>
        <w:t>20</w:t>
      </w:r>
      <w:r>
        <w:rPr>
          <w:rFonts w:hint="eastAsia"/>
          <w:szCs w:val="24"/>
        </w:rPr>
        <w:t>人上限准备培训物资与场地。</w:t>
      </w:r>
    </w:p>
    <w:p w:rsidR="002C0C90" w:rsidRDefault="007F0276">
      <w:pPr>
        <w:rPr>
          <w:szCs w:val="24"/>
        </w:rPr>
      </w:pPr>
      <w:r>
        <w:rPr>
          <w:rFonts w:hint="eastAsia"/>
          <w:szCs w:val="24"/>
        </w:rPr>
        <w:t xml:space="preserve"> </w:t>
      </w:r>
      <w:r>
        <w:rPr>
          <w:rFonts w:hint="eastAsia"/>
          <w:szCs w:val="24"/>
        </w:rPr>
        <w:t>六、培训地点</w:t>
      </w:r>
    </w:p>
    <w:p w:rsidR="002C0C90" w:rsidRDefault="007F0276">
      <w:r>
        <w:rPr>
          <w:rFonts w:hint="eastAsia"/>
          <w:szCs w:val="24"/>
        </w:rPr>
        <w:t>培训全程在盐城市公安局经济技术开发区分局内开展，理论授课与平台实操使用分局培训中心，设备维护、线路维保等实操环节在分局指定实训场地（含模拟设备与杆件）进行。</w:t>
      </w:r>
    </w:p>
    <w:p w:rsidR="002C0C90" w:rsidRDefault="002C0C90"/>
    <w:p w:rsidR="002C0C90" w:rsidRDefault="007F0276">
      <w:pPr>
        <w:pStyle w:val="11"/>
        <w:pageBreakBefore w:val="0"/>
        <w:spacing w:before="0" w:after="0" w:line="300" w:lineRule="auto"/>
      </w:pPr>
      <w:bookmarkStart w:id="74" w:name="_Toc18263"/>
      <w:r>
        <w:rPr>
          <w:rFonts w:hint="eastAsia"/>
        </w:rPr>
        <w:t>项目进度</w:t>
      </w:r>
      <w:bookmarkEnd w:id="74"/>
    </w:p>
    <w:p w:rsidR="002C0C90" w:rsidRDefault="007F0276">
      <w:pPr>
        <w:pStyle w:val="20"/>
        <w:spacing w:before="0" w:after="0" w:line="300" w:lineRule="auto"/>
      </w:pPr>
      <w:bookmarkStart w:id="75" w:name="_Toc7946"/>
      <w:r>
        <w:rPr>
          <w:rFonts w:hint="eastAsia"/>
        </w:rPr>
        <w:t>项目建设期</w:t>
      </w:r>
      <w:bookmarkEnd w:id="75"/>
    </w:p>
    <w:p w:rsidR="002C0C90" w:rsidRDefault="007F0276">
      <w:r>
        <w:rPr>
          <w:rFonts w:hint="eastAsia"/>
        </w:rPr>
        <w:t>按照国家关于加强基础设施工程质量管理的有关规定，本项目要严格执行建设程序，确保建设前期工作质量，同时对设计、施工以及设备材料采购实施招标，</w:t>
      </w:r>
      <w:r>
        <w:rPr>
          <w:rFonts w:hint="eastAsia"/>
        </w:rPr>
        <w:t>做到精心勘测、设计，强化施工管理，并对工程实现全面的社会监理，以确保工程质量和安全。</w:t>
      </w:r>
    </w:p>
    <w:p w:rsidR="002C0C90" w:rsidRDefault="007F0276">
      <w:pPr>
        <w:pStyle w:val="a8"/>
        <w:kinsoku w:val="0"/>
        <w:overflowPunct w:val="0"/>
        <w:spacing w:line="300" w:lineRule="auto"/>
        <w:ind w:firstLineChars="200" w:firstLine="480"/>
        <w:contextualSpacing/>
        <w:rPr>
          <w:color w:val="FF0000"/>
        </w:rPr>
      </w:pPr>
      <w:r>
        <w:rPr>
          <w:rFonts w:hint="eastAsia"/>
        </w:rPr>
        <w:t>根据以上要求，并结合实际情况，</w:t>
      </w:r>
      <w:r>
        <w:rPr>
          <w:rFonts w:hint="eastAsia"/>
          <w:color w:val="000000" w:themeColor="text1"/>
        </w:rPr>
        <w:t>本项目</w:t>
      </w:r>
      <w:r>
        <w:rPr>
          <w:rFonts w:hint="eastAsia"/>
          <w:color w:val="000000" w:themeColor="text1"/>
        </w:rPr>
        <w:t>维修、更换</w:t>
      </w:r>
      <w:r>
        <w:rPr>
          <w:rFonts w:hint="eastAsia"/>
          <w:color w:val="000000" w:themeColor="text1"/>
        </w:rPr>
        <w:t>周期</w:t>
      </w:r>
      <w:r>
        <w:rPr>
          <w:rFonts w:hint="eastAsia"/>
          <w:color w:val="FF0000"/>
        </w:rPr>
        <w:t>拟定为</w:t>
      </w:r>
      <w:r>
        <w:rPr>
          <w:rFonts w:hint="eastAsia"/>
          <w:color w:val="FF0000"/>
        </w:rPr>
        <w:t>2</w:t>
      </w:r>
      <w:r>
        <w:rPr>
          <w:rFonts w:hint="eastAsia"/>
          <w:color w:val="FF0000"/>
        </w:rPr>
        <w:t>个月。</w:t>
      </w:r>
    </w:p>
    <w:p w:rsidR="002C0C90" w:rsidRDefault="007F0276">
      <w:pPr>
        <w:widowControl/>
        <w:adjustRightInd/>
        <w:ind w:firstLineChars="0" w:firstLine="0"/>
        <w:jc w:val="left"/>
        <w:textAlignment w:val="auto"/>
      </w:pPr>
      <w:r>
        <w:br w:type="page"/>
      </w:r>
    </w:p>
    <w:p w:rsidR="002C0C90" w:rsidRDefault="007F0276">
      <w:pPr>
        <w:pStyle w:val="11"/>
        <w:spacing w:before="0" w:after="0" w:line="300" w:lineRule="auto"/>
      </w:pPr>
      <w:bookmarkStart w:id="76" w:name="_Toc6751"/>
      <w:bookmarkStart w:id="77" w:name="_Toc78880581"/>
      <w:bookmarkStart w:id="78" w:name="_Toc366646678"/>
      <w:bookmarkStart w:id="79" w:name="_Toc230744780"/>
      <w:bookmarkStart w:id="80" w:name="_Toc73213496"/>
      <w:r>
        <w:rPr>
          <w:rFonts w:hint="eastAsia"/>
        </w:rPr>
        <w:lastRenderedPageBreak/>
        <w:t>项目风险与管理</w:t>
      </w:r>
      <w:bookmarkEnd w:id="76"/>
      <w:bookmarkEnd w:id="77"/>
      <w:bookmarkEnd w:id="78"/>
      <w:bookmarkEnd w:id="79"/>
    </w:p>
    <w:p w:rsidR="002C0C90" w:rsidRDefault="007F0276">
      <w:pPr>
        <w:pStyle w:val="20"/>
        <w:spacing w:before="0" w:after="0" w:line="300" w:lineRule="auto"/>
      </w:pPr>
      <w:bookmarkStart w:id="81" w:name="_Toc78880582"/>
      <w:bookmarkStart w:id="82" w:name="_Toc230744781"/>
      <w:bookmarkStart w:id="83" w:name="_Toc366646679"/>
      <w:bookmarkStart w:id="84" w:name="_Toc11460"/>
      <w:r>
        <w:rPr>
          <w:rFonts w:hint="eastAsia"/>
        </w:rPr>
        <w:t>风险识别和分析</w:t>
      </w:r>
      <w:bookmarkEnd w:id="81"/>
      <w:bookmarkEnd w:id="82"/>
      <w:bookmarkEnd w:id="83"/>
      <w:bookmarkEnd w:id="84"/>
    </w:p>
    <w:p w:rsidR="002C0C90" w:rsidRDefault="007F0276">
      <w:r>
        <w:rPr>
          <w:rFonts w:hint="eastAsia"/>
        </w:rPr>
        <w:t>本项目是换新维保项目，项目中可能发生的主要风险是：</w:t>
      </w:r>
    </w:p>
    <w:p w:rsidR="002C0C90" w:rsidRDefault="007F0276">
      <w:pPr>
        <w:pStyle w:val="30"/>
        <w:ind w:left="226"/>
      </w:pPr>
      <w:bookmarkStart w:id="85" w:name="_Toc1372"/>
      <w:bookmarkStart w:id="86" w:name="_Toc78880583"/>
      <w:r>
        <w:rPr>
          <w:rFonts w:hint="eastAsia"/>
        </w:rPr>
        <w:t>产品风险</w:t>
      </w:r>
      <w:bookmarkEnd w:id="85"/>
      <w:bookmarkEnd w:id="86"/>
    </w:p>
    <w:p w:rsidR="002C0C90" w:rsidRDefault="007F0276">
      <w:r>
        <w:rPr>
          <w:rFonts w:hint="eastAsia"/>
        </w:rPr>
        <w:t>项目中所更换的设备等产品均为当前较为先进的产品</w:t>
      </w:r>
      <w:r>
        <w:rPr>
          <w:rFonts w:hint="eastAsia"/>
        </w:rPr>
        <w:t>,</w:t>
      </w:r>
      <w:r>
        <w:rPr>
          <w:rFonts w:hint="eastAsia"/>
        </w:rPr>
        <w:t>导致产品风险的因素有：</w:t>
      </w:r>
    </w:p>
    <w:p w:rsidR="002C0C90" w:rsidRDefault="007F0276">
      <w:r>
        <w:rPr>
          <w:rFonts w:hint="eastAsia"/>
        </w:rPr>
        <w:t>（</w:t>
      </w:r>
      <w:r>
        <w:rPr>
          <w:rFonts w:hint="eastAsia"/>
        </w:rPr>
        <w:t>1</w:t>
      </w:r>
      <w:r>
        <w:rPr>
          <w:rFonts w:hint="eastAsia"/>
        </w:rPr>
        <w:t>）对产品的熟悉度不够；</w:t>
      </w:r>
    </w:p>
    <w:p w:rsidR="002C0C90" w:rsidRDefault="007F0276">
      <w:r>
        <w:rPr>
          <w:rFonts w:hint="eastAsia"/>
        </w:rPr>
        <w:t>（</w:t>
      </w:r>
      <w:r>
        <w:t>2</w:t>
      </w:r>
      <w:r>
        <w:rPr>
          <w:rFonts w:hint="eastAsia"/>
        </w:rPr>
        <w:t>）产品的早期服务依赖厂商；</w:t>
      </w:r>
    </w:p>
    <w:p w:rsidR="002C0C90" w:rsidRDefault="007F0276">
      <w:r>
        <w:rPr>
          <w:rFonts w:hint="eastAsia"/>
        </w:rPr>
        <w:t>（</w:t>
      </w:r>
      <w:r>
        <w:rPr>
          <w:rFonts w:hint="eastAsia"/>
        </w:rPr>
        <w:t>3</w:t>
      </w:r>
      <w:r>
        <w:rPr>
          <w:rFonts w:hint="eastAsia"/>
        </w:rPr>
        <w:t>）产品的质量难以保障。</w:t>
      </w:r>
    </w:p>
    <w:p w:rsidR="002C0C90" w:rsidRDefault="007F0276">
      <w:pPr>
        <w:pStyle w:val="30"/>
        <w:ind w:left="226"/>
      </w:pPr>
      <w:bookmarkStart w:id="87" w:name="_Toc78880584"/>
      <w:bookmarkStart w:id="88" w:name="_Toc13673"/>
      <w:r>
        <w:rPr>
          <w:rFonts w:hint="eastAsia"/>
        </w:rPr>
        <w:t>技术风险</w:t>
      </w:r>
      <w:bookmarkEnd w:id="87"/>
      <w:bookmarkEnd w:id="88"/>
    </w:p>
    <w:p w:rsidR="002C0C90" w:rsidRDefault="007F0276">
      <w:r>
        <w:rPr>
          <w:rFonts w:hint="eastAsia"/>
        </w:rPr>
        <w:t>本项目中，技术力量是确保项目最终成功实施的中坚力量，要确保项目保质保量地完成，必须规避技术问题带来的风险。项目中可能遇到的技术风险因素有：</w:t>
      </w:r>
    </w:p>
    <w:p w:rsidR="002C0C90" w:rsidRDefault="007F0276">
      <w:r>
        <w:rPr>
          <w:rFonts w:hint="eastAsia"/>
        </w:rPr>
        <w:t>（</w:t>
      </w:r>
      <w:r>
        <w:rPr>
          <w:rFonts w:hint="eastAsia"/>
        </w:rPr>
        <w:t>1</w:t>
      </w:r>
      <w:r>
        <w:rPr>
          <w:rFonts w:hint="eastAsia"/>
        </w:rPr>
        <w:t>）核心人才流失；</w:t>
      </w:r>
    </w:p>
    <w:p w:rsidR="002C0C90" w:rsidRDefault="007F0276">
      <w:r>
        <w:rPr>
          <w:rFonts w:hint="eastAsia"/>
        </w:rPr>
        <w:t>（</w:t>
      </w:r>
      <w:r>
        <w:rPr>
          <w:rFonts w:hint="eastAsia"/>
        </w:rPr>
        <w:t>2</w:t>
      </w:r>
      <w:r>
        <w:rPr>
          <w:rFonts w:hint="eastAsia"/>
        </w:rPr>
        <w:t>）缺乏培训；</w:t>
      </w:r>
    </w:p>
    <w:p w:rsidR="002C0C90" w:rsidRDefault="007F0276">
      <w:r>
        <w:rPr>
          <w:rFonts w:hint="eastAsia"/>
        </w:rPr>
        <w:t>（</w:t>
      </w:r>
      <w:r>
        <w:rPr>
          <w:rFonts w:hint="eastAsia"/>
        </w:rPr>
        <w:t>3</w:t>
      </w:r>
      <w:r>
        <w:rPr>
          <w:rFonts w:hint="eastAsia"/>
        </w:rPr>
        <w:t>）对方法、工具和技术理解的不够；</w:t>
      </w:r>
    </w:p>
    <w:p w:rsidR="002C0C90" w:rsidRDefault="007F0276">
      <w:r>
        <w:rPr>
          <w:rFonts w:hint="eastAsia"/>
        </w:rPr>
        <w:t>（</w:t>
      </w:r>
      <w:r>
        <w:rPr>
          <w:rFonts w:hint="eastAsia"/>
        </w:rPr>
        <w:t>4</w:t>
      </w:r>
      <w:r>
        <w:rPr>
          <w:rFonts w:hint="eastAsia"/>
        </w:rPr>
        <w:t>）应用领域的经验不够；</w:t>
      </w:r>
    </w:p>
    <w:p w:rsidR="002C0C90" w:rsidRDefault="007F0276">
      <w:r>
        <w:rPr>
          <w:rFonts w:hint="eastAsia"/>
        </w:rPr>
        <w:t>（</w:t>
      </w:r>
      <w:r>
        <w:rPr>
          <w:rFonts w:hint="eastAsia"/>
        </w:rPr>
        <w:t>5</w:t>
      </w:r>
      <w:r>
        <w:rPr>
          <w:rFonts w:hint="eastAsia"/>
        </w:rPr>
        <w:t>）新的技术和开发方法不熟悉。</w:t>
      </w:r>
    </w:p>
    <w:p w:rsidR="002C0C90" w:rsidRDefault="007F0276">
      <w:pPr>
        <w:pStyle w:val="30"/>
        <w:ind w:left="226"/>
      </w:pPr>
      <w:bookmarkStart w:id="89" w:name="_Toc78880585"/>
      <w:bookmarkStart w:id="90" w:name="_Toc31791"/>
      <w:r>
        <w:rPr>
          <w:rFonts w:hint="eastAsia"/>
        </w:rPr>
        <w:t>成本风险</w:t>
      </w:r>
      <w:bookmarkEnd w:id="89"/>
      <w:bookmarkEnd w:id="90"/>
    </w:p>
    <w:p w:rsidR="002C0C90" w:rsidRDefault="007F0276">
      <w:r>
        <w:rPr>
          <w:rFonts w:hint="eastAsia"/>
        </w:rPr>
        <w:t>成本风险是指提高成本情况的发生所带来的危险。项目中提高成本的情况是经常的、多方面的。所以，成本风险也是经常存在的</w:t>
      </w:r>
      <w:r>
        <w:rPr>
          <w:rFonts w:hint="eastAsia"/>
        </w:rPr>
        <w:t xml:space="preserve">, </w:t>
      </w:r>
      <w:r>
        <w:rPr>
          <w:rFonts w:hint="eastAsia"/>
        </w:rPr>
        <w:t>也是多方面的。项目总成本包括设备成本、人员成本、商务成本和其他风险成本等。</w:t>
      </w:r>
    </w:p>
    <w:p w:rsidR="002C0C90" w:rsidRDefault="007F0276">
      <w:pPr>
        <w:pStyle w:val="30"/>
        <w:ind w:left="226"/>
      </w:pPr>
      <w:bookmarkStart w:id="91" w:name="_Toc78880586"/>
      <w:bookmarkStart w:id="92" w:name="_Toc21960"/>
      <w:r>
        <w:rPr>
          <w:rFonts w:hint="eastAsia"/>
        </w:rPr>
        <w:t>需求风险</w:t>
      </w:r>
      <w:bookmarkEnd w:id="91"/>
      <w:bookmarkEnd w:id="92"/>
    </w:p>
    <w:p w:rsidR="002C0C90" w:rsidRDefault="007F0276">
      <w:r>
        <w:rPr>
          <w:rFonts w:hint="eastAsia"/>
        </w:rPr>
        <w:t>通常，项目在确定需求</w:t>
      </w:r>
      <w:r>
        <w:rPr>
          <w:rFonts w:hint="eastAsia"/>
        </w:rPr>
        <w:t>时都面临着一些不确定性和混乱。若在项目早期容忍了这些不确定性，并且在项目进展过程当中得不到解决时，这些问题就会对项目的成功造成很大威胁。如果不控制与需求相关的风险因素，那么就很有可能产生错误的产品或者拙劣地建造正确的产品。项目对业主单位现有业务状况和业务需求的分析极为重要，不完善的需求分析也会导致项目的失败。项目中与客户需求相关的风险因素有：</w:t>
      </w:r>
    </w:p>
    <w:p w:rsidR="002C0C90" w:rsidRDefault="007F0276">
      <w:r>
        <w:rPr>
          <w:rFonts w:hint="eastAsia"/>
        </w:rPr>
        <w:t>（</w:t>
      </w:r>
      <w:r>
        <w:rPr>
          <w:rFonts w:hint="eastAsia"/>
        </w:rPr>
        <w:t>1</w:t>
      </w:r>
      <w:r>
        <w:rPr>
          <w:rFonts w:hint="eastAsia"/>
        </w:rPr>
        <w:t>）对产品和产品需求缺乏清晰的认识；</w:t>
      </w:r>
    </w:p>
    <w:p w:rsidR="002C0C90" w:rsidRDefault="007F0276">
      <w:r>
        <w:rPr>
          <w:rFonts w:hint="eastAsia"/>
        </w:rPr>
        <w:t>（</w:t>
      </w:r>
      <w:r>
        <w:rPr>
          <w:rFonts w:hint="eastAsia"/>
        </w:rPr>
        <w:t>2</w:t>
      </w:r>
      <w:r>
        <w:rPr>
          <w:rFonts w:hint="eastAsia"/>
        </w:rPr>
        <w:t>）不断变更需求；</w:t>
      </w:r>
    </w:p>
    <w:p w:rsidR="002C0C90" w:rsidRDefault="007F0276">
      <w:r>
        <w:rPr>
          <w:rFonts w:hint="eastAsia"/>
        </w:rPr>
        <w:t>（</w:t>
      </w:r>
      <w:r>
        <w:rPr>
          <w:rFonts w:hint="eastAsia"/>
        </w:rPr>
        <w:t>3</w:t>
      </w:r>
      <w:r>
        <w:rPr>
          <w:rFonts w:hint="eastAsia"/>
        </w:rPr>
        <w:t>）缺少有效的需求变更管理过程。</w:t>
      </w:r>
    </w:p>
    <w:p w:rsidR="002C0C90" w:rsidRDefault="007F0276">
      <w:pPr>
        <w:pStyle w:val="30"/>
        <w:ind w:left="226"/>
      </w:pPr>
      <w:bookmarkStart w:id="93" w:name="_Toc78880587"/>
      <w:bookmarkStart w:id="94" w:name="_Toc26418"/>
      <w:r>
        <w:rPr>
          <w:rFonts w:hint="eastAsia"/>
        </w:rPr>
        <w:t>相关性风险</w:t>
      </w:r>
      <w:bookmarkEnd w:id="93"/>
      <w:bookmarkEnd w:id="94"/>
    </w:p>
    <w:p w:rsidR="002C0C90" w:rsidRDefault="007F0276">
      <w:r>
        <w:rPr>
          <w:rFonts w:hint="eastAsia"/>
        </w:rPr>
        <w:t>任何一个项目都不是独立的，总涉及一个复杂的关系链，系统之间的关联性也将成为项目成功实施的一个重要风险环节。项目中存在的相关性风险有：</w:t>
      </w:r>
    </w:p>
    <w:p w:rsidR="002C0C90" w:rsidRDefault="007F0276">
      <w:r>
        <w:rPr>
          <w:rFonts w:hint="eastAsia"/>
        </w:rPr>
        <w:t>（</w:t>
      </w:r>
      <w:r>
        <w:rPr>
          <w:rFonts w:hint="eastAsia"/>
        </w:rPr>
        <w:t>1</w:t>
      </w:r>
      <w:r>
        <w:rPr>
          <w:rFonts w:hint="eastAsia"/>
        </w:rPr>
        <w:t>）供应商链环节；</w:t>
      </w:r>
    </w:p>
    <w:p w:rsidR="002C0C90" w:rsidRDefault="007F0276">
      <w:r>
        <w:rPr>
          <w:rFonts w:hint="eastAsia"/>
        </w:rPr>
        <w:t>（</w:t>
      </w:r>
      <w:r>
        <w:rPr>
          <w:rFonts w:hint="eastAsia"/>
        </w:rPr>
        <w:t>2</w:t>
      </w:r>
      <w:r>
        <w:rPr>
          <w:rFonts w:hint="eastAsia"/>
        </w:rPr>
        <w:t>）承建商环节；</w:t>
      </w:r>
    </w:p>
    <w:p w:rsidR="002C0C90" w:rsidRDefault="007F0276">
      <w:r>
        <w:rPr>
          <w:rFonts w:hint="eastAsia"/>
        </w:rPr>
        <w:t>（</w:t>
      </w:r>
      <w:r>
        <w:rPr>
          <w:rFonts w:hint="eastAsia"/>
        </w:rPr>
        <w:t>3</w:t>
      </w:r>
      <w:r>
        <w:rPr>
          <w:rFonts w:hint="eastAsia"/>
        </w:rPr>
        <w:t>）用户交互人员和团体凝聚力。</w:t>
      </w:r>
    </w:p>
    <w:p w:rsidR="002C0C90" w:rsidRDefault="007F0276">
      <w:pPr>
        <w:pStyle w:val="30"/>
        <w:ind w:left="226"/>
      </w:pPr>
      <w:bookmarkStart w:id="95" w:name="_Toc8325"/>
      <w:bookmarkStart w:id="96" w:name="_Toc78880588"/>
      <w:r>
        <w:rPr>
          <w:rFonts w:hint="eastAsia"/>
        </w:rPr>
        <w:lastRenderedPageBreak/>
        <w:t>管理风险</w:t>
      </w:r>
      <w:bookmarkEnd w:id="95"/>
      <w:bookmarkEnd w:id="96"/>
    </w:p>
    <w:p w:rsidR="002C0C90" w:rsidRDefault="007F0276">
      <w:r>
        <w:rPr>
          <w:rFonts w:hint="eastAsia"/>
        </w:rPr>
        <w:t>项目的管理环节也是项目中的重要环节，项目中需要规避的管理风险有：</w:t>
      </w:r>
    </w:p>
    <w:p w:rsidR="002C0C90" w:rsidRDefault="007F0276">
      <w:r>
        <w:rPr>
          <w:rFonts w:hint="eastAsia"/>
        </w:rPr>
        <w:t>（</w:t>
      </w:r>
      <w:r>
        <w:rPr>
          <w:rFonts w:hint="eastAsia"/>
        </w:rPr>
        <w:t>1</w:t>
      </w:r>
      <w:r>
        <w:rPr>
          <w:rFonts w:hint="eastAsia"/>
        </w:rPr>
        <w:t>）计划任务不明确；</w:t>
      </w:r>
    </w:p>
    <w:p w:rsidR="002C0C90" w:rsidRDefault="007F0276">
      <w:r>
        <w:rPr>
          <w:rFonts w:hint="eastAsia"/>
        </w:rPr>
        <w:t>（</w:t>
      </w:r>
      <w:r>
        <w:rPr>
          <w:rFonts w:hint="eastAsia"/>
        </w:rPr>
        <w:t>2</w:t>
      </w:r>
      <w:r>
        <w:rPr>
          <w:rFonts w:hint="eastAsia"/>
        </w:rPr>
        <w:t>）项目状态不明确；</w:t>
      </w:r>
    </w:p>
    <w:p w:rsidR="002C0C90" w:rsidRDefault="007F0276">
      <w:r>
        <w:rPr>
          <w:rFonts w:hint="eastAsia"/>
        </w:rPr>
        <w:t>（</w:t>
      </w:r>
      <w:r>
        <w:rPr>
          <w:rFonts w:hint="eastAsia"/>
        </w:rPr>
        <w:t>3</w:t>
      </w:r>
      <w:r>
        <w:rPr>
          <w:rFonts w:hint="eastAsia"/>
        </w:rPr>
        <w:t>）项目执行者、决策者职责不清晰；</w:t>
      </w:r>
    </w:p>
    <w:p w:rsidR="002C0C90" w:rsidRDefault="007F0276">
      <w:r>
        <w:rPr>
          <w:rFonts w:hint="eastAsia"/>
        </w:rPr>
        <w:t>（</w:t>
      </w:r>
      <w:r>
        <w:rPr>
          <w:rFonts w:hint="eastAsia"/>
        </w:rPr>
        <w:t>4</w:t>
      </w:r>
      <w:r>
        <w:rPr>
          <w:rFonts w:hint="eastAsia"/>
        </w:rPr>
        <w:t>）员工冲突。</w:t>
      </w:r>
    </w:p>
    <w:p w:rsidR="002C0C90" w:rsidRDefault="007F0276">
      <w:pPr>
        <w:pStyle w:val="20"/>
        <w:spacing w:before="0" w:after="0" w:line="300" w:lineRule="auto"/>
      </w:pPr>
      <w:bookmarkStart w:id="97" w:name="_Toc366646680"/>
      <w:bookmarkStart w:id="98" w:name="_Toc78880589"/>
      <w:bookmarkStart w:id="99" w:name="_Toc230744782"/>
      <w:bookmarkStart w:id="100" w:name="_Toc4931"/>
      <w:r>
        <w:rPr>
          <w:rFonts w:hint="eastAsia"/>
        </w:rPr>
        <w:t>风险对策和管理</w:t>
      </w:r>
      <w:bookmarkEnd w:id="97"/>
      <w:bookmarkEnd w:id="98"/>
      <w:bookmarkEnd w:id="99"/>
      <w:bookmarkEnd w:id="100"/>
    </w:p>
    <w:p w:rsidR="002C0C90" w:rsidRDefault="007F0276">
      <w:r>
        <w:rPr>
          <w:rFonts w:hint="eastAsia"/>
        </w:rPr>
        <w:t>根据对项目中各类风险因素的分析，项目面临的主要风险已比较清晰，针对这些风险因素提出如下的防范和降低风险的对策：</w:t>
      </w:r>
    </w:p>
    <w:p w:rsidR="002C0C90" w:rsidRDefault="007F0276">
      <w:r>
        <w:rPr>
          <w:rFonts w:hint="eastAsia"/>
        </w:rPr>
        <w:t>（</w:t>
      </w:r>
      <w:r>
        <w:rPr>
          <w:rFonts w:hint="eastAsia"/>
        </w:rPr>
        <w:t>1</w:t>
      </w:r>
      <w:r>
        <w:rPr>
          <w:rFonts w:hint="eastAsia"/>
        </w:rPr>
        <w:t>）制订风险应对计划，确定需要采取的应对各类风险的措施</w:t>
      </w:r>
    </w:p>
    <w:p w:rsidR="002C0C90" w:rsidRDefault="007F0276">
      <w:r>
        <w:rPr>
          <w:rFonts w:hint="eastAsia"/>
        </w:rPr>
        <w:t>风险应对计划确定和指定一个或多个人承担项目风险应对措施的责任，根据风险的优先级别处理风险，在需要时将资源和活动加入到预算、进度计划和项目管理计划中。计划中的风险应对措施必须与风险的重要性相符，能够低成本地、及时地应付挑战，并且在项目环境下能够实现，由指定的责任人负责实施。</w:t>
      </w:r>
    </w:p>
    <w:p w:rsidR="002C0C90" w:rsidRDefault="007F0276">
      <w:r>
        <w:rPr>
          <w:rFonts w:hint="eastAsia"/>
        </w:rPr>
        <w:t>（</w:t>
      </w:r>
      <w:r>
        <w:rPr>
          <w:rFonts w:hint="eastAsia"/>
        </w:rPr>
        <w:t>2</w:t>
      </w:r>
      <w:r>
        <w:rPr>
          <w:rFonts w:hint="eastAsia"/>
        </w:rPr>
        <w:t>）建立和实施项目质量管理体系，严把项目周期各阶段的质量关</w:t>
      </w:r>
    </w:p>
    <w:p w:rsidR="002C0C90" w:rsidRDefault="007F0276">
      <w:r>
        <w:rPr>
          <w:rFonts w:hint="eastAsia"/>
        </w:rPr>
        <w:t>项目设</w:t>
      </w:r>
      <w:r>
        <w:rPr>
          <w:rFonts w:hint="eastAsia"/>
        </w:rPr>
        <w:t>计必须符合有关工程建设的技术标准和规范，必须执行国家规定的强制性要求，必须符合经过批准的项目可行性研究报告、评估报告的内容要求；项目招标，应选择有实力、技术先进、可靠性高、价格合理的公司；项目建设期间，宜聘请专业监理单位对工程质量进行监督管理，以确保项目建设质量，控制工程进度和投资，提高项目效益。</w:t>
      </w:r>
    </w:p>
    <w:p w:rsidR="002C0C90" w:rsidRDefault="007F0276">
      <w:r>
        <w:rPr>
          <w:rFonts w:hint="eastAsia"/>
        </w:rPr>
        <w:t>（</w:t>
      </w:r>
      <w:r>
        <w:rPr>
          <w:rFonts w:hint="eastAsia"/>
        </w:rPr>
        <w:t>3</w:t>
      </w:r>
      <w:r>
        <w:rPr>
          <w:rFonts w:hint="eastAsia"/>
        </w:rPr>
        <w:t>）持续进行风险监测与控制</w:t>
      </w:r>
    </w:p>
    <w:p w:rsidR="002C0C90" w:rsidRDefault="007F0276">
      <w:r>
        <w:rPr>
          <w:rFonts w:hint="eastAsia"/>
        </w:rPr>
        <w:t>项目应对计划中的应对措施在项目管理期间得到执行，但为了发现新风险和已经发生变化的风险，需要持续地对风险进行监测和控制。在这个过程中，需要识别、分析和预测新的风险，保持对已识别风险的跟</w:t>
      </w:r>
      <w:r>
        <w:rPr>
          <w:rFonts w:hint="eastAsia"/>
        </w:rPr>
        <w:t>踪，重新分析现存的风险，监测不可预见事件的引发条件，监测残留风险，评审风险应对措施的实施效果。</w:t>
      </w:r>
    </w:p>
    <w:p w:rsidR="002C0C90" w:rsidRDefault="002C0C90"/>
    <w:p w:rsidR="002C0C90" w:rsidRDefault="002C0C90"/>
    <w:p w:rsidR="002C0C90" w:rsidRDefault="002C0C90"/>
    <w:p w:rsidR="002C0C90" w:rsidRDefault="002C0C90"/>
    <w:p w:rsidR="002C0C90" w:rsidRDefault="002C0C90"/>
    <w:p w:rsidR="002C0C90" w:rsidRDefault="002C0C90"/>
    <w:p w:rsidR="002C0C90" w:rsidRDefault="002C0C90"/>
    <w:p w:rsidR="002C0C90" w:rsidRDefault="002C0C90"/>
    <w:p w:rsidR="002C0C90" w:rsidRDefault="002C0C90"/>
    <w:p w:rsidR="002C0C90" w:rsidRDefault="007F0276">
      <w:pPr>
        <w:pStyle w:val="11"/>
        <w:spacing w:before="0" w:after="0" w:line="300" w:lineRule="auto"/>
      </w:pPr>
      <w:bookmarkStart w:id="101" w:name="_Toc53995890"/>
      <w:bookmarkStart w:id="102" w:name="_Toc78880590"/>
      <w:bookmarkStart w:id="103" w:name="_Toc26774"/>
      <w:r>
        <w:rPr>
          <w:rFonts w:hint="eastAsia"/>
        </w:rPr>
        <w:lastRenderedPageBreak/>
        <w:t>安全生产管理</w:t>
      </w:r>
      <w:bookmarkEnd w:id="101"/>
      <w:bookmarkEnd w:id="102"/>
      <w:bookmarkEnd w:id="103"/>
    </w:p>
    <w:p w:rsidR="002C0C90" w:rsidRDefault="007F0276">
      <w:pPr>
        <w:pStyle w:val="20"/>
        <w:widowControl w:val="0"/>
        <w:tabs>
          <w:tab w:val="left" w:pos="420"/>
        </w:tabs>
        <w:adjustRightInd w:val="0"/>
        <w:textAlignment w:val="baseline"/>
      </w:pPr>
      <w:bookmarkStart w:id="104" w:name="_Toc745"/>
      <w:bookmarkStart w:id="105" w:name="_Toc495409479"/>
      <w:bookmarkStart w:id="106" w:name="_Toc78880591"/>
      <w:bookmarkStart w:id="107" w:name="_Toc53995891"/>
      <w:bookmarkStart w:id="108" w:name="_Toc458538510"/>
      <w:r>
        <w:t>工程安全管理组织</w:t>
      </w:r>
      <w:bookmarkEnd w:id="104"/>
      <w:bookmarkEnd w:id="105"/>
      <w:bookmarkEnd w:id="106"/>
      <w:bookmarkEnd w:id="107"/>
      <w:bookmarkEnd w:id="108"/>
    </w:p>
    <w:p w:rsidR="002C0C90" w:rsidRDefault="007F0276">
      <w:r>
        <w:rPr>
          <w:rFonts w:hint="eastAsia"/>
        </w:rPr>
        <w:t>（</w:t>
      </w:r>
      <w:r>
        <w:rPr>
          <w:rFonts w:hint="eastAsia"/>
        </w:rPr>
        <w:t>1</w:t>
      </w:r>
      <w:r>
        <w:rPr>
          <w:rFonts w:hint="eastAsia"/>
        </w:rPr>
        <w:t>）</w:t>
      </w:r>
      <w:r>
        <w:t>建设单位要根据《安全生产法》等有关法律规定，设置安全生产管理机构或者配备专职（或兼职）安全生产管理人员。</w:t>
      </w:r>
    </w:p>
    <w:p w:rsidR="002C0C90" w:rsidRDefault="007F0276">
      <w:r>
        <w:rPr>
          <w:rFonts w:hint="eastAsia"/>
        </w:rPr>
        <w:t>（</w:t>
      </w:r>
      <w:r>
        <w:rPr>
          <w:rFonts w:hint="eastAsia"/>
        </w:rPr>
        <w:t>2</w:t>
      </w:r>
      <w:r>
        <w:rPr>
          <w:rFonts w:hint="eastAsia"/>
        </w:rPr>
        <w:t>）</w:t>
      </w:r>
      <w:r>
        <w:t>安全生产设施必须要与主体工程同时设计、同时施工、同时投产使用。</w:t>
      </w:r>
    </w:p>
    <w:p w:rsidR="002C0C90" w:rsidRDefault="007F0276">
      <w:r>
        <w:rPr>
          <w:rFonts w:hint="eastAsia"/>
        </w:rPr>
        <w:t>（</w:t>
      </w:r>
      <w:r>
        <w:t>3</w:t>
      </w:r>
      <w:r>
        <w:rPr>
          <w:rFonts w:hint="eastAsia"/>
        </w:rPr>
        <w:t>）</w:t>
      </w:r>
      <w:r>
        <w:t>工程监理要严格按安全生产专篇要求实施安全监督和管理。</w:t>
      </w:r>
    </w:p>
    <w:p w:rsidR="002C0C90" w:rsidRDefault="007F0276">
      <w:r>
        <w:rPr>
          <w:rFonts w:hint="eastAsia"/>
        </w:rPr>
        <w:t>（</w:t>
      </w:r>
      <w:r>
        <w:t>4</w:t>
      </w:r>
      <w:r>
        <w:rPr>
          <w:rFonts w:hint="eastAsia"/>
        </w:rPr>
        <w:t>）</w:t>
      </w:r>
      <w:r>
        <w:t>工程施工要严格按安全生产专篇要求，对施工人员要进行安全教育和培训，落实安全防护措施和安全经费，加强施工现场安全管理和检</w:t>
      </w:r>
      <w:r>
        <w:t>查。</w:t>
      </w:r>
    </w:p>
    <w:p w:rsidR="002C0C90" w:rsidRDefault="007F0276">
      <w:r>
        <w:rPr>
          <w:rFonts w:hint="eastAsia"/>
        </w:rPr>
        <w:t>（</w:t>
      </w:r>
      <w:r>
        <w:t>5</w:t>
      </w:r>
      <w:r>
        <w:rPr>
          <w:rFonts w:hint="eastAsia"/>
        </w:rPr>
        <w:t>）施工现场有两个以上施工单位交叉作业时，建设单位应明确各方的安全职责，对施工现场实行统一管理。</w:t>
      </w:r>
    </w:p>
    <w:p w:rsidR="002C0C90" w:rsidRDefault="007F0276">
      <w:r>
        <w:rPr>
          <w:rFonts w:hint="eastAsia"/>
        </w:rPr>
        <w:t>（</w:t>
      </w:r>
      <w:r>
        <w:t>6</w:t>
      </w:r>
      <w:r>
        <w:rPr>
          <w:rFonts w:hint="eastAsia"/>
        </w:rPr>
        <w:t>）</w:t>
      </w:r>
      <w:r>
        <w:t>建设工程竣工投产前，其安全设施必须经安全部门验收合格。</w:t>
      </w:r>
    </w:p>
    <w:p w:rsidR="002C0C90" w:rsidRDefault="007F0276">
      <w:r>
        <w:rPr>
          <w:rFonts w:hint="eastAsia"/>
        </w:rPr>
        <w:t>（</w:t>
      </w:r>
      <w:r>
        <w:t>7</w:t>
      </w:r>
      <w:r>
        <w:rPr>
          <w:rFonts w:hint="eastAsia"/>
        </w:rPr>
        <w:t>）建设单位与施工单位应当在施工合同中明确安全生产责任、安全生产计划；建设单位对安全防护、安全施工有特殊要求需增加安全生产费用的，应结合工程实际单独列出安全生产增加项目清单。</w:t>
      </w:r>
      <w:bookmarkStart w:id="109" w:name="_Toc458538512"/>
    </w:p>
    <w:p w:rsidR="002C0C90" w:rsidRDefault="007F0276">
      <w:pPr>
        <w:pStyle w:val="20"/>
        <w:widowControl w:val="0"/>
        <w:tabs>
          <w:tab w:val="left" w:pos="420"/>
        </w:tabs>
        <w:adjustRightInd w:val="0"/>
        <w:textAlignment w:val="baseline"/>
      </w:pPr>
      <w:bookmarkStart w:id="110" w:name="_Toc495409480"/>
      <w:bookmarkStart w:id="111" w:name="_Toc78880592"/>
      <w:bookmarkStart w:id="112" w:name="_Toc15421"/>
      <w:bookmarkStart w:id="113" w:name="_Toc53995892"/>
      <w:r>
        <w:t>安全施工基本要求</w:t>
      </w:r>
      <w:bookmarkEnd w:id="109"/>
      <w:bookmarkEnd w:id="110"/>
      <w:bookmarkEnd w:id="111"/>
      <w:bookmarkEnd w:id="112"/>
      <w:bookmarkEnd w:id="113"/>
    </w:p>
    <w:p w:rsidR="002C0C90" w:rsidRDefault="007F0276">
      <w:r>
        <w:rPr>
          <w:rFonts w:hint="eastAsia"/>
        </w:rPr>
        <w:t>（</w:t>
      </w:r>
      <w:r>
        <w:rPr>
          <w:rFonts w:hint="eastAsia"/>
        </w:rPr>
        <w:t>1</w:t>
      </w:r>
      <w:r>
        <w:rPr>
          <w:rFonts w:hint="eastAsia"/>
        </w:rPr>
        <w:t>）</w:t>
      </w:r>
      <w:r>
        <w:t>施工</w:t>
      </w:r>
      <w:r>
        <w:rPr>
          <w:rFonts w:hint="eastAsia"/>
        </w:rPr>
        <w:t>单位在</w:t>
      </w:r>
      <w:r>
        <w:t>施工过程中应严格执行《安全生产法》、《建设工程安全生产管理条例》（国务院</w:t>
      </w:r>
      <w:r>
        <w:t>393</w:t>
      </w:r>
      <w:r>
        <w:t>号令）</w:t>
      </w:r>
      <w:r>
        <w:rPr>
          <w:rFonts w:hint="eastAsia"/>
        </w:rPr>
        <w:t>、《生产安全事故报告和调查处理条例》（国务院令第</w:t>
      </w:r>
      <w:r>
        <w:rPr>
          <w:rFonts w:hint="eastAsia"/>
        </w:rPr>
        <w:t>493</w:t>
      </w:r>
      <w:r>
        <w:rPr>
          <w:rFonts w:hint="eastAsia"/>
        </w:rPr>
        <w:t>号）等</w:t>
      </w:r>
      <w:r>
        <w:t>法律</w:t>
      </w:r>
      <w:r>
        <w:rPr>
          <w:rFonts w:hint="eastAsia"/>
        </w:rPr>
        <w:t>法规</w:t>
      </w:r>
      <w:r>
        <w:t>的规定。</w:t>
      </w:r>
    </w:p>
    <w:p w:rsidR="002C0C90" w:rsidRDefault="007F0276">
      <w:r>
        <w:rPr>
          <w:rFonts w:hint="eastAsia"/>
        </w:rPr>
        <w:t>（</w:t>
      </w:r>
      <w:r>
        <w:rPr>
          <w:rFonts w:hint="eastAsia"/>
        </w:rPr>
        <w:t>2</w:t>
      </w:r>
      <w:r>
        <w:rPr>
          <w:rFonts w:hint="eastAsia"/>
        </w:rPr>
        <w:t>）施工单位应当按照国家有关规定配备专职安全生产管理人员，施工现场必须有专职安全生产管理人员。</w:t>
      </w:r>
    </w:p>
    <w:p w:rsidR="002C0C90" w:rsidRDefault="007F0276">
      <w:r>
        <w:rPr>
          <w:rFonts w:hint="eastAsia"/>
        </w:rPr>
        <w:t>（</w:t>
      </w:r>
      <w:r>
        <w:rPr>
          <w:rFonts w:hint="eastAsia"/>
        </w:rPr>
        <w:t>3</w:t>
      </w:r>
      <w:r>
        <w:rPr>
          <w:rFonts w:hint="eastAsia"/>
        </w:rPr>
        <w:t>）施工单位应根据施工现场情况编制应急预案</w:t>
      </w:r>
      <w:r>
        <w:rPr>
          <w:rFonts w:hint="eastAsia"/>
        </w:rPr>
        <w:t>。发生任何事故，应迅速采取有效措施，积极组织救护、抢险，减少人员伤亡和财产损失，防止事故继续扩大，并立即报告安全生产主管部门或上级应急指挥中心。</w:t>
      </w:r>
    </w:p>
    <w:p w:rsidR="002C0C90" w:rsidRDefault="007F0276">
      <w:r>
        <w:rPr>
          <w:rFonts w:hint="eastAsia"/>
        </w:rPr>
        <w:t>（</w:t>
      </w:r>
      <w:r>
        <w:rPr>
          <w:rFonts w:hint="eastAsia"/>
        </w:rPr>
        <w:t>4</w:t>
      </w:r>
      <w:r>
        <w:rPr>
          <w:rFonts w:hint="eastAsia"/>
        </w:rPr>
        <w:t>）</w:t>
      </w:r>
      <w:r>
        <w:t>施工单位在施工前应对施工作业环境进行检查和评估，制定相应的安全生产、文明施工措施。施工现场工作人员必须严格按照安全生产、文明施工的要求，积极推行施工现场的标准化管理，按施工组织设计，科学组织施工。</w:t>
      </w:r>
    </w:p>
    <w:p w:rsidR="002C0C90" w:rsidRDefault="007F0276">
      <w:r>
        <w:rPr>
          <w:rFonts w:hint="eastAsia"/>
        </w:rPr>
        <w:t>（</w:t>
      </w:r>
      <w:r>
        <w:rPr>
          <w:rFonts w:hint="eastAsia"/>
        </w:rPr>
        <w:t>5</w:t>
      </w:r>
      <w:r>
        <w:rPr>
          <w:rFonts w:hint="eastAsia"/>
        </w:rPr>
        <w:t>）</w:t>
      </w:r>
      <w:r>
        <w:t>施工单位必须严禁使用未取得有关部门颁发的《特种作业人员岗位操作证》的人员从事特种作业；禁止使用未经上岗培训的人员上岗作业。</w:t>
      </w:r>
    </w:p>
    <w:p w:rsidR="002C0C90" w:rsidRDefault="007F0276">
      <w:r>
        <w:rPr>
          <w:rFonts w:hint="eastAsia"/>
        </w:rPr>
        <w:t>（</w:t>
      </w:r>
      <w:r>
        <w:rPr>
          <w:rFonts w:hint="eastAsia"/>
        </w:rPr>
        <w:t>6</w:t>
      </w:r>
      <w:r>
        <w:rPr>
          <w:rFonts w:hint="eastAsia"/>
        </w:rPr>
        <w:t>）</w:t>
      </w:r>
      <w:r>
        <w:t>施工单位必须保证施工现场安</w:t>
      </w:r>
      <w:r>
        <w:t>全措施费用和施工人员的安全生产用品的落实。</w:t>
      </w:r>
    </w:p>
    <w:p w:rsidR="002C0C90" w:rsidRDefault="007F0276">
      <w:r>
        <w:rPr>
          <w:rFonts w:hint="eastAsia"/>
        </w:rPr>
        <w:t>（</w:t>
      </w:r>
      <w:r>
        <w:rPr>
          <w:rFonts w:hint="eastAsia"/>
        </w:rPr>
        <w:t>7</w:t>
      </w:r>
      <w:r>
        <w:rPr>
          <w:rFonts w:hint="eastAsia"/>
        </w:rPr>
        <w:t>）</w:t>
      </w:r>
      <w:r>
        <w:t>如果在施工过程中可能会出现与设计文件不完全相符的地方，需进行适当的修改或调整时需要施工方、设计方、建设方和各单位安保部门等共同协商，按最佳方案实施。</w:t>
      </w:r>
    </w:p>
    <w:p w:rsidR="002C0C90" w:rsidRDefault="007F0276">
      <w:r>
        <w:rPr>
          <w:rFonts w:hint="eastAsia"/>
        </w:rPr>
        <w:t>（</w:t>
      </w:r>
      <w:r>
        <w:rPr>
          <w:rFonts w:hint="eastAsia"/>
        </w:rPr>
        <w:t>8</w:t>
      </w:r>
      <w:r>
        <w:rPr>
          <w:rFonts w:hint="eastAsia"/>
        </w:rPr>
        <w:t>）</w:t>
      </w:r>
      <w:r>
        <w:t>对涉及在线扩容、割接和带电作业的工程，施工企业必须与维护部门商定实施方案，保护措施，应急方案，作好安全防范措施，保证工程顺利进行。</w:t>
      </w:r>
    </w:p>
    <w:p w:rsidR="002C0C90" w:rsidRDefault="007F0276">
      <w:r>
        <w:rPr>
          <w:rFonts w:hint="eastAsia"/>
        </w:rPr>
        <w:lastRenderedPageBreak/>
        <w:t>（</w:t>
      </w:r>
      <w:r>
        <w:rPr>
          <w:rFonts w:hint="eastAsia"/>
        </w:rPr>
        <w:t>9</w:t>
      </w:r>
      <w:r>
        <w:rPr>
          <w:rFonts w:hint="eastAsia"/>
        </w:rPr>
        <w:t>）</w:t>
      </w:r>
      <w:r>
        <w:t>凡施工图中标注需要做安全防范措施的地</w:t>
      </w:r>
      <w:r>
        <w:rPr>
          <w:rFonts w:hint="eastAsia"/>
        </w:rPr>
        <w:t>方</w:t>
      </w:r>
      <w:r>
        <w:t>，必须认真做好安全防范措施，严禁野蛮作业。</w:t>
      </w:r>
    </w:p>
    <w:p w:rsidR="002C0C90" w:rsidRDefault="007F0276">
      <w:r>
        <w:rPr>
          <w:rFonts w:hint="eastAsia"/>
        </w:rPr>
        <w:t>（</w:t>
      </w:r>
      <w:r>
        <w:rPr>
          <w:rFonts w:hint="eastAsia"/>
        </w:rPr>
        <w:t>10</w:t>
      </w:r>
      <w:r>
        <w:rPr>
          <w:rFonts w:hint="eastAsia"/>
        </w:rPr>
        <w:t>）施工作业区内严禁一切非工作人员进入。严禁非作业人员接近和触碰正在施工运行中的各种机具与设施。</w:t>
      </w:r>
    </w:p>
    <w:p w:rsidR="002C0C90" w:rsidRDefault="007F0276">
      <w:r>
        <w:rPr>
          <w:rFonts w:hint="eastAsia"/>
        </w:rPr>
        <w:t>（</w:t>
      </w:r>
      <w:r>
        <w:rPr>
          <w:rFonts w:hint="eastAsia"/>
        </w:rPr>
        <w:t>1</w:t>
      </w:r>
      <w:r>
        <w:t>1</w:t>
      </w:r>
      <w:r>
        <w:rPr>
          <w:rFonts w:hint="eastAsia"/>
        </w:rPr>
        <w:t>）施工单位应为从事高空、高压、易燃、易爆、剧毒、放射性、高速运输、野外作业的施工人员办理团体人身意外伤害险或个人意外伤害险。</w:t>
      </w:r>
    </w:p>
    <w:p w:rsidR="002C0C90" w:rsidRDefault="007F0276">
      <w:r>
        <w:rPr>
          <w:rFonts w:hint="eastAsia"/>
        </w:rPr>
        <w:t>（</w:t>
      </w:r>
      <w:r>
        <w:rPr>
          <w:rFonts w:hint="eastAsia"/>
        </w:rPr>
        <w:t>1</w:t>
      </w:r>
      <w:r>
        <w:t>2</w:t>
      </w:r>
      <w:r>
        <w:rPr>
          <w:rFonts w:hint="eastAsia"/>
        </w:rPr>
        <w:t>）施工单位应为员工办理职业病防治险、工伤保险、医疗保险等。</w:t>
      </w:r>
    </w:p>
    <w:p w:rsidR="002C0C90" w:rsidRDefault="007F0276">
      <w:r>
        <w:t>（</w:t>
      </w:r>
      <w:r>
        <w:rPr>
          <w:rFonts w:hint="eastAsia"/>
        </w:rPr>
        <w:t>1</w:t>
      </w:r>
      <w:r>
        <w:t>3</w:t>
      </w:r>
      <w:r>
        <w:t>）施工人员进入施工现场必须戴安全帽、绝缘鞋等，正确佩戴和使用劳动保护用品。严格执行操作规程和施工现场的规章制度，禁止违章指挥和违章作业。</w:t>
      </w:r>
      <w:r>
        <w:cr/>
        <w:t xml:space="preserve">    </w:t>
      </w:r>
      <w:r>
        <w:t>（</w:t>
      </w:r>
      <w:r>
        <w:rPr>
          <w:rFonts w:hint="eastAsia"/>
        </w:rPr>
        <w:t>1</w:t>
      </w:r>
      <w:r>
        <w:t>4</w:t>
      </w:r>
      <w:r>
        <w:t>）施工用的高凳、梯子、人字梯、高架车等，在使用前必须认</w:t>
      </w:r>
      <w:r>
        <w:t>真检查其牢固性。梯外端应采取防滑措施，并不得垫高使用。人字梯距梯脚</w:t>
      </w:r>
      <w:r>
        <w:t>40-60cm</w:t>
      </w:r>
      <w:r>
        <w:t>处要设拉绳，施工中，禁止站在梯子最上一层工作，且严禁在这上面放工具和材料，防止工具坠落。</w:t>
      </w:r>
      <w:r>
        <w:cr/>
        <w:t xml:space="preserve">    </w:t>
      </w:r>
      <w:r>
        <w:t>（</w:t>
      </w:r>
      <w:r>
        <w:rPr>
          <w:rFonts w:hint="eastAsia"/>
        </w:rPr>
        <w:t>1</w:t>
      </w:r>
      <w:r>
        <w:t>5</w:t>
      </w:r>
      <w:r>
        <w:t>）高处作业施工人员必须正确使用安全带，安全帽。</w:t>
      </w:r>
      <w:r>
        <w:cr/>
        <w:t xml:space="preserve">    </w:t>
      </w:r>
      <w:r>
        <w:t>（</w:t>
      </w:r>
      <w:r>
        <w:rPr>
          <w:rFonts w:hint="eastAsia"/>
        </w:rPr>
        <w:t>1</w:t>
      </w:r>
      <w:r>
        <w:t>6</w:t>
      </w:r>
      <w:r>
        <w:t>）按照施工总平面图设置临时设施，严禁侵占场内道路及安全防护等设施。</w:t>
      </w:r>
      <w:r>
        <w:cr/>
        <w:t xml:space="preserve">    </w:t>
      </w:r>
      <w:r>
        <w:t>（</w:t>
      </w:r>
      <w:r>
        <w:t>17</w:t>
      </w:r>
      <w:r>
        <w:t>）出入机房应遵守机房的管理制度，自觉做好出入登记工作。</w:t>
      </w:r>
    </w:p>
    <w:p w:rsidR="002C0C90" w:rsidRDefault="007F0276">
      <w:r>
        <w:t>（</w:t>
      </w:r>
      <w:r>
        <w:t>18</w:t>
      </w:r>
      <w:r>
        <w:t>）施工材料应合理堆放，不得占用楼道内的公共空间，封堵紧急出口。</w:t>
      </w:r>
    </w:p>
    <w:p w:rsidR="002C0C90" w:rsidRDefault="007F0276">
      <w:r>
        <w:t>（</w:t>
      </w:r>
      <w:r>
        <w:t>19</w:t>
      </w:r>
      <w:r>
        <w:t>）施工完毕应及时清理多余的材料，将机房内的垃圾清理干</w:t>
      </w:r>
      <w:r>
        <w:t>净。</w:t>
      </w:r>
    </w:p>
    <w:p w:rsidR="002C0C90" w:rsidRDefault="007F0276">
      <w:r>
        <w:t>（</w:t>
      </w:r>
      <w:r>
        <w:t>20</w:t>
      </w:r>
      <w:r>
        <w:t>）遇害有恶劣气候影响施工安全时，应停止施工作业，并按有关规定办理停止作业手续，以保障人身、设备等安全。</w:t>
      </w:r>
    </w:p>
    <w:p w:rsidR="002C0C90" w:rsidRDefault="007F0276">
      <w:pPr>
        <w:pStyle w:val="20"/>
        <w:widowControl w:val="0"/>
        <w:tabs>
          <w:tab w:val="left" w:pos="420"/>
        </w:tabs>
        <w:adjustRightInd w:val="0"/>
        <w:textAlignment w:val="baseline"/>
      </w:pPr>
      <w:bookmarkStart w:id="114" w:name="_Toc78880593"/>
      <w:bookmarkStart w:id="115" w:name="_Toc495409481"/>
      <w:bookmarkStart w:id="116" w:name="_Toc53995893"/>
      <w:bookmarkStart w:id="117" w:name="_Toc458538513"/>
      <w:bookmarkStart w:id="118" w:name="_Toc12749"/>
      <w:r>
        <w:t>施工消防安全要求</w:t>
      </w:r>
      <w:bookmarkEnd w:id="114"/>
      <w:bookmarkEnd w:id="115"/>
      <w:bookmarkEnd w:id="116"/>
      <w:bookmarkEnd w:id="117"/>
      <w:bookmarkEnd w:id="118"/>
    </w:p>
    <w:p w:rsidR="002C0C90" w:rsidRDefault="007F0276">
      <w:r>
        <w:rPr>
          <w:rFonts w:hint="eastAsia"/>
        </w:rPr>
        <w:t>（</w:t>
      </w:r>
      <w:r>
        <w:rPr>
          <w:rFonts w:hint="eastAsia"/>
        </w:rPr>
        <w:t>1</w:t>
      </w:r>
      <w:r>
        <w:rPr>
          <w:rFonts w:hint="eastAsia"/>
        </w:rPr>
        <w:t>）</w:t>
      </w:r>
      <w:r>
        <w:t>施工单位应当在施工现场建立消防安全责任制度，确定消防安全责任人，制定用电、各类材料各项消防安全管理制度和操作规程，设置消防通道、消防水源，配备消防设施和灭火器材，并在施工现场入口处设备明显标志。作业人员进入新的岗位或者新的施工现场前或在采用新技术、新工艺、新设备、新材料时，应当对作业人员进行相应安全生产教育培训。</w:t>
      </w:r>
    </w:p>
    <w:p w:rsidR="002C0C90" w:rsidRDefault="007F0276">
      <w:r>
        <w:rPr>
          <w:rFonts w:hint="eastAsia"/>
        </w:rPr>
        <w:t>（</w:t>
      </w:r>
      <w:r>
        <w:rPr>
          <w:rFonts w:hint="eastAsia"/>
        </w:rPr>
        <w:t>2</w:t>
      </w:r>
      <w:r>
        <w:rPr>
          <w:rFonts w:hint="eastAsia"/>
        </w:rPr>
        <w:t>）</w:t>
      </w:r>
      <w:r>
        <w:t>在施工前必须根据施工委托书、开工报告办理施工许可证</w:t>
      </w:r>
      <w:r>
        <w:t>和机房出入证等相关证件。施工人员出入机房必须如实填写登记表。</w:t>
      </w:r>
    </w:p>
    <w:p w:rsidR="002C0C90" w:rsidRDefault="007F0276">
      <w:r>
        <w:rPr>
          <w:rFonts w:hint="eastAsia"/>
        </w:rPr>
        <w:t>（</w:t>
      </w:r>
      <w:r>
        <w:rPr>
          <w:rFonts w:hint="eastAsia"/>
        </w:rPr>
        <w:t>3</w:t>
      </w:r>
      <w:r>
        <w:rPr>
          <w:rFonts w:hint="eastAsia"/>
        </w:rPr>
        <w:t>）</w:t>
      </w:r>
      <w:r>
        <w:t>机房内不准吸烟、不准使用电热水器、电炉等电热器具，不准乱拉乱搭电线，不准用汽油等易燃液体擦拭地板，不准存放易燃、可燃液体和气体，不准把食物带入机房，机房内严禁带入易燃易爆物品，严禁使用易燃易爆物品和工具进行施工。</w:t>
      </w:r>
    </w:p>
    <w:p w:rsidR="002C0C90" w:rsidRDefault="007F0276">
      <w:r>
        <w:rPr>
          <w:rFonts w:hint="eastAsia"/>
        </w:rPr>
        <w:t>（</w:t>
      </w:r>
      <w:r>
        <w:t>4</w:t>
      </w:r>
      <w:r>
        <w:rPr>
          <w:rFonts w:hint="eastAsia"/>
        </w:rPr>
        <w:t>）</w:t>
      </w:r>
      <w:r>
        <w:t>机房施工设备包装材料以及电报纸、打印纸等易燃物品，要随用随清随运，不得堆放在机房内和走廊通道上。施工材料须及时清理。</w:t>
      </w:r>
    </w:p>
    <w:p w:rsidR="002C0C90" w:rsidRDefault="007F0276">
      <w:r>
        <w:rPr>
          <w:rFonts w:hint="eastAsia"/>
        </w:rPr>
        <w:t>（</w:t>
      </w:r>
      <w:r>
        <w:t>5</w:t>
      </w:r>
      <w:r>
        <w:rPr>
          <w:rFonts w:hint="eastAsia"/>
        </w:rPr>
        <w:t>）</w:t>
      </w:r>
      <w:r>
        <w:t>在机房内进行烧焊等动火施工时，要严格执行操作规程，报保卫部门批准，并落实监督人员，采取可靠的防护措施</w:t>
      </w:r>
      <w:r>
        <w:t>才能施工。</w:t>
      </w:r>
    </w:p>
    <w:p w:rsidR="002C0C90" w:rsidRDefault="007F0276">
      <w:pPr>
        <w:pStyle w:val="20"/>
        <w:widowControl w:val="0"/>
        <w:tabs>
          <w:tab w:val="left" w:pos="420"/>
        </w:tabs>
        <w:adjustRightInd w:val="0"/>
        <w:textAlignment w:val="baseline"/>
      </w:pPr>
      <w:bookmarkStart w:id="119" w:name="_Toc78880594"/>
      <w:bookmarkStart w:id="120" w:name="_Toc53995894"/>
      <w:bookmarkStart w:id="121" w:name="_Toc458538514"/>
      <w:bookmarkStart w:id="122" w:name="_Toc32040"/>
      <w:bookmarkStart w:id="123" w:name="_Toc495409482"/>
      <w:r>
        <w:lastRenderedPageBreak/>
        <w:t>施工行为安全要求</w:t>
      </w:r>
      <w:bookmarkEnd w:id="119"/>
      <w:bookmarkEnd w:id="120"/>
      <w:bookmarkEnd w:id="121"/>
      <w:bookmarkEnd w:id="122"/>
      <w:bookmarkEnd w:id="123"/>
    </w:p>
    <w:p w:rsidR="002C0C90" w:rsidRDefault="007F0276">
      <w:r>
        <w:rPr>
          <w:rFonts w:hint="eastAsia"/>
        </w:rPr>
        <w:t>（</w:t>
      </w:r>
      <w:r>
        <w:rPr>
          <w:rFonts w:hint="eastAsia"/>
        </w:rPr>
        <w:t>1</w:t>
      </w:r>
      <w:r>
        <w:rPr>
          <w:rFonts w:hint="eastAsia"/>
        </w:rPr>
        <w:t>）在野外施工作业时，必须按照国家有关部门关于安全和劳动保护的规定，正确配戴安全防护和劳动保护用品。</w:t>
      </w:r>
    </w:p>
    <w:p w:rsidR="002C0C90" w:rsidRDefault="007F0276">
      <w:r>
        <w:rPr>
          <w:rFonts w:hint="eastAsia"/>
        </w:rPr>
        <w:t>（</w:t>
      </w:r>
      <w:r>
        <w:t>2</w:t>
      </w:r>
      <w:r>
        <w:rPr>
          <w:rFonts w:hint="eastAsia"/>
        </w:rPr>
        <w:t>）在机房作业时，应遵守机房的管理制度，严禁在机房内饮水、吸烟。</w:t>
      </w:r>
      <w:r>
        <w:t>施工人员在机房内由于施工需要取用电时（施工工具用电和调测设备用电），禁止使用机房设备专用的交直流电源，只允许使用机房照明用电或其他电源，并征得机房维护人员同意后和签字确认后才可使用。</w:t>
      </w:r>
    </w:p>
    <w:p w:rsidR="002C0C90" w:rsidRDefault="007F0276">
      <w:r>
        <w:rPr>
          <w:rFonts w:hint="eastAsia"/>
        </w:rPr>
        <w:t>（</w:t>
      </w:r>
      <w:r>
        <w:t>3</w:t>
      </w:r>
      <w:r>
        <w:rPr>
          <w:rFonts w:hint="eastAsia"/>
        </w:rPr>
        <w:t>）在公路、高速公路、铁路、桥梁、通航的河道、市区等特殊地段施工时，应根据有关规定设立明显的安全警示标志、防护围栏等安全设施，</w:t>
      </w:r>
      <w:r>
        <w:rPr>
          <w:rFonts w:hint="eastAsia"/>
        </w:rPr>
        <w:t>必要时派专人警戒看守。</w:t>
      </w:r>
    </w:p>
    <w:p w:rsidR="002C0C90" w:rsidRDefault="007F0276">
      <w:r>
        <w:rPr>
          <w:rFonts w:hint="eastAsia"/>
        </w:rPr>
        <w:t>（</w:t>
      </w:r>
      <w:r>
        <w:t>4</w:t>
      </w:r>
      <w:r>
        <w:rPr>
          <w:rFonts w:hint="eastAsia"/>
        </w:rPr>
        <w:t>）在炎热或寒冷、冰雪天气施工作业时应采取防暑或防寒、防冻、防滑措施。当地面被积雪覆盖时，应用棍棒试探前行。遇有强风、暴雨、大雾、雷电、冰雹、沙尘暴等恶劣天气时，应停止露天作业。雷雨天不得在电杆、铁塔、大树、广告牌下躲避。</w:t>
      </w:r>
    </w:p>
    <w:p w:rsidR="002C0C90" w:rsidRDefault="007F0276">
      <w:r>
        <w:rPr>
          <w:rFonts w:hint="eastAsia"/>
        </w:rPr>
        <w:t>（</w:t>
      </w:r>
      <w:r>
        <w:t>5</w:t>
      </w:r>
      <w:r>
        <w:rPr>
          <w:rFonts w:hint="eastAsia"/>
        </w:rPr>
        <w:t>）登高梯作业时，施工人员应经常检查登高梯的完好性并选用合适的登高梯。</w:t>
      </w:r>
    </w:p>
    <w:p w:rsidR="002C0C90" w:rsidRDefault="007F0276">
      <w:r>
        <w:rPr>
          <w:rFonts w:hint="eastAsia"/>
        </w:rPr>
        <w:t>（</w:t>
      </w:r>
      <w:r>
        <w:t>6</w:t>
      </w:r>
      <w:r>
        <w:rPr>
          <w:rFonts w:hint="eastAsia"/>
        </w:rPr>
        <w:t>）施工仪表使用人员必须经过培训，熟悉仪表的正确使用方法，并按仪表的技术规定进行操作。</w:t>
      </w:r>
    </w:p>
    <w:p w:rsidR="002C0C90" w:rsidRDefault="007F0276">
      <w:r>
        <w:rPr>
          <w:rFonts w:hint="eastAsia"/>
        </w:rPr>
        <w:t>（</w:t>
      </w:r>
      <w:r>
        <w:t>7</w:t>
      </w:r>
      <w:r>
        <w:rPr>
          <w:rFonts w:hint="eastAsia"/>
        </w:rPr>
        <w:t>）搬运设备、线缆等器材时，应对杠、绳、链、撬棍、滚筒、滑车、挂钩、绞车（盘）、跳板等搬运工具进行检查是否能够承担足够的负荷，有破损、腐蚀、腐朽现象不得使用。</w:t>
      </w:r>
    </w:p>
    <w:p w:rsidR="002C0C90" w:rsidRDefault="007F0276">
      <w:r>
        <w:rPr>
          <w:rFonts w:hint="eastAsia"/>
        </w:rPr>
        <w:t>（</w:t>
      </w:r>
      <w:r>
        <w:t>8</w:t>
      </w:r>
      <w:r>
        <w:rPr>
          <w:rFonts w:hint="eastAsia"/>
        </w:rPr>
        <w:t>）在挖杆坑洞、电缆沟、手孔坑时，应调查地下原有电力线、光（电）缆、煤气管、输水管、供热管、排污管等设施与开挖地段的间距并注意其安全。如遇有地下不明物品或文物，应立即停止挖掘，保护现场，并向有关部门报告。</w:t>
      </w:r>
    </w:p>
    <w:p w:rsidR="002C0C90" w:rsidRDefault="007F0276">
      <w:r>
        <w:rPr>
          <w:rFonts w:hint="eastAsia"/>
        </w:rPr>
        <w:t>（</w:t>
      </w:r>
      <w:r>
        <w:t>9</w:t>
      </w:r>
      <w:r>
        <w:rPr>
          <w:rFonts w:hint="eastAsia"/>
        </w:rPr>
        <w:t>）在供电线路上方施工时，应事先通知电力部门派人到现场停止送电，并经检查确实停电后，才能开始作业。施工作业人员不得将供电线擅自剪断。</w:t>
      </w:r>
    </w:p>
    <w:p w:rsidR="002C0C90" w:rsidRDefault="007F0276">
      <w:r>
        <w:rPr>
          <w:rFonts w:hint="eastAsia"/>
        </w:rPr>
        <w:t>（</w:t>
      </w:r>
      <w:r>
        <w:t>10</w:t>
      </w:r>
      <w:r>
        <w:rPr>
          <w:rFonts w:hint="eastAsia"/>
        </w:rPr>
        <w:t>）在</w:t>
      </w:r>
      <w:r>
        <w:rPr>
          <w:rFonts w:hint="eastAsia"/>
        </w:rPr>
        <w:t>桥梁侧体施工时应得到相关管理部门批准，并按指定的位置安装铁架、钢管、塑料管或电缆。严禁擅自改变安装位置损伤其桥体主钢筋。</w:t>
      </w:r>
    </w:p>
    <w:p w:rsidR="002C0C90" w:rsidRDefault="007F0276">
      <w:r>
        <w:rPr>
          <w:rFonts w:hint="eastAsia"/>
        </w:rPr>
        <w:t>（</w:t>
      </w:r>
      <w:r>
        <w:t>11</w:t>
      </w:r>
      <w:r>
        <w:rPr>
          <w:rFonts w:hint="eastAsia"/>
        </w:rPr>
        <w:t>）人工开挖土方或路面时，相邻作业人员间必须保持</w:t>
      </w:r>
      <w:r>
        <w:rPr>
          <w:rFonts w:hint="eastAsia"/>
        </w:rPr>
        <w:t>2m</w:t>
      </w:r>
      <w:r>
        <w:rPr>
          <w:rFonts w:hint="eastAsia"/>
        </w:rPr>
        <w:t>以上间隔。</w:t>
      </w:r>
    </w:p>
    <w:p w:rsidR="002C0C90" w:rsidRDefault="007F0276">
      <w:r>
        <w:rPr>
          <w:rFonts w:hint="eastAsia"/>
        </w:rPr>
        <w:t>（</w:t>
      </w:r>
      <w:r>
        <w:t>1</w:t>
      </w:r>
      <w:r>
        <w:rPr>
          <w:rFonts w:hint="eastAsia"/>
        </w:rPr>
        <w:t>2</w:t>
      </w:r>
      <w:r>
        <w:rPr>
          <w:rFonts w:hint="eastAsia"/>
        </w:rPr>
        <w:t>）在靠近建筑物挖沟、坑时，应视挖掘深度做好必要的安全措施。如采用支撑办法无法解决时，应拆除容易倒塌的建筑物，回填沟、坑后再修复建筑物。</w:t>
      </w:r>
    </w:p>
    <w:p w:rsidR="002C0C90" w:rsidRDefault="007F0276">
      <w:pPr>
        <w:pStyle w:val="20"/>
        <w:widowControl w:val="0"/>
        <w:tabs>
          <w:tab w:val="left" w:pos="420"/>
        </w:tabs>
        <w:adjustRightInd w:val="0"/>
        <w:textAlignment w:val="baseline"/>
      </w:pPr>
      <w:bookmarkStart w:id="124" w:name="_Toc495409483"/>
      <w:bookmarkStart w:id="125" w:name="_Toc9445"/>
      <w:bookmarkStart w:id="126" w:name="_Toc78880595"/>
      <w:bookmarkStart w:id="127" w:name="_Toc458538515"/>
      <w:bookmarkStart w:id="128" w:name="_Toc53995895"/>
      <w:r>
        <w:t>施工监理安全要求</w:t>
      </w:r>
      <w:bookmarkEnd w:id="124"/>
      <w:bookmarkEnd w:id="125"/>
      <w:bookmarkEnd w:id="126"/>
      <w:bookmarkEnd w:id="127"/>
      <w:bookmarkEnd w:id="128"/>
    </w:p>
    <w:p w:rsidR="002C0C90" w:rsidRDefault="007F0276">
      <w:r>
        <w:rPr>
          <w:rFonts w:hint="eastAsia"/>
        </w:rPr>
        <w:t>（</w:t>
      </w:r>
      <w:r>
        <w:rPr>
          <w:rFonts w:hint="eastAsia"/>
        </w:rPr>
        <w:t>1</w:t>
      </w:r>
      <w:r>
        <w:rPr>
          <w:rFonts w:hint="eastAsia"/>
        </w:rPr>
        <w:t>）</w:t>
      </w:r>
      <w:r>
        <w:t>工程监理单位和监理工程师应当按照法律、法规和工程建设强制性标准实施监理，并对建设工程安全生产承担监理责任。工程监理单位应当审查施工组织设计中的安全措施或者专项施工方案是否符合工程建设强制性标准。</w:t>
      </w:r>
    </w:p>
    <w:p w:rsidR="002C0C90" w:rsidRDefault="007F0276">
      <w:r>
        <w:rPr>
          <w:rFonts w:hint="eastAsia"/>
        </w:rPr>
        <w:t>（</w:t>
      </w:r>
      <w:r>
        <w:rPr>
          <w:rFonts w:hint="eastAsia"/>
        </w:rPr>
        <w:t>2</w:t>
      </w:r>
      <w:r>
        <w:rPr>
          <w:rFonts w:hint="eastAsia"/>
        </w:rPr>
        <w:t>）</w:t>
      </w:r>
      <w:r>
        <w:t>工程监理单位在施工监理过程中，发现存在安全事故隐患的，应当要求施工单位整改。情况严重的，应当要求施工单位暂时停止施工，并及时报告建设单位。施工单</w:t>
      </w:r>
      <w:r>
        <w:lastRenderedPageBreak/>
        <w:t>位拒不整改或者不停止施工的，工程监理单位应当及时向有关主管部门报告。</w:t>
      </w:r>
    </w:p>
    <w:p w:rsidR="002C0C90" w:rsidRDefault="002C0C90"/>
    <w:bookmarkEnd w:id="80"/>
    <w:p w:rsidR="002C0C90" w:rsidRDefault="007F0276">
      <w:pPr>
        <w:pStyle w:val="11"/>
        <w:numPr>
          <w:ilvl w:val="0"/>
          <w:numId w:val="0"/>
        </w:numPr>
      </w:pPr>
      <w:r>
        <w:rPr>
          <w:rFonts w:hint="eastAsia"/>
        </w:rPr>
        <w:lastRenderedPageBreak/>
        <w:t>10</w:t>
      </w:r>
      <w:r>
        <w:t xml:space="preserve"> </w:t>
      </w:r>
      <w:r>
        <w:t>项目考核与运行管理</w:t>
      </w:r>
      <w:r>
        <w:t xml:space="preserve"> </w:t>
      </w:r>
    </w:p>
    <w:p w:rsidR="002C0C90" w:rsidRDefault="007F0276">
      <w:pPr>
        <w:pStyle w:val="20"/>
        <w:numPr>
          <w:ilvl w:val="1"/>
          <w:numId w:val="0"/>
        </w:numPr>
      </w:pPr>
      <w:r>
        <w:rPr>
          <w:rFonts w:hint="eastAsia"/>
        </w:rPr>
        <w:t>10.1</w:t>
      </w:r>
      <w:r>
        <w:t>项目实施机构</w:t>
      </w:r>
      <w:r>
        <w:t xml:space="preserve"> </w:t>
      </w:r>
    </w:p>
    <w:p w:rsidR="002C0C90" w:rsidRDefault="007F0276">
      <w:pPr>
        <w:widowControl/>
        <w:adjustRightInd/>
        <w:ind w:firstLineChars="0" w:firstLine="0"/>
        <w:jc w:val="left"/>
        <w:textAlignment w:val="auto"/>
      </w:pPr>
      <w:r>
        <w:t>由甲方相关部门、承建单位（乙方）和监理单位</w:t>
      </w:r>
      <w:r>
        <w:t>共同组成，负责维修期的协调、安装、调试、验收工作。</w:t>
      </w:r>
    </w:p>
    <w:p w:rsidR="002C0C90" w:rsidRDefault="007F0276">
      <w:pPr>
        <w:pStyle w:val="20"/>
        <w:numPr>
          <w:ilvl w:val="1"/>
          <w:numId w:val="0"/>
        </w:numPr>
      </w:pPr>
      <w:r>
        <w:rPr>
          <w:rFonts w:hint="eastAsia"/>
        </w:rPr>
        <w:t>10.2</w:t>
      </w:r>
      <w:r>
        <w:t>运行维护机构与考核机制</w:t>
      </w:r>
      <w:r>
        <w:t xml:space="preserve"> </w:t>
      </w:r>
    </w:p>
    <w:p w:rsidR="002C0C90" w:rsidRDefault="007F0276">
      <w:pPr>
        <w:widowControl/>
        <w:adjustRightInd/>
        <w:ind w:firstLineChars="0" w:firstLine="0"/>
        <w:jc w:val="left"/>
        <w:textAlignment w:val="auto"/>
      </w:pPr>
      <w:r>
        <w:t>维保期内，系统的运行维护由乙方负总责，并接受甲方的严格考核。</w:t>
      </w:r>
    </w:p>
    <w:p w:rsidR="002C0C90" w:rsidRDefault="007F0276">
      <w:pPr>
        <w:widowControl/>
        <w:adjustRightInd/>
        <w:ind w:firstLineChars="0" w:firstLine="0"/>
        <w:jc w:val="left"/>
        <w:textAlignment w:val="auto"/>
      </w:pPr>
      <w:r>
        <w:t>考核依据：严格按照《维保服务要求及考核方式》执行。</w:t>
      </w:r>
    </w:p>
    <w:p w:rsidR="002C0C90" w:rsidRDefault="007F0276">
      <w:pPr>
        <w:widowControl/>
        <w:adjustRightInd/>
        <w:ind w:firstLineChars="0" w:firstLine="0"/>
        <w:jc w:val="left"/>
        <w:textAlignment w:val="auto"/>
      </w:pPr>
      <w:r>
        <w:t>考核方式：每季度进行不定期考核，年终汇总。考核满分</w:t>
      </w:r>
      <w:r>
        <w:t>100</w:t>
      </w:r>
      <w:r>
        <w:t>分，涵盖基础运维、运维团队、支撑保障、安全考核等方面，并设有激励加分项。</w:t>
      </w:r>
    </w:p>
    <w:p w:rsidR="002C0C90" w:rsidRDefault="007F0276">
      <w:pPr>
        <w:widowControl/>
        <w:adjustRightInd/>
        <w:ind w:firstLineChars="0" w:firstLine="0"/>
        <w:jc w:val="left"/>
        <w:textAlignment w:val="auto"/>
      </w:pPr>
      <w:r>
        <w:t>结果应用（付费关联）：</w:t>
      </w:r>
    </w:p>
    <w:p w:rsidR="002C0C90" w:rsidRDefault="007F0276">
      <w:pPr>
        <w:widowControl/>
        <w:adjustRightInd/>
        <w:ind w:firstLineChars="0" w:firstLine="0"/>
        <w:jc w:val="left"/>
        <w:textAlignment w:val="auto"/>
      </w:pPr>
      <w:r>
        <w:t>95</w:t>
      </w:r>
      <w:r>
        <w:t>分</w:t>
      </w:r>
      <w:r>
        <w:t>≤</w:t>
      </w:r>
      <w:r>
        <w:t>得分：支付当期应付金额的</w:t>
      </w:r>
      <w:r>
        <w:t>100%</w:t>
      </w:r>
      <w:r>
        <w:t>。</w:t>
      </w:r>
    </w:p>
    <w:p w:rsidR="002C0C90" w:rsidRDefault="007F0276">
      <w:pPr>
        <w:widowControl/>
        <w:adjustRightInd/>
        <w:ind w:firstLineChars="0" w:firstLine="0"/>
        <w:jc w:val="left"/>
        <w:textAlignment w:val="auto"/>
      </w:pPr>
      <w:r>
        <w:t>90</w:t>
      </w:r>
      <w:r>
        <w:t>分</w:t>
      </w:r>
      <w:r>
        <w:t>≤</w:t>
      </w:r>
      <w:r>
        <w:t>得分</w:t>
      </w:r>
      <w:r>
        <w:t>&lt;95</w:t>
      </w:r>
      <w:r>
        <w:t>分：支付</w:t>
      </w:r>
      <w:r>
        <w:t>95%</w:t>
      </w:r>
      <w:r>
        <w:t>。</w:t>
      </w:r>
    </w:p>
    <w:p w:rsidR="002C0C90" w:rsidRDefault="007F0276">
      <w:pPr>
        <w:widowControl/>
        <w:adjustRightInd/>
        <w:ind w:firstLineChars="0" w:firstLine="0"/>
        <w:jc w:val="left"/>
        <w:textAlignment w:val="auto"/>
      </w:pPr>
      <w:r>
        <w:t>80</w:t>
      </w:r>
      <w:r>
        <w:t>分</w:t>
      </w:r>
      <w:r>
        <w:t>≤</w:t>
      </w:r>
      <w:r>
        <w:t>得分</w:t>
      </w:r>
      <w:r>
        <w:t>&lt;90</w:t>
      </w:r>
      <w:r>
        <w:t>分：支付</w:t>
      </w:r>
      <w:r>
        <w:t>90%</w:t>
      </w:r>
      <w:r>
        <w:t>。</w:t>
      </w:r>
    </w:p>
    <w:p w:rsidR="002C0C90" w:rsidRDefault="007F0276">
      <w:pPr>
        <w:widowControl/>
        <w:adjustRightInd/>
        <w:ind w:firstLineChars="0" w:firstLine="0"/>
        <w:jc w:val="left"/>
        <w:textAlignment w:val="auto"/>
      </w:pPr>
      <w:r>
        <w:t>70</w:t>
      </w:r>
      <w:r>
        <w:t>分</w:t>
      </w:r>
      <w:r>
        <w:t>≤</w:t>
      </w:r>
      <w:r>
        <w:t>得分</w:t>
      </w:r>
      <w:r>
        <w:t>&lt;80</w:t>
      </w:r>
      <w:r>
        <w:t>分：支付</w:t>
      </w:r>
      <w:r>
        <w:t>80%</w:t>
      </w:r>
      <w:r>
        <w:t>。</w:t>
      </w:r>
    </w:p>
    <w:p w:rsidR="002C0C90" w:rsidRDefault="007F0276">
      <w:pPr>
        <w:widowControl/>
        <w:adjustRightInd/>
        <w:ind w:firstLineChars="0" w:firstLine="0"/>
        <w:jc w:val="left"/>
        <w:textAlignment w:val="auto"/>
      </w:pPr>
      <w:r>
        <w:t>60</w:t>
      </w:r>
      <w:r>
        <w:t>分</w:t>
      </w:r>
      <w:r>
        <w:t>≤</w:t>
      </w:r>
      <w:r>
        <w:t>得分</w:t>
      </w:r>
      <w:r>
        <w:t>&lt;70</w:t>
      </w:r>
      <w:r>
        <w:t>分：支付</w:t>
      </w:r>
      <w:r>
        <w:t>70%</w:t>
      </w:r>
      <w:r>
        <w:t>。</w:t>
      </w:r>
    </w:p>
    <w:p w:rsidR="002C0C90" w:rsidRDefault="007F0276">
      <w:pPr>
        <w:widowControl/>
        <w:adjustRightInd/>
        <w:ind w:firstLineChars="0" w:firstLine="0"/>
        <w:jc w:val="left"/>
        <w:textAlignment w:val="auto"/>
      </w:pPr>
      <w:r>
        <w:t>得分</w:t>
      </w:r>
      <w:r>
        <w:t>&lt;60</w:t>
      </w:r>
      <w:r>
        <w:t>分：甲方有权拒绝付款。连续两个季度低于</w:t>
      </w:r>
      <w:r>
        <w:t>60</w:t>
      </w:r>
      <w:r>
        <w:t>分，甲方有权终止合同。</w:t>
      </w:r>
    </w:p>
    <w:sectPr w:rsidR="002C0C90">
      <w:headerReference w:type="default" r:id="rId20"/>
      <w:footerReference w:type="default" r:id="rId21"/>
      <w:pgSz w:w="11907" w:h="16840"/>
      <w:pgMar w:top="1701" w:right="1418" w:bottom="1418" w:left="1418" w:header="1134" w:footer="1021"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276" w:rsidRDefault="007F0276">
      <w:pPr>
        <w:spacing w:line="240" w:lineRule="auto"/>
      </w:pPr>
      <w:r>
        <w:separator/>
      </w:r>
    </w:p>
  </w:endnote>
  <w:endnote w:type="continuationSeparator" w:id="0">
    <w:p w:rsidR="007F0276" w:rsidRDefault="007F0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FZLTHK--GBK1-0-Identity-H">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2C0C90">
    <w:pPr>
      <w:pStyle w:val="ad"/>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2C0C90">
    <w:pPr>
      <w:pStyle w:val="ad"/>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7F0276">
    <w:pPr>
      <w:pStyle w:val="ad"/>
    </w:pPr>
    <w:r>
      <w:rPr>
        <w:rFonts w:hint="eastAsia"/>
      </w:rPr>
      <w:t>浙江中南机电智能科技有限公司</w:t>
    </w:r>
    <w:r>
      <w:rPr>
        <w:rFonts w:hint="eastAsia"/>
      </w:rPr>
      <w:tab/>
    </w:r>
    <w:r>
      <w:rPr>
        <w:rStyle w:val="af9"/>
      </w:rPr>
      <w:fldChar w:fldCharType="begin"/>
    </w:r>
    <w:r>
      <w:rPr>
        <w:rStyle w:val="af9"/>
      </w:rPr>
      <w:instrText xml:space="preserve"> PAGE </w:instrText>
    </w:r>
    <w:r>
      <w:rPr>
        <w:rStyle w:val="af9"/>
      </w:rPr>
      <w:fldChar w:fldCharType="separate"/>
    </w:r>
    <w:r>
      <w:rPr>
        <w:rStyle w:val="af9"/>
      </w:rPr>
      <w:t>iii</w:t>
    </w:r>
    <w:r>
      <w:rPr>
        <w:rStyle w:val="af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7F0276">
    <w:pPr>
      <w:pStyle w:val="ad"/>
    </w:pPr>
    <w:r>
      <w:rPr>
        <w:rFonts w:hint="eastAsia"/>
      </w:rPr>
      <w:t>浙江中南机电智能科技有限公司</w:t>
    </w:r>
    <w:r>
      <w:ptab w:relativeTo="margin" w:alignment="right" w:leader="none"/>
    </w:r>
    <w:r>
      <w:rPr>
        <w:rStyle w:val="af9"/>
      </w:rPr>
      <w:fldChar w:fldCharType="begin"/>
    </w:r>
    <w:r>
      <w:rPr>
        <w:rStyle w:val="af9"/>
      </w:rPr>
      <w:instrText xml:space="preserve"> PAGE </w:instrText>
    </w:r>
    <w:r>
      <w:rPr>
        <w:rStyle w:val="af9"/>
      </w:rPr>
      <w:fldChar w:fldCharType="separate"/>
    </w:r>
    <w:r>
      <w:rPr>
        <w:rStyle w:val="af9"/>
      </w:rPr>
      <w:t>29</w:t>
    </w:r>
    <w:r>
      <w:rPr>
        <w:rStyle w:val="af9"/>
      </w:rPr>
      <w:fldChar w:fldCharType="end"/>
    </w:r>
    <w: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282A86">
    <w:pPr>
      <w:pStyle w:val="ad"/>
    </w:pPr>
    <w:r w:rsidRPr="00282A86">
      <w:rPr>
        <w:rFonts w:hint="eastAsia"/>
      </w:rPr>
      <w:t>浙江中南机电智能科技有限公司</w:t>
    </w:r>
    <w:r w:rsidR="007F0276">
      <w:ptab w:relativeTo="margin" w:alignment="right" w:leader="none"/>
    </w:r>
    <w:r w:rsidR="007F0276">
      <w:rPr>
        <w:rStyle w:val="af9"/>
      </w:rPr>
      <w:fldChar w:fldCharType="begin"/>
    </w:r>
    <w:r w:rsidR="007F0276">
      <w:rPr>
        <w:rStyle w:val="af9"/>
      </w:rPr>
      <w:instrText xml:space="preserve"> PAGE </w:instrText>
    </w:r>
    <w:r w:rsidR="007F0276">
      <w:rPr>
        <w:rStyle w:val="af9"/>
      </w:rPr>
      <w:fldChar w:fldCharType="separate"/>
    </w:r>
    <w:r w:rsidR="007F0276">
      <w:rPr>
        <w:rStyle w:val="af9"/>
      </w:rPr>
      <w:t>34</w:t>
    </w:r>
    <w:r w:rsidR="007F0276">
      <w:rPr>
        <w:rStyle w:val="af9"/>
      </w:rPr>
      <w:fldChar w:fldCharType="end"/>
    </w:r>
    <w:r w:rsidR="007F0276">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276" w:rsidRDefault="007F0276">
      <w:r>
        <w:separator/>
      </w:r>
    </w:p>
  </w:footnote>
  <w:footnote w:type="continuationSeparator" w:id="0">
    <w:p w:rsidR="007F0276" w:rsidRDefault="007F0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2C0C90">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7F0276">
    <w:pPr>
      <w:pStyle w:val="af"/>
    </w:pPr>
    <w:r>
      <w:rPr>
        <w:rFonts w:hint="eastAsia"/>
      </w:rPr>
      <w:t>盐城市公安局盐城经济技术开发区分局</w:t>
    </w:r>
    <w:r>
      <w:rPr>
        <w:rFonts w:hint="eastAsia"/>
      </w:rPr>
      <w:t>2025</w:t>
    </w:r>
    <w:r>
      <w:rPr>
        <w:rFonts w:hint="eastAsia"/>
      </w:rPr>
      <w:t>年到期项目维保服务项目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C90" w:rsidRDefault="007F0276">
    <w:pPr>
      <w:pStyle w:val="af"/>
    </w:pPr>
    <w:r>
      <w:rPr>
        <w:rFonts w:hint="eastAsia"/>
      </w:rPr>
      <w:t>盐城市公安局盐城经济技术开发区分局</w:t>
    </w:r>
    <w:r>
      <w:rPr>
        <w:rFonts w:hint="eastAsia"/>
      </w:rPr>
      <w:t>2025</w:t>
    </w:r>
    <w:r>
      <w:rPr>
        <w:rFonts w:hint="eastAsia"/>
      </w:rPr>
      <w:t>年到期项目维保服务项目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86" w:rsidRDefault="00282A86" w:rsidP="00282A86">
    <w:pPr>
      <w:pStyle w:val="af"/>
    </w:pPr>
    <w:r>
      <w:rPr>
        <w:rFonts w:hint="eastAsia"/>
      </w:rPr>
      <w:t>盐城市公安局盐城经济技术开发区分局</w:t>
    </w:r>
    <w:r>
      <w:rPr>
        <w:rFonts w:hint="eastAsia"/>
      </w:rPr>
      <w:t>2025</w:t>
    </w:r>
    <w:r>
      <w:rPr>
        <w:rFonts w:hint="eastAsia"/>
      </w:rPr>
      <w:t>年到期项目维保服务项目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6644C"/>
    <w:multiLevelType w:val="multilevel"/>
    <w:tmpl w:val="0906644C"/>
    <w:lvl w:ilvl="0">
      <w:start w:val="1"/>
      <w:numFmt w:val="decimal"/>
      <w:lvlText w:val="（%1）"/>
      <w:lvlJc w:val="left"/>
      <w:pPr>
        <w:ind w:left="0" w:firstLine="482"/>
      </w:pPr>
      <w:rPr>
        <w:rFonts w:ascii="Times New Roman" w:eastAsia="宋体" w:hAnsi="Times New Roman" w:cs="Times New Roman"/>
        <w:lang w:val="en-US"/>
      </w:rPr>
    </w:lvl>
    <w:lvl w:ilvl="1">
      <w:start w:val="1"/>
      <w:numFmt w:val="lowerLetter"/>
      <w:lvlText w:val="%2)"/>
      <w:lvlJc w:val="left"/>
      <w:pPr>
        <w:ind w:left="0" w:firstLine="482"/>
      </w:pPr>
      <w:rPr>
        <w:rFonts w:hint="eastAsia"/>
      </w:rPr>
    </w:lvl>
    <w:lvl w:ilvl="2">
      <w:start w:val="1"/>
      <w:numFmt w:val="lowerRoman"/>
      <w:lvlText w:val="%3."/>
      <w:lvlJc w:val="right"/>
      <w:pPr>
        <w:ind w:left="0" w:firstLine="482"/>
      </w:pPr>
      <w:rPr>
        <w:rFonts w:hint="eastAsia"/>
      </w:rPr>
    </w:lvl>
    <w:lvl w:ilvl="3">
      <w:start w:val="1"/>
      <w:numFmt w:val="decimal"/>
      <w:lvlText w:val="%4."/>
      <w:lvlJc w:val="left"/>
      <w:pPr>
        <w:ind w:left="0" w:firstLine="482"/>
      </w:pPr>
      <w:rPr>
        <w:rFonts w:hint="eastAsia"/>
      </w:rPr>
    </w:lvl>
    <w:lvl w:ilvl="4">
      <w:start w:val="1"/>
      <w:numFmt w:val="lowerLetter"/>
      <w:lvlText w:val="%5)"/>
      <w:lvlJc w:val="left"/>
      <w:pPr>
        <w:ind w:left="0" w:firstLine="482"/>
      </w:pPr>
      <w:rPr>
        <w:rFonts w:hint="eastAsia"/>
      </w:rPr>
    </w:lvl>
    <w:lvl w:ilvl="5">
      <w:start w:val="1"/>
      <w:numFmt w:val="lowerRoman"/>
      <w:lvlText w:val="%6."/>
      <w:lvlJc w:val="right"/>
      <w:pPr>
        <w:ind w:left="0" w:firstLine="482"/>
      </w:pPr>
      <w:rPr>
        <w:rFonts w:hint="eastAsia"/>
      </w:rPr>
    </w:lvl>
    <w:lvl w:ilvl="6">
      <w:start w:val="1"/>
      <w:numFmt w:val="decimal"/>
      <w:lvlText w:val="%7."/>
      <w:lvlJc w:val="left"/>
      <w:pPr>
        <w:ind w:left="0" w:firstLine="482"/>
      </w:pPr>
      <w:rPr>
        <w:rFonts w:hint="eastAsia"/>
      </w:rPr>
    </w:lvl>
    <w:lvl w:ilvl="7">
      <w:start w:val="1"/>
      <w:numFmt w:val="lowerLetter"/>
      <w:lvlText w:val="%8)"/>
      <w:lvlJc w:val="left"/>
      <w:pPr>
        <w:ind w:left="0" w:firstLine="482"/>
      </w:pPr>
      <w:rPr>
        <w:rFonts w:hint="eastAsia"/>
      </w:rPr>
    </w:lvl>
    <w:lvl w:ilvl="8">
      <w:start w:val="1"/>
      <w:numFmt w:val="lowerRoman"/>
      <w:lvlText w:val="%9."/>
      <w:lvlJc w:val="right"/>
      <w:pPr>
        <w:ind w:left="0" w:firstLine="482"/>
      </w:pPr>
      <w:rPr>
        <w:rFonts w:hint="eastAsia"/>
      </w:rPr>
    </w:lvl>
  </w:abstractNum>
  <w:abstractNum w:abstractNumId="1" w15:restartNumberingAfterBreak="0">
    <w:nsid w:val="0A760F1C"/>
    <w:multiLevelType w:val="multilevel"/>
    <w:tmpl w:val="0A760F1C"/>
    <w:lvl w:ilvl="0">
      <w:start w:val="1"/>
      <w:numFmt w:val="decimal"/>
      <w:pStyle w:val="1"/>
      <w:suff w:val="space"/>
      <w:lvlText w:val="第%1章"/>
      <w:lvlJc w:val="center"/>
      <w:pPr>
        <w:ind w:left="3399" w:firstLine="288"/>
      </w:pPr>
      <w:rPr>
        <w:rFonts w:ascii="黑体" w:eastAsia="黑体" w:hAnsi="黑体" w:hint="eastAsia"/>
        <w:sz w:val="36"/>
        <w:lang w:val="en-US"/>
      </w:rPr>
    </w:lvl>
    <w:lvl w:ilvl="1">
      <w:start w:val="1"/>
      <w:numFmt w:val="decimal"/>
      <w:pStyle w:val="2"/>
      <w:suff w:val="space"/>
      <w:lvlText w:val="%1.%2"/>
      <w:lvlJc w:val="left"/>
      <w:pPr>
        <w:ind w:left="0" w:firstLine="0"/>
      </w:pPr>
      <w:rPr>
        <w:rFonts w:ascii="黑体" w:eastAsia="黑体" w:hAnsi="黑体" w:hint="eastAsia"/>
        <w:sz w:val="30"/>
      </w:rPr>
    </w:lvl>
    <w:lvl w:ilvl="2">
      <w:start w:val="1"/>
      <w:numFmt w:val="decimal"/>
      <w:pStyle w:val="3"/>
      <w:suff w:val="space"/>
      <w:lvlText w:val="%1.%2.%3"/>
      <w:lvlJc w:val="left"/>
      <w:pPr>
        <w:ind w:left="426" w:hanging="426"/>
      </w:pPr>
      <w:rPr>
        <w:rFonts w:ascii="黑体" w:eastAsia="黑体" w:hAnsi="黑体" w:hint="eastAsia"/>
        <w:color w:val="auto"/>
        <w:sz w:val="28"/>
      </w:rPr>
    </w:lvl>
    <w:lvl w:ilvl="3">
      <w:start w:val="1"/>
      <w:numFmt w:val="decimal"/>
      <w:pStyle w:val="4"/>
      <w:suff w:val="space"/>
      <w:lvlText w:val="%1.%2.%3.%4"/>
      <w:lvlJc w:val="left"/>
      <w:pPr>
        <w:ind w:left="142" w:firstLine="0"/>
      </w:pPr>
      <w:rPr>
        <w:rFonts w:ascii="黑体" w:eastAsia="黑体" w:hAnsi="黑体" w:hint="eastAsia"/>
        <w:color w:val="auto"/>
        <w:sz w:val="24"/>
      </w:rPr>
    </w:lvl>
    <w:lvl w:ilvl="4">
      <w:start w:val="1"/>
      <w:numFmt w:val="decimal"/>
      <w:pStyle w:val="5"/>
      <w:lvlText w:val="%1.%2.%3.%4.%5"/>
      <w:lvlJc w:val="left"/>
      <w:pPr>
        <w:ind w:left="0" w:firstLine="0"/>
      </w:pPr>
      <w:rPr>
        <w:b w:val="0"/>
        <w:bCs w:val="0"/>
        <w:i w:val="0"/>
        <w:iCs w:val="0"/>
        <w:caps w:val="0"/>
        <w:smallCaps w:val="0"/>
        <w:strike w:val="0"/>
        <w:dstrike w:val="0"/>
        <w:vanish w:val="0"/>
        <w:color w:val="00000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 w15:restartNumberingAfterBreak="0">
    <w:nsid w:val="208A7ABE"/>
    <w:multiLevelType w:val="multilevel"/>
    <w:tmpl w:val="208A7ABE"/>
    <w:lvl w:ilvl="0">
      <w:start w:val="1"/>
      <w:numFmt w:val="decimal"/>
      <w:pStyle w:val="10"/>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4E22E0B"/>
    <w:multiLevelType w:val="multilevel"/>
    <w:tmpl w:val="24E22E0B"/>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4" w15:restartNumberingAfterBreak="0">
    <w:nsid w:val="39B76AF2"/>
    <w:multiLevelType w:val="multilevel"/>
    <w:tmpl w:val="39B76AF2"/>
    <w:lvl w:ilvl="0">
      <w:start w:val="1"/>
      <w:numFmt w:val="decimal"/>
      <w:pStyle w:val="11"/>
      <w:suff w:val="space"/>
      <w:lvlText w:val="%1、"/>
      <w:lvlJc w:val="left"/>
      <w:pPr>
        <w:ind w:left="0" w:firstLine="0"/>
      </w:pPr>
      <w:rPr>
        <w:rFonts w:ascii="Times New Roman" w:eastAsia="黑体" w:hAnsi="Times New Roman" w:hint="default"/>
        <w:b w:val="0"/>
        <w:i w:val="0"/>
        <w:sz w:val="28"/>
        <w:szCs w:val="28"/>
      </w:rPr>
    </w:lvl>
    <w:lvl w:ilvl="1">
      <w:start w:val="1"/>
      <w:numFmt w:val="decimal"/>
      <w:pStyle w:val="20"/>
      <w:suff w:val="space"/>
      <w:lvlText w:val="%1.%2"/>
      <w:lvlJc w:val="left"/>
      <w:pPr>
        <w:ind w:left="0" w:firstLine="0"/>
      </w:pPr>
      <w:rPr>
        <w:rFonts w:ascii="Times New Roman" w:eastAsia="黑体" w:hAnsi="Times New Roman" w:hint="default"/>
        <w:b w:val="0"/>
        <w:i w:val="0"/>
        <w:sz w:val="24"/>
        <w:szCs w:val="24"/>
      </w:rPr>
    </w:lvl>
    <w:lvl w:ilvl="2">
      <w:start w:val="1"/>
      <w:numFmt w:val="decimal"/>
      <w:pStyle w:val="30"/>
      <w:suff w:val="space"/>
      <w:lvlText w:val="%1.%2.%3"/>
      <w:lvlJc w:val="left"/>
      <w:pPr>
        <w:ind w:left="0" w:firstLine="200"/>
      </w:pPr>
      <w:rPr>
        <w:rFonts w:ascii="Times New Roman" w:eastAsia="黑体" w:hAnsi="Times New Roman" w:hint="default"/>
        <w:sz w:val="24"/>
        <w:szCs w:val="24"/>
      </w:rPr>
    </w:lvl>
    <w:lvl w:ilvl="3">
      <w:start w:val="1"/>
      <w:numFmt w:val="decimal"/>
      <w:pStyle w:val="40"/>
      <w:suff w:val="space"/>
      <w:lvlText w:val="%1.%2.%3.%4"/>
      <w:lvlJc w:val="left"/>
      <w:pPr>
        <w:ind w:left="0" w:firstLine="200"/>
      </w:pPr>
      <w:rPr>
        <w:rFonts w:ascii="Times New Roman" w:eastAsia="黑体" w:hAnsi="Times New Roman" w:hint="default"/>
        <w:b w:val="0"/>
        <w:sz w:val="24"/>
        <w:szCs w:val="24"/>
      </w:rPr>
    </w:lvl>
    <w:lvl w:ilvl="4">
      <w:start w:val="1"/>
      <w:numFmt w:val="decimal"/>
      <w:pStyle w:val="41"/>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15:restartNumberingAfterBreak="0">
    <w:nsid w:val="4CA75A52"/>
    <w:multiLevelType w:val="multilevel"/>
    <w:tmpl w:val="4CA75A52"/>
    <w:lvl w:ilvl="0">
      <w:start w:val="1"/>
      <w:numFmt w:val="decimal"/>
      <w:pStyle w:val="a"/>
      <w:lvlText w:val="%1)"/>
      <w:lvlJc w:val="left"/>
      <w:pPr>
        <w:ind w:left="420" w:firstLine="0"/>
      </w:pPr>
      <w:rPr>
        <w:rFonts w:hint="eastAsia"/>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6" w15:restartNumberingAfterBreak="0">
    <w:nsid w:val="50CB46E8"/>
    <w:multiLevelType w:val="multilevel"/>
    <w:tmpl w:val="50CB46E8"/>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7" w15:restartNumberingAfterBreak="0">
    <w:nsid w:val="5E3D2242"/>
    <w:multiLevelType w:val="multilevel"/>
    <w:tmpl w:val="5E3D2242"/>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8" w15:restartNumberingAfterBreak="0">
    <w:nsid w:val="63F869C8"/>
    <w:multiLevelType w:val="multilevel"/>
    <w:tmpl w:val="63F869C8"/>
    <w:lvl w:ilvl="0">
      <w:start w:val="1"/>
      <w:numFmt w:val="bullet"/>
      <w:lvlText w:val=""/>
      <w:lvlJc w:val="left"/>
      <w:pPr>
        <w:ind w:left="1000" w:hanging="440"/>
      </w:pPr>
      <w:rPr>
        <w:rFonts w:ascii="Wingdings" w:hAnsi="Wingdings" w:hint="default"/>
      </w:rPr>
    </w:lvl>
    <w:lvl w:ilvl="1">
      <w:start w:val="1"/>
      <w:numFmt w:val="bullet"/>
      <w:lvlText w:val=""/>
      <w:lvlJc w:val="left"/>
      <w:pPr>
        <w:ind w:left="1440" w:hanging="440"/>
      </w:pPr>
      <w:rPr>
        <w:rFonts w:ascii="Wingdings" w:hAnsi="Wingdings" w:hint="default"/>
      </w:rPr>
    </w:lvl>
    <w:lvl w:ilvl="2">
      <w:start w:val="1"/>
      <w:numFmt w:val="bullet"/>
      <w:lvlText w:val=""/>
      <w:lvlJc w:val="left"/>
      <w:pPr>
        <w:ind w:left="1880" w:hanging="440"/>
      </w:pPr>
      <w:rPr>
        <w:rFonts w:ascii="Wingdings" w:hAnsi="Wingdings" w:hint="default"/>
      </w:rPr>
    </w:lvl>
    <w:lvl w:ilvl="3">
      <w:start w:val="1"/>
      <w:numFmt w:val="bullet"/>
      <w:lvlText w:val=""/>
      <w:lvlJc w:val="left"/>
      <w:pPr>
        <w:ind w:left="2320" w:hanging="440"/>
      </w:pPr>
      <w:rPr>
        <w:rFonts w:ascii="Wingdings" w:hAnsi="Wingdings" w:hint="default"/>
      </w:rPr>
    </w:lvl>
    <w:lvl w:ilvl="4">
      <w:start w:val="1"/>
      <w:numFmt w:val="bullet"/>
      <w:lvlText w:val=""/>
      <w:lvlJc w:val="left"/>
      <w:pPr>
        <w:ind w:left="2760" w:hanging="440"/>
      </w:pPr>
      <w:rPr>
        <w:rFonts w:ascii="Wingdings" w:hAnsi="Wingdings" w:hint="default"/>
      </w:rPr>
    </w:lvl>
    <w:lvl w:ilvl="5">
      <w:start w:val="1"/>
      <w:numFmt w:val="bullet"/>
      <w:lvlText w:val=""/>
      <w:lvlJc w:val="left"/>
      <w:pPr>
        <w:ind w:left="3200" w:hanging="440"/>
      </w:pPr>
      <w:rPr>
        <w:rFonts w:ascii="Wingdings" w:hAnsi="Wingdings" w:hint="default"/>
      </w:rPr>
    </w:lvl>
    <w:lvl w:ilvl="6">
      <w:start w:val="1"/>
      <w:numFmt w:val="bullet"/>
      <w:lvlText w:val=""/>
      <w:lvlJc w:val="left"/>
      <w:pPr>
        <w:ind w:left="3640" w:hanging="440"/>
      </w:pPr>
      <w:rPr>
        <w:rFonts w:ascii="Wingdings" w:hAnsi="Wingdings" w:hint="default"/>
      </w:rPr>
    </w:lvl>
    <w:lvl w:ilvl="7">
      <w:start w:val="1"/>
      <w:numFmt w:val="bullet"/>
      <w:lvlText w:val=""/>
      <w:lvlJc w:val="left"/>
      <w:pPr>
        <w:ind w:left="4080" w:hanging="440"/>
      </w:pPr>
      <w:rPr>
        <w:rFonts w:ascii="Wingdings" w:hAnsi="Wingdings" w:hint="default"/>
      </w:rPr>
    </w:lvl>
    <w:lvl w:ilvl="8">
      <w:start w:val="1"/>
      <w:numFmt w:val="bullet"/>
      <w:lvlText w:val=""/>
      <w:lvlJc w:val="left"/>
      <w:pPr>
        <w:ind w:left="4520" w:hanging="440"/>
      </w:pPr>
      <w:rPr>
        <w:rFonts w:ascii="Wingdings" w:hAnsi="Wingdings" w:hint="default"/>
      </w:rPr>
    </w:lvl>
  </w:abstractNum>
  <w:abstractNum w:abstractNumId="9" w15:restartNumberingAfterBreak="0">
    <w:nsid w:val="7DD51E1B"/>
    <w:multiLevelType w:val="multilevel"/>
    <w:tmpl w:val="7DD51E1B"/>
    <w:lvl w:ilvl="0">
      <w:start w:val="1"/>
      <w:numFmt w:val="decimal"/>
      <w:pStyle w:val="xu-1"/>
      <w:suff w:val="space"/>
      <w:lvlText w:val="%1"/>
      <w:lvlJc w:val="left"/>
      <w:pPr>
        <w:ind w:left="0" w:firstLine="0"/>
      </w:pPr>
      <w:rPr>
        <w:rFonts w:hint="eastAsia"/>
      </w:rPr>
    </w:lvl>
    <w:lvl w:ilvl="1">
      <w:start w:val="1"/>
      <w:numFmt w:val="decimal"/>
      <w:pStyle w:val="xu-2"/>
      <w:suff w:val="space"/>
      <w:lvlText w:val="%1.%2"/>
      <w:lvlJc w:val="left"/>
      <w:pPr>
        <w:ind w:left="0" w:firstLine="0"/>
      </w:pPr>
      <w:rPr>
        <w:rFonts w:hint="eastAsia"/>
      </w:rPr>
    </w:lvl>
    <w:lvl w:ilvl="2">
      <w:start w:val="1"/>
      <w:numFmt w:val="decimal"/>
      <w:pStyle w:val="xu-3"/>
      <w:suff w:val="space"/>
      <w:lvlText w:val="%1.%2.%3"/>
      <w:lvlJc w:val="left"/>
      <w:pPr>
        <w:ind w:left="0" w:firstLine="0"/>
      </w:pPr>
      <w:rPr>
        <w:rFonts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xu-4"/>
      <w:suff w:val="space"/>
      <w:lvlText w:val="%1.%2.%3.%4"/>
      <w:lvlJc w:val="left"/>
      <w:pPr>
        <w:ind w:left="2694" w:firstLine="0"/>
      </w:pPr>
      <w:rPr>
        <w:rFonts w:hint="eastAsia"/>
      </w:rPr>
    </w:lvl>
    <w:lvl w:ilvl="4">
      <w:start w:val="1"/>
      <w:numFmt w:val="decimal"/>
      <w:pStyle w:val="xu-5"/>
      <w:suff w:val="space"/>
      <w:lvlText w:val="%1.%2.%3.%4.%5"/>
      <w:lvlJc w:val="left"/>
      <w:pPr>
        <w:ind w:left="0" w:firstLine="0"/>
      </w:pPr>
      <w:rPr>
        <w:rFonts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4"/>
  </w:num>
  <w:num w:numId="2">
    <w:abstractNumId w:val="2"/>
  </w:num>
  <w:num w:numId="3">
    <w:abstractNumId w:val="5"/>
  </w:num>
  <w:num w:numId="4">
    <w:abstractNumId w:val="1"/>
  </w:num>
  <w:num w:numId="5">
    <w:abstractNumId w:val="9"/>
  </w:num>
  <w:num w:numId="6">
    <w:abstractNumId w:val="0"/>
  </w:num>
  <w:num w:numId="7">
    <w:abstractNumId w:val="8"/>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120"/>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FE"/>
    <w:rsid w:val="00000C9E"/>
    <w:rsid w:val="00002050"/>
    <w:rsid w:val="00006796"/>
    <w:rsid w:val="00007C96"/>
    <w:rsid w:val="000100A1"/>
    <w:rsid w:val="0001043F"/>
    <w:rsid w:val="000108A7"/>
    <w:rsid w:val="00012795"/>
    <w:rsid w:val="00012DEF"/>
    <w:rsid w:val="00012FA0"/>
    <w:rsid w:val="000132D0"/>
    <w:rsid w:val="00014719"/>
    <w:rsid w:val="00014EBE"/>
    <w:rsid w:val="00017B04"/>
    <w:rsid w:val="00022DC5"/>
    <w:rsid w:val="0002664C"/>
    <w:rsid w:val="000276D2"/>
    <w:rsid w:val="00030ADD"/>
    <w:rsid w:val="00031D17"/>
    <w:rsid w:val="00032E9E"/>
    <w:rsid w:val="00033C41"/>
    <w:rsid w:val="00034516"/>
    <w:rsid w:val="0004095C"/>
    <w:rsid w:val="00041128"/>
    <w:rsid w:val="00044AC5"/>
    <w:rsid w:val="0004563B"/>
    <w:rsid w:val="00047331"/>
    <w:rsid w:val="00047CB7"/>
    <w:rsid w:val="00051DD7"/>
    <w:rsid w:val="00052B9B"/>
    <w:rsid w:val="00057762"/>
    <w:rsid w:val="00057FC9"/>
    <w:rsid w:val="00060A7C"/>
    <w:rsid w:val="000649A7"/>
    <w:rsid w:val="00065CF0"/>
    <w:rsid w:val="00070EB1"/>
    <w:rsid w:val="000769BF"/>
    <w:rsid w:val="00076A88"/>
    <w:rsid w:val="00077682"/>
    <w:rsid w:val="00080192"/>
    <w:rsid w:val="000851F4"/>
    <w:rsid w:val="000879DE"/>
    <w:rsid w:val="00090CD2"/>
    <w:rsid w:val="0009137A"/>
    <w:rsid w:val="00091500"/>
    <w:rsid w:val="0009233C"/>
    <w:rsid w:val="0009537F"/>
    <w:rsid w:val="000A29D5"/>
    <w:rsid w:val="000A3DCA"/>
    <w:rsid w:val="000A7A52"/>
    <w:rsid w:val="000A7C84"/>
    <w:rsid w:val="000B1E1E"/>
    <w:rsid w:val="000B1EB5"/>
    <w:rsid w:val="000B207E"/>
    <w:rsid w:val="000B2386"/>
    <w:rsid w:val="000B25F4"/>
    <w:rsid w:val="000B49BD"/>
    <w:rsid w:val="000B4A09"/>
    <w:rsid w:val="000B7107"/>
    <w:rsid w:val="000B7C76"/>
    <w:rsid w:val="000C15B2"/>
    <w:rsid w:val="000C1D93"/>
    <w:rsid w:val="000C264B"/>
    <w:rsid w:val="000C42CF"/>
    <w:rsid w:val="000C5156"/>
    <w:rsid w:val="000C60FE"/>
    <w:rsid w:val="000C6BE9"/>
    <w:rsid w:val="000D1B8D"/>
    <w:rsid w:val="000D3D80"/>
    <w:rsid w:val="000D6175"/>
    <w:rsid w:val="000E00F5"/>
    <w:rsid w:val="000E05D5"/>
    <w:rsid w:val="000E07F9"/>
    <w:rsid w:val="000E3153"/>
    <w:rsid w:val="000E419E"/>
    <w:rsid w:val="000E4FA5"/>
    <w:rsid w:val="000E75C5"/>
    <w:rsid w:val="000F2025"/>
    <w:rsid w:val="000F4BE8"/>
    <w:rsid w:val="000F5661"/>
    <w:rsid w:val="000F56F9"/>
    <w:rsid w:val="000F63C1"/>
    <w:rsid w:val="000F7657"/>
    <w:rsid w:val="000F7999"/>
    <w:rsid w:val="000F7F22"/>
    <w:rsid w:val="00101DFB"/>
    <w:rsid w:val="0010381E"/>
    <w:rsid w:val="00104D7C"/>
    <w:rsid w:val="001066C1"/>
    <w:rsid w:val="00106723"/>
    <w:rsid w:val="00106AB4"/>
    <w:rsid w:val="0011106C"/>
    <w:rsid w:val="00114262"/>
    <w:rsid w:val="00114E4D"/>
    <w:rsid w:val="00115D5B"/>
    <w:rsid w:val="0011757E"/>
    <w:rsid w:val="00117768"/>
    <w:rsid w:val="00117934"/>
    <w:rsid w:val="00120144"/>
    <w:rsid w:val="001202FF"/>
    <w:rsid w:val="0012185A"/>
    <w:rsid w:val="00121973"/>
    <w:rsid w:val="00122969"/>
    <w:rsid w:val="00123035"/>
    <w:rsid w:val="00124440"/>
    <w:rsid w:val="00125F2A"/>
    <w:rsid w:val="001263B6"/>
    <w:rsid w:val="001307F6"/>
    <w:rsid w:val="001315E7"/>
    <w:rsid w:val="00131945"/>
    <w:rsid w:val="00132A49"/>
    <w:rsid w:val="001338BE"/>
    <w:rsid w:val="0013522E"/>
    <w:rsid w:val="001352C7"/>
    <w:rsid w:val="00135EA6"/>
    <w:rsid w:val="00137310"/>
    <w:rsid w:val="00145087"/>
    <w:rsid w:val="0014760E"/>
    <w:rsid w:val="00147B51"/>
    <w:rsid w:val="00147D37"/>
    <w:rsid w:val="001526B5"/>
    <w:rsid w:val="00153165"/>
    <w:rsid w:val="00154ECC"/>
    <w:rsid w:val="00155A0D"/>
    <w:rsid w:val="00155B7C"/>
    <w:rsid w:val="00155DBD"/>
    <w:rsid w:val="00156C28"/>
    <w:rsid w:val="00156D3A"/>
    <w:rsid w:val="0015755F"/>
    <w:rsid w:val="00157CA0"/>
    <w:rsid w:val="00161D0B"/>
    <w:rsid w:val="00163B49"/>
    <w:rsid w:val="00163C22"/>
    <w:rsid w:val="00166B4B"/>
    <w:rsid w:val="001675D3"/>
    <w:rsid w:val="00167E13"/>
    <w:rsid w:val="00167FBB"/>
    <w:rsid w:val="00170A66"/>
    <w:rsid w:val="00171F9D"/>
    <w:rsid w:val="00172D34"/>
    <w:rsid w:val="0017559B"/>
    <w:rsid w:val="001761E7"/>
    <w:rsid w:val="00176A84"/>
    <w:rsid w:val="00176D5D"/>
    <w:rsid w:val="001842A4"/>
    <w:rsid w:val="00184FCF"/>
    <w:rsid w:val="00190D9B"/>
    <w:rsid w:val="00191321"/>
    <w:rsid w:val="00191663"/>
    <w:rsid w:val="0019190E"/>
    <w:rsid w:val="001941E4"/>
    <w:rsid w:val="001956F7"/>
    <w:rsid w:val="001A0820"/>
    <w:rsid w:val="001A1A5E"/>
    <w:rsid w:val="001A303B"/>
    <w:rsid w:val="001A3D4E"/>
    <w:rsid w:val="001A7F5E"/>
    <w:rsid w:val="001B0DFF"/>
    <w:rsid w:val="001B26B4"/>
    <w:rsid w:val="001B28E6"/>
    <w:rsid w:val="001B3F0F"/>
    <w:rsid w:val="001B443D"/>
    <w:rsid w:val="001B47E0"/>
    <w:rsid w:val="001B6F61"/>
    <w:rsid w:val="001B703F"/>
    <w:rsid w:val="001B7A40"/>
    <w:rsid w:val="001C0215"/>
    <w:rsid w:val="001C20A6"/>
    <w:rsid w:val="001C6759"/>
    <w:rsid w:val="001D02A8"/>
    <w:rsid w:val="001D030C"/>
    <w:rsid w:val="001D6480"/>
    <w:rsid w:val="001E05AF"/>
    <w:rsid w:val="001E05C4"/>
    <w:rsid w:val="001E1CC9"/>
    <w:rsid w:val="001E2479"/>
    <w:rsid w:val="001E4879"/>
    <w:rsid w:val="001E54DB"/>
    <w:rsid w:val="001E56D9"/>
    <w:rsid w:val="001F1845"/>
    <w:rsid w:val="001F2699"/>
    <w:rsid w:val="001F3E1E"/>
    <w:rsid w:val="001F4F90"/>
    <w:rsid w:val="001F70E7"/>
    <w:rsid w:val="002023E8"/>
    <w:rsid w:val="002023ED"/>
    <w:rsid w:val="00203625"/>
    <w:rsid w:val="002037CA"/>
    <w:rsid w:val="00204A19"/>
    <w:rsid w:val="00205B3B"/>
    <w:rsid w:val="00207D9A"/>
    <w:rsid w:val="00210F22"/>
    <w:rsid w:val="00212030"/>
    <w:rsid w:val="00212856"/>
    <w:rsid w:val="00213174"/>
    <w:rsid w:val="0021427D"/>
    <w:rsid w:val="0021487E"/>
    <w:rsid w:val="00215C80"/>
    <w:rsid w:val="0021655D"/>
    <w:rsid w:val="002165C2"/>
    <w:rsid w:val="00220C2F"/>
    <w:rsid w:val="00221E96"/>
    <w:rsid w:val="0022280C"/>
    <w:rsid w:val="00223321"/>
    <w:rsid w:val="002236D6"/>
    <w:rsid w:val="002239FA"/>
    <w:rsid w:val="00224481"/>
    <w:rsid w:val="00226794"/>
    <w:rsid w:val="00226A07"/>
    <w:rsid w:val="00232F42"/>
    <w:rsid w:val="00233165"/>
    <w:rsid w:val="0023334E"/>
    <w:rsid w:val="002339F1"/>
    <w:rsid w:val="00234B52"/>
    <w:rsid w:val="00235F9A"/>
    <w:rsid w:val="002368EE"/>
    <w:rsid w:val="00236AF7"/>
    <w:rsid w:val="00237E5C"/>
    <w:rsid w:val="002400DB"/>
    <w:rsid w:val="0024010F"/>
    <w:rsid w:val="00240414"/>
    <w:rsid w:val="0024142B"/>
    <w:rsid w:val="0024292E"/>
    <w:rsid w:val="00244141"/>
    <w:rsid w:val="00244E57"/>
    <w:rsid w:val="002453F5"/>
    <w:rsid w:val="00245841"/>
    <w:rsid w:val="00252B6A"/>
    <w:rsid w:val="002537A1"/>
    <w:rsid w:val="00254591"/>
    <w:rsid w:val="002560BC"/>
    <w:rsid w:val="0025663A"/>
    <w:rsid w:val="002567E9"/>
    <w:rsid w:val="002579DA"/>
    <w:rsid w:val="00260019"/>
    <w:rsid w:val="00260D4A"/>
    <w:rsid w:val="00263A18"/>
    <w:rsid w:val="00264002"/>
    <w:rsid w:val="002663A2"/>
    <w:rsid w:val="002707B5"/>
    <w:rsid w:val="00270A85"/>
    <w:rsid w:val="0027427B"/>
    <w:rsid w:val="002749AC"/>
    <w:rsid w:val="002753B6"/>
    <w:rsid w:val="00277142"/>
    <w:rsid w:val="002813E1"/>
    <w:rsid w:val="0028163D"/>
    <w:rsid w:val="002821EA"/>
    <w:rsid w:val="00282A86"/>
    <w:rsid w:val="0028410B"/>
    <w:rsid w:val="002902F4"/>
    <w:rsid w:val="00290D1E"/>
    <w:rsid w:val="0029144F"/>
    <w:rsid w:val="002923F3"/>
    <w:rsid w:val="0029486D"/>
    <w:rsid w:val="002A1344"/>
    <w:rsid w:val="002A179D"/>
    <w:rsid w:val="002A194B"/>
    <w:rsid w:val="002A21B6"/>
    <w:rsid w:val="002A33C1"/>
    <w:rsid w:val="002A3599"/>
    <w:rsid w:val="002B0B02"/>
    <w:rsid w:val="002B1A3D"/>
    <w:rsid w:val="002B30F2"/>
    <w:rsid w:val="002B471C"/>
    <w:rsid w:val="002B5BE5"/>
    <w:rsid w:val="002C0C90"/>
    <w:rsid w:val="002C1D6B"/>
    <w:rsid w:val="002C54E2"/>
    <w:rsid w:val="002C5EDE"/>
    <w:rsid w:val="002C6CB1"/>
    <w:rsid w:val="002D114A"/>
    <w:rsid w:val="002D2717"/>
    <w:rsid w:val="002D2811"/>
    <w:rsid w:val="002D2D18"/>
    <w:rsid w:val="002D5368"/>
    <w:rsid w:val="002D5563"/>
    <w:rsid w:val="002D56E4"/>
    <w:rsid w:val="002D5DC2"/>
    <w:rsid w:val="002E0CF4"/>
    <w:rsid w:val="002E66D9"/>
    <w:rsid w:val="002E776F"/>
    <w:rsid w:val="002F0699"/>
    <w:rsid w:val="002F1075"/>
    <w:rsid w:val="002F109B"/>
    <w:rsid w:val="002F12B0"/>
    <w:rsid w:val="002F1907"/>
    <w:rsid w:val="002F1D16"/>
    <w:rsid w:val="002F296E"/>
    <w:rsid w:val="002F3941"/>
    <w:rsid w:val="002F43A0"/>
    <w:rsid w:val="002F4953"/>
    <w:rsid w:val="002F4DC0"/>
    <w:rsid w:val="002F5FBA"/>
    <w:rsid w:val="002F6FC7"/>
    <w:rsid w:val="002F7096"/>
    <w:rsid w:val="00300773"/>
    <w:rsid w:val="00300BCB"/>
    <w:rsid w:val="00301ADD"/>
    <w:rsid w:val="00304300"/>
    <w:rsid w:val="00305C2C"/>
    <w:rsid w:val="00306CA5"/>
    <w:rsid w:val="00310D71"/>
    <w:rsid w:val="00310E55"/>
    <w:rsid w:val="00311D3E"/>
    <w:rsid w:val="00313042"/>
    <w:rsid w:val="00313372"/>
    <w:rsid w:val="003169A1"/>
    <w:rsid w:val="003205FE"/>
    <w:rsid w:val="00323244"/>
    <w:rsid w:val="003246AE"/>
    <w:rsid w:val="00325B54"/>
    <w:rsid w:val="00326188"/>
    <w:rsid w:val="00327866"/>
    <w:rsid w:val="00327C07"/>
    <w:rsid w:val="003317E0"/>
    <w:rsid w:val="00332DAC"/>
    <w:rsid w:val="00332E88"/>
    <w:rsid w:val="00334650"/>
    <w:rsid w:val="00334AD0"/>
    <w:rsid w:val="00335C6B"/>
    <w:rsid w:val="00336899"/>
    <w:rsid w:val="00342BFB"/>
    <w:rsid w:val="00343D83"/>
    <w:rsid w:val="00344107"/>
    <w:rsid w:val="00344799"/>
    <w:rsid w:val="003454B1"/>
    <w:rsid w:val="00350128"/>
    <w:rsid w:val="003505D8"/>
    <w:rsid w:val="00350A64"/>
    <w:rsid w:val="00354BF7"/>
    <w:rsid w:val="00354E1C"/>
    <w:rsid w:val="00355C04"/>
    <w:rsid w:val="00360588"/>
    <w:rsid w:val="00360C15"/>
    <w:rsid w:val="0036221F"/>
    <w:rsid w:val="00362688"/>
    <w:rsid w:val="0036536D"/>
    <w:rsid w:val="00367066"/>
    <w:rsid w:val="00375964"/>
    <w:rsid w:val="00376D10"/>
    <w:rsid w:val="003775E5"/>
    <w:rsid w:val="00377B21"/>
    <w:rsid w:val="00377D2A"/>
    <w:rsid w:val="00380085"/>
    <w:rsid w:val="00385511"/>
    <w:rsid w:val="00386156"/>
    <w:rsid w:val="003863D8"/>
    <w:rsid w:val="003865B9"/>
    <w:rsid w:val="00386F5C"/>
    <w:rsid w:val="00391710"/>
    <w:rsid w:val="003930DA"/>
    <w:rsid w:val="003938F2"/>
    <w:rsid w:val="00393BA1"/>
    <w:rsid w:val="0039575B"/>
    <w:rsid w:val="003A09EC"/>
    <w:rsid w:val="003A284D"/>
    <w:rsid w:val="003A428A"/>
    <w:rsid w:val="003A68AF"/>
    <w:rsid w:val="003A715A"/>
    <w:rsid w:val="003B12F6"/>
    <w:rsid w:val="003B1443"/>
    <w:rsid w:val="003B29E1"/>
    <w:rsid w:val="003B459C"/>
    <w:rsid w:val="003B7F2E"/>
    <w:rsid w:val="003C1298"/>
    <w:rsid w:val="003C227B"/>
    <w:rsid w:val="003C27C8"/>
    <w:rsid w:val="003C36EC"/>
    <w:rsid w:val="003C456D"/>
    <w:rsid w:val="003C5721"/>
    <w:rsid w:val="003C57D2"/>
    <w:rsid w:val="003C5934"/>
    <w:rsid w:val="003C7C73"/>
    <w:rsid w:val="003D1C3B"/>
    <w:rsid w:val="003D5D5A"/>
    <w:rsid w:val="003E1B47"/>
    <w:rsid w:val="003E229C"/>
    <w:rsid w:val="003E313F"/>
    <w:rsid w:val="003E32E1"/>
    <w:rsid w:val="003E3364"/>
    <w:rsid w:val="003E6B52"/>
    <w:rsid w:val="003E77A6"/>
    <w:rsid w:val="003E7E85"/>
    <w:rsid w:val="003F28D6"/>
    <w:rsid w:val="003F3412"/>
    <w:rsid w:val="003F625F"/>
    <w:rsid w:val="003F6307"/>
    <w:rsid w:val="0040007C"/>
    <w:rsid w:val="00401C00"/>
    <w:rsid w:val="00402767"/>
    <w:rsid w:val="00403DB0"/>
    <w:rsid w:val="004049BA"/>
    <w:rsid w:val="00405FC9"/>
    <w:rsid w:val="00410D07"/>
    <w:rsid w:val="00413A9C"/>
    <w:rsid w:val="00414428"/>
    <w:rsid w:val="0041555C"/>
    <w:rsid w:val="0041674D"/>
    <w:rsid w:val="00417325"/>
    <w:rsid w:val="00417EE7"/>
    <w:rsid w:val="004203DB"/>
    <w:rsid w:val="00421C1A"/>
    <w:rsid w:val="004241B0"/>
    <w:rsid w:val="004259E8"/>
    <w:rsid w:val="00426281"/>
    <w:rsid w:val="00426DE5"/>
    <w:rsid w:val="00430F92"/>
    <w:rsid w:val="0043552E"/>
    <w:rsid w:val="00436D9F"/>
    <w:rsid w:val="00437383"/>
    <w:rsid w:val="00437EC7"/>
    <w:rsid w:val="0044244E"/>
    <w:rsid w:val="004429C8"/>
    <w:rsid w:val="00444CF2"/>
    <w:rsid w:val="004463CA"/>
    <w:rsid w:val="0044765E"/>
    <w:rsid w:val="00450012"/>
    <w:rsid w:val="004514DE"/>
    <w:rsid w:val="00451D26"/>
    <w:rsid w:val="00453882"/>
    <w:rsid w:val="00455329"/>
    <w:rsid w:val="004568A5"/>
    <w:rsid w:val="004577F6"/>
    <w:rsid w:val="00457D9D"/>
    <w:rsid w:val="0046156E"/>
    <w:rsid w:val="00463030"/>
    <w:rsid w:val="00463066"/>
    <w:rsid w:val="004634A6"/>
    <w:rsid w:val="00470C09"/>
    <w:rsid w:val="004715B6"/>
    <w:rsid w:val="00472D86"/>
    <w:rsid w:val="00473370"/>
    <w:rsid w:val="00473B0F"/>
    <w:rsid w:val="00477A32"/>
    <w:rsid w:val="0048105A"/>
    <w:rsid w:val="00481E79"/>
    <w:rsid w:val="00482EE8"/>
    <w:rsid w:val="004845B5"/>
    <w:rsid w:val="00484832"/>
    <w:rsid w:val="00486822"/>
    <w:rsid w:val="004906AE"/>
    <w:rsid w:val="0049145E"/>
    <w:rsid w:val="00492835"/>
    <w:rsid w:val="004936EB"/>
    <w:rsid w:val="0049516E"/>
    <w:rsid w:val="0049553D"/>
    <w:rsid w:val="00495DB0"/>
    <w:rsid w:val="00496748"/>
    <w:rsid w:val="00496FA3"/>
    <w:rsid w:val="00497EAF"/>
    <w:rsid w:val="004A191F"/>
    <w:rsid w:val="004A1B65"/>
    <w:rsid w:val="004A762D"/>
    <w:rsid w:val="004B064E"/>
    <w:rsid w:val="004B114E"/>
    <w:rsid w:val="004B1DB1"/>
    <w:rsid w:val="004B3BD5"/>
    <w:rsid w:val="004B42C6"/>
    <w:rsid w:val="004B4B5B"/>
    <w:rsid w:val="004B4B6C"/>
    <w:rsid w:val="004B741C"/>
    <w:rsid w:val="004C1311"/>
    <w:rsid w:val="004C1583"/>
    <w:rsid w:val="004C28D5"/>
    <w:rsid w:val="004C2E18"/>
    <w:rsid w:val="004C3798"/>
    <w:rsid w:val="004C3CC1"/>
    <w:rsid w:val="004C570B"/>
    <w:rsid w:val="004C70BD"/>
    <w:rsid w:val="004C7902"/>
    <w:rsid w:val="004D1C91"/>
    <w:rsid w:val="004D2C82"/>
    <w:rsid w:val="004E0C72"/>
    <w:rsid w:val="004E0D9E"/>
    <w:rsid w:val="004E1115"/>
    <w:rsid w:val="004E473C"/>
    <w:rsid w:val="004E5ED1"/>
    <w:rsid w:val="004E6ACA"/>
    <w:rsid w:val="004E7022"/>
    <w:rsid w:val="004E7D44"/>
    <w:rsid w:val="004F310A"/>
    <w:rsid w:val="004F366B"/>
    <w:rsid w:val="004F393A"/>
    <w:rsid w:val="004F3E01"/>
    <w:rsid w:val="004F44D6"/>
    <w:rsid w:val="004F4A8E"/>
    <w:rsid w:val="004F4ADD"/>
    <w:rsid w:val="004F691A"/>
    <w:rsid w:val="004F6D2F"/>
    <w:rsid w:val="0050198D"/>
    <w:rsid w:val="00501ED1"/>
    <w:rsid w:val="005025F8"/>
    <w:rsid w:val="0050423B"/>
    <w:rsid w:val="005042AF"/>
    <w:rsid w:val="005054C3"/>
    <w:rsid w:val="0050613A"/>
    <w:rsid w:val="005076E4"/>
    <w:rsid w:val="00512C92"/>
    <w:rsid w:val="00513C6E"/>
    <w:rsid w:val="00515591"/>
    <w:rsid w:val="00520460"/>
    <w:rsid w:val="0052146B"/>
    <w:rsid w:val="00522B9C"/>
    <w:rsid w:val="00522DCD"/>
    <w:rsid w:val="00522EB5"/>
    <w:rsid w:val="00522F5B"/>
    <w:rsid w:val="005248B7"/>
    <w:rsid w:val="00525998"/>
    <w:rsid w:val="005272FA"/>
    <w:rsid w:val="00535868"/>
    <w:rsid w:val="00536CDD"/>
    <w:rsid w:val="00537404"/>
    <w:rsid w:val="00537BAE"/>
    <w:rsid w:val="00540044"/>
    <w:rsid w:val="005423B6"/>
    <w:rsid w:val="00544273"/>
    <w:rsid w:val="0054439E"/>
    <w:rsid w:val="00544A1C"/>
    <w:rsid w:val="00547237"/>
    <w:rsid w:val="00547389"/>
    <w:rsid w:val="005474C3"/>
    <w:rsid w:val="0055191C"/>
    <w:rsid w:val="00552A25"/>
    <w:rsid w:val="005543F8"/>
    <w:rsid w:val="00554987"/>
    <w:rsid w:val="00555CA6"/>
    <w:rsid w:val="0055632B"/>
    <w:rsid w:val="00556455"/>
    <w:rsid w:val="00556726"/>
    <w:rsid w:val="00556F3E"/>
    <w:rsid w:val="0055779B"/>
    <w:rsid w:val="00557A69"/>
    <w:rsid w:val="00560F3A"/>
    <w:rsid w:val="005633AB"/>
    <w:rsid w:val="00564B27"/>
    <w:rsid w:val="00565524"/>
    <w:rsid w:val="005666D8"/>
    <w:rsid w:val="005671D8"/>
    <w:rsid w:val="00570C12"/>
    <w:rsid w:val="00572D17"/>
    <w:rsid w:val="00572F63"/>
    <w:rsid w:val="005742A1"/>
    <w:rsid w:val="00574A99"/>
    <w:rsid w:val="00575CAE"/>
    <w:rsid w:val="00576EC8"/>
    <w:rsid w:val="0058046A"/>
    <w:rsid w:val="005807F8"/>
    <w:rsid w:val="00581765"/>
    <w:rsid w:val="00581A24"/>
    <w:rsid w:val="00583B18"/>
    <w:rsid w:val="00584075"/>
    <w:rsid w:val="00586738"/>
    <w:rsid w:val="00587249"/>
    <w:rsid w:val="0059101B"/>
    <w:rsid w:val="005917E7"/>
    <w:rsid w:val="00591977"/>
    <w:rsid w:val="005921B2"/>
    <w:rsid w:val="00592B9C"/>
    <w:rsid w:val="0059302C"/>
    <w:rsid w:val="0059608C"/>
    <w:rsid w:val="00596C43"/>
    <w:rsid w:val="00597A26"/>
    <w:rsid w:val="005A10D6"/>
    <w:rsid w:val="005A1C3D"/>
    <w:rsid w:val="005A3E3A"/>
    <w:rsid w:val="005B02CB"/>
    <w:rsid w:val="005B0E55"/>
    <w:rsid w:val="005B1276"/>
    <w:rsid w:val="005B3257"/>
    <w:rsid w:val="005B5607"/>
    <w:rsid w:val="005C224A"/>
    <w:rsid w:val="005C2A89"/>
    <w:rsid w:val="005C2D8C"/>
    <w:rsid w:val="005C2EC3"/>
    <w:rsid w:val="005C4155"/>
    <w:rsid w:val="005C47B2"/>
    <w:rsid w:val="005C6C1B"/>
    <w:rsid w:val="005D017D"/>
    <w:rsid w:val="005D1958"/>
    <w:rsid w:val="005D3003"/>
    <w:rsid w:val="005D3030"/>
    <w:rsid w:val="005D4756"/>
    <w:rsid w:val="005D5C9F"/>
    <w:rsid w:val="005D613C"/>
    <w:rsid w:val="005D7720"/>
    <w:rsid w:val="005E09D0"/>
    <w:rsid w:val="005E1A80"/>
    <w:rsid w:val="005E1F27"/>
    <w:rsid w:val="005E3181"/>
    <w:rsid w:val="005E3B69"/>
    <w:rsid w:val="005E440F"/>
    <w:rsid w:val="005E56CB"/>
    <w:rsid w:val="005E58BB"/>
    <w:rsid w:val="005E59DF"/>
    <w:rsid w:val="005E6878"/>
    <w:rsid w:val="005F5A2E"/>
    <w:rsid w:val="005F5B96"/>
    <w:rsid w:val="005F5C2F"/>
    <w:rsid w:val="005F67BC"/>
    <w:rsid w:val="006002B3"/>
    <w:rsid w:val="006002B4"/>
    <w:rsid w:val="00600510"/>
    <w:rsid w:val="006008DE"/>
    <w:rsid w:val="006028D0"/>
    <w:rsid w:val="00604004"/>
    <w:rsid w:val="006049A0"/>
    <w:rsid w:val="00606748"/>
    <w:rsid w:val="0061005C"/>
    <w:rsid w:val="00613C7E"/>
    <w:rsid w:val="00620120"/>
    <w:rsid w:val="0062272B"/>
    <w:rsid w:val="00623775"/>
    <w:rsid w:val="006248ED"/>
    <w:rsid w:val="00625C7B"/>
    <w:rsid w:val="006266C4"/>
    <w:rsid w:val="0062739F"/>
    <w:rsid w:val="00627F0C"/>
    <w:rsid w:val="00627F5A"/>
    <w:rsid w:val="00630390"/>
    <w:rsid w:val="0063225E"/>
    <w:rsid w:val="006340FE"/>
    <w:rsid w:val="00634271"/>
    <w:rsid w:val="006345C9"/>
    <w:rsid w:val="006346ED"/>
    <w:rsid w:val="00634C3B"/>
    <w:rsid w:val="00640020"/>
    <w:rsid w:val="006417D7"/>
    <w:rsid w:val="00641891"/>
    <w:rsid w:val="006422C7"/>
    <w:rsid w:val="00643000"/>
    <w:rsid w:val="00646729"/>
    <w:rsid w:val="00651339"/>
    <w:rsid w:val="00651FC2"/>
    <w:rsid w:val="00653D1E"/>
    <w:rsid w:val="006546F0"/>
    <w:rsid w:val="00655928"/>
    <w:rsid w:val="0065682A"/>
    <w:rsid w:val="006576F8"/>
    <w:rsid w:val="00660DEF"/>
    <w:rsid w:val="0066106C"/>
    <w:rsid w:val="00661AA0"/>
    <w:rsid w:val="00661C58"/>
    <w:rsid w:val="0066337B"/>
    <w:rsid w:val="0066347C"/>
    <w:rsid w:val="006637E1"/>
    <w:rsid w:val="006638A8"/>
    <w:rsid w:val="00663B62"/>
    <w:rsid w:val="00663C5A"/>
    <w:rsid w:val="00664628"/>
    <w:rsid w:val="00665168"/>
    <w:rsid w:val="00666E7A"/>
    <w:rsid w:val="00671113"/>
    <w:rsid w:val="0067131F"/>
    <w:rsid w:val="00671E8A"/>
    <w:rsid w:val="00673C04"/>
    <w:rsid w:val="006740B7"/>
    <w:rsid w:val="0067430D"/>
    <w:rsid w:val="00680C1A"/>
    <w:rsid w:val="00681A19"/>
    <w:rsid w:val="00681CD4"/>
    <w:rsid w:val="006821BA"/>
    <w:rsid w:val="006865A9"/>
    <w:rsid w:val="00690821"/>
    <w:rsid w:val="00690AD4"/>
    <w:rsid w:val="0069126D"/>
    <w:rsid w:val="0069184D"/>
    <w:rsid w:val="00692C0A"/>
    <w:rsid w:val="00693290"/>
    <w:rsid w:val="00695648"/>
    <w:rsid w:val="006965C9"/>
    <w:rsid w:val="006965DD"/>
    <w:rsid w:val="00696B67"/>
    <w:rsid w:val="006A04C1"/>
    <w:rsid w:val="006A1B1E"/>
    <w:rsid w:val="006A27F0"/>
    <w:rsid w:val="006A28DF"/>
    <w:rsid w:val="006A39FC"/>
    <w:rsid w:val="006A4887"/>
    <w:rsid w:val="006A4A76"/>
    <w:rsid w:val="006A5030"/>
    <w:rsid w:val="006A5EEC"/>
    <w:rsid w:val="006A6DC2"/>
    <w:rsid w:val="006B0FFE"/>
    <w:rsid w:val="006B168A"/>
    <w:rsid w:val="006B1B72"/>
    <w:rsid w:val="006B64F6"/>
    <w:rsid w:val="006C0153"/>
    <w:rsid w:val="006C0CCF"/>
    <w:rsid w:val="006C1937"/>
    <w:rsid w:val="006C2DFF"/>
    <w:rsid w:val="006C4961"/>
    <w:rsid w:val="006C62B2"/>
    <w:rsid w:val="006C692D"/>
    <w:rsid w:val="006C6FCC"/>
    <w:rsid w:val="006D12CC"/>
    <w:rsid w:val="006E00D2"/>
    <w:rsid w:val="006E12F4"/>
    <w:rsid w:val="006E2650"/>
    <w:rsid w:val="006E2B94"/>
    <w:rsid w:val="006E348F"/>
    <w:rsid w:val="006E37C6"/>
    <w:rsid w:val="006E3FE6"/>
    <w:rsid w:val="006E5F5F"/>
    <w:rsid w:val="006E709F"/>
    <w:rsid w:val="006E76E4"/>
    <w:rsid w:val="006E7798"/>
    <w:rsid w:val="006E7E54"/>
    <w:rsid w:val="006F007C"/>
    <w:rsid w:val="006F044E"/>
    <w:rsid w:val="006F165D"/>
    <w:rsid w:val="006F25BA"/>
    <w:rsid w:val="006F34C6"/>
    <w:rsid w:val="006F63A1"/>
    <w:rsid w:val="006F700A"/>
    <w:rsid w:val="006F7CA8"/>
    <w:rsid w:val="00700301"/>
    <w:rsid w:val="00701F2D"/>
    <w:rsid w:val="00703484"/>
    <w:rsid w:val="007035F9"/>
    <w:rsid w:val="0070460B"/>
    <w:rsid w:val="00704A66"/>
    <w:rsid w:val="007058AE"/>
    <w:rsid w:val="00705C14"/>
    <w:rsid w:val="00705ECC"/>
    <w:rsid w:val="007065BB"/>
    <w:rsid w:val="00706BE3"/>
    <w:rsid w:val="00707CDF"/>
    <w:rsid w:val="00710D87"/>
    <w:rsid w:val="00711310"/>
    <w:rsid w:val="007124F6"/>
    <w:rsid w:val="00713050"/>
    <w:rsid w:val="00715676"/>
    <w:rsid w:val="007168A9"/>
    <w:rsid w:val="00720EDC"/>
    <w:rsid w:val="0072413D"/>
    <w:rsid w:val="00724E15"/>
    <w:rsid w:val="00726827"/>
    <w:rsid w:val="00731A1E"/>
    <w:rsid w:val="00735091"/>
    <w:rsid w:val="00736093"/>
    <w:rsid w:val="00741471"/>
    <w:rsid w:val="00741B84"/>
    <w:rsid w:val="0074235C"/>
    <w:rsid w:val="0074296A"/>
    <w:rsid w:val="00743EAE"/>
    <w:rsid w:val="00745514"/>
    <w:rsid w:val="00746AC7"/>
    <w:rsid w:val="00747909"/>
    <w:rsid w:val="007526A6"/>
    <w:rsid w:val="00755BEE"/>
    <w:rsid w:val="00756002"/>
    <w:rsid w:val="00761D0C"/>
    <w:rsid w:val="00762F1A"/>
    <w:rsid w:val="00763269"/>
    <w:rsid w:val="00763F62"/>
    <w:rsid w:val="00765C93"/>
    <w:rsid w:val="0077082F"/>
    <w:rsid w:val="00771CDA"/>
    <w:rsid w:val="00772750"/>
    <w:rsid w:val="00774862"/>
    <w:rsid w:val="00776D26"/>
    <w:rsid w:val="007772F7"/>
    <w:rsid w:val="007774FB"/>
    <w:rsid w:val="00780CEF"/>
    <w:rsid w:val="00782944"/>
    <w:rsid w:val="00782B3C"/>
    <w:rsid w:val="007831EE"/>
    <w:rsid w:val="007832B9"/>
    <w:rsid w:val="00784CE2"/>
    <w:rsid w:val="00786829"/>
    <w:rsid w:val="007914C5"/>
    <w:rsid w:val="00796566"/>
    <w:rsid w:val="00796FB0"/>
    <w:rsid w:val="00797429"/>
    <w:rsid w:val="00797913"/>
    <w:rsid w:val="007A05A5"/>
    <w:rsid w:val="007A1154"/>
    <w:rsid w:val="007A20A3"/>
    <w:rsid w:val="007A7809"/>
    <w:rsid w:val="007A78A0"/>
    <w:rsid w:val="007B2444"/>
    <w:rsid w:val="007B2EBB"/>
    <w:rsid w:val="007B348B"/>
    <w:rsid w:val="007B3CAC"/>
    <w:rsid w:val="007B4388"/>
    <w:rsid w:val="007B46EF"/>
    <w:rsid w:val="007B6402"/>
    <w:rsid w:val="007B649B"/>
    <w:rsid w:val="007C0E4E"/>
    <w:rsid w:val="007C1BE6"/>
    <w:rsid w:val="007C5DE7"/>
    <w:rsid w:val="007D1FC7"/>
    <w:rsid w:val="007D4416"/>
    <w:rsid w:val="007D4500"/>
    <w:rsid w:val="007D69FB"/>
    <w:rsid w:val="007E05EF"/>
    <w:rsid w:val="007E092A"/>
    <w:rsid w:val="007E17A7"/>
    <w:rsid w:val="007E42A8"/>
    <w:rsid w:val="007E671D"/>
    <w:rsid w:val="007F0276"/>
    <w:rsid w:val="007F02A0"/>
    <w:rsid w:val="007F172F"/>
    <w:rsid w:val="007F2CE7"/>
    <w:rsid w:val="007F379B"/>
    <w:rsid w:val="007F4F11"/>
    <w:rsid w:val="007F5089"/>
    <w:rsid w:val="007F5F6F"/>
    <w:rsid w:val="007F704E"/>
    <w:rsid w:val="007F7A8A"/>
    <w:rsid w:val="007F7EC0"/>
    <w:rsid w:val="0080176A"/>
    <w:rsid w:val="00802DEF"/>
    <w:rsid w:val="00806682"/>
    <w:rsid w:val="00807B49"/>
    <w:rsid w:val="00811012"/>
    <w:rsid w:val="00811716"/>
    <w:rsid w:val="00812B02"/>
    <w:rsid w:val="008146B0"/>
    <w:rsid w:val="0081487A"/>
    <w:rsid w:val="00815CBD"/>
    <w:rsid w:val="00815FAC"/>
    <w:rsid w:val="00816265"/>
    <w:rsid w:val="00817C21"/>
    <w:rsid w:val="00821717"/>
    <w:rsid w:val="00822596"/>
    <w:rsid w:val="00822F8A"/>
    <w:rsid w:val="008232AB"/>
    <w:rsid w:val="00823C66"/>
    <w:rsid w:val="00825EF6"/>
    <w:rsid w:val="00826425"/>
    <w:rsid w:val="008264DA"/>
    <w:rsid w:val="00826E33"/>
    <w:rsid w:val="0083272D"/>
    <w:rsid w:val="00832D89"/>
    <w:rsid w:val="00834E06"/>
    <w:rsid w:val="00836CB4"/>
    <w:rsid w:val="008430EB"/>
    <w:rsid w:val="0084319D"/>
    <w:rsid w:val="0084403E"/>
    <w:rsid w:val="008456DC"/>
    <w:rsid w:val="0084764A"/>
    <w:rsid w:val="00852A47"/>
    <w:rsid w:val="0085310A"/>
    <w:rsid w:val="0085370A"/>
    <w:rsid w:val="00853CBD"/>
    <w:rsid w:val="00853E7E"/>
    <w:rsid w:val="0085565E"/>
    <w:rsid w:val="0085638F"/>
    <w:rsid w:val="00862921"/>
    <w:rsid w:val="008644AE"/>
    <w:rsid w:val="00864D15"/>
    <w:rsid w:val="008651E1"/>
    <w:rsid w:val="008661DF"/>
    <w:rsid w:val="00866817"/>
    <w:rsid w:val="00866AC5"/>
    <w:rsid w:val="00867795"/>
    <w:rsid w:val="00867C61"/>
    <w:rsid w:val="00871EB0"/>
    <w:rsid w:val="008725CC"/>
    <w:rsid w:val="00873274"/>
    <w:rsid w:val="00874499"/>
    <w:rsid w:val="0087643D"/>
    <w:rsid w:val="00876B2D"/>
    <w:rsid w:val="0088015E"/>
    <w:rsid w:val="00882B12"/>
    <w:rsid w:val="008831D3"/>
    <w:rsid w:val="008875EA"/>
    <w:rsid w:val="0089089A"/>
    <w:rsid w:val="00893056"/>
    <w:rsid w:val="00893EFA"/>
    <w:rsid w:val="00895479"/>
    <w:rsid w:val="00895AD1"/>
    <w:rsid w:val="00895E99"/>
    <w:rsid w:val="00896498"/>
    <w:rsid w:val="008A0606"/>
    <w:rsid w:val="008A21EA"/>
    <w:rsid w:val="008A25E1"/>
    <w:rsid w:val="008A3F42"/>
    <w:rsid w:val="008A5431"/>
    <w:rsid w:val="008A5A53"/>
    <w:rsid w:val="008A5F3C"/>
    <w:rsid w:val="008A7CEC"/>
    <w:rsid w:val="008B04AE"/>
    <w:rsid w:val="008B2564"/>
    <w:rsid w:val="008B38CC"/>
    <w:rsid w:val="008B497B"/>
    <w:rsid w:val="008B4DF6"/>
    <w:rsid w:val="008B7CCC"/>
    <w:rsid w:val="008C11FB"/>
    <w:rsid w:val="008C2D32"/>
    <w:rsid w:val="008C32AB"/>
    <w:rsid w:val="008C406C"/>
    <w:rsid w:val="008C481A"/>
    <w:rsid w:val="008C4B5C"/>
    <w:rsid w:val="008C58AF"/>
    <w:rsid w:val="008C64A6"/>
    <w:rsid w:val="008D09B6"/>
    <w:rsid w:val="008D1F86"/>
    <w:rsid w:val="008D6CE1"/>
    <w:rsid w:val="008D72F8"/>
    <w:rsid w:val="008E0288"/>
    <w:rsid w:val="008E04FF"/>
    <w:rsid w:val="008E0A78"/>
    <w:rsid w:val="008E0FA5"/>
    <w:rsid w:val="008E1583"/>
    <w:rsid w:val="008E22E1"/>
    <w:rsid w:val="008E3263"/>
    <w:rsid w:val="008E3516"/>
    <w:rsid w:val="008E36F2"/>
    <w:rsid w:val="008E392B"/>
    <w:rsid w:val="008E3DEE"/>
    <w:rsid w:val="008E4473"/>
    <w:rsid w:val="008E504F"/>
    <w:rsid w:val="008E67C4"/>
    <w:rsid w:val="008E68B1"/>
    <w:rsid w:val="008F033E"/>
    <w:rsid w:val="008F1CBB"/>
    <w:rsid w:val="008F1F5B"/>
    <w:rsid w:val="008F244F"/>
    <w:rsid w:val="008F333D"/>
    <w:rsid w:val="008F4AAE"/>
    <w:rsid w:val="008F4DA6"/>
    <w:rsid w:val="008F52C9"/>
    <w:rsid w:val="008F5713"/>
    <w:rsid w:val="008F781F"/>
    <w:rsid w:val="008F7B6C"/>
    <w:rsid w:val="008F7F8D"/>
    <w:rsid w:val="009008C0"/>
    <w:rsid w:val="00903B93"/>
    <w:rsid w:val="009043D9"/>
    <w:rsid w:val="0090488D"/>
    <w:rsid w:val="00905842"/>
    <w:rsid w:val="00907314"/>
    <w:rsid w:val="00907586"/>
    <w:rsid w:val="00911739"/>
    <w:rsid w:val="00913C0E"/>
    <w:rsid w:val="00914092"/>
    <w:rsid w:val="00914186"/>
    <w:rsid w:val="0091427C"/>
    <w:rsid w:val="00916AD1"/>
    <w:rsid w:val="009212DB"/>
    <w:rsid w:val="0092162B"/>
    <w:rsid w:val="00922721"/>
    <w:rsid w:val="009236AC"/>
    <w:rsid w:val="009239EC"/>
    <w:rsid w:val="00923C5D"/>
    <w:rsid w:val="0092622E"/>
    <w:rsid w:val="009271A4"/>
    <w:rsid w:val="00931D4C"/>
    <w:rsid w:val="00932E46"/>
    <w:rsid w:val="00934C39"/>
    <w:rsid w:val="009364F6"/>
    <w:rsid w:val="0093655E"/>
    <w:rsid w:val="00936C23"/>
    <w:rsid w:val="00937A6B"/>
    <w:rsid w:val="00940364"/>
    <w:rsid w:val="00943698"/>
    <w:rsid w:val="00946A4A"/>
    <w:rsid w:val="00946CEB"/>
    <w:rsid w:val="0094757D"/>
    <w:rsid w:val="009475BE"/>
    <w:rsid w:val="009500D5"/>
    <w:rsid w:val="0095054F"/>
    <w:rsid w:val="00950A4F"/>
    <w:rsid w:val="009527B1"/>
    <w:rsid w:val="00953BDA"/>
    <w:rsid w:val="00956B7E"/>
    <w:rsid w:val="009603C1"/>
    <w:rsid w:val="0096054F"/>
    <w:rsid w:val="009643CC"/>
    <w:rsid w:val="00964460"/>
    <w:rsid w:val="00964761"/>
    <w:rsid w:val="00964EEA"/>
    <w:rsid w:val="009651A0"/>
    <w:rsid w:val="0097037C"/>
    <w:rsid w:val="0097054C"/>
    <w:rsid w:val="00971320"/>
    <w:rsid w:val="00971999"/>
    <w:rsid w:val="00971C9E"/>
    <w:rsid w:val="00972A49"/>
    <w:rsid w:val="00973960"/>
    <w:rsid w:val="009743E4"/>
    <w:rsid w:val="009768AA"/>
    <w:rsid w:val="00977788"/>
    <w:rsid w:val="009810F4"/>
    <w:rsid w:val="009815AF"/>
    <w:rsid w:val="00982B5E"/>
    <w:rsid w:val="00985606"/>
    <w:rsid w:val="00985831"/>
    <w:rsid w:val="0098698C"/>
    <w:rsid w:val="00986E48"/>
    <w:rsid w:val="00994522"/>
    <w:rsid w:val="00995D8D"/>
    <w:rsid w:val="00995EB8"/>
    <w:rsid w:val="009A141B"/>
    <w:rsid w:val="009A3641"/>
    <w:rsid w:val="009A3649"/>
    <w:rsid w:val="009A4C82"/>
    <w:rsid w:val="009B067A"/>
    <w:rsid w:val="009B20D2"/>
    <w:rsid w:val="009B245A"/>
    <w:rsid w:val="009B4927"/>
    <w:rsid w:val="009B6A6F"/>
    <w:rsid w:val="009B7AAA"/>
    <w:rsid w:val="009C0694"/>
    <w:rsid w:val="009C19FF"/>
    <w:rsid w:val="009C2157"/>
    <w:rsid w:val="009C26B4"/>
    <w:rsid w:val="009C3441"/>
    <w:rsid w:val="009C401C"/>
    <w:rsid w:val="009C63AF"/>
    <w:rsid w:val="009C6D74"/>
    <w:rsid w:val="009D3B04"/>
    <w:rsid w:val="009E1D72"/>
    <w:rsid w:val="009E545E"/>
    <w:rsid w:val="009E5E3D"/>
    <w:rsid w:val="009E68BC"/>
    <w:rsid w:val="009E7CC1"/>
    <w:rsid w:val="009F12BC"/>
    <w:rsid w:val="009F1599"/>
    <w:rsid w:val="009F18D5"/>
    <w:rsid w:val="009F44B5"/>
    <w:rsid w:val="009F572B"/>
    <w:rsid w:val="009F5873"/>
    <w:rsid w:val="009F6CC6"/>
    <w:rsid w:val="00A019C0"/>
    <w:rsid w:val="00A03040"/>
    <w:rsid w:val="00A0494D"/>
    <w:rsid w:val="00A04AC8"/>
    <w:rsid w:val="00A057C2"/>
    <w:rsid w:val="00A05F39"/>
    <w:rsid w:val="00A07555"/>
    <w:rsid w:val="00A07B6D"/>
    <w:rsid w:val="00A112B6"/>
    <w:rsid w:val="00A11D29"/>
    <w:rsid w:val="00A131A0"/>
    <w:rsid w:val="00A15302"/>
    <w:rsid w:val="00A16A05"/>
    <w:rsid w:val="00A17D64"/>
    <w:rsid w:val="00A21B9D"/>
    <w:rsid w:val="00A2796E"/>
    <w:rsid w:val="00A32F5B"/>
    <w:rsid w:val="00A35DDF"/>
    <w:rsid w:val="00A35FA7"/>
    <w:rsid w:val="00A40B86"/>
    <w:rsid w:val="00A40D47"/>
    <w:rsid w:val="00A4173B"/>
    <w:rsid w:val="00A41FAB"/>
    <w:rsid w:val="00A429F3"/>
    <w:rsid w:val="00A43C8A"/>
    <w:rsid w:val="00A45378"/>
    <w:rsid w:val="00A466DB"/>
    <w:rsid w:val="00A51202"/>
    <w:rsid w:val="00A519E0"/>
    <w:rsid w:val="00A51AD3"/>
    <w:rsid w:val="00A51CC6"/>
    <w:rsid w:val="00A530B2"/>
    <w:rsid w:val="00A535B3"/>
    <w:rsid w:val="00A53971"/>
    <w:rsid w:val="00A54665"/>
    <w:rsid w:val="00A5518D"/>
    <w:rsid w:val="00A551AE"/>
    <w:rsid w:val="00A5576B"/>
    <w:rsid w:val="00A55F27"/>
    <w:rsid w:val="00A575CC"/>
    <w:rsid w:val="00A60964"/>
    <w:rsid w:val="00A609F5"/>
    <w:rsid w:val="00A6425A"/>
    <w:rsid w:val="00A64686"/>
    <w:rsid w:val="00A651E1"/>
    <w:rsid w:val="00A65D44"/>
    <w:rsid w:val="00A66D06"/>
    <w:rsid w:val="00A708DF"/>
    <w:rsid w:val="00A70A98"/>
    <w:rsid w:val="00A7119C"/>
    <w:rsid w:val="00A72800"/>
    <w:rsid w:val="00A7439F"/>
    <w:rsid w:val="00A74848"/>
    <w:rsid w:val="00A75ACF"/>
    <w:rsid w:val="00A75BAC"/>
    <w:rsid w:val="00A766C2"/>
    <w:rsid w:val="00A77A1E"/>
    <w:rsid w:val="00A77C33"/>
    <w:rsid w:val="00A81F7C"/>
    <w:rsid w:val="00A851C6"/>
    <w:rsid w:val="00A857C2"/>
    <w:rsid w:val="00A871EC"/>
    <w:rsid w:val="00A9031B"/>
    <w:rsid w:val="00A91122"/>
    <w:rsid w:val="00A91695"/>
    <w:rsid w:val="00A93428"/>
    <w:rsid w:val="00A94248"/>
    <w:rsid w:val="00A94FDC"/>
    <w:rsid w:val="00A953C9"/>
    <w:rsid w:val="00AA0E36"/>
    <w:rsid w:val="00AA12D6"/>
    <w:rsid w:val="00AA1931"/>
    <w:rsid w:val="00AA194E"/>
    <w:rsid w:val="00AA25DD"/>
    <w:rsid w:val="00AA2E53"/>
    <w:rsid w:val="00AA40FC"/>
    <w:rsid w:val="00AA4DC1"/>
    <w:rsid w:val="00AA64F4"/>
    <w:rsid w:val="00AA6DFC"/>
    <w:rsid w:val="00AA763D"/>
    <w:rsid w:val="00AB44BC"/>
    <w:rsid w:val="00AB5691"/>
    <w:rsid w:val="00AB660F"/>
    <w:rsid w:val="00AB672E"/>
    <w:rsid w:val="00AB6F87"/>
    <w:rsid w:val="00AC1EA3"/>
    <w:rsid w:val="00AC2999"/>
    <w:rsid w:val="00AC317E"/>
    <w:rsid w:val="00AC45A6"/>
    <w:rsid w:val="00AC5067"/>
    <w:rsid w:val="00AC7C2B"/>
    <w:rsid w:val="00AC7F7E"/>
    <w:rsid w:val="00AD02FB"/>
    <w:rsid w:val="00AD131A"/>
    <w:rsid w:val="00AD2122"/>
    <w:rsid w:val="00AD4362"/>
    <w:rsid w:val="00AD44ED"/>
    <w:rsid w:val="00AD6B7E"/>
    <w:rsid w:val="00AE0261"/>
    <w:rsid w:val="00AE07AD"/>
    <w:rsid w:val="00AE1667"/>
    <w:rsid w:val="00AE233F"/>
    <w:rsid w:val="00AE50E5"/>
    <w:rsid w:val="00AE511D"/>
    <w:rsid w:val="00AF0D95"/>
    <w:rsid w:val="00AF2AC2"/>
    <w:rsid w:val="00AF2C2F"/>
    <w:rsid w:val="00AF3F2B"/>
    <w:rsid w:val="00AF548A"/>
    <w:rsid w:val="00AF6A7D"/>
    <w:rsid w:val="00AF6C24"/>
    <w:rsid w:val="00B03674"/>
    <w:rsid w:val="00B05B92"/>
    <w:rsid w:val="00B067B3"/>
    <w:rsid w:val="00B11AE5"/>
    <w:rsid w:val="00B15367"/>
    <w:rsid w:val="00B201E4"/>
    <w:rsid w:val="00B22482"/>
    <w:rsid w:val="00B22EFA"/>
    <w:rsid w:val="00B230B2"/>
    <w:rsid w:val="00B236EB"/>
    <w:rsid w:val="00B23894"/>
    <w:rsid w:val="00B30116"/>
    <w:rsid w:val="00B323E3"/>
    <w:rsid w:val="00B3257C"/>
    <w:rsid w:val="00B33C81"/>
    <w:rsid w:val="00B34C07"/>
    <w:rsid w:val="00B37627"/>
    <w:rsid w:val="00B4058C"/>
    <w:rsid w:val="00B422B5"/>
    <w:rsid w:val="00B43572"/>
    <w:rsid w:val="00B436BF"/>
    <w:rsid w:val="00B454A5"/>
    <w:rsid w:val="00B45A59"/>
    <w:rsid w:val="00B45D34"/>
    <w:rsid w:val="00B473B9"/>
    <w:rsid w:val="00B50482"/>
    <w:rsid w:val="00B524B4"/>
    <w:rsid w:val="00B538B3"/>
    <w:rsid w:val="00B53A27"/>
    <w:rsid w:val="00B53B0A"/>
    <w:rsid w:val="00B552A6"/>
    <w:rsid w:val="00B569F6"/>
    <w:rsid w:val="00B56F1C"/>
    <w:rsid w:val="00B575F3"/>
    <w:rsid w:val="00B57F5F"/>
    <w:rsid w:val="00B60668"/>
    <w:rsid w:val="00B61052"/>
    <w:rsid w:val="00B61376"/>
    <w:rsid w:val="00B63CDB"/>
    <w:rsid w:val="00B63F79"/>
    <w:rsid w:val="00B64668"/>
    <w:rsid w:val="00B64D86"/>
    <w:rsid w:val="00B65AD4"/>
    <w:rsid w:val="00B66A4E"/>
    <w:rsid w:val="00B67A4F"/>
    <w:rsid w:val="00B67D14"/>
    <w:rsid w:val="00B7155E"/>
    <w:rsid w:val="00B7241C"/>
    <w:rsid w:val="00B73364"/>
    <w:rsid w:val="00B762DE"/>
    <w:rsid w:val="00B76980"/>
    <w:rsid w:val="00B7717D"/>
    <w:rsid w:val="00B82693"/>
    <w:rsid w:val="00B834C0"/>
    <w:rsid w:val="00B8469F"/>
    <w:rsid w:val="00B84A84"/>
    <w:rsid w:val="00B8604D"/>
    <w:rsid w:val="00B860B5"/>
    <w:rsid w:val="00B87A7C"/>
    <w:rsid w:val="00B87AB1"/>
    <w:rsid w:val="00B90506"/>
    <w:rsid w:val="00B90817"/>
    <w:rsid w:val="00B9304E"/>
    <w:rsid w:val="00B9456E"/>
    <w:rsid w:val="00B94D6F"/>
    <w:rsid w:val="00B953A5"/>
    <w:rsid w:val="00B96588"/>
    <w:rsid w:val="00B97EEF"/>
    <w:rsid w:val="00BA0607"/>
    <w:rsid w:val="00BA08FB"/>
    <w:rsid w:val="00BA0C4F"/>
    <w:rsid w:val="00BA31BB"/>
    <w:rsid w:val="00BA34D2"/>
    <w:rsid w:val="00BA43B4"/>
    <w:rsid w:val="00BA4D54"/>
    <w:rsid w:val="00BA5BBF"/>
    <w:rsid w:val="00BA5F28"/>
    <w:rsid w:val="00BA67B8"/>
    <w:rsid w:val="00BA6F28"/>
    <w:rsid w:val="00BA757A"/>
    <w:rsid w:val="00BB2B1F"/>
    <w:rsid w:val="00BB32FE"/>
    <w:rsid w:val="00BB3CAA"/>
    <w:rsid w:val="00BB3D04"/>
    <w:rsid w:val="00BB41FE"/>
    <w:rsid w:val="00BB4519"/>
    <w:rsid w:val="00BB5647"/>
    <w:rsid w:val="00BC06F7"/>
    <w:rsid w:val="00BC41F3"/>
    <w:rsid w:val="00BC5328"/>
    <w:rsid w:val="00BC61D6"/>
    <w:rsid w:val="00BC6BD1"/>
    <w:rsid w:val="00BD0246"/>
    <w:rsid w:val="00BD04CC"/>
    <w:rsid w:val="00BD0FC9"/>
    <w:rsid w:val="00BD1B5E"/>
    <w:rsid w:val="00BD3AAA"/>
    <w:rsid w:val="00BD46C0"/>
    <w:rsid w:val="00BD523C"/>
    <w:rsid w:val="00BD6E9A"/>
    <w:rsid w:val="00BE05B5"/>
    <w:rsid w:val="00BE2173"/>
    <w:rsid w:val="00BE3BB5"/>
    <w:rsid w:val="00BE5071"/>
    <w:rsid w:val="00BF273A"/>
    <w:rsid w:val="00BF4046"/>
    <w:rsid w:val="00BF569E"/>
    <w:rsid w:val="00BF66C3"/>
    <w:rsid w:val="00BF6F76"/>
    <w:rsid w:val="00C011FA"/>
    <w:rsid w:val="00C02484"/>
    <w:rsid w:val="00C040E0"/>
    <w:rsid w:val="00C06494"/>
    <w:rsid w:val="00C06BA8"/>
    <w:rsid w:val="00C07036"/>
    <w:rsid w:val="00C1237A"/>
    <w:rsid w:val="00C13BB1"/>
    <w:rsid w:val="00C13F23"/>
    <w:rsid w:val="00C1504A"/>
    <w:rsid w:val="00C16BC6"/>
    <w:rsid w:val="00C20C69"/>
    <w:rsid w:val="00C22CB6"/>
    <w:rsid w:val="00C24550"/>
    <w:rsid w:val="00C27872"/>
    <w:rsid w:val="00C3000A"/>
    <w:rsid w:val="00C30248"/>
    <w:rsid w:val="00C31005"/>
    <w:rsid w:val="00C32CB0"/>
    <w:rsid w:val="00C33535"/>
    <w:rsid w:val="00C34F19"/>
    <w:rsid w:val="00C36388"/>
    <w:rsid w:val="00C36721"/>
    <w:rsid w:val="00C42377"/>
    <w:rsid w:val="00C427FC"/>
    <w:rsid w:val="00C428FE"/>
    <w:rsid w:val="00C44AFA"/>
    <w:rsid w:val="00C45831"/>
    <w:rsid w:val="00C465BB"/>
    <w:rsid w:val="00C474FB"/>
    <w:rsid w:val="00C5117B"/>
    <w:rsid w:val="00C512DA"/>
    <w:rsid w:val="00C52E34"/>
    <w:rsid w:val="00C5334E"/>
    <w:rsid w:val="00C53886"/>
    <w:rsid w:val="00C56345"/>
    <w:rsid w:val="00C5788D"/>
    <w:rsid w:val="00C57D00"/>
    <w:rsid w:val="00C61DA8"/>
    <w:rsid w:val="00C630A8"/>
    <w:rsid w:val="00C63DE4"/>
    <w:rsid w:val="00C709C0"/>
    <w:rsid w:val="00C710E3"/>
    <w:rsid w:val="00C73416"/>
    <w:rsid w:val="00C74338"/>
    <w:rsid w:val="00C744AB"/>
    <w:rsid w:val="00C7513C"/>
    <w:rsid w:val="00C75BC6"/>
    <w:rsid w:val="00C7634B"/>
    <w:rsid w:val="00C76F32"/>
    <w:rsid w:val="00C83FFB"/>
    <w:rsid w:val="00C85A2B"/>
    <w:rsid w:val="00C85F66"/>
    <w:rsid w:val="00C868FD"/>
    <w:rsid w:val="00C87358"/>
    <w:rsid w:val="00C8737C"/>
    <w:rsid w:val="00C87F19"/>
    <w:rsid w:val="00C87FC8"/>
    <w:rsid w:val="00C9065B"/>
    <w:rsid w:val="00C9477A"/>
    <w:rsid w:val="00C95A99"/>
    <w:rsid w:val="00C97904"/>
    <w:rsid w:val="00CA0BCB"/>
    <w:rsid w:val="00CA1A7B"/>
    <w:rsid w:val="00CA2B60"/>
    <w:rsid w:val="00CA428A"/>
    <w:rsid w:val="00CA432D"/>
    <w:rsid w:val="00CA57A5"/>
    <w:rsid w:val="00CA67EE"/>
    <w:rsid w:val="00CB38FE"/>
    <w:rsid w:val="00CB427D"/>
    <w:rsid w:val="00CB51B3"/>
    <w:rsid w:val="00CB6596"/>
    <w:rsid w:val="00CC2CF3"/>
    <w:rsid w:val="00CC3534"/>
    <w:rsid w:val="00CC51D9"/>
    <w:rsid w:val="00CC5B6E"/>
    <w:rsid w:val="00CC65DF"/>
    <w:rsid w:val="00CD03CA"/>
    <w:rsid w:val="00CD4B63"/>
    <w:rsid w:val="00CE1D9D"/>
    <w:rsid w:val="00CE2BB9"/>
    <w:rsid w:val="00CE357C"/>
    <w:rsid w:val="00CE47D6"/>
    <w:rsid w:val="00CE48C0"/>
    <w:rsid w:val="00CE4B31"/>
    <w:rsid w:val="00CE5AD3"/>
    <w:rsid w:val="00CE664F"/>
    <w:rsid w:val="00CF2B3D"/>
    <w:rsid w:val="00CF416F"/>
    <w:rsid w:val="00CF5E48"/>
    <w:rsid w:val="00CF6A7D"/>
    <w:rsid w:val="00D0210C"/>
    <w:rsid w:val="00D02812"/>
    <w:rsid w:val="00D03188"/>
    <w:rsid w:val="00D045E5"/>
    <w:rsid w:val="00D046BA"/>
    <w:rsid w:val="00D05619"/>
    <w:rsid w:val="00D065EC"/>
    <w:rsid w:val="00D06F59"/>
    <w:rsid w:val="00D07CD2"/>
    <w:rsid w:val="00D10286"/>
    <w:rsid w:val="00D134BD"/>
    <w:rsid w:val="00D141F9"/>
    <w:rsid w:val="00D147E1"/>
    <w:rsid w:val="00D20460"/>
    <w:rsid w:val="00D2175A"/>
    <w:rsid w:val="00D22767"/>
    <w:rsid w:val="00D23B63"/>
    <w:rsid w:val="00D30498"/>
    <w:rsid w:val="00D31E11"/>
    <w:rsid w:val="00D35DCA"/>
    <w:rsid w:val="00D35DE7"/>
    <w:rsid w:val="00D3645F"/>
    <w:rsid w:val="00D36E30"/>
    <w:rsid w:val="00D42912"/>
    <w:rsid w:val="00D431AE"/>
    <w:rsid w:val="00D435FD"/>
    <w:rsid w:val="00D45179"/>
    <w:rsid w:val="00D453EE"/>
    <w:rsid w:val="00D458A0"/>
    <w:rsid w:val="00D45D4E"/>
    <w:rsid w:val="00D474FB"/>
    <w:rsid w:val="00D4761D"/>
    <w:rsid w:val="00D5061A"/>
    <w:rsid w:val="00D51446"/>
    <w:rsid w:val="00D51D78"/>
    <w:rsid w:val="00D52004"/>
    <w:rsid w:val="00D549A3"/>
    <w:rsid w:val="00D54D43"/>
    <w:rsid w:val="00D60272"/>
    <w:rsid w:val="00D60491"/>
    <w:rsid w:val="00D61951"/>
    <w:rsid w:val="00D62AC3"/>
    <w:rsid w:val="00D64ADC"/>
    <w:rsid w:val="00D650E3"/>
    <w:rsid w:val="00D650EF"/>
    <w:rsid w:val="00D71FA0"/>
    <w:rsid w:val="00D73DD9"/>
    <w:rsid w:val="00D75D4C"/>
    <w:rsid w:val="00D8151B"/>
    <w:rsid w:val="00D83A13"/>
    <w:rsid w:val="00D85574"/>
    <w:rsid w:val="00D86286"/>
    <w:rsid w:val="00D87017"/>
    <w:rsid w:val="00D901E1"/>
    <w:rsid w:val="00D902B6"/>
    <w:rsid w:val="00D91DC2"/>
    <w:rsid w:val="00D934F1"/>
    <w:rsid w:val="00D93EB6"/>
    <w:rsid w:val="00D941C2"/>
    <w:rsid w:val="00D9425E"/>
    <w:rsid w:val="00D9628D"/>
    <w:rsid w:val="00DA05BC"/>
    <w:rsid w:val="00DA1B39"/>
    <w:rsid w:val="00DA2FC6"/>
    <w:rsid w:val="00DA4705"/>
    <w:rsid w:val="00DA7658"/>
    <w:rsid w:val="00DB129B"/>
    <w:rsid w:val="00DB2610"/>
    <w:rsid w:val="00DB59E5"/>
    <w:rsid w:val="00DC220E"/>
    <w:rsid w:val="00DC2D33"/>
    <w:rsid w:val="00DC3D8A"/>
    <w:rsid w:val="00DC4D39"/>
    <w:rsid w:val="00DC530A"/>
    <w:rsid w:val="00DC6664"/>
    <w:rsid w:val="00DD06E1"/>
    <w:rsid w:val="00DD0888"/>
    <w:rsid w:val="00DD0C65"/>
    <w:rsid w:val="00DD3A0C"/>
    <w:rsid w:val="00DD3D0D"/>
    <w:rsid w:val="00DE0BF6"/>
    <w:rsid w:val="00DE1099"/>
    <w:rsid w:val="00DE14DA"/>
    <w:rsid w:val="00DE2CC8"/>
    <w:rsid w:val="00DE4EB3"/>
    <w:rsid w:val="00DE56BF"/>
    <w:rsid w:val="00DF4EEC"/>
    <w:rsid w:val="00DF5E1F"/>
    <w:rsid w:val="00DF685D"/>
    <w:rsid w:val="00DF6CEE"/>
    <w:rsid w:val="00DF7331"/>
    <w:rsid w:val="00E002A3"/>
    <w:rsid w:val="00E035C3"/>
    <w:rsid w:val="00E04484"/>
    <w:rsid w:val="00E105AE"/>
    <w:rsid w:val="00E11DB1"/>
    <w:rsid w:val="00E126FF"/>
    <w:rsid w:val="00E1557A"/>
    <w:rsid w:val="00E1569E"/>
    <w:rsid w:val="00E16DE9"/>
    <w:rsid w:val="00E21B32"/>
    <w:rsid w:val="00E22116"/>
    <w:rsid w:val="00E2250C"/>
    <w:rsid w:val="00E23D5E"/>
    <w:rsid w:val="00E24C90"/>
    <w:rsid w:val="00E26446"/>
    <w:rsid w:val="00E3152D"/>
    <w:rsid w:val="00E31B10"/>
    <w:rsid w:val="00E33F3E"/>
    <w:rsid w:val="00E37239"/>
    <w:rsid w:val="00E374DE"/>
    <w:rsid w:val="00E40024"/>
    <w:rsid w:val="00E4024F"/>
    <w:rsid w:val="00E42863"/>
    <w:rsid w:val="00E433E2"/>
    <w:rsid w:val="00E46F69"/>
    <w:rsid w:val="00E47090"/>
    <w:rsid w:val="00E5011C"/>
    <w:rsid w:val="00E51C1A"/>
    <w:rsid w:val="00E535F6"/>
    <w:rsid w:val="00E536C9"/>
    <w:rsid w:val="00E53DF6"/>
    <w:rsid w:val="00E545EA"/>
    <w:rsid w:val="00E5592F"/>
    <w:rsid w:val="00E56290"/>
    <w:rsid w:val="00E56311"/>
    <w:rsid w:val="00E56BF5"/>
    <w:rsid w:val="00E60659"/>
    <w:rsid w:val="00E6139F"/>
    <w:rsid w:val="00E61639"/>
    <w:rsid w:val="00E64880"/>
    <w:rsid w:val="00E64D88"/>
    <w:rsid w:val="00E64E57"/>
    <w:rsid w:val="00E65D60"/>
    <w:rsid w:val="00E66D79"/>
    <w:rsid w:val="00E671B2"/>
    <w:rsid w:val="00E67878"/>
    <w:rsid w:val="00E7050A"/>
    <w:rsid w:val="00E7096F"/>
    <w:rsid w:val="00E77586"/>
    <w:rsid w:val="00E844BB"/>
    <w:rsid w:val="00E847EB"/>
    <w:rsid w:val="00E86B0C"/>
    <w:rsid w:val="00E871DD"/>
    <w:rsid w:val="00E908C4"/>
    <w:rsid w:val="00E90B65"/>
    <w:rsid w:val="00E930B9"/>
    <w:rsid w:val="00E96C06"/>
    <w:rsid w:val="00E97C1A"/>
    <w:rsid w:val="00EA0970"/>
    <w:rsid w:val="00EA1061"/>
    <w:rsid w:val="00EA160B"/>
    <w:rsid w:val="00EA188B"/>
    <w:rsid w:val="00EA2FD6"/>
    <w:rsid w:val="00EA32E0"/>
    <w:rsid w:val="00EA3823"/>
    <w:rsid w:val="00EA5298"/>
    <w:rsid w:val="00EA67D7"/>
    <w:rsid w:val="00EA6999"/>
    <w:rsid w:val="00EA72DD"/>
    <w:rsid w:val="00EA7A2A"/>
    <w:rsid w:val="00EB1359"/>
    <w:rsid w:val="00EB1854"/>
    <w:rsid w:val="00EB2CD5"/>
    <w:rsid w:val="00EB3D21"/>
    <w:rsid w:val="00EB47FC"/>
    <w:rsid w:val="00EB537F"/>
    <w:rsid w:val="00EB6C6E"/>
    <w:rsid w:val="00EB7A3E"/>
    <w:rsid w:val="00EC1615"/>
    <w:rsid w:val="00EC2A64"/>
    <w:rsid w:val="00EC3DAA"/>
    <w:rsid w:val="00EC751F"/>
    <w:rsid w:val="00ED005F"/>
    <w:rsid w:val="00ED0283"/>
    <w:rsid w:val="00ED2057"/>
    <w:rsid w:val="00ED224A"/>
    <w:rsid w:val="00ED367D"/>
    <w:rsid w:val="00ED50FC"/>
    <w:rsid w:val="00ED65D9"/>
    <w:rsid w:val="00ED6C59"/>
    <w:rsid w:val="00ED6D39"/>
    <w:rsid w:val="00ED725C"/>
    <w:rsid w:val="00EE0D33"/>
    <w:rsid w:val="00EE1BBB"/>
    <w:rsid w:val="00EE58A4"/>
    <w:rsid w:val="00EE5F11"/>
    <w:rsid w:val="00EE65EF"/>
    <w:rsid w:val="00EF01FC"/>
    <w:rsid w:val="00EF056F"/>
    <w:rsid w:val="00EF41B7"/>
    <w:rsid w:val="00EF72A8"/>
    <w:rsid w:val="00F00976"/>
    <w:rsid w:val="00F03005"/>
    <w:rsid w:val="00F070A4"/>
    <w:rsid w:val="00F07757"/>
    <w:rsid w:val="00F126E8"/>
    <w:rsid w:val="00F13CA7"/>
    <w:rsid w:val="00F13CE4"/>
    <w:rsid w:val="00F15DFF"/>
    <w:rsid w:val="00F16F50"/>
    <w:rsid w:val="00F23D2B"/>
    <w:rsid w:val="00F25B3D"/>
    <w:rsid w:val="00F278D0"/>
    <w:rsid w:val="00F30903"/>
    <w:rsid w:val="00F30981"/>
    <w:rsid w:val="00F30A82"/>
    <w:rsid w:val="00F3105A"/>
    <w:rsid w:val="00F31796"/>
    <w:rsid w:val="00F31D46"/>
    <w:rsid w:val="00F3228B"/>
    <w:rsid w:val="00F334ED"/>
    <w:rsid w:val="00F33E63"/>
    <w:rsid w:val="00F364ED"/>
    <w:rsid w:val="00F5222E"/>
    <w:rsid w:val="00F522A1"/>
    <w:rsid w:val="00F542E2"/>
    <w:rsid w:val="00F5469A"/>
    <w:rsid w:val="00F54B5F"/>
    <w:rsid w:val="00F54B7E"/>
    <w:rsid w:val="00F560FF"/>
    <w:rsid w:val="00F56C63"/>
    <w:rsid w:val="00F57F15"/>
    <w:rsid w:val="00F630B0"/>
    <w:rsid w:val="00F674A4"/>
    <w:rsid w:val="00F676D8"/>
    <w:rsid w:val="00F70158"/>
    <w:rsid w:val="00F719DB"/>
    <w:rsid w:val="00F72043"/>
    <w:rsid w:val="00F72A90"/>
    <w:rsid w:val="00F733AB"/>
    <w:rsid w:val="00F73D1E"/>
    <w:rsid w:val="00F73F04"/>
    <w:rsid w:val="00F75578"/>
    <w:rsid w:val="00F75EA4"/>
    <w:rsid w:val="00F75FB8"/>
    <w:rsid w:val="00F77A41"/>
    <w:rsid w:val="00F8043C"/>
    <w:rsid w:val="00F806BB"/>
    <w:rsid w:val="00F81ED2"/>
    <w:rsid w:val="00F821B0"/>
    <w:rsid w:val="00F86189"/>
    <w:rsid w:val="00F86FE3"/>
    <w:rsid w:val="00F87805"/>
    <w:rsid w:val="00F92B54"/>
    <w:rsid w:val="00F93D1E"/>
    <w:rsid w:val="00F9415E"/>
    <w:rsid w:val="00F94DA9"/>
    <w:rsid w:val="00F970D6"/>
    <w:rsid w:val="00FA025C"/>
    <w:rsid w:val="00FA0EBD"/>
    <w:rsid w:val="00FA1450"/>
    <w:rsid w:val="00FA147A"/>
    <w:rsid w:val="00FA4129"/>
    <w:rsid w:val="00FA47B6"/>
    <w:rsid w:val="00FA5707"/>
    <w:rsid w:val="00FA585A"/>
    <w:rsid w:val="00FA5E4E"/>
    <w:rsid w:val="00FA6F7B"/>
    <w:rsid w:val="00FB06FB"/>
    <w:rsid w:val="00FB2051"/>
    <w:rsid w:val="00FB40C9"/>
    <w:rsid w:val="00FB4F2A"/>
    <w:rsid w:val="00FB53D5"/>
    <w:rsid w:val="00FB580B"/>
    <w:rsid w:val="00FB6690"/>
    <w:rsid w:val="00FB742B"/>
    <w:rsid w:val="00FB79A3"/>
    <w:rsid w:val="00FC0F2F"/>
    <w:rsid w:val="00FC17DD"/>
    <w:rsid w:val="00FC3C38"/>
    <w:rsid w:val="00FC788B"/>
    <w:rsid w:val="00FD690F"/>
    <w:rsid w:val="00FD7069"/>
    <w:rsid w:val="00FE2476"/>
    <w:rsid w:val="00FE5A1B"/>
    <w:rsid w:val="00FE700D"/>
    <w:rsid w:val="00FE707E"/>
    <w:rsid w:val="00FF10D1"/>
    <w:rsid w:val="00FF154A"/>
    <w:rsid w:val="00FF17AE"/>
    <w:rsid w:val="00FF27D5"/>
    <w:rsid w:val="00FF2FB5"/>
    <w:rsid w:val="00FF54A3"/>
    <w:rsid w:val="00FF5776"/>
    <w:rsid w:val="05A06706"/>
    <w:rsid w:val="15AF3B7A"/>
    <w:rsid w:val="31D51846"/>
    <w:rsid w:val="4B4033FC"/>
    <w:rsid w:val="4B8F116C"/>
    <w:rsid w:val="4E324F4A"/>
    <w:rsid w:val="51404392"/>
    <w:rsid w:val="59A80A8F"/>
    <w:rsid w:val="668C0508"/>
    <w:rsid w:val="669B5841"/>
    <w:rsid w:val="6CD864C3"/>
    <w:rsid w:val="6FD44BC9"/>
    <w:rsid w:val="77156A73"/>
    <w:rsid w:val="7AF6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4B5D0D-A15D-450C-80EA-A25EE452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99" w:unhideWhenUsed="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djustRightInd w:val="0"/>
      <w:spacing w:line="300" w:lineRule="auto"/>
      <w:ind w:firstLineChars="200" w:firstLine="480"/>
      <w:jc w:val="both"/>
      <w:textAlignment w:val="baseline"/>
    </w:pPr>
    <w:rPr>
      <w:sz w:val="24"/>
    </w:rPr>
  </w:style>
  <w:style w:type="paragraph" w:styleId="11">
    <w:name w:val="heading 1"/>
    <w:next w:val="a0"/>
    <w:link w:val="12"/>
    <w:qFormat/>
    <w:pPr>
      <w:keepNext/>
      <w:keepLines/>
      <w:pageBreakBefore/>
      <w:numPr>
        <w:numId w:val="1"/>
      </w:numPr>
      <w:spacing w:before="120" w:after="120"/>
      <w:outlineLvl w:val="0"/>
    </w:pPr>
    <w:rPr>
      <w:rFonts w:eastAsia="黑体" w:cs="Arial"/>
      <w:bCs/>
      <w:kern w:val="44"/>
      <w:sz w:val="28"/>
      <w:szCs w:val="28"/>
    </w:rPr>
  </w:style>
  <w:style w:type="paragraph" w:styleId="20">
    <w:name w:val="heading 2"/>
    <w:next w:val="a0"/>
    <w:link w:val="21"/>
    <w:qFormat/>
    <w:pPr>
      <w:numPr>
        <w:ilvl w:val="1"/>
        <w:numId w:val="1"/>
      </w:numPr>
      <w:spacing w:before="120" w:after="120"/>
      <w:outlineLvl w:val="1"/>
    </w:pPr>
    <w:rPr>
      <w:rFonts w:eastAsia="黑体"/>
      <w:color w:val="000000"/>
      <w:sz w:val="24"/>
      <w:szCs w:val="24"/>
    </w:rPr>
  </w:style>
  <w:style w:type="paragraph" w:styleId="30">
    <w:name w:val="heading 3"/>
    <w:next w:val="a0"/>
    <w:qFormat/>
    <w:pPr>
      <w:keepNext/>
      <w:keepLines/>
      <w:numPr>
        <w:ilvl w:val="2"/>
        <w:numId w:val="1"/>
      </w:numPr>
      <w:snapToGrid w:val="0"/>
      <w:spacing w:line="300" w:lineRule="auto"/>
      <w:outlineLvl w:val="2"/>
    </w:pPr>
    <w:rPr>
      <w:rFonts w:eastAsia="黑体"/>
      <w:bCs/>
      <w:sz w:val="24"/>
    </w:rPr>
  </w:style>
  <w:style w:type="paragraph" w:styleId="40">
    <w:name w:val="heading 4"/>
    <w:basedOn w:val="a0"/>
    <w:next w:val="a0"/>
    <w:qFormat/>
    <w:pPr>
      <w:keepNext/>
      <w:keepLines/>
      <w:numPr>
        <w:ilvl w:val="3"/>
        <w:numId w:val="1"/>
      </w:numPr>
      <w:snapToGrid w:val="0"/>
      <w:ind w:firstLineChars="0" w:firstLine="0"/>
      <w:outlineLvl w:val="3"/>
    </w:pPr>
    <w:rPr>
      <w:bCs/>
      <w:szCs w:val="24"/>
    </w:rPr>
  </w:style>
  <w:style w:type="paragraph" w:styleId="50">
    <w:name w:val="heading 5"/>
    <w:basedOn w:val="a0"/>
    <w:next w:val="a0"/>
    <w:link w:val="51"/>
    <w:unhideWhenUsed/>
    <w:qFormat/>
    <w:pPr>
      <w:keepNext/>
      <w:keepLines/>
      <w:adjustRightInd/>
      <w:spacing w:before="280" w:after="290" w:line="376" w:lineRule="auto"/>
      <w:ind w:left="1008" w:firstLineChars="0" w:hanging="1008"/>
      <w:textAlignment w:val="auto"/>
      <w:outlineLvl w:val="4"/>
    </w:pPr>
    <w:rPr>
      <w:rFonts w:ascii="Calibri" w:hAnsi="Calibri"/>
      <w:b/>
      <w:bCs/>
      <w:sz w:val="28"/>
      <w:szCs w:val="28"/>
      <w:lang w:val="zh-CN"/>
    </w:rPr>
  </w:style>
  <w:style w:type="paragraph" w:styleId="6">
    <w:name w:val="heading 6"/>
    <w:basedOn w:val="a0"/>
    <w:next w:val="a0"/>
    <w:link w:val="60"/>
    <w:uiPriority w:val="9"/>
    <w:unhideWhenUsed/>
    <w:qFormat/>
    <w:pPr>
      <w:keepNext/>
      <w:keepLines/>
      <w:adjustRightInd/>
      <w:spacing w:before="240" w:after="64" w:line="320" w:lineRule="auto"/>
      <w:ind w:left="1152" w:firstLineChars="0" w:hanging="1152"/>
      <w:textAlignment w:val="auto"/>
      <w:outlineLvl w:val="5"/>
    </w:pPr>
    <w:rPr>
      <w:rFonts w:ascii="Cambria" w:hAnsi="Cambria"/>
      <w:b/>
      <w:bCs/>
      <w:szCs w:val="24"/>
      <w:lang w:val="zh-CN"/>
    </w:rPr>
  </w:style>
  <w:style w:type="paragraph" w:styleId="7">
    <w:name w:val="heading 7"/>
    <w:basedOn w:val="a0"/>
    <w:next w:val="a0"/>
    <w:link w:val="70"/>
    <w:uiPriority w:val="9"/>
    <w:unhideWhenUsed/>
    <w:qFormat/>
    <w:pPr>
      <w:keepNext/>
      <w:keepLines/>
      <w:adjustRightInd/>
      <w:spacing w:before="240" w:after="64" w:line="320" w:lineRule="auto"/>
      <w:ind w:left="1296" w:firstLineChars="0" w:hanging="1296"/>
      <w:textAlignment w:val="auto"/>
      <w:outlineLvl w:val="6"/>
    </w:pPr>
    <w:rPr>
      <w:rFonts w:ascii="Calibri" w:hAnsi="Calibri"/>
      <w:b/>
      <w:bCs/>
      <w:szCs w:val="24"/>
      <w:lang w:val="zh-CN"/>
    </w:rPr>
  </w:style>
  <w:style w:type="paragraph" w:styleId="8">
    <w:name w:val="heading 8"/>
    <w:basedOn w:val="a0"/>
    <w:next w:val="a0"/>
    <w:link w:val="80"/>
    <w:uiPriority w:val="9"/>
    <w:unhideWhenUsed/>
    <w:qFormat/>
    <w:pPr>
      <w:keepNext/>
      <w:keepLines/>
      <w:adjustRightInd/>
      <w:spacing w:before="240" w:after="64" w:line="320" w:lineRule="auto"/>
      <w:ind w:left="1440" w:firstLineChars="0" w:hanging="1440"/>
      <w:textAlignment w:val="auto"/>
      <w:outlineLvl w:val="7"/>
    </w:pPr>
    <w:rPr>
      <w:rFonts w:ascii="Cambria" w:hAnsi="Cambria"/>
      <w:szCs w:val="24"/>
      <w:lang w:val="zh-CN"/>
    </w:rPr>
  </w:style>
  <w:style w:type="paragraph" w:styleId="9">
    <w:name w:val="heading 9"/>
    <w:basedOn w:val="a0"/>
    <w:next w:val="a0"/>
    <w:link w:val="90"/>
    <w:uiPriority w:val="9"/>
    <w:unhideWhenUsed/>
    <w:qFormat/>
    <w:pPr>
      <w:keepNext/>
      <w:keepLines/>
      <w:adjustRightInd/>
      <w:spacing w:before="240" w:after="64" w:line="320" w:lineRule="auto"/>
      <w:ind w:left="1584" w:firstLineChars="0" w:hanging="1584"/>
      <w:textAlignment w:val="auto"/>
      <w:outlineLvl w:val="8"/>
    </w:pPr>
    <w:rPr>
      <w:rFonts w:ascii="Cambria" w:hAnsi="Cambria"/>
      <w:sz w:val="2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adjustRightInd/>
      <w:spacing w:line="240" w:lineRule="auto"/>
      <w:ind w:leftChars="1200" w:left="2520" w:firstLineChars="0" w:firstLine="0"/>
      <w:textAlignment w:val="auto"/>
    </w:pPr>
    <w:rPr>
      <w:rFonts w:asciiTheme="minorHAnsi" w:eastAsiaTheme="minorEastAsia" w:hAnsiTheme="minorHAnsi" w:cstheme="minorBidi"/>
      <w:kern w:val="2"/>
      <w:sz w:val="21"/>
      <w:szCs w:val="22"/>
    </w:rPr>
  </w:style>
  <w:style w:type="paragraph" w:styleId="a4">
    <w:name w:val="caption"/>
    <w:basedOn w:val="a0"/>
    <w:next w:val="a0"/>
    <w:link w:val="a5"/>
    <w:uiPriority w:val="35"/>
    <w:unhideWhenUsed/>
    <w:qFormat/>
    <w:rPr>
      <w:rFonts w:ascii="Arial" w:eastAsia="黑体" w:hAnsi="Arial"/>
      <w:sz w:val="20"/>
    </w:rPr>
  </w:style>
  <w:style w:type="paragraph" w:styleId="a6">
    <w:name w:val="annotation text"/>
    <w:basedOn w:val="a0"/>
    <w:link w:val="a7"/>
    <w:uiPriority w:val="99"/>
    <w:unhideWhenUsed/>
    <w:qFormat/>
    <w:pPr>
      <w:jc w:val="left"/>
    </w:pPr>
  </w:style>
  <w:style w:type="paragraph" w:styleId="a8">
    <w:name w:val="Body Text"/>
    <w:basedOn w:val="a0"/>
    <w:link w:val="13"/>
    <w:qFormat/>
    <w:pPr>
      <w:autoSpaceDE w:val="0"/>
      <w:autoSpaceDN w:val="0"/>
      <w:spacing w:line="240" w:lineRule="auto"/>
      <w:ind w:firstLineChars="0" w:firstLine="0"/>
      <w:jc w:val="left"/>
      <w:textAlignment w:val="auto"/>
    </w:pPr>
    <w:rPr>
      <w:rFonts w:ascii="宋体" w:cs="宋体"/>
      <w:szCs w:val="24"/>
    </w:rPr>
  </w:style>
  <w:style w:type="paragraph" w:styleId="TOC5">
    <w:name w:val="toc 5"/>
    <w:basedOn w:val="a0"/>
    <w:next w:val="a0"/>
    <w:uiPriority w:val="39"/>
    <w:unhideWhenUsed/>
    <w:qFormat/>
    <w:pPr>
      <w:adjustRightInd/>
      <w:spacing w:line="240" w:lineRule="auto"/>
      <w:ind w:leftChars="800" w:left="1680" w:firstLineChars="0" w:firstLine="0"/>
      <w:textAlignment w:val="auto"/>
    </w:pPr>
    <w:rPr>
      <w:rFonts w:asciiTheme="minorHAnsi" w:eastAsiaTheme="minorEastAsia" w:hAnsiTheme="minorHAnsi" w:cstheme="minorBidi"/>
      <w:kern w:val="2"/>
      <w:sz w:val="21"/>
      <w:szCs w:val="22"/>
    </w:rPr>
  </w:style>
  <w:style w:type="paragraph" w:styleId="TOC3">
    <w:name w:val="toc 3"/>
    <w:basedOn w:val="TOC2"/>
    <w:next w:val="a0"/>
    <w:uiPriority w:val="39"/>
    <w:qFormat/>
    <w:pPr>
      <w:tabs>
        <w:tab w:val="left" w:pos="792"/>
      </w:tabs>
      <w:ind w:firstLineChars="100" w:firstLine="240"/>
    </w:pPr>
  </w:style>
  <w:style w:type="paragraph" w:styleId="TOC2">
    <w:name w:val="toc 2"/>
    <w:next w:val="TOC3"/>
    <w:uiPriority w:val="39"/>
    <w:qFormat/>
    <w:pPr>
      <w:tabs>
        <w:tab w:val="left" w:pos="432"/>
        <w:tab w:val="right" w:leader="dot" w:pos="8931"/>
      </w:tabs>
      <w:adjustRightInd w:val="0"/>
      <w:spacing w:line="300" w:lineRule="auto"/>
    </w:pPr>
    <w:rPr>
      <w:rFonts w:eastAsia="黑体"/>
      <w:smallCaps/>
      <w:sz w:val="24"/>
      <w:szCs w:val="28"/>
    </w:rPr>
  </w:style>
  <w:style w:type="paragraph" w:styleId="TOC8">
    <w:name w:val="toc 8"/>
    <w:basedOn w:val="a0"/>
    <w:next w:val="a0"/>
    <w:uiPriority w:val="39"/>
    <w:unhideWhenUsed/>
    <w:qFormat/>
    <w:pPr>
      <w:adjustRightInd/>
      <w:spacing w:line="240" w:lineRule="auto"/>
      <w:ind w:leftChars="1400" w:left="2940" w:firstLineChars="0" w:firstLine="0"/>
      <w:textAlignment w:val="auto"/>
    </w:pPr>
    <w:rPr>
      <w:rFonts w:asciiTheme="minorHAnsi" w:eastAsiaTheme="minorEastAsia" w:hAnsiTheme="minorHAnsi" w:cstheme="minorBidi"/>
      <w:kern w:val="2"/>
      <w:sz w:val="21"/>
      <w:szCs w:val="22"/>
    </w:rPr>
  </w:style>
  <w:style w:type="paragraph" w:styleId="a9">
    <w:name w:val="Date"/>
    <w:basedOn w:val="a0"/>
    <w:next w:val="a0"/>
    <w:link w:val="aa"/>
    <w:qFormat/>
    <w:pPr>
      <w:ind w:leftChars="2500" w:left="100"/>
    </w:pPr>
  </w:style>
  <w:style w:type="paragraph" w:styleId="ab">
    <w:name w:val="Balloon Text"/>
    <w:basedOn w:val="a0"/>
    <w:link w:val="ac"/>
    <w:semiHidden/>
    <w:unhideWhenUsed/>
    <w:qFormat/>
    <w:pPr>
      <w:spacing w:line="240" w:lineRule="auto"/>
    </w:pPr>
    <w:rPr>
      <w:sz w:val="18"/>
      <w:szCs w:val="18"/>
    </w:rPr>
  </w:style>
  <w:style w:type="paragraph" w:styleId="ad">
    <w:name w:val="footer"/>
    <w:link w:val="ae"/>
    <w:uiPriority w:val="99"/>
    <w:qFormat/>
    <w:pPr>
      <w:pBdr>
        <w:top w:val="single" w:sz="12" w:space="1" w:color="auto"/>
      </w:pBdr>
      <w:tabs>
        <w:tab w:val="right" w:pos="9072"/>
      </w:tabs>
      <w:snapToGrid w:val="0"/>
    </w:pPr>
    <w:rPr>
      <w:rFonts w:cs="Arial"/>
      <w:sz w:val="21"/>
    </w:rPr>
  </w:style>
  <w:style w:type="paragraph" w:styleId="af">
    <w:name w:val="header"/>
    <w:link w:val="af0"/>
    <w:uiPriority w:val="99"/>
    <w:qFormat/>
    <w:pPr>
      <w:pBdr>
        <w:bottom w:val="thinThickSmallGap" w:sz="18" w:space="1" w:color="auto"/>
      </w:pBdr>
      <w:snapToGrid w:val="0"/>
      <w:jc w:val="right"/>
    </w:pPr>
    <w:rPr>
      <w:sz w:val="21"/>
    </w:rPr>
  </w:style>
  <w:style w:type="paragraph" w:styleId="TOC1">
    <w:name w:val="toc 1"/>
    <w:next w:val="TOC2"/>
    <w:uiPriority w:val="39"/>
    <w:qFormat/>
    <w:pPr>
      <w:tabs>
        <w:tab w:val="right" w:pos="456"/>
        <w:tab w:val="right" w:leader="middleDot" w:pos="8931"/>
      </w:tabs>
      <w:spacing w:before="120" w:line="300" w:lineRule="auto"/>
    </w:pPr>
    <w:rPr>
      <w:rFonts w:eastAsia="黑体"/>
      <w:caps/>
      <w:color w:val="000000"/>
      <w:sz w:val="28"/>
      <w:szCs w:val="28"/>
    </w:rPr>
  </w:style>
  <w:style w:type="paragraph" w:styleId="TOC4">
    <w:name w:val="toc 4"/>
    <w:basedOn w:val="a0"/>
    <w:next w:val="a0"/>
    <w:uiPriority w:val="39"/>
    <w:unhideWhenUsed/>
    <w:qFormat/>
    <w:pPr>
      <w:adjustRightInd/>
      <w:spacing w:line="240" w:lineRule="auto"/>
      <w:ind w:leftChars="600" w:left="1260" w:firstLineChars="0" w:firstLine="0"/>
      <w:textAlignment w:val="auto"/>
    </w:pPr>
    <w:rPr>
      <w:rFonts w:asciiTheme="minorHAnsi" w:eastAsiaTheme="minorEastAsia" w:hAnsiTheme="minorHAnsi" w:cstheme="minorBidi"/>
      <w:kern w:val="2"/>
      <w:sz w:val="21"/>
      <w:szCs w:val="22"/>
    </w:rPr>
  </w:style>
  <w:style w:type="paragraph" w:styleId="af1">
    <w:name w:val="List"/>
    <w:basedOn w:val="a0"/>
    <w:qFormat/>
    <w:pPr>
      <w:adjustRightInd/>
      <w:spacing w:line="360" w:lineRule="auto"/>
      <w:ind w:left="200" w:hangingChars="200" w:hanging="200"/>
      <w:textAlignment w:val="auto"/>
    </w:pPr>
    <w:rPr>
      <w:rFonts w:eastAsia="仿宋_GB2312"/>
      <w:kern w:val="2"/>
      <w:szCs w:val="24"/>
    </w:rPr>
  </w:style>
  <w:style w:type="paragraph" w:styleId="TOC6">
    <w:name w:val="toc 6"/>
    <w:basedOn w:val="a0"/>
    <w:next w:val="a0"/>
    <w:uiPriority w:val="39"/>
    <w:unhideWhenUsed/>
    <w:qFormat/>
    <w:pPr>
      <w:adjustRightInd/>
      <w:spacing w:line="240" w:lineRule="auto"/>
      <w:ind w:leftChars="1000" w:left="2100" w:firstLineChars="0" w:firstLine="0"/>
      <w:textAlignment w:val="auto"/>
    </w:pPr>
    <w:rPr>
      <w:rFonts w:asciiTheme="minorHAnsi" w:eastAsiaTheme="minorEastAsia" w:hAnsiTheme="minorHAnsi" w:cstheme="minorBidi"/>
      <w:kern w:val="2"/>
      <w:sz w:val="21"/>
      <w:szCs w:val="22"/>
    </w:rPr>
  </w:style>
  <w:style w:type="paragraph" w:styleId="TOC9">
    <w:name w:val="toc 9"/>
    <w:basedOn w:val="a0"/>
    <w:next w:val="a0"/>
    <w:uiPriority w:val="39"/>
    <w:unhideWhenUsed/>
    <w:qFormat/>
    <w:pPr>
      <w:adjustRightInd/>
      <w:spacing w:line="240" w:lineRule="auto"/>
      <w:ind w:leftChars="1600" w:left="3360" w:firstLineChars="0" w:firstLine="0"/>
      <w:textAlignment w:val="auto"/>
    </w:pPr>
    <w:rPr>
      <w:rFonts w:asciiTheme="minorHAnsi" w:eastAsiaTheme="minorEastAsia" w:hAnsiTheme="minorHAnsi" w:cstheme="minorBidi"/>
      <w:kern w:val="2"/>
      <w:sz w:val="21"/>
      <w:szCs w:val="22"/>
    </w:rPr>
  </w:style>
  <w:style w:type="paragraph" w:styleId="af2">
    <w:name w:val="Normal (Web)"/>
    <w:basedOn w:val="a0"/>
    <w:uiPriority w:val="99"/>
    <w:semiHidden/>
    <w:unhideWhenUsed/>
    <w:qFormat/>
    <w:pPr>
      <w:widowControl/>
      <w:adjustRightInd/>
      <w:spacing w:before="100" w:beforeAutospacing="1" w:after="100" w:afterAutospacing="1" w:line="240" w:lineRule="auto"/>
      <w:ind w:firstLineChars="0" w:firstLine="0"/>
      <w:jc w:val="left"/>
      <w:textAlignment w:val="auto"/>
    </w:pPr>
    <w:rPr>
      <w:rFonts w:ascii="宋体" w:hAnsi="宋体" w:cs="宋体"/>
      <w:szCs w:val="24"/>
    </w:rPr>
  </w:style>
  <w:style w:type="paragraph" w:styleId="af3">
    <w:name w:val="Title"/>
    <w:basedOn w:val="a0"/>
    <w:next w:val="a0"/>
    <w:link w:val="af4"/>
    <w:qFormat/>
    <w:pPr>
      <w:spacing w:before="240" w:after="60"/>
      <w:jc w:val="center"/>
      <w:outlineLvl w:val="0"/>
    </w:pPr>
    <w:rPr>
      <w:rFonts w:asciiTheme="majorHAnsi" w:hAnsiTheme="majorHAnsi" w:cstheme="majorBidi"/>
      <w:b/>
      <w:bCs/>
      <w:sz w:val="32"/>
      <w:szCs w:val="32"/>
    </w:rPr>
  </w:style>
  <w:style w:type="paragraph" w:styleId="af5">
    <w:name w:val="annotation subject"/>
    <w:basedOn w:val="a6"/>
    <w:next w:val="a6"/>
    <w:link w:val="af6"/>
    <w:semiHidden/>
    <w:unhideWhenUsed/>
    <w:qFormat/>
    <w:rPr>
      <w:b/>
      <w:bCs/>
    </w:rPr>
  </w:style>
  <w:style w:type="table" w:styleId="af7">
    <w:name w:val="Table Grid"/>
    <w:basedOn w:val="a2"/>
    <w:uiPriority w:val="39"/>
    <w:qFormat/>
    <w:pPr>
      <w:widowControl w:val="0"/>
      <w:jc w:val="both"/>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cPr>
      <w:vAlign w:val="center"/>
    </w:tcPr>
  </w:style>
  <w:style w:type="character" w:styleId="af8">
    <w:name w:val="Strong"/>
    <w:basedOn w:val="a1"/>
    <w:qFormat/>
    <w:rPr>
      <w:b/>
    </w:rPr>
  </w:style>
  <w:style w:type="character" w:styleId="af9">
    <w:name w:val="page number"/>
    <w:basedOn w:val="a1"/>
    <w:uiPriority w:val="99"/>
    <w:qFormat/>
  </w:style>
  <w:style w:type="character" w:styleId="afa">
    <w:name w:val="Hyperlink"/>
    <w:uiPriority w:val="99"/>
    <w:qFormat/>
    <w:rPr>
      <w:color w:val="0000FF"/>
      <w:u w:val="single"/>
    </w:rPr>
  </w:style>
  <w:style w:type="character" w:styleId="afb">
    <w:name w:val="annotation reference"/>
    <w:basedOn w:val="a1"/>
    <w:semiHidden/>
    <w:unhideWhenUsed/>
    <w:qFormat/>
    <w:rPr>
      <w:sz w:val="21"/>
      <w:szCs w:val="21"/>
    </w:rPr>
  </w:style>
  <w:style w:type="character" w:customStyle="1" w:styleId="12">
    <w:name w:val="标题 1 字符"/>
    <w:basedOn w:val="a1"/>
    <w:link w:val="11"/>
    <w:qFormat/>
    <w:rPr>
      <w:rFonts w:ascii="Times New Roman" w:eastAsia="黑体" w:hAnsi="Times New Roman"/>
      <w:bCs/>
      <w:kern w:val="44"/>
      <w:sz w:val="28"/>
      <w:szCs w:val="28"/>
    </w:rPr>
  </w:style>
  <w:style w:type="character" w:customStyle="1" w:styleId="21">
    <w:name w:val="标题 2 字符"/>
    <w:basedOn w:val="a1"/>
    <w:link w:val="20"/>
    <w:qFormat/>
    <w:rPr>
      <w:rFonts w:ascii="Times New Roman" w:eastAsia="黑体" w:hAnsi="Times New Roman" w:cs="Times New Roman"/>
      <w:color w:val="000000"/>
      <w:sz w:val="24"/>
      <w:szCs w:val="24"/>
    </w:rPr>
  </w:style>
  <w:style w:type="character" w:customStyle="1" w:styleId="51">
    <w:name w:val="标题 5 字符"/>
    <w:basedOn w:val="a1"/>
    <w:link w:val="50"/>
    <w:uiPriority w:val="9"/>
    <w:qFormat/>
    <w:rPr>
      <w:rFonts w:cs="Times New Roman"/>
      <w:b/>
      <w:bCs/>
      <w:sz w:val="28"/>
      <w:szCs w:val="28"/>
      <w:lang w:val="zh-CN"/>
    </w:rPr>
  </w:style>
  <w:style w:type="character" w:customStyle="1" w:styleId="60">
    <w:name w:val="标题 6 字符"/>
    <w:basedOn w:val="a1"/>
    <w:link w:val="6"/>
    <w:uiPriority w:val="9"/>
    <w:qFormat/>
    <w:rPr>
      <w:rFonts w:ascii="Cambria" w:hAnsi="Cambria" w:cs="Times New Roman"/>
      <w:b/>
      <w:bCs/>
      <w:sz w:val="24"/>
      <w:szCs w:val="24"/>
      <w:lang w:val="zh-CN"/>
    </w:rPr>
  </w:style>
  <w:style w:type="character" w:customStyle="1" w:styleId="70">
    <w:name w:val="标题 7 字符"/>
    <w:basedOn w:val="a1"/>
    <w:link w:val="7"/>
    <w:uiPriority w:val="9"/>
    <w:semiHidden/>
    <w:qFormat/>
    <w:rPr>
      <w:rFonts w:cs="Times New Roman"/>
      <w:b/>
      <w:bCs/>
      <w:sz w:val="24"/>
      <w:szCs w:val="24"/>
      <w:lang w:val="zh-CN"/>
    </w:rPr>
  </w:style>
  <w:style w:type="character" w:customStyle="1" w:styleId="80">
    <w:name w:val="标题 8 字符"/>
    <w:basedOn w:val="a1"/>
    <w:link w:val="8"/>
    <w:uiPriority w:val="9"/>
    <w:semiHidden/>
    <w:qFormat/>
    <w:rPr>
      <w:rFonts w:ascii="Cambria" w:hAnsi="Cambria" w:cs="Times New Roman"/>
      <w:sz w:val="24"/>
      <w:szCs w:val="24"/>
      <w:lang w:val="zh-CN"/>
    </w:rPr>
  </w:style>
  <w:style w:type="character" w:customStyle="1" w:styleId="90">
    <w:name w:val="标题 9 字符"/>
    <w:basedOn w:val="a1"/>
    <w:link w:val="9"/>
    <w:uiPriority w:val="9"/>
    <w:semiHidden/>
    <w:qFormat/>
    <w:rPr>
      <w:rFonts w:ascii="Cambria" w:hAnsi="Cambria" w:cs="Times New Roman"/>
      <w:szCs w:val="21"/>
      <w:lang w:val="zh-CN"/>
    </w:rPr>
  </w:style>
  <w:style w:type="character" w:customStyle="1" w:styleId="a5">
    <w:name w:val="题注 字符"/>
    <w:link w:val="a4"/>
    <w:uiPriority w:val="35"/>
    <w:qFormat/>
    <w:locked/>
    <w:rPr>
      <w:rFonts w:ascii="Arial" w:eastAsia="黑体" w:hAnsi="Arial" w:cs="Times New Roman"/>
    </w:rPr>
  </w:style>
  <w:style w:type="character" w:customStyle="1" w:styleId="a7">
    <w:name w:val="批注文字 字符"/>
    <w:basedOn w:val="a1"/>
    <w:link w:val="a6"/>
    <w:uiPriority w:val="99"/>
    <w:qFormat/>
    <w:rPr>
      <w:sz w:val="24"/>
    </w:rPr>
  </w:style>
  <w:style w:type="character" w:customStyle="1" w:styleId="13">
    <w:name w:val="正文文本 字符1"/>
    <w:link w:val="a8"/>
    <w:qFormat/>
    <w:rPr>
      <w:rFonts w:ascii="宋体" w:cs="宋体"/>
      <w:sz w:val="24"/>
      <w:szCs w:val="24"/>
    </w:rPr>
  </w:style>
  <w:style w:type="character" w:customStyle="1" w:styleId="aa">
    <w:name w:val="日期 字符"/>
    <w:basedOn w:val="a1"/>
    <w:link w:val="a9"/>
    <w:qFormat/>
    <w:rPr>
      <w:sz w:val="24"/>
    </w:rPr>
  </w:style>
  <w:style w:type="character" w:customStyle="1" w:styleId="ac">
    <w:name w:val="批注框文本 字符"/>
    <w:basedOn w:val="a1"/>
    <w:link w:val="ab"/>
    <w:semiHidden/>
    <w:qFormat/>
    <w:rPr>
      <w:sz w:val="18"/>
      <w:szCs w:val="18"/>
    </w:rPr>
  </w:style>
  <w:style w:type="character" w:customStyle="1" w:styleId="ae">
    <w:name w:val="页脚 字符"/>
    <w:basedOn w:val="a1"/>
    <w:link w:val="ad"/>
    <w:uiPriority w:val="99"/>
    <w:qFormat/>
    <w:rPr>
      <w:rFonts w:ascii="Times New Roman" w:hAnsi="Times New Roman"/>
      <w:sz w:val="21"/>
    </w:rPr>
  </w:style>
  <w:style w:type="character" w:customStyle="1" w:styleId="af0">
    <w:name w:val="页眉 字符"/>
    <w:basedOn w:val="a1"/>
    <w:link w:val="af"/>
    <w:uiPriority w:val="99"/>
    <w:qFormat/>
    <w:rPr>
      <w:sz w:val="21"/>
    </w:rPr>
  </w:style>
  <w:style w:type="character" w:customStyle="1" w:styleId="af4">
    <w:name w:val="标题 字符"/>
    <w:basedOn w:val="a1"/>
    <w:link w:val="af3"/>
    <w:qFormat/>
    <w:rPr>
      <w:rFonts w:asciiTheme="majorHAnsi" w:hAnsiTheme="majorHAnsi" w:cstheme="majorBidi"/>
      <w:b/>
      <w:bCs/>
      <w:sz w:val="32"/>
      <w:szCs w:val="32"/>
    </w:rPr>
  </w:style>
  <w:style w:type="character" w:customStyle="1" w:styleId="af6">
    <w:name w:val="批注主题 字符"/>
    <w:basedOn w:val="a7"/>
    <w:link w:val="af5"/>
    <w:semiHidden/>
    <w:qFormat/>
    <w:rPr>
      <w:b/>
      <w:bCs/>
      <w:sz w:val="24"/>
    </w:rPr>
  </w:style>
  <w:style w:type="paragraph" w:customStyle="1" w:styleId="afc">
    <w:name w:val="封面落款"/>
    <w:basedOn w:val="a0"/>
    <w:qFormat/>
    <w:pPr>
      <w:ind w:firstLineChars="0" w:firstLine="0"/>
      <w:jc w:val="center"/>
    </w:pPr>
    <w:rPr>
      <w:spacing w:val="10"/>
      <w:sz w:val="30"/>
    </w:rPr>
  </w:style>
  <w:style w:type="paragraph" w:customStyle="1" w:styleId="afd">
    <w:name w:val="表格正文"/>
    <w:link w:val="Char"/>
    <w:qFormat/>
    <w:pPr>
      <w:snapToGrid w:val="0"/>
      <w:spacing w:before="60" w:after="60"/>
      <w:ind w:left="11"/>
      <w:jc w:val="center"/>
    </w:pPr>
    <w:rPr>
      <w:sz w:val="21"/>
    </w:rPr>
  </w:style>
  <w:style w:type="character" w:customStyle="1" w:styleId="Char">
    <w:name w:val="表格正文 Char"/>
    <w:link w:val="afd"/>
    <w:qFormat/>
    <w:rPr>
      <w:rFonts w:ascii="Times New Roman" w:hAnsi="Times New Roman" w:cs="Times New Roman"/>
      <w:sz w:val="21"/>
    </w:rPr>
  </w:style>
  <w:style w:type="paragraph" w:customStyle="1" w:styleId="afe">
    <w:name w:val="封面标题"/>
    <w:qFormat/>
    <w:pPr>
      <w:spacing w:line="360" w:lineRule="auto"/>
      <w:jc w:val="center"/>
    </w:pPr>
    <w:rPr>
      <w:b/>
      <w:color w:val="000000"/>
      <w:sz w:val="44"/>
    </w:rPr>
  </w:style>
  <w:style w:type="paragraph" w:customStyle="1" w:styleId="22">
    <w:name w:val="样式 !图片题注 + 首行缩进:  2 字符"/>
    <w:basedOn w:val="aff"/>
    <w:semiHidden/>
    <w:qFormat/>
    <w:pPr>
      <w:ind w:firstLine="480"/>
    </w:pPr>
    <w:rPr>
      <w:szCs w:val="20"/>
    </w:rPr>
  </w:style>
  <w:style w:type="paragraph" w:customStyle="1" w:styleId="aff">
    <w:name w:val="!图片标题"/>
    <w:next w:val="a0"/>
    <w:qFormat/>
    <w:pPr>
      <w:spacing w:after="240"/>
      <w:ind w:firstLine="200"/>
      <w:jc w:val="center"/>
    </w:pPr>
    <w:rPr>
      <w:rFonts w:eastAsia="黑体" w:cs="宋体"/>
      <w:sz w:val="24"/>
      <w:szCs w:val="24"/>
    </w:rPr>
  </w:style>
  <w:style w:type="paragraph" w:customStyle="1" w:styleId="0">
    <w:name w:val="目录0"/>
    <w:basedOn w:val="TOC1"/>
    <w:qFormat/>
    <w:pPr>
      <w:jc w:val="center"/>
    </w:pPr>
    <w:rPr>
      <w:b/>
      <w:sz w:val="32"/>
    </w:rPr>
  </w:style>
  <w:style w:type="paragraph" w:customStyle="1" w:styleId="aff0">
    <w:name w:val="表格标题"/>
    <w:next w:val="afd"/>
    <w:qFormat/>
    <w:pPr>
      <w:snapToGrid w:val="0"/>
      <w:jc w:val="center"/>
    </w:pPr>
    <w:rPr>
      <w:rFonts w:eastAsia="黑体"/>
      <w:kern w:val="2"/>
      <w:sz w:val="24"/>
    </w:rPr>
  </w:style>
  <w:style w:type="paragraph" w:customStyle="1" w:styleId="aff1">
    <w:name w:val="插图或表格说明"/>
    <w:next w:val="a0"/>
    <w:qFormat/>
    <w:pPr>
      <w:spacing w:after="240"/>
    </w:pPr>
    <w:rPr>
      <w:sz w:val="21"/>
      <w:szCs w:val="21"/>
    </w:rPr>
  </w:style>
  <w:style w:type="paragraph" w:styleId="aff2">
    <w:name w:val="List Paragraph"/>
    <w:basedOn w:val="a0"/>
    <w:link w:val="14"/>
    <w:qFormat/>
    <w:pPr>
      <w:ind w:firstLine="420"/>
    </w:pPr>
  </w:style>
  <w:style w:type="character" w:customStyle="1" w:styleId="14">
    <w:name w:val="列表段落 字符1"/>
    <w:link w:val="aff2"/>
    <w:uiPriority w:val="34"/>
    <w:qFormat/>
    <w:rPr>
      <w:sz w:val="24"/>
    </w:rPr>
  </w:style>
  <w:style w:type="paragraph" w:customStyle="1" w:styleId="aff3">
    <w:name w:val="表格(五号)"/>
    <w:basedOn w:val="a0"/>
    <w:link w:val="Char1"/>
    <w:qFormat/>
    <w:pPr>
      <w:snapToGrid w:val="0"/>
      <w:spacing w:before="60" w:after="60" w:line="240" w:lineRule="auto"/>
      <w:ind w:left="11" w:firstLineChars="0" w:firstLine="0"/>
      <w:jc w:val="center"/>
      <w:textAlignment w:val="auto"/>
    </w:pPr>
    <w:rPr>
      <w:sz w:val="21"/>
    </w:rPr>
  </w:style>
  <w:style w:type="character" w:customStyle="1" w:styleId="Char1">
    <w:name w:val="表格(五号) Char1"/>
    <w:link w:val="aff3"/>
    <w:qFormat/>
    <w:rPr>
      <w:sz w:val="21"/>
    </w:rPr>
  </w:style>
  <w:style w:type="paragraph" w:customStyle="1" w:styleId="aff4">
    <w:name w:val="表格标题(居中)"/>
    <w:basedOn w:val="a0"/>
    <w:link w:val="Char0"/>
    <w:qFormat/>
    <w:pPr>
      <w:adjustRightInd/>
      <w:snapToGrid w:val="0"/>
      <w:ind w:firstLineChars="0" w:firstLine="0"/>
      <w:jc w:val="center"/>
      <w:textAlignment w:val="auto"/>
    </w:pPr>
    <w:rPr>
      <w:rFonts w:eastAsia="黑体"/>
      <w:kern w:val="2"/>
    </w:rPr>
  </w:style>
  <w:style w:type="character" w:customStyle="1" w:styleId="Char0">
    <w:name w:val="表格标题(居中) Char"/>
    <w:link w:val="aff4"/>
    <w:qFormat/>
    <w:rPr>
      <w:rFonts w:eastAsia="黑体"/>
      <w:kern w:val="2"/>
      <w:sz w:val="24"/>
    </w:rPr>
  </w:style>
  <w:style w:type="character" w:customStyle="1" w:styleId="liChar">
    <w:name w:val="li正文 Char"/>
    <w:link w:val="li"/>
    <w:qFormat/>
    <w:rPr>
      <w:kern w:val="2"/>
      <w:sz w:val="24"/>
      <w:szCs w:val="21"/>
    </w:rPr>
  </w:style>
  <w:style w:type="paragraph" w:customStyle="1" w:styleId="li">
    <w:name w:val="li正文"/>
    <w:basedOn w:val="a0"/>
    <w:link w:val="liChar"/>
    <w:qFormat/>
    <w:pPr>
      <w:adjustRightInd/>
      <w:spacing w:line="360" w:lineRule="auto"/>
      <w:ind w:firstLine="200"/>
      <w:textAlignment w:val="auto"/>
    </w:pPr>
    <w:rPr>
      <w:kern w:val="2"/>
      <w:szCs w:val="21"/>
    </w:rPr>
  </w:style>
  <w:style w:type="paragraph" w:customStyle="1" w:styleId="aff5">
    <w:name w:val="正文(首行缩进）"/>
    <w:basedOn w:val="a0"/>
    <w:qFormat/>
    <w:pPr>
      <w:snapToGrid w:val="0"/>
      <w:spacing w:line="288" w:lineRule="auto"/>
      <w:ind w:firstLineChars="0" w:firstLine="200"/>
      <w:jc w:val="left"/>
    </w:pPr>
    <w:rPr>
      <w:rFonts w:ascii="宋体" w:hAnsi="宋体"/>
      <w:szCs w:val="24"/>
    </w:rPr>
  </w:style>
  <w:style w:type="character" w:customStyle="1" w:styleId="aff6">
    <w:name w:val="正文文本 字符"/>
    <w:basedOn w:val="a1"/>
    <w:semiHidden/>
    <w:qFormat/>
    <w:rPr>
      <w:sz w:val="24"/>
    </w:rPr>
  </w:style>
  <w:style w:type="paragraph" w:customStyle="1" w:styleId="aff7">
    <w:name w:val="正文（缩进）"/>
    <w:basedOn w:val="a0"/>
    <w:link w:val="Char2"/>
    <w:qFormat/>
    <w:pPr>
      <w:adjustRightInd/>
      <w:spacing w:beforeLines="50" w:afterLines="50" w:line="360" w:lineRule="auto"/>
      <w:jc w:val="left"/>
      <w:textAlignment w:val="auto"/>
    </w:pPr>
    <w:rPr>
      <w:rFonts w:cs="黑体"/>
      <w:kern w:val="2"/>
      <w:szCs w:val="24"/>
    </w:rPr>
  </w:style>
  <w:style w:type="character" w:customStyle="1" w:styleId="Char2">
    <w:name w:val="正文（缩进） Char"/>
    <w:link w:val="aff7"/>
    <w:qFormat/>
    <w:rPr>
      <w:rFonts w:cs="黑体"/>
      <w:kern w:val="2"/>
      <w:sz w:val="24"/>
      <w:szCs w:val="24"/>
    </w:rPr>
  </w:style>
  <w:style w:type="character" w:customStyle="1" w:styleId="aff8">
    <w:name w:val="列表段落 字符"/>
    <w:link w:val="Style72"/>
    <w:uiPriority w:val="34"/>
    <w:qFormat/>
    <w:rPr>
      <w:rFonts w:ascii="宋体" w:hAnsi="Times New Roman" w:cs="宋体"/>
      <w:sz w:val="24"/>
      <w:szCs w:val="24"/>
    </w:rPr>
  </w:style>
  <w:style w:type="paragraph" w:customStyle="1" w:styleId="Style72">
    <w:name w:val="_Style 72"/>
    <w:basedOn w:val="a0"/>
    <w:next w:val="aff2"/>
    <w:link w:val="aff8"/>
    <w:uiPriority w:val="34"/>
    <w:qFormat/>
    <w:pPr>
      <w:adjustRightInd/>
      <w:spacing w:line="360" w:lineRule="auto"/>
      <w:ind w:firstLine="420"/>
      <w:textAlignment w:val="auto"/>
    </w:pPr>
    <w:rPr>
      <w:rFonts w:ascii="宋体" w:cs="宋体"/>
      <w:szCs w:val="24"/>
    </w:rPr>
  </w:style>
  <w:style w:type="paragraph" w:customStyle="1" w:styleId="TableParagraph">
    <w:name w:val="Table Paragraph"/>
    <w:basedOn w:val="a0"/>
    <w:uiPriority w:val="1"/>
    <w:qFormat/>
    <w:pPr>
      <w:autoSpaceDE w:val="0"/>
      <w:autoSpaceDN w:val="0"/>
      <w:spacing w:before="82" w:line="240" w:lineRule="auto"/>
      <w:ind w:firstLineChars="0" w:firstLine="0"/>
      <w:jc w:val="center"/>
      <w:textAlignment w:val="auto"/>
    </w:pPr>
    <w:rPr>
      <w:rFonts w:ascii="宋体" w:cs="宋体"/>
      <w:szCs w:val="24"/>
    </w:rPr>
  </w:style>
  <w:style w:type="character" w:customStyle="1" w:styleId="xxChar">
    <w:name w:val="x.x Char"/>
    <w:link w:val="xx"/>
    <w:qFormat/>
    <w:rPr>
      <w:rFonts w:eastAsia="黑体"/>
      <w:sz w:val="28"/>
      <w:szCs w:val="28"/>
    </w:rPr>
  </w:style>
  <w:style w:type="paragraph" w:customStyle="1" w:styleId="xx">
    <w:name w:val="x.x"/>
    <w:basedOn w:val="30"/>
    <w:link w:val="xxChar"/>
    <w:qFormat/>
    <w:pPr>
      <w:widowControl w:val="0"/>
      <w:numPr>
        <w:ilvl w:val="0"/>
        <w:numId w:val="0"/>
      </w:numPr>
      <w:snapToGrid/>
      <w:spacing w:line="360" w:lineRule="auto"/>
      <w:jc w:val="both"/>
    </w:pPr>
    <w:rPr>
      <w:bCs w:val="0"/>
      <w:sz w:val="28"/>
      <w:szCs w:val="28"/>
    </w:rPr>
  </w:style>
  <w:style w:type="character" w:customStyle="1" w:styleId="3Char">
    <w:name w:val="标3 Char"/>
    <w:link w:val="31"/>
    <w:qFormat/>
    <w:rPr>
      <w:rFonts w:eastAsia="黑体"/>
      <w:bCs/>
      <w:kern w:val="2"/>
      <w:sz w:val="24"/>
      <w:szCs w:val="32"/>
    </w:rPr>
  </w:style>
  <w:style w:type="paragraph" w:customStyle="1" w:styleId="31">
    <w:name w:val="标3"/>
    <w:basedOn w:val="30"/>
    <w:link w:val="3Char"/>
    <w:qFormat/>
    <w:pPr>
      <w:widowControl w:val="0"/>
      <w:numPr>
        <w:ilvl w:val="0"/>
        <w:numId w:val="0"/>
      </w:numPr>
      <w:snapToGrid/>
      <w:spacing w:line="360" w:lineRule="auto"/>
      <w:ind w:left="567"/>
      <w:jc w:val="both"/>
      <w:outlineLvl w:val="3"/>
    </w:pPr>
    <w:rPr>
      <w:kern w:val="2"/>
      <w:szCs w:val="32"/>
    </w:rPr>
  </w:style>
  <w:style w:type="character" w:customStyle="1" w:styleId="4Char">
    <w:name w:val="标4 Char"/>
    <w:link w:val="41"/>
    <w:qFormat/>
    <w:rPr>
      <w:rFonts w:ascii="Times New Roman" w:eastAsia="黑体" w:hAnsi="Times New Roman" w:cs="Times New Roman"/>
      <w:bCs/>
      <w:kern w:val="2"/>
      <w:sz w:val="24"/>
      <w:szCs w:val="28"/>
    </w:rPr>
  </w:style>
  <w:style w:type="paragraph" w:customStyle="1" w:styleId="41">
    <w:name w:val="标4"/>
    <w:basedOn w:val="40"/>
    <w:link w:val="4Char"/>
    <w:qFormat/>
    <w:pPr>
      <w:numPr>
        <w:ilvl w:val="4"/>
      </w:numPr>
      <w:adjustRightInd/>
      <w:snapToGrid/>
      <w:spacing w:line="360" w:lineRule="auto"/>
      <w:textAlignment w:val="auto"/>
      <w:outlineLvl w:val="4"/>
    </w:pPr>
    <w:rPr>
      <w:rFonts w:eastAsia="黑体"/>
      <w:kern w:val="2"/>
      <w:szCs w:val="28"/>
    </w:rPr>
  </w:style>
  <w:style w:type="character" w:customStyle="1" w:styleId="2Char">
    <w:name w:val="标2 Char"/>
    <w:basedOn w:val="a1"/>
    <w:link w:val="23"/>
    <w:qFormat/>
    <w:rPr>
      <w:rFonts w:eastAsia="黑体"/>
      <w:bCs/>
      <w:kern w:val="2"/>
      <w:sz w:val="28"/>
      <w:szCs w:val="32"/>
    </w:rPr>
  </w:style>
  <w:style w:type="paragraph" w:customStyle="1" w:styleId="23">
    <w:name w:val="标2"/>
    <w:basedOn w:val="20"/>
    <w:link w:val="2Char"/>
    <w:qFormat/>
    <w:pPr>
      <w:keepNext/>
      <w:keepLines/>
      <w:widowControl w:val="0"/>
      <w:numPr>
        <w:ilvl w:val="0"/>
        <w:numId w:val="0"/>
      </w:numPr>
      <w:spacing w:before="0" w:after="0" w:line="360" w:lineRule="auto"/>
      <w:ind w:firstLine="200"/>
      <w:jc w:val="both"/>
      <w:outlineLvl w:val="2"/>
    </w:pPr>
    <w:rPr>
      <w:bCs/>
      <w:color w:val="auto"/>
      <w:kern w:val="2"/>
      <w:sz w:val="28"/>
      <w:szCs w:val="32"/>
    </w:rPr>
  </w:style>
  <w:style w:type="character" w:customStyle="1" w:styleId="1Char">
    <w:name w:val="标1、 Char"/>
    <w:basedOn w:val="a1"/>
    <w:link w:val="15"/>
    <w:qFormat/>
    <w:rPr>
      <w:rFonts w:eastAsia="黑体"/>
      <w:bCs/>
      <w:sz w:val="28"/>
      <w:szCs w:val="44"/>
    </w:rPr>
  </w:style>
  <w:style w:type="paragraph" w:customStyle="1" w:styleId="15">
    <w:name w:val="标1、"/>
    <w:basedOn w:val="11"/>
    <w:link w:val="1Char"/>
    <w:qFormat/>
    <w:pPr>
      <w:pageBreakBefore w:val="0"/>
      <w:widowControl w:val="0"/>
      <w:numPr>
        <w:numId w:val="0"/>
      </w:numPr>
      <w:adjustRightInd w:val="0"/>
      <w:spacing w:before="0" w:after="0" w:line="360" w:lineRule="auto"/>
      <w:jc w:val="both"/>
      <w:outlineLvl w:val="1"/>
    </w:pPr>
    <w:rPr>
      <w:rFonts w:cs="Times New Roman"/>
      <w:kern w:val="0"/>
      <w:szCs w:val="44"/>
    </w:rPr>
  </w:style>
  <w:style w:type="character" w:customStyle="1" w:styleId="XChar">
    <w:name w:val="第X章 Char"/>
    <w:basedOn w:val="a1"/>
    <w:link w:val="X"/>
    <w:qFormat/>
    <w:rPr>
      <w:rFonts w:eastAsia="黑体"/>
      <w:bCs/>
      <w:kern w:val="44"/>
      <w:sz w:val="28"/>
      <w:szCs w:val="44"/>
    </w:rPr>
  </w:style>
  <w:style w:type="paragraph" w:customStyle="1" w:styleId="X">
    <w:name w:val="第X章"/>
    <w:basedOn w:val="a0"/>
    <w:link w:val="XChar"/>
    <w:qFormat/>
    <w:pPr>
      <w:keepNext/>
      <w:keepLines/>
      <w:pageBreakBefore/>
      <w:spacing w:line="360" w:lineRule="auto"/>
      <w:ind w:firstLineChars="0" w:firstLine="0"/>
      <w:textAlignment w:val="auto"/>
      <w:outlineLvl w:val="0"/>
    </w:pPr>
    <w:rPr>
      <w:rFonts w:eastAsia="黑体"/>
      <w:bCs/>
      <w:kern w:val="44"/>
      <w:sz w:val="28"/>
      <w:szCs w:val="44"/>
    </w:rPr>
  </w:style>
  <w:style w:type="paragraph" w:customStyle="1" w:styleId="aff9">
    <w:name w:val="格式正文"/>
    <w:basedOn w:val="a0"/>
    <w:link w:val="Char3"/>
    <w:qFormat/>
    <w:pPr>
      <w:adjustRightInd/>
      <w:spacing w:before="60" w:after="60" w:line="360" w:lineRule="auto"/>
      <w:ind w:firstLineChars="0" w:firstLine="482"/>
      <w:textAlignment w:val="auto"/>
    </w:pPr>
  </w:style>
  <w:style w:type="character" w:customStyle="1" w:styleId="Char3">
    <w:name w:val="格式正文 Char"/>
    <w:basedOn w:val="a1"/>
    <w:link w:val="aff9"/>
    <w:qFormat/>
    <w:rPr>
      <w:rFonts w:ascii="Times New Roman" w:hAnsi="Times New Roman" w:cs="Times New Roman"/>
      <w:sz w:val="24"/>
    </w:rPr>
  </w:style>
  <w:style w:type="paragraph" w:customStyle="1" w:styleId="affa">
    <w:name w:val="标准正文"/>
    <w:basedOn w:val="a0"/>
    <w:link w:val="Char4"/>
    <w:qFormat/>
    <w:pPr>
      <w:adjustRightInd/>
      <w:spacing w:beforeLines="50" w:afterLines="50" w:line="360" w:lineRule="auto"/>
      <w:ind w:left="525" w:firstLineChars="0" w:firstLine="0"/>
      <w:jc w:val="left"/>
      <w:textAlignment w:val="auto"/>
    </w:pPr>
    <w:rPr>
      <w:rFonts w:ascii="Garamond" w:hAnsi="Garamond" w:cs="宋体"/>
      <w:color w:val="000000"/>
      <w:sz w:val="21"/>
      <w:szCs w:val="21"/>
    </w:rPr>
  </w:style>
  <w:style w:type="character" w:customStyle="1" w:styleId="Char4">
    <w:name w:val="标准正文 Char"/>
    <w:link w:val="affa"/>
    <w:qFormat/>
    <w:rPr>
      <w:rFonts w:ascii="Garamond" w:hAnsi="Garamond" w:cs="宋体"/>
      <w:color w:val="000000"/>
      <w:sz w:val="21"/>
      <w:szCs w:val="21"/>
    </w:rPr>
  </w:style>
  <w:style w:type="paragraph" w:customStyle="1" w:styleId="00">
    <w:name w:val="样式 首行缩进:  0 字符"/>
    <w:basedOn w:val="a0"/>
    <w:link w:val="0Char"/>
    <w:qFormat/>
    <w:pPr>
      <w:adjustRightInd/>
      <w:spacing w:line="360" w:lineRule="auto"/>
      <w:ind w:firstLine="200"/>
      <w:textAlignment w:val="auto"/>
    </w:pPr>
    <w:rPr>
      <w:rFonts w:cs="宋体"/>
      <w:kern w:val="2"/>
      <w:szCs w:val="24"/>
    </w:rPr>
  </w:style>
  <w:style w:type="character" w:customStyle="1" w:styleId="0Char">
    <w:name w:val="样式 首行缩进:  0 字符 Char"/>
    <w:link w:val="00"/>
    <w:qFormat/>
    <w:rPr>
      <w:rFonts w:ascii="Times New Roman" w:hAnsi="Times New Roman" w:cs="宋体"/>
      <w:kern w:val="2"/>
      <w:sz w:val="24"/>
      <w:szCs w:val="24"/>
    </w:rPr>
  </w:style>
  <w:style w:type="paragraph" w:customStyle="1" w:styleId="affb">
    <w:name w:val="表格表头"/>
    <w:basedOn w:val="a0"/>
    <w:qFormat/>
    <w:pPr>
      <w:adjustRightInd/>
      <w:spacing w:line="360" w:lineRule="auto"/>
      <w:ind w:firstLineChars="0" w:firstLine="0"/>
      <w:jc w:val="center"/>
      <w:textAlignment w:val="auto"/>
      <w:outlineLvl w:val="0"/>
    </w:pPr>
    <w:rPr>
      <w:rFonts w:ascii="宋体" w:eastAsia="黑体" w:hAnsi="宋体" w:cs="宋体"/>
      <w:kern w:val="2"/>
      <w:szCs w:val="21"/>
    </w:rPr>
  </w:style>
  <w:style w:type="paragraph" w:customStyle="1" w:styleId="10">
    <w:name w:val="表1"/>
    <w:basedOn w:val="a0"/>
    <w:qFormat/>
    <w:pPr>
      <w:numPr>
        <w:numId w:val="2"/>
      </w:numPr>
      <w:adjustRightInd/>
      <w:spacing w:line="360" w:lineRule="auto"/>
      <w:ind w:left="0" w:firstLineChars="0" w:firstLine="0"/>
      <w:jc w:val="center"/>
      <w:textAlignment w:val="auto"/>
    </w:pPr>
    <w:rPr>
      <w:rFonts w:cs="宋体"/>
      <w:kern w:val="2"/>
      <w:sz w:val="21"/>
      <w:szCs w:val="24"/>
    </w:rPr>
  </w:style>
  <w:style w:type="paragraph" w:customStyle="1" w:styleId="affc">
    <w:name w:val="*正文"/>
    <w:basedOn w:val="a0"/>
    <w:link w:val="Char5"/>
    <w:qFormat/>
    <w:pPr>
      <w:adjustRightInd/>
      <w:spacing w:line="360" w:lineRule="auto"/>
      <w:ind w:firstLine="200"/>
      <w:textAlignment w:val="auto"/>
    </w:pPr>
    <w:rPr>
      <w:rFonts w:ascii="宋体" w:hAnsi="宋体"/>
      <w:kern w:val="2"/>
      <w:sz w:val="22"/>
      <w:szCs w:val="24"/>
    </w:rPr>
  </w:style>
  <w:style w:type="character" w:customStyle="1" w:styleId="Char5">
    <w:name w:val="*正文 Char"/>
    <w:link w:val="affc"/>
    <w:qFormat/>
    <w:rPr>
      <w:rFonts w:ascii="宋体" w:hAnsi="宋体" w:cs="Times New Roman"/>
      <w:kern w:val="2"/>
      <w:sz w:val="22"/>
      <w:szCs w:val="24"/>
    </w:rPr>
  </w:style>
  <w:style w:type="character" w:customStyle="1" w:styleId="-2Char">
    <w:name w:val="正文-2字符首行缩进 Char"/>
    <w:link w:val="-2"/>
    <w:qFormat/>
    <w:rPr>
      <w:rFonts w:ascii="仿宋_GB2312" w:eastAsia="仿宋"/>
      <w:sz w:val="24"/>
    </w:rPr>
  </w:style>
  <w:style w:type="paragraph" w:customStyle="1" w:styleId="-2">
    <w:name w:val="正文-2字符首行缩进"/>
    <w:basedOn w:val="a0"/>
    <w:link w:val="-2Char"/>
    <w:qFormat/>
    <w:pPr>
      <w:widowControl/>
      <w:adjustRightInd/>
      <w:spacing w:after="160" w:line="360" w:lineRule="auto"/>
      <w:ind w:firstLine="200"/>
      <w:jc w:val="left"/>
      <w:textAlignment w:val="auto"/>
    </w:pPr>
    <w:rPr>
      <w:rFonts w:ascii="仿宋_GB2312" w:eastAsia="仿宋" w:hAnsi="Calibri" w:cs="Arial"/>
    </w:rPr>
  </w:style>
  <w:style w:type="paragraph" w:styleId="affd">
    <w:name w:val="No Spacing"/>
    <w:uiPriority w:val="1"/>
    <w:qFormat/>
    <w:pPr>
      <w:widowControl w:val="0"/>
      <w:spacing w:line="360" w:lineRule="auto"/>
      <w:jc w:val="both"/>
    </w:pPr>
    <w:rPr>
      <w:rFonts w:ascii="Arial" w:hAnsi="Arial" w:cs="宋体"/>
      <w:kern w:val="2"/>
      <w:sz w:val="24"/>
    </w:rPr>
  </w:style>
  <w:style w:type="paragraph" w:customStyle="1" w:styleId="a">
    <w:name w:val="编号，小四"/>
    <w:basedOn w:val="a0"/>
    <w:link w:val="Char6"/>
    <w:qFormat/>
    <w:pPr>
      <w:numPr>
        <w:numId w:val="3"/>
      </w:numPr>
      <w:adjustRightInd/>
      <w:spacing w:line="360" w:lineRule="auto"/>
      <w:ind w:firstLineChars="0"/>
      <w:textAlignment w:val="auto"/>
    </w:pPr>
    <w:rPr>
      <w:rFonts w:cs="宋体"/>
      <w:kern w:val="2"/>
      <w:szCs w:val="24"/>
    </w:rPr>
  </w:style>
  <w:style w:type="character" w:customStyle="1" w:styleId="Char6">
    <w:name w:val="编号，小四 Char"/>
    <w:link w:val="a"/>
    <w:qFormat/>
    <w:rPr>
      <w:rFonts w:ascii="Times New Roman" w:hAnsi="Times New Roman" w:cs="宋体"/>
      <w:kern w:val="2"/>
      <w:sz w:val="24"/>
      <w:szCs w:val="24"/>
    </w:rPr>
  </w:style>
  <w:style w:type="paragraph" w:customStyle="1" w:styleId="01">
    <w:name w:val="0正文"/>
    <w:basedOn w:val="a0"/>
    <w:link w:val="0Char0"/>
    <w:qFormat/>
    <w:pPr>
      <w:widowControl/>
      <w:spacing w:after="160" w:line="360" w:lineRule="auto"/>
      <w:jc w:val="left"/>
    </w:pPr>
    <w:rPr>
      <w:rFonts w:ascii="Verdana" w:eastAsia="华文中宋" w:hAnsi="Verdana"/>
      <w:color w:val="0070C0"/>
      <w:kern w:val="2"/>
      <w:szCs w:val="24"/>
    </w:rPr>
  </w:style>
  <w:style w:type="character" w:customStyle="1" w:styleId="0Char0">
    <w:name w:val="0正文 Char"/>
    <w:link w:val="01"/>
    <w:qFormat/>
    <w:rPr>
      <w:rFonts w:ascii="Verdana" w:eastAsia="华文中宋" w:hAnsi="Verdana" w:cs="Times New Roman"/>
      <w:color w:val="0070C0"/>
      <w:kern w:val="2"/>
      <w:sz w:val="24"/>
      <w:szCs w:val="24"/>
    </w:rPr>
  </w:style>
  <w:style w:type="character" w:customStyle="1" w:styleId="Char7">
    <w:name w:val="可研正文 Char"/>
    <w:basedOn w:val="a1"/>
    <w:link w:val="affe"/>
    <w:qFormat/>
    <w:rPr>
      <w:rFonts w:asciiTheme="minorEastAsia" w:hAnsiTheme="minorEastAsia" w:cs="Times New Roman"/>
      <w:sz w:val="24"/>
      <w:szCs w:val="24"/>
    </w:rPr>
  </w:style>
  <w:style w:type="paragraph" w:customStyle="1" w:styleId="affe">
    <w:name w:val="可研正文"/>
    <w:basedOn w:val="a0"/>
    <w:link w:val="Char7"/>
    <w:qFormat/>
    <w:pPr>
      <w:adjustRightInd/>
      <w:spacing w:before="156" w:after="156" w:line="360" w:lineRule="auto"/>
      <w:textAlignment w:val="auto"/>
    </w:pPr>
    <w:rPr>
      <w:rFonts w:asciiTheme="minorEastAsia" w:hAnsiTheme="minorEastAsia"/>
      <w:szCs w:val="24"/>
    </w:rPr>
  </w:style>
  <w:style w:type="character" w:customStyle="1" w:styleId="CharChar">
    <w:name w:val="￥正文 Char Char"/>
    <w:link w:val="afff"/>
    <w:qFormat/>
    <w:rPr>
      <w:szCs w:val="21"/>
      <w:lang w:eastAsia="en-US"/>
    </w:rPr>
  </w:style>
  <w:style w:type="paragraph" w:customStyle="1" w:styleId="afff">
    <w:name w:val="￥正文"/>
    <w:basedOn w:val="a0"/>
    <w:link w:val="CharChar"/>
    <w:qFormat/>
    <w:pPr>
      <w:adjustRightInd/>
      <w:spacing w:line="360" w:lineRule="auto"/>
      <w:ind w:firstLine="200"/>
      <w:textAlignment w:val="auto"/>
    </w:pPr>
    <w:rPr>
      <w:rFonts w:ascii="Calibri" w:hAnsi="Calibri" w:cs="Arial"/>
      <w:sz w:val="20"/>
      <w:szCs w:val="21"/>
      <w:lang w:eastAsia="en-US"/>
    </w:rPr>
  </w:style>
  <w:style w:type="paragraph" w:customStyle="1" w:styleId="afff0">
    <w:name w:val="表格"/>
    <w:basedOn w:val="a0"/>
    <w:next w:val="a0"/>
    <w:qFormat/>
    <w:pPr>
      <w:adjustRightInd/>
      <w:spacing w:line="240" w:lineRule="auto"/>
      <w:ind w:firstLineChars="0" w:firstLine="0"/>
      <w:textAlignment w:val="auto"/>
    </w:pPr>
    <w:rPr>
      <w:rFonts w:eastAsia="Times New Roman" w:cs="Arial"/>
      <w:kern w:val="2"/>
      <w:sz w:val="21"/>
      <w:szCs w:val="21"/>
    </w:rPr>
  </w:style>
  <w:style w:type="paragraph" w:customStyle="1" w:styleId="-">
    <w:name w:val="江西-正文"/>
    <w:basedOn w:val="a0"/>
    <w:link w:val="-Char"/>
    <w:qFormat/>
    <w:pPr>
      <w:adjustRightInd/>
      <w:spacing w:line="240" w:lineRule="auto"/>
      <w:ind w:firstLine="200"/>
      <w:textAlignment w:val="auto"/>
    </w:pPr>
    <w:rPr>
      <w:rFonts w:ascii="Calibri" w:eastAsia="华文中宋" w:hAnsi="Calibri"/>
      <w:kern w:val="2"/>
      <w:szCs w:val="21"/>
    </w:rPr>
  </w:style>
  <w:style w:type="character" w:customStyle="1" w:styleId="-Char">
    <w:name w:val="江西-正文 Char"/>
    <w:basedOn w:val="a1"/>
    <w:link w:val="-"/>
    <w:qFormat/>
    <w:locked/>
    <w:rPr>
      <w:rFonts w:eastAsia="华文中宋" w:cs="Times New Roman"/>
      <w:kern w:val="2"/>
      <w:sz w:val="24"/>
      <w:szCs w:val="21"/>
    </w:rPr>
  </w:style>
  <w:style w:type="paragraph" w:customStyle="1" w:styleId="Style721">
    <w:name w:val="_Style 721"/>
    <w:basedOn w:val="a0"/>
    <w:next w:val="aff2"/>
    <w:uiPriority w:val="34"/>
    <w:qFormat/>
    <w:pPr>
      <w:adjustRightInd/>
      <w:spacing w:line="360" w:lineRule="auto"/>
      <w:ind w:firstLine="420"/>
      <w:textAlignment w:val="auto"/>
    </w:pPr>
    <w:rPr>
      <w:rFonts w:ascii="宋体" w:cs="宋体"/>
      <w:szCs w:val="24"/>
    </w:rPr>
  </w:style>
  <w:style w:type="character" w:customStyle="1" w:styleId="Char8">
    <w:name w:val="!图 Char"/>
    <w:link w:val="afff1"/>
    <w:qFormat/>
    <w:locked/>
    <w:rPr>
      <w:kern w:val="2"/>
      <w:sz w:val="24"/>
      <w:szCs w:val="21"/>
    </w:rPr>
  </w:style>
  <w:style w:type="paragraph" w:customStyle="1" w:styleId="afff1">
    <w:name w:val="!图"/>
    <w:basedOn w:val="a0"/>
    <w:link w:val="Char8"/>
    <w:qFormat/>
    <w:pPr>
      <w:snapToGrid w:val="0"/>
      <w:spacing w:line="360" w:lineRule="auto"/>
      <w:ind w:firstLineChars="0" w:firstLine="0"/>
      <w:jc w:val="center"/>
      <w:textAlignment w:val="auto"/>
    </w:pPr>
    <w:rPr>
      <w:rFonts w:ascii="Calibri" w:hAnsi="Calibri" w:cs="Arial"/>
      <w:kern w:val="2"/>
      <w:szCs w:val="21"/>
    </w:rPr>
  </w:style>
  <w:style w:type="paragraph" w:customStyle="1" w:styleId="msonormal0">
    <w:name w:val="msonormal"/>
    <w:basedOn w:val="a0"/>
    <w:qFormat/>
    <w:pPr>
      <w:widowControl/>
      <w:adjustRightInd/>
      <w:spacing w:before="100" w:beforeAutospacing="1" w:after="100" w:afterAutospacing="1" w:line="240" w:lineRule="auto"/>
      <w:ind w:firstLineChars="0" w:firstLine="0"/>
      <w:jc w:val="left"/>
      <w:textAlignment w:val="auto"/>
    </w:pPr>
    <w:rPr>
      <w:rFonts w:ascii="宋体" w:hAnsi="宋体" w:cs="宋体"/>
      <w:szCs w:val="24"/>
    </w:rPr>
  </w:style>
  <w:style w:type="paragraph" w:customStyle="1" w:styleId="font5">
    <w:name w:val="font5"/>
    <w:basedOn w:val="a0"/>
    <w:qFormat/>
    <w:pPr>
      <w:widowControl/>
      <w:adjustRightInd/>
      <w:spacing w:before="100" w:beforeAutospacing="1" w:after="100" w:afterAutospacing="1" w:line="240" w:lineRule="auto"/>
      <w:ind w:firstLineChars="0" w:firstLine="0"/>
      <w:jc w:val="left"/>
      <w:textAlignment w:val="auto"/>
    </w:pPr>
    <w:rPr>
      <w:rFonts w:ascii="宋体" w:hAnsi="宋体" w:cs="宋体"/>
      <w:sz w:val="18"/>
      <w:szCs w:val="18"/>
    </w:rPr>
  </w:style>
  <w:style w:type="paragraph" w:customStyle="1" w:styleId="font6">
    <w:name w:val="font6"/>
    <w:basedOn w:val="a0"/>
    <w:qFormat/>
    <w:pPr>
      <w:widowControl/>
      <w:adjustRightInd/>
      <w:spacing w:before="100" w:beforeAutospacing="1" w:after="100" w:afterAutospacing="1" w:line="240" w:lineRule="auto"/>
      <w:ind w:firstLineChars="0" w:firstLine="0"/>
      <w:jc w:val="left"/>
      <w:textAlignment w:val="auto"/>
    </w:pPr>
    <w:rPr>
      <w:rFonts w:ascii="宋体" w:hAnsi="宋体" w:cs="宋体"/>
      <w:sz w:val="18"/>
      <w:szCs w:val="18"/>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b/>
      <w:bCs/>
      <w:sz w:val="22"/>
      <w:szCs w:val="22"/>
    </w:rPr>
  </w:style>
  <w:style w:type="paragraph" w:customStyle="1" w:styleId="xl72">
    <w:name w:val="xl72"/>
    <w:basedOn w:val="a0"/>
    <w:qFormat/>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b/>
      <w:bCs/>
      <w:sz w:val="22"/>
      <w:szCs w:val="22"/>
    </w:rPr>
  </w:style>
  <w:style w:type="paragraph" w:customStyle="1" w:styleId="xl73">
    <w:name w:val="xl73"/>
    <w:basedOn w:val="a0"/>
    <w:qFormat/>
    <w:pPr>
      <w:widowControl/>
      <w:adjustRightInd/>
      <w:spacing w:before="100" w:beforeAutospacing="1" w:after="100" w:afterAutospacing="1" w:line="240" w:lineRule="auto"/>
      <w:ind w:firstLineChars="0" w:firstLine="0"/>
      <w:jc w:val="left"/>
      <w:textAlignment w:val="auto"/>
    </w:pPr>
    <w:rPr>
      <w:rFonts w:ascii="宋体" w:hAnsi="宋体" w:cs="宋体"/>
      <w:sz w:val="22"/>
      <w:szCs w:val="22"/>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b/>
      <w:bCs/>
      <w:color w:val="FF0000"/>
      <w:sz w:val="22"/>
      <w:szCs w:val="22"/>
    </w:rPr>
  </w:style>
  <w:style w:type="paragraph" w:customStyle="1" w:styleId="xl75">
    <w:name w:val="xl75"/>
    <w:basedOn w:val="a0"/>
    <w:qFormat/>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77">
    <w:name w:val="xl77"/>
    <w:basedOn w:val="a0"/>
    <w:qFormat/>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color w:val="FF0000"/>
      <w:sz w:val="22"/>
      <w:szCs w:val="2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color w:val="FF0000"/>
      <w:sz w:val="22"/>
      <w:szCs w:val="2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color w:val="000000"/>
      <w:sz w:val="22"/>
      <w:szCs w:val="22"/>
    </w:rPr>
  </w:style>
  <w:style w:type="paragraph" w:customStyle="1" w:styleId="xl81">
    <w:name w:val="xl81"/>
    <w:basedOn w:val="a0"/>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82">
    <w:name w:val="xl82"/>
    <w:basedOn w:val="a0"/>
    <w:qFormat/>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83">
    <w:name w:val="xl83"/>
    <w:basedOn w:val="a0"/>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84">
    <w:name w:val="xl84"/>
    <w:basedOn w:val="a0"/>
    <w:qFormat/>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color w:val="0D0D0D"/>
      <w:sz w:val="22"/>
      <w:szCs w:val="22"/>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auto"/>
    </w:pPr>
    <w:rPr>
      <w:rFonts w:ascii="宋体" w:hAnsi="宋体" w:cs="宋体"/>
      <w:color w:val="0D0D0D"/>
      <w:sz w:val="22"/>
      <w:szCs w:val="22"/>
    </w:rPr>
  </w:style>
  <w:style w:type="paragraph" w:customStyle="1" w:styleId="xl87">
    <w:name w:val="xl87"/>
    <w:basedOn w:val="a0"/>
    <w:qFormat/>
    <w:pPr>
      <w:widowControl/>
      <w:adjustRightInd/>
      <w:spacing w:before="100" w:beforeAutospacing="1" w:after="100" w:afterAutospacing="1" w:line="240" w:lineRule="auto"/>
      <w:ind w:firstLineChars="0" w:firstLine="0"/>
      <w:jc w:val="left"/>
      <w:textAlignment w:val="auto"/>
    </w:pPr>
    <w:rPr>
      <w:rFonts w:ascii="宋体" w:hAnsi="宋体" w:cs="宋体"/>
      <w:color w:val="0D0D0D"/>
      <w:sz w:val="22"/>
      <w:szCs w:val="22"/>
    </w:rPr>
  </w:style>
  <w:style w:type="paragraph" w:customStyle="1" w:styleId="xl88">
    <w:name w:val="xl88"/>
    <w:basedOn w:val="a0"/>
    <w:qFormat/>
    <w:pPr>
      <w:widowControl/>
      <w:adjustRightInd/>
      <w:spacing w:before="100" w:beforeAutospacing="1" w:after="100" w:afterAutospacing="1" w:line="240" w:lineRule="auto"/>
      <w:ind w:firstLineChars="0" w:firstLine="0"/>
      <w:jc w:val="center"/>
      <w:textAlignment w:val="auto"/>
    </w:pPr>
    <w:rPr>
      <w:rFonts w:ascii="宋体" w:hAnsi="宋体" w:cs="宋体"/>
      <w:sz w:val="22"/>
      <w:szCs w:val="22"/>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textAlignment w:val="auto"/>
    </w:pPr>
    <w:rPr>
      <w:rFonts w:ascii="宋体" w:hAnsi="宋体" w:cs="宋体"/>
      <w:sz w:val="22"/>
      <w:szCs w:val="2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textAlignment w:val="auto"/>
    </w:pPr>
    <w:rPr>
      <w:rFonts w:ascii="宋体" w:hAnsi="宋体" w:cs="宋体"/>
      <w:b/>
      <w:bCs/>
      <w:sz w:val="22"/>
      <w:szCs w:val="22"/>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rFonts w:ascii="宋体" w:hAnsi="宋体" w:cs="宋体"/>
      <w:szCs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rFonts w:ascii="宋体" w:hAnsi="宋体" w:cs="宋体"/>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rFonts w:ascii="宋体" w:hAnsi="宋体" w:cs="宋体"/>
      <w:szCs w:val="24"/>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textAlignment w:val="center"/>
    </w:pPr>
    <w:rPr>
      <w:rFonts w:ascii="宋体" w:hAnsi="宋体" w:cs="宋体"/>
      <w:b/>
      <w:bCs/>
      <w:szCs w:val="24"/>
    </w:rPr>
  </w:style>
  <w:style w:type="paragraph" w:customStyle="1" w:styleId="xl63">
    <w:name w:val="xl63"/>
    <w:basedOn w:val="a0"/>
    <w:qFormat/>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textAlignment w:val="center"/>
    </w:pPr>
    <w:rPr>
      <w:rFonts w:ascii="宋体" w:hAnsi="宋体" w:cs="宋体"/>
      <w:b/>
      <w:bCs/>
      <w:sz w:val="20"/>
    </w:rPr>
  </w:style>
  <w:style w:type="paragraph" w:customStyle="1" w:styleId="xl64">
    <w:name w:val="xl64"/>
    <w:basedOn w:val="a0"/>
    <w:qFormat/>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textAlignment w:val="center"/>
    </w:pPr>
    <w:rPr>
      <w:rFonts w:ascii="宋体" w:hAnsi="宋体" w:cs="宋体"/>
      <w:b/>
      <w:bCs/>
      <w:sz w:val="20"/>
    </w:rPr>
  </w:style>
  <w:style w:type="character" w:customStyle="1" w:styleId="font01">
    <w:name w:val="font01"/>
    <w:basedOn w:val="a1"/>
    <w:qFormat/>
    <w:rPr>
      <w:rFonts w:ascii="宋体" w:eastAsia="宋体" w:hAnsi="宋体" w:cs="宋体" w:hint="eastAsia"/>
      <w:color w:val="000000"/>
      <w:sz w:val="18"/>
      <w:szCs w:val="18"/>
      <w:u w:val="none"/>
    </w:rPr>
  </w:style>
  <w:style w:type="paragraph" w:customStyle="1" w:styleId="xl91">
    <w:name w:val="xl91"/>
    <w:basedOn w:val="a0"/>
    <w:qFormat/>
    <w:pPr>
      <w:widowControl/>
      <w:pBdr>
        <w:top w:val="single" w:sz="4" w:space="0" w:color="auto"/>
        <w:bottom w:val="single" w:sz="4" w:space="0" w:color="auto"/>
        <w:right w:val="single" w:sz="8" w:space="0" w:color="auto"/>
      </w:pBdr>
      <w:adjustRightInd/>
      <w:spacing w:before="100" w:beforeAutospacing="1" w:after="100" w:afterAutospacing="1" w:line="240" w:lineRule="auto"/>
      <w:ind w:firstLineChars="0" w:firstLine="0"/>
      <w:jc w:val="left"/>
      <w:textAlignment w:val="auto"/>
    </w:pPr>
    <w:rPr>
      <w:rFonts w:ascii="宋体" w:hAnsi="宋体" w:cs="宋体"/>
      <w:szCs w:val="24"/>
    </w:rPr>
  </w:style>
  <w:style w:type="paragraph" w:customStyle="1" w:styleId="xl92">
    <w:name w:val="xl92"/>
    <w:basedOn w:val="a0"/>
    <w:qFormat/>
    <w:pPr>
      <w:widowControl/>
      <w:pBdr>
        <w:top w:val="single" w:sz="4" w:space="0" w:color="auto"/>
        <w:left w:val="single" w:sz="8" w:space="0" w:color="auto"/>
        <w:bottom w:val="single" w:sz="4" w:space="0" w:color="auto"/>
      </w:pBdr>
      <w:adjustRightInd/>
      <w:spacing w:before="100" w:beforeAutospacing="1" w:after="100" w:afterAutospacing="1" w:line="240" w:lineRule="auto"/>
      <w:ind w:firstLineChars="0" w:firstLine="0"/>
      <w:textAlignment w:val="auto"/>
    </w:pPr>
    <w:rPr>
      <w:rFonts w:ascii="宋体" w:hAnsi="宋体" w:cs="宋体"/>
      <w:szCs w:val="24"/>
    </w:rPr>
  </w:style>
  <w:style w:type="paragraph" w:customStyle="1" w:styleId="xl93">
    <w:name w:val="xl93"/>
    <w:basedOn w:val="a0"/>
    <w:qFormat/>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textAlignment w:val="auto"/>
    </w:pPr>
    <w:rPr>
      <w:rFonts w:ascii="宋体" w:hAnsi="宋体" w:cs="宋体"/>
      <w:szCs w:val="24"/>
    </w:rPr>
  </w:style>
  <w:style w:type="character" w:customStyle="1" w:styleId="fontstyle01">
    <w:name w:val="fontstyle01"/>
    <w:basedOn w:val="a1"/>
    <w:qFormat/>
    <w:rPr>
      <w:rFonts w:ascii="FZLTHK--GBK1-0-Identity-H" w:hAnsi="FZLTHK--GBK1-0-Identity-H" w:hint="default"/>
      <w:color w:val="231916"/>
      <w:sz w:val="18"/>
      <w:szCs w:val="18"/>
    </w:rPr>
  </w:style>
  <w:style w:type="paragraph" w:customStyle="1" w:styleId="afff2">
    <w:name w:val="四级标题"/>
    <w:basedOn w:val="a0"/>
    <w:next w:val="a0"/>
    <w:qFormat/>
    <w:pPr>
      <w:adjustRightInd/>
      <w:spacing w:line="240" w:lineRule="auto"/>
      <w:ind w:firstLineChars="0" w:firstLine="0"/>
      <w:textAlignment w:val="auto"/>
      <w:outlineLvl w:val="3"/>
    </w:pPr>
    <w:rPr>
      <w:rFonts w:ascii="微软雅黑" w:eastAsia="微软雅黑" w:hAnsi="微软雅黑"/>
      <w:b/>
      <w:kern w:val="2"/>
      <w:szCs w:val="24"/>
    </w:rPr>
  </w:style>
  <w:style w:type="paragraph" w:customStyle="1" w:styleId="afff3">
    <w:name w:val="图片格式"/>
    <w:basedOn w:val="a0"/>
    <w:link w:val="Char9"/>
    <w:qFormat/>
    <w:pPr>
      <w:adjustRightInd/>
      <w:spacing w:line="360" w:lineRule="auto"/>
      <w:ind w:firstLineChars="0" w:firstLine="0"/>
      <w:jc w:val="center"/>
      <w:textAlignment w:val="auto"/>
    </w:pPr>
    <w:rPr>
      <w:rFonts w:ascii="Calibri" w:hAnsi="Calibri"/>
      <w:kern w:val="2"/>
      <w:sz w:val="21"/>
      <w:szCs w:val="22"/>
    </w:rPr>
  </w:style>
  <w:style w:type="paragraph" w:customStyle="1" w:styleId="afff4">
    <w:name w:val="图片标题格式"/>
    <w:basedOn w:val="afff3"/>
    <w:next w:val="a0"/>
    <w:link w:val="Chara"/>
    <w:qFormat/>
    <w:rPr>
      <w:rFonts w:ascii="Times New Roman" w:hAnsi="Times New Roman"/>
      <w:b/>
    </w:rPr>
  </w:style>
  <w:style w:type="character" w:customStyle="1" w:styleId="Char9">
    <w:name w:val="图片格式 Char"/>
    <w:basedOn w:val="a1"/>
    <w:link w:val="afff3"/>
    <w:qFormat/>
    <w:rPr>
      <w:rFonts w:cs="Times New Roman"/>
      <w:kern w:val="2"/>
      <w:sz w:val="21"/>
      <w:szCs w:val="22"/>
    </w:rPr>
  </w:style>
  <w:style w:type="character" w:customStyle="1" w:styleId="Chara">
    <w:name w:val="图片标题格式 Char"/>
    <w:basedOn w:val="Char9"/>
    <w:link w:val="afff4"/>
    <w:qFormat/>
    <w:rPr>
      <w:rFonts w:ascii="Times New Roman" w:hAnsi="Times New Roman" w:cs="Times New Roman"/>
      <w:b/>
      <w:kern w:val="2"/>
      <w:sz w:val="21"/>
      <w:szCs w:val="22"/>
    </w:rPr>
  </w:style>
  <w:style w:type="paragraph" w:customStyle="1" w:styleId="afff5">
    <w:name w:val="表格标题格式"/>
    <w:basedOn w:val="a0"/>
    <w:qFormat/>
    <w:pPr>
      <w:adjustRightInd/>
      <w:spacing w:line="360" w:lineRule="auto"/>
      <w:ind w:firstLineChars="0" w:firstLine="0"/>
      <w:jc w:val="center"/>
      <w:textAlignment w:val="auto"/>
    </w:pPr>
    <w:rPr>
      <w:b/>
      <w:kern w:val="2"/>
      <w:sz w:val="21"/>
      <w:szCs w:val="22"/>
    </w:rPr>
  </w:style>
  <w:style w:type="paragraph" w:customStyle="1" w:styleId="afff6">
    <w:name w:val="正式格式"/>
    <w:basedOn w:val="a0"/>
    <w:link w:val="Charb"/>
    <w:qFormat/>
    <w:pPr>
      <w:adjustRightInd/>
      <w:spacing w:line="360" w:lineRule="auto"/>
      <w:ind w:firstLine="200"/>
      <w:textAlignment w:val="auto"/>
    </w:pPr>
    <w:rPr>
      <w:kern w:val="2"/>
      <w:szCs w:val="22"/>
    </w:rPr>
  </w:style>
  <w:style w:type="character" w:customStyle="1" w:styleId="Charb">
    <w:name w:val="正式格式 Char"/>
    <w:basedOn w:val="a1"/>
    <w:link w:val="afff6"/>
    <w:qFormat/>
    <w:rPr>
      <w:rFonts w:ascii="Times New Roman" w:hAnsi="Times New Roman" w:cs="Times New Roman"/>
      <w:kern w:val="2"/>
      <w:sz w:val="24"/>
      <w:szCs w:val="22"/>
    </w:rPr>
  </w:style>
  <w:style w:type="character" w:customStyle="1" w:styleId="Charc">
    <w:name w:val="二级标题 Char"/>
    <w:basedOn w:val="a1"/>
    <w:qFormat/>
    <w:rPr>
      <w:rFonts w:ascii="微软雅黑" w:eastAsia="微软雅黑" w:hAnsi="微软雅黑"/>
      <w:b/>
      <w:kern w:val="2"/>
      <w:sz w:val="30"/>
      <w:szCs w:val="22"/>
    </w:rPr>
  </w:style>
  <w:style w:type="paragraph" w:customStyle="1" w:styleId="afff7">
    <w:name w:val="表格文字样式"/>
    <w:basedOn w:val="a0"/>
    <w:link w:val="Chard"/>
    <w:qFormat/>
    <w:pPr>
      <w:adjustRightInd/>
      <w:spacing w:line="360" w:lineRule="auto"/>
      <w:ind w:firstLineChars="0" w:firstLine="0"/>
      <w:jc w:val="center"/>
      <w:textAlignment w:val="auto"/>
    </w:pPr>
    <w:rPr>
      <w:kern w:val="2"/>
      <w:sz w:val="21"/>
      <w:szCs w:val="22"/>
    </w:rPr>
  </w:style>
  <w:style w:type="character" w:customStyle="1" w:styleId="Chard">
    <w:name w:val="表格文字样式 Char"/>
    <w:basedOn w:val="a1"/>
    <w:link w:val="afff7"/>
    <w:qFormat/>
    <w:rPr>
      <w:rFonts w:ascii="Times New Roman" w:hAnsi="Times New Roman" w:cs="Times New Roman"/>
      <w:kern w:val="2"/>
      <w:sz w:val="21"/>
      <w:szCs w:val="22"/>
    </w:rPr>
  </w:style>
  <w:style w:type="paragraph" w:customStyle="1" w:styleId="Style161">
    <w:name w:val="_Style 161"/>
    <w:basedOn w:val="a0"/>
    <w:next w:val="aff2"/>
    <w:uiPriority w:val="34"/>
    <w:qFormat/>
    <w:pPr>
      <w:adjustRightInd/>
      <w:spacing w:line="240" w:lineRule="auto"/>
      <w:ind w:firstLine="420"/>
      <w:textAlignment w:val="auto"/>
    </w:pPr>
    <w:rPr>
      <w:rFonts w:ascii="Calibri" w:hAnsi="Calibri"/>
      <w:kern w:val="2"/>
      <w:sz w:val="21"/>
      <w:szCs w:val="22"/>
    </w:rPr>
  </w:style>
  <w:style w:type="paragraph" w:customStyle="1" w:styleId="1">
    <w:name w:val="1级标题"/>
    <w:basedOn w:val="aff2"/>
    <w:qFormat/>
    <w:pPr>
      <w:keepLines/>
      <w:pageBreakBefore/>
      <w:numPr>
        <w:numId w:val="4"/>
      </w:numPr>
      <w:adjustRightInd/>
      <w:spacing w:before="240" w:after="240" w:line="360" w:lineRule="auto"/>
      <w:ind w:rightChars="100" w:right="210" w:firstLineChars="0" w:firstLine="0"/>
      <w:contextualSpacing/>
      <w:jc w:val="center"/>
      <w:textAlignment w:val="auto"/>
      <w:outlineLvl w:val="0"/>
    </w:pPr>
    <w:rPr>
      <w:rFonts w:ascii="黑体" w:eastAsia="黑体" w:hAnsi="黑体"/>
      <w:b/>
      <w:sz w:val="36"/>
      <w:szCs w:val="36"/>
      <w:lang w:bidi="en-US"/>
    </w:rPr>
  </w:style>
  <w:style w:type="paragraph" w:customStyle="1" w:styleId="2">
    <w:name w:val="2级标题"/>
    <w:basedOn w:val="aff2"/>
    <w:qFormat/>
    <w:pPr>
      <w:keepLines/>
      <w:numPr>
        <w:ilvl w:val="1"/>
        <w:numId w:val="4"/>
      </w:numPr>
      <w:adjustRightInd/>
      <w:spacing w:before="240" w:after="120" w:line="360" w:lineRule="auto"/>
      <w:ind w:firstLineChars="0"/>
      <w:contextualSpacing/>
      <w:jc w:val="left"/>
      <w:textAlignment w:val="auto"/>
      <w:outlineLvl w:val="1"/>
    </w:pPr>
    <w:rPr>
      <w:rFonts w:ascii="黑体" w:eastAsia="黑体" w:hAnsi="黑体"/>
      <w:b/>
      <w:sz w:val="30"/>
      <w:szCs w:val="36"/>
      <w:lang w:bidi="en-US"/>
    </w:rPr>
  </w:style>
  <w:style w:type="paragraph" w:customStyle="1" w:styleId="3">
    <w:name w:val="3级标题"/>
    <w:basedOn w:val="aff2"/>
    <w:link w:val="3Char0"/>
    <w:qFormat/>
    <w:pPr>
      <w:keepLines/>
      <w:numPr>
        <w:ilvl w:val="2"/>
        <w:numId w:val="4"/>
      </w:numPr>
      <w:adjustRightInd/>
      <w:spacing w:before="120" w:after="120" w:line="360" w:lineRule="auto"/>
      <w:ind w:rightChars="100" w:right="210" w:firstLineChars="0" w:firstLine="0"/>
      <w:contextualSpacing/>
      <w:jc w:val="left"/>
      <w:textAlignment w:val="auto"/>
      <w:outlineLvl w:val="2"/>
    </w:pPr>
    <w:rPr>
      <w:rFonts w:ascii="黑体" w:hAnsi="黑体"/>
      <w:b/>
      <w:sz w:val="28"/>
      <w:szCs w:val="36"/>
      <w:lang w:eastAsia="en-US" w:bidi="en-US"/>
    </w:rPr>
  </w:style>
  <w:style w:type="character" w:customStyle="1" w:styleId="3Char0">
    <w:name w:val="3级标题 Char"/>
    <w:link w:val="3"/>
    <w:qFormat/>
    <w:rPr>
      <w:rFonts w:ascii="黑体" w:hAnsi="黑体" w:cs="Times New Roman"/>
      <w:b/>
      <w:sz w:val="28"/>
      <w:szCs w:val="36"/>
      <w:lang w:eastAsia="en-US" w:bidi="en-US"/>
    </w:rPr>
  </w:style>
  <w:style w:type="paragraph" w:customStyle="1" w:styleId="4">
    <w:name w:val="4级标题"/>
    <w:basedOn w:val="aff2"/>
    <w:qFormat/>
    <w:pPr>
      <w:keepLines/>
      <w:numPr>
        <w:ilvl w:val="3"/>
        <w:numId w:val="4"/>
      </w:numPr>
      <w:adjustRightInd/>
      <w:spacing w:line="360" w:lineRule="auto"/>
      <w:ind w:rightChars="100" w:right="210" w:firstLineChars="0"/>
      <w:contextualSpacing/>
      <w:jc w:val="left"/>
      <w:textAlignment w:val="auto"/>
      <w:outlineLvl w:val="3"/>
    </w:pPr>
    <w:rPr>
      <w:rFonts w:ascii="黑体" w:hAnsi="黑体"/>
      <w:b/>
      <w:szCs w:val="24"/>
      <w:lang w:eastAsia="en-US" w:bidi="en-US"/>
    </w:rPr>
  </w:style>
  <w:style w:type="paragraph" w:customStyle="1" w:styleId="5">
    <w:name w:val="5级标题"/>
    <w:basedOn w:val="4"/>
    <w:qFormat/>
    <w:pPr>
      <w:numPr>
        <w:ilvl w:val="4"/>
      </w:numPr>
      <w:ind w:right="100"/>
    </w:pPr>
  </w:style>
  <w:style w:type="paragraph" w:customStyle="1" w:styleId="xu-1">
    <w:name w:val="xu-1"/>
    <w:basedOn w:val="aff2"/>
    <w:qFormat/>
    <w:pPr>
      <w:numPr>
        <w:numId w:val="5"/>
      </w:numPr>
      <w:tabs>
        <w:tab w:val="left" w:pos="840"/>
      </w:tabs>
      <w:adjustRightInd/>
      <w:spacing w:beforeLines="50" w:before="50" w:afterLines="50" w:after="50" w:line="360" w:lineRule="auto"/>
      <w:ind w:firstLineChars="0"/>
      <w:jc w:val="left"/>
      <w:textAlignment w:val="auto"/>
      <w:outlineLvl w:val="0"/>
    </w:pPr>
    <w:rPr>
      <w:rFonts w:ascii="黑体" w:eastAsia="黑体" w:hAnsi="黑体"/>
      <w:kern w:val="2"/>
      <w:sz w:val="32"/>
      <w:szCs w:val="32"/>
    </w:rPr>
  </w:style>
  <w:style w:type="paragraph" w:customStyle="1" w:styleId="xu-2">
    <w:name w:val="xu-2"/>
    <w:basedOn w:val="aff2"/>
    <w:qFormat/>
    <w:pPr>
      <w:numPr>
        <w:ilvl w:val="1"/>
        <w:numId w:val="5"/>
      </w:numPr>
      <w:tabs>
        <w:tab w:val="left" w:pos="840"/>
      </w:tabs>
      <w:adjustRightInd/>
      <w:spacing w:beforeLines="50" w:before="50" w:afterLines="50" w:after="50" w:line="360" w:lineRule="auto"/>
      <w:ind w:firstLineChars="0"/>
      <w:jc w:val="left"/>
      <w:textAlignment w:val="auto"/>
      <w:outlineLvl w:val="1"/>
    </w:pPr>
    <w:rPr>
      <w:rFonts w:ascii="黑体" w:eastAsia="黑体" w:hAnsi="黑体"/>
      <w:kern w:val="2"/>
      <w:sz w:val="30"/>
      <w:szCs w:val="30"/>
    </w:rPr>
  </w:style>
  <w:style w:type="paragraph" w:customStyle="1" w:styleId="xu-3">
    <w:name w:val="xu-3"/>
    <w:basedOn w:val="aff2"/>
    <w:qFormat/>
    <w:pPr>
      <w:numPr>
        <w:ilvl w:val="2"/>
        <w:numId w:val="5"/>
      </w:numPr>
      <w:tabs>
        <w:tab w:val="left" w:pos="1260"/>
      </w:tabs>
      <w:adjustRightInd/>
      <w:spacing w:beforeLines="50" w:before="163" w:afterLines="50" w:after="163" w:line="360" w:lineRule="auto"/>
      <w:ind w:firstLineChars="0"/>
      <w:jc w:val="left"/>
      <w:textAlignment w:val="auto"/>
      <w:outlineLvl w:val="2"/>
    </w:pPr>
    <w:rPr>
      <w:rFonts w:ascii="黑体" w:eastAsia="黑体" w:hAnsi="黑体"/>
      <w:kern w:val="2"/>
      <w:sz w:val="28"/>
      <w:szCs w:val="28"/>
    </w:rPr>
  </w:style>
  <w:style w:type="paragraph" w:customStyle="1" w:styleId="xu-4">
    <w:name w:val="xu-4"/>
    <w:basedOn w:val="aff2"/>
    <w:qFormat/>
    <w:pPr>
      <w:numPr>
        <w:ilvl w:val="3"/>
        <w:numId w:val="5"/>
      </w:numPr>
      <w:tabs>
        <w:tab w:val="left" w:pos="1680"/>
      </w:tabs>
      <w:adjustRightInd/>
      <w:spacing w:beforeLines="50" w:before="163" w:afterLines="50" w:after="163" w:line="360" w:lineRule="auto"/>
      <w:ind w:firstLineChars="0"/>
      <w:jc w:val="left"/>
      <w:textAlignment w:val="auto"/>
      <w:outlineLvl w:val="3"/>
    </w:pPr>
    <w:rPr>
      <w:rFonts w:ascii="黑体" w:eastAsia="黑体" w:hAnsi="黑体"/>
      <w:kern w:val="2"/>
      <w:sz w:val="28"/>
      <w:szCs w:val="28"/>
    </w:rPr>
  </w:style>
  <w:style w:type="paragraph" w:customStyle="1" w:styleId="xu-5">
    <w:name w:val="xu-5"/>
    <w:basedOn w:val="aff2"/>
    <w:qFormat/>
    <w:pPr>
      <w:numPr>
        <w:ilvl w:val="4"/>
        <w:numId w:val="5"/>
      </w:numPr>
      <w:tabs>
        <w:tab w:val="left" w:pos="1008"/>
      </w:tabs>
      <w:adjustRightInd/>
      <w:spacing w:beforeLines="50" w:before="50" w:afterLines="50" w:after="50" w:line="360" w:lineRule="auto"/>
      <w:ind w:firstLineChars="0"/>
      <w:jc w:val="left"/>
      <w:textAlignment w:val="auto"/>
      <w:outlineLvl w:val="4"/>
    </w:pPr>
    <w:rPr>
      <w:rFonts w:ascii="黑体" w:eastAsia="黑体" w:hAnsi="黑体"/>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_2007.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F18F3-E037-42C2-83CF-DEFCEA0B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Normal_2007.dotm</Template>
  <TotalTime>37</TotalTime>
  <Pages>45</Pages>
  <Words>5168</Words>
  <Characters>29462</Characters>
  <Application>Microsoft Office Word</Application>
  <DocSecurity>0</DocSecurity>
  <Lines>245</Lines>
  <Paragraphs>69</Paragraphs>
  <ScaleCrop>false</ScaleCrop>
  <Company>zjpti</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公司设计文本word模板</dc:title>
  <dc:creator>a</dc:creator>
  <cp:lastModifiedBy>_xffff_z</cp:lastModifiedBy>
  <cp:revision>367</cp:revision>
  <cp:lastPrinted>2022-06-21T13:44:00Z</cp:lastPrinted>
  <dcterms:created xsi:type="dcterms:W3CDTF">2021-06-24T07:29:00Z</dcterms:created>
  <dcterms:modified xsi:type="dcterms:W3CDTF">2025-12-22T09:02:00Z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vt:lpwstr>可将此文档保存到C:\Docunents and Settings\你的用户名\Application Data\Microsoft\Templates中，替代原来的normal.dot即可。_x000d_
下载以后要注意确认该文件后缀是否为 .dot，如果不是可以手工修改。</vt:lpwstr>
  </property>
  <property fmtid="{D5CDD505-2E9C-101B-9397-08002B2CF9AE}" pid="3" name="Uploader">
    <vt:lpwstr>吴幸辉wuxh</vt:lpwstr>
  </property>
  <property fmtid="{D5CDD505-2E9C-101B-9397-08002B2CF9AE}" pid="4" name="KSOProductBuildVer">
    <vt:lpwstr>2052-12.1.0.24034</vt:lpwstr>
  </property>
  <property fmtid="{D5CDD505-2E9C-101B-9397-08002B2CF9AE}" pid="5" name="KSOTemplateDocerSaveRecord">
    <vt:lpwstr>eyJoZGlkIjoiMzExMGRlMTI4ZjgxMjk3NTRmZDY0ZWI5M2RhMjFiNTciLCJ1c2VySWQiOiIyMzE4NDAwNiJ9</vt:lpwstr>
  </property>
  <property fmtid="{D5CDD505-2E9C-101B-9397-08002B2CF9AE}" pid="6" name="ICV">
    <vt:lpwstr>C9693F4FBF9043589BEA09E42254951F_13</vt:lpwstr>
  </property>
</Properties>
</file>