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仿宋"/>
          <w:bCs/>
          <w:spacing w:val="76"/>
          <w:sz w:val="84"/>
          <w:szCs w:val="84"/>
        </w:rPr>
      </w:pPr>
      <w:r>
        <w:rPr>
          <w:rFonts w:ascii="宋体" w:hAnsi="宋体" w:cs="仿宋"/>
          <w:bCs/>
          <w:spacing w:val="76"/>
          <w:sz w:val="84"/>
          <w:szCs w:val="84"/>
        </w:rPr>
      </w:r>
      <w:r/>
    </w:p>
    <w:p>
      <w:pPr>
        <w:jc w:val="center"/>
        <w:spacing w:line="360" w:lineRule="auto"/>
        <w:rPr>
          <w:rFonts w:ascii="宋体" w:hAnsi="宋体" w:cs="仿宋"/>
          <w:bCs/>
          <w:spacing w:val="76"/>
          <w:sz w:val="84"/>
          <w:szCs w:val="84"/>
        </w:rPr>
      </w:pPr>
      <w:r>
        <w:rPr>
          <w:rFonts w:ascii="宋体" w:hAnsi="宋体" w:cs="仿宋"/>
          <w:bCs/>
          <w:spacing w:val="76"/>
          <w:sz w:val="84"/>
          <w:szCs w:val="84"/>
        </w:rPr>
      </w:r>
      <w:r/>
    </w:p>
    <w:p>
      <w:pPr>
        <w:jc w:val="center"/>
        <w:spacing w:line="360" w:lineRule="auto"/>
        <w:rPr>
          <w:rFonts w:ascii="宋体" w:hAnsi="宋体" w:cs="仿宋"/>
          <w:bCs/>
          <w:spacing w:val="76"/>
          <w:sz w:val="84"/>
          <w:szCs w:val="84"/>
        </w:rPr>
      </w:pPr>
      <w:r>
        <w:rPr>
          <w:rFonts w:hint="eastAsia" w:ascii="宋体" w:hAnsi="宋体" w:cs="仿宋"/>
          <w:bCs/>
          <w:spacing w:val="76"/>
          <w:sz w:val="84"/>
          <w:szCs w:val="84"/>
        </w:rPr>
        <w:t xml:space="preserve">招标文件</w:t>
      </w:r>
      <w:r/>
    </w:p>
    <w:p>
      <w:pPr>
        <w:jc w:val="center"/>
        <w:spacing w:line="360" w:lineRule="auto"/>
        <w:rPr>
          <w:rFonts w:ascii="宋体" w:hAnsi="宋体" w:cs="仿宋"/>
          <w:sz w:val="32"/>
        </w:rPr>
      </w:pPr>
      <w:r>
        <w:rPr>
          <w:rFonts w:ascii="宋体" w:hAnsi="宋体" w:cs="仿宋"/>
          <w:sz w:val="32"/>
        </w:rPr>
      </w:r>
      <w:r/>
    </w:p>
    <w:p>
      <w:pPr>
        <w:jc w:val="center"/>
        <w:spacing w:line="360" w:lineRule="auto"/>
        <w:rPr>
          <w:rFonts w:ascii="宋体" w:hAnsi="宋体" w:cs="仿宋"/>
          <w:sz w:val="32"/>
        </w:rPr>
      </w:pPr>
      <w:r>
        <w:rPr>
          <w:rFonts w:ascii="宋体" w:hAnsi="宋体" w:cs="仿宋"/>
          <w:sz w:val="32"/>
        </w:rPr>
      </w:r>
      <w:r/>
    </w:p>
    <w:p>
      <w:pPr>
        <w:jc w:val="center"/>
        <w:spacing w:line="360" w:lineRule="auto"/>
        <w:rPr>
          <w:rFonts w:ascii="宋体" w:hAnsi="宋体" w:cs="仿宋"/>
          <w:sz w:val="32"/>
        </w:rPr>
      </w:pPr>
      <w:r>
        <w:rPr>
          <w:rFonts w:ascii="宋体" w:hAnsi="宋体" w:cs="仿宋"/>
          <w:sz w:val="32"/>
        </w:rPr>
      </w:r>
      <w:r/>
    </w:p>
    <w:p>
      <w:pPr>
        <w:ind w:firstLine="1418"/>
        <w:spacing w:line="360" w:lineRule="auto"/>
        <w:rPr>
          <w:rFonts w:ascii="宋体" w:hAnsi="宋体" w:cs="仿宋"/>
          <w:sz w:val="32"/>
          <w:szCs w:val="32"/>
        </w:rPr>
      </w:pPr>
      <w:r>
        <w:rPr>
          <w:rFonts w:hint="eastAsia" w:ascii="宋体" w:hAnsi="宋体" w:cs="仿宋"/>
          <w:sz w:val="32"/>
          <w:szCs w:val="32"/>
        </w:rPr>
        <w:t xml:space="preserve">项目编号：</w:t>
      </w:r>
      <w:r>
        <w:rPr>
          <w:rFonts w:ascii="宋体" w:hAnsi="宋体" w:cs="仿宋"/>
          <w:sz w:val="32"/>
          <w:szCs w:val="32"/>
        </w:rPr>
        <w:t xml:space="preserve">JSZC-321281031-JBGS-G2024-0054</w:t>
      </w:r>
      <w:r/>
    </w:p>
    <w:p>
      <w:pPr>
        <w:ind w:firstLine="1418"/>
        <w:spacing w:line="360" w:lineRule="auto"/>
        <w:rPr>
          <w:rFonts w:ascii="宋体" w:hAnsi="宋体" w:cs="宋体"/>
          <w:bCs/>
          <w:color w:val="333333"/>
          <w:sz w:val="32"/>
          <w:szCs w:val="32"/>
        </w:rPr>
      </w:pPr>
      <w:r>
        <w:rPr>
          <w:rFonts w:hint="eastAsia" w:ascii="宋体" w:hAnsi="宋体" w:cs="仿宋"/>
          <w:sz w:val="32"/>
          <w:szCs w:val="32"/>
        </w:rPr>
        <w:t xml:space="preserve">项目名</w:t>
      </w:r>
      <w:r>
        <w:rPr>
          <w:rFonts w:hint="eastAsia" w:ascii="宋体" w:hAnsi="宋体" w:cs="宋体"/>
          <w:bCs/>
          <w:color w:val="333333"/>
          <w:sz w:val="32"/>
          <w:szCs w:val="32"/>
        </w:rPr>
        <w:t xml:space="preserve">称：</w:t>
      </w:r>
      <w:r>
        <w:rPr>
          <w:rFonts w:hint="eastAsia" w:ascii="宋体" w:hAnsi="宋体" w:cs="宋体"/>
          <w:bCs/>
          <w:color w:val="333333"/>
          <w:sz w:val="32"/>
          <w:szCs w:val="32"/>
        </w:rPr>
        <w:t xml:space="preserve">戴窑镇秸秆收储运及能源化利用项目</w:t>
      </w:r>
      <w:r/>
    </w:p>
    <w:p>
      <w:pPr>
        <w:ind w:firstLine="1418"/>
        <w:spacing w:line="360" w:lineRule="auto"/>
        <w:rPr>
          <w:rFonts w:ascii="宋体" w:hAnsi="宋体" w:cs="仿宋"/>
          <w:sz w:val="32"/>
          <w:szCs w:val="32"/>
        </w:rPr>
      </w:pPr>
      <w:r>
        <w:rPr>
          <w:rFonts w:hint="eastAsia" w:ascii="宋体" w:hAnsi="宋体" w:cs="仿宋"/>
          <w:sz w:val="32"/>
          <w:szCs w:val="32"/>
        </w:rPr>
        <w:t xml:space="preserve">采 购 人：</w:t>
      </w:r>
      <w:r>
        <w:rPr>
          <w:rFonts w:hint="eastAsia" w:ascii="宋体" w:hAnsi="宋体" w:cs="宋体"/>
          <w:bCs/>
          <w:color w:val="333333"/>
          <w:sz w:val="32"/>
          <w:szCs w:val="32"/>
        </w:rPr>
        <w:t xml:space="preserve">兴化市</w:t>
      </w:r>
      <w:r>
        <w:rPr>
          <w:rFonts w:hint="eastAsia" w:ascii="宋体" w:hAnsi="宋体" w:cs="宋体"/>
          <w:bCs/>
          <w:color w:val="333333"/>
          <w:sz w:val="32"/>
          <w:szCs w:val="32"/>
        </w:rPr>
        <w:t xml:space="preserve">戴窑镇人民政府</w:t>
      </w:r>
      <w:r/>
    </w:p>
    <w:p>
      <w:pPr>
        <w:jc w:val="center"/>
        <w:spacing w:line="360" w:lineRule="auto"/>
        <w:rPr>
          <w:rFonts w:ascii="宋体" w:hAnsi="宋体" w:cs="仿宋"/>
          <w:sz w:val="32"/>
          <w:szCs w:val="32"/>
        </w:rPr>
      </w:pPr>
      <w:r>
        <w:rPr>
          <w:rFonts w:ascii="宋体" w:hAnsi="宋体" w:cs="仿宋"/>
          <w:sz w:val="32"/>
          <w:szCs w:val="32"/>
        </w:rPr>
      </w:r>
      <w:r/>
    </w:p>
    <w:p>
      <w:pPr>
        <w:jc w:val="center"/>
        <w:spacing w:line="360" w:lineRule="auto"/>
        <w:rPr>
          <w:rFonts w:ascii="宋体" w:hAnsi="宋体" w:cs="仿宋"/>
          <w:sz w:val="32"/>
          <w:szCs w:val="32"/>
        </w:rPr>
      </w:pPr>
      <w:r>
        <w:rPr>
          <w:rFonts w:ascii="宋体" w:hAnsi="宋体" w:cs="仿宋"/>
          <w:sz w:val="32"/>
          <w:szCs w:val="32"/>
        </w:rPr>
      </w:r>
      <w:r/>
    </w:p>
    <w:p>
      <w:pPr>
        <w:jc w:val="center"/>
        <w:spacing w:line="360" w:lineRule="auto"/>
        <w:rPr>
          <w:rFonts w:ascii="宋体" w:hAnsi="宋体" w:cs="仿宋"/>
          <w:sz w:val="32"/>
          <w:szCs w:val="32"/>
        </w:rPr>
      </w:pPr>
      <w:r>
        <w:rPr>
          <w:rFonts w:ascii="宋体" w:hAnsi="宋体" w:cs="仿宋"/>
          <w:sz w:val="32"/>
          <w:szCs w:val="32"/>
        </w:rPr>
      </w:r>
      <w:r/>
    </w:p>
    <w:p>
      <w:pPr>
        <w:jc w:val="center"/>
        <w:spacing w:line="360" w:lineRule="auto"/>
        <w:rPr>
          <w:rFonts w:ascii="宋体" w:hAnsi="宋体" w:cs="仿宋"/>
          <w:sz w:val="32"/>
          <w:szCs w:val="32"/>
        </w:rPr>
      </w:pPr>
      <w:r>
        <w:rPr>
          <w:rFonts w:ascii="宋体" w:hAnsi="宋体" w:cs="仿宋"/>
          <w:sz w:val="32"/>
          <w:szCs w:val="32"/>
        </w:rPr>
      </w:r>
      <w:r/>
    </w:p>
    <w:p>
      <w:pPr>
        <w:jc w:val="center"/>
        <w:spacing w:line="360" w:lineRule="auto"/>
        <w:rPr>
          <w:rFonts w:ascii="宋体" w:hAnsi="宋体" w:cs="仿宋"/>
          <w:sz w:val="32"/>
          <w:szCs w:val="32"/>
        </w:rPr>
      </w:pPr>
      <w:r>
        <w:rPr>
          <w:rFonts w:hint="eastAsia" w:ascii="宋体" w:hAnsi="宋体" w:cs="仿宋"/>
          <w:sz w:val="32"/>
          <w:szCs w:val="32"/>
        </w:rPr>
        <w:t xml:space="preserve">江苏建博工程管理咨询有限公司</w:t>
      </w:r>
      <w:r/>
    </w:p>
    <w:p>
      <w:pPr>
        <w:jc w:val="center"/>
        <w:spacing w:line="360" w:lineRule="auto"/>
        <w:rPr>
          <w:rFonts w:ascii="宋体" w:hAnsi="宋体" w:cs="仿宋"/>
          <w:sz w:val="32"/>
          <w:szCs w:val="32"/>
        </w:rPr>
      </w:pPr>
      <w:r>
        <w:rPr>
          <w:rFonts w:hint="eastAsia" w:ascii="宋体" w:hAnsi="宋体" w:cs="仿宋"/>
          <w:sz w:val="32"/>
          <w:szCs w:val="32"/>
        </w:rPr>
        <w:t xml:space="preserve">二〇二四年</w:t>
      </w:r>
      <w:r>
        <w:rPr>
          <w:rFonts w:hint="eastAsia" w:ascii="宋体" w:hAnsi="宋体" w:cs="仿宋"/>
          <w:sz w:val="32"/>
          <w:szCs w:val="32"/>
        </w:rPr>
        <w:t xml:space="preserve">十二</w:t>
      </w:r>
      <w:r>
        <w:rPr>
          <w:rFonts w:hint="eastAsia" w:ascii="宋体" w:hAnsi="宋体" w:cs="仿宋"/>
          <w:sz w:val="32"/>
          <w:szCs w:val="32"/>
        </w:rPr>
        <w:t xml:space="preserve">月</w:t>
      </w:r>
      <w:r/>
    </w:p>
    <w:p>
      <w:pPr>
        <w:pStyle w:val="759"/>
        <w:rPr>
          <w:rFonts w:ascii="宋体" w:hAnsi="宋体" w:cs="宋体"/>
          <w:sz w:val="36"/>
          <w:szCs w:val="36"/>
        </w:rPr>
        <w:sectPr>
          <w:footerReference w:type="default" r:id="rId10"/>
          <w:footnotePr/>
          <w:endnotePr/>
          <w:type w:val="nextPage"/>
          <w:pgSz w:w="11906" w:h="16838" w:orient="portrait"/>
          <w:pgMar w:top="1418" w:right="1418" w:bottom="1418" w:left="1418" w:header="851" w:footer="992" w:gutter="0"/>
          <w:pgNumType w:start="1"/>
          <w:cols w:num="1" w:sep="0" w:space="720" w:equalWidth="1"/>
          <w:docGrid w:linePitch="360"/>
        </w:sectPr>
      </w:pPr>
      <w:r>
        <w:rPr>
          <w:rFonts w:ascii="宋体" w:hAnsi="宋体" w:cs="宋体"/>
          <w:sz w:val="36"/>
          <w:szCs w:val="36"/>
        </w:rPr>
      </w:r>
      <w:r/>
    </w:p>
    <w:p>
      <w:pPr>
        <w:pStyle w:val="759"/>
        <w:jc w:val="center"/>
      </w:pPr>
      <w:r>
        <w:rPr>
          <w:rFonts w:hint="eastAsia" w:ascii="宋体" w:hAnsi="宋体" w:cs="宋体"/>
          <w:sz w:val="36"/>
          <w:szCs w:val="36"/>
        </w:rPr>
        <w:t xml:space="preserve">兴化市政府采购不见面交易相关提醒</w:t>
      </w:r>
      <w:r/>
    </w:p>
    <w:p>
      <w:pPr>
        <w:spacing w:line="440" w:lineRule="exact"/>
        <w:rPr>
          <w:rFonts w:ascii="宋体" w:hAnsi="宋体" w:cs="宋体"/>
          <w:b/>
          <w:bCs/>
          <w:spacing w:val="-3"/>
          <w:sz w:val="32"/>
          <w:szCs w:val="32"/>
        </w:rPr>
      </w:pPr>
      <w:r>
        <w:rPr>
          <w:rFonts w:hint="eastAsia" w:ascii="宋体" w:hAnsi="宋体" w:cs="宋体"/>
          <w:b/>
          <w:bCs/>
          <w:sz w:val="32"/>
          <w:szCs w:val="32"/>
        </w:rPr>
        <w:t xml:space="preserve">一、政府</w:t>
      </w:r>
      <w:r>
        <w:rPr>
          <w:rFonts w:hint="eastAsia" w:ascii="宋体" w:hAnsi="宋体" w:cs="宋体"/>
          <w:b/>
          <w:bCs/>
          <w:sz w:val="32"/>
          <w:szCs w:val="32"/>
        </w:rPr>
        <w:t xml:space="preserve">采购线上合同</w:t>
      </w:r>
      <w:r>
        <w:rPr>
          <w:rFonts w:hint="eastAsia" w:ascii="宋体" w:hAnsi="宋体" w:cs="宋体"/>
          <w:b/>
          <w:bCs/>
          <w:sz w:val="32"/>
          <w:szCs w:val="32"/>
        </w:rPr>
        <w:t xml:space="preserve">信用融资功能告知提醒</w:t>
      </w:r>
      <w:r/>
    </w:p>
    <w:p>
      <w:pPr>
        <w:ind w:firstLine="562"/>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w:t>
      </w:r>
      <w:r>
        <w:rPr>
          <w:rFonts w:hint="eastAsia" w:ascii="仿宋" w:hAnsi="仿宋" w:eastAsia="仿宋" w:cs="仿宋"/>
          <w:spacing w:val="1"/>
          <w:sz w:val="28"/>
          <w:szCs w:val="28"/>
        </w:rPr>
        <w:t xml:space="preserve">采云</w:t>
      </w:r>
      <w:r>
        <w:rPr>
          <w:rFonts w:hint="eastAsia" w:ascii="仿宋" w:hAnsi="仿宋" w:eastAsia="仿宋" w:cs="仿宋"/>
          <w:spacing w:val="1"/>
          <w:sz w:val="28"/>
          <w:szCs w:val="28"/>
        </w:rPr>
        <w:t xml:space="preserve">”系统，目前已全面开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w:t>
      </w:r>
      <w:r>
        <w:rPr>
          <w:rFonts w:hint="eastAsia" w:ascii="仿宋" w:hAnsi="仿宋" w:eastAsia="仿宋" w:cs="仿宋"/>
          <w:spacing w:val="1"/>
          <w:sz w:val="28"/>
          <w:szCs w:val="28"/>
        </w:rPr>
        <w:t xml:space="preserve">采购线上合同</w:t>
      </w:r>
      <w:r>
        <w:rPr>
          <w:rFonts w:hint="eastAsia" w:ascii="仿宋" w:hAnsi="仿宋" w:eastAsia="仿宋" w:cs="仿宋"/>
          <w:spacing w:val="1"/>
          <w:sz w:val="28"/>
          <w:szCs w:val="28"/>
        </w:rPr>
        <w:t xml:space="preserve">信用融资（以下简称“政采贷”）功能。成交供应商可凭政府采购合同在中征平台发起贷款申请贷款。</w:t>
      </w:r>
      <w:r/>
    </w:p>
    <w:p>
      <w:pPr>
        <w:pStyle w:val="787"/>
        <w:ind w:left="640"/>
        <w:jc w:val="both"/>
        <w:spacing w:before="0" w:beforeAutospacing="0" w:after="0" w:afterAutospacing="0" w:line="44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1.“政采贷”业务流程</w:t>
      </w:r>
      <w:r/>
    </w:p>
    <w:p>
      <w:pPr>
        <w:pStyle w:val="787"/>
        <w:jc w:val="center"/>
        <w:spacing w:beforeAutospacing="0" w:afterAutospacing="0"/>
        <w:widowControl w:val="off"/>
        <w:rPr>
          <w:rFonts w:ascii="仿宋" w:hAnsi="仿宋" w:eastAsia="仿宋" w:cs="仿宋"/>
          <w:sz w:val="28"/>
          <w:szCs w:val="28"/>
        </w:rPr>
      </w:pPr>
      <w:r>
        <w:rPr>
          <w:rFonts w:hint="eastAsia" w:ascii="仿宋" w:hAnsi="仿宋" w:eastAsia="仿宋" w:cs="仿宋"/>
          <w:sz w:val="28"/>
          <w:szCs w:val="28"/>
        </w:rPr>
        <mc:AlternateContent>
          <mc:Choice Requires="wpg">
            <w:drawing>
              <wp:inline xmlns:wp="http://schemas.openxmlformats.org/drawingml/2006/wordprocessingDrawing" distT="0" distB="0" distL="0" distR="0">
                <wp:extent cx="5591810" cy="1605280"/>
                <wp:effectExtent l="0" t="0" r="8890" b="0"/>
                <wp:docPr id="1" name="图片 5"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 descr="1675992174522"/>
                        <pic:cNvPicPr>
                          <a:picLocks noChangeAspect="1"/>
                        </pic:cNvPicPr>
                        <pic:nvPr/>
                      </pic:nvPicPr>
                      <pic:blipFill>
                        <a:blip r:embed="rId17"/>
                        <a:stretch/>
                      </pic:blipFill>
                      <pic:spPr bwMode="auto">
                        <a:xfrm>
                          <a:off x="0" y="0"/>
                          <a:ext cx="5626540" cy="161532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0.3pt;height:126.4pt;mso-wrap-distance-left:0.0pt;mso-wrap-distance-top:0.0pt;mso-wrap-distance-right:0.0pt;mso-wrap-distance-bottom:0.0pt;" stroked="false">
                <v:path textboxrect="0,0,0,0"/>
                <v:imagedata r:id="rId17" o:title=""/>
              </v:shape>
            </w:pict>
          </mc:Fallback>
        </mc:AlternateContent>
      </w:r>
      <w:r/>
    </w:p>
    <w:p>
      <w:pPr>
        <w:pStyle w:val="787"/>
        <w:ind w:left="640"/>
        <w:jc w:val="both"/>
        <w:spacing w:before="0" w:beforeAutospacing="0" w:after="0" w:afterAutospacing="0" w:line="44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2.操作流程</w:t>
      </w:r>
      <w:r/>
    </w:p>
    <w:p>
      <w:pPr>
        <w:pStyle w:val="787"/>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sz w:val="28"/>
          <w:szCs w:val="28"/>
        </w:rPr>
        <w:t xml:space="preserve">信息第</w:t>
      </w:r>
      <w:r>
        <w:rPr>
          <w:rFonts w:hint="eastAsia" w:ascii="仿宋" w:hAnsi="仿宋" w:eastAsia="仿宋" w:cs="仿宋"/>
          <w:sz w:val="28"/>
          <w:szCs w:val="28"/>
        </w:rPr>
        <w:t xml:space="preserve">一行【供应商是否融资】选项里面设置为是。</w:t>
      </w:r>
      <w:r/>
    </w:p>
    <w:p>
      <w:pPr>
        <w:pStyle w:val="787"/>
        <w:ind w:left="640"/>
        <w:jc w:val="both"/>
        <w:spacing w:before="0" w:beforeAutospacing="0" w:after="0" w:afterAutospacing="0" w:line="44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3.常见问题</w:t>
      </w:r>
      <w:r/>
    </w:p>
    <w:p>
      <w:pPr>
        <w:pStyle w:val="787"/>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Q1：哪些企业能申请“政采贷”？</w:t>
      </w:r>
      <w:r/>
    </w:p>
    <w:p>
      <w:pPr>
        <w:pStyle w:val="787"/>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p>
    <w:p>
      <w:pPr>
        <w:pStyle w:val="787"/>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Q2：供应商在哪里申请“政采贷”？</w:t>
      </w:r>
      <w:r/>
    </w:p>
    <w:p>
      <w:pPr>
        <w:pStyle w:val="787"/>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答：中标供应商在“中征应收账款融资服务平台”（简称“中征平台”）上向意向银行发起融资申请</w:t>
      </w:r>
      <w:r/>
    </w:p>
    <w:p>
      <w:pPr>
        <w:pStyle w:val="787"/>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Q3：中标供应商要注意什么？</w:t>
      </w:r>
      <w:r/>
    </w:p>
    <w:p>
      <w:pPr>
        <w:pStyle w:val="787"/>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p>
    <w:p>
      <w:pPr>
        <w:pStyle w:val="787"/>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Q4：采购单位要做什么？</w:t>
      </w:r>
      <w:r/>
    </w:p>
    <w:p>
      <w:pPr>
        <w:pStyle w:val="787"/>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答：采购单位在“苏</w:t>
      </w:r>
      <w:r>
        <w:rPr>
          <w:rFonts w:hint="eastAsia" w:ascii="仿宋" w:hAnsi="仿宋" w:eastAsia="仿宋" w:cs="仿宋"/>
          <w:sz w:val="28"/>
          <w:szCs w:val="28"/>
        </w:rPr>
        <w:t xml:space="preserve">采云</w:t>
      </w:r>
      <w:r>
        <w:rPr>
          <w:rFonts w:hint="eastAsia" w:ascii="仿宋" w:hAnsi="仿宋" w:eastAsia="仿宋" w:cs="仿宋"/>
          <w:sz w:val="28"/>
          <w:szCs w:val="28"/>
        </w:rPr>
        <w:t xml:space="preserve">”系统中公示政府采购合同时，</w:t>
      </w:r>
      <w:r>
        <w:rPr>
          <w:rFonts w:hint="eastAsia" w:ascii="仿宋" w:hAnsi="仿宋" w:eastAsia="仿宋" w:cs="仿宋"/>
          <w:sz w:val="28"/>
          <w:szCs w:val="28"/>
        </w:rPr>
        <w:t xml:space="preserve">要勾选融资</w:t>
      </w:r>
      <w:r>
        <w:rPr>
          <w:rFonts w:hint="eastAsia" w:ascii="仿宋" w:hAnsi="仿宋" w:eastAsia="仿宋" w:cs="仿宋"/>
          <w:sz w:val="28"/>
          <w:szCs w:val="28"/>
        </w:rPr>
        <w:t xml:space="preserve">标识，为中标供应商融资提供便利。如后续融资失败，采购单位要</w:t>
      </w:r>
      <w:r>
        <w:rPr>
          <w:rFonts w:hint="eastAsia" w:ascii="仿宋" w:hAnsi="仿宋" w:eastAsia="仿宋" w:cs="仿宋"/>
          <w:sz w:val="28"/>
          <w:szCs w:val="28"/>
        </w:rPr>
        <w:t xml:space="preserve">及时维护</w:t>
      </w:r>
      <w:r>
        <w:rPr>
          <w:rFonts w:hint="eastAsia" w:ascii="仿宋" w:hAnsi="仿宋" w:eastAsia="仿宋" w:cs="仿宋"/>
          <w:sz w:val="28"/>
          <w:szCs w:val="28"/>
        </w:rPr>
        <w:t xml:space="preserve">中标供应</w:t>
      </w:r>
      <w:r>
        <w:rPr>
          <w:rFonts w:hint="eastAsia" w:ascii="仿宋" w:hAnsi="仿宋" w:eastAsia="仿宋" w:cs="仿宋"/>
          <w:sz w:val="28"/>
          <w:szCs w:val="28"/>
        </w:rPr>
        <w:t xml:space="preserve">商相关</w:t>
      </w:r>
      <w:r>
        <w:rPr>
          <w:rFonts w:hint="eastAsia" w:ascii="仿宋" w:hAnsi="仿宋" w:eastAsia="仿宋" w:cs="仿宋"/>
          <w:sz w:val="28"/>
          <w:szCs w:val="28"/>
        </w:rPr>
        <w:t xml:space="preserve">账号信息，按时支付款项。</w:t>
      </w:r>
      <w:r/>
    </w:p>
    <w:p>
      <w:pPr>
        <w:pStyle w:val="787"/>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Q5：“政采贷”融资失败怎么办？</w:t>
      </w:r>
      <w:r/>
    </w:p>
    <w:p>
      <w:pPr>
        <w:pStyle w:val="787"/>
        <w:jc w:val="both"/>
        <w:spacing w:before="0" w:beforeAutospacing="0" w:after="0" w:afterAutospacing="0" w:line="440" w:lineRule="exact"/>
        <w:widowControl w:val="off"/>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87"/>
        <w:ind w:left="640"/>
        <w:jc w:val="both"/>
        <w:spacing w:before="0" w:beforeAutospacing="0" w:after="0" w:afterAutospacing="0" w:line="440" w:lineRule="exact"/>
        <w:widowControl w:val="off"/>
        <w:rPr>
          <w:rFonts w:ascii="仿宋" w:hAnsi="仿宋" w:eastAsia="仿宋" w:cs="仿宋"/>
          <w:b/>
          <w:bCs/>
          <w:sz w:val="28"/>
          <w:szCs w:val="28"/>
        </w:rPr>
      </w:pPr>
      <w:r>
        <w:rPr>
          <w:rFonts w:hint="eastAsia" w:ascii="仿宋" w:hAnsi="仿宋" w:eastAsia="仿宋" w:cs="仿宋"/>
          <w:b/>
          <w:bCs/>
          <w:sz w:val="28"/>
          <w:szCs w:val="28"/>
        </w:rPr>
        <w:t xml:space="preserve">3.网址及联系方式</w:t>
      </w:r>
      <w:r/>
    </w:p>
    <w:p>
      <w:pPr>
        <w:jc w:val="left"/>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t xml:space="preserve">：</w:t>
      </w:r>
      <w:hyperlink r:id="rId18" w:tooltip="http://www.ccgp-jiangsu.gov.cn/jiangsu/paying.html" w:history="1">
        <w:r>
          <w:rPr>
            <w:rStyle w:val="795"/>
            <w:rFonts w:hint="eastAsia" w:ascii="仿宋" w:hAnsi="仿宋" w:eastAsia="仿宋" w:cs="仿宋"/>
            <w:spacing w:val="1"/>
            <w:sz w:val="28"/>
            <w:szCs w:val="28"/>
          </w:rPr>
          <w:t xml:space="preserve">http://www.ccgp-jiangsu.gov.cn/jiangsu/paying.html</w:t>
        </w:r>
      </w:hyperlink>
      <w:r/>
      <w:r/>
    </w:p>
    <w:p>
      <w:pPr>
        <w:jc w:val="left"/>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hyperlink r:id="rId19" w:tooltip="https://www.crcrfsp.com/" w:history="1">
        <w:r>
          <w:rPr>
            <w:rStyle w:val="795"/>
            <w:rFonts w:hint="eastAsia" w:ascii="仿宋" w:hAnsi="仿宋" w:eastAsia="仿宋" w:cs="仿宋"/>
            <w:spacing w:val="1"/>
            <w:sz w:val="28"/>
            <w:szCs w:val="28"/>
          </w:rPr>
          <w:t xml:space="preserve">https://www.crcrfsp.com/</w:t>
        </w:r>
      </w:hyperlink>
      <w:r/>
      <w:r/>
    </w:p>
    <w:p>
      <w:pPr>
        <w:jc w:val="left"/>
        <w:spacing w:line="44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联系人：张女士</w:t>
      </w:r>
      <w:r>
        <w:rPr>
          <w:rFonts w:hint="eastAsia" w:ascii="仿宋" w:hAnsi="仿宋" w:eastAsia="仿宋" w:cs="仿宋"/>
          <w:spacing w:val="1"/>
          <w:sz w:val="28"/>
          <w:szCs w:val="28"/>
        </w:rPr>
        <w:t xml:space="preserve">          </w:t>
      </w:r>
      <w:r>
        <w:rPr>
          <w:rFonts w:hint="eastAsia" w:ascii="仿宋" w:hAnsi="仿宋" w:eastAsia="仿宋" w:cs="仿宋"/>
          <w:spacing w:val="1"/>
          <w:sz w:val="28"/>
          <w:szCs w:val="28"/>
        </w:rPr>
        <w:t xml:space="preserve">联系电话：0523-82020605</w:t>
      </w:r>
      <w:r/>
    </w:p>
    <w:p>
      <w:pPr>
        <w:ind w:firstLine="643"/>
        <w:spacing w:line="44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p>
    <w:p>
      <w:pPr>
        <w:ind w:firstLine="562"/>
        <w:jc w:val="left"/>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”系统的网络地址和方法：“苏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”系统上传投标文件。具体见《江苏省政府采购管理交易系统（苏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）供应商操作手册》。</w:t>
      </w:r>
      <w:r/>
    </w:p>
    <w:p>
      <w:pPr>
        <w:ind w:firstLine="562"/>
        <w:jc w:val="left"/>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w:t>
      </w:r>
      <w:r>
        <w:rPr>
          <w:rFonts w:hint="eastAsia" w:ascii="仿宋" w:hAnsi="仿宋" w:eastAsia="仿宋" w:cs="仿宋"/>
          <w:b/>
          <w:bCs/>
          <w:sz w:val="28"/>
          <w:szCs w:val="28"/>
          <w:lang w:bidi="ar"/>
        </w:rPr>
        <w:t xml:space="preserve">采云</w:t>
      </w:r>
      <w:r>
        <w:rPr>
          <w:rFonts w:hint="eastAsia" w:ascii="仿宋" w:hAnsi="仿宋" w:eastAsia="仿宋" w:cs="仿宋"/>
          <w:b/>
          <w:bCs/>
          <w:sz w:val="28"/>
          <w:szCs w:val="28"/>
          <w:lang w:bidi="ar"/>
        </w:rPr>
        <w:t xml:space="preserve">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w:t>
      </w:r>
      <w:r>
        <w:rPr>
          <w:rFonts w:hint="eastAsia" w:ascii="仿宋" w:hAnsi="仿宋" w:eastAsia="仿宋" w:cs="宋体"/>
          <w:sz w:val="28"/>
          <w:szCs w:val="28"/>
          <w:shd w:val="clear" w:color="auto" w:fill="ffffff"/>
          <w:lang w:bidi="ar"/>
        </w:rPr>
        <w:t xml:space="preserve">采云</w:t>
      </w:r>
      <w:r>
        <w:rPr>
          <w:rFonts w:hint="eastAsia" w:ascii="仿宋" w:hAnsi="仿宋" w:eastAsia="仿宋" w:cs="宋体"/>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仿宋" w:hAnsi="仿宋" w:eastAsia="仿宋" w:cs="宋体"/>
          <w:sz w:val="28"/>
          <w:szCs w:val="28"/>
          <w:shd w:val="clear" w:color="auto" w:fill="ffffff"/>
          <w:lang w:bidi="ar"/>
        </w:rPr>
        <w:t xml:space="preserve">—服务</w:t>
      </w:r>
      <w:r>
        <w:rPr>
          <w:rFonts w:hint="eastAsia" w:ascii="仿宋" w:hAnsi="仿宋" w:eastAsia="仿宋" w:cs="宋体"/>
          <w:sz w:val="28"/>
          <w:szCs w:val="28"/>
          <w:shd w:val="clear" w:color="auto" w:fill="ffffff"/>
          <w:lang w:bidi="ar"/>
        </w:rPr>
        <w:t xml:space="preserve">指南--下载中心，点击进入“</w:t>
      </w:r>
      <w:hyperlink r:id="rId20" w:tooltip="苏采云系统操作手册（供应商）" w:history="1">
        <w:r>
          <w:rPr>
            <w:rStyle w:val="795"/>
            <w:rFonts w:hint="eastAsia" w:ascii="仿宋" w:hAnsi="仿宋" w:eastAsia="仿宋" w:cs="宋体"/>
            <w:sz w:val="28"/>
            <w:szCs w:val="28"/>
            <w:shd w:val="clear" w:color="auto" w:fill="ffffff"/>
          </w:rPr>
          <w:t xml:space="preserve">苏</w:t>
        </w:r>
        <w:r>
          <w:rPr>
            <w:rStyle w:val="795"/>
            <w:rFonts w:hint="eastAsia" w:ascii="仿宋" w:hAnsi="仿宋" w:eastAsia="仿宋" w:cs="宋体"/>
            <w:sz w:val="28"/>
            <w:szCs w:val="28"/>
            <w:shd w:val="clear" w:color="auto" w:fill="ffffff"/>
          </w:rPr>
          <w:t xml:space="preserve">采云</w:t>
        </w:r>
        <w:r>
          <w:rPr>
            <w:rStyle w:val="795"/>
            <w:rFonts w:hint="eastAsia" w:ascii="仿宋" w:hAnsi="仿宋" w:eastAsia="仿宋" w:cs="宋体"/>
            <w:sz w:val="28"/>
            <w:szCs w:val="28"/>
            <w:shd w:val="clear" w:color="auto" w:fill="ffffff"/>
          </w:rPr>
          <w:t xml:space="preserve">系统操作手册（供应商）</w:t>
        </w:r>
      </w:hyperlink>
      <w:r>
        <w:rPr>
          <w:rFonts w:hint="eastAsia" w:ascii="仿宋" w:hAnsi="仿宋" w:eastAsia="仿宋" w:cs="宋体"/>
          <w:sz w:val="28"/>
          <w:szCs w:val="28"/>
          <w:shd w:val="clear" w:color="auto" w:fill="ffffff"/>
          <w:lang w:bidi="ar"/>
        </w:rPr>
        <w:t xml:space="preserve">”，进行下载。</w:t>
      </w:r>
      <w:r/>
    </w:p>
    <w:p>
      <w:pPr>
        <w:ind w:firstLine="420"/>
        <w:jc w:val="left"/>
        <w:spacing w:line="440" w:lineRule="exact"/>
        <w:rPr>
          <w:rFonts w:ascii="仿宋" w:hAnsi="仿宋" w:eastAsia="仿宋" w:cs="宋体"/>
          <w:sz w:val="28"/>
          <w:szCs w:val="28"/>
          <w:shd w:val="clear" w:color="auto" w:fill="ffffff"/>
          <w:lang w:bidi="ar"/>
        </w:rPr>
      </w:pPr>
      <w:r/>
      <w:hyperlink r:id="rId21" w:tooltip="http://czj.taizhou.gov.cn/col/col61762/index.html" w:history="1">
        <w:r>
          <w:rPr>
            <w:rStyle w:val="795"/>
            <w:rFonts w:hint="eastAsia" w:ascii="仿宋" w:hAnsi="仿宋" w:eastAsia="仿宋" w:cs="宋体"/>
            <w:sz w:val="28"/>
            <w:szCs w:val="28"/>
            <w:shd w:val="clear" w:color="auto" w:fill="ffffff"/>
            <w:lang w:bidi="ar"/>
          </w:rPr>
          <w:t xml:space="preserve">http://czj.taizhou.gov.cn/col/col61762/index.html</w:t>
        </w:r>
      </w:hyperlink>
      <w:r/>
      <w:r/>
    </w:p>
    <w:p>
      <w:pPr>
        <w:ind w:left="559"/>
        <w:jc w:val="left"/>
        <w:spacing w:line="44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http://czj.xz.gov.cn/Home/HomeDetails?type=13&amp;articleid=1d984549-f767-40c7-8647-cbbd55af52da</w:t>
      </w:r>
      <w:r/>
    </w:p>
    <w:p>
      <w:pPr>
        <w:ind w:left="559"/>
        <w:jc w:val="left"/>
        <w:spacing w:line="440" w:lineRule="exact"/>
        <w:rPr>
          <w:rFonts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p>
    <w:p>
      <w:pPr>
        <w:ind w:firstLine="643"/>
        <w:spacing w:line="440" w:lineRule="exact"/>
        <w:rPr>
          <w:rFonts w:ascii="仿宋" w:hAnsi="仿宋" w:eastAsia="仿宋" w:cs="宋体"/>
          <w:sz w:val="28"/>
          <w:szCs w:val="28"/>
          <w:shd w:val="clear" w:color="auto" w:fill="ffffff"/>
          <w:lang w:bidi="ar"/>
        </w:rPr>
      </w:pPr>
      <w:r>
        <w:rPr>
          <w:rFonts w:hint="eastAsia" w:ascii="宋体" w:hAnsi="宋体" w:cs="宋体"/>
          <w:b/>
          <w:bCs/>
          <w:sz w:val="32"/>
          <w:szCs w:val="32"/>
        </w:rPr>
        <w:t xml:space="preserve">三、供应</w:t>
      </w:r>
      <w:r>
        <w:rPr>
          <w:rFonts w:hint="eastAsia" w:ascii="宋体" w:hAnsi="宋体" w:cs="宋体"/>
          <w:b/>
          <w:bCs/>
          <w:sz w:val="32"/>
          <w:szCs w:val="32"/>
        </w:rPr>
        <w:t xml:space="preserve">商相关</w:t>
      </w:r>
      <w:r>
        <w:rPr>
          <w:rFonts w:hint="eastAsia" w:ascii="宋体" w:hAnsi="宋体" w:cs="宋体"/>
          <w:b/>
          <w:bCs/>
          <w:sz w:val="32"/>
          <w:szCs w:val="32"/>
        </w:rPr>
        <w:t xml:space="preserve">法律责任提醒</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sz w:val="28"/>
          <w:szCs w:val="28"/>
        </w:rPr>
        <w:t xml:space="preserve">商客观</w:t>
      </w:r>
      <w:r>
        <w:rPr>
          <w:rFonts w:hint="eastAsia" w:ascii="仿宋" w:hAnsi="仿宋" w:eastAsia="仿宋" w:cs="仿宋"/>
          <w:sz w:val="28"/>
          <w:szCs w:val="28"/>
        </w:rPr>
        <w:t xml:space="preserve">真实编制投标响应文件、规范报价行为、依法签订履行合同，持续营造我市风清气正的政府采购环境。</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相关法律法规：</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w:t>
      </w:r>
      <w:r>
        <w:rPr>
          <w:rFonts w:hint="eastAsia" w:ascii="仿宋" w:hAnsi="仿宋" w:eastAsia="仿宋" w:cs="仿宋"/>
          <w:color w:val="ff0000"/>
          <w:sz w:val="28"/>
          <w:szCs w:val="28"/>
        </w:rPr>
        <w:t xml:space="preserve">分之十</w:t>
      </w:r>
      <w:r>
        <w:rPr>
          <w:rFonts w:hint="eastAsia" w:ascii="仿宋" w:hAnsi="仿宋" w:eastAsia="仿宋" w:cs="仿宋"/>
          <w:color w:val="ff0000"/>
          <w:sz w:val="28"/>
          <w:szCs w:val="28"/>
        </w:rPr>
        <w:t xml:space="preserve">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p>
    <w:p>
      <w:pPr>
        <w:ind w:firstLine="560"/>
        <w:spacing w:line="44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p>
    <w:p>
      <w:pPr>
        <w:ind w:firstLine="560"/>
        <w:spacing w:line="44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（五）在招标采购过程中与采购人进行协商谈判的；</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p>
    <w:p>
      <w:pPr>
        <w:ind w:firstLine="562"/>
        <w:spacing w:line="44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p>
    <w:p>
      <w:pPr>
        <w:ind w:firstLine="560"/>
        <w:spacing w:line="44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（六）擅自变更、中止或者终止政府采购合同。</w:t>
      </w:r>
      <w:r/>
    </w:p>
    <w:p>
      <w:pPr>
        <w:ind w:firstLine="560"/>
        <w:spacing w:line="44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left"/>
        <w:rPr>
          <w:rFonts w:ascii="仿宋" w:hAnsi="仿宋" w:eastAsia="仿宋" w:cs="仿宋"/>
          <w:sz w:val="28"/>
          <w:szCs w:val="28"/>
        </w:rPr>
      </w:pPr>
      <w:r>
        <w:rPr>
          <w:rFonts w:ascii="仿宋" w:hAnsi="仿宋" w:eastAsia="仿宋" w:cs="仿宋"/>
          <w:sz w:val="28"/>
          <w:szCs w:val="28"/>
        </w:rPr>
        <w:br w:type="page" w:clear="all"/>
      </w:r>
      <w:r/>
    </w:p>
    <w:p>
      <w:pPr>
        <w:pStyle w:val="759"/>
        <w:jc w:val="center"/>
        <w:rPr>
          <w:rFonts w:ascii="宋体" w:hAnsi="宋体" w:cs="宋体"/>
          <w:sz w:val="36"/>
          <w:szCs w:val="36"/>
        </w:rPr>
      </w:pPr>
      <w:r>
        <w:rPr>
          <w:rFonts w:hint="eastAsia" w:ascii="宋体" w:hAnsi="宋体" w:cs="宋体"/>
          <w:sz w:val="36"/>
          <w:szCs w:val="36"/>
        </w:rPr>
        <w:t xml:space="preserve">政府采购政策（包括但不限于下列具体政策要求）</w:t>
      </w:r>
      <w:r/>
    </w:p>
    <w:p>
      <w:pPr>
        <w:ind w:firstLine="422"/>
        <w:spacing w:line="440" w:lineRule="exact"/>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w:t>
      </w: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中小企业、监狱企业及残疾人福利性单位</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1.1.1</w:t>
      </w:r>
      <w:r>
        <w:rPr>
          <w:rFonts w:hint="eastAsia" w:ascii="仿宋" w:hAnsi="仿宋" w:eastAsia="仿宋" w:cs="Microsoft New Tai Lue"/>
          <w:sz w:val="28"/>
          <w:szCs w:val="28"/>
        </w:rPr>
        <w:t xml:space="preserve">中小企业定义：</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1.1.1.1</w:t>
      </w:r>
      <w:r>
        <w:rPr>
          <w:rFonts w:hint="eastAsia" w:ascii="仿宋" w:hAnsi="仿宋" w:eastAsia="仿宋" w:cs="Microsoft New Tai Lue"/>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w:t>
      </w:r>
      <w:r>
        <w:rPr>
          <w:rFonts w:hint="eastAsia" w:ascii="仿宋" w:hAnsi="仿宋" w:eastAsia="仿宋" w:cs="Microsoft New Tai Lue"/>
          <w:sz w:val="28"/>
          <w:szCs w:val="28"/>
        </w:rPr>
        <w:t xml:space="preserve">300</w:t>
      </w:r>
      <w:r>
        <w:rPr>
          <w:rFonts w:hint="eastAsia" w:ascii="仿宋" w:hAnsi="仿宋" w:eastAsia="仿宋" w:cs="Microsoft New Tai Lue"/>
          <w:sz w:val="28"/>
          <w:szCs w:val="28"/>
        </w:rPr>
        <w:t xml:space="preserve">号）、《国务院关于进一步促进中小企业发展的若干意见》（国发〔2009〕3</w:t>
      </w:r>
      <w:r>
        <w:rPr>
          <w:rFonts w:hint="eastAsia" w:ascii="仿宋" w:hAnsi="仿宋" w:eastAsia="仿宋" w:cs="Microsoft New Tai Lue"/>
          <w:sz w:val="28"/>
          <w:szCs w:val="28"/>
        </w:rPr>
        <w:t xml:space="preserve">6</w:t>
      </w:r>
      <w:r>
        <w:rPr>
          <w:rFonts w:hint="eastAsia" w:ascii="仿宋" w:hAnsi="仿宋" w:eastAsia="仿宋" w:cs="Microsoft New Tai Lue"/>
          <w:sz w:val="28"/>
          <w:szCs w:val="28"/>
        </w:rPr>
        <w:t xml:space="preserve">号）。</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1.1.1.2</w:t>
      </w:r>
      <w:r>
        <w:rPr>
          <w:rFonts w:hint="eastAsia" w:ascii="仿宋" w:hAnsi="仿宋" w:eastAsia="仿宋" w:cs="Microsoft New Tai Lue"/>
          <w:sz w:val="28"/>
          <w:szCs w:val="28"/>
        </w:rPr>
        <w:t xml:space="preserve">投标人提供的货物、工程或者服务符合下列情形的，享受中小企业扶持政策：</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（1）在货物采购项目中，货物由中小企业制造，即货物由中小企业生产且使用该中小企业商号或者注册商标；</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（2）在工程采购项目中，工程由中小企业承建，即工程施工单位为中小企业；</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（3）在服务采购项目中，服务由中小企业承接，即提供服务的人员为中小企业依照《中华人民共和国劳动合同法》订立劳动合同的从业人员。</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1.1.1.3</w:t>
      </w:r>
      <w:r>
        <w:rPr>
          <w:rFonts w:hint="eastAsia" w:ascii="仿宋" w:hAnsi="仿宋" w:eastAsia="仿宋" w:cs="Microsoft New Tai Lue"/>
          <w:sz w:val="28"/>
          <w:szCs w:val="28"/>
        </w:rPr>
        <w:t xml:space="preserve">在货物采购项目中，投标人提供的货物既有中小企业制造货物，也有大型企业制造货物的，不享受中小企业扶持政策。</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1.1.1.4</w:t>
      </w:r>
      <w:r>
        <w:rPr>
          <w:rFonts w:hint="eastAsia" w:ascii="仿宋" w:hAnsi="仿宋" w:eastAsia="仿宋" w:cs="Microsoft New Tai Lue"/>
          <w:sz w:val="28"/>
          <w:szCs w:val="28"/>
        </w:rPr>
        <w:t xml:space="preserve">以联合体形</w:t>
      </w:r>
      <w:r>
        <w:rPr>
          <w:rFonts w:hint="eastAsia" w:ascii="仿宋" w:hAnsi="仿宋" w:eastAsia="仿宋" w:cs="Microsoft New Tai Lue"/>
          <w:sz w:val="28"/>
          <w:szCs w:val="28"/>
        </w:rPr>
        <w:t xml:space="preserve">式参加</w:t>
      </w:r>
      <w:r>
        <w:rPr>
          <w:rFonts w:hint="eastAsia" w:ascii="仿宋" w:hAnsi="仿宋" w:eastAsia="仿宋" w:cs="Microsoft New Tai Lue"/>
          <w:sz w:val="28"/>
          <w:szCs w:val="28"/>
        </w:rPr>
        <w:t xml:space="preserve">政府采购活动，联合体各方均为中小企业的，联合体视同中小企业。其中，联合体各方均为小</w:t>
      </w:r>
      <w:r>
        <w:rPr>
          <w:rFonts w:hint="eastAsia" w:ascii="仿宋" w:hAnsi="仿宋" w:eastAsia="仿宋" w:cs="Microsoft New Tai Lue"/>
          <w:sz w:val="28"/>
          <w:szCs w:val="28"/>
        </w:rPr>
        <w:t xml:space="preserve">微企业</w:t>
      </w:r>
      <w:r>
        <w:rPr>
          <w:rFonts w:hint="eastAsia" w:ascii="仿宋" w:hAnsi="仿宋" w:eastAsia="仿宋" w:cs="Microsoft New Tai Lue"/>
          <w:sz w:val="28"/>
          <w:szCs w:val="28"/>
        </w:rPr>
        <w:t xml:space="preserve">的，联合体视同小微企业。</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1.1.2</w:t>
      </w:r>
      <w:r>
        <w:rPr>
          <w:rFonts w:hint="eastAsia" w:ascii="仿宋" w:hAnsi="仿宋" w:eastAsia="仿宋" w:cs="Microsoft New Tai Lue"/>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1.1.3</w:t>
      </w:r>
      <w:r>
        <w:rPr>
          <w:rFonts w:hint="eastAsia" w:ascii="仿宋" w:hAnsi="仿宋" w:eastAsia="仿宋" w:cs="Microsoft New Tai Lue"/>
          <w:sz w:val="28"/>
          <w:szCs w:val="28"/>
        </w:rPr>
        <w:t xml:space="preserve">残疾人福利单位定义：享受政府采购支持政策的残疾人福利性单位应当同时满足以下条件：</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（1）安置的残疾人占本单位在职职工人数的比例不低于25%（含25%），并且安置的残疾人人数不少于</w:t>
      </w:r>
      <w:r>
        <w:rPr>
          <w:rFonts w:hint="eastAsia" w:ascii="仿宋" w:hAnsi="仿宋" w:eastAsia="仿宋" w:cs="Microsoft New Tai Lue"/>
          <w:sz w:val="28"/>
          <w:szCs w:val="28"/>
        </w:rPr>
        <w:t xml:space="preserve">10</w:t>
      </w:r>
      <w:r>
        <w:rPr>
          <w:rFonts w:hint="eastAsia" w:ascii="仿宋" w:hAnsi="仿宋" w:eastAsia="仿宋" w:cs="Microsoft New Tai Lue"/>
          <w:sz w:val="28"/>
          <w:szCs w:val="28"/>
        </w:rPr>
        <w:t xml:space="preserve">人（含</w:t>
      </w:r>
      <w:r>
        <w:rPr>
          <w:rFonts w:hint="eastAsia" w:ascii="仿宋" w:hAnsi="仿宋" w:eastAsia="仿宋" w:cs="Microsoft New Tai Lue"/>
          <w:sz w:val="28"/>
          <w:szCs w:val="28"/>
        </w:rPr>
        <w:t xml:space="preserve">10</w:t>
      </w:r>
      <w:r>
        <w:rPr>
          <w:rFonts w:hint="eastAsia" w:ascii="仿宋" w:hAnsi="仿宋" w:eastAsia="仿宋" w:cs="Microsoft New Tai Lue"/>
          <w:sz w:val="28"/>
          <w:szCs w:val="28"/>
        </w:rPr>
        <w:t xml:space="preserve">人）；</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（2）依法与安置的每位残疾人签订了一年以上（含一年）的劳动合同或服务协议；</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（3）为安置的每位残疾人按月足额缴纳了基本养老保险、基本医疗保险、失业保险、工伤保险和生育保险等社会保险费；</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（4）通过银行等金融机构向安置的每位残疾人，按月支付了不低于单位所在区县适用的经省级人民政府批准的月最低工资标准的工资；</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（6）前款所称残疾人是指法</w:t>
      </w:r>
      <w:r>
        <w:rPr>
          <w:rFonts w:hint="eastAsia" w:ascii="仿宋" w:hAnsi="仿宋" w:eastAsia="仿宋" w:cs="Microsoft New Tai Lue"/>
          <w:sz w:val="28"/>
          <w:szCs w:val="28"/>
        </w:rPr>
        <w:t xml:space="preserve">定劳动</w:t>
      </w:r>
      <w:r>
        <w:rPr>
          <w:rFonts w:hint="eastAsia" w:ascii="仿宋" w:hAnsi="仿宋" w:eastAsia="仿宋" w:cs="Microsoft New Tai Lue"/>
          <w:sz w:val="28"/>
          <w:szCs w:val="28"/>
        </w:rPr>
        <w:t xml:space="preserve">年龄内，持有《中华人民共和国残疾人证》或者《中华人民共和国残疾军人证（</w:t>
      </w:r>
      <w:r>
        <w:rPr>
          <w:rFonts w:hint="eastAsia" w:ascii="仿宋" w:hAnsi="仿宋" w:eastAsia="仿宋" w:cs="Microsoft New Tai Lue"/>
          <w:sz w:val="28"/>
          <w:szCs w:val="28"/>
        </w:rPr>
        <w:t xml:space="preserve">1</w:t>
      </w:r>
      <w:r>
        <w:rPr>
          <w:rFonts w:hint="eastAsia" w:ascii="仿宋" w:hAnsi="仿宋" w:eastAsia="仿宋" w:cs="Microsoft New Tai Lue"/>
          <w:sz w:val="28"/>
          <w:szCs w:val="28"/>
        </w:rPr>
        <w:t xml:space="preserve">至</w:t>
      </w:r>
      <w:r>
        <w:rPr>
          <w:rFonts w:hint="eastAsia" w:ascii="仿宋" w:hAnsi="仿宋" w:eastAsia="仿宋" w:cs="Microsoft New Tai Lue"/>
          <w:sz w:val="28"/>
          <w:szCs w:val="28"/>
        </w:rPr>
        <w:t xml:space="preserve">8</w:t>
      </w:r>
      <w:r>
        <w:rPr>
          <w:rFonts w:hint="eastAsia" w:ascii="仿宋" w:hAnsi="仿宋" w:eastAsia="仿宋" w:cs="Microsoft New Tai Lue"/>
          <w:sz w:val="28"/>
          <w:szCs w:val="28"/>
        </w:rPr>
        <w:t xml:space="preserve">级）》的自然人，包括具有劳动条件和劳动意愿的精神残疾人。在职职工人数是指与残疾人福利性单位建立劳动关系并依法签订劳动合同或服务协议的雇员人数。</w:t>
      </w:r>
      <w:r/>
    </w:p>
    <w:p>
      <w:pPr>
        <w:ind w:firstLine="420"/>
        <w:spacing w:line="440" w:lineRule="exact"/>
        <w:rPr>
          <w:rFonts w:ascii="仿宋" w:hAnsi="仿宋" w:eastAsia="仿宋" w:cs="Microsoft New Tai Lue"/>
          <w:b/>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w:t>
      </w:r>
      <w:r>
        <w:rPr>
          <w:rFonts w:ascii="仿宋" w:hAnsi="仿宋" w:eastAsia="仿宋" w:cs="Microsoft New Tai Lue"/>
          <w:sz w:val="28"/>
          <w:szCs w:val="28"/>
        </w:rPr>
        <w:t xml:space="preserve">4</w:t>
      </w:r>
      <w:r>
        <w:rPr>
          <w:rFonts w:hint="eastAsia" w:ascii="仿宋" w:hAnsi="仿宋" w:eastAsia="仿宋" w:cs="Microsoft New Tai Lue"/>
          <w:sz w:val="28"/>
          <w:szCs w:val="28"/>
        </w:rPr>
        <w:t xml:space="preserve">小</w:t>
      </w:r>
      <w:r>
        <w:rPr>
          <w:rFonts w:hint="eastAsia" w:ascii="仿宋" w:hAnsi="仿宋" w:eastAsia="仿宋" w:cs="Microsoft New Tai Lue"/>
          <w:sz w:val="28"/>
          <w:szCs w:val="28"/>
        </w:rPr>
        <w:t xml:space="preserve">微企业</w:t>
      </w:r>
      <w:r>
        <w:rPr>
          <w:rFonts w:hint="eastAsia" w:ascii="仿宋" w:hAnsi="仿宋" w:eastAsia="仿宋" w:cs="Microsoft New Tai Lue"/>
          <w:sz w:val="28"/>
          <w:szCs w:val="28"/>
        </w:rPr>
        <w:t xml:space="preserve">价格评审优惠的政策调整：见《评标方法与评标标准》（如涉及）。</w:t>
      </w:r>
      <w:r/>
    </w:p>
    <w:p>
      <w:pPr>
        <w:ind w:firstLine="422"/>
        <w:spacing w:line="440" w:lineRule="exact"/>
        <w:rPr>
          <w:rFonts w:ascii="仿宋" w:hAnsi="仿宋" w:eastAsia="仿宋" w:cs="Microsoft New Tai Lue"/>
          <w:b/>
          <w:sz w:val="28"/>
          <w:szCs w:val="28"/>
        </w:rPr>
      </w:pPr>
      <w:r>
        <w:rPr>
          <w:rFonts w:ascii="仿宋" w:hAnsi="仿宋" w:eastAsia="仿宋" w:cs="Microsoft New Tai Lue"/>
          <w:b/>
          <w:sz w:val="28"/>
          <w:szCs w:val="28"/>
        </w:rPr>
        <w:t xml:space="preserve">1.2</w:t>
      </w:r>
      <w:r>
        <w:rPr>
          <w:rFonts w:hint="eastAsia" w:ascii="仿宋" w:hAnsi="仿宋" w:eastAsia="仿宋" w:cs="Microsoft New Tai Lue"/>
          <w:b/>
          <w:sz w:val="28"/>
          <w:szCs w:val="28"/>
        </w:rPr>
        <w:t xml:space="preserve">政府采购节能产品、环境标志产品</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1.2.1</w:t>
      </w:r>
      <w:r>
        <w:rPr>
          <w:rFonts w:hint="eastAsia" w:ascii="仿宋" w:hAnsi="仿宋" w:eastAsia="仿宋" w:cs="Microsoft New Tai Lue"/>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1.2.2</w:t>
      </w:r>
      <w:r>
        <w:rPr>
          <w:rFonts w:hint="eastAsia" w:ascii="仿宋" w:hAnsi="仿宋" w:eastAsia="仿宋" w:cs="Microsoft New Tai Lue"/>
          <w:sz w:val="28"/>
          <w:szCs w:val="28"/>
        </w:rPr>
        <w:t xml:space="preserve">招标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1.2.3</w:t>
      </w:r>
      <w:r>
        <w:rPr>
          <w:rFonts w:hint="eastAsia" w:ascii="仿宋" w:hAnsi="仿宋" w:eastAsia="仿宋" w:cs="Microsoft New Tai Lue"/>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1.2.4</w:t>
      </w:r>
      <w:r>
        <w:rPr>
          <w:rFonts w:hint="eastAsia" w:ascii="仿宋" w:hAnsi="仿宋" w:eastAsia="仿宋" w:cs="Microsoft New Tai Lue"/>
          <w:sz w:val="28"/>
          <w:szCs w:val="28"/>
        </w:rPr>
        <w:t xml:space="preserve">非政府强制采购的节能产品或环境标志产品，依据品目清单和认证证书实施政府优先采购。优先采购的具体规定见第五章《评标方法与评标标准》（如涉及）。</w:t>
      </w:r>
      <w:r/>
    </w:p>
    <w:p>
      <w:pPr>
        <w:pStyle w:val="809"/>
        <w:ind w:firstLine="480"/>
        <w:spacing w:line="440" w:lineRule="exact"/>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.3商品包装、快递包装</w:t>
      </w:r>
      <w:r/>
    </w:p>
    <w:p>
      <w:pPr>
        <w:pStyle w:val="809"/>
        <w:ind w:firstLine="480"/>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pStyle w:val="809"/>
        <w:ind w:firstLine="480"/>
        <w:spacing w:line="440" w:lineRule="exact"/>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.5绿色数据中心</w:t>
      </w:r>
      <w:r/>
    </w:p>
    <w:p>
      <w:pPr>
        <w:ind w:firstLine="560"/>
        <w:jc w:val="left"/>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根据财政部 生态环境部 工业和信息化部关于印发《绿色数据中心政府采购需求标准（试行）》的通知（</w:t>
      </w:r>
      <w:bookmarkStart w:id="0" w:name="sendNo"/>
      <w:r>
        <w:rPr>
          <w:rFonts w:hint="eastAsia" w:ascii="仿宋" w:hAnsi="仿宋" w:eastAsia="仿宋" w:cs="Microsoft New Tai Lue"/>
          <w:sz w:val="28"/>
          <w:szCs w:val="28"/>
        </w:rPr>
        <w:t xml:space="preserve">财库〔2023〕7号</w:t>
      </w:r>
      <w:bookmarkEnd w:id="0"/>
      <w:r>
        <w:rPr>
          <w:rFonts w:hint="eastAsia" w:ascii="仿宋" w:hAnsi="仿宋" w:eastAsia="仿宋" w:cs="Microsoft New Tai Lue"/>
          <w:sz w:val="28"/>
          <w:szCs w:val="28"/>
        </w:rPr>
        <w:t xml:space="preserve">）要求，</w:t>
      </w:r>
      <w:r/>
    </w:p>
    <w:p>
      <w:pPr>
        <w:ind w:firstLine="560"/>
        <w:jc w:val="left"/>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.5.1招标人采购数据中心相关设备、运维服务，应当有利于节约能源、环境保护和资源循环利用，按照《需求标准》实施相关采购活动。</w:t>
      </w:r>
      <w:r/>
    </w:p>
    <w:p>
      <w:pPr>
        <w:ind w:firstLine="560"/>
        <w:jc w:val="left"/>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.5.2招标人应当加强采购需求管理，根据《需求标准》提出的指标编制数据中心相关设备、运维服务政府采购项目的采购文件，并在合同中明确对相关指标的验收方式和违约责任。</w:t>
      </w:r>
      <w:r/>
    </w:p>
    <w:p>
      <w:pPr>
        <w:ind w:firstLine="560"/>
        <w:jc w:val="left"/>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.5.3招标人在项目的投标、响应环节，原则上不对数据中心相关设备、服务进行检测、认证，也不要求供应商提供检测报告、认证报告，供应商出具符合相关要求的承诺函可视为符合规定。</w:t>
      </w:r>
      <w:r/>
    </w:p>
    <w:p>
      <w:pPr>
        <w:ind w:firstLine="560"/>
        <w:jc w:val="left"/>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5.4招标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jc w:val="left"/>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.5.5对于供应商未按合同约定提供设备或服务的，招标人应当依法追究其违约责任。对于供应商提供虚假材料谋取中标、成交的，依法予以处理。</w:t>
      </w:r>
      <w:r/>
    </w:p>
    <w:p>
      <w:pPr>
        <w:ind w:firstLine="422"/>
        <w:spacing w:line="440" w:lineRule="exact"/>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6信息安全产品</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6</w:t>
      </w: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依据《关于信息安全产品实施政府采购的通知》（财库〔2010〕</w:t>
      </w:r>
      <w:r>
        <w:rPr>
          <w:rFonts w:hint="eastAsia" w:ascii="仿宋" w:hAnsi="仿宋" w:eastAsia="仿宋" w:cs="Microsoft New Tai Lue"/>
          <w:sz w:val="28"/>
          <w:szCs w:val="28"/>
        </w:rPr>
        <w:t xml:space="preserve">48</w:t>
      </w:r>
      <w:r>
        <w:rPr>
          <w:rFonts w:hint="eastAsia" w:ascii="仿宋" w:hAnsi="仿宋" w:eastAsia="仿宋" w:cs="Microsoft New Tai Lue"/>
          <w:sz w:val="28"/>
          <w:szCs w:val="28"/>
        </w:rPr>
        <w:t xml:space="preserve">号），所投产</w:t>
      </w:r>
      <w:r>
        <w:rPr>
          <w:rFonts w:hint="eastAsia" w:ascii="仿宋" w:hAnsi="仿宋" w:eastAsia="仿宋" w:cs="Microsoft New Tai Lue"/>
          <w:sz w:val="28"/>
          <w:szCs w:val="28"/>
        </w:rPr>
        <w:t xml:space="preserve">品属于</w:t>
      </w:r>
      <w:r>
        <w:rPr>
          <w:rFonts w:hint="eastAsia" w:ascii="仿宋" w:hAnsi="仿宋" w:eastAsia="仿宋" w:cs="Microsoft New Tai Lue"/>
          <w:sz w:val="28"/>
          <w:szCs w:val="28"/>
        </w:rPr>
        <w:t xml:space="preserve">《关于调整信息安全产品强制性认证实施要求的公告》（</w:t>
      </w:r>
      <w:r>
        <w:rPr>
          <w:rFonts w:hint="eastAsia" w:ascii="仿宋" w:hAnsi="仿宋" w:eastAsia="仿宋" w:cs="Microsoft New Tai Lue"/>
          <w:sz w:val="28"/>
          <w:szCs w:val="28"/>
        </w:rPr>
        <w:t xml:space="preserve">2009</w:t>
      </w:r>
      <w:r>
        <w:rPr>
          <w:rFonts w:hint="eastAsia" w:ascii="仿宋" w:hAnsi="仿宋" w:eastAsia="仿宋" w:cs="Microsoft New Tai Lue"/>
          <w:sz w:val="28"/>
          <w:szCs w:val="28"/>
        </w:rPr>
        <w:t xml:space="preserve">年第</w:t>
      </w:r>
      <w:r>
        <w:rPr>
          <w:rFonts w:hint="eastAsia" w:ascii="仿宋" w:hAnsi="仿宋" w:eastAsia="仿宋" w:cs="Microsoft New Tai Lue"/>
          <w:sz w:val="28"/>
          <w:szCs w:val="28"/>
        </w:rPr>
        <w:t xml:space="preserve">33</w:t>
      </w:r>
      <w:r>
        <w:rPr>
          <w:rFonts w:hint="eastAsia" w:ascii="仿宋" w:hAnsi="仿宋" w:eastAsia="仿宋" w:cs="Microsoft New Tai Lue"/>
          <w:sz w:val="28"/>
          <w:szCs w:val="28"/>
        </w:rPr>
        <w:t xml:space="preserve">号）范围的，应采用经国家认证的信息安全产品，否则投标无效。</w:t>
      </w:r>
      <w:r/>
    </w:p>
    <w:p>
      <w:pPr>
        <w:ind w:firstLine="420"/>
        <w:spacing w:line="440" w:lineRule="exact"/>
        <w:rPr>
          <w:rFonts w:ascii="仿宋" w:hAnsi="仿宋" w:eastAsia="仿宋" w:cs="Microsoft New Tai Lue"/>
          <w:sz w:val="28"/>
          <w:szCs w:val="28"/>
        </w:rPr>
      </w:pPr>
      <w:r>
        <w:rPr>
          <w:rFonts w:ascii="仿宋" w:hAnsi="仿宋" w:eastAsia="仿宋" w:cs="Microsoft New Tai Lue"/>
          <w:sz w:val="28"/>
          <w:szCs w:val="28"/>
        </w:rPr>
        <w:t xml:space="preserve">1.</w:t>
      </w:r>
      <w:r>
        <w:rPr>
          <w:rFonts w:hint="eastAsia" w:ascii="仿宋" w:hAnsi="仿宋" w:eastAsia="仿宋" w:cs="Microsoft New Tai Lue"/>
          <w:sz w:val="28"/>
          <w:szCs w:val="28"/>
        </w:rPr>
        <w:t xml:space="preserve">6</w:t>
      </w:r>
      <w:r>
        <w:rPr>
          <w:rFonts w:ascii="仿宋" w:hAnsi="仿宋" w:eastAsia="仿宋" w:cs="Microsoft New Tai Lue"/>
          <w:sz w:val="28"/>
          <w:szCs w:val="28"/>
        </w:rPr>
        <w:t xml:space="preserve">.</w:t>
      </w:r>
      <w:r>
        <w:rPr>
          <w:rFonts w:hint="eastAsia" w:ascii="仿宋" w:hAnsi="仿宋" w:eastAsia="仿宋" w:cs="Microsoft New Tai Lue"/>
          <w:sz w:val="28"/>
          <w:szCs w:val="28"/>
        </w:rPr>
        <w:t xml:space="preserve">2未</w:t>
      </w:r>
      <w:r>
        <w:rPr>
          <w:rFonts w:ascii="仿宋" w:hAnsi="仿宋" w:eastAsia="仿宋" w:cs="Microsoft New Tai Lue"/>
          <w:sz w:val="28"/>
          <w:szCs w:val="28"/>
        </w:rPr>
        <w:t xml:space="preserve">按要求提供相关材料的，不享受相关政策。</w:t>
      </w:r>
      <w:r/>
    </w:p>
    <w:p>
      <w:pPr>
        <w:ind w:firstLine="422"/>
        <w:spacing w:line="440" w:lineRule="exact"/>
        <w:rPr>
          <w:rFonts w:ascii="仿宋" w:hAnsi="仿宋" w:eastAsia="仿宋" w:cs="Microsoft New Tai Lue"/>
          <w:b/>
          <w:sz w:val="28"/>
          <w:szCs w:val="28"/>
        </w:rPr>
      </w:pPr>
      <w:r>
        <w:rPr>
          <w:rFonts w:ascii="仿宋" w:hAnsi="仿宋" w:eastAsia="仿宋" w:cs="Microsoft New Tai Lue"/>
          <w:b/>
          <w:sz w:val="28"/>
          <w:szCs w:val="28"/>
        </w:rPr>
        <w:t xml:space="preserve">1</w:t>
      </w:r>
      <w:r>
        <w:rPr>
          <w:rFonts w:hint="eastAsia" w:ascii="仿宋" w:hAnsi="仿宋" w:eastAsia="仿宋" w:cs="Microsoft New Tai Lue"/>
          <w:b/>
          <w:sz w:val="28"/>
          <w:szCs w:val="28"/>
        </w:rPr>
        <w:t xml:space="preserve">.7 </w:t>
      </w:r>
      <w:r>
        <w:rPr>
          <w:rFonts w:ascii="仿宋" w:hAnsi="仿宋" w:eastAsia="仿宋" w:cs="Microsoft New Tai Lue"/>
          <w:b/>
          <w:sz w:val="28"/>
          <w:szCs w:val="28"/>
        </w:rPr>
        <w:t xml:space="preserve">电子履约保函(保险)</w:t>
      </w:r>
      <w:r/>
    </w:p>
    <w:p>
      <w:pPr>
        <w:ind w:firstLine="420"/>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Microsoft New Tai Lue"/>
          <w:sz w:val="28"/>
          <w:szCs w:val="28"/>
        </w:rPr>
        <w:t xml:space="preserve">兴财购〔2023〕</w:t>
      </w:r>
      <w:r>
        <w:rPr>
          <w:rFonts w:hint="eastAsia" w:ascii="仿宋" w:hAnsi="仿宋" w:eastAsia="仿宋" w:cs="Microsoft New Tai Lue"/>
          <w:sz w:val="28"/>
          <w:szCs w:val="28"/>
        </w:rPr>
        <w:t xml:space="preserve">2</w:t>
      </w:r>
      <w:r>
        <w:rPr>
          <w:rFonts w:ascii="仿宋" w:hAnsi="仿宋" w:eastAsia="仿宋" w:cs="Microsoft New Tai Lue"/>
          <w:sz w:val="28"/>
          <w:szCs w:val="28"/>
        </w:rPr>
        <w:t xml:space="preserve">5号</w:t>
      </w:r>
      <w:r>
        <w:rPr>
          <w:rFonts w:hint="eastAsia" w:ascii="仿宋" w:hAnsi="仿宋" w:eastAsia="仿宋" w:cs="Microsoft New Tai Lue"/>
          <w:sz w:val="28"/>
          <w:szCs w:val="28"/>
        </w:rPr>
        <w:t xml:space="preserve">）要求，</w:t>
      </w:r>
      <w:r>
        <w:rPr>
          <w:rFonts w:ascii="仿宋" w:hAnsi="仿宋" w:eastAsia="仿宋" w:cs="Microsoft New Tai Lue"/>
          <w:sz w:val="28"/>
          <w:szCs w:val="28"/>
        </w:rPr>
        <w:t xml:space="preserve">为优化政府采购营商环境，进一步降低供应商参与政府采购成本，</w:t>
      </w:r>
      <w:r>
        <w:rPr>
          <w:rFonts w:hint="eastAsia" w:ascii="仿宋" w:hAnsi="仿宋" w:eastAsia="仿宋" w:cs="Microsoft New Tai Lue"/>
          <w:sz w:val="28"/>
          <w:szCs w:val="28"/>
        </w:rPr>
        <w:t xml:space="preserve">我市全面启用政府采购履约保函（保险）。</w:t>
      </w:r>
      <w:r/>
    </w:p>
    <w:p>
      <w:pPr>
        <w:ind w:firstLine="420"/>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政府采购履约保函（保险）是指在政府采购活动中第三方机构向招标人提供的保证政府采购中标、成交供应商履行合同义务的担保或保险。如中标、成交供应商未能按照政府采购合同要求规范履行合同义务，由第三方机构按照采购文件约定的履约保证金数额对招标人承担赔偿责任。</w:t>
      </w:r>
      <w:r/>
    </w:p>
    <w:p>
      <w:pPr>
        <w:ind w:firstLine="420"/>
        <w:spacing w:line="440" w:lineRule="exact"/>
        <w:rPr>
          <w:rFonts w:ascii="仿宋" w:hAnsi="仿宋" w:eastAsia="仿宋" w:cs="Microsoft New Tai Lue"/>
          <w:sz w:val="28"/>
          <w:szCs w:val="28"/>
        </w:rPr>
      </w:pPr>
      <w:r>
        <w:rPr>
          <w:rFonts w:hint="eastAsia" w:ascii="仿宋" w:hAnsi="仿宋" w:eastAsia="仿宋" w:cs="Microsoft New Tai Lue"/>
          <w:sz w:val="28"/>
          <w:szCs w:val="28"/>
        </w:rPr>
        <w:t xml:space="preserve">省财政厅通过政府采购流程确定开</w:t>
      </w:r>
      <w:r>
        <w:rPr>
          <w:rFonts w:hint="eastAsia" w:ascii="仿宋" w:hAnsi="仿宋" w:eastAsia="仿宋" w:cs="Microsoft New Tai Lue"/>
          <w:sz w:val="28"/>
          <w:szCs w:val="28"/>
        </w:rPr>
        <w:t xml:space="preserve">鑫</w:t>
      </w:r>
      <w:r>
        <w:rPr>
          <w:rFonts w:hint="eastAsia" w:ascii="仿宋" w:hAnsi="仿宋" w:eastAsia="仿宋" w:cs="Microsoft New Tai Lue"/>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s="Microsoft New Tai Lue"/>
          <w:sz w:val="28"/>
          <w:szCs w:val="28"/>
        </w:rPr>
        <w:t xml:space="preserve">采云</w:t>
      </w:r>
      <w:r>
        <w:rPr>
          <w:rFonts w:hint="eastAsia" w:ascii="仿宋" w:hAnsi="仿宋" w:eastAsia="仿宋" w:cs="Microsoft New Tai Lue"/>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spacing w:line="440" w:lineRule="exact"/>
        <w:rPr>
          <w:rFonts w:ascii="仿宋" w:hAnsi="仿宋" w:eastAsia="仿宋" w:cs="仿宋"/>
          <w:sz w:val="28"/>
          <w:szCs w:val="28"/>
        </w:rPr>
      </w:pPr>
      <w:r>
        <w:rPr>
          <w:rFonts w:hint="eastAsia" w:ascii="仿宋" w:hAnsi="仿宋" w:eastAsia="仿宋" w:cs="Microsoft New Tai Lue"/>
          <w:sz w:val="28"/>
          <w:szCs w:val="28"/>
        </w:rPr>
        <w:t xml:space="preserve">供应商可登录江苏政府采购网“资料下载”栏目（网址：</w:t>
      </w:r>
      <w:hyperlink r:id="rId22" w:tooltip="www.ccgp-jiangsu.gov.cn/jiangsu/zlxz）下载" w:history="1">
        <w:r>
          <w:rPr>
            <w:rFonts w:hint="eastAsia" w:ascii="仿宋" w:hAnsi="仿宋" w:eastAsia="仿宋" w:cs="Microsoft New Tai Lue"/>
            <w:sz w:val="28"/>
            <w:szCs w:val="28"/>
          </w:rPr>
          <w:t xml:space="preserve">www.ccgp-jiangsu.gov.cn/jiangsu/zlxz）下载“政府采购电子履约</w:t>
        </w:r>
      </w:hyperlink>
      <w:r>
        <w:rPr>
          <w:rFonts w:hint="eastAsia" w:ascii="仿宋" w:hAnsi="仿宋" w:eastAsia="仿宋" w:cs="Microsoft New Tai Lue"/>
          <w:sz w:val="28"/>
          <w:szCs w:val="28"/>
        </w:rPr>
        <w:t xml:space="preserve">保函（保险）操作手册”</w:t>
      </w:r>
      <w:r>
        <w:rPr>
          <w:rFonts w:hint="eastAsia" w:ascii="仿宋" w:hAnsi="仿宋" w:eastAsia="仿宋" w:cs="Microsoft New Tai Lue"/>
          <w:sz w:val="28"/>
          <w:szCs w:val="28"/>
        </w:rPr>
        <w:t xml:space="preserve">。</w:t>
      </w:r>
      <w:r/>
    </w:p>
    <w:p>
      <w:pPr>
        <w:jc w:val="left"/>
        <w:rPr>
          <w:rFonts w:ascii="仿宋" w:hAnsi="仿宋" w:eastAsia="仿宋" w:cs="仿宋"/>
          <w:sz w:val="28"/>
          <w:szCs w:val="28"/>
        </w:rPr>
      </w:pPr>
      <w:r>
        <w:rPr>
          <w:rFonts w:ascii="仿宋" w:hAnsi="仿宋" w:eastAsia="仿宋" w:cs="仿宋"/>
          <w:sz w:val="28"/>
          <w:szCs w:val="28"/>
        </w:rPr>
        <w:br w:type="page" w:clear="all"/>
      </w:r>
      <w:r/>
    </w:p>
    <w:p>
      <w:pPr>
        <w:jc w:val="cente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rPr>
        <w:t xml:space="preserve">目 录</w:t>
      </w:r>
      <w:r/>
    </w:p>
    <w:p>
      <w:pPr>
        <w:ind w:firstLine="1215"/>
        <w:spacing w:line="360" w:lineRule="auto"/>
        <w:rPr>
          <w:rStyle w:val="795"/>
          <w:color w:val="auto"/>
          <w:sz w:val="30"/>
          <w:szCs w:val="30"/>
          <w:u w:val="none"/>
        </w:rPr>
        <w:pBdr>
          <w:top w:val="none" w:color="000000" w:sz="0" w:space="0"/>
          <w:left w:val="none" w:color="000000" w:sz="0" w:space="0"/>
          <w:bottom w:val="none" w:color="000000" w:sz="0" w:space="0"/>
          <w:right w:val="none" w:color="000000" w:sz="0" w:space="0"/>
        </w:pBdr>
      </w:pPr>
      <w:r>
        <w:rPr>
          <w:color w:val="auto"/>
          <w:sz w:val="30"/>
          <w:szCs w:val="30"/>
          <w:u w:val="none"/>
        </w:rPr>
      </w:r>
      <w:r/>
    </w:p>
    <w:p>
      <w:pPr>
        <w:ind w:firstLine="850"/>
        <w:spacing w:line="360" w:lineRule="auto"/>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hyperlink r:id="rId23" w:tooltip="http://jszfcg.jsczt.cn/jszc/onlyoffice/6.4.2-6/web-apps/apps/documenteditor/main/index.html?_dc=6.4.2-6&amp;lang=zh&amp;customer=ONLYOFFICE&amp;frameEditorId=iframePage&amp;parentOrigin=http://jszfcg.jsczt.cn#_Toc523404695" w:anchor="_Toc523404695" w:history="1">
        <w:r>
          <w:rPr>
            <w:rStyle w:val="795"/>
            <w:rFonts w:hint="eastAsia" w:ascii="仿宋" w:hAnsi="仿宋" w:eastAsia="仿宋" w:cs="仿宋"/>
            <w:color w:val="auto"/>
            <w:sz w:val="30"/>
            <w:szCs w:val="30"/>
            <w:u w:val="none"/>
          </w:rPr>
          <w:t xml:space="preserve">第一章</w:t>
        </w:r>
        <w:r>
          <w:rPr>
            <w:rStyle w:val="795"/>
            <w:rFonts w:hint="eastAsia" w:ascii="宋体" w:hAnsi="宋体" w:cs="宋体"/>
            <w:color w:val="auto"/>
            <w:sz w:val="30"/>
            <w:szCs w:val="30"/>
            <w:u w:val="none"/>
          </w:rPr>
          <w:t xml:space="preserve">  </w:t>
        </w:r>
        <w:r>
          <w:rPr>
            <w:rStyle w:val="795"/>
            <w:rFonts w:hint="eastAsia" w:ascii="仿宋" w:hAnsi="仿宋" w:eastAsia="仿宋" w:cs="仿宋"/>
            <w:color w:val="auto"/>
            <w:sz w:val="30"/>
            <w:szCs w:val="30"/>
            <w:u w:val="none"/>
          </w:rPr>
          <w:t xml:space="preserve">投标邀请</w:t>
        </w:r>
      </w:hyperlink>
      <w:r/>
      <w:r/>
    </w:p>
    <w:p>
      <w:pPr>
        <w:ind w:firstLine="850"/>
        <w:spacing w:line="360" w:lineRule="auto"/>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hyperlink r:id="rId24" w:tooltip="http://jszfcg.jsczt.cn/jszc/onlyoffice/6.4.2-6/web-apps/apps/documenteditor/main/index.html?_dc=6.4.2-6&amp;lang=zh&amp;customer=ONLYOFFICE&amp;frameEditorId=iframePage&amp;parentOrigin=http://jszfcg.jsczt.cn#_Toc523404696" w:anchor="_Toc523404696" w:history="1">
        <w:r>
          <w:rPr>
            <w:rStyle w:val="795"/>
            <w:rFonts w:hint="eastAsia" w:ascii="仿宋" w:hAnsi="仿宋" w:eastAsia="仿宋" w:cs="仿宋"/>
            <w:color w:val="auto"/>
            <w:sz w:val="30"/>
            <w:szCs w:val="30"/>
            <w:u w:val="none"/>
          </w:rPr>
          <w:t xml:space="preserve">第二章</w:t>
        </w:r>
        <w:r>
          <w:rPr>
            <w:rStyle w:val="795"/>
            <w:rFonts w:hint="eastAsia" w:ascii="宋体" w:hAnsi="宋体" w:cs="宋体"/>
            <w:color w:val="auto"/>
            <w:sz w:val="30"/>
            <w:szCs w:val="30"/>
            <w:u w:val="none"/>
          </w:rPr>
          <w:t xml:space="preserve">  </w:t>
        </w:r>
        <w:r>
          <w:rPr>
            <w:rStyle w:val="795"/>
            <w:rFonts w:hint="eastAsia" w:ascii="仿宋" w:hAnsi="仿宋" w:eastAsia="仿宋" w:cs="仿宋"/>
            <w:color w:val="auto"/>
            <w:sz w:val="30"/>
            <w:szCs w:val="30"/>
            <w:u w:val="none"/>
          </w:rPr>
          <w:t xml:space="preserve">投标人须知</w:t>
        </w:r>
      </w:hyperlink>
      <w:r/>
      <w:r/>
    </w:p>
    <w:p>
      <w:pPr>
        <w:ind w:firstLine="850"/>
        <w:spacing w:line="360" w:lineRule="auto"/>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hyperlink r:id="rId25" w:tooltip="http://jszfcg.jsczt.cn/jszc/onlyoffice/6.4.2-6/web-apps/apps/documenteditor/main/index.html?_dc=6.4.2-6&amp;lang=zh&amp;customer=ONLYOFFICE&amp;frameEditorId=iframePage&amp;parentOrigin=http://jszfcg.jsczt.cn#_Toc523404697" w:anchor="_Toc523404697" w:history="1">
        <w:r>
          <w:rPr>
            <w:rStyle w:val="795"/>
            <w:rFonts w:hint="eastAsia" w:ascii="仿宋" w:hAnsi="仿宋" w:eastAsia="仿宋" w:cs="仿宋"/>
            <w:color w:val="auto"/>
            <w:sz w:val="30"/>
            <w:szCs w:val="30"/>
            <w:u w:val="none"/>
          </w:rPr>
          <w:t xml:space="preserve">第三章</w:t>
        </w:r>
        <w:r>
          <w:rPr>
            <w:rStyle w:val="795"/>
            <w:rFonts w:hint="eastAsia" w:ascii="宋体" w:hAnsi="宋体" w:cs="宋体"/>
            <w:color w:val="auto"/>
            <w:sz w:val="30"/>
            <w:szCs w:val="30"/>
            <w:u w:val="none"/>
          </w:rPr>
          <w:t xml:space="preserve">  </w:t>
        </w:r>
        <w:r>
          <w:rPr>
            <w:rStyle w:val="795"/>
            <w:rFonts w:hint="eastAsia" w:ascii="仿宋" w:hAnsi="仿宋" w:eastAsia="仿宋" w:cs="仿宋"/>
            <w:color w:val="auto"/>
            <w:sz w:val="30"/>
            <w:szCs w:val="30"/>
            <w:u w:val="none"/>
          </w:rPr>
          <w:t xml:space="preserve">投标资料表</w:t>
        </w:r>
      </w:hyperlink>
      <w:r/>
      <w:r/>
    </w:p>
    <w:p>
      <w:pPr>
        <w:ind w:firstLine="850"/>
        <w:spacing w:line="360" w:lineRule="auto"/>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hyperlink r:id="rId26" w:tooltip="http://jszfcg.jsczt.cn/jszc/onlyoffice/6.4.2-6/web-apps/apps/documenteditor/main/index.html?_dc=6.4.2-6&amp;lang=zh&amp;customer=ONLYOFFICE&amp;frameEditorId=iframePage&amp;parentOrigin=http://jszfcg.jsczt.cn#_Toc523404698" w:anchor="_Toc523404698" w:history="1">
        <w:r>
          <w:rPr>
            <w:rStyle w:val="795"/>
            <w:rFonts w:hint="eastAsia" w:ascii="仿宋" w:hAnsi="仿宋" w:eastAsia="仿宋" w:cs="仿宋"/>
            <w:color w:val="auto"/>
            <w:sz w:val="30"/>
            <w:szCs w:val="30"/>
            <w:u w:val="none"/>
          </w:rPr>
          <w:t xml:space="preserve">第四章</w:t>
        </w:r>
        <w:r>
          <w:rPr>
            <w:rStyle w:val="795"/>
            <w:rFonts w:hint="eastAsia" w:ascii="宋体" w:hAnsi="宋体" w:cs="宋体"/>
            <w:color w:val="auto"/>
            <w:sz w:val="30"/>
            <w:szCs w:val="30"/>
            <w:u w:val="none"/>
          </w:rPr>
          <w:t xml:space="preserve">  </w:t>
        </w:r>
        <w:r>
          <w:rPr>
            <w:rStyle w:val="795"/>
            <w:rFonts w:hint="eastAsia" w:ascii="仿宋" w:hAnsi="仿宋" w:eastAsia="仿宋" w:cs="仿宋"/>
            <w:color w:val="auto"/>
            <w:sz w:val="30"/>
            <w:szCs w:val="30"/>
            <w:u w:val="none"/>
          </w:rPr>
          <w:t xml:space="preserve">评标标准</w:t>
        </w:r>
      </w:hyperlink>
      <w:r/>
      <w:r/>
    </w:p>
    <w:p>
      <w:pPr>
        <w:ind w:firstLine="850"/>
        <w:spacing w:line="360" w:lineRule="auto"/>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hyperlink r:id="rId27" w:tooltip="http://jszfcg.jsczt.cn/jszc/onlyoffice/6.4.2-6/web-apps/apps/documenteditor/main/index.html?_dc=6.4.2-6&amp;lang=zh&amp;customer=ONLYOFFICE&amp;frameEditorId=iframePage&amp;parentOrigin=http://jszfcg.jsczt.cn#_Toc523404699" w:anchor="_Toc523404699" w:history="1">
        <w:r>
          <w:rPr>
            <w:rStyle w:val="795"/>
            <w:rFonts w:hint="eastAsia" w:ascii="仿宋" w:hAnsi="仿宋" w:eastAsia="仿宋" w:cs="仿宋"/>
            <w:color w:val="auto"/>
            <w:sz w:val="30"/>
            <w:szCs w:val="30"/>
            <w:u w:val="none"/>
          </w:rPr>
          <w:t xml:space="preserve">第五章</w:t>
        </w:r>
        <w:r>
          <w:rPr>
            <w:rStyle w:val="795"/>
            <w:rFonts w:hint="eastAsia" w:ascii="宋体" w:hAnsi="宋体" w:cs="宋体"/>
            <w:color w:val="auto"/>
            <w:sz w:val="30"/>
            <w:szCs w:val="30"/>
            <w:u w:val="none"/>
          </w:rPr>
          <w:t xml:space="preserve">  </w:t>
        </w:r>
        <w:r>
          <w:rPr>
            <w:rStyle w:val="795"/>
            <w:rFonts w:hint="eastAsia" w:ascii="仿宋" w:hAnsi="仿宋" w:eastAsia="仿宋" w:cs="仿宋"/>
            <w:color w:val="auto"/>
            <w:sz w:val="30"/>
            <w:szCs w:val="30"/>
            <w:u w:val="none"/>
          </w:rPr>
          <w:t xml:space="preserve">拟签订</w:t>
        </w:r>
        <w:r>
          <w:rPr>
            <w:rStyle w:val="795"/>
            <w:rFonts w:hint="eastAsia" w:ascii="仿宋" w:hAnsi="仿宋" w:eastAsia="仿宋" w:cs="仿宋"/>
            <w:color w:val="auto"/>
            <w:sz w:val="30"/>
            <w:szCs w:val="30"/>
            <w:u w:val="none"/>
          </w:rPr>
          <w:t xml:space="preserve">的合同文本</w:t>
        </w:r>
      </w:hyperlink>
      <w:r/>
      <w:r/>
    </w:p>
    <w:p>
      <w:pPr>
        <w:ind w:firstLine="850"/>
        <w:spacing w:line="360" w:lineRule="auto"/>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hyperlink r:id="rId28" w:tooltip="http://jszfcg.jsczt.cn/jszc/onlyoffice/6.4.2-6/web-apps/apps/documenteditor/main/index.html?_dc=6.4.2-6&amp;lang=zh&amp;customer=ONLYOFFICE&amp;frameEditorId=iframePage&amp;parentOrigin=http://jszfcg.jsczt.cn#_Toc523404700" w:anchor="_Toc523404700" w:history="1">
        <w:r>
          <w:rPr>
            <w:rStyle w:val="795"/>
            <w:rFonts w:hint="eastAsia" w:ascii="仿宋" w:hAnsi="仿宋" w:eastAsia="仿宋" w:cs="仿宋"/>
            <w:color w:val="auto"/>
            <w:sz w:val="30"/>
            <w:szCs w:val="30"/>
            <w:u w:val="none"/>
          </w:rPr>
          <w:t xml:space="preserve">第六章</w:t>
        </w:r>
        <w:r>
          <w:rPr>
            <w:rStyle w:val="795"/>
            <w:rFonts w:hint="eastAsia" w:ascii="宋体" w:hAnsi="宋体" w:cs="宋体"/>
            <w:color w:val="auto"/>
            <w:sz w:val="30"/>
            <w:szCs w:val="30"/>
            <w:u w:val="none"/>
          </w:rPr>
          <w:t xml:space="preserve">  </w:t>
        </w:r>
        <w:r>
          <w:rPr>
            <w:rStyle w:val="795"/>
            <w:rFonts w:hint="eastAsia" w:ascii="仿宋" w:hAnsi="仿宋" w:eastAsia="仿宋" w:cs="仿宋"/>
            <w:color w:val="auto"/>
            <w:sz w:val="30"/>
            <w:szCs w:val="30"/>
            <w:u w:val="none"/>
          </w:rPr>
          <w:t xml:space="preserve">采购需求</w:t>
        </w:r>
      </w:hyperlink>
      <w:r/>
      <w:r/>
    </w:p>
    <w:p>
      <w:pPr>
        <w:ind w:firstLine="850"/>
        <w:spacing w:line="360" w:lineRule="auto"/>
        <w:rPr>
          <w:rStyle w:val="795"/>
          <w:rFonts w:ascii="仿宋" w:hAnsi="仿宋" w:eastAsia="仿宋" w:cs="仿宋"/>
          <w:color w:val="auto"/>
          <w:sz w:val="30"/>
          <w:szCs w:val="30"/>
          <w:u w:val="none"/>
        </w:rPr>
        <w:pBdr>
          <w:top w:val="none" w:color="000000" w:sz="0" w:space="0"/>
          <w:left w:val="none" w:color="000000" w:sz="0" w:space="0"/>
          <w:bottom w:val="none" w:color="000000" w:sz="0" w:space="0"/>
          <w:right w:val="none" w:color="000000" w:sz="0" w:space="0"/>
        </w:pBdr>
      </w:pPr>
      <w:r/>
      <w:hyperlink r:id="rId29" w:tooltip="http://jszfcg.jsczt.cn/jszc/onlyoffice/6.4.2-6/web-apps/apps/documenteditor/main/index.html?_dc=6.4.2-6&amp;lang=zh&amp;customer=ONLYOFFICE&amp;frameEditorId=iframePage&amp;parentOrigin=http://jszfcg.jsczt.cn#_Toc523404701" w:anchor="_Toc523404701" w:history="1">
        <w:r>
          <w:rPr>
            <w:rStyle w:val="795"/>
            <w:rFonts w:hint="eastAsia" w:ascii="仿宋" w:hAnsi="仿宋" w:eastAsia="仿宋" w:cs="仿宋"/>
            <w:color w:val="auto"/>
            <w:sz w:val="30"/>
            <w:szCs w:val="30"/>
            <w:u w:val="none"/>
          </w:rPr>
          <w:t xml:space="preserve">第七章</w:t>
        </w:r>
        <w:r>
          <w:rPr>
            <w:rStyle w:val="795"/>
            <w:rFonts w:hint="eastAsia" w:ascii="宋体" w:hAnsi="宋体" w:cs="宋体"/>
            <w:color w:val="auto"/>
            <w:sz w:val="30"/>
            <w:szCs w:val="30"/>
            <w:u w:val="none"/>
          </w:rPr>
          <w:t xml:space="preserve">  </w:t>
        </w:r>
        <w:r>
          <w:rPr>
            <w:rStyle w:val="795"/>
            <w:rFonts w:hint="eastAsia" w:ascii="仿宋" w:hAnsi="仿宋" w:eastAsia="仿宋" w:cs="仿宋"/>
            <w:color w:val="auto"/>
            <w:sz w:val="30"/>
            <w:szCs w:val="30"/>
            <w:u w:val="none"/>
          </w:rPr>
          <w:t xml:space="preserve">投标文件相关格式</w:t>
        </w:r>
      </w:hyperlink>
      <w:r/>
      <w:r/>
    </w:p>
    <w:p>
      <w:pPr>
        <w:ind w:firstLine="849"/>
        <w:spacing w:line="360" w:lineRule="auto"/>
        <w:rPr>
          <w:rFonts w:ascii="仿宋" w:hAnsi="仿宋" w:eastAsia="仿宋" w:cs="仿宋"/>
          <w:sz w:val="30"/>
          <w:szCs w:val="30"/>
        </w:rPr>
        <w:pBdr>
          <w:top w:val="none" w:color="000000" w:sz="0" w:space="0"/>
          <w:left w:val="none" w:color="000000" w:sz="0" w:space="0"/>
          <w:bottom w:val="none" w:color="000000" w:sz="0" w:space="0"/>
          <w:right w:val="none" w:color="000000" w:sz="0" w:space="0"/>
        </w:pBdr>
      </w:pPr>
      <w:r>
        <w:rPr>
          <w:rStyle w:val="795"/>
          <w:rFonts w:hint="eastAsia" w:ascii="仿宋" w:hAnsi="仿宋" w:eastAsia="仿宋" w:cs="仿宋"/>
          <w:color w:val="auto"/>
          <w:sz w:val="30"/>
          <w:szCs w:val="30"/>
          <w:u w:val="none"/>
        </w:rPr>
        <w:t xml:space="preserve">第八章  质疑函范本</w:t>
      </w:r>
      <w:r/>
    </w:p>
    <w:p>
      <w:pPr>
        <w:spacing w:line="360" w:lineRule="auto"/>
        <w:rPr>
          <w:rFonts w:ascii="仿宋" w:hAnsi="仿宋" w:eastAsia="仿宋" w:cs="仿宋"/>
          <w:sz w:val="44"/>
        </w:rPr>
        <w:sectPr>
          <w:footerReference w:type="default" r:id="rId11"/>
          <w:footnotePr/>
          <w:endnotePr/>
          <w:type w:val="nextPage"/>
          <w:pgSz w:w="11906" w:h="16838" w:orient="portrait"/>
          <w:pgMar w:top="1418" w:right="1418" w:bottom="1418" w:left="1418" w:header="680" w:footer="850" w:gutter="0"/>
          <w:pgNumType w:start="1"/>
          <w:cols w:num="1" w:sep="0" w:space="720" w:equalWidth="1"/>
          <w:docGrid w:linePitch="360"/>
        </w:sectPr>
      </w:pPr>
      <w:r>
        <w:rPr>
          <w:rFonts w:ascii="仿宋" w:hAnsi="仿宋" w:eastAsia="仿宋" w:cs="仿宋"/>
          <w:sz w:val="44"/>
        </w:rPr>
      </w:r>
      <w:r/>
    </w:p>
    <w:p>
      <w:pPr>
        <w:pStyle w:val="998"/>
        <w:spacing w:after="120" w:line="240" w:lineRule="auto"/>
        <w:rPr>
          <w:rFonts w:ascii="仿宋" w:hAnsi="仿宋" w:eastAsia="仿宋"/>
          <w:sz w:val="28"/>
          <w:szCs w:val="28"/>
        </w:rPr>
      </w:pPr>
      <w:r>
        <w:rPr>
          <w:rFonts w:ascii="仿宋" w:hAnsi="仿宋" w:eastAsia="仿宋"/>
          <w:sz w:val="28"/>
          <w:szCs w:val="28"/>
        </w:rPr>
        <w:t xml:space="preserve">第一章 投标邀请书</w:t>
      </w:r>
      <w:r/>
    </w:p>
    <w:p>
      <w:pPr>
        <w:spacing w:line="500" w:lineRule="exact"/>
        <w:rPr>
          <w:rFonts w:ascii="宋体" w:hAnsi="宋体"/>
          <w:sz w:val="28"/>
          <w:szCs w:val="28"/>
        </w:rPr>
      </w:pPr>
      <w:r>
        <w:rPr>
          <w:rFonts w:hint="eastAsia" w:ascii="宋体" w:hAnsi="宋体"/>
          <w:sz w:val="28"/>
          <w:szCs w:val="28"/>
        </w:rPr>
        <w:t xml:space="preserve">项目概况</w:t>
      </w:r>
      <w:r/>
    </w:p>
    <w:p>
      <w:pPr>
        <w:ind w:firstLine="560"/>
        <w:spacing w:line="500" w:lineRule="exact"/>
        <w:rPr>
          <w:rFonts w:ascii="宋体" w:hAnsi="宋体" w:cs="宋体"/>
          <w:sz w:val="28"/>
          <w:szCs w:val="28"/>
        </w:rPr>
      </w:pPr>
      <w:r>
        <w:rPr>
          <w:rFonts w:hint="eastAsia" w:ascii="宋体" w:hAnsi="宋体"/>
          <w:sz w:val="28"/>
          <w:szCs w:val="28"/>
          <w:u w:val="single"/>
        </w:rPr>
        <w:t xml:space="preserve">戴窑镇秸秆收储运及能源化利用项目</w:t>
      </w:r>
      <w:r>
        <w:rPr>
          <w:rFonts w:hint="eastAsia" w:ascii="宋体" w:hAnsi="宋体"/>
          <w:sz w:val="28"/>
          <w:szCs w:val="28"/>
          <w:u w:val="single"/>
        </w:rPr>
        <w:t xml:space="preserve"> </w:t>
      </w:r>
      <w:r>
        <w:rPr>
          <w:rFonts w:hint="eastAsia" w:ascii="宋体" w:hAnsi="宋体"/>
          <w:sz w:val="28"/>
          <w:szCs w:val="28"/>
        </w:rPr>
        <w:t xml:space="preserve">的潜在供应商应在江苏政府采购“苏</w:t>
      </w:r>
      <w:r>
        <w:rPr>
          <w:rFonts w:hint="eastAsia" w:ascii="宋体" w:hAnsi="宋体"/>
          <w:sz w:val="28"/>
          <w:szCs w:val="28"/>
        </w:rPr>
        <w:t xml:space="preserve">采云</w:t>
      </w:r>
      <w:r>
        <w:rPr>
          <w:rFonts w:hint="eastAsia" w:ascii="宋体" w:hAnsi="宋体"/>
          <w:sz w:val="28"/>
          <w:szCs w:val="28"/>
        </w:rPr>
        <w:t xml:space="preserve">”系统（http://jszfcg.jscz.gov.cn/jszc/login）获取招标文件，并于</w:t>
      </w:r>
      <w:r>
        <w:rPr>
          <w:rFonts w:hint="eastAsia" w:ascii="宋体" w:hAnsi="宋体"/>
          <w:sz w:val="28"/>
          <w:szCs w:val="28"/>
          <w:u w:val="single"/>
        </w:rPr>
        <w:t xml:space="preserve">202</w:t>
      </w:r>
      <w:r>
        <w:rPr>
          <w:rFonts w:ascii="宋体" w:hAnsi="宋体"/>
          <w:sz w:val="28"/>
          <w:szCs w:val="28"/>
          <w:u w:val="single"/>
        </w:rPr>
        <w:t xml:space="preserve">4</w:t>
      </w:r>
      <w:r>
        <w:rPr>
          <w:rFonts w:hint="eastAsia" w:ascii="宋体" w:hAnsi="宋体"/>
          <w:bCs/>
          <w:sz w:val="28"/>
          <w:szCs w:val="28"/>
          <w:u w:val="single"/>
        </w:rPr>
        <w:t xml:space="preserve">年</w:t>
      </w:r>
      <w:r>
        <w:rPr>
          <w:rFonts w:hint="eastAsia" w:ascii="宋体" w:hAnsi="宋体"/>
          <w:bCs/>
          <w:sz w:val="28"/>
          <w:szCs w:val="28"/>
          <w:u w:val="single"/>
        </w:rPr>
        <w:t xml:space="preserve">12</w:t>
      </w:r>
      <w:r>
        <w:rPr>
          <w:rFonts w:hint="eastAsia" w:ascii="宋体" w:hAnsi="宋体"/>
          <w:bCs/>
          <w:sz w:val="28"/>
          <w:szCs w:val="28"/>
          <w:u w:val="single"/>
        </w:rPr>
        <w:t xml:space="preserve">月</w:t>
      </w:r>
      <w:r>
        <w:rPr>
          <w:rFonts w:hint="eastAsia" w:ascii="宋体" w:hAnsi="宋体"/>
          <w:bCs/>
          <w:sz w:val="28"/>
          <w:szCs w:val="28"/>
          <w:u w:val="single"/>
        </w:rPr>
        <w:t xml:space="preserve">30</w:t>
      </w:r>
      <w:r>
        <w:rPr>
          <w:rFonts w:hint="eastAsia" w:ascii="宋体" w:hAnsi="宋体"/>
          <w:bCs/>
          <w:sz w:val="28"/>
          <w:szCs w:val="28"/>
          <w:u w:val="single"/>
        </w:rPr>
        <w:t xml:space="preserve">日</w:t>
      </w:r>
      <w:r>
        <w:rPr>
          <w:rFonts w:hint="eastAsia" w:ascii="宋体" w:hAnsi="宋体"/>
          <w:bCs/>
          <w:sz w:val="28"/>
          <w:szCs w:val="28"/>
          <w:u w:val="single"/>
        </w:rPr>
        <w:t xml:space="preserve">9</w:t>
      </w:r>
      <w:r>
        <w:rPr>
          <w:rFonts w:hint="eastAsia" w:ascii="宋体" w:hAnsi="宋体"/>
          <w:bCs/>
          <w:sz w:val="28"/>
          <w:szCs w:val="28"/>
          <w:u w:val="single"/>
        </w:rPr>
        <w:t xml:space="preserve">点</w:t>
      </w:r>
      <w:r>
        <w:rPr>
          <w:rFonts w:hint="eastAsia" w:ascii="宋体" w:hAnsi="宋体"/>
          <w:bCs/>
          <w:sz w:val="28"/>
          <w:szCs w:val="28"/>
          <w:u w:val="single"/>
        </w:rPr>
        <w:t xml:space="preserve">30</w:t>
      </w:r>
      <w:r>
        <w:rPr>
          <w:rFonts w:hint="eastAsia" w:ascii="宋体" w:hAnsi="宋体"/>
          <w:bCs/>
          <w:sz w:val="28"/>
          <w:szCs w:val="28"/>
          <w:u w:val="single"/>
        </w:rPr>
        <w:t xml:space="preserve">分</w:t>
      </w:r>
      <w:r>
        <w:rPr>
          <w:rFonts w:hint="eastAsia" w:ascii="宋体" w:hAnsi="宋体"/>
          <w:bCs/>
          <w:sz w:val="28"/>
          <w:szCs w:val="28"/>
        </w:rPr>
        <w:t xml:space="preserve">（北京时间）前提交投标</w:t>
      </w:r>
      <w:r>
        <w:rPr>
          <w:rFonts w:ascii="宋体" w:hAnsi="宋体"/>
          <w:bCs/>
          <w:sz w:val="28"/>
          <w:szCs w:val="28"/>
        </w:rPr>
        <w:t xml:space="preserve">文件</w:t>
      </w:r>
      <w:r>
        <w:rPr>
          <w:rFonts w:hint="eastAsia" w:ascii="宋体" w:hAnsi="宋体"/>
          <w:sz w:val="28"/>
          <w:szCs w:val="28"/>
        </w:rPr>
        <w:t xml:space="preserve">。</w:t>
      </w:r>
      <w:r/>
    </w:p>
    <w:p>
      <w:pPr>
        <w:spacing w:line="500" w:lineRule="exact"/>
        <w:rPr>
          <w:rFonts w:ascii="宋体" w:hAnsi="宋体" w:cs="宋体"/>
          <w:b/>
          <w:sz w:val="28"/>
          <w:szCs w:val="28"/>
        </w:rPr>
      </w:pPr>
      <w:r>
        <w:rPr>
          <w:rFonts w:hint="eastAsia" w:ascii="宋体" w:hAnsi="宋体" w:cs="宋体"/>
          <w:b/>
          <w:sz w:val="28"/>
          <w:szCs w:val="28"/>
        </w:rPr>
        <w:t xml:space="preserve">一、项目基本情况</w:t>
      </w:r>
      <w:r/>
    </w:p>
    <w:p>
      <w:pPr>
        <w:ind w:firstLine="560"/>
        <w:spacing w:line="500" w:lineRule="exact"/>
        <w:rPr>
          <w:rFonts w:ascii="宋体" w:hAnsi="宋体"/>
          <w:sz w:val="28"/>
          <w:szCs w:val="28"/>
        </w:rPr>
      </w:pPr>
      <w:r>
        <w:rPr>
          <w:rFonts w:hint="eastAsia" w:ascii="宋体" w:hAnsi="宋体"/>
          <w:sz w:val="28"/>
          <w:szCs w:val="28"/>
        </w:rPr>
        <w:t xml:space="preserve">项目编号：</w:t>
      </w:r>
      <w:r>
        <w:rPr>
          <w:rFonts w:ascii="宋体" w:hAnsi="宋体"/>
          <w:sz w:val="28"/>
          <w:szCs w:val="28"/>
        </w:rPr>
        <w:t xml:space="preserve">JSZC-321281031-JBGS-G2024-0054</w:t>
      </w:r>
      <w:r/>
    </w:p>
    <w:p>
      <w:pPr>
        <w:ind w:firstLine="560"/>
        <w:spacing w:line="500" w:lineRule="exact"/>
        <w:rPr>
          <w:rFonts w:ascii="宋体" w:hAnsi="宋体"/>
          <w:sz w:val="28"/>
          <w:szCs w:val="28"/>
        </w:rPr>
      </w:pPr>
      <w:r>
        <w:rPr>
          <w:rFonts w:hint="eastAsia" w:ascii="宋体" w:hAnsi="宋体"/>
          <w:sz w:val="28"/>
          <w:szCs w:val="28"/>
        </w:rPr>
        <w:t xml:space="preserve">项目名称：</w:t>
      </w:r>
      <w:r>
        <w:rPr>
          <w:rFonts w:hint="eastAsia" w:ascii="宋体" w:hAnsi="宋体"/>
          <w:sz w:val="28"/>
          <w:szCs w:val="28"/>
        </w:rPr>
        <w:t xml:space="preserve">戴窑镇秸秆收储运及能源化利用项目</w:t>
      </w:r>
      <w:r/>
    </w:p>
    <w:p>
      <w:pPr>
        <w:ind w:firstLine="560"/>
        <w:spacing w:line="500" w:lineRule="exact"/>
        <w:rPr>
          <w:rFonts w:ascii="宋体" w:hAnsi="宋体"/>
          <w:sz w:val="28"/>
          <w:szCs w:val="28"/>
        </w:rPr>
      </w:pPr>
      <w:r>
        <w:rPr>
          <w:rFonts w:hint="eastAsia" w:ascii="宋体" w:hAnsi="宋体"/>
          <w:sz w:val="28"/>
          <w:szCs w:val="28"/>
        </w:rPr>
        <w:t xml:space="preserve">预算金额：人民币</w:t>
      </w:r>
      <w:r>
        <w:rPr>
          <w:rFonts w:hint="eastAsia" w:ascii="宋体" w:hAnsi="宋体"/>
          <w:sz w:val="28"/>
          <w:szCs w:val="28"/>
        </w:rPr>
        <w:t xml:space="preserve">壹佰伍拾玖万元整</w:t>
      </w:r>
      <w:r>
        <w:rPr>
          <w:rFonts w:hint="eastAsia" w:ascii="宋体" w:hAnsi="宋体"/>
          <w:sz w:val="28"/>
          <w:szCs w:val="28"/>
        </w:rPr>
        <w:t xml:space="preserve">（￥：</w:t>
      </w:r>
      <w:r>
        <w:rPr>
          <w:rFonts w:ascii="宋体" w:hAnsi="宋体"/>
          <w:sz w:val="28"/>
          <w:szCs w:val="28"/>
        </w:rPr>
        <w:t xml:space="preserve">1590000</w:t>
      </w:r>
      <w:r>
        <w:rPr>
          <w:rFonts w:hint="eastAsia" w:ascii="宋体" w:hAnsi="宋体"/>
          <w:sz w:val="28"/>
          <w:szCs w:val="28"/>
        </w:rPr>
        <w:t xml:space="preserve">.00</w:t>
      </w:r>
      <w:r>
        <w:rPr>
          <w:rFonts w:hint="eastAsia" w:ascii="宋体" w:hAnsi="宋体"/>
          <w:sz w:val="28"/>
          <w:szCs w:val="28"/>
        </w:rPr>
        <w:t xml:space="preserve">元）；</w:t>
      </w:r>
      <w:r/>
    </w:p>
    <w:p>
      <w:pPr>
        <w:ind w:firstLine="560"/>
        <w:spacing w:line="500" w:lineRule="exact"/>
        <w:rPr>
          <w:rFonts w:ascii="宋体" w:hAnsi="宋体"/>
          <w:sz w:val="28"/>
          <w:szCs w:val="28"/>
        </w:rPr>
      </w:pPr>
      <w:r>
        <w:rPr>
          <w:rFonts w:hint="eastAsia" w:ascii="宋体" w:hAnsi="宋体"/>
          <w:sz w:val="28"/>
          <w:szCs w:val="28"/>
        </w:rPr>
        <w:t xml:space="preserve">最高限价：</w:t>
      </w:r>
      <w:r>
        <w:rPr>
          <w:rFonts w:hint="eastAsia" w:ascii="宋体" w:hAnsi="宋体"/>
          <w:sz w:val="28"/>
          <w:szCs w:val="28"/>
        </w:rPr>
        <w:t xml:space="preserve">人民币壹佰伍拾玖万元整（￥：1590000.00元）</w:t>
      </w:r>
      <w:r>
        <w:rPr>
          <w:rFonts w:hint="eastAsia" w:ascii="宋体" w:hAnsi="宋体"/>
          <w:sz w:val="28"/>
          <w:szCs w:val="28"/>
        </w:rPr>
        <w:t xml:space="preserve">，</w:t>
      </w:r>
      <w:r>
        <w:rPr>
          <w:rFonts w:hint="eastAsia" w:ascii="宋体" w:hAnsi="宋体"/>
          <w:sz w:val="28"/>
          <w:szCs w:val="28"/>
        </w:rPr>
        <w:t xml:space="preserve">如供应商总报价超过最高限价的，将被判定为无效响应文件</w:t>
      </w:r>
      <w:r>
        <w:rPr>
          <w:rFonts w:hint="eastAsia"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采购需求：</w:t>
      </w:r>
      <w:r>
        <w:rPr>
          <w:rFonts w:hint="eastAsia" w:ascii="宋体" w:hAnsi="宋体"/>
          <w:sz w:val="28"/>
          <w:szCs w:val="28"/>
        </w:rPr>
        <w:t xml:space="preserve">采购拖拉机</w:t>
      </w:r>
      <w:r>
        <w:rPr>
          <w:rFonts w:ascii="宋体" w:hAnsi="宋体"/>
          <w:sz w:val="28"/>
          <w:szCs w:val="28"/>
        </w:rPr>
        <w:t xml:space="preserve">3</w:t>
      </w:r>
      <w:r>
        <w:rPr>
          <w:rFonts w:hint="eastAsia" w:ascii="宋体" w:hAnsi="宋体"/>
          <w:sz w:val="28"/>
          <w:szCs w:val="28"/>
        </w:rPr>
        <w:t xml:space="preserve">辆</w:t>
      </w:r>
      <w:r>
        <w:rPr>
          <w:rFonts w:hint="eastAsia" w:ascii="宋体" w:hAnsi="宋体"/>
          <w:sz w:val="28"/>
          <w:szCs w:val="28"/>
        </w:rPr>
        <w:t xml:space="preserve">、打捆机</w:t>
      </w:r>
      <w:r>
        <w:rPr>
          <w:rFonts w:ascii="宋体" w:hAnsi="宋体"/>
          <w:sz w:val="28"/>
          <w:szCs w:val="28"/>
        </w:rPr>
        <w:t xml:space="preserve">3</w:t>
      </w:r>
      <w:r>
        <w:rPr>
          <w:rFonts w:hint="eastAsia" w:ascii="宋体" w:hAnsi="宋体"/>
          <w:sz w:val="28"/>
          <w:szCs w:val="28"/>
        </w:rPr>
        <w:t xml:space="preserve">台，具体要求详见招标文件</w:t>
      </w:r>
      <w:r>
        <w:rPr>
          <w:rFonts w:hint="eastAsia"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合同履行期限：</w:t>
      </w:r>
      <w:r>
        <w:rPr>
          <w:rFonts w:hint="eastAsia" w:ascii="宋体" w:hAnsi="宋体"/>
          <w:sz w:val="28"/>
          <w:szCs w:val="28"/>
        </w:rPr>
        <w:t xml:space="preserve">合同签订后30日内完成全部供货</w:t>
      </w:r>
      <w:r>
        <w:rPr>
          <w:rFonts w:hint="eastAsia" w:ascii="宋体" w:hAnsi="宋体"/>
          <w:sz w:val="28"/>
          <w:szCs w:val="28"/>
        </w:rPr>
        <w:t xml:space="preserve">。</w:t>
      </w:r>
      <w:r/>
    </w:p>
    <w:p>
      <w:pPr>
        <w:ind w:firstLine="560"/>
        <w:spacing w:line="500" w:lineRule="exact"/>
        <w:rPr>
          <w:rFonts w:ascii="宋体" w:hAnsi="宋体"/>
          <w:sz w:val="28"/>
          <w:szCs w:val="28"/>
        </w:rPr>
      </w:pPr>
      <w:r>
        <w:rPr>
          <w:rFonts w:hint="eastAsia" w:ascii="宋体" w:hAnsi="宋体"/>
          <w:sz w:val="28"/>
          <w:szCs w:val="28"/>
        </w:rPr>
        <w:t xml:space="preserve">本项目不接受联合体投标，本项目采用资格后审方式。</w:t>
      </w:r>
      <w:r/>
    </w:p>
    <w:p>
      <w:pPr>
        <w:spacing w:line="500" w:lineRule="exact"/>
        <w:rPr>
          <w:rFonts w:ascii="宋体" w:hAnsi="宋体" w:cs="宋体"/>
          <w:b/>
          <w:sz w:val="28"/>
          <w:szCs w:val="28"/>
        </w:rPr>
      </w:pPr>
      <w:r>
        <w:rPr>
          <w:rFonts w:hint="eastAsia" w:ascii="宋体" w:hAnsi="宋体" w:cs="宋体"/>
          <w:b/>
          <w:sz w:val="28"/>
          <w:szCs w:val="28"/>
        </w:rPr>
        <w:t xml:space="preserve">二、申请人的资格要求：</w:t>
      </w:r>
      <w:r/>
    </w:p>
    <w:p>
      <w:pPr>
        <w:ind w:firstLine="560"/>
        <w:spacing w:line="500" w:lineRule="exact"/>
        <w:rPr>
          <w:rFonts w:ascii="宋体" w:hAnsi="宋体" w:cs="宋体"/>
          <w:szCs w:val="21"/>
        </w:rPr>
      </w:pPr>
      <w:r>
        <w:rPr>
          <w:rFonts w:hint="eastAsia" w:ascii="宋体" w:hAnsi="宋体" w:cs="宋体"/>
          <w:sz w:val="28"/>
          <w:szCs w:val="28"/>
        </w:rPr>
        <w:t xml:space="preserve">1.满足《中华人民共和国政府采购法》第二十二条规定</w:t>
      </w:r>
      <w:r>
        <w:rPr>
          <w:rFonts w:hint="eastAsia" w:ascii="宋体" w:hAnsi="宋体" w:cs="宋体"/>
          <w:color w:val="000000"/>
          <w:szCs w:val="21"/>
        </w:rPr>
        <w:t xml:space="preserve">：</w:t>
      </w:r>
      <w:r/>
    </w:p>
    <w:p>
      <w:pPr>
        <w:ind w:firstLine="560"/>
        <w:spacing w:line="500" w:lineRule="exact"/>
        <w:rPr>
          <w:rFonts w:ascii="宋体" w:hAnsi="宋体" w:cs="宋体"/>
          <w:szCs w:val="21"/>
        </w:rPr>
      </w:pPr>
      <w:r>
        <w:rPr>
          <w:rFonts w:hint="eastAsia" w:ascii="宋体" w:hAnsi="宋体" w:cs="宋体"/>
          <w:sz w:val="28"/>
          <w:szCs w:val="28"/>
        </w:rPr>
        <w:t xml:space="preserve">（1）具有独立承担民事责任的能力；</w:t>
      </w:r>
      <w:r/>
    </w:p>
    <w:p>
      <w:pPr>
        <w:ind w:firstLine="560"/>
        <w:spacing w:line="500" w:lineRule="exact"/>
        <w:rPr>
          <w:rFonts w:ascii="宋体" w:hAnsi="宋体" w:cs="宋体"/>
          <w:szCs w:val="21"/>
        </w:rPr>
      </w:pPr>
      <w:r>
        <w:rPr>
          <w:rFonts w:hint="eastAsia" w:ascii="宋体" w:hAnsi="宋体" w:cs="宋体"/>
          <w:sz w:val="28"/>
          <w:szCs w:val="28"/>
        </w:rPr>
        <w:t xml:space="preserve">（2）具有良好的商业信誉和健全的财务会计制度；</w:t>
      </w:r>
      <w:r/>
    </w:p>
    <w:p>
      <w:pPr>
        <w:ind w:firstLine="560"/>
        <w:spacing w:line="500" w:lineRule="exact"/>
        <w:rPr>
          <w:rFonts w:ascii="宋体" w:hAnsi="宋体" w:cs="宋体"/>
          <w:szCs w:val="21"/>
        </w:rPr>
      </w:pPr>
      <w:r>
        <w:rPr>
          <w:rFonts w:hint="eastAsia" w:ascii="宋体" w:hAnsi="宋体" w:cs="宋体"/>
          <w:sz w:val="28"/>
          <w:szCs w:val="28"/>
        </w:rPr>
        <w:t xml:space="preserve">（3）具有履行合同所必需的设备和专业技术能力；</w:t>
      </w:r>
      <w:r/>
    </w:p>
    <w:p>
      <w:pPr>
        <w:ind w:firstLine="560"/>
        <w:spacing w:line="500" w:lineRule="exact"/>
        <w:rPr>
          <w:rFonts w:ascii="宋体" w:hAnsi="宋体" w:cs="宋体"/>
          <w:szCs w:val="21"/>
        </w:rPr>
      </w:pPr>
      <w:r>
        <w:rPr>
          <w:rFonts w:hint="eastAsia" w:ascii="宋体" w:hAnsi="宋体" w:cs="宋体"/>
          <w:sz w:val="28"/>
          <w:szCs w:val="28"/>
        </w:rPr>
        <w:t xml:space="preserve">（4）有依法缴纳税收和社会保障资金的良好记录；</w:t>
      </w:r>
      <w:r/>
    </w:p>
    <w:p>
      <w:pPr>
        <w:ind w:firstLine="560"/>
        <w:spacing w:line="500" w:lineRule="exact"/>
        <w:rPr>
          <w:rFonts w:ascii="宋体" w:hAnsi="宋体" w:cs="宋体"/>
          <w:szCs w:val="21"/>
        </w:rPr>
      </w:pPr>
      <w:r>
        <w:rPr>
          <w:rFonts w:hint="eastAsia" w:ascii="宋体" w:hAnsi="宋体" w:cs="宋体"/>
          <w:sz w:val="28"/>
          <w:szCs w:val="28"/>
        </w:rPr>
        <w:t xml:space="preserve">（5）参加政府采购活动前三年内，在经营活动中没有重大违法记录；</w:t>
      </w:r>
      <w:r/>
    </w:p>
    <w:p>
      <w:pPr>
        <w:ind w:firstLine="560"/>
        <w:spacing w:line="500" w:lineRule="exact"/>
        <w:rPr>
          <w:rFonts w:ascii="宋体" w:hAnsi="宋体" w:cs="宋体"/>
          <w:sz w:val="28"/>
          <w:szCs w:val="28"/>
        </w:rPr>
      </w:pPr>
      <w:r>
        <w:rPr>
          <w:rFonts w:hint="eastAsia" w:ascii="宋体" w:hAnsi="宋体" w:cs="宋体"/>
          <w:sz w:val="28"/>
          <w:szCs w:val="28"/>
        </w:rPr>
        <w:t xml:space="preserve">（6）法律、行政法规规定的其他条件。</w:t>
      </w:r>
      <w:r/>
    </w:p>
    <w:p>
      <w:pPr>
        <w:ind w:firstLine="560"/>
        <w:spacing w:line="500" w:lineRule="exact"/>
        <w:rPr>
          <w:rFonts w:ascii="宋体" w:hAnsi="宋体"/>
          <w:color w:val="000000"/>
          <w:sz w:val="28"/>
          <w:szCs w:val="28"/>
        </w:rPr>
      </w:pPr>
      <w:r>
        <w:rPr>
          <w:rFonts w:hint="eastAsia" w:ascii="宋体" w:hAnsi="宋体"/>
          <w:color w:val="000000"/>
          <w:sz w:val="28"/>
          <w:szCs w:val="28"/>
        </w:rPr>
        <w:t xml:space="preserve">2.未被“信用中国”网站（</w:t>
      </w:r>
      <w:r>
        <w:rPr>
          <w:rFonts w:hint="eastAsia" w:ascii="宋体" w:hAnsi="宋体"/>
          <w:sz w:val="28"/>
          <w:szCs w:val="28"/>
        </w:rPr>
        <w:t xml:space="preserve">www.creditchina.gov.cn</w:t>
      </w:r>
      <w:r>
        <w:rPr>
          <w:rFonts w:hint="eastAsia" w:ascii="宋体" w:hAnsi="宋体"/>
          <w:color w:val="000000"/>
          <w:sz w:val="28"/>
          <w:szCs w:val="28"/>
        </w:rPr>
        <w:t xml:space="preserve">）列入失信被执行人、重大税收违法案件当事人名单、政府采购严重失信行为记录名单。</w:t>
      </w:r>
      <w:r/>
    </w:p>
    <w:p>
      <w:pPr>
        <w:ind w:firstLine="560"/>
        <w:spacing w:line="500" w:lineRule="exact"/>
        <w:rPr>
          <w:rFonts w:ascii="宋体" w:hAnsi="宋体"/>
          <w:sz w:val="28"/>
          <w:szCs w:val="28"/>
        </w:rPr>
      </w:pPr>
      <w:r>
        <w:rPr>
          <w:rFonts w:hint="eastAsia" w:ascii="宋体" w:hAnsi="宋体"/>
          <w:color w:val="000000"/>
          <w:sz w:val="28"/>
          <w:szCs w:val="28"/>
        </w:rPr>
        <w:t xml:space="preserve">3.落实政府采购政策需满足的资格要求：</w:t>
      </w:r>
      <w:r>
        <w:rPr>
          <w:rFonts w:hint="eastAsia" w:ascii="宋体" w:hAnsi="宋体"/>
          <w:color w:val="000000"/>
          <w:sz w:val="28"/>
          <w:szCs w:val="28"/>
        </w:rPr>
        <w:t xml:space="preserve">本项目为非专门面向中小企业采购的项目</w:t>
      </w:r>
      <w:r>
        <w:rPr>
          <w:rFonts w:hint="eastAsia" w:ascii="宋体" w:hAnsi="宋体"/>
          <w:sz w:val="28"/>
          <w:szCs w:val="28"/>
        </w:rPr>
        <w:t xml:space="preserve">。</w:t>
      </w:r>
      <w:r/>
    </w:p>
    <w:p>
      <w:pPr>
        <w:ind w:firstLine="560"/>
        <w:spacing w:line="500" w:lineRule="exact"/>
        <w:rPr>
          <w:rFonts w:ascii="宋体" w:hAnsi="宋体" w:cs="宋体"/>
          <w:szCs w:val="21"/>
        </w:rPr>
      </w:pPr>
      <w:r>
        <w:rPr>
          <w:rFonts w:hint="eastAsia" w:ascii="宋体" w:hAnsi="宋体" w:cs="仿宋"/>
          <w:color w:val="000000"/>
          <w:sz w:val="28"/>
          <w:szCs w:val="28"/>
        </w:rPr>
        <w:t xml:space="preserve">4.</w:t>
      </w:r>
      <w:r>
        <w:rPr>
          <w:rFonts w:hint="eastAsia" w:ascii="宋体" w:hAnsi="宋体"/>
          <w:color w:val="000000"/>
          <w:sz w:val="28"/>
          <w:szCs w:val="28"/>
        </w:rPr>
        <w:t xml:space="preserve">本项目的特定资格要求：/。</w:t>
      </w:r>
      <w:r/>
    </w:p>
    <w:p>
      <w:pPr>
        <w:jc w:val="left"/>
        <w:spacing w:line="500" w:lineRule="exact"/>
        <w:shd w:val="clear" w:color="auto" w:fill="ffffff"/>
        <w:rPr>
          <w:rFonts w:ascii="宋体" w:hAnsi="宋体" w:cs="宋体"/>
          <w:b/>
          <w:sz w:val="24"/>
        </w:rPr>
      </w:pPr>
      <w:r>
        <w:rPr>
          <w:rFonts w:hint="eastAsia" w:ascii="宋体" w:hAnsi="宋体" w:cs="宋体"/>
          <w:b/>
          <w:sz w:val="28"/>
          <w:szCs w:val="28"/>
        </w:rPr>
        <w:t xml:space="preserve">三、获取招标文件</w:t>
      </w:r>
      <w:r/>
    </w:p>
    <w:p>
      <w:pPr>
        <w:pStyle w:val="787"/>
        <w:ind w:firstLine="540"/>
        <w:spacing w:before="0" w:beforeAutospacing="0" w:after="0" w:afterAutospacing="0" w:line="500" w:lineRule="exact"/>
        <w:widowControl w:val="off"/>
        <w:rPr>
          <w:color w:val="333333"/>
          <w:sz w:val="21"/>
          <w:szCs w:val="21"/>
        </w:rPr>
      </w:pPr>
      <w:r>
        <w:rPr>
          <w:rFonts w:hint="eastAsia"/>
          <w:color w:val="000000"/>
          <w:sz w:val="28"/>
          <w:szCs w:val="28"/>
        </w:rPr>
        <w:t xml:space="preserve">时间：</w:t>
      </w:r>
      <w:r>
        <w:rPr>
          <w:rFonts w:hint="eastAsia"/>
          <w:color w:val="000000"/>
          <w:sz w:val="28"/>
          <w:szCs w:val="28"/>
          <w:u w:val="single"/>
        </w:rPr>
        <w:t xml:space="preserve">2024年</w:t>
      </w:r>
      <w:r>
        <w:rPr>
          <w:rFonts w:hint="eastAsia"/>
          <w:color w:val="000000"/>
          <w:sz w:val="28"/>
          <w:szCs w:val="28"/>
          <w:u w:val="single"/>
        </w:rPr>
        <w:t xml:space="preserve">12</w:t>
      </w:r>
      <w:r>
        <w:rPr>
          <w:rFonts w:hint="eastAsia"/>
          <w:color w:val="000000"/>
          <w:sz w:val="28"/>
          <w:szCs w:val="28"/>
          <w:u w:val="single"/>
        </w:rPr>
        <w:t xml:space="preserve">月</w:t>
      </w:r>
      <w:r>
        <w:rPr>
          <w:rFonts w:hint="eastAsia"/>
          <w:color w:val="000000"/>
          <w:sz w:val="28"/>
          <w:szCs w:val="28"/>
          <w:u w:val="single"/>
        </w:rPr>
        <w:t xml:space="preserve">9</w:t>
      </w:r>
      <w:r>
        <w:rPr>
          <w:rFonts w:hint="eastAsia"/>
          <w:color w:val="000000"/>
          <w:sz w:val="28"/>
          <w:szCs w:val="28"/>
          <w:u w:val="single"/>
        </w:rPr>
        <w:t xml:space="preserve">日</w:t>
      </w:r>
      <w:r>
        <w:rPr>
          <w:rFonts w:hint="eastAsia"/>
          <w:color w:val="000000"/>
          <w:sz w:val="28"/>
          <w:szCs w:val="28"/>
        </w:rPr>
        <w:t xml:space="preserve">至</w:t>
      </w:r>
      <w:r>
        <w:rPr>
          <w:rFonts w:hint="eastAsia"/>
          <w:color w:val="000000"/>
          <w:sz w:val="28"/>
          <w:szCs w:val="28"/>
          <w:u w:val="single"/>
        </w:rPr>
        <w:t xml:space="preserve">2024年</w:t>
      </w:r>
      <w:r>
        <w:rPr>
          <w:rFonts w:hint="eastAsia"/>
          <w:color w:val="000000"/>
          <w:sz w:val="28"/>
          <w:szCs w:val="28"/>
          <w:u w:val="single"/>
        </w:rPr>
        <w:t xml:space="preserve">12</w:t>
      </w:r>
      <w:r>
        <w:rPr>
          <w:rFonts w:hint="eastAsia"/>
          <w:color w:val="000000"/>
          <w:sz w:val="28"/>
          <w:szCs w:val="28"/>
          <w:u w:val="single"/>
        </w:rPr>
        <w:t xml:space="preserve">月</w:t>
      </w:r>
      <w:r>
        <w:rPr>
          <w:rFonts w:hint="eastAsia"/>
          <w:color w:val="000000"/>
          <w:sz w:val="28"/>
          <w:szCs w:val="28"/>
          <w:u w:val="single"/>
        </w:rPr>
        <w:t xml:space="preserve">16</w:t>
      </w:r>
      <w:r>
        <w:rPr>
          <w:rFonts w:hint="eastAsia"/>
          <w:color w:val="000000"/>
          <w:sz w:val="28"/>
          <w:szCs w:val="28"/>
          <w:u w:val="single"/>
        </w:rPr>
        <w:t xml:space="preserve">日</w:t>
      </w:r>
      <w:r>
        <w:rPr>
          <w:rFonts w:hint="eastAsia"/>
          <w:color w:val="000000"/>
          <w:sz w:val="28"/>
          <w:szCs w:val="28"/>
        </w:rPr>
        <w:t xml:space="preserve">，</w:t>
      </w:r>
      <w:r>
        <w:rPr>
          <w:rFonts w:hint="eastAsia"/>
          <w:color w:val="000000"/>
          <w:sz w:val="28"/>
          <w:szCs w:val="28"/>
        </w:rPr>
        <w:t xml:space="preserve">每天上午0：00-12:00，下午12：00-23：59</w:t>
      </w:r>
      <w:r/>
    </w:p>
    <w:p>
      <w:pPr>
        <w:pStyle w:val="787"/>
        <w:ind w:firstLine="540"/>
        <w:jc w:val="both"/>
        <w:spacing w:before="0" w:beforeAutospacing="0" w:after="0" w:afterAutospacing="0" w:line="500" w:lineRule="exact"/>
        <w:shd w:val="clear" w:color="auto" w:fill="ffffff"/>
        <w:widowControl w:val="off"/>
        <w:rPr>
          <w:color w:val="333333"/>
        </w:rPr>
      </w:pPr>
      <w:r>
        <w:rPr>
          <w:rFonts w:hint="eastAsia"/>
          <w:color w:val="000000"/>
          <w:sz w:val="28"/>
          <w:szCs w:val="28"/>
        </w:rPr>
        <w:t xml:space="preserve">地点：</w:t>
      </w:r>
      <w:r>
        <w:rPr>
          <w:rFonts w:hint="eastAsia"/>
          <w:color w:val="000000"/>
          <w:sz w:val="28"/>
          <w:szCs w:val="28"/>
        </w:rPr>
        <w:t xml:space="preserve">“苏</w:t>
      </w:r>
      <w:r>
        <w:rPr>
          <w:rFonts w:hint="eastAsia"/>
          <w:color w:val="000000"/>
          <w:sz w:val="28"/>
          <w:szCs w:val="28"/>
        </w:rPr>
        <w:t xml:space="preserve">采云</w:t>
      </w:r>
      <w:r>
        <w:rPr>
          <w:rFonts w:hint="eastAsia"/>
          <w:color w:val="000000"/>
          <w:sz w:val="28"/>
          <w:szCs w:val="28"/>
        </w:rPr>
        <w:t xml:space="preserve">”系统(网址:http://jszfcg.jsczt.cn/)</w:t>
      </w:r>
      <w:r>
        <w:rPr>
          <w:rFonts w:hint="eastAsia"/>
          <w:color w:val="000000"/>
          <w:sz w:val="28"/>
          <w:szCs w:val="28"/>
        </w:rPr>
        <w:t xml:space="preserve">。</w:t>
      </w:r>
      <w:r/>
    </w:p>
    <w:p>
      <w:pPr>
        <w:pStyle w:val="787"/>
        <w:ind w:firstLine="540"/>
        <w:spacing w:before="0" w:beforeAutospacing="0" w:after="0" w:afterAutospacing="0" w:line="500" w:lineRule="exact"/>
        <w:widowControl w:val="off"/>
        <w:rPr>
          <w:color w:val="333333"/>
          <w:sz w:val="21"/>
          <w:szCs w:val="21"/>
        </w:rPr>
      </w:pPr>
      <w:r>
        <w:rPr>
          <w:rFonts w:hint="eastAsia"/>
          <w:color w:val="000000"/>
          <w:sz w:val="28"/>
          <w:szCs w:val="28"/>
        </w:rPr>
        <w:t xml:space="preserve">方式：</w:t>
      </w:r>
      <w:r>
        <w:rPr>
          <w:rFonts w:hint="eastAsia"/>
          <w:color w:val="000000"/>
          <w:sz w:val="28"/>
          <w:szCs w:val="28"/>
        </w:rPr>
        <w:t xml:space="preserve">网上注册登记成功后系统内免费下载</w:t>
      </w:r>
      <w:r>
        <w:rPr>
          <w:rFonts w:hint="eastAsia"/>
          <w:color w:val="000000"/>
          <w:sz w:val="28"/>
          <w:szCs w:val="28"/>
        </w:rPr>
        <w:t xml:space="preserve">。</w:t>
      </w:r>
      <w:r/>
    </w:p>
    <w:p>
      <w:pPr>
        <w:jc w:val="left"/>
        <w:spacing w:line="500" w:lineRule="exact"/>
        <w:rPr>
          <w:rFonts w:ascii="宋体" w:hAnsi="宋体" w:cs="宋体"/>
          <w:b/>
          <w:sz w:val="28"/>
          <w:szCs w:val="28"/>
        </w:rPr>
        <w:outlineLvl w:val="1"/>
      </w:pPr>
      <w:r>
        <w:rPr>
          <w:rFonts w:hint="eastAsia" w:ascii="宋体" w:hAnsi="宋体" w:cs="宋体"/>
          <w:b/>
          <w:sz w:val="28"/>
          <w:szCs w:val="28"/>
        </w:rPr>
        <w:t xml:space="preserve">四、</w:t>
      </w:r>
      <w:r>
        <w:rPr>
          <w:rFonts w:hint="eastAsia" w:ascii="宋体" w:hAnsi="宋体"/>
          <w:b/>
          <w:color w:val="000000"/>
          <w:sz w:val="28"/>
          <w:szCs w:val="28"/>
        </w:rPr>
        <w:t xml:space="preserve">提交投标文件截止时间和地点</w:t>
      </w:r>
      <w:r/>
    </w:p>
    <w:p>
      <w:pPr>
        <w:pStyle w:val="787"/>
        <w:ind w:firstLine="560"/>
        <w:spacing w:before="0" w:beforeAutospacing="0" w:after="0" w:afterAutospacing="0" w:line="500" w:lineRule="exact"/>
        <w:widowControl w:val="off"/>
        <w:rPr>
          <w:color w:val="333333"/>
          <w:sz w:val="21"/>
          <w:szCs w:val="21"/>
        </w:rPr>
      </w:pPr>
      <w:r>
        <w:rPr>
          <w:rFonts w:hint="eastAsia"/>
          <w:color w:val="000000"/>
          <w:sz w:val="28"/>
          <w:szCs w:val="28"/>
        </w:rPr>
        <w:t xml:space="preserve">投标文件递交截止时间：</w:t>
      </w:r>
      <w:r>
        <w:rPr>
          <w:rFonts w:hint="eastAsia"/>
          <w:color w:val="000000"/>
          <w:sz w:val="28"/>
          <w:szCs w:val="28"/>
          <w:u w:val="single"/>
        </w:rPr>
        <w:t xml:space="preserve">202</w:t>
      </w:r>
      <w:r>
        <w:rPr>
          <w:color w:val="000000"/>
          <w:sz w:val="28"/>
          <w:szCs w:val="28"/>
          <w:u w:val="single"/>
        </w:rPr>
        <w:t xml:space="preserve">4</w:t>
      </w:r>
      <w:r>
        <w:rPr>
          <w:rFonts w:hint="eastAsia"/>
          <w:color w:val="000000"/>
          <w:sz w:val="28"/>
          <w:szCs w:val="28"/>
          <w:u w:val="single"/>
        </w:rPr>
        <w:t xml:space="preserve">年</w:t>
      </w:r>
      <w:r>
        <w:rPr>
          <w:rFonts w:hint="eastAsia"/>
          <w:color w:val="000000"/>
          <w:sz w:val="28"/>
          <w:szCs w:val="28"/>
          <w:u w:val="single"/>
        </w:rPr>
        <w:t xml:space="preserve">12</w:t>
      </w:r>
      <w:r>
        <w:rPr>
          <w:rFonts w:hint="eastAsia"/>
          <w:color w:val="000000"/>
          <w:sz w:val="28"/>
          <w:szCs w:val="28"/>
          <w:u w:val="single"/>
        </w:rPr>
        <w:t xml:space="preserve">月</w:t>
      </w:r>
      <w:r>
        <w:rPr>
          <w:rFonts w:hint="eastAsia"/>
          <w:color w:val="000000"/>
          <w:sz w:val="28"/>
          <w:szCs w:val="28"/>
          <w:u w:val="single"/>
        </w:rPr>
        <w:t xml:space="preserve">30</w:t>
      </w:r>
      <w:r>
        <w:rPr>
          <w:rFonts w:hint="eastAsia"/>
          <w:color w:val="000000"/>
          <w:sz w:val="28"/>
          <w:szCs w:val="28"/>
          <w:u w:val="single"/>
        </w:rPr>
        <w:t xml:space="preserve">日</w:t>
      </w:r>
      <w:r>
        <w:rPr>
          <w:rFonts w:hint="eastAsia"/>
          <w:color w:val="000000"/>
          <w:sz w:val="28"/>
          <w:szCs w:val="28"/>
          <w:u w:val="single"/>
        </w:rPr>
        <w:t xml:space="preserve">9</w:t>
      </w:r>
      <w:r>
        <w:rPr>
          <w:rFonts w:hint="eastAsia"/>
          <w:color w:val="000000"/>
          <w:sz w:val="28"/>
          <w:szCs w:val="28"/>
          <w:u w:val="single"/>
        </w:rPr>
        <w:t xml:space="preserve">点</w:t>
      </w:r>
      <w:r>
        <w:rPr>
          <w:rFonts w:hint="eastAsia"/>
          <w:color w:val="000000"/>
          <w:sz w:val="28"/>
          <w:szCs w:val="28"/>
          <w:u w:val="single"/>
        </w:rPr>
        <w:t xml:space="preserve">30</w:t>
      </w:r>
      <w:r>
        <w:rPr>
          <w:rFonts w:hint="eastAsia"/>
          <w:color w:val="000000"/>
          <w:sz w:val="28"/>
          <w:szCs w:val="28"/>
          <w:u w:val="single"/>
        </w:rPr>
        <w:t xml:space="preserve">分</w:t>
      </w:r>
      <w:r>
        <w:rPr>
          <w:rFonts w:hint="eastAsia"/>
          <w:color w:val="000000"/>
          <w:sz w:val="28"/>
          <w:szCs w:val="28"/>
        </w:rPr>
        <w:t xml:space="preserve">前（北京时间）</w:t>
      </w:r>
      <w:r/>
    </w:p>
    <w:p>
      <w:pPr>
        <w:pStyle w:val="787"/>
        <w:ind w:firstLine="570"/>
        <w:jc w:val="both"/>
        <w:spacing w:before="0" w:beforeAutospacing="0" w:after="0" w:afterAutospacing="0" w:line="500" w:lineRule="exact"/>
        <w:shd w:val="clear" w:color="auto" w:fill="ffffff"/>
        <w:widowControl w:val="off"/>
        <w:rPr>
          <w:color w:val="333333"/>
        </w:rPr>
      </w:pPr>
      <w:r>
        <w:rPr>
          <w:rFonts w:hint="eastAsia"/>
          <w:color w:val="000000"/>
          <w:sz w:val="28"/>
          <w:szCs w:val="28"/>
        </w:rPr>
        <w:t xml:space="preserve">地点：“苏</w:t>
      </w:r>
      <w:r>
        <w:rPr>
          <w:rFonts w:hint="eastAsia"/>
          <w:color w:val="000000"/>
          <w:sz w:val="28"/>
          <w:szCs w:val="28"/>
        </w:rPr>
        <w:t xml:space="preserve">采云</w:t>
      </w:r>
      <w:r>
        <w:rPr>
          <w:rFonts w:hint="eastAsia"/>
          <w:color w:val="000000"/>
          <w:sz w:val="28"/>
          <w:szCs w:val="28"/>
        </w:rPr>
        <w:t xml:space="preserve">”系统（网址：http://jszfcg.jsczt.cn/）</w:t>
      </w:r>
      <w:r>
        <w:rPr>
          <w:rFonts w:hint="eastAsia"/>
          <w:color w:val="000000"/>
          <w:sz w:val="28"/>
          <w:szCs w:val="28"/>
        </w:rPr>
        <w:t xml:space="preserve">“</w:t>
      </w:r>
      <w:r>
        <w:rPr>
          <w:rFonts w:hint="eastAsia"/>
          <w:color w:val="000000"/>
          <w:sz w:val="28"/>
          <w:szCs w:val="28"/>
        </w:rPr>
        <w:t xml:space="preserve">开标大厅，点击“苏</w:t>
      </w:r>
      <w:r>
        <w:rPr>
          <w:rFonts w:hint="eastAsia"/>
          <w:color w:val="000000"/>
          <w:sz w:val="28"/>
          <w:szCs w:val="28"/>
        </w:rPr>
        <w:t xml:space="preserve">采云</w:t>
      </w:r>
      <w:r>
        <w:rPr>
          <w:rFonts w:hint="eastAsia"/>
          <w:color w:val="000000"/>
          <w:sz w:val="28"/>
          <w:szCs w:val="28"/>
        </w:rPr>
        <w:t xml:space="preserve">”进入系统“开标大厅”。</w:t>
      </w:r>
      <w:r/>
    </w:p>
    <w:p>
      <w:pPr>
        <w:spacing w:line="500" w:lineRule="exact"/>
        <w:rPr>
          <w:rFonts w:ascii="宋体" w:hAnsi="宋体" w:cs="宋体"/>
          <w:b/>
          <w:color w:val="000000"/>
          <w:szCs w:val="21"/>
        </w:rPr>
      </w:pPr>
      <w:r>
        <w:rPr>
          <w:rFonts w:hint="eastAsia" w:ascii="宋体" w:hAnsi="宋体" w:cs="宋体"/>
          <w:b/>
          <w:color w:val="000000"/>
          <w:sz w:val="28"/>
          <w:szCs w:val="28"/>
        </w:rPr>
        <w:t xml:space="preserve">五、开启</w:t>
      </w:r>
      <w:r/>
    </w:p>
    <w:p>
      <w:pPr>
        <w:pStyle w:val="787"/>
        <w:ind w:firstLine="560"/>
        <w:spacing w:before="0" w:beforeAutospacing="0" w:after="0" w:afterAutospacing="0" w:line="500" w:lineRule="exact"/>
        <w:widowControl w:val="off"/>
        <w:rPr>
          <w:color w:val="333333"/>
          <w:sz w:val="21"/>
          <w:szCs w:val="21"/>
        </w:rPr>
      </w:pPr>
      <w:r>
        <w:rPr>
          <w:rFonts w:hint="eastAsia"/>
          <w:color w:val="000000"/>
          <w:sz w:val="28"/>
          <w:szCs w:val="28"/>
        </w:rPr>
        <w:t xml:space="preserve">时间：</w:t>
      </w:r>
      <w:r>
        <w:rPr>
          <w:rFonts w:hint="eastAsia"/>
          <w:color w:val="000000"/>
          <w:sz w:val="28"/>
          <w:szCs w:val="28"/>
          <w:u w:val="single"/>
        </w:rPr>
        <w:t xml:space="preserve">202</w:t>
      </w:r>
      <w:r>
        <w:rPr>
          <w:color w:val="000000"/>
          <w:sz w:val="28"/>
          <w:szCs w:val="28"/>
          <w:u w:val="single"/>
        </w:rPr>
        <w:t xml:space="preserve">4</w:t>
      </w:r>
      <w:r>
        <w:rPr>
          <w:rFonts w:hint="eastAsia"/>
          <w:color w:val="000000"/>
          <w:sz w:val="28"/>
          <w:szCs w:val="28"/>
          <w:u w:val="single"/>
        </w:rPr>
        <w:t xml:space="preserve">年</w:t>
      </w:r>
      <w:r>
        <w:rPr>
          <w:rFonts w:hint="eastAsia"/>
          <w:color w:val="000000"/>
          <w:sz w:val="28"/>
          <w:szCs w:val="28"/>
          <w:u w:val="single"/>
        </w:rPr>
        <w:t xml:space="preserve">12</w:t>
      </w:r>
      <w:r>
        <w:rPr>
          <w:rFonts w:hint="eastAsia"/>
          <w:color w:val="000000"/>
          <w:sz w:val="28"/>
          <w:szCs w:val="28"/>
          <w:u w:val="single"/>
        </w:rPr>
        <w:t xml:space="preserve">月</w:t>
      </w:r>
      <w:r>
        <w:rPr>
          <w:rFonts w:hint="eastAsia"/>
          <w:color w:val="000000"/>
          <w:sz w:val="28"/>
          <w:szCs w:val="28"/>
          <w:u w:val="single"/>
        </w:rPr>
        <w:t xml:space="preserve">30</w:t>
      </w:r>
      <w:r>
        <w:rPr>
          <w:rFonts w:hint="eastAsia"/>
          <w:color w:val="000000"/>
          <w:sz w:val="28"/>
          <w:szCs w:val="28"/>
          <w:u w:val="single"/>
        </w:rPr>
        <w:t xml:space="preserve">日</w:t>
      </w:r>
      <w:r>
        <w:rPr>
          <w:rFonts w:hint="eastAsia"/>
          <w:color w:val="000000"/>
          <w:sz w:val="28"/>
          <w:szCs w:val="28"/>
          <w:u w:val="single"/>
        </w:rPr>
        <w:t xml:space="preserve">9</w:t>
      </w:r>
      <w:r>
        <w:rPr>
          <w:rFonts w:hint="eastAsia"/>
          <w:color w:val="000000"/>
          <w:sz w:val="28"/>
          <w:szCs w:val="28"/>
          <w:u w:val="single"/>
        </w:rPr>
        <w:t xml:space="preserve">点</w:t>
      </w:r>
      <w:r>
        <w:rPr>
          <w:rFonts w:hint="eastAsia"/>
          <w:color w:val="000000"/>
          <w:sz w:val="28"/>
          <w:szCs w:val="28"/>
          <w:u w:val="single"/>
        </w:rPr>
        <w:t xml:space="preserve">30</w:t>
      </w:r>
      <w:r>
        <w:rPr>
          <w:rFonts w:hint="eastAsia"/>
          <w:color w:val="000000"/>
          <w:sz w:val="28"/>
          <w:szCs w:val="28"/>
          <w:u w:val="single"/>
        </w:rPr>
        <w:t xml:space="preserve">分</w:t>
      </w:r>
      <w:r>
        <w:rPr>
          <w:rFonts w:hint="eastAsia"/>
          <w:color w:val="000000"/>
          <w:sz w:val="28"/>
          <w:szCs w:val="28"/>
        </w:rPr>
        <w:t xml:space="preserve">（北京时间）</w:t>
      </w:r>
      <w:r/>
    </w:p>
    <w:p>
      <w:pPr>
        <w:pStyle w:val="787"/>
        <w:ind w:firstLine="560"/>
        <w:spacing w:before="0" w:beforeAutospacing="0" w:after="0" w:afterAutospacing="0" w:line="500" w:lineRule="exact"/>
        <w:widowControl w:val="off"/>
        <w:rPr>
          <w:rFonts w:ascii="仿宋" w:hAnsi="仿宋" w:eastAsia="仿宋"/>
          <w:sz w:val="21"/>
          <w:szCs w:val="21"/>
        </w:rPr>
      </w:pPr>
      <w:r>
        <w:rPr>
          <w:rFonts w:hint="eastAsia"/>
          <w:sz w:val="28"/>
          <w:szCs w:val="28"/>
        </w:rPr>
        <w:t xml:space="preserve">地点：苏</w:t>
      </w:r>
      <w:r>
        <w:rPr>
          <w:rFonts w:hint="eastAsia"/>
          <w:sz w:val="28"/>
          <w:szCs w:val="28"/>
        </w:rPr>
        <w:t xml:space="preserve">采云</w:t>
      </w:r>
      <w:r>
        <w:rPr>
          <w:rFonts w:hint="eastAsia"/>
          <w:sz w:val="28"/>
          <w:szCs w:val="28"/>
        </w:rPr>
        <w:t xml:space="preserve">系统不见面开标系统</w:t>
      </w:r>
      <w:r>
        <w:rPr>
          <w:rFonts w:hint="eastAsia" w:ascii="仿宋" w:hAnsi="仿宋" w:eastAsia="仿宋"/>
          <w:sz w:val="28"/>
          <w:szCs w:val="28"/>
        </w:rPr>
        <w:t xml:space="preserve">。</w:t>
      </w:r>
      <w:r/>
    </w:p>
    <w:p>
      <w:pPr>
        <w:jc w:val="left"/>
        <w:spacing w:line="500" w:lineRule="exact"/>
        <w:rPr>
          <w:rFonts w:ascii="宋体" w:hAnsi="宋体" w:cs="宋体"/>
          <w:b/>
          <w:color w:val="000000"/>
          <w:sz w:val="28"/>
          <w:szCs w:val="28"/>
        </w:rPr>
        <w:outlineLvl w:val="1"/>
      </w:pPr>
      <w:r>
        <w:rPr>
          <w:rFonts w:hint="eastAsia" w:ascii="宋体" w:hAnsi="宋体" w:cs="宋体"/>
          <w:b/>
          <w:color w:val="000000"/>
          <w:sz w:val="28"/>
          <w:szCs w:val="28"/>
        </w:rPr>
        <w:t xml:space="preserve">六、公告期限</w:t>
      </w:r>
      <w:r/>
    </w:p>
    <w:p>
      <w:pPr>
        <w:ind w:firstLine="560"/>
        <w:spacing w:line="500" w:lineRule="exact"/>
        <w:rPr>
          <w:rFonts w:ascii="宋体" w:hAnsi="宋体" w:cs="宋体"/>
          <w:color w:val="000000"/>
          <w:szCs w:val="21"/>
        </w:rPr>
      </w:pPr>
      <w:r>
        <w:rPr>
          <w:rFonts w:hint="eastAsia" w:ascii="宋体" w:hAnsi="宋体" w:cs="宋体"/>
          <w:color w:val="000000"/>
          <w:sz w:val="28"/>
          <w:szCs w:val="28"/>
        </w:rPr>
        <w:t xml:space="preserve">自本公告发布之日起5个工作日。</w:t>
      </w:r>
      <w:r/>
    </w:p>
    <w:p>
      <w:pPr>
        <w:spacing w:line="500" w:lineRule="exact"/>
        <w:rPr>
          <w:rFonts w:ascii="宋体" w:hAnsi="宋体"/>
          <w:b/>
          <w:sz w:val="28"/>
          <w:szCs w:val="28"/>
        </w:rPr>
      </w:pPr>
      <w:r/>
      <w:bookmarkStart w:id="1" w:name="_Toc35393804"/>
      <w:r/>
      <w:bookmarkStart w:id="2" w:name="_Toc35393635"/>
      <w:r>
        <w:rPr>
          <w:rFonts w:hint="eastAsia" w:ascii="宋体" w:hAnsi="宋体"/>
          <w:b/>
          <w:sz w:val="28"/>
          <w:szCs w:val="28"/>
        </w:rPr>
        <w:t xml:space="preserve">七、其他补充事宜</w:t>
      </w:r>
      <w:bookmarkEnd w:id="1"/>
      <w:r/>
      <w:bookmarkEnd w:id="2"/>
      <w:r/>
      <w:r/>
    </w:p>
    <w:p>
      <w:pPr>
        <w:pStyle w:val="787"/>
        <w:ind w:firstLine="540"/>
        <w:spacing w:before="0" w:beforeAutospacing="0" w:after="0" w:afterAutospacing="0" w:line="500" w:lineRule="exact"/>
        <w:widowControl w:val="off"/>
        <w:rPr>
          <w:color w:val="000000"/>
          <w:sz w:val="28"/>
          <w:szCs w:val="28"/>
        </w:rPr>
      </w:pPr>
      <w:r>
        <w:rPr>
          <w:color w:val="000000"/>
          <w:sz w:val="28"/>
          <w:szCs w:val="28"/>
        </w:rPr>
        <w:t xml:space="preserve">1、</w:t>
      </w:r>
      <w:r>
        <w:rPr>
          <w:rFonts w:hint="eastAsia"/>
          <w:color w:val="000000"/>
          <w:sz w:val="28"/>
          <w:szCs w:val="28"/>
        </w:rPr>
        <w:t xml:space="preserve">潜在投标人访问电子招标投标交易平台的网络地址和方法：</w:t>
      </w:r>
      <w:r/>
    </w:p>
    <w:p>
      <w:pPr>
        <w:pStyle w:val="787"/>
        <w:ind w:firstLine="540"/>
        <w:spacing w:before="0" w:beforeAutospacing="0" w:after="0" w:afterAutospacing="0" w:line="500" w:lineRule="exact"/>
        <w:widowControl w:val="off"/>
        <w:rPr>
          <w:color w:val="000000"/>
          <w:sz w:val="28"/>
          <w:szCs w:val="28"/>
        </w:rPr>
      </w:pPr>
      <w:r>
        <w:rPr>
          <w:rFonts w:hint="eastAsia"/>
          <w:color w:val="000000"/>
          <w:sz w:val="28"/>
          <w:szCs w:val="28"/>
        </w:rPr>
        <w:t xml:space="preserve">（1）潜在投标人访问电子招标投标交易平台的网络地址和方法：“苏</w:t>
      </w:r>
      <w:r>
        <w:rPr>
          <w:rFonts w:hint="eastAsia"/>
          <w:color w:val="000000"/>
          <w:sz w:val="28"/>
          <w:szCs w:val="28"/>
        </w:rPr>
        <w:t xml:space="preserve">采云</w:t>
      </w:r>
      <w:r>
        <w:rPr>
          <w:rFonts w:hint="eastAsia"/>
          <w:color w:val="000000"/>
          <w:sz w:val="28"/>
          <w:szCs w:val="28"/>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color w:val="000000"/>
          <w:sz w:val="28"/>
          <w:szCs w:val="28"/>
        </w:rPr>
        <w:t xml:space="preserve">采云</w:t>
      </w:r>
      <w:r>
        <w:rPr>
          <w:rFonts w:hint="eastAsia"/>
          <w:color w:val="000000"/>
          <w:sz w:val="28"/>
          <w:szCs w:val="28"/>
        </w:rPr>
        <w:t xml:space="preserve">”系统上传投标文件。具体见《江苏省政府采购管理交易系统（苏</w:t>
      </w:r>
      <w:r>
        <w:rPr>
          <w:rFonts w:hint="eastAsia"/>
          <w:color w:val="000000"/>
          <w:sz w:val="28"/>
          <w:szCs w:val="28"/>
        </w:rPr>
        <w:t xml:space="preserve">采云</w:t>
      </w:r>
      <w:r>
        <w:rPr>
          <w:rFonts w:hint="eastAsia"/>
          <w:color w:val="000000"/>
          <w:sz w:val="28"/>
          <w:szCs w:val="28"/>
        </w:rPr>
        <w:t xml:space="preserve">）供应商操作手册》。</w:t>
      </w:r>
      <w:r/>
    </w:p>
    <w:p>
      <w:pPr>
        <w:pStyle w:val="787"/>
        <w:ind w:firstLine="540"/>
        <w:spacing w:before="0" w:beforeAutospacing="0" w:after="0" w:afterAutospacing="0" w:line="500" w:lineRule="exact"/>
        <w:widowControl w:val="off"/>
        <w:rPr>
          <w:color w:val="000000"/>
          <w:sz w:val="28"/>
          <w:szCs w:val="28"/>
        </w:rPr>
      </w:pPr>
      <w:r>
        <w:rPr>
          <w:rFonts w:hint="eastAsia"/>
          <w:color w:val="000000"/>
          <w:sz w:val="28"/>
          <w:szCs w:val="28"/>
        </w:rPr>
        <w:t xml:space="preserve">（2）潜在投标人访问“苏</w:t>
      </w:r>
      <w:r>
        <w:rPr>
          <w:rFonts w:hint="eastAsia"/>
          <w:color w:val="000000"/>
          <w:sz w:val="28"/>
          <w:szCs w:val="28"/>
        </w:rPr>
        <w:t xml:space="preserve">采云</w:t>
      </w:r>
      <w:r>
        <w:rPr>
          <w:rFonts w:hint="eastAsia"/>
          <w:color w:val="000000"/>
          <w:sz w:val="28"/>
          <w:szCs w:val="28"/>
        </w:rPr>
        <w:t xml:space="preserve">”系统的网络地址和方法：“苏</w:t>
      </w:r>
      <w:r>
        <w:rPr>
          <w:rFonts w:hint="eastAsia"/>
          <w:color w:val="000000"/>
          <w:sz w:val="28"/>
          <w:szCs w:val="28"/>
        </w:rPr>
        <w:t xml:space="preserve">采云</w:t>
      </w:r>
      <w:r>
        <w:rPr>
          <w:rFonts w:hint="eastAsia"/>
          <w:color w:val="000000"/>
          <w:sz w:val="28"/>
          <w:szCs w:val="28"/>
        </w:rPr>
        <w:t xml:space="preserve">”系统的网址：http://jszfcg.jsczt.cn/，点击“苏</w:t>
      </w:r>
      <w:r>
        <w:rPr>
          <w:rFonts w:hint="eastAsia"/>
          <w:color w:val="000000"/>
          <w:sz w:val="28"/>
          <w:szCs w:val="28"/>
        </w:rPr>
        <w:t xml:space="preserve">采云</w:t>
      </w:r>
      <w:r>
        <w:rPr>
          <w:rFonts w:hint="eastAsia"/>
          <w:color w:val="000000"/>
          <w:sz w:val="28"/>
          <w:szCs w:val="28"/>
        </w:rPr>
        <w:t xml:space="preserve">”进入系统。</w:t>
      </w:r>
      <w:r/>
    </w:p>
    <w:p>
      <w:pPr>
        <w:pStyle w:val="787"/>
        <w:ind w:firstLine="540"/>
        <w:spacing w:before="0" w:beforeAutospacing="0" w:after="0" w:afterAutospacing="0" w:line="500" w:lineRule="exact"/>
        <w:widowControl w:val="off"/>
        <w:rPr>
          <w:color w:val="000000"/>
          <w:sz w:val="28"/>
          <w:szCs w:val="28"/>
        </w:rPr>
      </w:pPr>
      <w:r>
        <w:rPr>
          <w:rFonts w:hint="eastAsia"/>
          <w:color w:val="000000"/>
          <w:sz w:val="28"/>
          <w:szCs w:val="28"/>
        </w:rPr>
        <w:t xml:space="preserve">（3）“CA数字证书”的获取：供应商需办理CA锁，“苏</w:t>
      </w:r>
      <w:r>
        <w:rPr>
          <w:rFonts w:hint="eastAsia"/>
          <w:color w:val="000000"/>
          <w:sz w:val="28"/>
          <w:szCs w:val="28"/>
        </w:rPr>
        <w:t xml:space="preserve">采云</w:t>
      </w:r>
      <w:r>
        <w:rPr>
          <w:rFonts w:hint="eastAsia"/>
          <w:color w:val="000000"/>
          <w:sz w:val="28"/>
          <w:szCs w:val="28"/>
        </w:rPr>
        <w:t xml:space="preserve">”系统目前仅支持“苏</w:t>
      </w:r>
      <w:r>
        <w:rPr>
          <w:rFonts w:hint="eastAsia"/>
          <w:color w:val="000000"/>
          <w:sz w:val="28"/>
          <w:szCs w:val="28"/>
        </w:rPr>
        <w:t xml:space="preserve">采云</w:t>
      </w:r>
      <w:r>
        <w:rPr>
          <w:rFonts w:hint="eastAsia"/>
          <w:color w:val="000000"/>
          <w:sz w:val="28"/>
          <w:szCs w:val="28"/>
        </w:rPr>
        <w:t xml:space="preserve">”系统下的政务CA，省内各地区办理的“苏</w:t>
      </w:r>
      <w:r>
        <w:rPr>
          <w:rFonts w:hint="eastAsia"/>
          <w:color w:val="000000"/>
          <w:sz w:val="28"/>
          <w:szCs w:val="28"/>
        </w:rPr>
        <w:t xml:space="preserve">采云</w:t>
      </w:r>
      <w:r>
        <w:rPr>
          <w:rFonts w:hint="eastAsia"/>
          <w:color w:val="000000"/>
          <w:sz w:val="28"/>
          <w:szCs w:val="28"/>
        </w:rPr>
        <w:t xml:space="preserve">”系统下的政务CA全省通用。“CA数字证书”的办理方法详见“江苏省政府采购（财政厅）政务CA数字证书及电子签章办理指南”，网址：http://www.ccgp-</w:t>
      </w:r>
      <w:r>
        <w:rPr>
          <w:rFonts w:hint="eastAsia"/>
          <w:color w:val="000000"/>
          <w:sz w:val="28"/>
          <w:szCs w:val="28"/>
        </w:rPr>
        <w:t xml:space="preserve">jiangsu.gov.cn/jiangsu/zlxz/ee/ee3a4bc5a3454aa2b0d9312230633ce9.html。</w:t>
      </w:r>
      <w:r/>
    </w:p>
    <w:p>
      <w:pPr>
        <w:pStyle w:val="787"/>
        <w:ind w:firstLine="540"/>
        <w:spacing w:before="0" w:beforeAutospacing="0" w:after="0" w:afterAutospacing="0" w:line="500" w:lineRule="exact"/>
        <w:widowControl w:val="off"/>
        <w:rPr>
          <w:color w:val="000000"/>
          <w:sz w:val="28"/>
          <w:szCs w:val="28"/>
        </w:rPr>
      </w:pPr>
      <w:r>
        <w:rPr>
          <w:rFonts w:hint="eastAsia"/>
          <w:color w:val="000000"/>
          <w:sz w:val="28"/>
          <w:szCs w:val="28"/>
        </w:rPr>
        <w:t xml:space="preserve">（4）采购文件（后缀名为“.kedt”）、供应商操作手册及政府采购客户端工具可通过“苏</w:t>
      </w:r>
      <w:r>
        <w:rPr>
          <w:rFonts w:hint="eastAsia"/>
          <w:color w:val="000000"/>
          <w:sz w:val="28"/>
          <w:szCs w:val="28"/>
        </w:rPr>
        <w:t xml:space="preserve">采云</w:t>
      </w:r>
      <w:r>
        <w:rPr>
          <w:rFonts w:hint="eastAsia"/>
          <w:color w:val="000000"/>
          <w:sz w:val="28"/>
          <w:szCs w:val="28"/>
        </w:rPr>
        <w:t xml:space="preserve">”系统--已报名项目--报名详情页面内相应链接进行下载；供应商操作手册及政府采购客户端工具可通过泰州政府采购网</w:t>
      </w:r>
      <w:r>
        <w:rPr>
          <w:rFonts w:hint="eastAsia"/>
          <w:color w:val="000000"/>
          <w:sz w:val="28"/>
          <w:szCs w:val="28"/>
        </w:rPr>
        <w:t xml:space="preserve">—服务</w:t>
      </w:r>
      <w:r>
        <w:rPr>
          <w:rFonts w:hint="eastAsia"/>
          <w:color w:val="000000"/>
          <w:sz w:val="28"/>
          <w:szCs w:val="28"/>
        </w:rPr>
        <w:t xml:space="preserve">指南--下载中心，点击进入“苏</w:t>
      </w:r>
      <w:r>
        <w:rPr>
          <w:rFonts w:hint="eastAsia"/>
          <w:color w:val="000000"/>
          <w:sz w:val="28"/>
          <w:szCs w:val="28"/>
        </w:rPr>
        <w:t xml:space="preserve">采云</w:t>
      </w:r>
      <w:r>
        <w:rPr>
          <w:rFonts w:hint="eastAsia"/>
          <w:color w:val="000000"/>
          <w:sz w:val="28"/>
          <w:szCs w:val="28"/>
        </w:rPr>
        <w:t xml:space="preserve">系统操作手册（供应商）”，进行下载。</w:t>
      </w:r>
      <w:r/>
    </w:p>
    <w:p>
      <w:pPr>
        <w:pStyle w:val="787"/>
        <w:ind w:firstLine="540"/>
        <w:spacing w:before="0" w:beforeAutospacing="0" w:after="0" w:afterAutospacing="0" w:line="500" w:lineRule="exact"/>
        <w:widowControl w:val="off"/>
        <w:rPr>
          <w:color w:val="000000"/>
          <w:sz w:val="28"/>
          <w:szCs w:val="28"/>
        </w:rPr>
      </w:pPr>
      <w:r>
        <w:rPr>
          <w:rFonts w:hint="eastAsia"/>
          <w:color w:val="000000"/>
          <w:sz w:val="28"/>
          <w:szCs w:val="28"/>
        </w:rPr>
        <w:t xml:space="preserve">（5）招标代理机构（采购代理机构）将数据电文形式的招标文件加载至“苏</w:t>
      </w:r>
      <w:r>
        <w:rPr>
          <w:rFonts w:hint="eastAsia"/>
          <w:color w:val="000000"/>
          <w:sz w:val="28"/>
          <w:szCs w:val="28"/>
        </w:rPr>
        <w:t xml:space="preserve">采云</w:t>
      </w:r>
      <w:r>
        <w:rPr>
          <w:rFonts w:hint="eastAsia"/>
          <w:color w:val="000000"/>
          <w:sz w:val="28"/>
          <w:szCs w:val="28"/>
        </w:rPr>
        <w:t xml:space="preserve">”系统，供潜在投标人下载或者查阅。</w:t>
      </w:r>
      <w:r/>
    </w:p>
    <w:p>
      <w:pPr>
        <w:pStyle w:val="787"/>
        <w:ind w:firstLine="540"/>
        <w:spacing w:before="0" w:beforeAutospacing="0" w:after="0" w:afterAutospacing="0" w:line="500" w:lineRule="exact"/>
        <w:widowControl w:val="off"/>
        <w:rPr>
          <w:color w:val="000000"/>
          <w:sz w:val="28"/>
          <w:szCs w:val="28"/>
        </w:rPr>
      </w:pPr>
      <w:r>
        <w:rPr>
          <w:rFonts w:hint="eastAsia"/>
          <w:color w:val="000000"/>
          <w:sz w:val="28"/>
          <w:szCs w:val="28"/>
        </w:rPr>
        <w:t xml:space="preserve">（6）苏</w:t>
      </w:r>
      <w:r>
        <w:rPr>
          <w:rFonts w:hint="eastAsia"/>
          <w:color w:val="000000"/>
          <w:sz w:val="28"/>
          <w:szCs w:val="28"/>
        </w:rPr>
        <w:t xml:space="preserve">采云</w:t>
      </w:r>
      <w:r>
        <w:rPr>
          <w:rFonts w:hint="eastAsia"/>
          <w:color w:val="000000"/>
          <w:sz w:val="28"/>
          <w:szCs w:val="28"/>
        </w:rPr>
        <w:t xml:space="preserve">系统优先</w:t>
      </w:r>
      <w:r>
        <w:rPr>
          <w:rFonts w:hint="eastAsia"/>
          <w:color w:val="000000"/>
          <w:sz w:val="28"/>
          <w:szCs w:val="28"/>
        </w:rPr>
        <w:t xml:space="preserve">使用谷歌浏览器</w:t>
      </w:r>
      <w:r>
        <w:rPr>
          <w:rFonts w:hint="eastAsia"/>
          <w:color w:val="000000"/>
          <w:sz w:val="28"/>
          <w:szCs w:val="28"/>
        </w:rPr>
        <w:t xml:space="preserve">参与不见面开标。</w:t>
      </w:r>
      <w:r/>
    </w:p>
    <w:p>
      <w:pPr>
        <w:pStyle w:val="787"/>
        <w:ind w:firstLine="540"/>
        <w:spacing w:before="0" w:beforeAutospacing="0" w:after="0" w:afterAutospacing="0" w:line="500" w:lineRule="exact"/>
        <w:widowControl w:val="off"/>
        <w:rPr>
          <w:color w:val="000000"/>
          <w:sz w:val="28"/>
          <w:szCs w:val="28"/>
        </w:rPr>
      </w:pPr>
      <w:r>
        <w:rPr>
          <w:rFonts w:hint="eastAsia"/>
          <w:color w:val="000000"/>
          <w:sz w:val="28"/>
          <w:szCs w:val="28"/>
        </w:rPr>
        <w:t xml:space="preserve">（7）有关本次采购的事项若存在变动或修改，敬请及时关注“江苏政府采购网”发布的更正公告。</w:t>
      </w:r>
      <w:r/>
    </w:p>
    <w:p>
      <w:pPr>
        <w:pStyle w:val="787"/>
        <w:ind w:firstLine="560"/>
        <w:jc w:val="both"/>
        <w:spacing w:before="0" w:beforeAutospacing="0" w:after="0" w:afterAutospacing="0" w:line="500" w:lineRule="exact"/>
        <w:shd w:val="clear" w:color="auto" w:fill="ffffff"/>
        <w:widowControl w:val="off"/>
        <w:rPr>
          <w:color w:val="000000"/>
          <w:sz w:val="28"/>
          <w:szCs w:val="28"/>
        </w:rPr>
      </w:pPr>
      <w:r>
        <w:rPr>
          <w:rFonts w:hint="eastAsia"/>
          <w:color w:val="000000"/>
          <w:sz w:val="28"/>
          <w:szCs w:val="28"/>
        </w:rPr>
        <w:t xml:space="preserve">如潜在供应商未按上述要求操作，将自行承担所产生的风险。</w:t>
      </w:r>
      <w:r/>
    </w:p>
    <w:p>
      <w:pPr>
        <w:pStyle w:val="787"/>
        <w:ind w:firstLine="560"/>
        <w:jc w:val="both"/>
        <w:spacing w:before="0" w:beforeAutospacing="0" w:after="0" w:afterAutospacing="0" w:line="500" w:lineRule="exact"/>
        <w:shd w:val="clear" w:color="auto" w:fill="ffffff"/>
        <w:widowControl w:val="off"/>
        <w:rPr>
          <w:color w:val="333333"/>
        </w:rPr>
      </w:pPr>
      <w:r>
        <w:rPr>
          <w:rFonts w:hint="eastAsia"/>
          <w:color w:val="000000"/>
          <w:sz w:val="28"/>
          <w:szCs w:val="28"/>
        </w:rPr>
        <w:t xml:space="preserve">2、</w:t>
      </w:r>
      <w:r>
        <w:rPr>
          <w:rFonts w:hint="eastAsia"/>
          <w:color w:val="000000"/>
          <w:sz w:val="28"/>
          <w:szCs w:val="28"/>
        </w:rPr>
        <w:t xml:space="preserve">如在制作电子投标文件中有任何疑问，请拨打电子化政府采购技术支持电话：智先生：0523-86897512；张先生：</w:t>
      </w:r>
      <w:r>
        <w:rPr>
          <w:rFonts w:hint="eastAsia"/>
          <w:color w:val="000000"/>
          <w:sz w:val="28"/>
          <w:szCs w:val="28"/>
        </w:rPr>
        <w:t xml:space="preserve">0523-87633965</w:t>
      </w:r>
      <w:r>
        <w:rPr>
          <w:rFonts w:hint="eastAsia"/>
          <w:color w:val="000000"/>
          <w:sz w:val="28"/>
          <w:szCs w:val="28"/>
        </w:rPr>
        <w:t xml:space="preserve">；</w:t>
      </w:r>
      <w:r>
        <w:rPr>
          <w:rFonts w:hint="eastAsia"/>
          <w:color w:val="000000"/>
          <w:sz w:val="28"/>
          <w:szCs w:val="28"/>
        </w:rPr>
        <w:t xml:space="preserve">客服QQ：1195486789，709339244。</w:t>
      </w:r>
      <w:r/>
    </w:p>
    <w:p>
      <w:pPr>
        <w:spacing w:line="500" w:lineRule="exact"/>
        <w:rPr>
          <w:rFonts w:ascii="宋体" w:hAnsi="宋体"/>
          <w:b/>
          <w:sz w:val="28"/>
          <w:szCs w:val="28"/>
        </w:rPr>
      </w:pPr>
      <w:r>
        <w:rPr>
          <w:rFonts w:hint="eastAsia" w:ascii="宋体" w:hAnsi="宋体"/>
          <w:b/>
          <w:sz w:val="28"/>
          <w:szCs w:val="28"/>
        </w:rPr>
        <w:t xml:space="preserve">八、对本次采购提出询问，请按以下方式联系。</w:t>
      </w:r>
      <w:r/>
    </w:p>
    <w:p>
      <w:pPr>
        <w:ind w:firstLine="426"/>
        <w:spacing w:line="500" w:lineRule="exact"/>
        <w:rPr>
          <w:rFonts w:ascii="宋体" w:hAnsi="宋体"/>
          <w:sz w:val="28"/>
          <w:szCs w:val="28"/>
          <w:shd w:val="clear" w:color="auto" w:fill="ffffff"/>
        </w:rPr>
      </w:pPr>
      <w:r>
        <w:rPr>
          <w:rFonts w:hint="eastAsia" w:ascii="宋体" w:hAnsi="宋体"/>
          <w:sz w:val="28"/>
          <w:szCs w:val="28"/>
          <w:shd w:val="clear" w:color="auto" w:fill="ffffff"/>
        </w:rPr>
        <w:t xml:space="preserve">1.采购人信息</w:t>
      </w:r>
      <w:r/>
    </w:p>
    <w:p>
      <w:pPr>
        <w:pStyle w:val="787"/>
        <w:ind w:firstLine="566"/>
        <w:spacing w:before="0" w:beforeAutospacing="0" w:after="0" w:afterAutospacing="0" w:line="500" w:lineRule="exact"/>
        <w:shd w:val="clear" w:color="auto" w:fill="ffffff"/>
        <w:widowControl w:val="off"/>
        <w:rPr>
          <w:sz w:val="28"/>
          <w:szCs w:val="28"/>
          <w:shd w:val="clear" w:color="auto" w:fill="ffffff"/>
        </w:rPr>
      </w:pPr>
      <w:r>
        <w:rPr>
          <w:rFonts w:hint="eastAsia"/>
          <w:sz w:val="28"/>
          <w:szCs w:val="28"/>
          <w:shd w:val="clear" w:color="auto" w:fill="ffffff"/>
        </w:rPr>
        <w:t xml:space="preserve">名  称：兴化市</w:t>
      </w:r>
      <w:r>
        <w:rPr>
          <w:rFonts w:hint="eastAsia"/>
          <w:sz w:val="28"/>
          <w:szCs w:val="28"/>
          <w:shd w:val="clear" w:color="auto" w:fill="ffffff"/>
        </w:rPr>
        <w:t xml:space="preserve">戴窑镇人民政府</w:t>
      </w:r>
      <w:r/>
    </w:p>
    <w:p>
      <w:pPr>
        <w:pStyle w:val="787"/>
        <w:ind w:firstLine="566"/>
        <w:spacing w:before="0" w:beforeAutospacing="0" w:after="0" w:afterAutospacing="0" w:line="500" w:lineRule="exact"/>
        <w:shd w:val="clear" w:color="auto" w:fill="ffffff"/>
        <w:widowControl w:val="off"/>
        <w:rPr>
          <w:sz w:val="28"/>
          <w:szCs w:val="28"/>
          <w:shd w:val="clear" w:color="auto" w:fill="ffffff"/>
        </w:rPr>
      </w:pPr>
      <w:r>
        <w:rPr>
          <w:rFonts w:hint="eastAsia"/>
          <w:sz w:val="28"/>
          <w:szCs w:val="28"/>
          <w:shd w:val="clear" w:color="auto" w:fill="ffffff"/>
        </w:rPr>
        <w:t xml:space="preserve">地  址：</w:t>
      </w:r>
      <w:r>
        <w:rPr>
          <w:rFonts w:hint="eastAsia"/>
          <w:sz w:val="28"/>
          <w:szCs w:val="28"/>
          <w:shd w:val="clear" w:color="auto" w:fill="ffffff"/>
        </w:rPr>
        <w:t xml:space="preserve">兴化市戴窑镇人民西路306号</w:t>
      </w:r>
      <w:r/>
    </w:p>
    <w:p>
      <w:pPr>
        <w:pStyle w:val="787"/>
        <w:ind w:firstLine="566"/>
        <w:spacing w:before="0" w:beforeAutospacing="0" w:after="0" w:afterAutospacing="0" w:line="500" w:lineRule="exact"/>
        <w:shd w:val="clear" w:color="auto" w:fill="ffffff"/>
        <w:widowControl w:val="off"/>
        <w:rPr>
          <w:sz w:val="28"/>
          <w:szCs w:val="28"/>
          <w:shd w:val="clear" w:color="auto" w:fill="ffffff"/>
        </w:rPr>
      </w:pPr>
      <w:r>
        <w:rPr>
          <w:rFonts w:hint="eastAsia"/>
          <w:sz w:val="28"/>
          <w:szCs w:val="28"/>
          <w:shd w:val="clear" w:color="auto" w:fill="ffffff"/>
        </w:rPr>
        <w:t xml:space="preserve">联系方式：</w:t>
      </w:r>
      <w:r>
        <w:rPr>
          <w:rFonts w:hint="eastAsia"/>
          <w:sz w:val="28"/>
          <w:szCs w:val="28"/>
          <w:shd w:val="clear" w:color="auto" w:fill="ffffff"/>
        </w:rPr>
        <w:t xml:space="preserve">鲁</w:t>
      </w:r>
      <w:r>
        <w:rPr>
          <w:rFonts w:hint="eastAsia"/>
          <w:sz w:val="28"/>
          <w:szCs w:val="28"/>
          <w:shd w:val="clear" w:color="auto" w:fill="ffffff"/>
        </w:rPr>
        <w:t xml:space="preserve">先生    </w:t>
      </w:r>
      <w:r>
        <w:rPr>
          <w:rFonts w:hint="eastAsia"/>
          <w:sz w:val="28"/>
          <w:szCs w:val="28"/>
          <w:shd w:val="clear" w:color="auto" w:fill="ffffff"/>
        </w:rPr>
        <w:t xml:space="preserve">13961076587</w:t>
      </w:r>
      <w:r/>
    </w:p>
    <w:p>
      <w:pPr>
        <w:pStyle w:val="787"/>
        <w:ind w:firstLine="426"/>
        <w:spacing w:before="0" w:beforeAutospacing="0" w:after="0" w:afterAutospacing="0" w:line="500" w:lineRule="exact"/>
        <w:shd w:val="clear" w:color="auto" w:fill="ffffff"/>
        <w:widowControl w:val="off"/>
        <w:rPr>
          <w:sz w:val="28"/>
          <w:szCs w:val="28"/>
          <w:shd w:val="clear" w:color="auto" w:fill="ffffff"/>
        </w:rPr>
      </w:pPr>
      <w:r>
        <w:rPr>
          <w:rFonts w:hint="eastAsia"/>
          <w:sz w:val="28"/>
          <w:szCs w:val="28"/>
          <w:shd w:val="clear" w:color="auto" w:fill="ffffff"/>
        </w:rPr>
        <w:t xml:space="preserve">2.采购代理机构信息</w:t>
      </w:r>
      <w:r/>
    </w:p>
    <w:p>
      <w:pPr>
        <w:pStyle w:val="787"/>
        <w:ind w:firstLine="566"/>
        <w:spacing w:before="0" w:beforeAutospacing="0" w:after="0" w:afterAutospacing="0" w:line="500" w:lineRule="exact"/>
        <w:shd w:val="clear" w:color="auto" w:fill="ffffff"/>
        <w:widowControl w:val="off"/>
        <w:rPr>
          <w:sz w:val="28"/>
          <w:szCs w:val="28"/>
          <w:shd w:val="clear" w:color="auto" w:fill="ffffff"/>
        </w:rPr>
      </w:pPr>
      <w:r>
        <w:rPr>
          <w:rFonts w:hint="eastAsia"/>
          <w:sz w:val="28"/>
          <w:szCs w:val="28"/>
          <w:shd w:val="clear" w:color="auto" w:fill="ffffff"/>
        </w:rPr>
        <w:t xml:space="preserve">名  称：江苏建博工程管理咨询有限公司</w:t>
      </w:r>
      <w:r/>
    </w:p>
    <w:p>
      <w:pPr>
        <w:pStyle w:val="787"/>
        <w:ind w:firstLine="566"/>
        <w:spacing w:before="0" w:beforeAutospacing="0" w:after="0" w:afterAutospacing="0" w:line="500" w:lineRule="exact"/>
        <w:shd w:val="clear" w:color="auto" w:fill="ffffff"/>
        <w:widowControl w:val="off"/>
        <w:rPr>
          <w:sz w:val="28"/>
          <w:szCs w:val="28"/>
          <w:shd w:val="clear" w:color="auto" w:fill="ffffff"/>
        </w:rPr>
      </w:pPr>
      <w:r>
        <w:rPr>
          <w:rFonts w:hint="eastAsia"/>
          <w:sz w:val="28"/>
          <w:szCs w:val="28"/>
          <w:shd w:val="clear" w:color="auto" w:fill="ffffff"/>
        </w:rPr>
        <w:t xml:space="preserve">地  址：兴化市五里</w:t>
      </w:r>
      <w:r>
        <w:rPr>
          <w:rFonts w:hint="eastAsia"/>
          <w:sz w:val="28"/>
          <w:szCs w:val="28"/>
          <w:shd w:val="clear" w:color="auto" w:fill="ffffff"/>
        </w:rPr>
        <w:t xml:space="preserve">西路交</w:t>
      </w:r>
      <w:r>
        <w:rPr>
          <w:rFonts w:hint="eastAsia"/>
          <w:sz w:val="28"/>
          <w:szCs w:val="28"/>
          <w:shd w:val="clear" w:color="auto" w:fill="ffffff"/>
        </w:rPr>
        <w:t xml:space="preserve">外环路西北角第五间门面（江苏建博）</w:t>
      </w:r>
      <w:r/>
    </w:p>
    <w:p>
      <w:pPr>
        <w:pStyle w:val="787"/>
        <w:ind w:firstLine="566"/>
        <w:spacing w:before="0" w:beforeAutospacing="0" w:after="0" w:afterAutospacing="0" w:line="500" w:lineRule="exact"/>
        <w:shd w:val="clear" w:color="auto" w:fill="ffffff"/>
        <w:widowControl w:val="off"/>
        <w:rPr>
          <w:sz w:val="28"/>
          <w:szCs w:val="28"/>
          <w:shd w:val="clear" w:color="auto" w:fill="ffffff"/>
        </w:rPr>
      </w:pPr>
      <w:r>
        <w:rPr>
          <w:rFonts w:hint="eastAsia"/>
          <w:sz w:val="28"/>
          <w:szCs w:val="28"/>
          <w:shd w:val="clear" w:color="auto" w:fill="ffffff"/>
        </w:rPr>
        <w:t xml:space="preserve">联系方式：周女士    13812382339</w:t>
      </w:r>
      <w:r/>
    </w:p>
    <w:p>
      <w:pPr>
        <w:pStyle w:val="787"/>
        <w:ind w:firstLine="426"/>
        <w:spacing w:before="0" w:beforeAutospacing="0" w:after="0" w:afterAutospacing="0" w:line="500" w:lineRule="exact"/>
        <w:shd w:val="clear" w:color="auto" w:fill="ffffff"/>
        <w:widowControl w:val="off"/>
        <w:rPr>
          <w:sz w:val="28"/>
          <w:szCs w:val="28"/>
          <w:shd w:val="clear" w:color="auto" w:fill="ffffff"/>
        </w:rPr>
      </w:pPr>
      <w:r>
        <w:rPr>
          <w:rFonts w:hint="eastAsia"/>
          <w:sz w:val="28"/>
          <w:szCs w:val="28"/>
          <w:shd w:val="clear" w:color="auto" w:fill="ffffff"/>
        </w:rPr>
        <w:t xml:space="preserve">3.项目联系方式</w:t>
      </w:r>
      <w:r/>
    </w:p>
    <w:p>
      <w:pPr>
        <w:pStyle w:val="787"/>
        <w:ind w:firstLine="566"/>
        <w:spacing w:before="0" w:beforeAutospacing="0" w:after="0" w:afterAutospacing="0" w:line="500" w:lineRule="exact"/>
        <w:shd w:val="clear" w:color="auto" w:fill="ffffff"/>
        <w:widowControl w:val="off"/>
        <w:rPr>
          <w:sz w:val="28"/>
          <w:szCs w:val="28"/>
          <w:shd w:val="clear" w:color="auto" w:fill="ffffff"/>
        </w:rPr>
      </w:pPr>
      <w:r>
        <w:rPr>
          <w:rFonts w:hint="eastAsia"/>
          <w:sz w:val="28"/>
          <w:szCs w:val="28"/>
          <w:shd w:val="clear" w:color="auto" w:fill="ffffff"/>
        </w:rPr>
        <w:t xml:space="preserve">项目联系人：</w:t>
      </w:r>
      <w:r>
        <w:rPr>
          <w:rFonts w:hint="eastAsia"/>
          <w:sz w:val="28"/>
          <w:szCs w:val="28"/>
          <w:shd w:val="clear" w:color="auto" w:fill="ffffff"/>
        </w:rPr>
        <w:t xml:space="preserve">鲁</w:t>
      </w:r>
      <w:r>
        <w:rPr>
          <w:rFonts w:hint="eastAsia"/>
          <w:sz w:val="28"/>
          <w:szCs w:val="28"/>
          <w:shd w:val="clear" w:color="auto" w:fill="ffffff"/>
        </w:rPr>
        <w:t xml:space="preserve">先生      周女士</w:t>
      </w:r>
      <w:r/>
    </w:p>
    <w:p>
      <w:pPr>
        <w:pStyle w:val="787"/>
        <w:ind w:firstLine="566"/>
        <w:spacing w:before="0" w:beforeAutospacing="0" w:after="0" w:afterAutospacing="0" w:line="500" w:lineRule="exact"/>
        <w:shd w:val="clear" w:color="auto" w:fill="ffffff"/>
        <w:widowControl w:val="off"/>
        <w:rPr>
          <w:sz w:val="28"/>
          <w:szCs w:val="28"/>
          <w:shd w:val="clear" w:color="auto" w:fill="ffffff"/>
        </w:rPr>
      </w:pPr>
      <w:r>
        <w:rPr>
          <w:rFonts w:hint="eastAsia"/>
          <w:sz w:val="28"/>
          <w:szCs w:val="28"/>
          <w:shd w:val="clear" w:color="auto" w:fill="ffffff"/>
        </w:rPr>
        <w:t xml:space="preserve">电  话：</w:t>
      </w:r>
      <w:r>
        <w:rPr>
          <w:sz w:val="28"/>
          <w:szCs w:val="28"/>
          <w:shd w:val="clear" w:color="auto" w:fill="ffffff"/>
        </w:rPr>
        <w:t xml:space="preserve">13961076587</w:t>
      </w:r>
      <w:r>
        <w:rPr>
          <w:rFonts w:hint="eastAsia"/>
          <w:sz w:val="28"/>
          <w:szCs w:val="28"/>
          <w:shd w:val="clear" w:color="auto" w:fill="ffffff"/>
        </w:rPr>
        <w:t xml:space="preserve">    </w:t>
      </w:r>
      <w:r>
        <w:rPr>
          <w:rFonts w:hint="eastAsia"/>
          <w:sz w:val="28"/>
          <w:szCs w:val="28"/>
          <w:shd w:val="clear" w:color="auto" w:fill="ffffff"/>
        </w:rPr>
        <w:t xml:space="preserve">  </w:t>
      </w:r>
      <w:r>
        <w:rPr>
          <w:rFonts w:hint="eastAsia"/>
          <w:sz w:val="28"/>
          <w:szCs w:val="28"/>
          <w:shd w:val="clear" w:color="auto" w:fill="ffffff"/>
        </w:rPr>
        <w:t xml:space="preserve">13812382339</w:t>
      </w:r>
      <w:r/>
    </w:p>
    <w:p>
      <w:pPr>
        <w:pStyle w:val="998"/>
        <w:spacing w:line="500" w:lineRule="exact"/>
        <w:rPr>
          <w:rFonts w:ascii="仿宋" w:hAnsi="仿宋" w:eastAsia="仿宋"/>
        </w:rPr>
      </w:pPr>
      <w:r>
        <w:rPr>
          <w:rFonts w:ascii="仿宋" w:hAnsi="仿宋" w:eastAsia="仿宋"/>
        </w:rPr>
        <w:t xml:space="preserve">第二章</w:t>
      </w:r>
      <w:r>
        <w:rPr>
          <w:rFonts w:hint="eastAsia" w:ascii="仿宋" w:hAnsi="仿宋" w:eastAsia="仿宋"/>
        </w:rPr>
        <w:t xml:space="preserve"> </w:t>
      </w:r>
      <w:r>
        <w:rPr>
          <w:rFonts w:ascii="仿宋" w:hAnsi="仿宋" w:eastAsia="仿宋"/>
        </w:rPr>
        <w:t xml:space="preserve">投标人须知</w:t>
      </w:r>
      <w:r/>
    </w:p>
    <w:p>
      <w:pPr>
        <w:pStyle w:val="997"/>
      </w:pPr>
      <w:r/>
      <w:r/>
    </w:p>
    <w:p>
      <w:pPr>
        <w:jc w:val="center"/>
        <w:rPr>
          <w:rFonts w:ascii="仿宋" w:hAnsi="仿宋" w:eastAsia="仿宋" w:cs="仿宋"/>
          <w:sz w:val="30"/>
          <w:szCs w:val="30"/>
        </w:rPr>
      </w:pPr>
      <w:r>
        <w:rPr>
          <w:rFonts w:hint="eastAsia" w:ascii="仿宋" w:hAnsi="仿宋" w:eastAsia="仿宋" w:cs="仿宋"/>
          <w:sz w:val="30"/>
          <w:szCs w:val="30"/>
        </w:rPr>
        <w:t xml:space="preserve">目  录</w:t>
      </w:r>
      <w:r/>
    </w:p>
    <w:p>
      <w:pPr>
        <w:ind w:left="991" w:firstLine="6"/>
        <w:spacing w:line="360" w:lineRule="auto"/>
        <w:rPr>
          <w:rFonts w:ascii="仿宋" w:hAnsi="仿宋" w:eastAsia="仿宋" w:cs="仿宋"/>
          <w:sz w:val="30"/>
          <w:szCs w:val="30"/>
        </w:rPr>
      </w:pPr>
      <w:r>
        <w:rPr>
          <w:rFonts w:ascii="仿宋" w:hAnsi="仿宋" w:eastAsia="仿宋" w:cs="仿宋"/>
          <w:sz w:val="30"/>
          <w:szCs w:val="30"/>
        </w:rPr>
      </w:r>
      <w:r/>
    </w:p>
    <w:p>
      <w:pPr>
        <w:ind w:left="991" w:firstLine="6"/>
        <w:spacing w:line="480" w:lineRule="auto"/>
        <w:rPr>
          <w:rFonts w:ascii="仿宋" w:hAnsi="仿宋" w:eastAsia="仿宋" w:cs="仿宋"/>
          <w:sz w:val="30"/>
          <w:szCs w:val="30"/>
        </w:rPr>
      </w:pPr>
      <w:r>
        <w:rPr>
          <w:rFonts w:hint="eastAsia" w:ascii="仿宋" w:hAnsi="仿宋" w:eastAsia="仿宋" w:cs="仿宋"/>
          <w:sz w:val="30"/>
          <w:szCs w:val="30"/>
        </w:rPr>
        <w:t xml:space="preserve">一、总则</w:t>
      </w:r>
      <w:r/>
    </w:p>
    <w:p>
      <w:pPr>
        <w:ind w:left="991" w:firstLine="6"/>
        <w:spacing w:line="480" w:lineRule="auto"/>
        <w:rPr>
          <w:rFonts w:ascii="仿宋" w:hAnsi="仿宋" w:eastAsia="仿宋" w:cs="仿宋"/>
          <w:sz w:val="30"/>
          <w:szCs w:val="30"/>
        </w:rPr>
      </w:pPr>
      <w:r>
        <w:rPr>
          <w:rFonts w:hint="eastAsia" w:ascii="仿宋" w:hAnsi="仿宋" w:eastAsia="仿宋" w:cs="仿宋"/>
          <w:sz w:val="30"/>
          <w:szCs w:val="30"/>
        </w:rPr>
        <w:t xml:space="preserve">二、招标</w:t>
      </w:r>
      <w:r/>
    </w:p>
    <w:p>
      <w:pPr>
        <w:ind w:left="991" w:firstLine="6"/>
        <w:spacing w:line="480" w:lineRule="auto"/>
        <w:rPr>
          <w:rFonts w:ascii="仿宋" w:hAnsi="仿宋" w:eastAsia="仿宋" w:cs="仿宋"/>
          <w:sz w:val="30"/>
          <w:szCs w:val="30"/>
        </w:rPr>
      </w:pPr>
      <w:r>
        <w:rPr>
          <w:rFonts w:hint="eastAsia" w:ascii="仿宋" w:hAnsi="仿宋" w:eastAsia="仿宋" w:cs="仿宋"/>
          <w:sz w:val="30"/>
          <w:szCs w:val="30"/>
        </w:rPr>
        <w:t xml:space="preserve">三、投标</w:t>
      </w:r>
      <w:r/>
    </w:p>
    <w:p>
      <w:pPr>
        <w:ind w:left="991" w:firstLine="6"/>
        <w:spacing w:line="480" w:lineRule="auto"/>
        <w:rPr>
          <w:rFonts w:ascii="仿宋" w:hAnsi="仿宋" w:eastAsia="仿宋" w:cs="仿宋"/>
          <w:sz w:val="30"/>
          <w:szCs w:val="30"/>
        </w:rPr>
      </w:pPr>
      <w:r>
        <w:rPr>
          <w:rFonts w:hint="eastAsia" w:ascii="仿宋" w:hAnsi="仿宋" w:eastAsia="仿宋" w:cs="仿宋"/>
          <w:sz w:val="30"/>
          <w:szCs w:val="30"/>
        </w:rPr>
        <w:t xml:space="preserve">四、开标、评标</w:t>
      </w:r>
      <w:r/>
    </w:p>
    <w:p>
      <w:pPr>
        <w:ind w:left="991" w:firstLine="6"/>
        <w:spacing w:line="480" w:lineRule="auto"/>
        <w:rPr>
          <w:rFonts w:ascii="仿宋" w:hAnsi="仿宋" w:eastAsia="仿宋" w:cs="仿宋"/>
          <w:sz w:val="30"/>
          <w:szCs w:val="30"/>
        </w:rPr>
      </w:pPr>
      <w:r>
        <w:rPr>
          <w:rFonts w:hint="eastAsia" w:ascii="仿宋" w:hAnsi="仿宋" w:eastAsia="仿宋" w:cs="仿宋"/>
          <w:sz w:val="30"/>
          <w:szCs w:val="30"/>
        </w:rPr>
        <w:t xml:space="preserve">五、中标和合同</w:t>
      </w:r>
      <w:r/>
    </w:p>
    <w:p>
      <w:pPr>
        <w:ind w:left="991" w:firstLine="6"/>
        <w:spacing w:line="480" w:lineRule="auto"/>
        <w:rPr>
          <w:rFonts w:ascii="仿宋" w:hAnsi="仿宋" w:eastAsia="仿宋" w:cs="仿宋"/>
          <w:sz w:val="30"/>
          <w:szCs w:val="30"/>
        </w:rPr>
      </w:pPr>
      <w:r>
        <w:rPr>
          <w:rFonts w:hint="eastAsia" w:ascii="仿宋" w:hAnsi="仿宋" w:eastAsia="仿宋" w:cs="仿宋"/>
          <w:sz w:val="30"/>
          <w:szCs w:val="30"/>
        </w:rPr>
        <w:t xml:space="preserve">六、询问和质疑</w:t>
      </w:r>
      <w:r/>
    </w:p>
    <w:p>
      <w:pPr>
        <w:pStyle w:val="997"/>
        <w:ind w:left="991" w:firstLine="6"/>
        <w:jc w:val="left"/>
        <w:spacing w:line="520" w:lineRule="exact"/>
        <w:rPr>
          <w:rFonts w:ascii="仿宋" w:hAnsi="仿宋" w:eastAsia="仿宋" w:cs="仿宋"/>
          <w:sz w:val="30"/>
          <w:szCs w:val="30"/>
        </w:rPr>
        <w:sectPr>
          <w:headerReference w:type="default" r:id="rId9"/>
          <w:footerReference w:type="default" r:id="rId12"/>
          <w:footnotePr/>
          <w:endnotePr/>
          <w:type w:val="nextPage"/>
          <w:pgSz w:w="11906" w:h="16838" w:orient="portrait"/>
          <w:pgMar w:top="1418" w:right="1418" w:bottom="1418" w:left="1418" w:header="850" w:footer="850" w:gutter="0"/>
          <w:cols w:num="1" w:sep="0" w:space="720" w:equalWidth="1"/>
          <w:docGrid w:linePitch="360"/>
        </w:sectPr>
      </w:pPr>
      <w:r>
        <w:rPr>
          <w:rFonts w:hint="eastAsia" w:ascii="仿宋" w:hAnsi="仿宋" w:eastAsia="仿宋" w:cs="仿宋"/>
          <w:sz w:val="30"/>
          <w:szCs w:val="30"/>
        </w:rPr>
        <w:t xml:space="preserve">七、电子招标投标交易平台</w:t>
      </w:r>
      <w:r/>
    </w:p>
    <w:p>
      <w:pPr>
        <w:pStyle w:val="1003"/>
      </w:pPr>
      <w:r>
        <w:t xml:space="preserve">一、总则</w:t>
      </w:r>
      <w:r/>
    </w:p>
    <w:p>
      <w:pPr>
        <w:ind w:firstLine="482"/>
        <w:spacing w:line="520" w:lineRule="exact"/>
        <w:rPr>
          <w:rFonts w:ascii="仿宋" w:hAnsi="仿宋" w:eastAsia="仿宋"/>
          <w:sz w:val="28"/>
          <w:szCs w:val="28"/>
        </w:rPr>
      </w:pPr>
      <w:r>
        <w:rPr>
          <w:rFonts w:ascii="仿宋" w:hAnsi="仿宋" w:eastAsia="仿宋"/>
          <w:sz w:val="28"/>
          <w:szCs w:val="28"/>
        </w:rPr>
        <w:t xml:space="preserve">1. 采购人</w:t>
      </w:r>
      <w:r/>
    </w:p>
    <w:p>
      <w:pPr>
        <w:ind w:firstLine="482"/>
        <w:spacing w:line="520" w:lineRule="exact"/>
        <w:rPr>
          <w:rFonts w:ascii="仿宋" w:hAnsi="仿宋" w:eastAsia="仿宋"/>
          <w:sz w:val="28"/>
          <w:szCs w:val="28"/>
        </w:rPr>
      </w:pPr>
      <w:r>
        <w:rPr>
          <w:rFonts w:ascii="仿宋" w:hAnsi="仿宋" w:eastAsia="仿宋"/>
          <w:sz w:val="28"/>
          <w:szCs w:val="28"/>
        </w:rPr>
        <w:t xml:space="preserve">1.1采购人是指依法进行政府采购的国家机关、事业单位、团体组织。本项目采购人：见招标文件第三章《投标资料表》。</w:t>
      </w:r>
      <w:r/>
    </w:p>
    <w:p>
      <w:pPr>
        <w:ind w:firstLine="482"/>
        <w:spacing w:line="520" w:lineRule="exact"/>
        <w:rPr>
          <w:rFonts w:ascii="仿宋" w:hAnsi="仿宋" w:eastAsia="仿宋"/>
          <w:sz w:val="28"/>
          <w:szCs w:val="28"/>
        </w:rPr>
      </w:pPr>
      <w:r>
        <w:rPr>
          <w:rFonts w:ascii="仿宋" w:hAnsi="仿宋" w:eastAsia="仿宋"/>
          <w:sz w:val="28"/>
          <w:szCs w:val="28"/>
        </w:rPr>
        <w:t xml:space="preserve">2. 政府采购方式</w:t>
      </w:r>
      <w:r/>
    </w:p>
    <w:p>
      <w:pPr>
        <w:ind w:firstLine="482"/>
        <w:spacing w:line="520" w:lineRule="exact"/>
        <w:rPr>
          <w:rFonts w:ascii="仿宋" w:hAnsi="仿宋" w:eastAsia="仿宋"/>
          <w:sz w:val="28"/>
          <w:szCs w:val="28"/>
        </w:rPr>
      </w:pPr>
      <w:r>
        <w:rPr>
          <w:rFonts w:ascii="仿宋" w:hAnsi="仿宋" w:eastAsia="仿宋"/>
          <w:sz w:val="28"/>
          <w:szCs w:val="28"/>
        </w:rPr>
        <w:t xml:space="preserve">2.1</w:t>
      </w:r>
      <w:r>
        <w:rPr>
          <w:rFonts w:hint="eastAsia" w:ascii="仿宋" w:hAnsi="仿宋" w:eastAsia="仿宋"/>
          <w:sz w:val="28"/>
          <w:szCs w:val="28"/>
        </w:rPr>
        <w:t xml:space="preserve"> </w:t>
      </w:r>
      <w:r>
        <w:rPr>
          <w:rFonts w:ascii="仿宋" w:hAnsi="仿宋" w:eastAsia="仿宋"/>
          <w:sz w:val="28"/>
          <w:szCs w:val="28"/>
        </w:rPr>
        <w:t xml:space="preserve">货物服务招标分为公开招标和邀请招标。本次采购采用的政府采购方式：见招标文件第三章《投标资料表》。</w:t>
      </w:r>
      <w:r/>
    </w:p>
    <w:p>
      <w:pPr>
        <w:ind w:firstLine="482"/>
        <w:spacing w:line="520" w:lineRule="exact"/>
        <w:rPr>
          <w:rFonts w:ascii="仿宋" w:hAnsi="仿宋" w:eastAsia="仿宋"/>
          <w:sz w:val="28"/>
          <w:szCs w:val="28"/>
        </w:rPr>
      </w:pPr>
      <w:r>
        <w:rPr>
          <w:rFonts w:ascii="仿宋" w:hAnsi="仿宋" w:eastAsia="仿宋"/>
          <w:sz w:val="28"/>
          <w:szCs w:val="28"/>
        </w:rPr>
        <w:t xml:space="preserve">3. 采购人应当在货物服务招标投标活动中落实节约能源、保护环境、扶持不发达地区和少数民族地区、促进中小企业发展等政府采购政策。</w:t>
      </w:r>
      <w:r/>
    </w:p>
    <w:p>
      <w:pPr>
        <w:ind w:firstLine="482"/>
        <w:spacing w:line="520" w:lineRule="exact"/>
        <w:rPr>
          <w:rFonts w:ascii="仿宋" w:hAnsi="仿宋" w:eastAsia="仿宋"/>
          <w:sz w:val="28"/>
          <w:szCs w:val="28"/>
        </w:rPr>
      </w:pPr>
      <w:r>
        <w:rPr>
          <w:rFonts w:ascii="仿宋" w:hAnsi="仿宋" w:eastAsia="仿宋"/>
          <w:sz w:val="28"/>
          <w:szCs w:val="28"/>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2"/>
        <w:spacing w:line="520" w:lineRule="exact"/>
        <w:rPr>
          <w:rFonts w:ascii="仿宋" w:hAnsi="仿宋" w:eastAsia="仿宋"/>
          <w:sz w:val="28"/>
          <w:szCs w:val="28"/>
        </w:rPr>
      </w:pPr>
      <w:r>
        <w:rPr>
          <w:rFonts w:ascii="仿宋" w:hAnsi="仿宋" w:eastAsia="仿宋"/>
          <w:sz w:val="28"/>
          <w:szCs w:val="28"/>
        </w:rPr>
        <w:t xml:space="preserve">5. 采购人委托采购代理机构代理招标的，采购代理机构应当在采购人委托的范围内依法开展采购活动。本项目采购代理机构：见招标文件第三章《投标资料表》。</w:t>
      </w:r>
      <w:r/>
    </w:p>
    <w:p>
      <w:pPr>
        <w:ind w:firstLine="482"/>
        <w:spacing w:line="520" w:lineRule="exact"/>
        <w:rPr>
          <w:rFonts w:ascii="仿宋" w:hAnsi="仿宋" w:eastAsia="仿宋"/>
          <w:sz w:val="28"/>
          <w:szCs w:val="28"/>
        </w:rPr>
      </w:pPr>
      <w:r>
        <w:rPr>
          <w:rFonts w:ascii="仿宋" w:hAnsi="仿宋" w:eastAsia="仿宋"/>
          <w:sz w:val="28"/>
          <w:szCs w:val="28"/>
        </w:rPr>
        <w:t xml:space="preserve">6. 投标费用</w:t>
      </w:r>
      <w:r/>
    </w:p>
    <w:p>
      <w:pPr>
        <w:ind w:firstLine="482"/>
        <w:spacing w:line="520" w:lineRule="exact"/>
        <w:rPr>
          <w:rFonts w:ascii="仿宋" w:hAnsi="仿宋" w:eastAsia="仿宋"/>
          <w:sz w:val="28"/>
          <w:szCs w:val="28"/>
        </w:rPr>
      </w:pPr>
      <w:r>
        <w:rPr>
          <w:rFonts w:ascii="仿宋" w:hAnsi="仿宋" w:eastAsia="仿宋"/>
          <w:sz w:val="28"/>
          <w:szCs w:val="28"/>
        </w:rPr>
        <w:t xml:space="preserve">6.1 投标人应承担所有与准备和参加投标有关的费用，无论投标的结果如何，采购人和采购代理机构对上述费用不承担任何责任和义务。</w:t>
      </w:r>
      <w:r/>
    </w:p>
    <w:p>
      <w:pPr>
        <w:pStyle w:val="1003"/>
      </w:pPr>
      <w:r>
        <w:t xml:space="preserve">二、招标</w:t>
      </w:r>
      <w:r/>
    </w:p>
    <w:p>
      <w:pPr>
        <w:ind w:firstLine="480"/>
        <w:spacing w:line="520" w:lineRule="exact"/>
        <w:rPr>
          <w:rFonts w:ascii="仿宋" w:hAnsi="仿宋" w:eastAsia="仿宋"/>
          <w:sz w:val="28"/>
          <w:szCs w:val="28"/>
        </w:rPr>
      </w:pPr>
      <w:r>
        <w:rPr>
          <w:rFonts w:ascii="仿宋" w:hAnsi="仿宋" w:eastAsia="仿宋"/>
          <w:sz w:val="28"/>
          <w:szCs w:val="28"/>
        </w:rPr>
        <w:t xml:space="preserve">7. 招标文件的内容</w:t>
      </w:r>
      <w:r/>
    </w:p>
    <w:p>
      <w:pPr>
        <w:ind w:firstLine="480"/>
        <w:spacing w:line="520" w:lineRule="exact"/>
        <w:rPr>
          <w:rFonts w:ascii="仿宋" w:hAnsi="仿宋" w:eastAsia="仿宋"/>
          <w:sz w:val="28"/>
          <w:szCs w:val="28"/>
        </w:rPr>
      </w:pPr>
      <w:r>
        <w:rPr>
          <w:rFonts w:ascii="仿宋" w:hAnsi="仿宋" w:eastAsia="仿宋"/>
          <w:sz w:val="28"/>
          <w:szCs w:val="28"/>
        </w:rPr>
        <w:t xml:space="preserve">7.1</w:t>
      </w:r>
      <w:r>
        <w:rPr>
          <w:rFonts w:hint="eastAsia" w:ascii="仿宋" w:hAnsi="仿宋" w:eastAsia="仿宋"/>
          <w:sz w:val="28"/>
          <w:szCs w:val="28"/>
        </w:rPr>
        <w:t xml:space="preserve"> </w:t>
      </w:r>
      <w:r>
        <w:rPr>
          <w:rFonts w:ascii="仿宋" w:hAnsi="仿宋" w:eastAsia="仿宋"/>
          <w:sz w:val="28"/>
          <w:szCs w:val="28"/>
        </w:rPr>
        <w:t xml:space="preserve">招标文件包括以下内容：</w:t>
      </w:r>
      <w:r/>
    </w:p>
    <w:p>
      <w:pPr>
        <w:ind w:firstLine="480"/>
        <w:spacing w:line="520" w:lineRule="exact"/>
        <w:rPr>
          <w:rFonts w:ascii="仿宋" w:hAnsi="仿宋" w:eastAsia="仿宋"/>
          <w:sz w:val="28"/>
          <w:szCs w:val="28"/>
        </w:rPr>
      </w:pPr>
      <w:r>
        <w:rPr>
          <w:rFonts w:ascii="仿宋" w:hAnsi="仿宋" w:eastAsia="仿宋"/>
          <w:sz w:val="28"/>
          <w:szCs w:val="28"/>
        </w:rPr>
        <w:t xml:space="preserve">第一章 投标邀请</w:t>
      </w:r>
      <w:r/>
    </w:p>
    <w:p>
      <w:pPr>
        <w:ind w:firstLine="480"/>
        <w:spacing w:line="520" w:lineRule="exact"/>
        <w:rPr>
          <w:rFonts w:ascii="仿宋" w:hAnsi="仿宋" w:eastAsia="仿宋"/>
          <w:sz w:val="28"/>
          <w:szCs w:val="28"/>
        </w:rPr>
      </w:pPr>
      <w:r>
        <w:rPr>
          <w:rFonts w:ascii="仿宋" w:hAnsi="仿宋" w:eastAsia="仿宋"/>
          <w:sz w:val="28"/>
          <w:szCs w:val="28"/>
        </w:rPr>
        <w:t xml:space="preserve">第二章 投标人须知</w:t>
      </w:r>
      <w:r/>
    </w:p>
    <w:p>
      <w:pPr>
        <w:ind w:firstLine="480"/>
        <w:spacing w:line="520" w:lineRule="exact"/>
        <w:rPr>
          <w:rFonts w:ascii="仿宋" w:hAnsi="仿宋" w:eastAsia="仿宋"/>
          <w:sz w:val="28"/>
          <w:szCs w:val="28"/>
        </w:rPr>
      </w:pPr>
      <w:r>
        <w:rPr>
          <w:rFonts w:ascii="仿宋" w:hAnsi="仿宋" w:eastAsia="仿宋"/>
          <w:sz w:val="28"/>
          <w:szCs w:val="28"/>
        </w:rPr>
        <w:t xml:space="preserve">第三章 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第四章 评标标准</w:t>
      </w:r>
      <w:r/>
    </w:p>
    <w:p>
      <w:pPr>
        <w:ind w:firstLine="480"/>
        <w:spacing w:line="520" w:lineRule="exact"/>
        <w:rPr>
          <w:rFonts w:ascii="仿宋" w:hAnsi="仿宋" w:eastAsia="仿宋"/>
          <w:sz w:val="28"/>
          <w:szCs w:val="28"/>
        </w:rPr>
      </w:pPr>
      <w:r>
        <w:rPr>
          <w:rFonts w:ascii="仿宋" w:hAnsi="仿宋" w:eastAsia="仿宋"/>
          <w:sz w:val="28"/>
          <w:szCs w:val="28"/>
        </w:rPr>
        <w:t xml:space="preserve">第五章 </w:t>
      </w:r>
      <w:r>
        <w:rPr>
          <w:rFonts w:ascii="仿宋" w:hAnsi="仿宋" w:eastAsia="仿宋"/>
          <w:sz w:val="28"/>
          <w:szCs w:val="28"/>
        </w:rPr>
        <w:t xml:space="preserve">拟签订</w:t>
      </w:r>
      <w:r>
        <w:rPr>
          <w:rFonts w:ascii="仿宋" w:hAnsi="仿宋" w:eastAsia="仿宋"/>
          <w:sz w:val="28"/>
          <w:szCs w:val="28"/>
        </w:rPr>
        <w:t xml:space="preserve">的合同文本</w:t>
      </w:r>
      <w:r/>
    </w:p>
    <w:p>
      <w:pPr>
        <w:ind w:firstLine="480"/>
        <w:spacing w:line="520" w:lineRule="exact"/>
        <w:rPr>
          <w:rFonts w:ascii="仿宋" w:hAnsi="仿宋" w:eastAsia="仿宋"/>
          <w:sz w:val="28"/>
          <w:szCs w:val="28"/>
        </w:rPr>
      </w:pPr>
      <w:r>
        <w:rPr>
          <w:rFonts w:ascii="仿宋" w:hAnsi="仿宋" w:eastAsia="仿宋"/>
          <w:sz w:val="28"/>
          <w:szCs w:val="28"/>
        </w:rPr>
        <w:t xml:space="preserve">第六章 采购需求</w:t>
      </w:r>
      <w:r/>
    </w:p>
    <w:p>
      <w:pPr>
        <w:ind w:firstLine="480"/>
        <w:spacing w:line="520" w:lineRule="exact"/>
        <w:rPr>
          <w:rFonts w:ascii="仿宋" w:hAnsi="仿宋" w:eastAsia="仿宋"/>
          <w:sz w:val="28"/>
          <w:szCs w:val="28"/>
        </w:rPr>
      </w:pPr>
      <w:r>
        <w:rPr>
          <w:rFonts w:ascii="仿宋" w:hAnsi="仿宋" w:eastAsia="仿宋"/>
          <w:sz w:val="28"/>
          <w:szCs w:val="28"/>
        </w:rPr>
        <w:t xml:space="preserve">第七章 投标文件相关格式</w:t>
      </w:r>
      <w:r/>
    </w:p>
    <w:p>
      <w:pPr>
        <w:ind w:firstLine="480"/>
        <w:spacing w:line="520" w:lineRule="exact"/>
        <w:rPr>
          <w:rFonts w:ascii="仿宋" w:hAnsi="仿宋" w:eastAsia="仿宋"/>
          <w:sz w:val="28"/>
          <w:szCs w:val="28"/>
        </w:rPr>
      </w:pPr>
      <w:r>
        <w:rPr>
          <w:rFonts w:ascii="仿宋" w:hAnsi="仿宋" w:eastAsia="仿宋"/>
          <w:sz w:val="28"/>
          <w:szCs w:val="28"/>
        </w:rPr>
        <w:t xml:space="preserve">8. 采购需求：见招标文件第六章《采购需求》。</w:t>
      </w:r>
      <w:r/>
    </w:p>
    <w:p>
      <w:pPr>
        <w:ind w:firstLine="480"/>
        <w:spacing w:line="520" w:lineRule="exact"/>
        <w:rPr>
          <w:rFonts w:ascii="仿宋" w:hAnsi="仿宋" w:eastAsia="仿宋"/>
          <w:sz w:val="28"/>
          <w:szCs w:val="28"/>
        </w:rPr>
      </w:pPr>
      <w:r>
        <w:rPr>
          <w:rFonts w:ascii="仿宋" w:hAnsi="仿宋" w:eastAsia="仿宋"/>
          <w:sz w:val="28"/>
          <w:szCs w:val="28"/>
        </w:rPr>
        <w:t xml:space="preserve">9. 采购项目预算金额</w:t>
      </w:r>
      <w:r/>
    </w:p>
    <w:p>
      <w:pPr>
        <w:ind w:firstLine="480"/>
        <w:spacing w:line="520" w:lineRule="exact"/>
        <w:rPr>
          <w:rFonts w:ascii="仿宋" w:hAnsi="仿宋" w:eastAsia="仿宋"/>
          <w:sz w:val="28"/>
          <w:szCs w:val="28"/>
        </w:rPr>
      </w:pPr>
      <w:r>
        <w:rPr>
          <w:rFonts w:ascii="仿宋" w:hAnsi="仿宋" w:eastAsia="仿宋"/>
          <w:sz w:val="28"/>
          <w:szCs w:val="28"/>
        </w:rPr>
        <w:t xml:space="preserve">9.1 采购项目预算金额：见招标文件第三章《投标资料表》。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10. 样品</w:t>
      </w:r>
      <w:r/>
    </w:p>
    <w:p>
      <w:pPr>
        <w:ind w:firstLine="480"/>
        <w:spacing w:line="520" w:lineRule="exact"/>
        <w:rPr>
          <w:rFonts w:ascii="仿宋" w:hAnsi="仿宋" w:eastAsia="仿宋"/>
          <w:sz w:val="28"/>
          <w:szCs w:val="28"/>
        </w:rPr>
      </w:pPr>
      <w:r>
        <w:rPr>
          <w:rFonts w:ascii="仿宋" w:hAnsi="仿宋" w:eastAsia="仿宋"/>
          <w:sz w:val="28"/>
          <w:szCs w:val="28"/>
        </w:rPr>
        <w:t xml:space="preserve">10.1</w:t>
      </w:r>
      <w:r>
        <w:rPr>
          <w:rFonts w:hint="eastAsia" w:ascii="仿宋" w:hAnsi="仿宋" w:eastAsia="仿宋"/>
          <w:sz w:val="28"/>
          <w:szCs w:val="28"/>
        </w:rPr>
        <w:t xml:space="preserve"> </w:t>
      </w:r>
      <w:r>
        <w:rPr>
          <w:rFonts w:ascii="仿宋" w:hAnsi="仿宋" w:eastAsia="仿宋"/>
          <w:sz w:val="28"/>
          <w:szCs w:val="28"/>
        </w:rPr>
        <w:t xml:space="preserve">本项目对样品的要求：见招标文件第三章《投标资料表》。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11. 投标有效期</w:t>
      </w:r>
      <w:r/>
    </w:p>
    <w:p>
      <w:pPr>
        <w:ind w:firstLine="480"/>
        <w:spacing w:line="520" w:lineRule="exact"/>
        <w:rPr>
          <w:rFonts w:ascii="仿宋" w:hAnsi="仿宋" w:eastAsia="仿宋"/>
          <w:sz w:val="28"/>
          <w:szCs w:val="28"/>
        </w:rPr>
      </w:pPr>
      <w:r>
        <w:rPr>
          <w:rFonts w:ascii="仿宋" w:hAnsi="仿宋" w:eastAsia="仿宋"/>
          <w:sz w:val="28"/>
          <w:szCs w:val="28"/>
        </w:rPr>
        <w:t xml:space="preserve">11.1</w:t>
      </w:r>
      <w:r>
        <w:rPr>
          <w:rFonts w:hint="eastAsia" w:ascii="仿宋" w:hAnsi="仿宋" w:eastAsia="仿宋"/>
          <w:sz w:val="28"/>
          <w:szCs w:val="28"/>
        </w:rPr>
        <w:t xml:space="preserve"> </w:t>
      </w:r>
      <w:r>
        <w:rPr>
          <w:rFonts w:ascii="仿宋" w:hAnsi="仿宋" w:eastAsia="仿宋"/>
          <w:sz w:val="28"/>
          <w:szCs w:val="28"/>
        </w:rPr>
        <w:t xml:space="preserve">投标有效期从提交投标文件的截止之日起算。</w:t>
      </w:r>
      <w:r/>
    </w:p>
    <w:p>
      <w:pPr>
        <w:ind w:firstLine="480"/>
        <w:spacing w:line="520" w:lineRule="exact"/>
        <w:rPr>
          <w:rFonts w:ascii="仿宋" w:hAnsi="仿宋" w:eastAsia="仿宋"/>
          <w:sz w:val="28"/>
          <w:szCs w:val="28"/>
        </w:rPr>
      </w:pPr>
      <w:r>
        <w:rPr>
          <w:rFonts w:ascii="仿宋" w:hAnsi="仿宋" w:eastAsia="仿宋"/>
          <w:sz w:val="28"/>
          <w:szCs w:val="28"/>
        </w:rPr>
        <w:t xml:space="preserve">11.2</w:t>
      </w:r>
      <w:r>
        <w:rPr>
          <w:rFonts w:hint="eastAsia" w:ascii="仿宋" w:hAnsi="仿宋" w:eastAsia="仿宋"/>
          <w:sz w:val="28"/>
          <w:szCs w:val="28"/>
        </w:rPr>
        <w:t xml:space="preserve"> </w:t>
      </w:r>
      <w:r>
        <w:rPr>
          <w:rFonts w:ascii="仿宋" w:hAnsi="仿宋" w:eastAsia="仿宋"/>
          <w:sz w:val="28"/>
          <w:szCs w:val="28"/>
        </w:rPr>
        <w:t xml:space="preserve">投标有效期</w:t>
      </w:r>
      <w:r>
        <w:rPr>
          <w:rFonts w:hint="eastAsia" w:ascii="仿宋" w:hAnsi="仿宋" w:eastAsia="仿宋"/>
          <w:sz w:val="28"/>
          <w:szCs w:val="28"/>
        </w:rPr>
        <w:t xml:space="preserve">：</w:t>
      </w:r>
      <w:r>
        <w:rPr>
          <w:rFonts w:ascii="仿宋" w:hAnsi="仿宋" w:eastAsia="仿宋"/>
          <w:sz w:val="28"/>
          <w:szCs w:val="28"/>
        </w:rPr>
        <w:t xml:space="preserve">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12. 招标文件售价</w:t>
      </w:r>
      <w:r/>
    </w:p>
    <w:p>
      <w:pPr>
        <w:ind w:firstLine="480"/>
        <w:spacing w:line="520" w:lineRule="exact"/>
        <w:rPr>
          <w:rFonts w:ascii="仿宋" w:hAnsi="仿宋" w:eastAsia="仿宋"/>
          <w:sz w:val="28"/>
          <w:szCs w:val="28"/>
        </w:rPr>
      </w:pPr>
      <w:r>
        <w:rPr>
          <w:rFonts w:ascii="仿宋" w:hAnsi="仿宋" w:eastAsia="仿宋"/>
          <w:sz w:val="28"/>
          <w:szCs w:val="28"/>
        </w:rPr>
        <w:t xml:space="preserve">12.1</w:t>
      </w:r>
      <w:r>
        <w:rPr>
          <w:rFonts w:hint="eastAsia" w:ascii="仿宋" w:hAnsi="仿宋" w:eastAsia="仿宋"/>
          <w:sz w:val="28"/>
          <w:szCs w:val="28"/>
        </w:rPr>
        <w:t xml:space="preserve"> </w:t>
      </w:r>
      <w:r>
        <w:rPr>
          <w:rFonts w:ascii="仿宋" w:hAnsi="仿宋" w:eastAsia="仿宋"/>
          <w:sz w:val="28"/>
          <w:szCs w:val="28"/>
        </w:rPr>
        <w:t xml:space="preserve">招标文件售价</w:t>
      </w:r>
      <w:r>
        <w:rPr>
          <w:rFonts w:hint="eastAsia" w:ascii="仿宋" w:hAnsi="仿宋" w:eastAsia="仿宋"/>
          <w:sz w:val="28"/>
          <w:szCs w:val="28"/>
        </w:rPr>
        <w:t xml:space="preserve">：</w:t>
      </w:r>
      <w:r>
        <w:rPr>
          <w:rFonts w:ascii="仿宋" w:hAnsi="仿宋" w:eastAsia="仿宋"/>
          <w:sz w:val="28"/>
          <w:szCs w:val="28"/>
        </w:rPr>
        <w:t xml:space="preserve">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13. 采购代理机构代理费用的收取标准和方式</w:t>
      </w:r>
      <w:r/>
    </w:p>
    <w:p>
      <w:pPr>
        <w:ind w:firstLine="480"/>
        <w:spacing w:line="520" w:lineRule="exact"/>
        <w:rPr>
          <w:rFonts w:ascii="仿宋" w:hAnsi="仿宋" w:eastAsia="仿宋"/>
          <w:sz w:val="28"/>
          <w:szCs w:val="28"/>
        </w:rPr>
      </w:pPr>
      <w:r>
        <w:rPr>
          <w:rFonts w:ascii="仿宋" w:hAnsi="仿宋" w:eastAsia="仿宋"/>
          <w:sz w:val="28"/>
          <w:szCs w:val="28"/>
        </w:rPr>
        <w:t xml:space="preserve">13.1 采购代理机构代理费用的收取标准和方式：见招标文件第三章《投标资料表》。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14. 现场考察或者开标前答疑会</w:t>
      </w:r>
      <w:r/>
    </w:p>
    <w:p>
      <w:pPr>
        <w:ind w:firstLine="480"/>
        <w:spacing w:line="520" w:lineRule="exact"/>
        <w:rPr>
          <w:rFonts w:ascii="仿宋" w:hAnsi="仿宋" w:eastAsia="仿宋"/>
          <w:sz w:val="28"/>
          <w:szCs w:val="28"/>
        </w:rPr>
      </w:pPr>
      <w:r>
        <w:rPr>
          <w:rFonts w:ascii="仿宋" w:hAnsi="仿宋" w:eastAsia="仿宋"/>
          <w:sz w:val="28"/>
          <w:szCs w:val="28"/>
        </w:rPr>
        <w:t xml:space="preserve">14.1 在招标文件提供期限截止后。</w:t>
      </w:r>
      <w:r/>
    </w:p>
    <w:p>
      <w:pPr>
        <w:ind w:firstLine="480"/>
        <w:spacing w:line="520" w:lineRule="exact"/>
        <w:rPr>
          <w:rFonts w:ascii="仿宋" w:hAnsi="仿宋" w:eastAsia="仿宋"/>
          <w:sz w:val="28"/>
          <w:szCs w:val="28"/>
        </w:rPr>
      </w:pPr>
      <w:r>
        <w:rPr>
          <w:rFonts w:ascii="仿宋" w:hAnsi="仿宋" w:eastAsia="仿宋"/>
          <w:sz w:val="28"/>
          <w:szCs w:val="28"/>
        </w:rPr>
        <w:t xml:space="preserve">14.2 现场考察：见招标文件第三章《投标资料表》。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14.3 开标前答疑会：见招标文件第三章《投标资料表》。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15. 招标文件的澄清或者修改</w:t>
      </w:r>
      <w:r/>
    </w:p>
    <w:p>
      <w:pPr>
        <w:ind w:firstLine="480"/>
        <w:spacing w:line="520" w:lineRule="exact"/>
        <w:rPr>
          <w:rFonts w:ascii="仿宋" w:hAnsi="仿宋" w:eastAsia="仿宋"/>
          <w:sz w:val="28"/>
          <w:szCs w:val="28"/>
        </w:rPr>
      </w:pPr>
      <w:r>
        <w:rPr>
          <w:rFonts w:ascii="仿宋" w:hAnsi="仿宋" w:eastAsia="仿宋"/>
          <w:sz w:val="28"/>
          <w:szCs w:val="28"/>
        </w:rPr>
        <w:t xml:space="preserve">15.1</w:t>
      </w:r>
      <w:r>
        <w:rPr>
          <w:rFonts w:hint="eastAsia" w:ascii="仿宋" w:hAnsi="仿宋" w:eastAsia="仿宋"/>
          <w:sz w:val="28"/>
          <w:szCs w:val="28"/>
        </w:rPr>
        <w:t xml:space="preserve"> </w:t>
      </w:r>
      <w:r>
        <w:rPr>
          <w:rFonts w:ascii="仿宋" w:hAnsi="仿宋" w:eastAsia="仿宋"/>
          <w:sz w:val="28"/>
          <w:szCs w:val="28"/>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15.2</w:t>
      </w:r>
      <w:r>
        <w:rPr>
          <w:rFonts w:hint="eastAsia" w:ascii="仿宋" w:hAnsi="仿宋" w:eastAsia="仿宋"/>
          <w:sz w:val="28"/>
          <w:szCs w:val="28"/>
        </w:rPr>
        <w:t xml:space="preserve">澄清或者修改的内容可能影响投标文件编制的，采购人或者采购</w:t>
      </w:r>
      <w:r>
        <w:rPr>
          <w:rFonts w:hint="eastAsia" w:ascii="仿宋" w:hAnsi="仿宋" w:eastAsia="仿宋"/>
          <w:sz w:val="28"/>
          <w:szCs w:val="28"/>
        </w:rPr>
        <w:t xml:space="preserve">代理机构应当在投标截止时间至少15日前，以书面形式通知所有获取招标文件的潜在投标人；不足15日的，采购人或者采购代理机构应当顺延提交投标文件的截止时间。具体规定：见招标文件第三章《投标资料表》</w:t>
      </w:r>
      <w:r>
        <w:rPr>
          <w:rFonts w:ascii="仿宋" w:hAnsi="仿宋" w:eastAsia="仿宋"/>
          <w:sz w:val="28"/>
          <w:szCs w:val="28"/>
        </w:rPr>
        <w:t xml:space="preserve">。</w:t>
      </w:r>
      <w:r/>
    </w:p>
    <w:p>
      <w:pPr>
        <w:ind w:firstLine="480"/>
        <w:spacing w:line="520" w:lineRule="exact"/>
        <w:rPr>
          <w:rFonts w:ascii="仿宋" w:hAnsi="仿宋" w:eastAsia="仿宋"/>
          <w:sz w:val="28"/>
          <w:szCs w:val="28"/>
        </w:rPr>
      </w:pPr>
      <w:r>
        <w:rPr>
          <w:rFonts w:ascii="仿宋" w:hAnsi="仿宋" w:eastAsia="仿宋"/>
          <w:sz w:val="28"/>
          <w:szCs w:val="28"/>
        </w:rPr>
        <w:t xml:space="preserve">16. 终止招标</w:t>
      </w:r>
      <w:r/>
    </w:p>
    <w:p>
      <w:pPr>
        <w:ind w:firstLine="480"/>
        <w:spacing w:line="520" w:lineRule="exact"/>
        <w:rPr>
          <w:rFonts w:ascii="仿宋" w:hAnsi="仿宋" w:eastAsia="仿宋"/>
          <w:sz w:val="28"/>
          <w:szCs w:val="28"/>
        </w:rPr>
      </w:pPr>
      <w:r>
        <w:rPr>
          <w:rFonts w:ascii="仿宋" w:hAnsi="仿宋" w:eastAsia="仿宋"/>
          <w:sz w:val="28"/>
          <w:szCs w:val="28"/>
        </w:rPr>
        <w:t xml:space="preserve">16.1</w:t>
      </w:r>
      <w:r>
        <w:rPr>
          <w:rFonts w:hint="eastAsia" w:ascii="仿宋" w:hAnsi="仿宋" w:eastAsia="仿宋"/>
          <w:sz w:val="28"/>
          <w:szCs w:val="28"/>
        </w:rPr>
        <w:t xml:space="preserve"> </w:t>
      </w:r>
      <w:r>
        <w:rPr>
          <w:rFonts w:ascii="仿宋" w:hAnsi="仿宋" w:eastAsia="仿宋"/>
          <w:sz w:val="28"/>
          <w:szCs w:val="28"/>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17. 投标人信用信息查询渠道及截止时点、信用信息查询记录和证据留存的具体方式、信用信息的使用规则等：见招标文件第三章《投标资料表》。</w:t>
      </w:r>
      <w:r/>
    </w:p>
    <w:p>
      <w:pPr>
        <w:pStyle w:val="1003"/>
      </w:pPr>
      <w:r>
        <w:t xml:space="preserve">三、投标</w:t>
      </w:r>
      <w:r/>
    </w:p>
    <w:p>
      <w:pPr>
        <w:ind w:firstLine="426"/>
        <w:spacing w:line="520" w:lineRule="exact"/>
        <w:rPr>
          <w:rFonts w:ascii="仿宋" w:hAnsi="仿宋" w:eastAsia="仿宋"/>
          <w:sz w:val="28"/>
          <w:szCs w:val="28"/>
        </w:rPr>
      </w:pPr>
      <w:r>
        <w:rPr>
          <w:rFonts w:ascii="仿宋" w:hAnsi="仿宋" w:eastAsia="仿宋"/>
          <w:sz w:val="28"/>
          <w:szCs w:val="28"/>
        </w:rPr>
        <w:t xml:space="preserve">18. 投标人</w:t>
      </w:r>
      <w:r/>
    </w:p>
    <w:p>
      <w:pPr>
        <w:ind w:firstLine="480"/>
        <w:spacing w:line="520" w:lineRule="exact"/>
        <w:rPr>
          <w:rFonts w:ascii="仿宋" w:hAnsi="仿宋" w:eastAsia="仿宋"/>
          <w:sz w:val="28"/>
          <w:szCs w:val="28"/>
        </w:rPr>
      </w:pPr>
      <w:r>
        <w:rPr>
          <w:rFonts w:ascii="仿宋" w:hAnsi="仿宋" w:eastAsia="仿宋"/>
          <w:sz w:val="28"/>
          <w:szCs w:val="28"/>
        </w:rPr>
        <w:t xml:space="preserve">18.1 投标人，是指响应招标、参加投标竞争的法人、其他组织或者自然人。</w:t>
      </w:r>
      <w:r/>
    </w:p>
    <w:p>
      <w:pPr>
        <w:ind w:firstLine="465"/>
        <w:spacing w:line="520" w:lineRule="exact"/>
        <w:rPr>
          <w:rFonts w:ascii="仿宋" w:hAnsi="仿宋" w:eastAsia="仿宋"/>
          <w:sz w:val="28"/>
          <w:szCs w:val="28"/>
        </w:rPr>
      </w:pPr>
      <w:r>
        <w:rPr>
          <w:rFonts w:ascii="仿宋" w:hAnsi="仿宋" w:eastAsia="仿宋"/>
          <w:sz w:val="28"/>
          <w:szCs w:val="28"/>
        </w:rPr>
        <w:t xml:space="preserve">18.2 投标人应当遵循公平竞争的原则，不得恶意串通，不得妨碍其他投标人的竞争行为，不得损害采购人或者其他投标人的合法权益。</w:t>
      </w:r>
      <w:r/>
    </w:p>
    <w:p>
      <w:pPr>
        <w:ind w:firstLine="480"/>
        <w:spacing w:line="520" w:lineRule="exact"/>
        <w:rPr>
          <w:rFonts w:ascii="仿宋" w:hAnsi="仿宋" w:eastAsia="仿宋"/>
          <w:sz w:val="28"/>
          <w:szCs w:val="28"/>
        </w:rPr>
      </w:pPr>
      <w:r>
        <w:rPr>
          <w:rFonts w:ascii="仿宋" w:hAnsi="仿宋" w:eastAsia="仿宋"/>
          <w:sz w:val="28"/>
          <w:szCs w:val="28"/>
        </w:rPr>
        <w:t xml:space="preserve">18.3 投标人的资格要求：见招标文件第三章《投标资料表》。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19. 投标文件</w:t>
      </w:r>
      <w:r/>
    </w:p>
    <w:p>
      <w:pPr>
        <w:ind w:firstLine="480"/>
        <w:spacing w:line="520" w:lineRule="exact"/>
        <w:rPr>
          <w:rFonts w:ascii="仿宋" w:hAnsi="仿宋" w:eastAsia="仿宋"/>
          <w:sz w:val="28"/>
          <w:szCs w:val="28"/>
        </w:rPr>
      </w:pPr>
      <w:r>
        <w:rPr>
          <w:rFonts w:ascii="仿宋" w:hAnsi="仿宋" w:eastAsia="仿宋"/>
          <w:sz w:val="28"/>
          <w:szCs w:val="28"/>
        </w:rPr>
        <w:t xml:space="preserve">19.1 投标人应当按照招标文件的要求编制投标文件。投标文件应当对招标文件提出的要求和条件</w:t>
      </w:r>
      <w:r>
        <w:rPr>
          <w:rFonts w:ascii="仿宋" w:hAnsi="仿宋" w:eastAsia="仿宋"/>
          <w:sz w:val="28"/>
          <w:szCs w:val="28"/>
        </w:rPr>
        <w:t xml:space="preserve">作出</w:t>
      </w:r>
      <w:r>
        <w:rPr>
          <w:rFonts w:ascii="仿宋" w:hAnsi="仿宋" w:eastAsia="仿宋"/>
          <w:sz w:val="28"/>
          <w:szCs w:val="28"/>
        </w:rPr>
        <w:t xml:space="preserve">明确响应。</w:t>
      </w:r>
      <w:r/>
    </w:p>
    <w:p>
      <w:pPr>
        <w:ind w:firstLine="240"/>
        <w:spacing w:line="520" w:lineRule="exact"/>
        <w:rPr>
          <w:rFonts w:ascii="仿宋" w:hAnsi="仿宋" w:eastAsia="仿宋"/>
          <w:sz w:val="28"/>
          <w:szCs w:val="28"/>
        </w:rPr>
      </w:pPr>
      <w:r>
        <w:rPr>
          <w:rFonts w:ascii="仿宋" w:hAnsi="仿宋" w:eastAsia="仿宋"/>
          <w:sz w:val="28"/>
          <w:szCs w:val="28"/>
        </w:rPr>
        <w:t xml:space="preserve">  19.2 投标文件编制要求：见招标文件第三章《投标资料表》。</w:t>
      </w:r>
      <w:r/>
    </w:p>
    <w:p>
      <w:pPr>
        <w:ind w:firstLine="520"/>
        <w:spacing w:line="520" w:lineRule="exact"/>
        <w:rPr>
          <w:rFonts w:ascii="仿宋" w:hAnsi="仿宋" w:eastAsia="仿宋"/>
          <w:b/>
          <w:sz w:val="28"/>
          <w:szCs w:val="28"/>
        </w:rPr>
      </w:pPr>
      <w:r>
        <w:rPr>
          <w:rFonts w:hint="eastAsia" w:ascii="仿宋" w:hAnsi="仿宋" w:eastAsia="仿宋"/>
          <w:b/>
          <w:sz w:val="28"/>
          <w:szCs w:val="28"/>
        </w:rPr>
        <w:t xml:space="preserve">19.3 电子投标文件其他要求</w:t>
      </w:r>
      <w:r/>
    </w:p>
    <w:p>
      <w:pPr>
        <w:ind w:firstLine="240"/>
        <w:spacing w:line="520" w:lineRule="exact"/>
        <w:rPr>
          <w:rFonts w:ascii="仿宋" w:hAnsi="仿宋" w:eastAsia="仿宋"/>
          <w:b/>
          <w:sz w:val="28"/>
          <w:szCs w:val="28"/>
        </w:rPr>
      </w:pPr>
      <w:r>
        <w:rPr>
          <w:rFonts w:hint="eastAsia" w:ascii="仿宋" w:hAnsi="仿宋" w:eastAsia="仿宋"/>
          <w:b/>
          <w:sz w:val="28"/>
          <w:szCs w:val="28"/>
        </w:rPr>
        <w:t xml:space="preserve">（1）电子招标投标交易平台（即“苏</w:t>
      </w:r>
      <w:r>
        <w:rPr>
          <w:rFonts w:hint="eastAsia" w:ascii="仿宋" w:hAnsi="仿宋" w:eastAsia="仿宋"/>
          <w:b/>
          <w:sz w:val="28"/>
          <w:szCs w:val="28"/>
        </w:rPr>
        <w:t xml:space="preserve">采云</w:t>
      </w:r>
      <w:r>
        <w:rPr>
          <w:rFonts w:hint="eastAsia" w:ascii="仿宋" w:hAnsi="仿宋" w:eastAsia="仿宋"/>
          <w:b/>
          <w:sz w:val="28"/>
          <w:szCs w:val="28"/>
        </w:rPr>
        <w:t xml:space="preserve">”系统）相关要求是本招标文件的组成部分。</w:t>
      </w:r>
      <w:r/>
    </w:p>
    <w:p>
      <w:pPr>
        <w:ind w:firstLine="240"/>
        <w:spacing w:line="520" w:lineRule="exact"/>
        <w:rPr>
          <w:rFonts w:ascii="仿宋" w:hAnsi="仿宋" w:eastAsia="仿宋"/>
          <w:b/>
          <w:sz w:val="28"/>
          <w:szCs w:val="28"/>
        </w:rPr>
      </w:pPr>
      <w:r>
        <w:rPr>
          <w:rFonts w:hint="eastAsia" w:ascii="仿宋" w:hAnsi="仿宋" w:eastAsia="仿宋"/>
          <w:b/>
          <w:sz w:val="28"/>
          <w:szCs w:val="28"/>
        </w:rPr>
        <w:t xml:space="preserve">（2）投标人应对CA证书妥善保管，如被他人盗用投标，因此带来的结</w:t>
      </w:r>
      <w:r>
        <w:rPr>
          <w:rFonts w:hint="eastAsia" w:ascii="仿宋" w:hAnsi="仿宋" w:eastAsia="仿宋"/>
          <w:b/>
          <w:sz w:val="28"/>
          <w:szCs w:val="28"/>
        </w:rPr>
        <w:t xml:space="preserve">果均由投标人自行承担。</w:t>
      </w:r>
      <w:r/>
    </w:p>
    <w:p>
      <w:pPr>
        <w:ind w:firstLine="240"/>
        <w:spacing w:line="520" w:lineRule="exact"/>
        <w:rPr>
          <w:rFonts w:ascii="仿宋" w:hAnsi="仿宋" w:eastAsia="仿宋"/>
          <w:b/>
          <w:sz w:val="28"/>
          <w:szCs w:val="28"/>
        </w:rPr>
      </w:pPr>
      <w:r>
        <w:rPr>
          <w:rFonts w:hint="eastAsia" w:ascii="仿宋" w:hAnsi="仿宋" w:eastAsia="仿宋"/>
          <w:b/>
          <w:sz w:val="28"/>
          <w:szCs w:val="28"/>
        </w:rPr>
        <w:t xml:space="preserve">（3）投标人应当对招标文件提出的实质性要求和条件</w:t>
      </w:r>
      <w:r>
        <w:rPr>
          <w:rFonts w:hint="eastAsia" w:ascii="仿宋" w:hAnsi="仿宋" w:eastAsia="仿宋"/>
          <w:b/>
          <w:sz w:val="28"/>
          <w:szCs w:val="28"/>
        </w:rPr>
        <w:t xml:space="preserve">作出</w:t>
      </w:r>
      <w:r>
        <w:rPr>
          <w:rFonts w:hint="eastAsia" w:ascii="仿宋" w:hAnsi="仿宋" w:eastAsia="仿宋"/>
          <w:b/>
          <w:sz w:val="28"/>
          <w:szCs w:val="28"/>
        </w:rPr>
        <w:t xml:space="preserve">实质性响应，并在电子投标系统逐条应答。</w:t>
      </w:r>
      <w:r/>
    </w:p>
    <w:p>
      <w:pPr>
        <w:ind w:firstLine="240"/>
        <w:spacing w:line="520" w:lineRule="exact"/>
        <w:rPr>
          <w:rFonts w:ascii="仿宋" w:hAnsi="仿宋" w:eastAsia="仿宋"/>
          <w:b/>
          <w:sz w:val="28"/>
          <w:szCs w:val="28"/>
        </w:rPr>
      </w:pPr>
      <w:r>
        <w:rPr>
          <w:rFonts w:hint="eastAsia" w:ascii="仿宋" w:hAnsi="仿宋" w:eastAsia="仿宋"/>
          <w:b/>
          <w:sz w:val="28"/>
          <w:szCs w:val="28"/>
        </w:rPr>
        <w:t xml:space="preserve">（4）投标人应对要求提供的资格证明文件（如资质证书、资格证书）、技术资料（如白皮书、彩页、手册、检测报告等）扫描上传至投标系统。</w:t>
      </w:r>
      <w:r/>
    </w:p>
    <w:p>
      <w:pPr>
        <w:ind w:firstLine="240"/>
        <w:spacing w:line="520" w:lineRule="exact"/>
        <w:rPr>
          <w:rFonts w:ascii="仿宋" w:hAnsi="仿宋" w:eastAsia="仿宋"/>
          <w:sz w:val="28"/>
          <w:szCs w:val="28"/>
        </w:rPr>
      </w:pPr>
      <w:r>
        <w:rPr>
          <w:rFonts w:ascii="仿宋" w:hAnsi="仿宋" w:eastAsia="仿宋"/>
          <w:sz w:val="28"/>
          <w:szCs w:val="28"/>
        </w:rPr>
        <w:t xml:space="preserve">  19.</w:t>
      </w:r>
      <w:r>
        <w:rPr>
          <w:rFonts w:hint="eastAsia" w:ascii="仿宋" w:hAnsi="仿宋" w:eastAsia="仿宋"/>
          <w:sz w:val="28"/>
          <w:szCs w:val="28"/>
        </w:rPr>
        <w:t xml:space="preserve">4 </w:t>
      </w:r>
      <w:r>
        <w:rPr>
          <w:rFonts w:ascii="仿宋" w:hAnsi="仿宋" w:eastAsia="仿宋"/>
          <w:sz w:val="28"/>
          <w:szCs w:val="28"/>
        </w:rPr>
        <w:t xml:space="preserve">投标文件的份数：见招标文件第三章《投标资料表》。</w:t>
      </w:r>
      <w:r/>
    </w:p>
    <w:p>
      <w:pPr>
        <w:ind w:firstLine="240"/>
        <w:spacing w:line="520" w:lineRule="exact"/>
        <w:rPr>
          <w:rFonts w:ascii="仿宋" w:hAnsi="仿宋" w:eastAsia="仿宋"/>
          <w:sz w:val="28"/>
          <w:szCs w:val="28"/>
        </w:rPr>
      </w:pPr>
      <w:r>
        <w:rPr>
          <w:rFonts w:ascii="仿宋" w:hAnsi="仿宋" w:eastAsia="仿宋"/>
          <w:sz w:val="28"/>
          <w:szCs w:val="28"/>
        </w:rPr>
        <w:t xml:space="preserve">  19.</w:t>
      </w:r>
      <w:r>
        <w:rPr>
          <w:rFonts w:hint="eastAsia" w:ascii="仿宋" w:hAnsi="仿宋" w:eastAsia="仿宋"/>
          <w:sz w:val="28"/>
          <w:szCs w:val="28"/>
        </w:rPr>
        <w:t xml:space="preserve">5 </w:t>
      </w:r>
      <w:r>
        <w:rPr>
          <w:rFonts w:ascii="仿宋" w:hAnsi="仿宋" w:eastAsia="仿宋"/>
          <w:sz w:val="28"/>
          <w:szCs w:val="28"/>
        </w:rPr>
        <w:t xml:space="preserve">投标文件的退还：见招标文件第三章《投标资料表》。</w:t>
      </w:r>
      <w:r/>
    </w:p>
    <w:p>
      <w:pPr>
        <w:ind w:firstLine="518"/>
        <w:spacing w:line="520" w:lineRule="exact"/>
        <w:rPr>
          <w:rFonts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6 </w:t>
      </w:r>
      <w:r>
        <w:rPr>
          <w:rFonts w:ascii="仿宋" w:hAnsi="仿宋" w:eastAsia="仿宋"/>
          <w:sz w:val="28"/>
          <w:szCs w:val="28"/>
        </w:rPr>
        <w:t xml:space="preserve">投标文件的密封、签署、盖章要求：见招标文件第三章《投标资料表》。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7 </w:t>
      </w:r>
      <w:r>
        <w:rPr>
          <w:rFonts w:ascii="仿宋" w:hAnsi="仿宋" w:eastAsia="仿宋"/>
          <w:sz w:val="28"/>
          <w:szCs w:val="28"/>
        </w:rPr>
        <w:t xml:space="preserve">投标文件中承诺的投标有效期应当不少于招标文件中载明的投标有效期。</w:t>
      </w:r>
      <w:r/>
    </w:p>
    <w:p>
      <w:pPr>
        <w:ind w:firstLine="240"/>
        <w:spacing w:line="520" w:lineRule="exact"/>
        <w:rPr>
          <w:rFonts w:ascii="仿宋" w:hAnsi="仿宋" w:eastAsia="仿宋"/>
          <w:b/>
          <w:sz w:val="28"/>
          <w:szCs w:val="28"/>
        </w:rPr>
      </w:pPr>
      <w:r>
        <w:rPr>
          <w:rFonts w:ascii="仿宋" w:hAnsi="仿宋" w:eastAsia="仿宋"/>
          <w:sz w:val="28"/>
          <w:szCs w:val="28"/>
        </w:rPr>
        <w:t xml:space="preserve">  </w:t>
      </w:r>
      <w:r>
        <w:rPr>
          <w:rFonts w:ascii="仿宋" w:hAnsi="仿宋" w:eastAsia="仿宋"/>
          <w:b/>
          <w:sz w:val="28"/>
          <w:szCs w:val="28"/>
        </w:rPr>
        <w:t xml:space="preserve">19.</w:t>
      </w:r>
      <w:r>
        <w:rPr>
          <w:rFonts w:hint="eastAsia" w:ascii="仿宋" w:hAnsi="仿宋" w:eastAsia="仿宋"/>
          <w:b/>
          <w:sz w:val="28"/>
          <w:szCs w:val="28"/>
        </w:rPr>
        <w:t xml:space="preserve">8 投标人应当在招标文件要求提交投标文件的截止时间前，将投标文件提交至“苏</w:t>
      </w:r>
      <w:r>
        <w:rPr>
          <w:rFonts w:hint="eastAsia" w:ascii="仿宋" w:hAnsi="仿宋" w:eastAsia="仿宋"/>
          <w:b/>
          <w:sz w:val="28"/>
          <w:szCs w:val="28"/>
        </w:rPr>
        <w:t xml:space="preserve">采云</w:t>
      </w:r>
      <w:r>
        <w:rPr>
          <w:rFonts w:hint="eastAsia" w:ascii="仿宋" w:hAnsi="仿宋" w:eastAsia="仿宋"/>
          <w:b/>
          <w:sz w:val="28"/>
          <w:szCs w:val="28"/>
        </w:rPr>
        <w:t xml:space="preserve">”系统，逾期提交的投标文件，“苏</w:t>
      </w:r>
      <w:r>
        <w:rPr>
          <w:rFonts w:hint="eastAsia" w:ascii="仿宋" w:hAnsi="仿宋" w:eastAsia="仿宋"/>
          <w:b/>
          <w:sz w:val="28"/>
          <w:szCs w:val="28"/>
        </w:rPr>
        <w:t xml:space="preserve">采云</w:t>
      </w:r>
      <w:r>
        <w:rPr>
          <w:rFonts w:hint="eastAsia" w:ascii="仿宋" w:hAnsi="仿宋" w:eastAsia="仿宋"/>
          <w:b/>
          <w:sz w:val="28"/>
          <w:szCs w:val="28"/>
        </w:rPr>
        <w:t xml:space="preserve">”系统将自动拒收。各投标人应在规定时间内凭CA证书进行网上解密</w:t>
      </w:r>
      <w:r>
        <w:rPr>
          <w:rFonts w:ascii="仿宋" w:hAnsi="仿宋" w:eastAsia="仿宋"/>
          <w:b/>
          <w:sz w:val="28"/>
          <w:szCs w:val="28"/>
        </w:rPr>
        <w:t xml:space="preserve">。</w:t>
      </w:r>
      <w:r/>
    </w:p>
    <w:p>
      <w:pPr>
        <w:ind w:firstLine="480"/>
        <w:spacing w:line="520" w:lineRule="exact"/>
        <w:rPr>
          <w:rFonts w:ascii="仿宋" w:hAnsi="仿宋" w:eastAsia="仿宋"/>
          <w:sz w:val="28"/>
          <w:szCs w:val="28"/>
        </w:rPr>
      </w:pPr>
      <w:r>
        <w:rPr>
          <w:rFonts w:ascii="仿宋" w:hAnsi="仿宋" w:eastAsia="仿宋"/>
          <w:sz w:val="28"/>
          <w:szCs w:val="28"/>
        </w:rPr>
        <w:t xml:space="preserve">19.</w:t>
      </w:r>
      <w:r>
        <w:rPr>
          <w:rFonts w:hint="eastAsia" w:ascii="仿宋" w:hAnsi="仿宋" w:eastAsia="仿宋"/>
          <w:sz w:val="28"/>
          <w:szCs w:val="28"/>
        </w:rPr>
        <w:t xml:space="preserve">9 </w:t>
      </w:r>
      <w:r>
        <w:rPr>
          <w:rFonts w:ascii="仿宋" w:hAnsi="仿宋" w:eastAsia="仿宋"/>
          <w:sz w:val="28"/>
          <w:szCs w:val="28"/>
        </w:rPr>
        <w:t xml:space="preserve">投标人在投标截止时间前，可以对所递交的投标文件进行补充、修改或者撤回。</w:t>
      </w:r>
      <w:r/>
    </w:p>
    <w:p>
      <w:pPr>
        <w:ind w:firstLine="360"/>
        <w:spacing w:line="520" w:lineRule="exact"/>
        <w:rPr>
          <w:rFonts w:ascii="仿宋" w:hAnsi="仿宋" w:eastAsia="仿宋"/>
          <w:sz w:val="28"/>
          <w:szCs w:val="28"/>
        </w:rPr>
      </w:pPr>
      <w:r>
        <w:rPr>
          <w:rFonts w:ascii="仿宋" w:hAnsi="仿宋" w:eastAsia="仿宋"/>
          <w:sz w:val="28"/>
          <w:szCs w:val="28"/>
        </w:rPr>
        <w:t xml:space="preserve"> 20.</w:t>
      </w:r>
      <w:r>
        <w:rPr>
          <w:rFonts w:hint="eastAsia" w:ascii="仿宋" w:hAnsi="仿宋" w:eastAsia="仿宋"/>
          <w:sz w:val="28"/>
          <w:szCs w:val="28"/>
        </w:rPr>
        <w:t xml:space="preserve"> </w:t>
      </w:r>
      <w:r>
        <w:rPr>
          <w:rFonts w:ascii="仿宋" w:hAnsi="仿宋" w:eastAsia="仿宋"/>
          <w:sz w:val="28"/>
          <w:szCs w:val="28"/>
        </w:rPr>
        <w:t xml:space="preserve">投标报价要求</w:t>
      </w:r>
      <w:r/>
    </w:p>
    <w:p>
      <w:pPr>
        <w:ind w:firstLine="480"/>
        <w:spacing w:line="520" w:lineRule="exact"/>
        <w:rPr>
          <w:rFonts w:ascii="仿宋" w:hAnsi="仿宋" w:eastAsia="仿宋"/>
          <w:sz w:val="28"/>
          <w:szCs w:val="28"/>
        </w:rPr>
      </w:pPr>
      <w:r>
        <w:rPr>
          <w:rFonts w:ascii="仿宋" w:hAnsi="仿宋" w:eastAsia="仿宋"/>
          <w:sz w:val="28"/>
          <w:szCs w:val="28"/>
        </w:rPr>
        <w:t xml:space="preserve">20.1 投标人应按照招标文件的要求报出分项价格和总价。</w:t>
      </w:r>
      <w:r/>
    </w:p>
    <w:p>
      <w:pPr>
        <w:ind w:firstLine="480"/>
        <w:spacing w:line="520" w:lineRule="exact"/>
        <w:rPr>
          <w:rFonts w:ascii="仿宋" w:hAnsi="仿宋" w:eastAsia="仿宋"/>
          <w:sz w:val="28"/>
          <w:szCs w:val="28"/>
        </w:rPr>
      </w:pPr>
      <w:r>
        <w:rPr>
          <w:rFonts w:ascii="仿宋" w:hAnsi="仿宋" w:eastAsia="仿宋"/>
          <w:sz w:val="28"/>
          <w:szCs w:val="28"/>
        </w:rPr>
        <w:t xml:space="preserve">20.2 投标人应按照招标文件的要求进行报价，如有偏离，应在《偏离表》中列出。</w:t>
      </w:r>
      <w:r/>
    </w:p>
    <w:p>
      <w:pPr>
        <w:ind w:firstLine="480"/>
        <w:spacing w:line="520" w:lineRule="exact"/>
        <w:rPr>
          <w:rFonts w:ascii="仿宋" w:hAnsi="仿宋" w:eastAsia="仿宋"/>
          <w:sz w:val="28"/>
          <w:szCs w:val="28"/>
        </w:rPr>
      </w:pPr>
      <w:r>
        <w:rPr>
          <w:rFonts w:ascii="仿宋" w:hAnsi="仿宋" w:eastAsia="仿宋"/>
          <w:sz w:val="28"/>
          <w:szCs w:val="28"/>
        </w:rPr>
        <w:t xml:space="preserve">20.3 </w:t>
      </w:r>
      <w:r>
        <w:rPr>
          <w:rFonts w:ascii="仿宋" w:hAnsi="仿宋" w:eastAsia="仿宋"/>
          <w:bCs/>
          <w:sz w:val="28"/>
          <w:szCs w:val="28"/>
        </w:rPr>
        <w:t xml:space="preserve">采购人不支付报价以外的任何费用。</w:t>
      </w:r>
      <w:r/>
    </w:p>
    <w:p>
      <w:pPr>
        <w:ind w:firstLine="480"/>
        <w:spacing w:line="520" w:lineRule="exact"/>
        <w:rPr>
          <w:rFonts w:ascii="仿宋" w:hAnsi="仿宋" w:eastAsia="仿宋"/>
          <w:sz w:val="28"/>
          <w:szCs w:val="28"/>
        </w:rPr>
      </w:pPr>
      <w:r>
        <w:rPr>
          <w:rFonts w:ascii="仿宋" w:hAnsi="仿宋" w:eastAsia="仿宋"/>
          <w:sz w:val="28"/>
          <w:szCs w:val="28"/>
        </w:rPr>
        <w:t xml:space="preserve">20.4 投标人的投标报价在合同执行过程中是固定的，不得以任何理由予以变更。</w:t>
      </w:r>
      <w:r/>
    </w:p>
    <w:p>
      <w:pPr>
        <w:ind w:firstLine="480"/>
        <w:spacing w:line="520" w:lineRule="exact"/>
        <w:rPr>
          <w:rFonts w:ascii="仿宋" w:hAnsi="仿宋" w:eastAsia="仿宋"/>
          <w:sz w:val="28"/>
          <w:szCs w:val="28"/>
        </w:rPr>
      </w:pPr>
      <w:r>
        <w:rPr>
          <w:rFonts w:ascii="仿宋" w:hAnsi="仿宋" w:eastAsia="仿宋"/>
          <w:sz w:val="28"/>
          <w:szCs w:val="28"/>
        </w:rPr>
        <w:t xml:space="preserve">20.5</w:t>
      </w:r>
      <w:r>
        <w:rPr>
          <w:rFonts w:hint="eastAsia" w:ascii="仿宋" w:hAnsi="仿宋" w:eastAsia="仿宋"/>
          <w:sz w:val="28"/>
          <w:szCs w:val="28"/>
        </w:rPr>
        <w:t xml:space="preserve"> </w:t>
      </w:r>
      <w:r>
        <w:rPr>
          <w:rFonts w:ascii="仿宋" w:hAnsi="仿宋" w:eastAsia="仿宋"/>
          <w:sz w:val="28"/>
          <w:szCs w:val="28"/>
        </w:rPr>
        <w:t xml:space="preserve">投标人只能提交一个投标报价，提交2个以上投标报价的投标文件在符合性审查时按照投标无效处理。</w:t>
      </w:r>
      <w:r/>
    </w:p>
    <w:p>
      <w:pPr>
        <w:ind w:firstLine="480"/>
        <w:spacing w:line="520" w:lineRule="exact"/>
        <w:rPr>
          <w:rFonts w:ascii="仿宋" w:hAnsi="仿宋" w:eastAsia="仿宋"/>
          <w:bCs/>
          <w:sz w:val="28"/>
          <w:szCs w:val="28"/>
        </w:rPr>
      </w:pPr>
      <w:r>
        <w:rPr>
          <w:rFonts w:ascii="仿宋" w:hAnsi="仿宋" w:eastAsia="仿宋"/>
          <w:sz w:val="28"/>
          <w:szCs w:val="28"/>
        </w:rPr>
        <w:t xml:space="preserve">20.6 </w:t>
      </w:r>
      <w:r>
        <w:rPr>
          <w:rFonts w:ascii="仿宋" w:hAnsi="仿宋" w:eastAsia="仿宋"/>
          <w:bCs/>
          <w:sz w:val="28"/>
          <w:szCs w:val="28"/>
        </w:rPr>
        <w:t xml:space="preserve">不接受超过采购项目预算金额的投标报价。具体</w:t>
      </w:r>
      <w:r>
        <w:rPr>
          <w:rFonts w:ascii="仿宋" w:hAnsi="仿宋" w:eastAsia="仿宋"/>
          <w:sz w:val="28"/>
          <w:szCs w:val="28"/>
        </w:rPr>
        <w:t xml:space="preserve">见招标文件第三</w:t>
      </w:r>
      <w:r>
        <w:rPr>
          <w:rFonts w:ascii="仿宋" w:hAnsi="仿宋" w:eastAsia="仿宋"/>
          <w:sz w:val="28"/>
          <w:szCs w:val="28"/>
        </w:rPr>
        <w:t xml:space="preserve">章《投标资料表》</w:t>
      </w:r>
      <w:r>
        <w:rPr>
          <w:rFonts w:ascii="仿宋" w:hAnsi="仿宋" w:eastAsia="仿宋"/>
          <w:bCs/>
          <w:sz w:val="28"/>
          <w:szCs w:val="28"/>
        </w:rPr>
        <w:t xml:space="preserve">。</w:t>
      </w:r>
      <w:r/>
    </w:p>
    <w:p>
      <w:pPr>
        <w:ind w:firstLine="480"/>
        <w:spacing w:line="520" w:lineRule="exact"/>
        <w:rPr>
          <w:rFonts w:ascii="仿宋" w:hAnsi="仿宋" w:eastAsia="仿宋"/>
          <w:b/>
          <w:sz w:val="28"/>
          <w:szCs w:val="28"/>
        </w:rPr>
      </w:pPr>
      <w:r>
        <w:rPr>
          <w:rFonts w:ascii="仿宋" w:hAnsi="仿宋" w:eastAsia="仿宋"/>
          <w:b/>
          <w:bCs/>
          <w:sz w:val="28"/>
          <w:szCs w:val="28"/>
        </w:rPr>
        <w:t xml:space="preserve">21.</w:t>
      </w:r>
      <w:r>
        <w:rPr>
          <w:rFonts w:ascii="仿宋" w:hAnsi="仿宋" w:eastAsia="仿宋"/>
          <w:b/>
          <w:sz w:val="28"/>
          <w:szCs w:val="28"/>
        </w:rPr>
        <w:t xml:space="preserve"> 投标人不需交纳投标保证金。</w:t>
      </w:r>
      <w:r/>
    </w:p>
    <w:p>
      <w:pPr>
        <w:ind w:firstLine="480"/>
        <w:spacing w:line="520" w:lineRule="exact"/>
        <w:rPr>
          <w:rFonts w:ascii="仿宋" w:hAnsi="仿宋" w:eastAsia="仿宋"/>
          <w:sz w:val="28"/>
          <w:szCs w:val="28"/>
        </w:rPr>
      </w:pPr>
      <w:r>
        <w:rPr>
          <w:rFonts w:ascii="仿宋" w:hAnsi="仿宋" w:eastAsia="仿宋"/>
          <w:sz w:val="28"/>
          <w:szCs w:val="28"/>
        </w:rPr>
        <w:t xml:space="preserve">22.</w:t>
      </w:r>
      <w:r>
        <w:rPr>
          <w:rFonts w:hint="eastAsia" w:ascii="仿宋" w:hAnsi="仿宋" w:eastAsia="仿宋"/>
          <w:sz w:val="28"/>
          <w:szCs w:val="28"/>
        </w:rPr>
        <w:t xml:space="preserve"> 投标截止时间、投标文件开始接收时间、投标文件接收截止时间、投标文件的接收地点</w:t>
      </w:r>
      <w:r/>
    </w:p>
    <w:p>
      <w:pPr>
        <w:ind w:firstLine="480"/>
        <w:spacing w:line="520" w:lineRule="exact"/>
        <w:rPr>
          <w:rFonts w:ascii="仿宋" w:hAnsi="仿宋" w:eastAsia="仿宋"/>
          <w:sz w:val="28"/>
          <w:szCs w:val="28"/>
        </w:rPr>
      </w:pPr>
      <w:r>
        <w:rPr>
          <w:rFonts w:ascii="仿宋" w:hAnsi="仿宋" w:eastAsia="仿宋"/>
          <w:sz w:val="28"/>
          <w:szCs w:val="28"/>
        </w:rPr>
        <w:t xml:space="preserve">22.1</w:t>
      </w:r>
      <w:r>
        <w:rPr>
          <w:rFonts w:hint="eastAsia" w:ascii="仿宋" w:hAnsi="仿宋" w:eastAsia="仿宋"/>
          <w:sz w:val="28"/>
          <w:szCs w:val="28"/>
        </w:rPr>
        <w:t xml:space="preserve"> </w:t>
      </w:r>
      <w:r>
        <w:rPr>
          <w:rFonts w:ascii="仿宋" w:hAnsi="仿宋" w:eastAsia="仿宋"/>
          <w:sz w:val="28"/>
          <w:szCs w:val="28"/>
        </w:rPr>
        <w:t xml:space="preserve">投标截止时间：见招标文件第三章《投标资料表》。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22.2</w:t>
      </w:r>
      <w:r>
        <w:rPr>
          <w:rFonts w:hint="eastAsia" w:ascii="仿宋" w:hAnsi="仿宋" w:eastAsia="仿宋"/>
          <w:sz w:val="28"/>
          <w:szCs w:val="28"/>
        </w:rPr>
        <w:t xml:space="preserve"> </w:t>
      </w:r>
      <w:r>
        <w:rPr>
          <w:rFonts w:ascii="仿宋" w:hAnsi="仿宋" w:eastAsia="仿宋"/>
          <w:sz w:val="28"/>
          <w:szCs w:val="28"/>
        </w:rPr>
        <w:t xml:space="preserve">投标文件的提交：见招标文件第三章《投标资料表》。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23. 分包</w:t>
      </w:r>
      <w:r/>
    </w:p>
    <w:p>
      <w:pPr>
        <w:ind w:firstLine="360"/>
        <w:spacing w:line="520" w:lineRule="exact"/>
        <w:rPr>
          <w:rFonts w:ascii="仿宋" w:hAnsi="仿宋" w:eastAsia="仿宋"/>
          <w:sz w:val="28"/>
          <w:szCs w:val="28"/>
        </w:rPr>
      </w:pPr>
      <w:r>
        <w:rPr>
          <w:rFonts w:ascii="仿宋" w:hAnsi="仿宋" w:eastAsia="仿宋"/>
          <w:sz w:val="28"/>
          <w:szCs w:val="28"/>
        </w:rPr>
        <w:t xml:space="preserve"> 23.1</w:t>
      </w:r>
      <w:r>
        <w:rPr>
          <w:rFonts w:hint="eastAsia" w:ascii="仿宋" w:hAnsi="仿宋" w:eastAsia="仿宋"/>
          <w:sz w:val="28"/>
          <w:szCs w:val="28"/>
        </w:rPr>
        <w:t xml:space="preserve"> </w:t>
      </w:r>
      <w:r>
        <w:rPr>
          <w:rFonts w:ascii="仿宋" w:hAnsi="仿宋" w:eastAsia="仿宋"/>
          <w:sz w:val="28"/>
          <w:szCs w:val="28"/>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520" w:lineRule="exact"/>
        <w:rPr>
          <w:rFonts w:ascii="仿宋" w:hAnsi="仿宋" w:eastAsia="仿宋"/>
          <w:sz w:val="28"/>
          <w:szCs w:val="28"/>
        </w:rPr>
      </w:pPr>
      <w:r>
        <w:rPr>
          <w:rFonts w:ascii="仿宋" w:hAnsi="仿宋" w:eastAsia="仿宋"/>
          <w:sz w:val="28"/>
          <w:szCs w:val="28"/>
        </w:rPr>
        <w:t xml:space="preserve">23.2 招标文件对本项目分包的规定：见招标文件第三章《投标资料表》。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24. 相同品牌产品投标</w:t>
      </w:r>
      <w:r/>
    </w:p>
    <w:p>
      <w:pPr>
        <w:ind w:firstLine="480"/>
        <w:spacing w:line="520" w:lineRule="exact"/>
        <w:rPr>
          <w:rFonts w:ascii="仿宋" w:hAnsi="仿宋" w:eastAsia="仿宋"/>
          <w:sz w:val="28"/>
          <w:szCs w:val="28"/>
        </w:rPr>
      </w:pPr>
      <w:r>
        <w:rPr>
          <w:rFonts w:ascii="仿宋" w:hAnsi="仿宋" w:eastAsia="仿宋"/>
          <w:sz w:val="28"/>
          <w:szCs w:val="28"/>
        </w:rPr>
        <w:t xml:space="preserve">24.1</w:t>
      </w:r>
      <w:r>
        <w:rPr>
          <w:rFonts w:hint="eastAsia" w:ascii="仿宋" w:hAnsi="仿宋" w:eastAsia="仿宋"/>
          <w:sz w:val="28"/>
          <w:szCs w:val="28"/>
        </w:rPr>
        <w:t xml:space="preserve">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24.2</w:t>
      </w:r>
      <w:r>
        <w:rPr>
          <w:rFonts w:hint="eastAsia" w:ascii="仿宋" w:hAnsi="仿宋" w:eastAsia="仿宋"/>
          <w:sz w:val="28"/>
          <w:szCs w:val="28"/>
        </w:rPr>
        <w:t xml:space="preserve"> </w:t>
      </w: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w:t>
      </w:r>
      <w:r>
        <w:rPr>
          <w:rFonts w:ascii="仿宋" w:hAnsi="仿宋" w:eastAsia="仿宋"/>
          <w:sz w:val="28"/>
          <w:szCs w:val="28"/>
        </w:rPr>
        <w:t xml:space="preserve">表》。</w:t>
      </w:r>
      <w:r/>
    </w:p>
    <w:p>
      <w:pPr>
        <w:ind w:firstLine="480"/>
        <w:spacing w:line="520" w:lineRule="exact"/>
        <w:rPr>
          <w:rFonts w:ascii="仿宋" w:hAnsi="仿宋" w:eastAsia="仿宋"/>
          <w:sz w:val="28"/>
          <w:szCs w:val="28"/>
        </w:rPr>
      </w:pPr>
      <w:r>
        <w:rPr>
          <w:rFonts w:ascii="仿宋" w:hAnsi="仿宋" w:eastAsia="仿宋"/>
          <w:sz w:val="28"/>
          <w:szCs w:val="28"/>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25. </w:t>
      </w:r>
      <w:r>
        <w:rPr>
          <w:rFonts w:hint="eastAsia" w:ascii="仿宋" w:hAnsi="仿宋" w:eastAsia="仿宋"/>
          <w:sz w:val="28"/>
          <w:szCs w:val="28"/>
        </w:rPr>
        <w:t xml:space="preserve">供应商须知：</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25.1 </w:t>
      </w:r>
      <w:r>
        <w:rPr>
          <w:rFonts w:ascii="仿宋" w:hAnsi="仿宋" w:eastAsia="仿宋"/>
          <w:sz w:val="28"/>
          <w:szCs w:val="28"/>
        </w:rPr>
        <w:t xml:space="preserve">有下列情形之一的，视为投标人串通投标，其投标无效：</w:t>
      </w:r>
      <w:r/>
    </w:p>
    <w:p>
      <w:pPr>
        <w:ind w:firstLine="280"/>
        <w:spacing w:line="520" w:lineRule="exact"/>
        <w:rPr>
          <w:rFonts w:ascii="仿宋" w:hAnsi="仿宋" w:eastAsia="仿宋"/>
          <w:sz w:val="28"/>
          <w:szCs w:val="28"/>
        </w:rPr>
      </w:pPr>
      <w:r>
        <w:rPr>
          <w:rFonts w:ascii="仿宋" w:hAnsi="仿宋" w:eastAsia="仿宋"/>
          <w:sz w:val="28"/>
          <w:szCs w:val="28"/>
        </w:rPr>
        <w:t xml:space="preserve">（一）不同投标人的投标文件由同一单位或者个人编制；</w:t>
      </w:r>
      <w:r/>
    </w:p>
    <w:p>
      <w:pPr>
        <w:ind w:firstLine="280"/>
        <w:spacing w:line="520" w:lineRule="exact"/>
        <w:rPr>
          <w:rFonts w:ascii="仿宋" w:hAnsi="仿宋" w:eastAsia="仿宋"/>
          <w:sz w:val="28"/>
          <w:szCs w:val="28"/>
        </w:rPr>
      </w:pPr>
      <w:r>
        <w:rPr>
          <w:rFonts w:ascii="仿宋" w:hAnsi="仿宋" w:eastAsia="仿宋"/>
          <w:sz w:val="28"/>
          <w:szCs w:val="28"/>
        </w:rPr>
        <w:t xml:space="preserve">（二）不同投标人委托同一单位或者个人办理投标事宜；</w:t>
      </w:r>
      <w:r/>
    </w:p>
    <w:p>
      <w:pPr>
        <w:ind w:firstLine="280"/>
        <w:spacing w:line="520" w:lineRule="exact"/>
        <w:rPr>
          <w:rFonts w:ascii="仿宋" w:hAnsi="仿宋" w:eastAsia="仿宋"/>
          <w:sz w:val="28"/>
          <w:szCs w:val="28"/>
        </w:rPr>
      </w:pPr>
      <w:r>
        <w:rPr>
          <w:rFonts w:ascii="仿宋" w:hAnsi="仿宋" w:eastAsia="仿宋"/>
          <w:sz w:val="28"/>
          <w:szCs w:val="28"/>
        </w:rPr>
        <w:t xml:space="preserve">（三）不同投标人的投标文件载明的项目管理成员或者联系人员为同一人；</w:t>
      </w:r>
      <w:r/>
    </w:p>
    <w:p>
      <w:pPr>
        <w:ind w:firstLine="280"/>
        <w:spacing w:line="520" w:lineRule="exact"/>
        <w:rPr>
          <w:rFonts w:ascii="仿宋" w:hAnsi="仿宋" w:eastAsia="仿宋"/>
          <w:sz w:val="28"/>
          <w:szCs w:val="28"/>
        </w:rPr>
      </w:pPr>
      <w:r>
        <w:rPr>
          <w:rFonts w:ascii="仿宋" w:hAnsi="仿宋" w:eastAsia="仿宋"/>
          <w:sz w:val="28"/>
          <w:szCs w:val="28"/>
        </w:rPr>
        <w:t xml:space="preserve">（四）不同投标人的投标文件异常一致或者投标报价呈规律性差异；</w:t>
      </w:r>
      <w:r/>
    </w:p>
    <w:p>
      <w:pPr>
        <w:ind w:firstLine="280"/>
        <w:spacing w:line="520" w:lineRule="exact"/>
        <w:rPr>
          <w:rFonts w:ascii="仿宋" w:hAnsi="仿宋" w:eastAsia="仿宋"/>
          <w:sz w:val="28"/>
          <w:szCs w:val="28"/>
        </w:rPr>
      </w:pPr>
      <w:r>
        <w:rPr>
          <w:rFonts w:ascii="仿宋" w:hAnsi="仿宋" w:eastAsia="仿宋"/>
          <w:sz w:val="28"/>
          <w:szCs w:val="28"/>
        </w:rPr>
        <w:t xml:space="preserve">（五）不同投标人的投标文件相互混装。</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25.2供应商有下列情形之一的，处以采购金额千分之五以上千</w:t>
      </w:r>
      <w:r>
        <w:rPr>
          <w:rFonts w:hint="eastAsia" w:ascii="仿宋" w:hAnsi="仿宋" w:eastAsia="仿宋"/>
          <w:color w:val="ff0000"/>
          <w:sz w:val="28"/>
          <w:szCs w:val="28"/>
        </w:rPr>
        <w:t xml:space="preserve">分之十</w:t>
      </w:r>
      <w:r>
        <w:rPr>
          <w:rFonts w:hint="eastAsia" w:ascii="仿宋" w:hAnsi="仿宋" w:eastAsia="仿宋"/>
          <w:color w:val="ff0000"/>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（一）提供虚假材料谋取中标、成交的；</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（二）采取不正当手段诋毁、排挤其他供应商的；</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（三）与采购人、其他供应商或者采购代理机构恶意串通的；</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（四）向采购人、采购代理机构行贿或者提供其他不正当利益的；</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（五）在招标采购过程中与采购人进行协商谈判的；</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（六）拒绝有关部门监督检查或者提供虚假情况的。供应商有前款第（一）至（五）项情形之一的，中标、成交无效。</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25.3供应商有下列情形之一的，依照政府采购法</w:t>
      </w:r>
      <w:r>
        <w:rPr>
          <w:rFonts w:hint="eastAsia" w:ascii="仿宋" w:hAnsi="仿宋" w:eastAsia="仿宋"/>
          <w:color w:val="ff0000"/>
          <w:sz w:val="28"/>
          <w:szCs w:val="28"/>
        </w:rPr>
        <w:t xml:space="preserve">第七十七条第款的</w:t>
      </w:r>
      <w:r>
        <w:rPr>
          <w:rFonts w:hint="eastAsia" w:ascii="仿宋" w:hAnsi="仿宋" w:eastAsia="仿宋"/>
          <w:color w:val="ff0000"/>
          <w:sz w:val="28"/>
          <w:szCs w:val="28"/>
        </w:rPr>
        <w:t xml:space="preserve">规</w:t>
      </w:r>
      <w:r>
        <w:rPr>
          <w:rFonts w:hint="eastAsia" w:ascii="仿宋" w:hAnsi="仿宋" w:eastAsia="仿宋"/>
          <w:color w:val="ff0000"/>
          <w:sz w:val="28"/>
          <w:szCs w:val="28"/>
        </w:rPr>
        <w:t xml:space="preserve">定追究法律责任:</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w:t>
      </w:r>
      <w:r>
        <w:rPr>
          <w:rFonts w:hint="eastAsia" w:ascii="仿宋" w:hAnsi="仿宋" w:eastAsia="仿宋"/>
          <w:color w:val="ff0000"/>
          <w:sz w:val="28"/>
          <w:szCs w:val="28"/>
        </w:rPr>
        <w:t xml:space="preserve">一</w:t>
      </w:r>
      <w:r>
        <w:rPr>
          <w:rFonts w:hint="eastAsia" w:ascii="仿宋" w:hAnsi="仿宋" w:eastAsia="仿宋"/>
          <w:color w:val="ff0000"/>
          <w:sz w:val="28"/>
          <w:szCs w:val="28"/>
        </w:rPr>
        <w:t xml:space="preserve">) 向评标委员会、竞争性谈判小组或者询价小组成员行贿或者提供其他不正当利益;</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(二) 中标或者成交后无正当理由拒不与采购人签订政府采购合同;</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(三) 未按照采购文件确定的事项签订政府采购合同;</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(四) 将政府采购合同转包;</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(五) 提供假冒伪劣产品;</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(六) 擅自变更、中止或者终止政府采购合同。</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0"/>
        <w:spacing w:line="520" w:lineRule="exact"/>
        <w:rPr>
          <w:rFonts w:ascii="仿宋" w:hAnsi="仿宋" w:eastAsia="仿宋"/>
          <w:color w:val="ff0000"/>
          <w:sz w:val="28"/>
          <w:szCs w:val="28"/>
        </w:rPr>
      </w:pPr>
      <w:r>
        <w:rPr>
          <w:rFonts w:hint="eastAsia" w:ascii="仿宋" w:hAnsi="仿宋" w:eastAsia="仿宋"/>
          <w:color w:val="ff0000"/>
          <w:sz w:val="28"/>
          <w:szCs w:val="28"/>
        </w:rPr>
        <w:t xml:space="preserve">25.4第七十三条 </w:t>
      </w:r>
      <w:r>
        <w:rPr>
          <w:rFonts w:hint="eastAsia" w:ascii="仿宋" w:hAnsi="仿宋" w:eastAsia="仿宋"/>
          <w:color w:val="ff0000"/>
          <w:sz w:val="28"/>
          <w:szCs w:val="28"/>
        </w:rPr>
        <w:t xml:space="preserve"> </w:t>
      </w:r>
      <w:r>
        <w:rPr>
          <w:rFonts w:hint="eastAsia" w:ascii="仿宋" w:hAnsi="仿宋" w:eastAsia="仿宋"/>
          <w:color w:val="ff0000"/>
          <w:sz w:val="28"/>
          <w:szCs w:val="28"/>
        </w:rPr>
        <w:t xml:space="preserve">供应商捏造事实、提供虚假材料或者以非法手段取得证明材料进行投诉的，由财政部门列入不良行为记录名单，禁止其1至3年内参加政府采购活动。</w:t>
      </w:r>
      <w:r/>
    </w:p>
    <w:p>
      <w:pPr>
        <w:pStyle w:val="1003"/>
      </w:pPr>
      <w:r>
        <w:t xml:space="preserve">四、开标、评标</w:t>
      </w:r>
      <w:r/>
    </w:p>
    <w:p>
      <w:pPr>
        <w:ind w:firstLine="480"/>
        <w:spacing w:line="520" w:lineRule="exact"/>
        <w:rPr>
          <w:rFonts w:ascii="仿宋" w:hAnsi="仿宋" w:eastAsia="仿宋"/>
          <w:sz w:val="28"/>
          <w:szCs w:val="28"/>
        </w:rPr>
      </w:pPr>
      <w:r>
        <w:rPr>
          <w:rFonts w:ascii="仿宋" w:hAnsi="仿宋" w:eastAsia="仿宋"/>
          <w:sz w:val="28"/>
          <w:szCs w:val="28"/>
        </w:rPr>
        <w:t xml:space="preserve">26. 开标</w:t>
      </w:r>
      <w:r/>
    </w:p>
    <w:p>
      <w:pPr>
        <w:ind w:firstLine="480"/>
        <w:spacing w:line="520" w:lineRule="exact"/>
        <w:rPr>
          <w:rFonts w:ascii="仿宋" w:hAnsi="仿宋" w:eastAsia="仿宋"/>
          <w:sz w:val="28"/>
          <w:szCs w:val="28"/>
        </w:rPr>
      </w:pPr>
      <w:r>
        <w:rPr>
          <w:rFonts w:ascii="仿宋" w:hAnsi="仿宋" w:eastAsia="仿宋"/>
          <w:sz w:val="28"/>
          <w:szCs w:val="28"/>
        </w:rPr>
        <w:t xml:space="preserve">26.1 开标应当在招标文件确定的提交投标文件截止时间的同一时间进行。开标地点应当为招标文件中预先确定的地点。开标时间及地点：见招标文件第三章《投标资料表》。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26.2</w:t>
      </w:r>
      <w:r>
        <w:rPr>
          <w:rFonts w:hint="eastAsia" w:ascii="仿宋" w:hAnsi="仿宋" w:eastAsia="仿宋"/>
          <w:sz w:val="28"/>
          <w:szCs w:val="28"/>
        </w:rPr>
        <w:t xml:space="preserve"> 开标由采购人或者采购代理机构主持，邀请投标人参加。投标人法定代表人或其委托代理人未参加开标会议的将视为自动弃权</w:t>
      </w:r>
      <w:r>
        <w:rPr>
          <w:rFonts w:ascii="仿宋" w:hAnsi="仿宋" w:eastAsia="仿宋"/>
          <w:sz w:val="28"/>
          <w:szCs w:val="28"/>
        </w:rPr>
        <w:t xml:space="preserve">。</w:t>
      </w:r>
      <w:r/>
    </w:p>
    <w:p>
      <w:pPr>
        <w:ind w:firstLine="480"/>
        <w:spacing w:line="520" w:lineRule="exact"/>
        <w:rPr>
          <w:rFonts w:ascii="仿宋" w:hAnsi="仿宋" w:eastAsia="仿宋"/>
          <w:sz w:val="28"/>
          <w:szCs w:val="28"/>
        </w:rPr>
      </w:pPr>
      <w:r>
        <w:rPr>
          <w:rFonts w:ascii="仿宋" w:hAnsi="仿宋" w:eastAsia="仿宋"/>
          <w:sz w:val="28"/>
          <w:szCs w:val="28"/>
        </w:rPr>
        <w:t xml:space="preserve">26.3</w:t>
      </w:r>
      <w:r>
        <w:rPr>
          <w:rFonts w:hint="eastAsia" w:ascii="仿宋" w:hAnsi="仿宋" w:eastAsia="仿宋"/>
          <w:sz w:val="28"/>
          <w:szCs w:val="28"/>
        </w:rPr>
        <w:t xml:space="preserve"> 所有投标单位凭CA证书在到达开标时间时，解密各自投标文件，由工作人员操作系统进行开标、并宣读各投标人的《开标一览表》；招标文件规定的需要宣布的内容：见招标文件第三章《投标资料表》</w:t>
      </w:r>
      <w:r>
        <w:rPr>
          <w:rFonts w:ascii="仿宋" w:hAnsi="仿宋" w:eastAsia="仿宋"/>
          <w:sz w:val="28"/>
          <w:szCs w:val="28"/>
        </w:rPr>
        <w:t xml:space="preserve">。</w:t>
      </w:r>
      <w:r/>
    </w:p>
    <w:p>
      <w:pPr>
        <w:ind w:firstLine="480"/>
        <w:spacing w:line="520" w:lineRule="exact"/>
        <w:rPr>
          <w:rFonts w:ascii="仿宋" w:hAnsi="仿宋" w:eastAsia="仿宋"/>
          <w:sz w:val="28"/>
          <w:szCs w:val="28"/>
        </w:rPr>
      </w:pPr>
      <w:r>
        <w:rPr>
          <w:rFonts w:ascii="仿宋" w:hAnsi="仿宋" w:eastAsia="仿宋"/>
          <w:sz w:val="28"/>
          <w:szCs w:val="28"/>
        </w:rPr>
        <w:t xml:space="preserve">26.4开标过程应当由采购人或者采购代理机构负责记录，由参加开标的各投标人代表和相关工作人员签字确认后随采购文件一并存档。</w:t>
      </w:r>
      <w:r/>
    </w:p>
    <w:p>
      <w:pPr>
        <w:ind w:firstLine="480"/>
        <w:spacing w:line="520" w:lineRule="exact"/>
        <w:rPr>
          <w:rFonts w:ascii="仿宋" w:hAnsi="仿宋" w:eastAsia="仿宋"/>
          <w:sz w:val="28"/>
          <w:szCs w:val="28"/>
        </w:rPr>
      </w:pPr>
      <w:r>
        <w:rPr>
          <w:rFonts w:ascii="仿宋" w:hAnsi="仿宋" w:eastAsia="仿宋"/>
          <w:sz w:val="28"/>
          <w:szCs w:val="28"/>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spacing w:line="520" w:lineRule="exact"/>
        <w:rPr>
          <w:rFonts w:ascii="仿宋" w:hAnsi="仿宋" w:eastAsia="仿宋"/>
          <w:sz w:val="28"/>
          <w:szCs w:val="28"/>
        </w:rPr>
      </w:pPr>
      <w:r>
        <w:rPr>
          <w:rFonts w:ascii="仿宋" w:hAnsi="仿宋" w:eastAsia="仿宋"/>
          <w:sz w:val="28"/>
          <w:szCs w:val="28"/>
        </w:rPr>
        <w:t xml:space="preserve">投标人未参加开标的，视同认可开标结果。</w:t>
      </w:r>
      <w:r/>
    </w:p>
    <w:p>
      <w:pPr>
        <w:ind w:firstLine="465"/>
        <w:spacing w:line="520" w:lineRule="exact"/>
        <w:rPr>
          <w:rFonts w:ascii="仿宋" w:hAnsi="仿宋" w:eastAsia="仿宋"/>
          <w:sz w:val="28"/>
          <w:szCs w:val="28"/>
        </w:rPr>
      </w:pPr>
      <w:r>
        <w:rPr>
          <w:rFonts w:ascii="仿宋" w:hAnsi="仿宋" w:eastAsia="仿宋"/>
          <w:sz w:val="28"/>
          <w:szCs w:val="28"/>
        </w:rPr>
        <w:t xml:space="preserve">26.5</w:t>
      </w:r>
      <w:r>
        <w:rPr>
          <w:rFonts w:hint="eastAsia" w:ascii="仿宋" w:hAnsi="仿宋" w:eastAsia="仿宋"/>
          <w:sz w:val="28"/>
          <w:szCs w:val="28"/>
        </w:rPr>
        <w:t xml:space="preserve"> </w:t>
      </w:r>
      <w:r>
        <w:rPr>
          <w:rFonts w:ascii="仿宋" w:hAnsi="仿宋" w:eastAsia="仿宋"/>
          <w:sz w:val="28"/>
          <w:szCs w:val="28"/>
        </w:rPr>
        <w:t xml:space="preserve">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spacing w:line="520" w:lineRule="exact"/>
        <w:rPr>
          <w:rFonts w:ascii="仿宋" w:hAnsi="仿宋" w:eastAsia="仿宋"/>
          <w:sz w:val="28"/>
          <w:szCs w:val="28"/>
        </w:rPr>
      </w:pPr>
      <w:r>
        <w:rPr>
          <w:rFonts w:ascii="仿宋" w:hAnsi="仿宋" w:eastAsia="仿宋"/>
          <w:sz w:val="28"/>
          <w:szCs w:val="28"/>
        </w:rPr>
        <w:t xml:space="preserve">27. </w:t>
      </w:r>
      <w:r>
        <w:rPr>
          <w:rFonts w:hint="eastAsia" w:ascii="仿宋" w:hAnsi="仿宋" w:eastAsia="仿宋"/>
          <w:sz w:val="28"/>
          <w:szCs w:val="28"/>
        </w:rPr>
        <w:t xml:space="preserve">评标</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27.1公开招标采购项目开标结束后，采购人或采购代理机构依法对投标人的资格进行审查</w:t>
      </w:r>
      <w:r>
        <w:rPr>
          <w:rFonts w:ascii="仿宋" w:hAnsi="仿宋" w:eastAsia="仿宋"/>
          <w:sz w:val="28"/>
          <w:szCs w:val="28"/>
        </w:rPr>
        <w:t xml:space="preserve">。</w:t>
      </w:r>
      <w:r>
        <w:rPr>
          <w:rFonts w:hint="eastAsia" w:ascii="仿宋" w:hAnsi="仿宋" w:eastAsia="仿宋"/>
          <w:sz w:val="28"/>
          <w:szCs w:val="28"/>
        </w:rPr>
        <w:t xml:space="preserve">合格投标人不足3家的，不得评标。</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27.2评标工作由采购代理机构负责组织，并履行下列职责：</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（一）核对评审专家身份和采购人代表授权函，对评审专家在政府采购活动中的职责履行情况予以记录，并及时将有关违法违规行为向财政部门报告；</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（二）宣布评标纪律；</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（三）公布投标人名单，告知评审专家应当回避的情形；</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（四）组织评标委员会推选评标组长，采购人代表不得担任组长；</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（五）在评标期间采取必要的通讯管理措施，保证评标活动不受外界干扰；</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（六）根据评标委员会的要求介绍政府采购相关政策法规、招标文件；</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（七）维护评标秩序，监督评标委员会依照招标文件规定的评标程序、方法和标准进行独立评审，及时制止和纠正采购人代表、评审专家的倾向性言论或者违法违规行为；</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（八）核对评标结果，有《政府采购货物和服务招标投标管理办法》第六十四条规定情形的，要求评标委员会复核或者书面说明理由，评标委员会拒绝的，应予记录并向本级财政部门报告；</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（九）评审工作完成后，按照规定向评审专家支付劳务报酬和异地评审差旅费，不得向评审专家以外的其他人员支付评审劳务报酬；</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（十）处理与评标有关的其他事项。</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采购人可以在评标前说明项目背景和采购需求，说明内容不得含有歧视性、倾向性意见，不得超出招标文件所述范围。说明应当提交书面材料，并随采购文件一并存档。</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 27.3 评标委员会负责具体评标事务，并独立履行下列职责：</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（一）审查、评价投标文件是否符合招标文件的商务、技术等实质性要求；</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（二）要求投标人对投标文件有关事项</w:t>
      </w:r>
      <w:r>
        <w:rPr>
          <w:rFonts w:hint="eastAsia" w:ascii="仿宋" w:hAnsi="仿宋" w:eastAsia="仿宋"/>
          <w:sz w:val="28"/>
          <w:szCs w:val="28"/>
        </w:rPr>
        <w:t xml:space="preserve">作出</w:t>
      </w:r>
      <w:r>
        <w:rPr>
          <w:rFonts w:hint="eastAsia" w:ascii="仿宋" w:hAnsi="仿宋" w:eastAsia="仿宋"/>
          <w:sz w:val="28"/>
          <w:szCs w:val="28"/>
        </w:rPr>
        <w:t xml:space="preserve">澄清或者说明；</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（三）对投标文件进行比较和评价；</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（四）确定中标候选人名单，以及根据采购人委托直接确定中标人；</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（五）向采购人、采购代理机构或者有关部门报告评标中发现的违法行为。</w:t>
      </w:r>
      <w:r/>
    </w:p>
    <w:p>
      <w:pPr>
        <w:ind w:firstLine="480"/>
        <w:spacing w:line="520" w:lineRule="exact"/>
        <w:rPr>
          <w:rFonts w:ascii="仿宋" w:hAnsi="仿宋" w:eastAsia="仿宋"/>
          <w:sz w:val="28"/>
          <w:szCs w:val="28"/>
        </w:rPr>
      </w:pPr>
      <w:r>
        <w:rPr>
          <w:rFonts w:ascii="仿宋" w:hAnsi="仿宋" w:eastAsia="仿宋"/>
          <w:sz w:val="28"/>
          <w:szCs w:val="28"/>
        </w:rPr>
        <w:t xml:space="preserve">28. 评标委员会应当对符合资格的投标人的投标文件进行符合性审查，以确定其是否满足招标文件的实质性要求。</w:t>
      </w:r>
      <w:r/>
    </w:p>
    <w:p>
      <w:pPr>
        <w:ind w:firstLine="480"/>
        <w:spacing w:line="520" w:lineRule="exact"/>
        <w:rPr>
          <w:rFonts w:ascii="仿宋" w:hAnsi="仿宋" w:eastAsia="仿宋"/>
          <w:sz w:val="28"/>
          <w:szCs w:val="28"/>
        </w:rPr>
      </w:pPr>
      <w:r>
        <w:rPr>
          <w:rFonts w:ascii="仿宋" w:hAnsi="仿宋" w:eastAsia="仿宋"/>
          <w:sz w:val="28"/>
          <w:szCs w:val="28"/>
        </w:rPr>
        <w:t xml:space="preserve">29. </w:t>
      </w:r>
      <w:r>
        <w:rPr>
          <w:rFonts w:hint="eastAsia" w:ascii="仿宋" w:hAnsi="仿宋" w:eastAsia="仿宋"/>
          <w:sz w:val="28"/>
          <w:szCs w:val="28"/>
        </w:rPr>
        <w:t xml:space="preserve">对于投标文件中含义不明确、同类问题表述不一致或者有明显文字和计算错误的内容，评标委员会应当以书面形式要求投标人</w:t>
      </w:r>
      <w:r>
        <w:rPr>
          <w:rFonts w:hint="eastAsia" w:ascii="仿宋" w:hAnsi="仿宋" w:eastAsia="仿宋"/>
          <w:sz w:val="28"/>
          <w:szCs w:val="28"/>
        </w:rPr>
        <w:t xml:space="preserve">作出</w:t>
      </w:r>
      <w:r>
        <w:rPr>
          <w:rFonts w:hint="eastAsia" w:ascii="仿宋" w:hAnsi="仿宋" w:eastAsia="仿宋"/>
          <w:sz w:val="28"/>
          <w:szCs w:val="28"/>
        </w:rPr>
        <w:t xml:space="preserve">必要的澄清、说明或者补正。</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ascii="仿宋" w:hAnsi="仿宋" w:eastAsia="仿宋"/>
          <w:sz w:val="28"/>
          <w:szCs w:val="28"/>
        </w:rPr>
        <w:t xml:space="preserve">。</w:t>
      </w:r>
      <w:r/>
    </w:p>
    <w:p>
      <w:pPr>
        <w:ind w:firstLine="480"/>
        <w:spacing w:line="520" w:lineRule="exact"/>
        <w:rPr>
          <w:rFonts w:ascii="仿宋" w:hAnsi="仿宋" w:eastAsia="仿宋"/>
          <w:sz w:val="28"/>
          <w:szCs w:val="28"/>
        </w:rPr>
      </w:pPr>
      <w:r>
        <w:rPr>
          <w:rFonts w:ascii="仿宋" w:hAnsi="仿宋" w:eastAsia="仿宋"/>
          <w:sz w:val="28"/>
          <w:szCs w:val="28"/>
        </w:rPr>
        <w:t xml:space="preserve">30. 评标委员会应当按照招标文件中规定的评标方法和标准，对符合</w:t>
      </w:r>
      <w:r>
        <w:rPr>
          <w:rFonts w:ascii="仿宋" w:hAnsi="仿宋" w:eastAsia="仿宋"/>
          <w:sz w:val="28"/>
          <w:szCs w:val="28"/>
        </w:rPr>
        <w:t xml:space="preserve">性审查合格的投标文件进行商务和技术评估，综合比较与评价。</w:t>
      </w:r>
      <w:r/>
    </w:p>
    <w:p>
      <w:pPr>
        <w:ind w:firstLine="480"/>
        <w:spacing w:line="520" w:lineRule="exact"/>
        <w:rPr>
          <w:rFonts w:ascii="仿宋" w:hAnsi="仿宋" w:eastAsia="仿宋"/>
          <w:sz w:val="28"/>
          <w:szCs w:val="28"/>
        </w:rPr>
      </w:pPr>
      <w:r>
        <w:rPr>
          <w:rFonts w:ascii="仿宋" w:hAnsi="仿宋" w:eastAsia="仿宋"/>
          <w:sz w:val="28"/>
          <w:szCs w:val="28"/>
        </w:rPr>
        <w:t xml:space="preserve">31. 评标方法、评标标准。 </w:t>
      </w:r>
      <w:r/>
    </w:p>
    <w:p>
      <w:pPr>
        <w:ind w:firstLine="480"/>
        <w:spacing w:line="520" w:lineRule="exact"/>
        <w:rPr>
          <w:rFonts w:ascii="仿宋" w:hAnsi="仿宋" w:eastAsia="仿宋"/>
          <w:sz w:val="28"/>
          <w:szCs w:val="28"/>
        </w:rPr>
      </w:pPr>
      <w:r>
        <w:rPr>
          <w:rFonts w:ascii="仿宋" w:hAnsi="仿宋" w:eastAsia="仿宋"/>
          <w:sz w:val="28"/>
          <w:szCs w:val="28"/>
        </w:rPr>
        <w:t xml:space="preserve">31.1 评标方法分为最低评标价法和综合评分法。本项目的评标方法</w:t>
      </w:r>
      <w:r>
        <w:rPr>
          <w:rFonts w:hint="eastAsia" w:ascii="仿宋" w:hAnsi="仿宋" w:eastAsia="仿宋"/>
          <w:sz w:val="28"/>
          <w:szCs w:val="28"/>
        </w:rPr>
        <w:t xml:space="preserve">：</w:t>
      </w:r>
      <w:r>
        <w:rPr>
          <w:rFonts w:hint="eastAsia" w:ascii="仿宋" w:hAnsi="仿宋" w:eastAsia="仿宋"/>
          <w:b/>
          <w:sz w:val="28"/>
          <w:szCs w:val="28"/>
          <w:u w:val="single"/>
        </w:rPr>
        <w:t xml:space="preserve">综合评分法</w:t>
      </w:r>
      <w:r>
        <w:rPr>
          <w:rFonts w:hint="eastAsia" w:ascii="仿宋" w:hAnsi="仿宋" w:eastAsia="仿宋"/>
          <w:sz w:val="28"/>
          <w:szCs w:val="28"/>
        </w:rPr>
        <w:t xml:space="preserve">。</w:t>
      </w:r>
      <w:r>
        <w:rPr>
          <w:rFonts w:ascii="仿宋" w:hAnsi="仿宋" w:eastAsia="仿宋"/>
          <w:sz w:val="28"/>
          <w:szCs w:val="28"/>
        </w:rPr>
        <w:t xml:space="preserve">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31.2 本项目的评标标准：见招标文件第四章《评标标准》。</w:t>
      </w:r>
      <w:r/>
    </w:p>
    <w:p>
      <w:pPr>
        <w:ind w:firstLine="480"/>
        <w:spacing w:line="520" w:lineRule="exact"/>
        <w:rPr>
          <w:rFonts w:ascii="仿宋" w:hAnsi="仿宋" w:eastAsia="仿宋"/>
          <w:sz w:val="28"/>
          <w:szCs w:val="28"/>
        </w:rPr>
      </w:pPr>
      <w:r>
        <w:rPr>
          <w:rFonts w:ascii="仿宋" w:hAnsi="仿宋" w:eastAsia="仿宋"/>
          <w:sz w:val="28"/>
          <w:szCs w:val="28"/>
        </w:rPr>
        <w:t xml:space="preserve">32. 投标文件报价出现前后不一致的，除招标文件另有规定外，按照下列规定修正：</w:t>
      </w:r>
      <w:r/>
    </w:p>
    <w:p>
      <w:pPr>
        <w:ind w:firstLine="426"/>
        <w:spacing w:line="520" w:lineRule="exact"/>
        <w:rPr>
          <w:rFonts w:ascii="仿宋" w:hAnsi="仿宋" w:eastAsia="仿宋"/>
          <w:sz w:val="28"/>
          <w:szCs w:val="28"/>
        </w:rPr>
      </w:pPr>
      <w:r>
        <w:rPr>
          <w:rFonts w:ascii="仿宋" w:hAnsi="仿宋" w:eastAsia="仿宋"/>
          <w:sz w:val="28"/>
          <w:szCs w:val="28"/>
        </w:rPr>
        <w:t xml:space="preserve">（一）投标文件中开标一览表（报价表）内容与投标文件中相应内容不一致的，以开标一览表（报价表）为准；</w:t>
      </w:r>
      <w:r/>
    </w:p>
    <w:p>
      <w:pPr>
        <w:ind w:firstLine="426"/>
        <w:spacing w:line="520" w:lineRule="exact"/>
        <w:rPr>
          <w:rFonts w:ascii="仿宋" w:hAnsi="仿宋" w:eastAsia="仿宋"/>
          <w:sz w:val="28"/>
          <w:szCs w:val="28"/>
        </w:rPr>
      </w:pPr>
      <w:r>
        <w:rPr>
          <w:rFonts w:ascii="仿宋" w:hAnsi="仿宋" w:eastAsia="仿宋"/>
          <w:sz w:val="28"/>
          <w:szCs w:val="28"/>
        </w:rPr>
        <w:t xml:space="preserve">（二）大写金额和小写金额不一致的，以大写金额为准；</w:t>
      </w:r>
      <w:r/>
    </w:p>
    <w:p>
      <w:pPr>
        <w:ind w:firstLine="426"/>
        <w:spacing w:line="520" w:lineRule="exact"/>
        <w:rPr>
          <w:rFonts w:ascii="仿宋" w:hAnsi="仿宋" w:eastAsia="仿宋"/>
          <w:sz w:val="28"/>
          <w:szCs w:val="28"/>
        </w:rPr>
      </w:pPr>
      <w:r>
        <w:rPr>
          <w:rFonts w:ascii="仿宋" w:hAnsi="仿宋" w:eastAsia="仿宋"/>
          <w:sz w:val="28"/>
          <w:szCs w:val="28"/>
        </w:rPr>
        <w:t xml:space="preserve">（三）单价金额小数点或者百分比有明显错位的，以开标一览表的总价为准，并修改单价；</w:t>
      </w:r>
      <w:r/>
    </w:p>
    <w:p>
      <w:pPr>
        <w:ind w:firstLine="426"/>
        <w:spacing w:line="520" w:lineRule="exact"/>
        <w:rPr>
          <w:rFonts w:ascii="仿宋" w:hAnsi="仿宋" w:eastAsia="仿宋"/>
          <w:sz w:val="28"/>
          <w:szCs w:val="28"/>
        </w:rPr>
      </w:pPr>
      <w:r>
        <w:rPr>
          <w:rFonts w:ascii="仿宋" w:hAnsi="仿宋" w:eastAsia="仿宋"/>
          <w:sz w:val="28"/>
          <w:szCs w:val="28"/>
        </w:rPr>
        <w:t xml:space="preserve">（四）总价金额与按单价汇总金额不一致的，以单价金额计算结果为准。</w:t>
      </w:r>
      <w:r/>
    </w:p>
    <w:p>
      <w:pPr>
        <w:ind w:firstLine="560"/>
        <w:spacing w:line="520" w:lineRule="exact"/>
        <w:rPr>
          <w:rFonts w:ascii="仿宋" w:hAnsi="仿宋" w:eastAsia="仿宋"/>
          <w:sz w:val="28"/>
          <w:szCs w:val="28"/>
        </w:rPr>
      </w:pPr>
      <w:r>
        <w:rPr>
          <w:rFonts w:ascii="仿宋" w:hAnsi="仿宋" w:eastAsia="仿宋"/>
          <w:sz w:val="28"/>
          <w:szCs w:val="28"/>
        </w:rPr>
        <w:t xml:space="preserve">同时出现两种以上不一致的，按照前款规定的顺序修正。修正后的报价按照第29条第二款的规定经投标人确认后产生约束力，投标人不确认的，其投标无效。</w:t>
      </w:r>
      <w:r/>
    </w:p>
    <w:p>
      <w:pPr>
        <w:ind w:firstLine="480"/>
        <w:spacing w:line="520" w:lineRule="exact"/>
        <w:rPr>
          <w:rFonts w:ascii="仿宋" w:hAnsi="仿宋" w:eastAsia="仿宋"/>
          <w:sz w:val="28"/>
          <w:szCs w:val="28"/>
        </w:rPr>
      </w:pPr>
      <w:r>
        <w:rPr>
          <w:rFonts w:ascii="仿宋" w:hAnsi="仿宋" w:eastAsia="仿宋"/>
          <w:sz w:val="28"/>
          <w:szCs w:val="28"/>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34. 评标委员会成员对需要共同认定的事项存在争议的，应当按照少数服从多数的原则</w:t>
      </w:r>
      <w:r>
        <w:rPr>
          <w:rFonts w:hint="eastAsia" w:ascii="仿宋" w:hAnsi="仿宋" w:eastAsia="仿宋"/>
          <w:sz w:val="28"/>
          <w:szCs w:val="28"/>
        </w:rPr>
        <w:t xml:space="preserve">作出</w:t>
      </w:r>
      <w:r>
        <w:rPr>
          <w:rFonts w:hint="eastAsia" w:ascii="仿宋" w:hAnsi="仿宋" w:eastAsia="仿宋"/>
          <w:sz w:val="28"/>
          <w:szCs w:val="28"/>
        </w:rPr>
        <w:t xml:space="preserve">结论。持不同意见的评标委员会成员应当在评标报告上签署不同意见及理由，否则视为同意评标报告。</w:t>
      </w:r>
      <w:r/>
    </w:p>
    <w:p>
      <w:pPr>
        <w:ind w:firstLine="480"/>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5</w:t>
      </w:r>
      <w:r>
        <w:rPr>
          <w:rFonts w:ascii="仿宋" w:hAnsi="仿宋" w:eastAsia="仿宋"/>
          <w:sz w:val="28"/>
          <w:szCs w:val="28"/>
        </w:rPr>
        <w:t xml:space="preserve">. 投标人存在下列情况之一的，投标无效:</w:t>
      </w:r>
      <w:r/>
    </w:p>
    <w:p>
      <w:pPr>
        <w:ind w:firstLine="426"/>
        <w:spacing w:line="520" w:lineRule="exact"/>
        <w:rPr>
          <w:rFonts w:ascii="仿宋" w:hAnsi="仿宋" w:eastAsia="仿宋"/>
          <w:sz w:val="28"/>
          <w:szCs w:val="28"/>
        </w:rPr>
      </w:pPr>
      <w:r>
        <w:rPr>
          <w:rFonts w:hint="eastAsia" w:ascii="仿宋" w:hAnsi="仿宋" w:eastAsia="仿宋"/>
          <w:sz w:val="28"/>
          <w:szCs w:val="28"/>
        </w:rPr>
        <w:t xml:space="preserve">（一）投标文件未按招标文件要求签署、盖章的；</w:t>
      </w:r>
      <w:r/>
    </w:p>
    <w:p>
      <w:pPr>
        <w:ind w:firstLine="426"/>
        <w:spacing w:line="520" w:lineRule="exact"/>
        <w:rPr>
          <w:rFonts w:ascii="仿宋" w:hAnsi="仿宋" w:eastAsia="仿宋"/>
          <w:sz w:val="28"/>
          <w:szCs w:val="28"/>
        </w:rPr>
      </w:pPr>
      <w:r>
        <w:rPr>
          <w:rFonts w:hint="eastAsia" w:ascii="仿宋" w:hAnsi="仿宋" w:eastAsia="仿宋"/>
          <w:sz w:val="28"/>
          <w:szCs w:val="28"/>
        </w:rPr>
        <w:t xml:space="preserve">（二）不具备招标文件中规定的资格要求的；</w:t>
      </w:r>
      <w:r/>
    </w:p>
    <w:p>
      <w:pPr>
        <w:ind w:firstLine="426"/>
        <w:spacing w:line="520" w:lineRule="exact"/>
        <w:rPr>
          <w:rFonts w:ascii="仿宋" w:hAnsi="仿宋" w:eastAsia="仿宋"/>
          <w:sz w:val="28"/>
          <w:szCs w:val="28"/>
        </w:rPr>
      </w:pPr>
      <w:r>
        <w:rPr>
          <w:rFonts w:hint="eastAsia" w:ascii="仿宋" w:hAnsi="仿宋" w:eastAsia="仿宋"/>
          <w:sz w:val="28"/>
          <w:szCs w:val="28"/>
        </w:rPr>
        <w:t xml:space="preserve">（三）报价超过招标文件中规定的预算金额或者最高限价的；</w:t>
      </w:r>
      <w:r/>
    </w:p>
    <w:p>
      <w:pPr>
        <w:ind w:firstLine="426"/>
        <w:spacing w:line="520" w:lineRule="exact"/>
        <w:rPr>
          <w:rFonts w:ascii="仿宋" w:hAnsi="仿宋" w:eastAsia="仿宋"/>
          <w:sz w:val="28"/>
          <w:szCs w:val="28"/>
        </w:rPr>
      </w:pPr>
      <w:r>
        <w:rPr>
          <w:rFonts w:hint="eastAsia" w:ascii="仿宋" w:hAnsi="仿宋" w:eastAsia="仿宋"/>
          <w:sz w:val="28"/>
          <w:szCs w:val="28"/>
        </w:rPr>
        <w:t xml:space="preserve">（四）投标文件含有采购人不能接受的附加条件的；</w:t>
      </w:r>
      <w:r/>
    </w:p>
    <w:p>
      <w:pPr>
        <w:ind w:firstLine="426"/>
        <w:spacing w:line="520" w:lineRule="exact"/>
        <w:rPr>
          <w:rFonts w:ascii="仿宋" w:hAnsi="仿宋" w:eastAsia="仿宋"/>
          <w:sz w:val="28"/>
          <w:szCs w:val="28"/>
        </w:rPr>
      </w:pPr>
      <w:r>
        <w:rPr>
          <w:rFonts w:hint="eastAsia" w:ascii="仿宋" w:hAnsi="仿宋" w:eastAsia="仿宋"/>
          <w:sz w:val="28"/>
          <w:szCs w:val="28"/>
        </w:rPr>
        <w:t xml:space="preserve">（五）投标人未在规定时间内解密电子投标文件的；</w:t>
      </w:r>
      <w:r/>
    </w:p>
    <w:p>
      <w:pPr>
        <w:ind w:firstLine="426"/>
        <w:spacing w:line="520" w:lineRule="exact"/>
        <w:rPr>
          <w:rFonts w:ascii="仿宋" w:hAnsi="仿宋" w:eastAsia="仿宋"/>
          <w:sz w:val="28"/>
          <w:szCs w:val="28"/>
        </w:rPr>
      </w:pPr>
      <w:r>
        <w:rPr>
          <w:rFonts w:hint="eastAsia" w:ascii="仿宋" w:hAnsi="仿宋" w:eastAsia="仿宋"/>
          <w:sz w:val="28"/>
          <w:szCs w:val="28"/>
        </w:rPr>
        <w:t xml:space="preserve">（六）投标文件未按招标文件规定的内容和要求填写的；没有在投标系统指定位置上传对应文件、材料的；</w:t>
      </w:r>
      <w:r/>
    </w:p>
    <w:p>
      <w:pPr>
        <w:ind w:firstLine="426"/>
        <w:spacing w:line="520" w:lineRule="exact"/>
        <w:rPr>
          <w:rFonts w:ascii="仿宋" w:hAnsi="仿宋" w:eastAsia="仿宋"/>
          <w:sz w:val="28"/>
          <w:szCs w:val="28"/>
        </w:rPr>
      </w:pPr>
      <w:r>
        <w:rPr>
          <w:rFonts w:hint="eastAsia" w:ascii="仿宋" w:hAnsi="仿宋" w:eastAsia="仿宋"/>
          <w:sz w:val="28"/>
          <w:szCs w:val="28"/>
        </w:rPr>
        <w:t xml:space="preserve">（七）不同投标人投标文件内容存在非正常一致、项目组成员出现同一人、投标文件中错误（或异常）一致或雷同、电子文档信息一致或雷同的、投标报价呈规律性差异的；</w:t>
      </w:r>
      <w:r/>
    </w:p>
    <w:p>
      <w:pPr>
        <w:ind w:firstLine="426"/>
        <w:spacing w:line="520" w:lineRule="exact"/>
        <w:rPr>
          <w:rFonts w:ascii="仿宋" w:hAnsi="仿宋" w:eastAsia="仿宋"/>
          <w:sz w:val="28"/>
          <w:szCs w:val="28"/>
        </w:rPr>
      </w:pPr>
      <w:r>
        <w:rPr>
          <w:rFonts w:hint="eastAsia" w:ascii="仿宋" w:hAnsi="仿宋" w:eastAsia="仿宋"/>
          <w:sz w:val="28"/>
          <w:szCs w:val="28"/>
        </w:rPr>
        <w:t xml:space="preserve">（八）法律、法规和招标文件规定的其他无效情形</w:t>
      </w:r>
      <w:r>
        <w:rPr>
          <w:rFonts w:ascii="仿宋" w:hAnsi="仿宋" w:eastAsia="仿宋"/>
          <w:sz w:val="28"/>
          <w:szCs w:val="28"/>
        </w:rPr>
        <w:t xml:space="preserve">。</w:t>
      </w:r>
      <w:r/>
    </w:p>
    <w:p>
      <w:pPr>
        <w:ind w:firstLine="480"/>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6</w:t>
      </w:r>
      <w:r>
        <w:rPr>
          <w:rFonts w:ascii="仿宋" w:hAnsi="仿宋" w:eastAsia="仿宋"/>
          <w:sz w:val="28"/>
          <w:szCs w:val="28"/>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37. 废标条款。</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出现下列情形之一的，应予废标：</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（一）符合专业条件的投标人或者对招标文件作实质响应的投标人不足三家的；</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（二）出现影响采购公正的违法、违规行为的；</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（三）投标人的报价均超过了采购预算，采购人不能支付的；</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（四）因重大变故，采购任务取消的</w:t>
      </w:r>
      <w:r/>
    </w:p>
    <w:p>
      <w:pPr>
        <w:pStyle w:val="1003"/>
      </w:pPr>
      <w:r>
        <w:t xml:space="preserve">五、</w:t>
      </w:r>
      <w:r>
        <w:rPr>
          <w:rFonts w:hint="eastAsia"/>
        </w:rPr>
        <w:t xml:space="preserve">中</w:t>
      </w:r>
      <w:r>
        <w:t xml:space="preserve">标和合同</w:t>
      </w:r>
      <w:r/>
    </w:p>
    <w:p>
      <w:pPr>
        <w:ind w:firstLine="480"/>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8</w:t>
      </w:r>
      <w:r>
        <w:rPr>
          <w:rFonts w:ascii="仿宋" w:hAnsi="仿宋" w:eastAsia="仿宋"/>
          <w:sz w:val="28"/>
          <w:szCs w:val="28"/>
        </w:rPr>
        <w:t xml:space="preserve">. 确定中标人</w:t>
      </w:r>
      <w:r/>
    </w:p>
    <w:p>
      <w:pPr>
        <w:ind w:firstLine="480"/>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8</w:t>
      </w:r>
      <w:r>
        <w:rPr>
          <w:rFonts w:ascii="仿宋" w:hAnsi="仿宋" w:eastAsia="仿宋"/>
          <w:sz w:val="28"/>
          <w:szCs w:val="28"/>
        </w:rPr>
        <w:t xml:space="preserve">.1 采购代理机构应当在评标结束后2个工作日内将评标报告送采购人。</w:t>
      </w:r>
      <w:r/>
    </w:p>
    <w:p>
      <w:pPr>
        <w:ind w:firstLine="4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8</w:t>
      </w:r>
      <w:r>
        <w:rPr>
          <w:rFonts w:ascii="仿宋" w:hAnsi="仿宋" w:eastAsia="仿宋"/>
          <w:sz w:val="28"/>
          <w:szCs w:val="28"/>
        </w:rPr>
        <w:t xml:space="preserve">.2 采购人应当自收到评标报告之日起５个工作日内，在评标报告确</w:t>
      </w:r>
      <w:r>
        <w:rPr>
          <w:rFonts w:ascii="仿宋" w:hAnsi="仿宋" w:eastAsia="仿宋"/>
          <w:sz w:val="28"/>
          <w:szCs w:val="28"/>
        </w:rPr>
        <w:t xml:space="preserve">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9</w:t>
      </w:r>
      <w:r>
        <w:rPr>
          <w:rFonts w:ascii="仿宋" w:hAnsi="仿宋" w:eastAsia="仿宋"/>
          <w:sz w:val="28"/>
          <w:szCs w:val="28"/>
        </w:rPr>
        <w:t xml:space="preserve">. </w:t>
      </w:r>
      <w:r>
        <w:rPr>
          <w:rFonts w:hint="eastAsia" w:ascii="仿宋" w:hAnsi="仿宋" w:eastAsia="仿宋"/>
          <w:sz w:val="28"/>
          <w:szCs w:val="28"/>
        </w:rPr>
        <w:t xml:space="preserve">在公告中标结果的同时，采购人或者采购代理机构应当向中标人发出中标通知书；对未通过资格审查的投标人，应当告知其未通过的原因；采用综合评分法评审的，还应当告知未中标人本人的评审得分与排序</w:t>
      </w:r>
      <w:r>
        <w:rPr>
          <w:rFonts w:ascii="仿宋" w:hAnsi="仿宋" w:eastAsia="仿宋"/>
          <w:sz w:val="28"/>
          <w:szCs w:val="28"/>
        </w:rPr>
        <w:t xml:space="preserve">。</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40</w:t>
      </w:r>
      <w:r>
        <w:rPr>
          <w:rFonts w:ascii="仿宋" w:hAnsi="仿宋" w:eastAsia="仿宋"/>
          <w:sz w:val="28"/>
          <w:szCs w:val="28"/>
        </w:rPr>
        <w:t xml:space="preserve">. 中标通知书发出后，采购人不得违法改变中标结果，中标人无正当理由不得放弃中标。</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41</w:t>
      </w:r>
      <w:r>
        <w:rPr>
          <w:rFonts w:ascii="仿宋" w:hAnsi="仿宋" w:eastAsia="仿宋"/>
          <w:sz w:val="28"/>
          <w:szCs w:val="28"/>
        </w:rPr>
        <w:t xml:space="preserve">. </w:t>
      </w:r>
      <w:r>
        <w:rPr>
          <w:rFonts w:hint="eastAsia" w:ascii="仿宋" w:hAnsi="仿宋" w:eastAsia="仿宋"/>
          <w:sz w:val="28"/>
          <w:szCs w:val="28"/>
        </w:rPr>
        <w:t xml:space="preserve">签订政府采购合同</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采购人不得向中标人提出任何不合理的要求作为签订合同的条件。</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41.3 政府采购合同应当包括采购人与中标人的名称和住所、标的、数量、质量、价款或者报酬、履行期限及地点和方式、验收要求、违约责任、解决争议的方法等内容。</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42. 采购人与中标人应当根据合同的约定依法履行合同义务。</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政府采购合同的履行、违约责任和解决争议的方法等适用《中华人民共和国民法典》</w:t>
      </w:r>
      <w:r>
        <w:rPr>
          <w:rFonts w:ascii="仿宋" w:hAnsi="仿宋" w:eastAsia="仿宋"/>
          <w:sz w:val="28"/>
          <w:szCs w:val="28"/>
        </w:rPr>
        <w:t xml:space="preserve">。</w:t>
      </w:r>
      <w:r/>
    </w:p>
    <w:p>
      <w:pPr>
        <w:pStyle w:val="1003"/>
      </w:pPr>
      <w:r>
        <w:t xml:space="preserve">六、</w:t>
      </w:r>
      <w:r>
        <w:rPr>
          <w:rFonts w:hint="eastAsia"/>
        </w:rPr>
        <w:t xml:space="preserve">询</w:t>
      </w:r>
      <w:r>
        <w:t xml:space="preserve">问和质疑</w:t>
      </w:r>
      <w:r/>
    </w:p>
    <w:p>
      <w:pPr>
        <w:ind w:firstLine="560"/>
        <w:spacing w:line="520" w:lineRule="exact"/>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3</w:t>
      </w:r>
      <w:r>
        <w:rPr>
          <w:rFonts w:ascii="仿宋" w:hAnsi="仿宋" w:eastAsia="仿宋"/>
          <w:sz w:val="28"/>
          <w:szCs w:val="28"/>
        </w:rPr>
        <w:t xml:space="preserve">. </w:t>
      </w:r>
      <w:r>
        <w:rPr>
          <w:rFonts w:hint="eastAsia" w:ascii="仿宋" w:hAnsi="仿宋" w:eastAsia="仿宋"/>
          <w:sz w:val="28"/>
          <w:szCs w:val="28"/>
        </w:rPr>
        <w:t xml:space="preserve">询问和质疑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供应商对政府采购活动实现有疑问的，向采购人、采购代理机构提出</w:t>
      </w:r>
      <w:r>
        <w:rPr>
          <w:rFonts w:hint="eastAsia" w:ascii="仿宋" w:hAnsi="仿宋" w:eastAsia="仿宋"/>
          <w:sz w:val="28"/>
          <w:szCs w:val="28"/>
        </w:rPr>
        <w:t xml:space="preserve">询问；供应商认为采购文件、采购过程和中标、成交结果使自己的权益受到损害的，可以在知道或者应知其权益受到损害之日起七个工作日内，以书面形式向采购人、采购代理机构提出质疑。询问和质疑由采购人、采购代理机构依法处理</w:t>
      </w:r>
      <w:r/>
    </w:p>
    <w:p>
      <w:pPr>
        <w:pStyle w:val="1003"/>
      </w:pPr>
      <w:r>
        <w:t xml:space="preserve">七、</w:t>
      </w:r>
      <w:r>
        <w:rPr>
          <w:rFonts w:hint="eastAsia"/>
        </w:rPr>
        <w:t xml:space="preserve">电</w:t>
      </w:r>
      <w:r>
        <w:t xml:space="preserve">子招标投标交易平台</w:t>
      </w:r>
      <w:r/>
    </w:p>
    <w:p>
      <w:pPr>
        <w:ind w:firstLine="600"/>
        <w:spacing w:line="520" w:lineRule="exact"/>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ascii="仿宋" w:hAnsi="仿宋" w:eastAsia="仿宋"/>
          <w:sz w:val="28"/>
          <w:szCs w:val="28"/>
        </w:rPr>
        <w:t xml:space="preserve">4</w:t>
      </w:r>
      <w:r>
        <w:rPr>
          <w:rFonts w:hint="eastAsia" w:ascii="仿宋" w:hAnsi="仿宋" w:eastAsia="仿宋"/>
          <w:sz w:val="28"/>
          <w:szCs w:val="28"/>
        </w:rPr>
        <w:t xml:space="preserve">4</w:t>
      </w:r>
      <w:r>
        <w:rPr>
          <w:rFonts w:ascii="仿宋" w:hAnsi="仿宋" w:eastAsia="仿宋"/>
          <w:sz w:val="28"/>
          <w:szCs w:val="28"/>
        </w:rPr>
        <w:t xml:space="preserve">.</w:t>
      </w:r>
      <w:r>
        <w:rPr>
          <w:rFonts w:hint="eastAsia" w:ascii="仿宋" w:hAnsi="仿宋" w:eastAsia="仿宋"/>
          <w:sz w:val="28"/>
          <w:szCs w:val="28"/>
        </w:rPr>
        <w:t xml:space="preserve">电子招标投标交易平台（即“苏</w:t>
      </w:r>
      <w:r>
        <w:rPr>
          <w:rFonts w:hint="eastAsia" w:ascii="仿宋" w:hAnsi="仿宋" w:eastAsia="仿宋"/>
          <w:sz w:val="28"/>
          <w:szCs w:val="28"/>
        </w:rPr>
        <w:t xml:space="preserve">采云</w:t>
      </w:r>
      <w:r>
        <w:rPr>
          <w:rFonts w:hint="eastAsia" w:ascii="仿宋" w:hAnsi="仿宋" w:eastAsia="仿宋"/>
          <w:sz w:val="28"/>
          <w:szCs w:val="28"/>
        </w:rPr>
        <w:t xml:space="preserve">”系统，网址：http://jszfcg.jsczt.cn/）相关要求是本招标文件的组成部分。</w:t>
      </w:r>
      <w:r/>
    </w:p>
    <w:p>
      <w:pPr>
        <w:jc w:val="center"/>
        <w:spacing w:line="720" w:lineRule="atLeas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cs="仿宋" w:asciiTheme="minorEastAsia" w:hAnsiTheme="minorEastAsia" w:eastAsiaTheme="minorEastAsia"/>
        </w:rPr>
        <w:br w:type="page" w:clear="all"/>
      </w:r>
      <w:r/>
    </w:p>
    <w:p>
      <w:pPr>
        <w:jc w:val="center"/>
        <w:spacing w:line="500" w:lineRule="exact"/>
        <w:rPr>
          <w:rFonts w:ascii="仿宋" w:hAnsi="仿宋" w:eastAsia="仿宋" w:cs="仿宋"/>
        </w:rPr>
        <w:pBdr>
          <w:top w:val="none" w:color="000000" w:sz="0" w:space="0"/>
          <w:left w:val="none" w:color="000000" w:sz="0" w:space="0"/>
          <w:bottom w:val="none" w:color="000000" w:sz="0" w:space="0"/>
          <w:right w:val="none" w:color="000000" w:sz="0" w:space="0"/>
        </w:pBdr>
        <w:outlineLvl w:val="0"/>
      </w:pPr>
      <w:r>
        <w:rPr>
          <w:rFonts w:hint="eastAsia" w:ascii="仿宋" w:hAnsi="仿宋" w:eastAsia="仿宋" w:cs="仿宋"/>
          <w:b/>
          <w:sz w:val="30"/>
        </w:rPr>
        <w:t xml:space="preserve">第三章 投标资料表</w:t>
      </w:r>
      <w:r/>
    </w:p>
    <w:p>
      <w:pPr>
        <w:ind w:firstLine="601"/>
        <w:spacing w:line="500" w:lineRule="exact"/>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6"/>
          <w:szCs w:val="28"/>
        </w:rPr>
        <w:t xml:space="preserve">该资料表的条款项号是与《投标人须知》的条款项号相对应的，若有增加的条款，是对《投标人须知》的补充、修改和完善，如果因此而造成矛盾时，应以本资料表为准。</w:t>
      </w:r>
      <w:r/>
    </w:p>
    <w:tbl>
      <w:tblPr>
        <w:tblStyle w:val="792"/>
        <w:tblW w:w="91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1186"/>
        <w:gridCol w:w="7981"/>
      </w:tblGrid>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条款项号</w:t>
            </w:r>
            <w:r/>
          </w:p>
        </w:tc>
        <w:tc>
          <w:tcPr>
            <w:tcMar>
              <w:left w:w="108" w:type="dxa"/>
              <w:top w:w="0" w:type="dxa"/>
              <w:right w:w="108" w:type="dxa"/>
              <w:bottom w:w="0" w:type="dxa"/>
            </w:tcMar>
            <w:tcW w:w="7981"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内 容</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总则</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本项目采购人：</w:t>
            </w:r>
            <w:r>
              <w:rPr>
                <w:rFonts w:hint="eastAsia" w:ascii="仿宋" w:hAnsi="仿宋" w:eastAsia="仿宋" w:cs="仿宋"/>
                <w:sz w:val="24"/>
              </w:rPr>
              <w:t xml:space="preserve">兴化市戴窑镇人民政府</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本次采购采用的政府采购方式：公开招标</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采购人确定的采购项目属性：货物</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本项目是否为专门面向中小</w:t>
            </w:r>
            <w:r>
              <w:rPr>
                <w:rFonts w:hint="eastAsia" w:ascii="仿宋" w:hAnsi="仿宋" w:eastAsia="仿宋" w:cs="仿宋"/>
                <w:sz w:val="24"/>
              </w:rPr>
              <w:t xml:space="preserve">微企业</w:t>
            </w:r>
            <w:r>
              <w:rPr>
                <w:rFonts w:hint="eastAsia" w:ascii="仿宋" w:hAnsi="仿宋" w:eastAsia="仿宋" w:cs="仿宋"/>
                <w:sz w:val="24"/>
              </w:rPr>
              <w:t xml:space="preserve">采购的项目：</w:t>
            </w:r>
            <w:r>
              <w:rPr>
                <w:rFonts w:hint="eastAsia" w:ascii="仿宋" w:hAnsi="仿宋" w:eastAsia="仿宋" w:cs="仿宋"/>
                <w:sz w:val="24"/>
              </w:rPr>
              <w:t xml:space="preserve">否</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本项目采购代理机构：江苏建博工程管理咨询有限公司</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本项目为政府采购服务电子招标投标。</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7</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潜在投标人访问“苏</w:t>
            </w:r>
            <w:r>
              <w:rPr>
                <w:rFonts w:hint="eastAsia" w:ascii="仿宋" w:hAnsi="仿宋" w:eastAsia="仿宋" w:cs="仿宋"/>
                <w:sz w:val="24"/>
              </w:rPr>
              <w:t xml:space="preserve">采云</w:t>
            </w:r>
            <w:r>
              <w:rPr>
                <w:rFonts w:hint="eastAsia" w:ascii="仿宋" w:hAnsi="仿宋" w:eastAsia="仿宋" w:cs="仿宋"/>
                <w:sz w:val="24"/>
              </w:rPr>
              <w:t xml:space="preserve">”系统的网络地址和方法：见本项目招标公告</w:t>
            </w:r>
            <w:r>
              <w:rPr>
                <w:rFonts w:hint="eastAsia" w:ascii="仿宋" w:hAnsi="仿宋" w:eastAsia="仿宋" w:cs="仿宋"/>
                <w:sz w:val="24"/>
              </w:rPr>
              <w:t xml:space="preserve">。</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8</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本项目对样品的要求：不要求投标人提供样品。</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9</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投标有效期</w:t>
            </w:r>
            <w:r>
              <w:rPr>
                <w:rFonts w:hint="eastAsia" w:ascii="仿宋" w:hAnsi="仿宋" w:eastAsia="仿宋" w:cs="仿宋"/>
                <w:sz w:val="24"/>
              </w:rPr>
              <w:t xml:space="preserve">：</w:t>
            </w:r>
            <w:r>
              <w:rPr>
                <w:rFonts w:hint="eastAsia" w:ascii="仿宋" w:hAnsi="仿宋" w:eastAsia="仿宋" w:cs="仿宋"/>
                <w:sz w:val="24"/>
              </w:rPr>
              <w:t xml:space="preserve">90天。</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10</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招标文件售价：免费。</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1</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采购代理机构代理费用的收取标准和方式：招标代理服务费由中标人支付，标准不高于《江苏省招标代理服务收费的指导意见》的通知</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w:t>
            </w:r>
            <w:r>
              <w:rPr>
                <w:rFonts w:hint="eastAsia" w:ascii="仿宋" w:hAnsi="仿宋" w:eastAsia="仿宋" w:cs="仿宋"/>
                <w:color w:val="000000"/>
                <w:sz w:val="24"/>
              </w:rPr>
              <w:t xml:space="preserve">苏招协</w:t>
            </w:r>
            <w:r>
              <w:rPr>
                <w:rFonts w:hint="eastAsia" w:ascii="仿宋" w:hAnsi="仿宋" w:eastAsia="仿宋" w:cs="仿宋"/>
                <w:color w:val="000000"/>
                <w:sz w:val="24"/>
              </w:rPr>
              <w:t xml:space="preserve">【2022】002号）（见</w:t>
            </w:r>
            <w:r>
              <w:rPr>
                <w:rFonts w:hint="eastAsia" w:ascii="仿宋" w:hAnsi="仿宋" w:eastAsia="仿宋" w:cs="仿宋"/>
                <w:color w:val="000000"/>
                <w:sz w:val="24"/>
              </w:rPr>
              <w:t xml:space="preserve">本章</w:t>
            </w:r>
            <w:r>
              <w:rPr>
                <w:rFonts w:hint="eastAsia" w:ascii="仿宋" w:hAnsi="仿宋" w:eastAsia="仿宋" w:cs="仿宋"/>
                <w:color w:val="000000"/>
                <w:sz w:val="24"/>
              </w:rPr>
              <w:t xml:space="preserve">附件一）</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2</w:t>
            </w:r>
            <w:r>
              <w:rPr>
                <w:rFonts w:hint="eastAsia" w:ascii="仿宋" w:hAnsi="仿宋" w:eastAsia="仿宋" w:cs="仿宋"/>
                <w:sz w:val="24"/>
              </w:rPr>
              <w:t xml:space="preserve">.1</w:t>
            </w:r>
            <w:r/>
          </w:p>
        </w:tc>
        <w:tc>
          <w:tcPr>
            <w:tcMar>
              <w:left w:w="108" w:type="dxa"/>
              <w:top w:w="0" w:type="dxa"/>
              <w:right w:w="108" w:type="dxa"/>
              <w:bottom w:w="0" w:type="dxa"/>
            </w:tcMar>
            <w:tcW w:w="7981" w:type="dxa"/>
            <w:vAlign w:val="center"/>
            <w:textDirection w:val="lrTb"/>
            <w:noWrap/>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现场考察：不组织现场考察。</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2</w:t>
            </w:r>
            <w:r>
              <w:rPr>
                <w:rFonts w:hint="eastAsia" w:ascii="仿宋" w:hAnsi="仿宋" w:eastAsia="仿宋" w:cs="仿宋"/>
                <w:sz w:val="24"/>
              </w:rPr>
              <w:t xml:space="preserve">.2</w:t>
            </w:r>
            <w:r/>
          </w:p>
        </w:tc>
        <w:tc>
          <w:tcPr>
            <w:tcMar>
              <w:left w:w="108" w:type="dxa"/>
              <w:top w:w="0" w:type="dxa"/>
              <w:right w:w="108" w:type="dxa"/>
              <w:bottom w:w="0" w:type="dxa"/>
            </w:tcMar>
            <w:tcW w:w="7981" w:type="dxa"/>
            <w:vAlign w:val="center"/>
            <w:textDirection w:val="lrTb"/>
            <w:noWrap/>
          </w:tcPr>
          <w:p>
            <w:pPr>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开标前答疑会：不召开开标前答疑会。</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3</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采购代理机构可以对已发出的招标文件进行必要的澄清或者修改。对招标文件进行澄清或者修改的，通过“苏</w:t>
            </w:r>
            <w:r>
              <w:rPr>
                <w:rFonts w:hint="eastAsia" w:ascii="仿宋" w:hAnsi="仿宋" w:eastAsia="仿宋" w:cs="仿宋"/>
                <w:sz w:val="24"/>
              </w:rPr>
              <w:t xml:space="preserve">采云</w:t>
            </w:r>
            <w:r>
              <w:rPr>
                <w:rFonts w:hint="eastAsia" w:ascii="仿宋" w:hAnsi="仿宋" w:eastAsia="仿宋" w:cs="仿宋"/>
                <w:sz w:val="24"/>
              </w:rPr>
              <w:t xml:space="preserve">”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仿宋" w:hAnsi="仿宋" w:eastAsia="仿宋" w:cs="仿宋"/>
                <w:sz w:val="24"/>
              </w:rPr>
              <w:t xml:space="preserve">采云</w:t>
            </w:r>
            <w:r>
              <w:rPr>
                <w:rFonts w:hint="eastAsia" w:ascii="仿宋" w:hAnsi="仿宋" w:eastAsia="仿宋" w:cs="仿宋"/>
                <w:sz w:val="24"/>
              </w:rPr>
              <w:t xml:space="preserve">”系统重新下载更正（澄清）后的采购文件（后缀名为“.kedt”），离线编制投标文件，否则，将自行承担相应的风险。</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4</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5</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投标人信用信息查询渠道及截止时点、信用信息查询记录和证据留存的具体方式、信用信息的使用规则等：</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一、由采购人查询信用信息。</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二、查询渠道包括：</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1.“信用中国”网（www.creditchina.gov.cn）；</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2.“中国政府采购”网（www.ccgp.gov.cn）；</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3.“信用中国（江苏）”网（www.jscredit.gov.cn）；</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三、截止时点（查询环节）：评标结束前。</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四、信用信息查询记录和证据留存的具体方式：</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网页截屏打印，与其他采购文件一并保存。</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五、信用信息的使用规则：</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6</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投标人的资格要求：</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1.满足《中华人民共和国政府采购法》第二十二条规定：</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（1）具有独立承担民事责任的能力；</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（2）具有良好的商业信誉和健全的财务会计制度；</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（3）具有履行合同所必需的设备和专业技术能力；</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（4）有依法缴纳税收和社会保障资金的良好记录；</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（5）参加政府采购活动前三年内，在经营活动中没有重大违法记录；</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（6）法律、行政法规规定的其他条件。</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2.未被“信用中国”网站（www.creditchina.gov.cn）列入失信被执行人、重大税收违法案件当事人名单、政府采购严重失信行为记录名单。</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3.落实政府采购政策需满足的资格要求：</w:t>
            </w:r>
            <w:r>
              <w:rPr>
                <w:rFonts w:hint="eastAsia" w:ascii="仿宋" w:hAnsi="仿宋" w:eastAsia="仿宋" w:cs="仿宋"/>
                <w:sz w:val="24"/>
              </w:rPr>
              <w:t xml:space="preserve">本项目为非专门面向中小企业采购的项目</w:t>
            </w:r>
            <w:r>
              <w:rPr>
                <w:rFonts w:hint="eastAsia" w:ascii="仿宋" w:hAnsi="仿宋" w:eastAsia="仿宋" w:cs="仿宋"/>
                <w:sz w:val="24"/>
              </w:rPr>
              <w:t xml:space="preserve">。</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4.本项目的特定资格要求：/。</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说明：</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1、本项目不接受联合体参与采购活动。</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2、单位负责人为同一人或者存在直接控股、管理关系的不同供应商，不得参加同一合同项下的政府采购活动。</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3、为本采购项目提供整体设计、规范编制或者项目管理、监理、检测等服务的投标人，不得再参加本采购项目的采购活动。</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7.1</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投标人须用政府采购客户端工具导入“苏</w:t>
            </w:r>
            <w:r>
              <w:rPr>
                <w:rFonts w:hint="eastAsia" w:ascii="仿宋" w:hAnsi="仿宋" w:eastAsia="仿宋" w:cs="仿宋"/>
                <w:sz w:val="24"/>
              </w:rPr>
              <w:t xml:space="preserve">采云</w:t>
            </w:r>
            <w:r>
              <w:rPr>
                <w:rFonts w:hint="eastAsia" w:ascii="仿宋" w:hAnsi="仿宋" w:eastAsia="仿宋" w:cs="仿宋"/>
                <w:sz w:val="24"/>
              </w:rPr>
              <w:t xml:space="preserve">”系统下载的招标文件后，离线编制投标文件。招标文件、投标人操作手册及政府采购客户端工具可通过“苏</w:t>
            </w:r>
            <w:r>
              <w:rPr>
                <w:rFonts w:hint="eastAsia" w:ascii="仿宋" w:hAnsi="仿宋" w:eastAsia="仿宋" w:cs="仿宋"/>
                <w:sz w:val="24"/>
              </w:rPr>
              <w:t xml:space="preserve">采云</w:t>
            </w:r>
            <w:r>
              <w:rPr>
                <w:rFonts w:hint="eastAsia" w:ascii="仿宋" w:hAnsi="仿宋" w:eastAsia="仿宋" w:cs="仿宋"/>
                <w:sz w:val="24"/>
              </w:rPr>
              <w:t xml:space="preserve">”系统（网址：http://jszfcg.jsczt.cn/）--已报名项目--报名详情页面内相应链接进行下载；投标人操作手册也可通过泰州政府采购网--服务指南--下载专区，点击进入《苏</w:t>
            </w:r>
            <w:r>
              <w:rPr>
                <w:rFonts w:hint="eastAsia" w:ascii="仿宋" w:hAnsi="仿宋" w:eastAsia="仿宋" w:cs="仿宋"/>
                <w:sz w:val="24"/>
              </w:rPr>
              <w:t xml:space="preserve">采云</w:t>
            </w:r>
            <w:r>
              <w:rPr>
                <w:rFonts w:hint="eastAsia" w:ascii="仿宋" w:hAnsi="仿宋" w:eastAsia="仿宋" w:cs="仿宋"/>
                <w:sz w:val="24"/>
              </w:rPr>
              <w:t xml:space="preserve">系统操作手册（投标人）》，进行下载。</w:t>
            </w:r>
            <w:r/>
          </w:p>
          <w:p>
            <w:pPr>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特别说明：政府采购客户端工具需要导出加密的投标文件（后缀名为zip）。投标文件不得超过350M！</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7.2</w:t>
            </w:r>
            <w:r/>
          </w:p>
        </w:tc>
        <w:tc>
          <w:tcPr>
            <w:tcMar>
              <w:left w:w="108" w:type="dxa"/>
              <w:top w:w="0" w:type="dxa"/>
              <w:right w:w="108" w:type="dxa"/>
              <w:bottom w:w="0" w:type="dxa"/>
            </w:tcMar>
            <w:tcW w:w="7981" w:type="dxa"/>
            <w:vAlign w:val="center"/>
            <w:textDirection w:val="lrTb"/>
            <w:noWrap/>
          </w:tcPr>
          <w:p>
            <w:pPr>
              <w:ind w:firstLine="241"/>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线上投标文件编制要求：</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一、基本目录</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1.《开标一览表》（加盖电子签章，政府采购客户端工具输入报价自动生成，需分采购包编制）；</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2.《授权委托书》（提供原件的扫描件，格式见招标文件第七章《投标文件相关格式》）；</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3.所投产品的环境标志产品认证证书原件的扫描件（如有）。</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（2）环境标志产品认证证书是否符合要求，采购人评标时查询中国政府采购网（www.ccgp.gov.cn）相关内容后确定。</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4.所投产品的节能产品认证证书原件的扫描件（如有）。</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（1）所投产</w:t>
            </w:r>
            <w:r>
              <w:rPr>
                <w:rFonts w:hint="eastAsia" w:ascii="仿宋" w:hAnsi="仿宋" w:eastAsia="仿宋" w:cs="仿宋"/>
                <w:sz w:val="24"/>
              </w:rPr>
              <w:t xml:space="preserve">品属于</w:t>
            </w:r>
            <w:r>
              <w:rPr>
                <w:rFonts w:hint="eastAsia" w:ascii="仿宋" w:hAnsi="仿宋" w:eastAsia="仿宋" w:cs="仿宋"/>
                <w:sz w:val="24"/>
              </w:rPr>
              <w:t xml:space="preserve">《节能产品政府采购品目清单》（由财政部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（2）节能产品认证证书是否符合要求，采购人评标时查询中国政府采购网（www.ccgp.gov.cn）相关内容后确定。</w:t>
            </w:r>
            <w:r/>
          </w:p>
          <w:p>
            <w:pPr>
              <w:rPr>
                <w:rFonts w:ascii="仿宋" w:hAnsi="仿宋" w:eastAsia="仿宋" w:cs="仿宋"/>
                <w:b/>
                <w:sz w:val="24"/>
              </w:rPr>
            </w:pPr>
            <w:r>
              <w:rPr>
                <w:rFonts w:hint="eastAsia" w:ascii="仿宋" w:hAnsi="仿宋" w:eastAsia="仿宋" w:cs="仿宋"/>
                <w:b/>
                <w:sz w:val="24"/>
              </w:rPr>
              <w:t xml:space="preserve">二、资格条件（1-</w:t>
            </w:r>
            <w:r>
              <w:rPr>
                <w:rFonts w:ascii="仿宋" w:hAnsi="仿宋" w:eastAsia="仿宋" w:cs="仿宋"/>
                <w:b/>
                <w:sz w:val="24"/>
              </w:rPr>
              <w:t xml:space="preserve">6</w:t>
            </w:r>
            <w:r>
              <w:rPr>
                <w:rFonts w:hint="eastAsia" w:ascii="仿宋" w:hAnsi="仿宋" w:eastAsia="仿宋" w:cs="仿宋"/>
                <w:b/>
                <w:sz w:val="24"/>
              </w:rPr>
              <w:t xml:space="preserve">必须提供，否则投标无效）</w:t>
            </w:r>
            <w:r/>
          </w:p>
          <w:p>
            <w:pPr>
              <w:ind w:firstLine="240"/>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1.投标人合法有效的法人或者其他组织的营业执照等证明文件，自然人的身份证明。以上证明文件提供原件的扫描件。</w:t>
            </w:r>
            <w:r/>
          </w:p>
          <w:p>
            <w:pPr>
              <w:ind w:firstLine="240"/>
              <w:rPr>
                <w:rFonts w:ascii="仿宋" w:hAnsi="仿宋" w:eastAsia="仿宋" w:cs="仿宋"/>
                <w:sz w:val="24"/>
              </w:rPr>
            </w:pPr>
            <w:r>
              <w:rPr>
                <w:rFonts w:hint="eastAsia" w:ascii="仿宋" w:hAnsi="仿宋" w:eastAsia="仿宋" w:cs="仿宋"/>
                <w:sz w:val="24"/>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p>
          <w:p>
            <w:pPr>
              <w:ind w:firstLine="240"/>
              <w:rPr>
                <w:rFonts w:ascii="仿宋" w:hAnsi="仿宋" w:eastAsia="仿宋" w:cs="仿宋"/>
                <w:sz w:val="24"/>
              </w:rPr>
            </w:pPr>
            <w:r>
              <w:rPr>
                <w:rFonts w:hint="eastAsia" w:ascii="仿宋" w:hAnsi="仿宋" w:eastAsia="仿宋" w:cs="仿宋"/>
                <w:sz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ind w:firstLine="240"/>
              <w:rPr>
                <w:rFonts w:ascii="仿宋" w:hAnsi="仿宋" w:eastAsia="仿宋" w:cs="仿宋"/>
                <w:sz w:val="24"/>
              </w:rPr>
            </w:pPr>
            <w:r>
              <w:rPr>
                <w:rFonts w:hint="eastAsia" w:ascii="仿宋" w:hAnsi="仿宋" w:eastAsia="仿宋" w:cs="仿宋"/>
                <w:sz w:val="24"/>
              </w:rPr>
              <w:t xml:space="preserve">4.具备履行合同所必需的设备和专业技术能力的证明材料</w:t>
            </w:r>
            <w:r>
              <w:rPr>
                <w:rFonts w:hint="eastAsia" w:ascii="仿宋" w:hAnsi="仿宋" w:eastAsia="仿宋" w:cs="仿宋"/>
                <w:b/>
                <w:sz w:val="24"/>
              </w:rPr>
              <w:t xml:space="preserve">（即提供至少一名为本项目服务人员的劳动合同或身份证原件扫描件）</w:t>
            </w:r>
            <w:r>
              <w:rPr>
                <w:rFonts w:hint="eastAsia" w:ascii="仿宋" w:hAnsi="仿宋" w:eastAsia="仿宋" w:cs="仿宋"/>
                <w:sz w:val="24"/>
              </w:rPr>
              <w:t xml:space="preserve">；</w:t>
            </w:r>
            <w:r/>
          </w:p>
          <w:p>
            <w:pPr>
              <w:ind w:firstLine="240"/>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firstLine="240"/>
              <w:rPr>
                <w:rFonts w:ascii="仿宋" w:hAnsi="仿宋" w:eastAsia="仿宋" w:cs="仿宋"/>
                <w:sz w:val="24"/>
              </w:rPr>
            </w:pPr>
            <w:r>
              <w:rPr>
                <w:rFonts w:hint="eastAsia" w:ascii="仿宋" w:hAnsi="仿宋" w:eastAsia="仿宋" w:cs="仿宋"/>
                <w:sz w:val="24"/>
              </w:rPr>
              <w:t xml:space="preserve">6.投标人信用信息（要求见本章条款项号“16”中的内容）。</w:t>
            </w:r>
            <w:r/>
          </w:p>
          <w:p>
            <w:pPr>
              <w:ind w:firstLine="240"/>
              <w:rPr>
                <w:rFonts w:ascii="仿宋" w:hAnsi="仿宋" w:eastAsia="仿宋" w:cs="仿宋"/>
                <w:sz w:val="24"/>
              </w:rPr>
            </w:pPr>
            <w:r>
              <w:rPr>
                <w:rFonts w:hint="eastAsia" w:ascii="仿宋" w:hAnsi="仿宋" w:eastAsia="仿宋" w:cs="仿宋"/>
                <w:sz w:val="24"/>
              </w:rPr>
              <w:t xml:space="preserve">7.投标人提供的货物全部由符合政策要求的中小企业制造的，提供《中小企业声明函》</w:t>
            </w:r>
            <w:r>
              <w:rPr>
                <w:rFonts w:hint="eastAsia" w:ascii="仿宋" w:hAnsi="仿宋" w:eastAsia="仿宋" w:cs="仿宋"/>
                <w:sz w:val="24"/>
              </w:rPr>
              <w:t xml:space="preserve">。</w:t>
            </w:r>
            <w:r/>
          </w:p>
          <w:p>
            <w:pPr>
              <w:ind w:firstLine="240"/>
              <w:rPr>
                <w:rFonts w:ascii="仿宋" w:hAnsi="仿宋" w:eastAsia="仿宋" w:cs="仿宋"/>
                <w:sz w:val="24"/>
              </w:rPr>
            </w:pPr>
            <w:r>
              <w:rPr>
                <w:rFonts w:ascii="仿宋" w:hAnsi="仿宋" w:eastAsia="仿宋" w:cs="仿宋"/>
                <w:sz w:val="24"/>
              </w:rPr>
              <w:t xml:space="preserve">8</w:t>
            </w:r>
            <w:r>
              <w:rPr>
                <w:rFonts w:hint="eastAsia" w:ascii="仿宋" w:hAnsi="仿宋" w:eastAsia="仿宋" w:cs="仿宋"/>
                <w:sz w:val="24"/>
              </w:rPr>
              <w:t xml:space="preserve">.本项目的特定资格要求：无。</w:t>
            </w:r>
            <w:r/>
          </w:p>
          <w:p>
            <w:pPr>
              <w:rPr>
                <w:rFonts w:ascii="仿宋" w:hAnsi="仿宋" w:eastAsia="仿宋" w:cs="仿宋"/>
                <w:b/>
                <w:sz w:val="24"/>
              </w:rPr>
            </w:pPr>
            <w:r>
              <w:rPr>
                <w:rFonts w:hint="eastAsia" w:ascii="仿宋" w:hAnsi="仿宋" w:eastAsia="仿宋" w:cs="仿宋"/>
                <w:b/>
                <w:sz w:val="24"/>
              </w:rPr>
              <w:t xml:space="preserve">三、符合条件（必须提供，否则投标无效）</w:t>
            </w:r>
            <w:r/>
          </w:p>
          <w:p>
            <w:pP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rPr>
              <w:t xml:space="preserve">一</w:t>
            </w:r>
            <w:r>
              <w:rPr>
                <w:rFonts w:hint="eastAsia" w:ascii="仿宋" w:hAnsi="仿宋" w:eastAsia="仿宋" w:cs="仿宋"/>
                <w:sz w:val="24"/>
              </w:rPr>
              <w:t xml:space="preserve">)报价</w:t>
            </w:r>
            <w:r/>
          </w:p>
          <w:p>
            <w:pPr>
              <w:ind w:firstLine="240"/>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w:t>
            </w:r>
            <w:r>
              <w:rPr>
                <w:rFonts w:hint="eastAsia" w:ascii="仿宋" w:hAnsi="仿宋" w:eastAsia="仿宋" w:cs="仿宋"/>
                <w:sz w:val="24"/>
              </w:rPr>
              <w:t xml:space="preserve">相关格式》）；</w:t>
            </w:r>
            <w:r/>
          </w:p>
          <w:p>
            <w:pPr>
              <w:rPr>
                <w:rFonts w:ascii="仿宋" w:hAnsi="仿宋" w:eastAsia="仿宋" w:cs="仿宋"/>
                <w:sz w:val="24"/>
              </w:rPr>
            </w:pPr>
            <w:r>
              <w:rPr>
                <w:rFonts w:hint="eastAsia" w:ascii="仿宋" w:hAnsi="仿宋" w:eastAsia="仿宋" w:cs="仿宋"/>
                <w:sz w:val="24"/>
              </w:rPr>
              <w:t xml:space="preserve">（二）商务资信</w:t>
            </w:r>
            <w:r/>
          </w:p>
          <w:p>
            <w:pPr>
              <w:ind w:firstLine="240"/>
              <w:rPr>
                <w:rFonts w:ascii="仿宋" w:hAnsi="仿宋" w:eastAsia="仿宋" w:cs="仿宋"/>
                <w:sz w:val="24"/>
              </w:rPr>
            </w:pPr>
            <w:r>
              <w:rPr>
                <w:rFonts w:hint="eastAsia" w:ascii="仿宋" w:hAnsi="仿宋" w:eastAsia="仿宋" w:cs="仿宋"/>
                <w:sz w:val="24"/>
              </w:rPr>
              <w:t xml:space="preserve">《投标函》（加盖电子签章，格式见招标文件第七章《投标文件相关格式》）；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（三）技术响应</w:t>
            </w:r>
            <w:r/>
          </w:p>
          <w:p>
            <w:pPr>
              <w:ind w:firstLine="240"/>
              <w:rPr>
                <w:rFonts w:ascii="仿宋" w:hAnsi="仿宋" w:eastAsia="仿宋" w:cs="仿宋"/>
                <w:sz w:val="24"/>
              </w:rPr>
            </w:pPr>
            <w:r>
              <w:rPr>
                <w:rFonts w:hint="eastAsia" w:ascii="仿宋" w:hAnsi="仿宋" w:eastAsia="仿宋" w:cs="仿宋"/>
                <w:sz w:val="24"/>
              </w:rPr>
              <w:t xml:space="preserve">《偏离表》（加盖电子签章，格式见招标文件第七章《投标文件相关格式》）。</w:t>
            </w:r>
            <w:r/>
          </w:p>
          <w:p>
            <w:pPr>
              <w:rPr>
                <w:rFonts w:ascii="仿宋" w:hAnsi="仿宋" w:eastAsia="仿宋" w:cs="仿宋"/>
                <w:b/>
                <w:sz w:val="24"/>
              </w:rPr>
            </w:pPr>
            <w:r>
              <w:rPr>
                <w:rFonts w:hint="eastAsia" w:ascii="仿宋" w:hAnsi="仿宋" w:eastAsia="仿宋" w:cs="仿宋"/>
                <w:b/>
                <w:sz w:val="24"/>
              </w:rPr>
              <w:t xml:space="preserve">四、综合评审评分项</w:t>
            </w:r>
            <w:r/>
          </w:p>
          <w:p>
            <w:pPr>
              <w:rPr>
                <w:rFonts w:ascii="仿宋" w:hAnsi="仿宋" w:eastAsia="仿宋" w:cs="仿宋"/>
                <w:sz w:val="24"/>
              </w:rPr>
            </w:pPr>
            <w:r>
              <w:rPr>
                <w:rFonts w:hint="eastAsia" w:ascii="仿宋" w:hAnsi="仿宋" w:eastAsia="仿宋" w:cs="仿宋"/>
                <w:sz w:val="24"/>
              </w:rPr>
              <w:t xml:space="preserve">（一）技术部分</w:t>
            </w:r>
            <w:r/>
          </w:p>
          <w:p>
            <w:pPr>
              <w:ind w:firstLine="240"/>
              <w:rPr>
                <w:rFonts w:ascii="仿宋" w:hAnsi="仿宋" w:eastAsia="仿宋" w:cs="仿宋"/>
                <w:sz w:val="24"/>
              </w:rPr>
            </w:pPr>
            <w:r>
              <w:rPr>
                <w:rFonts w:hint="eastAsia" w:ascii="仿宋" w:hAnsi="仿宋" w:eastAsia="仿宋" w:cs="仿宋"/>
                <w:sz w:val="24"/>
              </w:rPr>
              <w:t xml:space="preserve">1、质量、技术要求及实施方案（要求见招标文件第四章《评标标准》）；</w:t>
            </w:r>
            <w:r/>
          </w:p>
          <w:p>
            <w:pPr>
              <w:ind w:firstLine="240"/>
              <w:rPr>
                <w:rFonts w:ascii="仿宋" w:hAnsi="仿宋" w:eastAsia="仿宋" w:cs="仿宋"/>
                <w:sz w:val="24"/>
              </w:rPr>
            </w:pPr>
            <w:r>
              <w:rPr>
                <w:rFonts w:hint="eastAsia" w:ascii="仿宋" w:hAnsi="仿宋" w:eastAsia="仿宋" w:cs="仿宋"/>
                <w:sz w:val="24"/>
              </w:rPr>
              <w:t xml:space="preserve">2、质量承诺及售后服务因素（要求见招标文件第四章《评标标准》）；</w:t>
            </w:r>
            <w:r/>
          </w:p>
          <w:p>
            <w:pPr>
              <w:rPr>
                <w:rFonts w:ascii="仿宋" w:hAnsi="仿宋" w:eastAsia="仿宋" w:cs="仿宋"/>
                <w:sz w:val="24"/>
              </w:rPr>
            </w:pPr>
            <w:r>
              <w:rPr>
                <w:rFonts w:hint="eastAsia" w:ascii="仿宋" w:hAnsi="仿宋" w:eastAsia="仿宋" w:cs="仿宋"/>
                <w:sz w:val="24"/>
              </w:rPr>
              <w:t xml:space="preserve">（二）商务部分</w:t>
            </w:r>
            <w:r/>
          </w:p>
          <w:p>
            <w:pPr>
              <w:ind w:firstLine="240"/>
              <w:rPr>
                <w:rFonts w:ascii="仿宋" w:hAnsi="仿宋" w:eastAsia="仿宋" w:cs="仿宋"/>
                <w:sz w:val="24"/>
              </w:rPr>
            </w:pPr>
            <w:r>
              <w:rPr>
                <w:rFonts w:hint="eastAsia" w:ascii="仿宋" w:hAnsi="仿宋" w:eastAsia="仿宋" w:cs="仿宋"/>
                <w:sz w:val="24"/>
              </w:rPr>
              <w:t xml:space="preserve">1.质量保证</w:t>
            </w:r>
            <w:r>
              <w:rPr>
                <w:rFonts w:ascii="仿宋" w:hAnsi="仿宋" w:eastAsia="仿宋" w:cs="仿宋"/>
                <w:sz w:val="24"/>
              </w:rPr>
              <w:t xml:space="preserve">承诺、技术参数</w:t>
            </w:r>
            <w:r>
              <w:rPr>
                <w:rFonts w:hint="eastAsia" w:ascii="仿宋" w:hAnsi="仿宋" w:eastAsia="仿宋" w:cs="仿宋"/>
                <w:sz w:val="24"/>
              </w:rPr>
              <w:t xml:space="preserve">（要求见招标文件第四章《评标标准》）；</w:t>
            </w:r>
            <w:r/>
          </w:p>
          <w:p>
            <w:pPr>
              <w:ind w:firstLine="240"/>
              <w:rPr>
                <w:rFonts w:ascii="仿宋" w:hAnsi="仿宋" w:eastAsia="仿宋" w:cs="仿宋"/>
                <w:sz w:val="24"/>
              </w:rPr>
            </w:pPr>
            <w:r>
              <w:rPr>
                <w:rFonts w:hint="eastAsia" w:ascii="仿宋" w:hAnsi="仿宋" w:eastAsia="仿宋" w:cs="仿宋"/>
                <w:sz w:val="24"/>
              </w:rPr>
              <w:t xml:space="preserve">2.投标人其他证明文件及材料。</w:t>
            </w:r>
            <w:r/>
          </w:p>
          <w:p>
            <w:pPr>
              <w:rPr>
                <w:rFonts w:ascii="仿宋" w:hAnsi="仿宋" w:eastAsia="仿宋" w:cs="仿宋"/>
                <w:b/>
                <w:sz w:val="24"/>
              </w:rPr>
            </w:pPr>
            <w:r>
              <w:rPr>
                <w:rFonts w:hint="eastAsia" w:ascii="仿宋" w:hAnsi="仿宋" w:eastAsia="仿宋" w:cs="仿宋"/>
                <w:b/>
                <w:sz w:val="24"/>
              </w:rPr>
              <w:t xml:space="preserve">五、价格折扣文件格式：</w:t>
            </w:r>
            <w:r/>
          </w:p>
          <w:p>
            <w:pPr>
              <w:ind w:firstLine="480"/>
              <w:rPr>
                <w:rFonts w:ascii="仿宋" w:hAnsi="仿宋" w:eastAsia="仿宋" w:cs="仿宋"/>
                <w:sz w:val="24"/>
              </w:rPr>
            </w:pPr>
            <w:r>
              <w:rPr>
                <w:rFonts w:hint="eastAsia" w:ascii="仿宋" w:hAnsi="仿宋" w:eastAsia="仿宋" w:cs="仿宋"/>
                <w:sz w:val="24"/>
              </w:rPr>
              <w:t xml:space="preserve">投标人提供的货物全部由符合政策要求的中小企业制造的，提供《中小企业声明函》（加盖电子签章，填写完整。格式见招标文件第七章《投标文件相关格式》）。</w:t>
            </w:r>
            <w:r>
              <w:rPr>
                <w:rFonts w:hint="eastAsia" w:ascii="仿宋" w:hAnsi="仿宋" w:eastAsia="仿宋" w:cs="仿宋"/>
                <w:b/>
                <w:sz w:val="24"/>
              </w:rPr>
              <w:t xml:space="preserve">《中小企业声明函》查询渠道参考工业和信息化部发布的中小企业规模自测小程序。</w:t>
            </w: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ind w:firstLine="240"/>
              <w:rPr>
                <w:rFonts w:ascii="仿宋" w:hAnsi="仿宋" w:eastAsia="仿宋" w:cs="仿宋"/>
                <w:sz w:val="24"/>
              </w:rPr>
            </w:pPr>
            <w:r>
              <w:rPr>
                <w:rFonts w:hint="eastAsia" w:ascii="仿宋" w:hAnsi="仿宋" w:eastAsia="仿宋" w:cs="仿宋"/>
                <w:sz w:val="24"/>
              </w:rPr>
              <w:t xml:space="preserve">注：监护企业和残疾人福利性单位等同于小微企业。</w:t>
            </w:r>
            <w:r/>
          </w:p>
          <w:p>
            <w:pPr>
              <w:ind w:firstLine="360"/>
              <w:rPr>
                <w:rFonts w:ascii="仿宋" w:hAnsi="仿宋" w:eastAsia="仿宋" w:cs="仿宋"/>
                <w:sz w:val="24"/>
              </w:rPr>
            </w:pPr>
            <w:r>
              <w:rPr>
                <w:rFonts w:hint="eastAsia" w:ascii="仿宋" w:hAnsi="仿宋" w:eastAsia="仿宋" w:cs="仿宋"/>
                <w:sz w:val="24"/>
              </w:rPr>
              <w:t xml:space="preserve">投标人为监狱企业的，提供省级以上监狱管理局、戒毒管理局（含新疆生产建设兵团）出具的属于监狱企业的证明文件原件的扫描件。</w:t>
            </w:r>
            <w:r/>
          </w:p>
          <w:p>
            <w:pPr>
              <w:ind w:firstLine="360"/>
              <w:rPr>
                <w:rFonts w:ascii="仿宋" w:hAnsi="仿宋" w:eastAsia="仿宋" w:cs="仿宋"/>
                <w:sz w:val="24"/>
              </w:rPr>
            </w:pPr>
            <w:r>
              <w:rPr>
                <w:rFonts w:hint="eastAsia" w:ascii="仿宋" w:hAnsi="仿宋" w:eastAsia="仿宋" w:cs="仿宋"/>
                <w:sz w:val="24"/>
              </w:rPr>
              <w:t xml:space="preserve">具体以《财政部 司法部关于政府采购支持监狱企业发展有关问题的通知》（财库〔2014〕68号）的规定为准。</w:t>
            </w:r>
            <w:r/>
          </w:p>
          <w:p>
            <w:pPr>
              <w:ind w:firstLine="360"/>
              <w:rPr>
                <w:rFonts w:ascii="仿宋" w:hAnsi="仿宋" w:eastAsia="仿宋" w:cs="仿宋"/>
                <w:sz w:val="24"/>
              </w:rPr>
            </w:pPr>
            <w:r>
              <w:rPr>
                <w:rFonts w:hint="eastAsia" w:ascii="仿宋" w:hAnsi="仿宋" w:eastAsia="仿宋" w:cs="仿宋"/>
                <w:sz w:val="24"/>
              </w:rPr>
              <w:t xml:space="preserve">投标人为享受政府采购支持政策的残疾人福利性单位的，提供《残疾人福利性单位声明函》（加盖电子签章，格式见招标文件第七章《投标文件相关格式》）。</w:t>
            </w:r>
            <w:r/>
          </w:p>
          <w:p>
            <w:pPr>
              <w:ind w:firstLine="240"/>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ind w:firstLine="240"/>
              <w:rPr>
                <w:rFonts w:ascii="仿宋" w:hAnsi="仿宋" w:eastAsia="仿宋" w:cs="仿宋"/>
                <w:sz w:val="24"/>
              </w:rPr>
            </w:pPr>
            <w:r>
              <w:rPr>
                <w:rFonts w:hint="eastAsia" w:ascii="仿宋" w:hAnsi="仿宋" w:eastAsia="仿宋" w:cs="仿宋"/>
                <w:sz w:val="24"/>
              </w:rPr>
              <w:t xml:space="preserve">①安置的残疾人占本单位在职职工人数的比例不低于25%（含25%），并且安置的残疾人人数不少于10人（含10人）；</w:t>
            </w:r>
            <w:r/>
          </w:p>
          <w:p>
            <w:pPr>
              <w:ind w:firstLine="240"/>
              <w:rPr>
                <w:rFonts w:ascii="仿宋" w:hAnsi="仿宋" w:eastAsia="仿宋" w:cs="仿宋"/>
                <w:sz w:val="24"/>
              </w:rPr>
            </w:pPr>
            <w:r>
              <w:rPr>
                <w:rFonts w:hint="eastAsia" w:ascii="仿宋" w:hAnsi="仿宋" w:eastAsia="仿宋" w:cs="仿宋"/>
                <w:sz w:val="24"/>
              </w:rPr>
              <w:t xml:space="preserve">②依法与安置的每位残疾人签订了一年以上（含一年）的劳动合同或服务协议；</w:t>
            </w:r>
            <w:r/>
          </w:p>
          <w:p>
            <w:pPr>
              <w:ind w:firstLine="240"/>
              <w:rPr>
                <w:rFonts w:ascii="仿宋" w:hAnsi="仿宋" w:eastAsia="仿宋" w:cs="仿宋"/>
                <w:sz w:val="24"/>
              </w:rPr>
            </w:pPr>
            <w:r>
              <w:rPr>
                <w:rFonts w:hint="eastAsia" w:ascii="仿宋" w:hAnsi="仿宋" w:eastAsia="仿宋" w:cs="仿宋"/>
                <w:sz w:val="24"/>
              </w:rPr>
              <w:t xml:space="preserve">③为安置的每位残疾人按月足额缴纳了基本养老保险、基本医疗保险、失业保险、工伤保险和生育保险等社会保险费；</w:t>
            </w:r>
            <w:r/>
          </w:p>
          <w:p>
            <w:pPr>
              <w:ind w:firstLine="240"/>
              <w:rPr>
                <w:rFonts w:ascii="仿宋" w:hAnsi="仿宋" w:eastAsia="仿宋" w:cs="仿宋"/>
                <w:sz w:val="24"/>
              </w:rPr>
            </w:pPr>
            <w:r>
              <w:rPr>
                <w:rFonts w:hint="eastAsia" w:ascii="仿宋" w:hAnsi="仿宋" w:eastAsia="仿宋" w:cs="仿宋"/>
                <w:sz w:val="24"/>
              </w:rPr>
              <w:t xml:space="preserve">④通过银行等金融机构向安置的每位残疾人，按月支付了不低于单位所在区县适用的经省级人民政府批准的月最低工资标准的工资；</w:t>
            </w:r>
            <w:r/>
          </w:p>
          <w:p>
            <w:pPr>
              <w:ind w:firstLine="240"/>
              <w:rPr>
                <w:rFonts w:ascii="仿宋" w:hAnsi="仿宋" w:eastAsia="仿宋" w:cs="仿宋"/>
                <w:sz w:val="24"/>
              </w:rPr>
            </w:pPr>
            <w:r>
              <w:rPr>
                <w:rFonts w:hint="eastAsia" w:ascii="仿宋" w:hAnsi="仿宋" w:eastAsia="仿宋" w:cs="仿宋"/>
                <w:sz w:val="24"/>
              </w:rPr>
              <w:t xml:space="preserve">⑤提供本单位制造的货物、承担的工程或者服务（以下简称产品），或者提供其他残疾人福利性单位制造的货物（不包括使用非残疾人福利性单位注册商标的货物）。</w:t>
            </w:r>
            <w:r/>
          </w:p>
          <w:p>
            <w:pPr>
              <w:ind w:firstLine="480"/>
              <w:rPr>
                <w:rFonts w:ascii="仿宋" w:hAnsi="仿宋" w:eastAsia="仿宋" w:cs="仿宋"/>
                <w:sz w:val="24"/>
              </w:rPr>
            </w:pPr>
            <w:r>
              <w:rPr>
                <w:rFonts w:hint="eastAsia" w:ascii="仿宋" w:hAnsi="仿宋" w:eastAsia="仿宋" w:cs="仿宋"/>
                <w:sz w:val="24"/>
              </w:rPr>
              <w:t xml:space="preserve">前款所称残疾人是指法</w:t>
            </w:r>
            <w:r>
              <w:rPr>
                <w:rFonts w:hint="eastAsia" w:ascii="仿宋" w:hAnsi="仿宋" w:eastAsia="仿宋" w:cs="仿宋"/>
                <w:sz w:val="24"/>
              </w:rPr>
              <w:t xml:space="preserve">定劳动</w:t>
            </w:r>
            <w:r>
              <w:rPr>
                <w:rFonts w:hint="eastAsia" w:ascii="仿宋" w:hAnsi="仿宋" w:eastAsia="仿宋" w:cs="仿宋"/>
                <w:sz w:val="24"/>
              </w:rPr>
              <w:t xml:space="preserve">年龄内，持有《中华人民共和国残疾人</w:t>
            </w:r>
            <w:r>
              <w:rPr>
                <w:rFonts w:hint="eastAsia" w:ascii="仿宋" w:hAnsi="仿宋" w:eastAsia="仿宋" w:cs="仿宋"/>
                <w:sz w:val="24"/>
              </w:rPr>
              <w:t xml:space="preserve">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rPr>
                <w:rFonts w:ascii="仿宋" w:hAnsi="仿宋" w:eastAsia="仿宋" w:cs="仿宋"/>
                <w:sz w:val="24"/>
              </w:rPr>
            </w:pPr>
            <w:r>
              <w:rPr>
                <w:rFonts w:hint="eastAsia" w:ascii="仿宋" w:hAnsi="仿宋" w:eastAsia="仿宋" w:cs="仿宋"/>
                <w:sz w:val="24"/>
              </w:rPr>
              <w:t xml:space="preserve">具体以《三部门联合发布关于促进残疾人就业政府采购政策的通知》（财库〔2017〕141号）规定为准。</w:t>
            </w:r>
            <w:r/>
          </w:p>
          <w:p>
            <w:pPr>
              <w:ind w:firstLine="240"/>
              <w:rPr>
                <w:rFonts w:ascii="仿宋" w:hAnsi="仿宋" w:eastAsia="仿宋" w:cs="仿宋"/>
                <w:sz w:val="24"/>
              </w:rPr>
            </w:pPr>
            <w:r>
              <w:rPr>
                <w:rFonts w:hint="eastAsia" w:ascii="仿宋" w:hAnsi="仿宋" w:eastAsia="仿宋" w:cs="仿宋"/>
                <w:sz w:val="24"/>
              </w:rPr>
              <w:t xml:space="preserve">注：1.投标人应对以上文件的合法性、真实性负责。</w:t>
            </w:r>
            <w:r/>
          </w:p>
          <w:p>
            <w:pPr>
              <w:rPr>
                <w:rFonts w:ascii="仿宋" w:hAnsi="仿宋" w:eastAsia="仿宋" w:cs="仿宋"/>
                <w:b/>
                <w:sz w:val="24"/>
              </w:rPr>
            </w:pPr>
            <w:r>
              <w:rPr>
                <w:rFonts w:hint="eastAsia" w:ascii="仿宋" w:hAnsi="仿宋" w:eastAsia="仿宋" w:cs="仿宋"/>
                <w:sz w:val="24"/>
              </w:rPr>
              <w:t xml:space="preserve">2.签订合同前，中标人必须向招标人提交其投标文件中所有扫描件的原件，招标人核查无误后，签订合同。如中标人不能在招标人规定的时间内向招标人提供原件，将被招标人视为放弃中标资格</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7.3</w:t>
            </w:r>
            <w:r/>
          </w:p>
        </w:tc>
        <w:tc>
          <w:tcPr>
            <w:tcMar>
              <w:left w:w="108" w:type="dxa"/>
              <w:top w:w="0" w:type="dxa"/>
              <w:right w:w="108" w:type="dxa"/>
              <w:bottom w:w="0" w:type="dxa"/>
            </w:tcMar>
            <w:tcW w:w="7981" w:type="dxa"/>
            <w:vAlign w:val="center"/>
            <w:textDirection w:val="lrTb"/>
            <w:noWrap/>
          </w:tcPr>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投标人应当通过“苏</w:t>
            </w:r>
            <w:r>
              <w:rPr>
                <w:rFonts w:hint="eastAsia" w:ascii="仿宋" w:hAnsi="仿宋" w:eastAsia="仿宋" w:cs="仿宋"/>
                <w:sz w:val="24"/>
              </w:rPr>
              <w:t xml:space="preserve">采云</w:t>
            </w:r>
            <w:r>
              <w:rPr>
                <w:rFonts w:hint="eastAsia" w:ascii="仿宋" w:hAnsi="仿宋" w:eastAsia="仿宋" w:cs="仿宋"/>
                <w:sz w:val="24"/>
              </w:rPr>
              <w:t xml:space="preserve">”系统提交数据电文形式的投标文件（即电子投标文件）。</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特别说明：通过“苏</w:t>
            </w:r>
            <w:r>
              <w:rPr>
                <w:rFonts w:hint="eastAsia" w:ascii="仿宋" w:hAnsi="仿宋" w:eastAsia="仿宋" w:cs="仿宋"/>
                <w:sz w:val="24"/>
              </w:rPr>
              <w:t xml:space="preserve">采云</w:t>
            </w:r>
            <w:r>
              <w:rPr>
                <w:rFonts w:hint="eastAsia" w:ascii="仿宋" w:hAnsi="仿宋" w:eastAsia="仿宋" w:cs="仿宋"/>
                <w:sz w:val="24"/>
              </w:rPr>
              <w:t xml:space="preserve">”系统提交政府采购客户端工具导出加密的投标文件（后缀名为zip）。投标文件不得超过350M！</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7.4</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投标文件的退还：</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投标文件不退还投标人，若采购人索取中标人的数据电文形式的投标文件，须在双方</w:t>
            </w:r>
            <w:r>
              <w:rPr>
                <w:rFonts w:hint="eastAsia" w:ascii="仿宋" w:hAnsi="仿宋" w:eastAsia="仿宋" w:cs="仿宋"/>
                <w:sz w:val="24"/>
              </w:rPr>
              <w:t xml:space="preserve">签定</w:t>
            </w:r>
            <w:r>
              <w:rPr>
                <w:rFonts w:hint="eastAsia" w:ascii="仿宋" w:hAnsi="仿宋" w:eastAsia="仿宋" w:cs="仿宋"/>
                <w:sz w:val="24"/>
              </w:rPr>
              <w:t xml:space="preserve">政府采购合同后，由采购代理机构提供给采购人。</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7.5</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投标文件的密封、签署、盖章要求：</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一、投标文件的密封（加密）要求：</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投标人应当按照招标文件和“苏</w:t>
            </w:r>
            <w:r>
              <w:rPr>
                <w:rFonts w:hint="eastAsia" w:ascii="仿宋" w:hAnsi="仿宋" w:eastAsia="仿宋" w:cs="仿宋"/>
                <w:sz w:val="24"/>
              </w:rPr>
              <w:t xml:space="preserve">采云</w:t>
            </w:r>
            <w:r>
              <w:rPr>
                <w:rFonts w:hint="eastAsia" w:ascii="仿宋" w:hAnsi="仿宋" w:eastAsia="仿宋" w:cs="仿宋"/>
                <w:sz w:val="24"/>
              </w:rPr>
              <w:t xml:space="preserve">”系统的要求编制并加密投标文件。本项目投标人须通过“苏</w:t>
            </w:r>
            <w:r>
              <w:rPr>
                <w:rFonts w:hint="eastAsia" w:ascii="仿宋" w:hAnsi="仿宋" w:eastAsia="仿宋" w:cs="仿宋"/>
                <w:sz w:val="24"/>
              </w:rPr>
              <w:t xml:space="preserve">采云</w:t>
            </w:r>
            <w:r>
              <w:rPr>
                <w:rFonts w:hint="eastAsia" w:ascii="仿宋" w:hAnsi="仿宋" w:eastAsia="仿宋" w:cs="仿宋"/>
                <w:sz w:val="24"/>
              </w:rPr>
              <w:t xml:space="preserve">”系统提供的政府采购客户端工具（使用“CA数字证书”）对其数据电文形式的投标文件加密。</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二、投标文件的签署要求：见招标文件第七章《投标文件相关格式》。</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三、投标文件的盖章要求：见招标文件第三章《投标资料表》18.2和招标文件第七章《投标文件相关格式》。投标人须通过“苏</w:t>
            </w:r>
            <w:r>
              <w:rPr>
                <w:rFonts w:hint="eastAsia" w:ascii="仿宋" w:hAnsi="仿宋" w:eastAsia="仿宋" w:cs="仿宋"/>
                <w:sz w:val="24"/>
              </w:rPr>
              <w:t xml:space="preserve">采云</w:t>
            </w:r>
            <w:r>
              <w:rPr>
                <w:rFonts w:hint="eastAsia" w:ascii="仿宋" w:hAnsi="仿宋" w:eastAsia="仿宋" w:cs="仿宋"/>
                <w:sz w:val="24"/>
              </w:rPr>
              <w:t xml:space="preserve">”系统提供的政府采购客户端工具（使用“CA数字证书”）加盖电子签章。</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7.6</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投标人未按规定加密的投标文件，“苏</w:t>
            </w:r>
            <w:r>
              <w:rPr>
                <w:rFonts w:hint="eastAsia" w:ascii="仿宋" w:hAnsi="仿宋" w:eastAsia="仿宋" w:cs="仿宋"/>
                <w:sz w:val="24"/>
              </w:rPr>
              <w:t xml:space="preserve">采云</w:t>
            </w:r>
            <w:r>
              <w:rPr>
                <w:rFonts w:hint="eastAsia" w:ascii="仿宋" w:hAnsi="仿宋" w:eastAsia="仿宋" w:cs="仿宋"/>
                <w:sz w:val="24"/>
              </w:rPr>
              <w:t xml:space="preserve">”系统应当拒收并提示。</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7.7</w:t>
            </w:r>
            <w:r/>
          </w:p>
        </w:tc>
        <w:tc>
          <w:tcPr>
            <w:tcMar>
              <w:left w:w="108" w:type="dxa"/>
              <w:top w:w="0" w:type="dxa"/>
              <w:right w:w="108" w:type="dxa"/>
              <w:bottom w:w="0" w:type="dxa"/>
            </w:tcMar>
            <w:tcW w:w="7981" w:type="dxa"/>
            <w:vAlign w:val="center"/>
            <w:textDirection w:val="lrTb"/>
            <w:noWrap/>
          </w:tcPr>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投标人应当在投标截止时间前完成投标文件的传输提交，并可以补充、修改或者撤回投标文件。</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补充、修改投标文件的，须先撤回投标文件，重新编制（即补充、修改）投标文件，在投标截止时间前完成投标文件的传输提交。</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投标截止时间前未完成投标文件传输的，视为撤回投标文件。投标截止时间后提交的投标文件，“苏</w:t>
            </w:r>
            <w:r>
              <w:rPr>
                <w:rFonts w:hint="eastAsia" w:ascii="仿宋" w:hAnsi="仿宋" w:eastAsia="仿宋" w:cs="仿宋"/>
                <w:sz w:val="24"/>
              </w:rPr>
              <w:t xml:space="preserve">采云</w:t>
            </w:r>
            <w:r>
              <w:rPr>
                <w:rFonts w:hint="eastAsia" w:ascii="仿宋" w:hAnsi="仿宋" w:eastAsia="仿宋" w:cs="仿宋"/>
                <w:sz w:val="24"/>
              </w:rPr>
              <w:t xml:space="preserve">”系统应当拒收。</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“苏</w:t>
            </w:r>
            <w:r>
              <w:rPr>
                <w:rFonts w:hint="eastAsia" w:ascii="仿宋" w:hAnsi="仿宋" w:eastAsia="仿宋" w:cs="仿宋"/>
                <w:sz w:val="24"/>
              </w:rPr>
              <w:t xml:space="preserve">采云</w:t>
            </w:r>
            <w:r>
              <w:rPr>
                <w:rFonts w:hint="eastAsia" w:ascii="仿宋" w:hAnsi="仿宋" w:eastAsia="仿宋" w:cs="仿宋"/>
                <w:sz w:val="24"/>
              </w:rPr>
              <w:t xml:space="preserve">”系统收到投标人提交的投标文件，即时向投标人发出确认回执通知，并妥善保存投标文件。在投标截止时间前，除投标人补充、修改或者撤回投标文件外，任何单位和个人不得解密、提取投标文件。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w:t>
            </w:r>
            <w:r>
              <w:rPr>
                <w:rFonts w:ascii="仿宋" w:hAnsi="仿宋" w:eastAsia="仿宋" w:cs="仿宋"/>
                <w:sz w:val="24"/>
              </w:rPr>
              <w:t xml:space="preserve">8</w:t>
            </w:r>
            <w:r/>
          </w:p>
        </w:tc>
        <w:tc>
          <w:tcPr>
            <w:tcMar>
              <w:left w:w="108" w:type="dxa"/>
              <w:top w:w="0" w:type="dxa"/>
              <w:right w:w="108" w:type="dxa"/>
              <w:bottom w:w="0" w:type="dxa"/>
            </w:tcMar>
            <w:tcW w:w="7981" w:type="dxa"/>
            <w:vAlign w:val="center"/>
            <w:textDirection w:val="lrTb"/>
            <w:noWrap/>
          </w:tcPr>
          <w:p>
            <w:pPr>
              <w:ind w:left="560" w:hanging="56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w:t>
            </w:r>
            <w:r>
              <w:rPr>
                <w:rFonts w:hint="eastAsia" w:ascii="仿宋" w:hAnsi="仿宋" w:eastAsia="仿宋" w:cs="仿宋"/>
                <w:sz w:val="24"/>
              </w:rPr>
              <w:t xml:space="preserve">标文件的提交与接收：</w:t>
            </w:r>
            <w:r/>
          </w:p>
          <w:p>
            <w:pPr>
              <w:rPr>
                <w:rFonts w:ascii="仿宋" w:hAnsi="仿宋" w:eastAsia="仿宋" w:cs="仿宋"/>
                <w:b/>
                <w:bCs/>
                <w:sz w:val="24"/>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1、投标文件提交与接收时间：提交投标文件截止时间</w:t>
            </w:r>
            <w:r>
              <w:rPr>
                <w:rFonts w:hint="eastAsia" w:ascii="仿宋" w:hAnsi="仿宋" w:eastAsia="仿宋" w:cs="仿宋"/>
                <w:b/>
                <w:bCs/>
                <w:sz w:val="24"/>
                <w:u w:val="single"/>
              </w:rPr>
              <w:t xml:space="preserve">202</w:t>
            </w:r>
            <w:r>
              <w:rPr>
                <w:rFonts w:hint="eastAsia" w:ascii="仿宋" w:hAnsi="仿宋" w:eastAsia="仿宋" w:cs="仿宋"/>
                <w:b/>
                <w:bCs/>
                <w:sz w:val="24"/>
                <w:u w:val="single"/>
              </w:rPr>
              <w:t xml:space="preserve">4</w:t>
            </w:r>
            <w:r>
              <w:rPr>
                <w:rFonts w:hint="eastAsia" w:ascii="仿宋" w:hAnsi="仿宋" w:eastAsia="仿宋" w:cs="仿宋"/>
                <w:b/>
                <w:bCs/>
                <w:sz w:val="24"/>
              </w:rPr>
              <w:t xml:space="preserve">年</w:t>
            </w:r>
            <w:r>
              <w:rPr>
                <w:rFonts w:hint="eastAsia" w:ascii="仿宋" w:hAnsi="仿宋" w:eastAsia="仿宋" w:cs="仿宋"/>
                <w:b/>
                <w:bCs/>
                <w:sz w:val="24"/>
                <w:u w:val="single"/>
              </w:rPr>
              <w:t xml:space="preserve">12</w:t>
            </w:r>
            <w:r>
              <w:rPr>
                <w:rFonts w:hint="eastAsia" w:ascii="仿宋" w:hAnsi="仿宋" w:eastAsia="仿宋" w:cs="仿宋"/>
                <w:b/>
                <w:bCs/>
                <w:sz w:val="24"/>
              </w:rPr>
              <w:t xml:space="preserve">月</w:t>
            </w:r>
            <w:r>
              <w:rPr>
                <w:rFonts w:hint="eastAsia" w:ascii="仿宋" w:hAnsi="仿宋" w:eastAsia="仿宋" w:cs="仿宋"/>
                <w:b/>
                <w:bCs/>
                <w:sz w:val="24"/>
                <w:u w:val="single"/>
              </w:rPr>
              <w:t xml:space="preserve">30</w:t>
            </w:r>
            <w:r>
              <w:rPr>
                <w:rFonts w:hint="eastAsia" w:ascii="仿宋" w:hAnsi="仿宋" w:eastAsia="仿宋" w:cs="仿宋"/>
                <w:b/>
                <w:bCs/>
                <w:sz w:val="24"/>
              </w:rPr>
              <w:t xml:space="preserve">日9:30前。</w:t>
            </w:r>
            <w:r/>
          </w:p>
          <w:p>
            <w:pPr>
              <w:ind w:left="34"/>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2、投标文件提交与接收地点：投标人应当通过“苏</w:t>
            </w:r>
            <w:r>
              <w:rPr>
                <w:rFonts w:hint="eastAsia" w:ascii="仿宋" w:hAnsi="仿宋" w:eastAsia="仿宋" w:cs="仿宋"/>
                <w:sz w:val="24"/>
              </w:rPr>
              <w:t xml:space="preserve">采云</w:t>
            </w:r>
            <w:r>
              <w:rPr>
                <w:rFonts w:hint="eastAsia" w:ascii="仿宋" w:hAnsi="仿宋" w:eastAsia="仿宋" w:cs="仿宋"/>
                <w:sz w:val="24"/>
              </w:rPr>
              <w:t xml:space="preserve">”系统提交数据电文形式的投标文件（即电子投标），“苏</w:t>
            </w:r>
            <w:r>
              <w:rPr>
                <w:rFonts w:hint="eastAsia" w:ascii="仿宋" w:hAnsi="仿宋" w:eastAsia="仿宋" w:cs="仿宋"/>
                <w:sz w:val="24"/>
              </w:rPr>
              <w:t xml:space="preserve">采云</w:t>
            </w:r>
            <w:r>
              <w:rPr>
                <w:rFonts w:hint="eastAsia" w:ascii="仿宋" w:hAnsi="仿宋" w:eastAsia="仿宋" w:cs="仿宋"/>
                <w:sz w:val="24"/>
              </w:rPr>
              <w:t xml:space="preserve">”系统自动接收。</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19</w:t>
            </w:r>
            <w:r/>
          </w:p>
        </w:tc>
        <w:tc>
          <w:tcPr>
            <w:tcMar>
              <w:left w:w="108" w:type="dxa"/>
              <w:top w:w="0" w:type="dxa"/>
              <w:right w:w="108" w:type="dxa"/>
              <w:bottom w:w="0" w:type="dxa"/>
            </w:tcMar>
            <w:tcW w:w="7981" w:type="dxa"/>
            <w:vAlign w:val="center"/>
            <w:textDirection w:val="lrTb"/>
            <w:noWrap/>
          </w:tcPr>
          <w:p>
            <w:pPr>
              <w:ind w:left="560" w:hanging="56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招标文件对本项目分包的规定：采购人不允许采用分包方式履行合同。</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rPr>
                <w:rFonts w:ascii="仿宋" w:hAnsi="仿宋" w:eastAsia="仿宋" w:cs="仿宋"/>
                <w:sz w:val="24"/>
              </w:rPr>
              <w:t xml:space="preserve">0</w:t>
            </w:r>
            <w:r/>
          </w:p>
        </w:tc>
        <w:tc>
          <w:tcPr>
            <w:tcMar>
              <w:left w:w="108" w:type="dxa"/>
              <w:top w:w="0" w:type="dxa"/>
              <w:right w:w="108" w:type="dxa"/>
              <w:bottom w:w="0" w:type="dxa"/>
            </w:tcMar>
            <w:tcW w:w="7981" w:type="dxa"/>
            <w:vAlign w:val="center"/>
            <w:textDirection w:val="lrTb"/>
            <w:noWrap/>
          </w:tcPr>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报价相同的，招标文件规定的确定一个投标人参加评标的方式：由采购人确定。</w:t>
            </w:r>
            <w:r/>
          </w:p>
          <w:p>
            <w:pPr>
              <w:ind w:left="34"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核心产品为两个及以上（具体见2</w:t>
            </w:r>
            <w:r>
              <w:rPr>
                <w:rFonts w:ascii="仿宋" w:hAnsi="仿宋" w:eastAsia="仿宋" w:cs="仿宋"/>
                <w:sz w:val="24"/>
              </w:rPr>
              <w:t xml:space="preserve">1</w:t>
            </w:r>
            <w:r>
              <w:rPr>
                <w:rFonts w:hint="eastAsia" w:ascii="仿宋" w:hAnsi="仿宋" w:eastAsia="仿宋" w:cs="仿宋"/>
                <w:sz w:val="24"/>
              </w:rPr>
              <w:t xml:space="preserve">）的，不同投标人所投的核心产品（两个及以上）均为同一品牌的，按照提供相同品牌产品处理。</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rPr>
                <w:rFonts w:ascii="仿宋" w:hAnsi="仿宋" w:eastAsia="仿宋" w:cs="仿宋"/>
                <w:sz w:val="24"/>
              </w:rPr>
              <w:t xml:space="preserve">1</w:t>
            </w:r>
            <w:r/>
          </w:p>
        </w:tc>
        <w:tc>
          <w:tcPr>
            <w:tcMar>
              <w:left w:w="108" w:type="dxa"/>
              <w:top w:w="0" w:type="dxa"/>
              <w:right w:w="108" w:type="dxa"/>
              <w:bottom w:w="0" w:type="dxa"/>
            </w:tcMar>
            <w:tcW w:w="7981" w:type="dxa"/>
            <w:vAlign w:val="center"/>
            <w:textDirection w:val="lrTb"/>
            <w:noWrap/>
          </w:tcPr>
          <w:p>
            <w:pPr>
              <w:ind w:firstLine="240"/>
              <w:rPr>
                <w:rFonts w:ascii="仿宋" w:hAnsi="仿宋" w:eastAsia="仿宋" w:cs="仿宋"/>
                <w:sz w:val="24"/>
              </w:rPr>
            </w:pPr>
            <w:r>
              <w:rPr>
                <w:rFonts w:hint="eastAsia" w:ascii="仿宋" w:hAnsi="仿宋" w:eastAsia="仿宋" w:cs="仿宋"/>
                <w:sz w:val="24"/>
              </w:rPr>
              <w:t xml:space="preserve">采购人根据采购项目技术构成、产品价格比重等确定核心产品</w:t>
            </w:r>
            <w:r>
              <w:rPr>
                <w:rFonts w:hint="eastAsia" w:ascii="仿宋" w:hAnsi="仿宋" w:eastAsia="仿宋" w:cs="仿宋"/>
                <w:sz w:val="24"/>
              </w:rPr>
              <w:t xml:space="preserve">：</w:t>
            </w:r>
            <w:r>
              <w:rPr>
                <w:rFonts w:ascii="仿宋" w:hAnsi="仿宋" w:eastAsia="仿宋" w:cs="仿宋"/>
                <w:sz w:val="24"/>
              </w:rPr>
              <w:t xml:space="preserve">无</w:t>
            </w:r>
            <w:r>
              <w:rPr>
                <w:rFonts w:hint="eastAsia" w:ascii="仿宋" w:hAnsi="仿宋" w:eastAsia="仿宋" w:cs="仿宋"/>
                <w:sz w:val="24"/>
              </w:rPr>
              <w:t xml:space="preserve">。</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四</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开标、评标</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rPr>
                <w:rFonts w:ascii="仿宋" w:hAnsi="仿宋" w:eastAsia="仿宋" w:cs="仿宋"/>
                <w:sz w:val="24"/>
              </w:rPr>
              <w:t xml:space="preserve">2</w:t>
            </w:r>
            <w:r/>
          </w:p>
        </w:tc>
        <w:tc>
          <w:tcPr>
            <w:tcMar>
              <w:left w:w="108" w:type="dxa"/>
              <w:top w:w="0" w:type="dxa"/>
              <w:right w:w="108" w:type="dxa"/>
              <w:bottom w:w="0" w:type="dxa"/>
            </w:tcMar>
            <w:tcW w:w="7981" w:type="dxa"/>
            <w:vAlign w:val="center"/>
            <w:textDirection w:val="lrTb"/>
            <w:noWrap/>
          </w:tcPr>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开标时间及地点：</w:t>
            </w:r>
            <w:r/>
          </w:p>
          <w:p>
            <w:pPr>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1、开标时间：</w:t>
            </w:r>
            <w:r>
              <w:rPr>
                <w:rFonts w:hint="eastAsia" w:ascii="仿宋" w:hAnsi="仿宋" w:eastAsia="仿宋" w:cs="仿宋"/>
                <w:b/>
                <w:bCs/>
                <w:sz w:val="24"/>
                <w:u w:val="single"/>
              </w:rPr>
              <w:t xml:space="preserve">202</w:t>
            </w:r>
            <w:r>
              <w:rPr>
                <w:rFonts w:ascii="仿宋" w:hAnsi="仿宋" w:eastAsia="仿宋" w:cs="仿宋"/>
                <w:b/>
                <w:bCs/>
                <w:sz w:val="24"/>
                <w:u w:val="single"/>
              </w:rPr>
              <w:t xml:space="preserve">4</w:t>
            </w:r>
            <w:r>
              <w:rPr>
                <w:rFonts w:hint="eastAsia" w:ascii="仿宋" w:hAnsi="仿宋" w:eastAsia="仿宋" w:cs="仿宋"/>
                <w:b/>
                <w:bCs/>
                <w:sz w:val="24"/>
              </w:rPr>
              <w:t xml:space="preserve">年</w:t>
            </w:r>
            <w:r>
              <w:rPr>
                <w:rFonts w:hint="eastAsia" w:ascii="仿宋" w:hAnsi="仿宋" w:eastAsia="仿宋" w:cs="仿宋"/>
                <w:b/>
                <w:bCs/>
                <w:sz w:val="24"/>
                <w:u w:val="single"/>
              </w:rPr>
              <w:t xml:space="preserve">12</w:t>
            </w:r>
            <w:r>
              <w:rPr>
                <w:rFonts w:hint="eastAsia" w:ascii="仿宋" w:hAnsi="仿宋" w:eastAsia="仿宋" w:cs="仿宋"/>
                <w:b/>
                <w:bCs/>
                <w:sz w:val="24"/>
              </w:rPr>
              <w:t xml:space="preserve">月</w:t>
            </w:r>
            <w:r>
              <w:rPr>
                <w:rFonts w:hint="eastAsia" w:ascii="仿宋" w:hAnsi="仿宋" w:eastAsia="仿宋" w:cs="仿宋"/>
                <w:b/>
                <w:bCs/>
                <w:sz w:val="24"/>
                <w:u w:val="single"/>
              </w:rPr>
              <w:t xml:space="preserve">30</w:t>
            </w:r>
            <w:r>
              <w:rPr>
                <w:rFonts w:hint="eastAsia" w:ascii="仿宋" w:hAnsi="仿宋" w:eastAsia="仿宋" w:cs="仿宋"/>
                <w:b/>
                <w:bCs/>
                <w:sz w:val="24"/>
              </w:rPr>
              <w:t xml:space="preserve">日9:30</w:t>
            </w:r>
            <w:r>
              <w:rPr>
                <w:rFonts w:hint="eastAsia" w:ascii="仿宋" w:hAnsi="仿宋" w:eastAsia="仿宋" w:cs="仿宋"/>
                <w:b/>
                <w:sz w:val="24"/>
              </w:rPr>
              <w:t xml:space="preserve">（北京时间）</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rPr>
              <w:t xml:space="preserve">2、开标地点：</w:t>
            </w:r>
            <w:r>
              <w:rPr>
                <w:rFonts w:hint="eastAsia" w:ascii="仿宋" w:hAnsi="仿宋" w:eastAsia="仿宋" w:cs="仿宋"/>
                <w:b/>
                <w:sz w:val="24"/>
              </w:rPr>
              <w:t xml:space="preserve">“苏</w:t>
            </w:r>
            <w:r>
              <w:rPr>
                <w:rFonts w:hint="eastAsia" w:ascii="仿宋" w:hAnsi="仿宋" w:eastAsia="仿宋" w:cs="仿宋"/>
                <w:b/>
                <w:sz w:val="24"/>
              </w:rPr>
              <w:t xml:space="preserve">采云</w:t>
            </w:r>
            <w:r>
              <w:rPr>
                <w:rFonts w:hint="eastAsia" w:ascii="仿宋" w:hAnsi="仿宋" w:eastAsia="仿宋" w:cs="仿宋"/>
                <w:b/>
                <w:sz w:val="24"/>
              </w:rPr>
              <w:t xml:space="preserve">”系统（网址：http://jszfcg.jsczt.cn/）“开标大厅”。</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rPr>
                <w:rFonts w:ascii="仿宋" w:hAnsi="仿宋" w:eastAsia="仿宋" w:cs="仿宋"/>
                <w:sz w:val="24"/>
              </w:rPr>
              <w:t xml:space="preserve">3</w:t>
            </w:r>
            <w:r/>
          </w:p>
        </w:tc>
        <w:tc>
          <w:tcPr>
            <w:tcMar>
              <w:left w:w="108" w:type="dxa"/>
              <w:top w:w="0" w:type="dxa"/>
              <w:right w:w="108" w:type="dxa"/>
              <w:bottom w:w="0" w:type="dxa"/>
            </w:tcMar>
            <w:tcW w:w="7981" w:type="dxa"/>
            <w:vAlign w:val="center"/>
            <w:textDirection w:val="lrTb"/>
            <w:noWrap/>
          </w:tcPr>
          <w:p>
            <w:pPr>
              <w:ind w:firstLine="480"/>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线上开标时，“苏</w:t>
            </w:r>
            <w:r>
              <w:rPr>
                <w:rFonts w:hint="eastAsia" w:ascii="仿宋" w:hAnsi="仿宋" w:eastAsia="仿宋" w:cs="仿宋"/>
                <w:bCs/>
                <w:sz w:val="24"/>
              </w:rPr>
              <w:t xml:space="preserve">采云</w:t>
            </w:r>
            <w:r>
              <w:rPr>
                <w:rFonts w:hint="eastAsia" w:ascii="仿宋" w:hAnsi="仿宋" w:eastAsia="仿宋" w:cs="仿宋"/>
                <w:bCs/>
                <w:sz w:val="24"/>
              </w:rPr>
              <w:t xml:space="preserve">”系统自动提取所有投标文件，投标人按招标文件规定方式按时在线解密。本项目招标文件规定的投标人按时在线解密方式：开标时间后30分钟内，通过“苏</w:t>
            </w:r>
            <w:r>
              <w:rPr>
                <w:rFonts w:hint="eastAsia" w:ascii="仿宋" w:hAnsi="仿宋" w:eastAsia="仿宋" w:cs="仿宋"/>
                <w:bCs/>
                <w:sz w:val="24"/>
              </w:rPr>
              <w:t xml:space="preserve">采云</w:t>
            </w:r>
            <w:r>
              <w:rPr>
                <w:rFonts w:hint="eastAsia" w:ascii="仿宋" w:hAnsi="仿宋" w:eastAsia="仿宋" w:cs="仿宋"/>
                <w:bCs/>
                <w:sz w:val="24"/>
              </w:rPr>
              <w:t xml:space="preserve">”系统（使用“CA数字证书”）解密。</w:t>
            </w:r>
            <w:r/>
          </w:p>
          <w:p>
            <w:pPr>
              <w:ind w:firstLine="480"/>
              <w:rPr>
                <w:rFonts w:ascii="仿宋" w:hAnsi="仿宋" w:eastAsia="仿宋" w:cs="仿宋"/>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rPr>
                <w:rFonts w:ascii="仿宋" w:hAnsi="仿宋" w:eastAsia="仿宋" w:cs="仿宋"/>
                <w:b/>
                <w:bCs/>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Cs/>
                <w:sz w:val="24"/>
              </w:rPr>
              <w:t xml:space="preserve">“苏</w:t>
            </w:r>
            <w:r>
              <w:rPr>
                <w:rFonts w:hint="eastAsia" w:ascii="仿宋" w:hAnsi="仿宋" w:eastAsia="仿宋" w:cs="仿宋"/>
                <w:bCs/>
                <w:sz w:val="24"/>
              </w:rPr>
              <w:t xml:space="preserve">采云</w:t>
            </w:r>
            <w:r>
              <w:rPr>
                <w:rFonts w:hint="eastAsia" w:ascii="仿宋" w:hAnsi="仿宋" w:eastAsia="仿宋" w:cs="仿宋"/>
                <w:bCs/>
                <w:sz w:val="24"/>
              </w:rPr>
              <w:t xml:space="preserve">”系统生成开标记录并向社会公众公布，但依法应当保密的除外。</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rPr>
                <w:rFonts w:ascii="仿宋" w:hAnsi="仿宋" w:eastAsia="仿宋" w:cs="仿宋"/>
                <w:sz w:val="24"/>
              </w:rPr>
              <w:t xml:space="preserve">4</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“苏</w:t>
            </w:r>
            <w:r>
              <w:rPr>
                <w:rFonts w:hint="eastAsia" w:ascii="仿宋" w:hAnsi="仿宋" w:eastAsia="仿宋" w:cs="仿宋"/>
                <w:sz w:val="24"/>
              </w:rPr>
              <w:t xml:space="preserve">采云</w:t>
            </w:r>
            <w:r>
              <w:rPr>
                <w:rFonts w:hint="eastAsia" w:ascii="仿宋" w:hAnsi="仿宋" w:eastAsia="仿宋" w:cs="仿宋"/>
                <w:sz w:val="24"/>
              </w:rPr>
              <w:t xml:space="preserve">”系统生成开标记录并</w:t>
            </w:r>
            <w:r>
              <w:rPr>
                <w:rFonts w:hint="eastAsia" w:ascii="仿宋" w:hAnsi="仿宋" w:eastAsia="仿宋" w:cs="仿宋"/>
                <w:b/>
                <w:sz w:val="24"/>
              </w:rPr>
              <w:t xml:space="preserve">向社会公众公布后6分钟内</w:t>
            </w:r>
            <w:r>
              <w:rPr>
                <w:rFonts w:hint="eastAsia" w:ascii="仿宋" w:hAnsi="仿宋" w:eastAsia="仿宋" w:cs="仿宋"/>
                <w:sz w:val="24"/>
              </w:rPr>
              <w:t xml:space="preserve">，投标人通过“苏</w:t>
            </w:r>
            <w:r>
              <w:rPr>
                <w:rFonts w:hint="eastAsia" w:ascii="仿宋" w:hAnsi="仿宋" w:eastAsia="仿宋" w:cs="仿宋"/>
                <w:sz w:val="24"/>
              </w:rPr>
              <w:t xml:space="preserve">采云</w:t>
            </w:r>
            <w:r>
              <w:rPr>
                <w:rFonts w:hint="eastAsia" w:ascii="仿宋" w:hAnsi="仿宋" w:eastAsia="仿宋" w:cs="仿宋"/>
                <w:sz w:val="24"/>
              </w:rPr>
              <w:t xml:space="preserve">”系统（使用“CA数字证书”）</w:t>
            </w:r>
            <w:r>
              <w:rPr>
                <w:rFonts w:hint="eastAsia" w:ascii="仿宋" w:hAnsi="仿宋" w:eastAsia="仿宋" w:cs="仿宋"/>
                <w:b/>
                <w:sz w:val="24"/>
              </w:rPr>
              <w:t xml:space="preserve">确认开标过程</w:t>
            </w:r>
            <w:r>
              <w:rPr>
                <w:rFonts w:hint="eastAsia" w:ascii="仿宋" w:hAnsi="仿宋" w:eastAsia="仿宋" w:cs="仿宋"/>
                <w:sz w:val="24"/>
              </w:rPr>
              <w:t xml:space="preserve">。在以上时间内投标人没有确认的，视同该投标人认可开标结果。</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rPr>
                <w:rFonts w:ascii="仿宋" w:hAnsi="仿宋" w:eastAsia="仿宋" w:cs="仿宋"/>
                <w:sz w:val="24"/>
              </w:rPr>
              <w:t xml:space="preserve">5</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因投标人原因造成投标文件未解密的，视为撤销其投标文件;因投标人之外的原因造成投标文件未解密的，视为撤回其投标文件，投标人有权要求责任方（如责任方为“苏</w:t>
            </w:r>
            <w:r>
              <w:rPr>
                <w:rFonts w:hint="eastAsia" w:ascii="仿宋" w:hAnsi="仿宋" w:eastAsia="仿宋" w:cs="仿宋"/>
                <w:sz w:val="24"/>
              </w:rPr>
              <w:t xml:space="preserve">采云</w:t>
            </w:r>
            <w:r>
              <w:rPr>
                <w:rFonts w:hint="eastAsia" w:ascii="仿宋" w:hAnsi="仿宋" w:eastAsia="仿宋" w:cs="仿宋"/>
                <w:sz w:val="24"/>
              </w:rPr>
              <w:t xml:space="preserve">”系统，“苏</w:t>
            </w:r>
            <w:r>
              <w:rPr>
                <w:rFonts w:hint="eastAsia" w:ascii="仿宋" w:hAnsi="仿宋" w:eastAsia="仿宋" w:cs="仿宋"/>
                <w:sz w:val="24"/>
              </w:rPr>
              <w:t xml:space="preserve">采云</w:t>
            </w:r>
            <w:r>
              <w:rPr>
                <w:rFonts w:hint="eastAsia" w:ascii="仿宋" w:hAnsi="仿宋" w:eastAsia="仿宋" w:cs="仿宋"/>
                <w:sz w:val="24"/>
              </w:rPr>
              <w:t xml:space="preserve">”系统免责）赔偿因此遭受的直接损失。部分投标文件未解密的，其他投标文件的开标可以继续进行。</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rPr>
                <w:rFonts w:ascii="仿宋" w:hAnsi="仿宋" w:eastAsia="仿宋" w:cs="仿宋"/>
                <w:sz w:val="24"/>
              </w:rPr>
              <w:t xml:space="preserve">6</w:t>
            </w:r>
            <w:r/>
          </w:p>
        </w:tc>
        <w:tc>
          <w:tcPr>
            <w:tcMar>
              <w:left w:w="108" w:type="dxa"/>
              <w:top w:w="0" w:type="dxa"/>
              <w:right w:w="108" w:type="dxa"/>
              <w:bottom w:w="0" w:type="dxa"/>
            </w:tcMar>
            <w:tcW w:w="7981" w:type="dxa"/>
            <w:vAlign w:val="center"/>
            <w:textDirection w:val="lrTb"/>
            <w:noWrap/>
          </w:tcPr>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1.评标中需要投标人对投标文件澄清或者说明的，应当通过“苏</w:t>
            </w:r>
            <w:r>
              <w:rPr>
                <w:rFonts w:hint="eastAsia" w:ascii="仿宋" w:hAnsi="仿宋" w:eastAsia="仿宋" w:cs="仿宋"/>
                <w:sz w:val="24"/>
              </w:rPr>
              <w:t xml:space="preserve">采云</w:t>
            </w:r>
            <w:r>
              <w:rPr>
                <w:rFonts w:hint="eastAsia" w:ascii="仿宋" w:hAnsi="仿宋" w:eastAsia="仿宋" w:cs="仿宋"/>
                <w:sz w:val="24"/>
              </w:rPr>
              <w:t xml:space="preserve">”系统交换数据电文。</w:t>
            </w:r>
            <w:r>
              <w:rPr>
                <w:rFonts w:hint="eastAsia" w:ascii="仿宋" w:hAnsi="仿宋" w:eastAsia="仿宋" w:cs="仿宋"/>
                <w:b/>
                <w:sz w:val="24"/>
              </w:rPr>
              <w:t xml:space="preserve">在评标期间，请投标人保持在线。</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2.对于投标文件中含义不明确、同类问题表述不一致或者有明显文字和计算错误的内容，评标委员会通过“苏</w:t>
            </w:r>
            <w:r>
              <w:rPr>
                <w:rFonts w:hint="eastAsia" w:ascii="仿宋" w:hAnsi="仿宋" w:eastAsia="仿宋" w:cs="仿宋"/>
                <w:sz w:val="24"/>
              </w:rPr>
              <w:t xml:space="preserve">采云</w:t>
            </w:r>
            <w:r>
              <w:rPr>
                <w:rFonts w:hint="eastAsia" w:ascii="仿宋" w:hAnsi="仿宋" w:eastAsia="仿宋" w:cs="仿宋"/>
                <w:sz w:val="24"/>
              </w:rPr>
              <w:t xml:space="preserve">”系统要求投标人</w:t>
            </w:r>
            <w:r>
              <w:rPr>
                <w:rFonts w:hint="eastAsia" w:ascii="仿宋" w:hAnsi="仿宋" w:eastAsia="仿宋" w:cs="仿宋"/>
                <w:sz w:val="24"/>
              </w:rPr>
              <w:t xml:space="preserve">作出</w:t>
            </w:r>
            <w:r>
              <w:rPr>
                <w:rFonts w:hint="eastAsia" w:ascii="仿宋" w:hAnsi="仿宋" w:eastAsia="仿宋" w:cs="仿宋"/>
                <w:sz w:val="24"/>
              </w:rPr>
              <w:t xml:space="preserve">必要的澄清、说明或者补正，并规定回复时间。</w:t>
            </w:r>
            <w:r/>
          </w:p>
          <w:p>
            <w:pPr>
              <w:ind w:firstLine="24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3.投标人的澄清、说明或者补正应当采用通过“苏</w:t>
            </w:r>
            <w:r>
              <w:rPr>
                <w:rFonts w:hint="eastAsia" w:ascii="仿宋" w:hAnsi="仿宋" w:eastAsia="仿宋" w:cs="仿宋"/>
                <w:sz w:val="24"/>
              </w:rPr>
              <w:t xml:space="preserve">采云</w:t>
            </w:r>
            <w:r>
              <w:rPr>
                <w:rFonts w:hint="eastAsia" w:ascii="仿宋" w:hAnsi="仿宋" w:eastAsia="仿宋" w:cs="仿宋"/>
                <w:sz w:val="24"/>
              </w:rPr>
              <w:t xml:space="preserve">”系统（使用“CA数字证书”,加盖电子签章）形式。投标人没有在规定的回复时间内</w:t>
            </w:r>
            <w:r>
              <w:rPr>
                <w:rFonts w:hint="eastAsia" w:ascii="仿宋" w:hAnsi="仿宋" w:eastAsia="仿宋" w:cs="仿宋"/>
                <w:sz w:val="24"/>
              </w:rPr>
              <w:t xml:space="preserve">作出</w:t>
            </w:r>
            <w:r>
              <w:rPr>
                <w:rFonts w:hint="eastAsia" w:ascii="仿宋" w:hAnsi="仿宋" w:eastAsia="仿宋" w:cs="仿宋"/>
                <w:sz w:val="24"/>
              </w:rPr>
              <w:t xml:space="preserve">必要的澄清、说明或者补正，评标委员会将认为投标人拒绝</w:t>
            </w:r>
            <w:r>
              <w:rPr>
                <w:rFonts w:hint="eastAsia" w:ascii="仿宋" w:hAnsi="仿宋" w:eastAsia="仿宋" w:cs="仿宋"/>
                <w:sz w:val="24"/>
              </w:rPr>
              <w:t xml:space="preserve">作出</w:t>
            </w:r>
            <w:r>
              <w:rPr>
                <w:rFonts w:hint="eastAsia" w:ascii="仿宋" w:hAnsi="仿宋" w:eastAsia="仿宋" w:cs="仿宋"/>
                <w:sz w:val="24"/>
              </w:rPr>
              <w:t xml:space="preserve">必要的澄清、说明或者补正，并承担相应的后果和法律责任。</w:t>
            </w:r>
            <w:r/>
          </w:p>
          <w:p>
            <w:pPr>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特别说明：“苏</w:t>
            </w:r>
            <w:r>
              <w:rPr>
                <w:rFonts w:hint="eastAsia" w:ascii="仿宋" w:hAnsi="仿宋" w:eastAsia="仿宋" w:cs="仿宋"/>
                <w:b/>
                <w:sz w:val="24"/>
              </w:rPr>
              <w:t xml:space="preserve">采云</w:t>
            </w:r>
            <w:r>
              <w:rPr>
                <w:rFonts w:hint="eastAsia" w:ascii="仿宋" w:hAnsi="仿宋" w:eastAsia="仿宋" w:cs="仿宋"/>
                <w:b/>
                <w:sz w:val="24"/>
              </w:rPr>
              <w:t xml:space="preserve">”系统通过“江苏省政府采购一体化不见面开标大厅”提醒投标人。投标人自行查看，投标人因自身原因不及时查看导致没收到信息，“苏</w:t>
            </w:r>
            <w:r>
              <w:rPr>
                <w:rFonts w:hint="eastAsia" w:ascii="仿宋" w:hAnsi="仿宋" w:eastAsia="仿宋" w:cs="仿宋"/>
                <w:b/>
                <w:sz w:val="24"/>
              </w:rPr>
              <w:t xml:space="preserve">采云</w:t>
            </w:r>
            <w:r>
              <w:rPr>
                <w:rFonts w:hint="eastAsia" w:ascii="仿宋" w:hAnsi="仿宋" w:eastAsia="仿宋" w:cs="仿宋"/>
                <w:b/>
                <w:sz w:val="24"/>
              </w:rPr>
              <w:t xml:space="preserve">”系统不承担任何责任。</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rPr>
                <w:rFonts w:ascii="仿宋" w:hAnsi="仿宋" w:eastAsia="仿宋" w:cs="仿宋"/>
                <w:sz w:val="24"/>
              </w:rPr>
              <w:t xml:space="preserve">7</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本项目的评标方法：综合评分法。</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w:t>
            </w:r>
            <w:r>
              <w:rPr>
                <w:rFonts w:ascii="仿宋" w:hAnsi="仿宋" w:eastAsia="仿宋" w:cs="仿宋"/>
                <w:sz w:val="24"/>
              </w:rPr>
              <w:t xml:space="preserve">8</w:t>
            </w:r>
            <w:r/>
          </w:p>
        </w:tc>
        <w:tc>
          <w:tcPr>
            <w:tcMar>
              <w:left w:w="108" w:type="dxa"/>
              <w:top w:w="0" w:type="dxa"/>
              <w:right w:w="108" w:type="dxa"/>
              <w:bottom w:w="0" w:type="dxa"/>
            </w:tcMar>
            <w:tcW w:w="7981" w:type="dxa"/>
            <w:vAlign w:val="center"/>
            <w:textDirection w:val="lrTb"/>
            <w:noWrap/>
          </w:tcPr>
          <w:p>
            <w:pPr>
              <w:ind w:firstLine="48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评标委员会认为投标人的报价明显低于其他通过符合性审查投标人的报价，有可能影响产品质量或者不能诚信履约的，应当要求其在评标现场合理的时间内通过“苏</w:t>
            </w:r>
            <w:r>
              <w:rPr>
                <w:rFonts w:hint="eastAsia" w:ascii="仿宋" w:hAnsi="仿宋" w:eastAsia="仿宋" w:cs="仿宋"/>
                <w:sz w:val="24"/>
              </w:rPr>
              <w:t xml:space="preserve">采云</w:t>
            </w:r>
            <w:r>
              <w:rPr>
                <w:rFonts w:hint="eastAsia" w:ascii="仿宋" w:hAnsi="仿宋" w:eastAsia="仿宋" w:cs="仿宋"/>
                <w:sz w:val="24"/>
              </w:rPr>
              <w:t xml:space="preserve">”系统（使用“CA数字证书”,加盖电子签章）提供书面说明，必要时提交相关证明材料；投标人不能证明其报价合</w:t>
            </w:r>
            <w:r>
              <w:rPr>
                <w:rFonts w:hint="eastAsia" w:ascii="仿宋" w:hAnsi="仿宋" w:eastAsia="仿宋" w:cs="仿宋"/>
                <w:sz w:val="24"/>
              </w:rPr>
              <w:t xml:space="preserve">理性的，评标委员会应当将其作为无效投标处理。</w:t>
            </w:r>
            <w:r/>
          </w:p>
          <w:p>
            <w:pPr>
              <w:ind w:firstLine="482"/>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特别说明：“苏</w:t>
            </w:r>
            <w:r>
              <w:rPr>
                <w:rFonts w:hint="eastAsia" w:ascii="仿宋" w:hAnsi="仿宋" w:eastAsia="仿宋" w:cs="仿宋"/>
                <w:b/>
                <w:sz w:val="24"/>
              </w:rPr>
              <w:t xml:space="preserve">采云</w:t>
            </w:r>
            <w:r>
              <w:rPr>
                <w:rFonts w:hint="eastAsia" w:ascii="仿宋" w:hAnsi="仿宋" w:eastAsia="仿宋" w:cs="仿宋"/>
                <w:b/>
                <w:sz w:val="24"/>
              </w:rPr>
              <w:t xml:space="preserve">”系统通过“江苏省政府采购一体化不见面开标大厅”提醒投标人。投标人自行查看，投标人因自身原因不及时查看导致没收到信息，“苏</w:t>
            </w:r>
            <w:r>
              <w:rPr>
                <w:rFonts w:hint="eastAsia" w:ascii="仿宋" w:hAnsi="仿宋" w:eastAsia="仿宋" w:cs="仿宋"/>
                <w:b/>
                <w:sz w:val="24"/>
              </w:rPr>
              <w:t xml:space="preserve">采云</w:t>
            </w:r>
            <w:r>
              <w:rPr>
                <w:rFonts w:hint="eastAsia" w:ascii="仿宋" w:hAnsi="仿宋" w:eastAsia="仿宋" w:cs="仿宋"/>
                <w:b/>
                <w:sz w:val="24"/>
              </w:rPr>
              <w:t xml:space="preserve">”系统不承担任何责任。</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五</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中标和合同</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29</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一、推荐中标候选供应商名单。中标候选供应商数量应当根据采购需要确定，但必须按顺序排列中标候选供应商。</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二、采用综合评分法的，按评审后得分由高到低顺序排列。得分相同的，按投标报价由低到高顺序排列。得分且投标报价相同的，按服务方案得分顺序排列。</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中标候选人并列的，招标文件规定的确定中标人方式：由采购人确定。</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w:t>
            </w:r>
            <w:r>
              <w:rPr>
                <w:rFonts w:ascii="仿宋" w:hAnsi="仿宋" w:eastAsia="仿宋" w:cs="仿宋"/>
                <w:sz w:val="24"/>
              </w:rPr>
              <w:t xml:space="preserve">0</w:t>
            </w:r>
            <w:r/>
          </w:p>
        </w:tc>
        <w:tc>
          <w:tcPr>
            <w:tcMar>
              <w:left w:w="108" w:type="dxa"/>
              <w:top w:w="0" w:type="dxa"/>
              <w:right w:w="108" w:type="dxa"/>
              <w:bottom w:w="0" w:type="dxa"/>
            </w:tcMar>
            <w:tcW w:w="7981" w:type="dxa"/>
            <w:vAlign w:val="center"/>
            <w:textDirection w:val="lrTb"/>
            <w:noWrap/>
          </w:tcPr>
          <w:p>
            <w:pPr>
              <w:rPr>
                <w:rFonts w:ascii="仿宋" w:hAnsi="仿宋" w:eastAsia="仿宋" w:cs="仿宋"/>
                <w:b/>
                <w:color w:val="ff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确定中标人后，通过“苏</w:t>
            </w:r>
            <w:r>
              <w:rPr>
                <w:rFonts w:hint="eastAsia" w:ascii="仿宋" w:hAnsi="仿宋" w:eastAsia="仿宋" w:cs="仿宋"/>
                <w:b/>
                <w:sz w:val="24"/>
              </w:rPr>
              <w:t xml:space="preserve">采云</w:t>
            </w:r>
            <w:r>
              <w:rPr>
                <w:rFonts w:hint="eastAsia" w:ascii="仿宋" w:hAnsi="仿宋" w:eastAsia="仿宋" w:cs="仿宋"/>
                <w:b/>
                <w:sz w:val="24"/>
              </w:rPr>
              <w:t xml:space="preserve">”系统以数据电文形式向未中标人发出中标结果通知书或通过其他必要的方式以其他形式告知未中标人其评审结果。</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w:t>
            </w:r>
            <w:r>
              <w:rPr>
                <w:rFonts w:ascii="仿宋" w:hAnsi="仿宋" w:eastAsia="仿宋" w:cs="仿宋"/>
                <w:sz w:val="24"/>
              </w:rPr>
              <w:t xml:space="preserve">1</w:t>
            </w:r>
            <w:r>
              <w:rPr>
                <w:rFonts w:hint="eastAsia" w:ascii="仿宋" w:hAnsi="仿宋" w:eastAsia="仿宋" w:cs="仿宋"/>
                <w:sz w:val="24"/>
              </w:rPr>
              <w:t xml:space="preserve">.1</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在公告中标结果的同时，依法必须进行招标的项目中标结果在“苏</w:t>
            </w:r>
            <w:r>
              <w:rPr>
                <w:rFonts w:hint="eastAsia" w:ascii="仿宋" w:hAnsi="仿宋" w:eastAsia="仿宋" w:cs="仿宋"/>
                <w:sz w:val="24"/>
              </w:rPr>
              <w:t xml:space="preserve">采云</w:t>
            </w:r>
            <w:r>
              <w:rPr>
                <w:rFonts w:hint="eastAsia" w:ascii="仿宋" w:hAnsi="仿宋" w:eastAsia="仿宋" w:cs="仿宋"/>
                <w:sz w:val="24"/>
              </w:rPr>
              <w:t xml:space="preserve">”系统进行公示和公布。</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w:t>
            </w:r>
            <w:r>
              <w:rPr>
                <w:rFonts w:ascii="仿宋" w:hAnsi="仿宋" w:eastAsia="仿宋" w:cs="仿宋"/>
                <w:sz w:val="24"/>
              </w:rPr>
              <w:t xml:space="preserve">1</w:t>
            </w:r>
            <w:r>
              <w:rPr>
                <w:rFonts w:hint="eastAsia" w:ascii="仿宋" w:hAnsi="仿宋" w:eastAsia="仿宋" w:cs="仿宋"/>
                <w:sz w:val="24"/>
              </w:rPr>
              <w:t xml:space="preserve">.2</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采购人与中标、成交供应商应当在中标、成交通知书发出之日起30日内，按照采购文件确定的事项签订政府采购合同。</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w:t>
            </w:r>
            <w:r>
              <w:rPr>
                <w:rFonts w:ascii="仿宋" w:hAnsi="仿宋" w:eastAsia="仿宋" w:cs="仿宋"/>
                <w:sz w:val="24"/>
              </w:rPr>
              <w:t xml:space="preserve">1</w:t>
            </w:r>
            <w:r>
              <w:rPr>
                <w:rFonts w:hint="eastAsia" w:ascii="仿宋" w:hAnsi="仿宋" w:eastAsia="仿宋" w:cs="仿宋"/>
                <w:sz w:val="24"/>
              </w:rPr>
              <w:t xml:space="preserve">.3</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特别说明：</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六</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询问和质疑</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w:t>
            </w:r>
            <w:r>
              <w:rPr>
                <w:rFonts w:ascii="仿宋" w:hAnsi="仿宋" w:eastAsia="仿宋" w:cs="仿宋"/>
                <w:sz w:val="24"/>
              </w:rPr>
              <w:t xml:space="preserve">2</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1、供应商认为招标文件、招标过程和中标、成交结果使自己的权益受到损害的，可以在知道或者应知其权益受到损害之日起七个工作日内，以书面形式向采购人、采购代理机构提出质疑。询问和质疑由采购人、采购代理机构依法处理。</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2、供应商在法定质疑期内一次性提出针对同一采购程序环节的质疑。</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3、质疑函格式详见附件二。</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质疑接收人：</w:t>
            </w:r>
            <w:r>
              <w:rPr>
                <w:rFonts w:hint="eastAsia" w:ascii="仿宋" w:hAnsi="仿宋" w:eastAsia="仿宋" w:cs="仿宋"/>
                <w:sz w:val="24"/>
              </w:rPr>
              <w:t xml:space="preserve">兴化市戴窑镇人民政府</w:t>
            </w:r>
            <w:r>
              <w:rPr>
                <w:rFonts w:ascii="仿宋" w:hAnsi="仿宋" w:eastAsia="仿宋" w:cs="仿宋"/>
                <w:sz w:val="24"/>
              </w:rPr>
              <w:t xml:space="preserve">  </w:t>
            </w:r>
            <w:r>
              <w:rPr>
                <w:rFonts w:hint="eastAsia" w:ascii="仿宋" w:hAnsi="仿宋" w:eastAsia="仿宋" w:cs="仿宋"/>
                <w:sz w:val="24"/>
              </w:rPr>
              <w:t xml:space="preserve">江苏建博工程管理咨询有限公司</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联系人：</w:t>
            </w:r>
            <w:r>
              <w:rPr>
                <w:rFonts w:hint="eastAsia" w:ascii="仿宋" w:hAnsi="仿宋" w:eastAsia="仿宋" w:cs="仿宋"/>
                <w:sz w:val="24"/>
              </w:rPr>
              <w:t xml:space="preserve">鲁先生   </w:t>
            </w:r>
            <w:r>
              <w:rPr>
                <w:rFonts w:hint="eastAsia" w:ascii="仿宋" w:hAnsi="仿宋" w:eastAsia="仿宋" w:cs="仿宋"/>
                <w:sz w:val="24"/>
              </w:rPr>
              <w:t xml:space="preserve"> </w:t>
            </w:r>
            <w:r>
              <w:rPr>
                <w:rFonts w:hint="eastAsia" w:ascii="仿宋" w:hAnsi="仿宋" w:eastAsia="仿宋" w:cs="仿宋"/>
                <w:sz w:val="24"/>
              </w:rPr>
              <w:t xml:space="preserve"> </w:t>
            </w:r>
            <w:r>
              <w:rPr>
                <w:rFonts w:hint="eastAsia" w:ascii="仿宋" w:hAnsi="仿宋" w:eastAsia="仿宋" w:cs="仿宋"/>
                <w:sz w:val="24"/>
              </w:rPr>
              <w:t xml:space="preserve">  </w:t>
            </w:r>
            <w:r>
              <w:rPr>
                <w:rFonts w:hint="eastAsia" w:ascii="仿宋" w:hAnsi="仿宋" w:eastAsia="仿宋" w:cs="仿宋"/>
                <w:sz w:val="24"/>
              </w:rPr>
              <w:t xml:space="preserve">周女士</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电话：</w:t>
            </w:r>
            <w:r>
              <w:rPr>
                <w:rFonts w:hint="eastAsia" w:ascii="仿宋" w:hAnsi="仿宋" w:eastAsia="仿宋" w:cs="仿宋"/>
                <w:sz w:val="24"/>
              </w:rPr>
              <w:t xml:space="preserve">13961076587</w:t>
            </w:r>
            <w:r>
              <w:rPr>
                <w:rFonts w:hint="eastAsia" w:ascii="仿宋" w:hAnsi="仿宋" w:eastAsia="仿宋" w:cs="仿宋"/>
                <w:sz w:val="24"/>
              </w:rPr>
              <w:t xml:space="preserve">    13812382339</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3</w:t>
            </w:r>
            <w:r>
              <w:rPr>
                <w:rFonts w:ascii="仿宋" w:hAnsi="仿宋" w:eastAsia="仿宋" w:cs="仿宋"/>
                <w:sz w:val="24"/>
              </w:rPr>
              <w:t xml:space="preserve">3</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履约保证金：由采购人按成交金额的10%在双方签订合时自行收取，合同履行后按合同付款比例无息退还。缴纳方式为</w:t>
            </w:r>
            <w:r>
              <w:rPr>
                <w:rFonts w:ascii="Segoe UI Symbol" w:hAnsi="Segoe UI Symbol" w:eastAsia="仿宋" w:cs="Segoe UI Symbol"/>
                <w:sz w:val="24"/>
              </w:rPr>
              <w:t xml:space="preserve">☑</w:t>
            </w:r>
            <w:r>
              <w:rPr>
                <w:rFonts w:hint="eastAsia" w:ascii="仿宋" w:hAnsi="仿宋" w:eastAsia="仿宋" w:cs="仿宋"/>
                <w:sz w:val="24"/>
              </w:rPr>
              <w:t xml:space="preserve">银行保函或者</w:t>
            </w:r>
            <w:r>
              <w:rPr>
                <w:rFonts w:ascii="Segoe UI Symbol" w:hAnsi="Segoe UI Symbol" w:eastAsia="仿宋" w:cs="Segoe UI Symbol"/>
                <w:sz w:val="24"/>
              </w:rPr>
              <w:t xml:space="preserve">☑</w:t>
            </w:r>
            <w:r>
              <w:rPr>
                <w:rFonts w:hint="eastAsia" w:ascii="仿宋" w:hAnsi="仿宋" w:eastAsia="仿宋" w:cs="仿宋"/>
                <w:sz w:val="24"/>
              </w:rPr>
              <w:t xml:space="preserve">银行电汇或网上银行支付或者</w:t>
            </w:r>
            <w:r>
              <w:rPr>
                <w:rFonts w:ascii="Segoe UI Symbol" w:hAnsi="Segoe UI Symbol" w:eastAsia="仿宋" w:cs="Segoe UI Symbol"/>
                <w:sz w:val="24"/>
              </w:rPr>
              <w:t xml:space="preserve">☑</w:t>
            </w:r>
            <w:r>
              <w:rPr>
                <w:rFonts w:hint="eastAsia" w:ascii="仿宋" w:hAnsi="仿宋" w:eastAsia="仿宋" w:cs="仿宋"/>
                <w:sz w:val="24"/>
              </w:rPr>
              <w:t xml:space="preserve">专业担保公司担保或综合保险的保证担保。</w:t>
            </w:r>
            <w:r/>
          </w:p>
          <w:p>
            <w:pPr>
              <w:pStyle w:val="1019"/>
              <w:ind w:firstLine="0"/>
              <w:spacing w:line="240" w:lineRule="auto"/>
              <w:widowControl w:val="off"/>
              <w:rPr>
                <w:rFonts w:ascii="仿宋" w:hAnsi="仿宋" w:eastAsia="仿宋" w:cs="仿宋"/>
                <w:color w:val="ff0000"/>
                <w:sz w:val="24"/>
                <w:szCs w:val="24"/>
              </w:rPr>
            </w:pPr>
            <w:r>
              <w:rPr>
                <w:rFonts w:hint="eastAsia" w:ascii="仿宋" w:hAnsi="仿宋" w:eastAsia="仿宋" w:cs="仿宋"/>
                <w:color w:val="ff0000"/>
                <w:sz w:val="24"/>
                <w:szCs w:val="24"/>
              </w:rPr>
              <w:t xml:space="preserve">注：江苏省政府采购网：http://www.ccgp-jiangsu.gov.cn/</w:t>
            </w:r>
            <w:r/>
          </w:p>
          <w:p>
            <w:pPr>
              <w:pStyle w:val="1019"/>
              <w:ind w:firstLine="0"/>
              <w:spacing w:line="240" w:lineRule="auto"/>
              <w:widowControl w:val="off"/>
              <w:rPr>
                <w:rFonts w:ascii="仿宋" w:hAnsi="仿宋" w:eastAsia="仿宋" w:cs="仿宋"/>
                <w:color w:val="ff0000"/>
                <w:sz w:val="24"/>
                <w:szCs w:val="24"/>
              </w:rPr>
            </w:pPr>
            <w:r>
              <w:rPr>
                <w:rFonts w:hint="eastAsia" w:ascii="仿宋" w:hAnsi="仿宋" w:eastAsia="仿宋" w:cs="仿宋"/>
                <w:color w:val="ff0000"/>
                <w:sz w:val="24"/>
                <w:szCs w:val="24"/>
              </w:rPr>
              <w:t xml:space="preserve">电子履约保函办理网址：https://jsdzbh.com/webSite/bHIndex</w:t>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ff0000"/>
                <w:sz w:val="24"/>
              </w:rPr>
              <w:t xml:space="preserve">手续费：0.8%（如：履约保证金10万，电子保函手续费约800元，具体详见电子保函平台）</w:t>
            </w:r>
            <w:r/>
          </w:p>
        </w:tc>
      </w:tr>
      <w:tr>
        <w:trPr>
          <w:jc w:val="center"/>
          <w:trHeight w:val="454"/>
        </w:trPr>
        <w:tc>
          <w:tcPr>
            <w:tcMar>
              <w:left w:w="108" w:type="dxa"/>
              <w:top w:w="0" w:type="dxa"/>
              <w:right w:w="108" w:type="dxa"/>
              <w:bottom w:w="0" w:type="dxa"/>
            </w:tcMar>
            <w:tcW w:w="1186" w:type="dxa"/>
            <w:vAlign w:val="center"/>
            <w:textDirection w:val="lrTb"/>
            <w:noWrap/>
          </w:tcPr>
          <w:p>
            <w:pPr>
              <w:jc w:val="center"/>
              <w:rPr>
                <w:rFonts w:ascii="仿宋" w:hAnsi="仿宋" w:eastAsia="仿宋" w:cs="仿宋"/>
                <w:b/>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附加说明</w:t>
            </w:r>
            <w:r/>
          </w:p>
        </w:tc>
        <w:tc>
          <w:tcPr>
            <w:tcMar>
              <w:left w:w="108" w:type="dxa"/>
              <w:top w:w="0" w:type="dxa"/>
              <w:right w:w="108" w:type="dxa"/>
              <w:bottom w:w="0" w:type="dxa"/>
            </w:tcMar>
            <w:tcW w:w="7981" w:type="dxa"/>
            <w:vAlign w:val="center"/>
            <w:textDirection w:val="lrTb"/>
            <w:noWrap/>
          </w:tcPr>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中标人在收到中标通知书时，须向采购代理机构提交《开标一览表》和《分项价格表》的数据文件（WORD格式）。</w:t>
            </w:r>
            <w:r/>
          </w:p>
        </w:tc>
      </w:tr>
    </w:tbl>
    <w:p>
      <w:pPr>
        <w:jc w:val="left"/>
        <w:rPr>
          <w:rFonts w:ascii="仿宋" w:hAnsi="仿宋" w:eastAsia="仿宋" w:cs="仿宋"/>
          <w:sz w:val="24"/>
        </w:rPr>
      </w:pPr>
      <w:r>
        <w:rPr>
          <w:rFonts w:ascii="仿宋" w:hAnsi="仿宋" w:eastAsia="仿宋" w:cs="仿宋"/>
          <w:sz w:val="24"/>
        </w:rPr>
        <w:br w:type="page" w:clear="all"/>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附件一：</w:t>
      </w:r>
      <w:r/>
    </w:p>
    <w:p>
      <w:pPr>
        <w:jc w:val="center"/>
        <w:spacing w:line="360" w:lineRule="auto"/>
        <w:rPr>
          <w:rFonts w:ascii="仿宋" w:hAnsi="仿宋" w:eastAsia="仿宋" w:cs="仿宋"/>
          <w:sz w:val="19"/>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
          <w:sz w:val="24"/>
        </w:rPr>
        <w:t xml:space="preserve">招标代理服务收费标准</w:t>
      </w:r>
      <w:r/>
    </w:p>
    <w:tbl>
      <w:tblPr>
        <w:tblW w:w="8927"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3969"/>
        <w:gridCol w:w="1701"/>
        <w:gridCol w:w="1701"/>
        <w:gridCol w:w="1556"/>
      </w:tblGrid>
      <w:tr>
        <w:trPr>
          <w:jc w:val="center"/>
          <w:trHeight w:val="454"/>
        </w:trPr>
        <w:tc>
          <w:tcPr>
            <w:tcBorders>
              <w:top w:val="single" w:color="auto" w:sz="4" w:space="0"/>
            </w:tcBorders>
            <w:tcW w:w="3969"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中标金额</w:t>
            </w:r>
            <w:r/>
          </w:p>
        </w:tc>
        <w:tc>
          <w:tcPr>
            <w:tcBorders>
              <w:top w:val="single" w:color="auto" w:sz="4" w:space="0"/>
            </w:tcBorders>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货物招标</w:t>
            </w:r>
            <w:r/>
          </w:p>
        </w:tc>
        <w:tc>
          <w:tcPr>
            <w:tcBorders>
              <w:top w:val="single" w:color="auto" w:sz="4" w:space="0"/>
            </w:tcBorders>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服务招标</w:t>
            </w:r>
            <w:r/>
          </w:p>
        </w:tc>
        <w:tc>
          <w:tcPr>
            <w:tcBorders>
              <w:top w:val="single" w:color="auto" w:sz="4" w:space="0"/>
            </w:tcBorders>
            <w:tcW w:w="1556"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工程招标</w:t>
            </w:r>
            <w:r/>
          </w:p>
        </w:tc>
      </w:tr>
      <w:tr>
        <w:trPr>
          <w:jc w:val="center"/>
          <w:trHeight w:val="454"/>
        </w:trPr>
        <w:tc>
          <w:tcPr>
            <w:tcW w:w="3969"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50万元以下（含50万元）</w:t>
            </w:r>
            <w:r/>
          </w:p>
        </w:tc>
        <w:tc>
          <w:tcPr>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1万元</w:t>
            </w:r>
            <w:r/>
          </w:p>
        </w:tc>
        <w:tc>
          <w:tcPr>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1万元</w:t>
            </w:r>
            <w:r/>
          </w:p>
        </w:tc>
        <w:tc>
          <w:tcPr>
            <w:tcW w:w="1556"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1万元</w:t>
            </w:r>
            <w:r/>
          </w:p>
        </w:tc>
      </w:tr>
      <w:tr>
        <w:trPr>
          <w:jc w:val="center"/>
          <w:trHeight w:val="454"/>
        </w:trPr>
        <w:tc>
          <w:tcPr>
            <w:tcW w:w="3969"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50万元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400万元（含400万元）</w:t>
            </w:r>
            <w:r/>
          </w:p>
        </w:tc>
        <w:tc>
          <w:tcPr>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1.5%</w:t>
            </w:r>
            <w:r/>
          </w:p>
        </w:tc>
        <w:tc>
          <w:tcPr>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1.5%</w:t>
            </w:r>
            <w:r/>
          </w:p>
        </w:tc>
        <w:tc>
          <w:tcPr>
            <w:tcW w:w="1556"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1.5%</w:t>
            </w:r>
            <w:r/>
          </w:p>
        </w:tc>
      </w:tr>
      <w:tr>
        <w:trPr>
          <w:jc w:val="center"/>
          <w:trHeight w:val="454"/>
        </w:trPr>
        <w:tc>
          <w:tcPr>
            <w:tcW w:w="3969"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400</w:t>
            </w:r>
            <w:r>
              <w:rPr>
                <w:rFonts w:hint="eastAsia" w:ascii="仿宋" w:hAnsi="仿宋" w:eastAsia="仿宋" w:cs="Arial"/>
                <w:color w:val="333333"/>
                <w:sz w:val="24"/>
              </w:rPr>
              <w:t xml:space="preserve">-1</w:t>
            </w:r>
            <w:r>
              <w:rPr>
                <w:rFonts w:hint="eastAsia" w:ascii="仿宋" w:hAnsi="仿宋" w:eastAsia="仿宋" w:cs="宋体"/>
                <w:color w:val="000000"/>
                <w:sz w:val="24"/>
              </w:rPr>
              <w:t xml:space="preserve">000万元（含1000万元）</w:t>
            </w:r>
            <w:r/>
          </w:p>
        </w:tc>
        <w:tc>
          <w:tcPr>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1.1%</w:t>
            </w:r>
            <w:r/>
          </w:p>
        </w:tc>
        <w:tc>
          <w:tcPr>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0.9%</w:t>
            </w:r>
            <w:r/>
          </w:p>
        </w:tc>
        <w:tc>
          <w:tcPr>
            <w:tcW w:w="1556"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0.8%</w:t>
            </w:r>
            <w:r/>
          </w:p>
        </w:tc>
      </w:tr>
      <w:tr>
        <w:trPr>
          <w:jc w:val="center"/>
          <w:trHeight w:val="454"/>
        </w:trPr>
        <w:tc>
          <w:tcPr>
            <w:tcW w:w="3969"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1000-5000万元（含5000万元）</w:t>
            </w:r>
            <w:r/>
          </w:p>
        </w:tc>
        <w:tc>
          <w:tcPr>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0.8%</w:t>
            </w:r>
            <w:r/>
          </w:p>
        </w:tc>
        <w:tc>
          <w:tcPr>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0.45%</w:t>
            </w:r>
            <w:r/>
          </w:p>
        </w:tc>
        <w:tc>
          <w:tcPr>
            <w:tcW w:w="1556"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0.55%</w:t>
            </w:r>
            <w:r/>
          </w:p>
        </w:tc>
      </w:tr>
      <w:tr>
        <w:trPr>
          <w:jc w:val="center"/>
          <w:trHeight w:val="454"/>
        </w:trPr>
        <w:tc>
          <w:tcPr>
            <w:tcW w:w="3969"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5000万元</w:t>
            </w:r>
            <w:r>
              <w:rPr>
                <w:rFonts w:hint="eastAsia" w:ascii="仿宋" w:hAnsi="仿宋" w:eastAsia="仿宋" w:cs="Arial"/>
                <w:color w:val="333333"/>
                <w:sz w:val="24"/>
              </w:rPr>
              <w:t xml:space="preserve">-</w:t>
            </w:r>
            <w:r>
              <w:rPr>
                <w:rFonts w:hint="eastAsia" w:ascii="仿宋" w:hAnsi="仿宋" w:eastAsia="仿宋" w:cs="宋体"/>
                <w:color w:val="000000"/>
                <w:sz w:val="24"/>
              </w:rPr>
              <w:t xml:space="preserve">l亿元（含1亿元）</w:t>
            </w:r>
            <w:r/>
          </w:p>
        </w:tc>
        <w:tc>
          <w:tcPr>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0.25%</w:t>
            </w:r>
            <w:r/>
          </w:p>
        </w:tc>
        <w:tc>
          <w:tcPr>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0.15%</w:t>
            </w:r>
            <w:r/>
          </w:p>
        </w:tc>
        <w:tc>
          <w:tcPr>
            <w:tcW w:w="1556"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0.2%</w:t>
            </w:r>
            <w:r/>
          </w:p>
        </w:tc>
      </w:tr>
      <w:tr>
        <w:trPr>
          <w:jc w:val="center"/>
          <w:trHeight w:val="454"/>
        </w:trPr>
        <w:tc>
          <w:tcPr>
            <w:tcW w:w="3969" w:type="dxa"/>
            <w:vAlign w:val="center"/>
            <w:textDirection w:val="lrTb"/>
            <w:noWrap/>
          </w:tcPr>
          <w:p>
            <w:pPr>
              <w:jc w:val="center"/>
              <w:rPr>
                <w:rFonts w:ascii="仿宋" w:hAnsi="仿宋" w:eastAsia="仿宋" w:cs="宋体"/>
                <w:color w:val="000000"/>
                <w:sz w:val="24"/>
              </w:rPr>
            </w:pPr>
            <w:r>
              <w:rPr>
                <w:rFonts w:ascii="仿宋" w:hAnsi="仿宋" w:eastAsia="仿宋" w:cs="宋体"/>
                <w:color w:val="000000"/>
                <w:sz w:val="24"/>
              </w:rPr>
              <w:t xml:space="preserve">1</w:t>
            </w:r>
            <w:r>
              <w:rPr>
                <w:rFonts w:hint="eastAsia" w:ascii="仿宋" w:hAnsi="仿宋" w:eastAsia="仿宋" w:cs="宋体"/>
                <w:color w:val="000000"/>
                <w:sz w:val="24"/>
              </w:rPr>
              <w:t xml:space="preserve">-10</w:t>
            </w:r>
            <w:r>
              <w:rPr>
                <w:rFonts w:ascii="仿宋" w:hAnsi="仿宋" w:eastAsia="仿宋" w:cs="宋体"/>
                <w:color w:val="000000"/>
                <w:sz w:val="24"/>
              </w:rPr>
              <w:t xml:space="preserve">亿</w:t>
            </w:r>
            <w:r>
              <w:rPr>
                <w:rFonts w:hint="eastAsia" w:ascii="仿宋" w:hAnsi="仿宋" w:eastAsia="仿宋" w:cs="宋体"/>
                <w:color w:val="000000"/>
                <w:sz w:val="24"/>
              </w:rPr>
              <w:t xml:space="preserve">元（含10亿元）</w:t>
            </w:r>
            <w:r/>
          </w:p>
        </w:tc>
        <w:tc>
          <w:tcPr>
            <w:tcW w:w="1701" w:type="dxa"/>
            <w:vAlign w:val="center"/>
            <w:textDirection w:val="lrTb"/>
            <w:noWrap/>
          </w:tcPr>
          <w:p>
            <w:pPr>
              <w:jc w:val="center"/>
              <w:rPr>
                <w:rFonts w:ascii="仿宋" w:hAnsi="仿宋" w:eastAsia="仿宋" w:cs="宋体"/>
                <w:color w:val="000000"/>
                <w:sz w:val="24"/>
              </w:rPr>
            </w:pPr>
            <w:r>
              <w:rPr>
                <w:rFonts w:ascii="仿宋" w:hAnsi="仿宋" w:eastAsia="仿宋" w:cs="宋体"/>
                <w:color w:val="000000"/>
                <w:sz w:val="24"/>
              </w:rPr>
              <w:t xml:space="preserve">0.05%</w:t>
            </w:r>
            <w:r/>
          </w:p>
        </w:tc>
        <w:tc>
          <w:tcPr>
            <w:tcW w:w="1701" w:type="dxa"/>
            <w:vAlign w:val="center"/>
            <w:textDirection w:val="lrTb"/>
            <w:noWrap/>
          </w:tcPr>
          <w:p>
            <w:pPr>
              <w:jc w:val="center"/>
              <w:rPr>
                <w:rFonts w:ascii="仿宋" w:hAnsi="仿宋" w:eastAsia="仿宋" w:cs="宋体"/>
                <w:color w:val="000000"/>
                <w:sz w:val="24"/>
              </w:rPr>
            </w:pPr>
            <w:r>
              <w:rPr>
                <w:rFonts w:ascii="仿宋" w:hAnsi="仿宋" w:eastAsia="仿宋" w:cs="宋体"/>
                <w:color w:val="000000"/>
                <w:sz w:val="24"/>
              </w:rPr>
              <w:t xml:space="preserve">0.05%</w:t>
            </w:r>
            <w:r/>
          </w:p>
        </w:tc>
        <w:tc>
          <w:tcPr>
            <w:tcW w:w="1556" w:type="dxa"/>
            <w:vAlign w:val="center"/>
            <w:textDirection w:val="lrTb"/>
            <w:noWrap/>
          </w:tcPr>
          <w:p>
            <w:pPr>
              <w:jc w:val="center"/>
              <w:rPr>
                <w:rFonts w:ascii="仿宋" w:hAnsi="仿宋" w:eastAsia="仿宋" w:cs="宋体"/>
                <w:color w:val="000000"/>
                <w:sz w:val="24"/>
              </w:rPr>
            </w:pPr>
            <w:r>
              <w:rPr>
                <w:rFonts w:ascii="仿宋" w:hAnsi="仿宋" w:eastAsia="仿宋" w:cs="宋体"/>
                <w:color w:val="000000"/>
                <w:sz w:val="24"/>
              </w:rPr>
              <w:t xml:space="preserve">0.05%</w:t>
            </w:r>
            <w:r/>
          </w:p>
        </w:tc>
      </w:tr>
      <w:tr>
        <w:trPr>
          <w:jc w:val="center"/>
          <w:trHeight w:val="454"/>
        </w:trPr>
        <w:tc>
          <w:tcPr>
            <w:tcW w:w="3969"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10-50</w:t>
            </w:r>
            <w:r>
              <w:rPr>
                <w:rFonts w:ascii="仿宋" w:hAnsi="仿宋" w:eastAsia="仿宋" w:cs="宋体"/>
                <w:color w:val="000000"/>
                <w:sz w:val="24"/>
              </w:rPr>
              <w:t xml:space="preserve">亿</w:t>
            </w:r>
            <w:r>
              <w:rPr>
                <w:rFonts w:hint="eastAsia" w:ascii="仿宋" w:hAnsi="仿宋" w:eastAsia="仿宋" w:cs="宋体"/>
                <w:color w:val="000000"/>
                <w:sz w:val="24"/>
              </w:rPr>
              <w:t xml:space="preserve">元（含50亿元）</w:t>
            </w:r>
            <w:r/>
          </w:p>
        </w:tc>
        <w:tc>
          <w:tcPr>
            <w:tcW w:w="1701" w:type="dxa"/>
            <w:vAlign w:val="center"/>
            <w:textDirection w:val="lrTb"/>
            <w:noWrap/>
          </w:tcPr>
          <w:p>
            <w:pPr>
              <w:jc w:val="center"/>
              <w:rPr>
                <w:rFonts w:ascii="仿宋" w:hAnsi="仿宋" w:eastAsia="仿宋" w:cs="宋体"/>
                <w:color w:val="000000"/>
                <w:sz w:val="24"/>
              </w:rPr>
            </w:pPr>
            <w:r>
              <w:rPr>
                <w:rFonts w:ascii="仿宋" w:hAnsi="仿宋" w:eastAsia="仿宋" w:cs="宋体"/>
                <w:color w:val="000000"/>
                <w:sz w:val="24"/>
              </w:rPr>
              <w:t xml:space="preserve">0.</w:t>
            </w:r>
            <w:r>
              <w:rPr>
                <w:rFonts w:hint="eastAsia" w:ascii="仿宋" w:hAnsi="仿宋" w:eastAsia="仿宋" w:cs="宋体"/>
                <w:color w:val="000000"/>
                <w:sz w:val="24"/>
              </w:rPr>
              <w:t xml:space="preserve">01</w:t>
            </w:r>
            <w:r>
              <w:rPr>
                <w:rFonts w:ascii="仿宋" w:hAnsi="仿宋" w:eastAsia="仿宋" w:cs="宋体"/>
                <w:color w:val="000000"/>
                <w:sz w:val="24"/>
              </w:rPr>
              <w:t xml:space="preserve">%</w:t>
            </w:r>
            <w:r/>
          </w:p>
        </w:tc>
        <w:tc>
          <w:tcPr>
            <w:tcW w:w="1701" w:type="dxa"/>
            <w:vAlign w:val="center"/>
            <w:textDirection w:val="lrTb"/>
            <w:noWrap/>
          </w:tcPr>
          <w:p>
            <w:pPr>
              <w:jc w:val="center"/>
              <w:rPr>
                <w:rFonts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p>
        </w:tc>
        <w:tc>
          <w:tcPr>
            <w:tcW w:w="1556" w:type="dxa"/>
            <w:vAlign w:val="center"/>
            <w:textDirection w:val="lrTb"/>
            <w:noWrap/>
          </w:tcPr>
          <w:p>
            <w:pPr>
              <w:jc w:val="center"/>
              <w:rPr>
                <w:rFonts w:ascii="仿宋" w:hAnsi="仿宋" w:eastAsia="仿宋" w:cs="宋体"/>
                <w:color w:val="000000"/>
                <w:sz w:val="24"/>
              </w:rPr>
            </w:pPr>
            <w:r>
              <w:rPr>
                <w:rFonts w:ascii="仿宋" w:hAnsi="仿宋" w:eastAsia="仿宋" w:cs="宋体"/>
                <w:color w:val="000000"/>
                <w:sz w:val="24"/>
              </w:rPr>
              <w:t xml:space="preserve">0.0</w:t>
            </w:r>
            <w:r>
              <w:rPr>
                <w:rFonts w:hint="eastAsia" w:ascii="仿宋" w:hAnsi="仿宋" w:eastAsia="仿宋" w:cs="宋体"/>
                <w:color w:val="000000"/>
                <w:sz w:val="24"/>
              </w:rPr>
              <w:t xml:space="preserve">1</w:t>
            </w:r>
            <w:r>
              <w:rPr>
                <w:rFonts w:ascii="仿宋" w:hAnsi="仿宋" w:eastAsia="仿宋" w:cs="宋体"/>
                <w:color w:val="000000"/>
                <w:sz w:val="24"/>
              </w:rPr>
              <w:t xml:space="preserve">%</w:t>
            </w:r>
            <w:r/>
          </w:p>
        </w:tc>
      </w:tr>
      <w:tr>
        <w:trPr>
          <w:jc w:val="center"/>
          <w:trHeight w:val="454"/>
        </w:trPr>
        <w:tc>
          <w:tcPr>
            <w:tcW w:w="3969"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50亿元以上</w:t>
            </w:r>
            <w:r/>
          </w:p>
        </w:tc>
        <w:tc>
          <w:tcPr>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0.005%</w:t>
            </w:r>
            <w:r/>
          </w:p>
        </w:tc>
        <w:tc>
          <w:tcPr>
            <w:tcW w:w="1701"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0.005%</w:t>
            </w:r>
            <w:r/>
          </w:p>
        </w:tc>
        <w:tc>
          <w:tcPr>
            <w:tcW w:w="1556" w:type="dxa"/>
            <w:vAlign w:val="center"/>
            <w:textDirection w:val="lrTb"/>
            <w:noWrap/>
          </w:tcPr>
          <w:p>
            <w:pPr>
              <w:jc w:val="center"/>
              <w:rPr>
                <w:rFonts w:ascii="仿宋" w:hAnsi="仿宋" w:eastAsia="仿宋" w:cs="宋体"/>
                <w:color w:val="000000"/>
                <w:sz w:val="24"/>
              </w:rPr>
            </w:pPr>
            <w:r>
              <w:rPr>
                <w:rFonts w:hint="eastAsia" w:ascii="仿宋" w:hAnsi="仿宋" w:eastAsia="仿宋" w:cs="宋体"/>
                <w:color w:val="000000"/>
                <w:sz w:val="24"/>
              </w:rPr>
              <w:t xml:space="preserve">0.005%</w:t>
            </w:r>
            <w:r/>
          </w:p>
        </w:tc>
      </w:tr>
    </w:tbl>
    <w:p>
      <w:pPr>
        <w:spacing w:line="400" w:lineRule="exact"/>
        <w:rPr>
          <w:rFonts w:ascii="宋体" w:hAnsi="宋体" w:cs="宋体"/>
          <w:bCs/>
          <w:sz w:val="24"/>
        </w:rPr>
      </w:pPr>
      <w:r>
        <w:rPr>
          <w:rFonts w:hint="eastAsia" w:ascii="宋体" w:hAnsi="宋体" w:cs="宋体"/>
          <w:bCs/>
          <w:sz w:val="24"/>
        </w:rPr>
        <w:t xml:space="preserve">注：①按本表费率计算的收费为招标代理服务全过程的收费基准价格，不含工程量</w:t>
      </w:r>
      <w:r>
        <w:rPr>
          <w:rFonts w:hint="eastAsia" w:cs="仿宋" w:asciiTheme="minorEastAsia" w:hAnsiTheme="minorEastAsia" w:eastAsiaTheme="minorEastAsia"/>
          <w:sz w:val="24"/>
        </w:rPr>
        <w:t xml:space="preserve">清</w:t>
      </w:r>
      <w:r>
        <w:rPr>
          <w:rFonts w:hint="eastAsia" w:ascii="宋体" w:hAnsi="宋体" w:cs="宋体"/>
          <w:bCs/>
          <w:sz w:val="24"/>
        </w:rPr>
        <w:t xml:space="preserve">单、招标工程最高投标限价(招标控制价)或工程标底的编制费用。</w:t>
      </w:r>
      <w:r/>
    </w:p>
    <w:p>
      <w:pPr>
        <w:ind w:firstLine="480"/>
        <w:spacing w:line="400" w:lineRule="exact"/>
        <w:rPr>
          <w:rFonts w:ascii="宋体" w:hAnsi="宋体" w:cs="宋体"/>
          <w:bCs/>
          <w:sz w:val="24"/>
        </w:rPr>
      </w:pPr>
      <w:r>
        <w:rPr>
          <w:rFonts w:hint="eastAsia" w:ascii="宋体" w:hAnsi="宋体" w:cs="宋体"/>
          <w:bCs/>
          <w:sz w:val="24"/>
        </w:rPr>
        <w:t xml:space="preserve">②招标代理服务收费按差额定率分档累进法计算。</w:t>
      </w:r>
      <w:r/>
    </w:p>
    <w:p>
      <w:pPr>
        <w:ind w:firstLine="480"/>
        <w:spacing w:line="400" w:lineRule="exact"/>
        <w:rPr>
          <w:rFonts w:ascii="宋体" w:hAnsi="宋体" w:cs="宋体"/>
          <w:bCs/>
          <w:sz w:val="24"/>
        </w:rPr>
      </w:pPr>
      <w:r>
        <w:rPr>
          <w:rFonts w:hint="eastAsia" w:ascii="宋体" w:hAnsi="宋体" w:cs="宋体"/>
          <w:bCs/>
          <w:sz w:val="24"/>
        </w:rPr>
        <w:t xml:space="preserve">③收费标准的计算基数为中标金额。根据项目实际需要分标段招标的，按各标段中标金额分别计算各标段招标代理服务费。</w:t>
      </w:r>
      <w:r/>
    </w:p>
    <w:p>
      <w:pPr>
        <w:ind w:firstLine="480"/>
        <w:spacing w:line="400" w:lineRule="exact"/>
        <w:rPr>
          <w:rFonts w:ascii="宋体" w:hAnsi="宋体" w:cs="宋体"/>
          <w:bCs/>
          <w:sz w:val="24"/>
        </w:rPr>
      </w:pPr>
      <w:r>
        <w:rPr>
          <w:rFonts w:hint="eastAsia" w:ascii="宋体" w:hAnsi="宋体" w:cs="宋体"/>
          <w:bCs/>
          <w:sz w:val="24"/>
        </w:rPr>
        <w:t xml:space="preserve">④非招标代理机构原因产生处理异议或投诉案件，配合有关部门需现场勘验、调查取证所发生的差旅费用和专家咨询费由委托人承担。</w:t>
      </w:r>
      <w:r/>
    </w:p>
    <w:p>
      <w:pPr>
        <w:ind w:firstLine="480"/>
        <w:spacing w:line="400" w:lineRule="exact"/>
        <w:rPr>
          <w:rFonts w:ascii="仿宋" w:hAnsi="仿宋" w:eastAsia="仿宋" w:cs="仿宋"/>
          <w:sz w:val="24"/>
        </w:rPr>
      </w:pPr>
      <w:r>
        <w:rPr>
          <w:rFonts w:hint="eastAsia" w:ascii="宋体" w:hAnsi="宋体" w:cs="宋体"/>
          <w:bCs/>
          <w:sz w:val="24"/>
        </w:rPr>
        <w:t xml:space="preserve">⑤采取其他采购方式，如竞争性谈判、竞争性磋商、询价、单一来源等，可以参照本指导意见执行，亦可适当上浮。</w:t>
      </w:r>
      <w:r>
        <w:rPr>
          <w:rFonts w:ascii="仿宋" w:hAnsi="仿宋" w:eastAsia="仿宋" w:cs="仿宋"/>
          <w:sz w:val="24"/>
        </w:rPr>
        <w:br w:type="page" w:clear="all"/>
      </w:r>
      <w:r/>
    </w:p>
    <w:p>
      <w:pPr>
        <w:jc w:val="left"/>
        <w:rPr>
          <w:rFonts w:ascii="仿宋" w:hAnsi="仿宋" w:eastAsia="仿宋" w:cs="仿宋"/>
          <w:b/>
          <w:bCs/>
          <w:sz w:val="44"/>
          <w:szCs w:val="44"/>
        </w:rPr>
      </w:pPr>
      <w:r>
        <w:rPr>
          <w:rFonts w:hint="eastAsia" w:ascii="仿宋" w:hAnsi="仿宋" w:eastAsia="仿宋" w:cs="仿宋"/>
          <w:b/>
          <w:bCs/>
          <w:sz w:val="24"/>
        </w:rPr>
        <w:t xml:space="preserve">附件二</w:t>
      </w:r>
      <w:r>
        <w:rPr>
          <w:rFonts w:hint="eastAsia" w:ascii="仿宋" w:hAnsi="仿宋" w:eastAsia="仿宋" w:cs="仿宋"/>
          <w:b/>
          <w:bCs/>
          <w:sz w:val="44"/>
          <w:szCs w:val="44"/>
        </w:rPr>
        <w:t xml:space="preserve">            </w:t>
      </w:r>
      <w:r>
        <w:rPr>
          <w:rFonts w:hint="eastAsia" w:ascii="仿宋" w:hAnsi="仿宋" w:eastAsia="仿宋" w:cs="仿宋"/>
          <w:b/>
          <w:bCs/>
          <w:sz w:val="44"/>
          <w:szCs w:val="44"/>
        </w:rPr>
        <w:t xml:space="preserve"> </w:t>
      </w:r>
      <w:r>
        <w:rPr>
          <w:rFonts w:hint="eastAsia" w:ascii="仿宋" w:hAnsi="仿宋" w:eastAsia="仿宋" w:cs="仿宋"/>
          <w:b/>
          <w:bCs/>
          <w:sz w:val="44"/>
          <w:szCs w:val="44"/>
        </w:rPr>
        <w:t xml:space="preserve">质疑函范本</w:t>
      </w:r>
      <w:r/>
    </w:p>
    <w:p>
      <w:pPr>
        <w:spacing w:line="360" w:lineRule="auto"/>
        <w:rPr>
          <w:rFonts w:ascii="黑体" w:hAnsi="黑体" w:eastAsia="黑体" w:cs="仿宋"/>
          <w:bCs/>
          <w:sz w:val="30"/>
          <w:szCs w:val="30"/>
        </w:rPr>
      </w:pPr>
      <w:r>
        <w:rPr>
          <w:rFonts w:ascii="黑体" w:hAnsi="黑体" w:eastAsia="黑体" w:cs="仿宋"/>
          <w:bCs/>
          <w:sz w:val="30"/>
          <w:szCs w:val="30"/>
        </w:rPr>
      </w:r>
      <w:r/>
    </w:p>
    <w:p>
      <w:pPr>
        <w:spacing w:line="600" w:lineRule="exact"/>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600" w:lineRule="exact"/>
        <w:rPr>
          <w:rFonts w:ascii="仿宋" w:hAnsi="仿宋" w:eastAsia="仿宋" w:cs="仿宋"/>
          <w:sz w:val="28"/>
          <w:szCs w:val="28"/>
          <w:u w:val="single"/>
        </w:rPr>
      </w:pPr>
      <w:r>
        <w:rPr>
          <w:rFonts w:hint="eastAsia" w:ascii="仿宋" w:hAnsi="仿宋" w:eastAsia="仿宋" w:cs="仿宋"/>
          <w:sz w:val="28"/>
          <w:szCs w:val="28"/>
        </w:rPr>
        <w:t xml:space="preserve">质疑供应商：</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ascii="仿宋" w:hAnsi="仿宋" w:eastAsia="仿宋" w:cs="仿宋"/>
          <w:sz w:val="28"/>
          <w:szCs w:val="28"/>
        </w:rPr>
      </w:pPr>
      <w:r>
        <w:rPr>
          <w:rFonts w:hint="eastAsia" w:ascii="仿宋" w:hAnsi="仿宋" w:eastAsia="仿宋" w:cs="仿宋"/>
          <w:sz w:val="28"/>
          <w:szCs w:val="28"/>
        </w:rPr>
        <w:t xml:space="preserve">地址：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ascii="仿宋" w:hAnsi="仿宋" w:eastAsia="仿宋" w:cs="仿宋"/>
          <w:sz w:val="28"/>
          <w:szCs w:val="28"/>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ascii="仿宋" w:hAnsi="仿宋" w:eastAsia="仿宋" w:cs="仿宋"/>
          <w:sz w:val="28"/>
          <w:szCs w:val="28"/>
          <w:u w:val="single"/>
        </w:rPr>
      </w:pPr>
      <w:r>
        <w:rPr>
          <w:rFonts w:hint="eastAsia" w:ascii="仿宋" w:hAnsi="仿宋" w:eastAsia="仿宋" w:cs="仿宋"/>
          <w:sz w:val="28"/>
          <w:szCs w:val="28"/>
        </w:rPr>
        <w:t xml:space="preserve">授权代表：</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ascii="仿宋" w:hAnsi="仿宋" w:eastAsia="仿宋" w:cs="仿宋"/>
          <w:sz w:val="28"/>
          <w:szCs w:val="28"/>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ascii="仿宋" w:hAnsi="仿宋" w:eastAsia="仿宋" w:cs="仿宋"/>
          <w:sz w:val="28"/>
          <w:szCs w:val="28"/>
        </w:rPr>
      </w:pPr>
      <w:r>
        <w:rPr>
          <w:rFonts w:hint="eastAsia" w:ascii="仿宋" w:hAnsi="仿宋" w:eastAsia="仿宋" w:cs="仿宋"/>
          <w:sz w:val="28"/>
          <w:szCs w:val="28"/>
        </w:rPr>
        <w:t xml:space="preserve">地址：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邮编：</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600" w:lineRule="exact"/>
        <w:rPr>
          <w:rFonts w:ascii="仿宋" w:hAnsi="仿宋" w:eastAsia="仿宋" w:cs="仿宋"/>
          <w:sz w:val="28"/>
          <w:szCs w:val="28"/>
        </w:rPr>
      </w:pPr>
      <w:r>
        <w:rPr>
          <w:rFonts w:hint="eastAsia" w:ascii="仿宋" w:hAnsi="仿宋" w:eastAsia="仿宋" w:cs="仿宋"/>
          <w:sz w:val="28"/>
          <w:szCs w:val="28"/>
        </w:rPr>
        <w:t xml:space="preserve">质疑项目的名称：</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ascii="仿宋" w:hAnsi="仿宋" w:eastAsia="仿宋" w:cs="仿宋"/>
          <w:sz w:val="28"/>
          <w:szCs w:val="28"/>
        </w:rPr>
      </w:pPr>
      <w:r>
        <w:rPr>
          <w:rFonts w:hint="eastAsia" w:ascii="仿宋" w:hAnsi="仿宋" w:eastAsia="仿宋" w:cs="仿宋"/>
          <w:sz w:val="28"/>
          <w:szCs w:val="28"/>
        </w:rPr>
        <w:t xml:space="preserve">质疑项目的编号：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包号：</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ascii="仿宋" w:hAnsi="仿宋" w:eastAsia="仿宋" w:cs="仿宋"/>
          <w:sz w:val="28"/>
          <w:szCs w:val="28"/>
          <w:u w:val="single"/>
        </w:rPr>
      </w:pPr>
      <w:r>
        <w:rPr>
          <w:rFonts w:hint="eastAsia" w:ascii="仿宋" w:hAnsi="仿宋" w:eastAsia="仿宋" w:cs="仿宋"/>
          <w:sz w:val="28"/>
          <w:szCs w:val="28"/>
        </w:rPr>
        <w:t xml:space="preserve">采购人名称：</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ascii="仿宋" w:hAnsi="仿宋" w:eastAsia="仿宋" w:cs="仿宋"/>
          <w:sz w:val="28"/>
          <w:szCs w:val="28"/>
        </w:rPr>
      </w:pPr>
      <w:r>
        <w:rPr>
          <w:rFonts w:hint="eastAsia" w:ascii="仿宋" w:hAnsi="仿宋" w:eastAsia="仿宋" w:cs="仿宋"/>
          <w:sz w:val="28"/>
          <w:szCs w:val="28"/>
        </w:rPr>
        <w:t xml:space="preserve">采购文件获取日期：</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600" w:lineRule="exact"/>
        <w:rPr>
          <w:rFonts w:ascii="仿宋" w:hAnsi="仿宋" w:eastAsia="仿宋" w:cs="仿宋"/>
          <w:sz w:val="28"/>
          <w:szCs w:val="28"/>
          <w:u w:val="single"/>
        </w:rPr>
      </w:pPr>
      <w:r>
        <w:rPr>
          <w:rFonts w:hint="eastAsia" w:ascii="仿宋" w:hAnsi="仿宋" w:eastAsia="仿宋" w:cs="仿宋"/>
          <w:sz w:val="28"/>
          <w:szCs w:val="28"/>
        </w:rPr>
        <w:t xml:space="preserve">质疑事项1：</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hint="eastAsia" w:ascii="仿宋" w:hAnsi="仿宋" w:eastAsia="仿宋" w:cs="仿宋"/>
          <w:sz w:val="28"/>
          <w:szCs w:val="28"/>
          <w:u w:val="single"/>
        </w:rPr>
      </w:pPr>
      <w:r>
        <w:rPr>
          <w:rFonts w:hint="eastAsia" w:ascii="仿宋" w:hAnsi="仿宋" w:eastAsia="仿宋" w:cs="仿宋"/>
          <w:sz w:val="28"/>
          <w:szCs w:val="28"/>
        </w:rPr>
        <w:t xml:space="preserve">事实依据：</w:t>
      </w:r>
      <w:r>
        <w:rPr>
          <w:rFonts w:hint="eastAsia" w:ascii="仿宋" w:hAnsi="仿宋" w:eastAsia="仿宋" w:cs="仿宋"/>
          <w:sz w:val="28"/>
          <w:szCs w:val="28"/>
          <w:u w:val="single"/>
        </w:rPr>
        <w:t xml:space="preserve">                                                   </w:t>
      </w:r>
      <w:r/>
    </w:p>
    <w:p>
      <w:pPr>
        <w:spacing w:line="600" w:lineRule="exact"/>
        <w:rPr>
          <w:rFonts w:ascii="仿宋" w:hAnsi="仿宋" w:eastAsia="仿宋" w:cs="仿宋"/>
          <w:sz w:val="28"/>
          <w:szCs w:val="28"/>
          <w:u w:val="single"/>
        </w:rPr>
      </w:pP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hint="eastAsia" w:ascii="仿宋" w:hAnsi="仿宋" w:eastAsia="仿宋" w:cs="仿宋"/>
          <w:sz w:val="28"/>
          <w:szCs w:val="28"/>
          <w:u w:val="single"/>
        </w:rPr>
      </w:pPr>
      <w:r>
        <w:rPr>
          <w:rFonts w:hint="eastAsia" w:ascii="仿宋" w:hAnsi="仿宋" w:eastAsia="仿宋" w:cs="仿宋"/>
          <w:sz w:val="28"/>
          <w:szCs w:val="28"/>
        </w:rPr>
        <w:t xml:space="preserve">法律依据：</w:t>
      </w:r>
      <w:r>
        <w:rPr>
          <w:rFonts w:hint="eastAsia" w:ascii="仿宋" w:hAnsi="仿宋" w:eastAsia="仿宋" w:cs="仿宋"/>
          <w:sz w:val="28"/>
          <w:szCs w:val="28"/>
          <w:u w:val="single"/>
        </w:rPr>
        <w:t xml:space="preserve">                                                  </w:t>
      </w:r>
      <w:r/>
    </w:p>
    <w:p>
      <w:pPr>
        <w:spacing w:line="600" w:lineRule="exact"/>
        <w:rPr>
          <w:rFonts w:ascii="仿宋" w:hAnsi="仿宋" w:eastAsia="仿宋" w:cs="仿宋"/>
          <w:sz w:val="28"/>
          <w:szCs w:val="28"/>
          <w:u w:val="single"/>
        </w:rPr>
      </w:pP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600" w:lineRule="exact"/>
        <w:rPr>
          <w:rFonts w:ascii="仿宋" w:hAnsi="仿宋" w:eastAsia="仿宋" w:cs="仿宋"/>
          <w:sz w:val="28"/>
          <w:szCs w:val="28"/>
        </w:rPr>
      </w:pPr>
      <w:r>
        <w:rPr>
          <w:rFonts w:hint="eastAsia" w:ascii="仿宋" w:hAnsi="仿宋" w:eastAsia="仿宋" w:cs="仿宋"/>
          <w:sz w:val="28"/>
          <w:szCs w:val="28"/>
        </w:rPr>
        <w:t xml:space="preserve">……</w:t>
      </w:r>
      <w:r/>
    </w:p>
    <w:p>
      <w:pPr>
        <w:spacing w:line="600" w:lineRule="exact"/>
        <w:rPr>
          <w:rFonts w:ascii="黑体" w:hAnsi="黑体" w:eastAsia="黑体" w:cs="仿宋"/>
          <w:bCs/>
          <w:sz w:val="28"/>
          <w:szCs w:val="28"/>
        </w:rPr>
      </w:pPr>
      <w:r>
        <w:rPr>
          <w:rFonts w:ascii="黑体" w:hAnsi="黑体" w:eastAsia="黑体" w:cs="仿宋"/>
          <w:bCs/>
          <w:sz w:val="28"/>
          <w:szCs w:val="28"/>
        </w:rPr>
      </w:r>
      <w:r/>
    </w:p>
    <w:p>
      <w:pPr>
        <w:spacing w:line="600" w:lineRule="exact"/>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600" w:lineRule="exact"/>
        <w:rPr>
          <w:rFonts w:ascii="仿宋" w:hAnsi="仿宋" w:eastAsia="仿宋" w:cs="仿宋"/>
          <w:sz w:val="28"/>
          <w:szCs w:val="28"/>
          <w:u w:val="single"/>
        </w:rPr>
      </w:pPr>
      <w:r>
        <w:rPr>
          <w:rFonts w:hint="eastAsia" w:ascii="仿宋" w:hAnsi="仿宋" w:eastAsia="仿宋" w:cs="仿宋"/>
          <w:sz w:val="28"/>
          <w:szCs w:val="28"/>
        </w:rPr>
        <w:t xml:space="preserve">请求：</w:t>
      </w:r>
      <w:r>
        <w:rPr>
          <w:rFonts w:hint="eastAsia" w:ascii="仿宋" w:hAnsi="仿宋" w:eastAsia="仿宋" w:cs="仿宋"/>
          <w:sz w:val="28"/>
          <w:szCs w:val="28"/>
          <w:u w:val="single"/>
        </w:rPr>
        <w:t xml:space="preserve">                                         </w:t>
      </w:r>
      <w:r>
        <w:rPr>
          <w:rFonts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600" w:lineRule="exact"/>
        <w:rPr>
          <w:rFonts w:ascii="仿宋" w:hAnsi="仿宋" w:eastAsia="仿宋"/>
          <w:sz w:val="28"/>
          <w:szCs w:val="28"/>
        </w:rPr>
      </w:pPr>
      <w:r>
        <w:rPr>
          <w:rFonts w:hint="eastAsia" w:ascii="仿宋" w:hAnsi="仿宋" w:eastAsia="仿宋"/>
          <w:sz w:val="28"/>
          <w:szCs w:val="28"/>
        </w:rPr>
        <w:t xml:space="preserve">签字(签章)：                   公章：</w:t>
      </w:r>
      <w:r/>
    </w:p>
    <w:p>
      <w:pPr>
        <w:spacing w:line="600" w:lineRule="exact"/>
        <w:rPr>
          <w:rFonts w:ascii="仿宋" w:hAnsi="仿宋" w:eastAsia="仿宋"/>
          <w:sz w:val="28"/>
          <w:szCs w:val="28"/>
        </w:rPr>
      </w:pPr>
      <w:r>
        <w:rPr>
          <w:rFonts w:hint="eastAsia" w:ascii="仿宋" w:hAnsi="仿宋" w:eastAsia="仿宋"/>
          <w:sz w:val="28"/>
          <w:szCs w:val="28"/>
        </w:rPr>
        <w:t xml:space="preserve">日期：</w:t>
      </w:r>
      <w:r/>
    </w:p>
    <w:p>
      <w:pPr>
        <w:spacing w:line="600" w:lineRule="exact"/>
        <w:rPr>
          <w:rFonts w:ascii="仿宋" w:hAnsi="仿宋" w:eastAsia="仿宋" w:cs="仿宋"/>
          <w:sz w:val="28"/>
          <w:szCs w:val="28"/>
        </w:rPr>
      </w:pPr>
      <w:r>
        <w:rPr>
          <w:rFonts w:ascii="仿宋" w:hAnsi="仿宋" w:eastAsia="仿宋" w:cs="仿宋"/>
          <w:sz w:val="28"/>
          <w:szCs w:val="28"/>
        </w:rPr>
      </w:r>
      <w:r/>
    </w:p>
    <w:p>
      <w:pPr>
        <w:spacing w:line="600" w:lineRule="exact"/>
        <w:rPr>
          <w:rFonts w:ascii="仿宋" w:hAnsi="仿宋" w:eastAsia="仿宋" w:cs="仿宋"/>
          <w:sz w:val="28"/>
          <w:szCs w:val="28"/>
        </w:rPr>
      </w:pPr>
      <w:r>
        <w:rPr>
          <w:rFonts w:ascii="仿宋" w:hAnsi="仿宋" w:eastAsia="仿宋" w:cs="仿宋"/>
          <w:sz w:val="28"/>
          <w:szCs w:val="28"/>
        </w:rPr>
      </w:r>
      <w:r/>
    </w:p>
    <w:p>
      <w:pPr>
        <w:pStyle w:val="759"/>
        <w:spacing w:after="0" w:line="600" w:lineRule="exact"/>
      </w:pPr>
      <w:r/>
      <w:r/>
    </w:p>
    <w:p>
      <w:pPr>
        <w:spacing w:line="600" w:lineRule="exact"/>
        <w:rPr>
          <w:rFonts w:ascii="仿宋" w:hAnsi="仿宋" w:eastAsia="仿宋"/>
          <w:b/>
          <w:sz w:val="28"/>
          <w:szCs w:val="28"/>
        </w:rPr>
      </w:pPr>
      <w:r>
        <w:rPr>
          <w:rFonts w:ascii="仿宋" w:hAnsi="仿宋" w:eastAsia="仿宋"/>
          <w:b/>
          <w:sz w:val="28"/>
          <w:szCs w:val="28"/>
        </w:rPr>
      </w:r>
      <w:r/>
    </w:p>
    <w:p>
      <w:pPr>
        <w:rPr>
          <w:rFonts w:ascii="黑体" w:hAnsi="黑体" w:eastAsia="黑体"/>
          <w:b/>
          <w:sz w:val="28"/>
          <w:szCs w:val="28"/>
        </w:rPr>
      </w:pPr>
      <w:r>
        <w:rPr>
          <w:rFonts w:hint="eastAsia" w:ascii="黑体" w:hAnsi="黑体" w:eastAsia="黑体"/>
          <w:b/>
          <w:sz w:val="28"/>
          <w:szCs w:val="28"/>
        </w:rPr>
        <w:t xml:space="preserve">质疑函制作说明：</w:t>
      </w:r>
      <w:r/>
    </w:p>
    <w:p>
      <w:pPr>
        <w:ind w:firstLine="560"/>
        <w:jc w:val="left"/>
        <w:rPr>
          <w:rFonts w:ascii="仿宋" w:hAnsi="仿宋" w:eastAsia="仿宋"/>
          <w:sz w:val="28"/>
          <w:szCs w:val="28"/>
        </w:rPr>
      </w:pPr>
      <w:r>
        <w:rPr>
          <w:rFonts w:hint="eastAsia" w:ascii="仿宋" w:hAnsi="仿宋" w:eastAsia="仿宋"/>
          <w:sz w:val="28"/>
          <w:szCs w:val="28"/>
        </w:rPr>
        <w:t xml:space="preserve">1.供应商提出质疑时，应提交质疑函和必要的证明材料。</w:t>
      </w:r>
      <w:r/>
    </w:p>
    <w:p>
      <w:pPr>
        <w:ind w:firstLine="560"/>
        <w:jc w:val="left"/>
        <w:rPr>
          <w:rFonts w:ascii="仿宋" w:hAnsi="仿宋" w:eastAsia="仿宋"/>
          <w:sz w:val="28"/>
          <w:szCs w:val="28"/>
        </w:rPr>
      </w:pPr>
      <w:r>
        <w:rPr>
          <w:rFonts w:hint="eastAsia" w:ascii="仿宋" w:hAnsi="仿宋" w:eastAsia="仿宋"/>
          <w:sz w:val="28"/>
          <w:szCs w:val="28"/>
        </w:rPr>
        <w:t xml:space="preserve">2.质疑供应商若委托代理人进行质疑的，</w:t>
      </w:r>
      <w:r>
        <w:rPr>
          <w:rFonts w:hint="eastAsia" w:ascii="仿宋" w:hAnsi="仿宋" w:eastAsia="仿宋"/>
          <w:sz w:val="28"/>
          <w:szCs w:val="28"/>
        </w:rPr>
        <w:t xml:space="preserve">质疑函应按</w:t>
      </w:r>
      <w:r>
        <w:rPr>
          <w:rFonts w:hint="eastAsia" w:ascii="仿宋" w:hAnsi="仿宋" w:eastAsia="仿宋"/>
          <w:sz w:val="28"/>
          <w:szCs w:val="28"/>
        </w:rPr>
        <w:t xml:space="preserve">要求列明“授权代表”的有关内容，并在附件中提交由质疑</w:t>
      </w:r>
      <w:r>
        <w:rPr>
          <w:rFonts w:hint="eastAsia" w:ascii="仿宋" w:hAnsi="仿宋" w:eastAsia="仿宋" w:cs="宋体"/>
          <w:sz w:val="28"/>
          <w:szCs w:val="28"/>
        </w:rPr>
        <w:t xml:space="preserve">供应商签署的授权委托书。授权委托书应载明代理人的姓名或者名称、代理事项、具体权限、期限和相关事项。</w:t>
      </w:r>
      <w:r/>
    </w:p>
    <w:p>
      <w:pPr>
        <w:ind w:firstLine="560"/>
        <w:jc w:val="left"/>
        <w:rPr>
          <w:rFonts w:ascii="仿宋" w:hAnsi="仿宋" w:eastAsia="仿宋"/>
          <w:sz w:val="28"/>
          <w:szCs w:val="28"/>
        </w:rPr>
      </w:pPr>
      <w:r>
        <w:rPr>
          <w:rFonts w:hint="eastAsia" w:ascii="仿宋" w:hAnsi="仿宋" w:eastAsia="仿宋"/>
          <w:sz w:val="28"/>
          <w:szCs w:val="28"/>
        </w:rPr>
        <w:t xml:space="preserve">3.质疑供应商若对项目的某一分包进行质疑，质疑函中应列明具体分包号。</w:t>
      </w:r>
      <w:r/>
    </w:p>
    <w:p>
      <w:pPr>
        <w:ind w:firstLine="560"/>
        <w:jc w:val="left"/>
        <w:rPr>
          <w:rFonts w:ascii="仿宋" w:hAnsi="仿宋" w:eastAsia="仿宋"/>
          <w:sz w:val="28"/>
          <w:szCs w:val="28"/>
        </w:rPr>
      </w:pPr>
      <w:r>
        <w:rPr>
          <w:rFonts w:hint="eastAsia" w:ascii="仿宋" w:hAnsi="仿宋" w:eastAsia="仿宋"/>
          <w:sz w:val="28"/>
          <w:szCs w:val="28"/>
        </w:rPr>
        <w:t xml:space="preserve">4.质疑函的质疑事项应具体、明确，并有必要的事实依据和法律依据。</w:t>
      </w:r>
      <w:r/>
    </w:p>
    <w:p>
      <w:pPr>
        <w:ind w:firstLine="560"/>
        <w:jc w:val="left"/>
        <w:rPr>
          <w:rFonts w:ascii="仿宋" w:hAnsi="仿宋" w:eastAsia="仿宋"/>
          <w:sz w:val="28"/>
          <w:szCs w:val="28"/>
        </w:rPr>
      </w:pPr>
      <w:r>
        <w:rPr>
          <w:rFonts w:hint="eastAsia" w:ascii="仿宋" w:hAnsi="仿宋" w:eastAsia="仿宋"/>
          <w:sz w:val="28"/>
          <w:szCs w:val="28"/>
        </w:rPr>
        <w:t xml:space="preserve">5.质疑函的质疑请求应与质疑事项相关。</w:t>
      </w:r>
      <w:r/>
    </w:p>
    <w:p>
      <w:pPr>
        <w:ind w:firstLine="560"/>
        <w:jc w:val="left"/>
        <w:rPr>
          <w:rFonts w:ascii="仿宋" w:hAnsi="仿宋" w:eastAsia="仿宋"/>
          <w:sz w:val="28"/>
          <w:szCs w:val="28"/>
        </w:rPr>
      </w:pPr>
      <w:r>
        <w:rPr>
          <w:rFonts w:hint="eastAsia" w:ascii="仿宋" w:hAnsi="仿宋" w:eastAsia="仿宋"/>
          <w:sz w:val="28"/>
          <w:szCs w:val="28"/>
        </w:rPr>
        <w:t xml:space="preserve">6.质疑供应商为自然人的，</w:t>
      </w:r>
      <w:r>
        <w:rPr>
          <w:rFonts w:hint="eastAsia" w:ascii="仿宋" w:hAnsi="仿宋" w:eastAsia="仿宋"/>
          <w:sz w:val="28"/>
          <w:szCs w:val="28"/>
        </w:rPr>
        <w:t xml:space="preserve">质疑函应由</w:t>
      </w:r>
      <w:r>
        <w:rPr>
          <w:rFonts w:hint="eastAsia" w:ascii="仿宋" w:hAnsi="仿宋" w:eastAsia="仿宋"/>
          <w:sz w:val="28"/>
          <w:szCs w:val="28"/>
        </w:rPr>
        <w:t xml:space="preserve">本人签字；质疑供应商为法人或者其他组织的，</w:t>
      </w:r>
      <w:r>
        <w:rPr>
          <w:rFonts w:hint="eastAsia" w:ascii="仿宋" w:hAnsi="仿宋" w:eastAsia="仿宋"/>
          <w:sz w:val="28"/>
          <w:szCs w:val="28"/>
        </w:rPr>
        <w:t xml:space="preserve">质疑函应由</w:t>
      </w:r>
      <w:r>
        <w:rPr>
          <w:rFonts w:hint="eastAsia" w:ascii="仿宋" w:hAnsi="仿宋" w:eastAsia="仿宋"/>
          <w:sz w:val="28"/>
          <w:szCs w:val="28"/>
        </w:rPr>
        <w:t xml:space="preserve">法定代表人、主要负责人，或者其授权代表签字或者盖章，并加盖公章。</w:t>
      </w:r>
      <w:r/>
    </w:p>
    <w:p>
      <w:pPr>
        <w:ind w:firstLine="560"/>
        <w:jc w:val="left"/>
        <w:rPr>
          <w:rFonts w:cs="仿宋" w:asciiTheme="minorEastAsia" w:hAnsiTheme="minorEastAsia" w:eastAsiaTheme="minorEastAsia"/>
          <w:b/>
          <w:sz w:val="28"/>
          <w:szCs w:val="28"/>
        </w:rPr>
      </w:pPr>
      <w:r>
        <w:rPr>
          <w:rFonts w:hint="eastAsia" w:ascii="仿宋" w:hAnsi="仿宋" w:eastAsia="仿宋"/>
          <w:sz w:val="28"/>
          <w:szCs w:val="28"/>
        </w:rPr>
        <w:t xml:space="preserve">7.按该表格填写，一式两份，并将该函和相关证据盖公章在规定的时间内分别送达采购人和采购代理机构。</w:t>
      </w:r>
      <w:r>
        <w:rPr>
          <w:rFonts w:cs="仿宋" w:asciiTheme="minorEastAsia" w:hAnsiTheme="minorEastAsia" w:eastAsiaTheme="minorEastAsia"/>
          <w:b/>
          <w:sz w:val="30"/>
        </w:rPr>
        <w:br w:type="page" w:clear="all"/>
      </w:r>
      <w:r/>
    </w:p>
    <w:p>
      <w:pPr>
        <w:jc w:val="center"/>
        <w:rPr>
          <w:rFonts w:ascii="宋体" w:hAnsi="宋体" w:cs="仿宋"/>
        </w:rPr>
        <w:pBdr>
          <w:top w:val="none" w:color="000000" w:sz="0" w:space="0"/>
          <w:left w:val="none" w:color="000000" w:sz="0" w:space="0"/>
          <w:bottom w:val="none" w:color="000000" w:sz="0" w:space="0"/>
          <w:right w:val="none" w:color="000000" w:sz="0" w:space="0"/>
        </w:pBdr>
      </w:pPr>
      <w:r>
        <w:rPr>
          <w:rFonts w:hint="eastAsia" w:ascii="宋体" w:hAnsi="宋体" w:cs="仿宋"/>
          <w:b/>
          <w:sz w:val="30"/>
        </w:rPr>
        <w:t xml:space="preserve">第四章 评标标准</w:t>
      </w:r>
      <w:r/>
    </w:p>
    <w:p>
      <w:pPr>
        <w:ind w:right="-143" w:firstLine="480"/>
        <w:spacing w:line="520" w:lineRule="exact"/>
        <w:rPr>
          <w:rFonts w:ascii="仿宋" w:hAnsi="仿宋" w:eastAsia="仿宋" w:cs="宋体"/>
          <w:b/>
          <w:sz w:val="28"/>
          <w:szCs w:val="28"/>
        </w:rPr>
      </w:pPr>
      <w:r>
        <w:rPr>
          <w:rFonts w:hint="eastAsia" w:ascii="仿宋" w:hAnsi="仿宋" w:eastAsia="仿宋" w:cs="宋体"/>
          <w:sz w:val="28"/>
          <w:szCs w:val="28"/>
        </w:rPr>
        <w:t xml:space="preserve">1、本次评标采用综合评分法，</w:t>
      </w:r>
      <w:r>
        <w:rPr>
          <w:rFonts w:hint="eastAsia" w:ascii="仿宋" w:hAnsi="仿宋" w:eastAsia="仿宋" w:cs="宋体"/>
          <w:bCs/>
          <w:sz w:val="28"/>
          <w:szCs w:val="28"/>
        </w:rPr>
        <w:t xml:space="preserve">由评标委员会根据评分办法规定的各项因素综合评定打分，按照最终得分由高到低的顺序排列</w:t>
      </w:r>
      <w:r>
        <w:rPr>
          <w:rFonts w:hint="eastAsia" w:ascii="仿宋" w:hAnsi="仿宋" w:eastAsia="仿宋" w:cs="宋体"/>
          <w:sz w:val="28"/>
          <w:szCs w:val="28"/>
        </w:rPr>
        <w:t xml:space="preserve">。</w:t>
      </w:r>
      <w:r>
        <w:rPr>
          <w:rFonts w:hint="eastAsia" w:ascii="仿宋" w:hAnsi="仿宋" w:eastAsia="仿宋" w:cs="宋体"/>
          <w:b/>
          <w:sz w:val="28"/>
          <w:szCs w:val="28"/>
        </w:rPr>
        <w:t xml:space="preserve">最终得分相同的，按照投标报价由低到高顺序排列。得分相同且投标报价相同的，由采购人采取随机抽取的方式确定排名顺序。</w:t>
      </w:r>
      <w:r/>
    </w:p>
    <w:p>
      <w:pPr>
        <w:ind w:firstLine="480"/>
        <w:spacing w:line="520" w:lineRule="exact"/>
        <w:rPr>
          <w:rFonts w:ascii="仿宋" w:hAnsi="仿宋" w:eastAsia="仿宋" w:cs="宋体"/>
          <w:bCs/>
          <w:sz w:val="28"/>
          <w:szCs w:val="28"/>
        </w:rPr>
      </w:pPr>
      <w:r>
        <w:rPr>
          <w:rFonts w:hint="eastAsia" w:ascii="仿宋" w:hAnsi="仿宋" w:eastAsia="仿宋" w:cs="宋体"/>
          <w:bCs/>
          <w:sz w:val="28"/>
          <w:szCs w:val="28"/>
        </w:rPr>
        <w:t xml:space="preserve">2、</w:t>
      </w:r>
      <w:r>
        <w:rPr>
          <w:rFonts w:hint="eastAsia" w:ascii="仿宋" w:hAnsi="仿宋" w:eastAsia="仿宋" w:cs="宋体"/>
          <w:sz w:val="28"/>
          <w:szCs w:val="28"/>
        </w:rPr>
        <w:t xml:space="preserve">采购人确定最终得分最高且排名第一的供应商为中标供应商。</w:t>
      </w:r>
      <w:r/>
    </w:p>
    <w:p>
      <w:pPr>
        <w:ind w:firstLine="480"/>
        <w:spacing w:line="520" w:lineRule="exact"/>
        <w:rPr>
          <w:rFonts w:ascii="仿宋" w:hAnsi="仿宋" w:eastAsia="仿宋" w:cs="宋体"/>
          <w:sz w:val="28"/>
          <w:szCs w:val="28"/>
        </w:rPr>
      </w:pPr>
      <w:r>
        <w:rPr>
          <w:rFonts w:hint="eastAsia" w:ascii="仿宋" w:hAnsi="仿宋" w:eastAsia="仿宋" w:cs="宋体"/>
          <w:sz w:val="28"/>
          <w:szCs w:val="28"/>
        </w:rPr>
        <w:t xml:space="preserve">评标时,评标委员会各成员应当独立对每个有效投标供应商的标书进行评价打分，然后汇总每个投标供应商每项评分因素的得分。</w:t>
      </w:r>
      <w:r/>
    </w:p>
    <w:p>
      <w:pPr>
        <w:jc w:val="center"/>
        <w:spacing w:line="520" w:lineRule="exact"/>
        <w:rPr>
          <w:rFonts w:ascii="仿宋" w:hAnsi="仿宋" w:eastAsia="仿宋" w:cs="宋体"/>
          <w:b/>
          <w:sz w:val="28"/>
          <w:szCs w:val="28"/>
        </w:rPr>
      </w:pPr>
      <w:r>
        <w:rPr>
          <w:rFonts w:hint="eastAsia" w:ascii="仿宋" w:hAnsi="仿宋" w:eastAsia="仿宋" w:cs="宋体"/>
          <w:b/>
          <w:sz w:val="28"/>
          <w:szCs w:val="28"/>
        </w:rPr>
        <w:t xml:space="preserve">评审标准</w:t>
      </w:r>
      <w:r/>
    </w:p>
    <w:p>
      <w:pPr>
        <w:pStyle w:val="970"/>
        <w:rPr>
          <w:rFonts w:ascii="仿宋" w:hAnsi="仿宋" w:eastAsia="仿宋"/>
          <w:b/>
        </w:rPr>
      </w:pPr>
      <w:r>
        <w:rPr>
          <w:rFonts w:hint="eastAsia" w:ascii="仿宋" w:hAnsi="仿宋" w:eastAsia="仿宋"/>
          <w:b/>
        </w:rPr>
        <w:t xml:space="preserve">一、报价分F1（30分）</w:t>
      </w:r>
      <w:r/>
    </w:p>
    <w:tbl>
      <w:tblPr>
        <w:tblStyle w:val="792"/>
        <w:tblW w:w="9215" w:type="dxa"/>
        <w:jc w:val="center"/>
        <w:tblLayout w:type="fixed"/>
        <w:tblLook w:val="04A0" w:firstRow="1" w:lastRow="0" w:firstColumn="1" w:lastColumn="0" w:noHBand="0" w:noVBand="1"/>
      </w:tblPr>
      <w:tblGrid>
        <w:gridCol w:w="782"/>
        <w:gridCol w:w="992"/>
        <w:gridCol w:w="6521"/>
        <w:gridCol w:w="920"/>
      </w:tblGrid>
      <w:tr>
        <w:trPr>
          <w:jc w:val="center"/>
          <w:trHeight w:val="335"/>
        </w:trPr>
        <w:tc>
          <w:tcPr>
            <w:tcW w:w="782" w:type="dxa"/>
            <w:vAlign w:val="center"/>
            <w:textDirection w:val="lrTb"/>
            <w:noWrap w:val="false"/>
          </w:tcPr>
          <w:p>
            <w:pPr>
              <w:pStyle w:val="1016"/>
            </w:pPr>
            <w:r>
              <w:rPr>
                <w:rFonts w:hint="eastAsia"/>
              </w:rPr>
              <w:t xml:space="preserve">序号</w:t>
            </w:r>
            <w:r/>
          </w:p>
        </w:tc>
        <w:tc>
          <w:tcPr>
            <w:tcW w:w="992" w:type="dxa"/>
            <w:vAlign w:val="center"/>
            <w:textDirection w:val="lrTb"/>
            <w:noWrap w:val="false"/>
          </w:tcPr>
          <w:p>
            <w:pPr>
              <w:pStyle w:val="1016"/>
            </w:pPr>
            <w:r>
              <w:rPr>
                <w:rFonts w:hint="eastAsia"/>
              </w:rPr>
              <w:t xml:space="preserve">类型</w:t>
            </w:r>
            <w:r/>
          </w:p>
        </w:tc>
        <w:tc>
          <w:tcPr>
            <w:tcW w:w="6521" w:type="dxa"/>
            <w:vAlign w:val="center"/>
            <w:textDirection w:val="lrTb"/>
            <w:noWrap w:val="false"/>
          </w:tcPr>
          <w:p>
            <w:pPr>
              <w:pStyle w:val="1016"/>
            </w:pPr>
            <w:r>
              <w:rPr>
                <w:rFonts w:hint="eastAsia"/>
              </w:rPr>
              <w:t xml:space="preserve">评分标准</w:t>
            </w:r>
            <w:r/>
          </w:p>
        </w:tc>
        <w:tc>
          <w:tcPr>
            <w:tcW w:w="920" w:type="dxa"/>
            <w:textDirection w:val="lrTb"/>
            <w:noWrap w:val="false"/>
          </w:tcPr>
          <w:p>
            <w:pPr>
              <w:pStyle w:val="1016"/>
            </w:pPr>
            <w:r>
              <w:rPr>
                <w:rFonts w:hint="eastAsia"/>
              </w:rPr>
              <w:t xml:space="preserve">分值</w:t>
            </w:r>
            <w:r/>
          </w:p>
          <w:p>
            <w:pPr>
              <w:pStyle w:val="1016"/>
            </w:pPr>
            <w:r>
              <w:rPr>
                <w:rFonts w:hint="eastAsia"/>
              </w:rPr>
              <w:t xml:space="preserve">权重</w:t>
            </w:r>
            <w:r/>
          </w:p>
        </w:tc>
      </w:tr>
      <w:tr>
        <w:trPr>
          <w:jc w:val="center"/>
        </w:trPr>
        <w:tc>
          <w:tcPr>
            <w:tcW w:w="782" w:type="dxa"/>
            <w:vAlign w:val="center"/>
            <w:textDirection w:val="lrTb"/>
            <w:noWrap w:val="false"/>
          </w:tcPr>
          <w:p>
            <w:pPr>
              <w:pStyle w:val="1016"/>
            </w:pPr>
            <w:r>
              <w:rPr>
                <w:rFonts w:hint="eastAsia"/>
              </w:rPr>
              <w:t xml:space="preserve">1</w:t>
            </w:r>
            <w:r/>
          </w:p>
        </w:tc>
        <w:tc>
          <w:tcPr>
            <w:tcW w:w="992" w:type="dxa"/>
            <w:vAlign w:val="center"/>
            <w:textDirection w:val="lrTb"/>
            <w:noWrap w:val="false"/>
          </w:tcPr>
          <w:p>
            <w:pPr>
              <w:pStyle w:val="1016"/>
            </w:pPr>
            <w:r>
              <w:rPr>
                <w:rFonts w:hint="eastAsia"/>
              </w:rPr>
              <w:t xml:space="preserve">报价</w:t>
            </w:r>
            <w:r/>
          </w:p>
        </w:tc>
        <w:tc>
          <w:tcPr>
            <w:tcW w:w="6521" w:type="dxa"/>
            <w:vAlign w:val="center"/>
            <w:textDirection w:val="lrTb"/>
            <w:noWrap w:val="false"/>
          </w:tcPr>
          <w:p>
            <w:pPr>
              <w:pStyle w:val="1016"/>
            </w:pPr>
            <w:r>
              <w:rPr>
                <w:rFonts w:hint="eastAsia"/>
              </w:rPr>
              <w:t xml:space="preserve">价格分值为30分，价格分按照以下方式进行计算：</w:t>
            </w:r>
            <w:r/>
          </w:p>
          <w:p>
            <w:pPr>
              <w:pStyle w:val="1016"/>
            </w:pPr>
            <w:r>
              <w:rPr>
                <w:rFonts w:hint="eastAsia"/>
              </w:rPr>
              <w:t xml:space="preserve">满足招标文件要求且最后报价最低的报价为投标基准价，其价格分为满分30分。其他供应商的价格分按下列公式计算：投标报价得分=（投标基准价/最后报价）×30%×100。</w:t>
            </w:r>
            <w:r/>
          </w:p>
        </w:tc>
        <w:tc>
          <w:tcPr>
            <w:tcW w:w="920" w:type="dxa"/>
            <w:vAlign w:val="center"/>
            <w:textDirection w:val="lrTb"/>
            <w:noWrap w:val="false"/>
          </w:tcPr>
          <w:p>
            <w:pPr>
              <w:pStyle w:val="1016"/>
            </w:pPr>
            <w:r>
              <w:rPr>
                <w:rFonts w:hint="eastAsia"/>
              </w:rPr>
              <w:t xml:space="preserve">30</w:t>
            </w:r>
            <w:r/>
          </w:p>
        </w:tc>
      </w:tr>
    </w:tbl>
    <w:p>
      <w:pPr>
        <w:pStyle w:val="970"/>
        <w:numPr>
          <w:ilvl w:val="0"/>
          <w:numId w:val="2"/>
        </w:numPr>
        <w:rPr>
          <w:rFonts w:ascii="仿宋" w:hAnsi="仿宋" w:eastAsia="仿宋"/>
          <w:b/>
        </w:rPr>
      </w:pPr>
      <w:r>
        <w:rPr>
          <w:rFonts w:hint="eastAsia" w:ascii="仿宋" w:hAnsi="仿宋" w:eastAsia="仿宋"/>
          <w:b/>
        </w:rPr>
        <w:t xml:space="preserve">商务资信技术分F2（70分）</w:t>
      </w:r>
      <w:r/>
    </w:p>
    <w:tbl>
      <w:tblPr>
        <w:tblStyle w:val="792"/>
        <w:tblW w:w="9207" w:type="dxa"/>
        <w:jc w:val="center"/>
        <w:tblLayout w:type="fixed"/>
        <w:tblLook w:val="04A0" w:firstRow="1" w:lastRow="0" w:firstColumn="1" w:lastColumn="0" w:noHBand="0" w:noVBand="1"/>
      </w:tblPr>
      <w:tblGrid>
        <w:gridCol w:w="778"/>
        <w:gridCol w:w="992"/>
        <w:gridCol w:w="6521"/>
        <w:gridCol w:w="916"/>
      </w:tblGrid>
      <w:tr>
        <w:trPr>
          <w:jc w:val="center"/>
        </w:trPr>
        <w:tc>
          <w:tcPr>
            <w:tcW w:w="778" w:type="dxa"/>
            <w:vAlign w:val="center"/>
            <w:textDirection w:val="lrTb"/>
            <w:noWrap w:val="false"/>
          </w:tcPr>
          <w:p>
            <w:pPr>
              <w:pStyle w:val="1016"/>
            </w:pPr>
            <w:r>
              <w:rPr>
                <w:rFonts w:hint="eastAsia"/>
              </w:rPr>
              <w:t xml:space="preserve">序号</w:t>
            </w:r>
            <w:r/>
          </w:p>
        </w:tc>
        <w:tc>
          <w:tcPr>
            <w:tcW w:w="992" w:type="dxa"/>
            <w:vAlign w:val="center"/>
            <w:textDirection w:val="lrTb"/>
            <w:noWrap w:val="false"/>
          </w:tcPr>
          <w:p>
            <w:pPr>
              <w:pStyle w:val="1016"/>
            </w:pPr>
            <w:r>
              <w:rPr>
                <w:rFonts w:hint="eastAsia"/>
              </w:rPr>
              <w:t xml:space="preserve">类型</w:t>
            </w:r>
            <w:r/>
          </w:p>
        </w:tc>
        <w:tc>
          <w:tcPr>
            <w:tcW w:w="6521" w:type="dxa"/>
            <w:vAlign w:val="center"/>
            <w:textDirection w:val="lrTb"/>
            <w:noWrap w:val="false"/>
          </w:tcPr>
          <w:p>
            <w:pPr>
              <w:pStyle w:val="1016"/>
            </w:pPr>
            <w:r>
              <w:rPr>
                <w:rFonts w:hint="eastAsia"/>
              </w:rPr>
              <w:t xml:space="preserve">评分标准</w:t>
            </w:r>
            <w:r/>
          </w:p>
        </w:tc>
        <w:tc>
          <w:tcPr>
            <w:tcW w:w="916" w:type="dxa"/>
            <w:vAlign w:val="center"/>
            <w:textDirection w:val="lrTb"/>
            <w:noWrap w:val="false"/>
          </w:tcPr>
          <w:p>
            <w:pPr>
              <w:pStyle w:val="1016"/>
            </w:pPr>
            <w:r>
              <w:rPr>
                <w:rFonts w:hint="eastAsia"/>
              </w:rPr>
              <w:t xml:space="preserve">分值</w:t>
            </w:r>
            <w:r/>
          </w:p>
          <w:p>
            <w:pPr>
              <w:pStyle w:val="1016"/>
            </w:pPr>
            <w:r>
              <w:rPr>
                <w:rFonts w:hint="eastAsia"/>
              </w:rPr>
              <w:t xml:space="preserve">权重</w:t>
            </w:r>
            <w:r/>
          </w:p>
        </w:tc>
      </w:tr>
      <w:tr>
        <w:trPr>
          <w:jc w:val="center"/>
        </w:trPr>
        <w:tc>
          <w:tcPr>
            <w:tcW w:w="778" w:type="dxa"/>
            <w:vAlign w:val="center"/>
            <w:textDirection w:val="lrTb"/>
            <w:noWrap w:val="false"/>
          </w:tcPr>
          <w:p>
            <w:pPr>
              <w:pStyle w:val="1016"/>
            </w:pPr>
            <w:r>
              <w:rPr>
                <w:rFonts w:hint="eastAsia"/>
              </w:rPr>
              <w:t xml:space="preserve">1</w:t>
            </w:r>
            <w:r/>
          </w:p>
        </w:tc>
        <w:tc>
          <w:tcPr>
            <w:tcW w:w="992" w:type="dxa"/>
            <w:vAlign w:val="center"/>
            <w:textDirection w:val="lrTb"/>
            <w:noWrap w:val="false"/>
          </w:tcPr>
          <w:p>
            <w:pPr>
              <w:pStyle w:val="1016"/>
            </w:pPr>
            <w:r>
              <w:rPr>
                <w:rFonts w:hint="eastAsia"/>
              </w:rPr>
              <w:t xml:space="preserve">技术参数及配置</w:t>
            </w:r>
            <w:r/>
          </w:p>
        </w:tc>
        <w:tc>
          <w:tcPr>
            <w:tcW w:w="6521" w:type="dxa"/>
            <w:vAlign w:val="center"/>
            <w:textDirection w:val="lrTb"/>
            <w:noWrap w:val="false"/>
          </w:tcPr>
          <w:p>
            <w:pPr>
              <w:ind w:firstLine="240"/>
              <w:jc w:val="left"/>
              <w:rPr>
                <w:rFonts w:ascii="仿宋" w:hAnsi="仿宋" w:eastAsia="仿宋" w:cs="宋体"/>
                <w:sz w:val="24"/>
              </w:rPr>
            </w:pPr>
            <w:r/>
            <w:bookmarkStart w:id="3" w:name="RANGE!D2"/>
            <w:r>
              <w:rPr>
                <w:rFonts w:hint="eastAsia" w:ascii="仿宋" w:hAnsi="仿宋" w:eastAsia="仿宋" w:cs="宋体"/>
                <w:sz w:val="24"/>
              </w:rPr>
              <w:t xml:space="preserve">根据投标货物技术规范偏离表的偏离情况，有一项打▲</w:t>
            </w:r>
            <w:r>
              <w:rPr>
                <w:rFonts w:hint="eastAsia" w:ascii="仿宋" w:hAnsi="仿宋" w:eastAsia="仿宋" w:cs="宋体"/>
                <w:sz w:val="24"/>
              </w:rPr>
              <w:t xml:space="preserve">号指标负</w:t>
            </w:r>
            <w:r>
              <w:rPr>
                <w:rFonts w:hint="eastAsia" w:ascii="仿宋" w:hAnsi="仿宋" w:eastAsia="仿宋" w:cs="宋体"/>
                <w:sz w:val="24"/>
              </w:rPr>
              <w:t xml:space="preserve">偏离扣3分，</w:t>
            </w:r>
            <w:r>
              <w:rPr>
                <w:rFonts w:hint="eastAsia" w:ascii="仿宋" w:hAnsi="仿宋" w:eastAsia="仿宋" w:cs="宋体"/>
                <w:sz w:val="24"/>
              </w:rPr>
              <w:t xml:space="preserve">其他项负偏离</w:t>
            </w:r>
            <w:r>
              <w:rPr>
                <w:rFonts w:hint="eastAsia" w:ascii="仿宋" w:hAnsi="仿宋" w:eastAsia="仿宋" w:cs="宋体"/>
                <w:sz w:val="24"/>
              </w:rPr>
              <w:t xml:space="preserve">扣1分，扣完为止。全部满足或正偏离得24分。带★的技术参数为强制性参数或要求，不允许负偏离，否则其投标文件按无效标处理。注：提供所投产品彩页样本或相关证明材料（</w:t>
            </w:r>
            <w:r>
              <w:rPr>
                <w:rFonts w:hint="eastAsia" w:ascii="仿宋" w:hAnsi="仿宋" w:eastAsia="仿宋" w:cs="宋体"/>
                <w:sz w:val="24"/>
              </w:rPr>
              <w:t xml:space="preserve">需能体现</w:t>
            </w:r>
            <w:r>
              <w:rPr>
                <w:rFonts w:hint="eastAsia" w:ascii="仿宋" w:hAnsi="仿宋" w:eastAsia="仿宋" w:cs="宋体"/>
                <w:sz w:val="24"/>
              </w:rPr>
              <w:t xml:space="preserve">所投产品的技术指标及性能的资料原件扫描件）。</w:t>
            </w:r>
            <w:bookmarkEnd w:id="3"/>
            <w:r/>
            <w:r/>
          </w:p>
          <w:p>
            <w:pPr>
              <w:ind w:firstLine="240"/>
              <w:jc w:val="left"/>
              <w:rPr>
                <w:rFonts w:ascii="仿宋" w:hAnsi="仿宋" w:eastAsia="仿宋" w:cs="宋体"/>
                <w:sz w:val="24"/>
              </w:rPr>
            </w:pPr>
            <w:r>
              <w:rPr>
                <w:rFonts w:hint="eastAsia" w:ascii="仿宋" w:hAnsi="仿宋" w:eastAsia="仿宋" w:cs="宋体"/>
                <w:sz w:val="24"/>
              </w:rPr>
              <w:t xml:space="preserve">注：技术参数不得虚假响应，如经查实，将予以取消中标资格。</w:t>
            </w:r>
            <w:r/>
          </w:p>
        </w:tc>
        <w:tc>
          <w:tcPr>
            <w:tcW w:w="916" w:type="dxa"/>
            <w:vAlign w:val="center"/>
            <w:textDirection w:val="lrTb"/>
            <w:noWrap w:val="false"/>
          </w:tcPr>
          <w:p>
            <w:pPr>
              <w:pStyle w:val="1016"/>
            </w:pPr>
            <w:r>
              <w:rPr>
                <w:rFonts w:hint="eastAsia"/>
              </w:rPr>
              <w:t xml:space="preserve">24</w:t>
            </w:r>
            <w:r/>
          </w:p>
        </w:tc>
      </w:tr>
      <w:tr>
        <w:trPr>
          <w:jc w:val="center"/>
          <w:trHeight w:val="70"/>
        </w:trPr>
        <w:tc>
          <w:tcPr>
            <w:tcW w:w="778" w:type="dxa"/>
            <w:vAlign w:val="center"/>
            <w:textDirection w:val="lrTb"/>
            <w:noWrap w:val="false"/>
          </w:tcPr>
          <w:p>
            <w:pPr>
              <w:pStyle w:val="1016"/>
            </w:pPr>
            <w:r>
              <w:rPr>
                <w:rFonts w:hint="eastAsia"/>
              </w:rPr>
              <w:t xml:space="preserve">2</w:t>
            </w:r>
            <w:r/>
          </w:p>
        </w:tc>
        <w:tc>
          <w:tcPr>
            <w:tcW w:w="992" w:type="dxa"/>
            <w:vAlign w:val="center"/>
            <w:textDirection w:val="lrTb"/>
            <w:noWrap w:val="false"/>
          </w:tcPr>
          <w:p>
            <w:pPr>
              <w:pStyle w:val="1016"/>
            </w:pPr>
            <w:r>
              <w:rPr>
                <w:rFonts w:hint="eastAsia"/>
              </w:rPr>
              <w:t xml:space="preserve">业绩</w:t>
            </w:r>
            <w:r/>
          </w:p>
        </w:tc>
        <w:tc>
          <w:tcPr>
            <w:tcW w:w="6521" w:type="dxa"/>
            <w:vAlign w:val="center"/>
            <w:textDirection w:val="lrTb"/>
            <w:noWrap w:val="false"/>
          </w:tcPr>
          <w:p>
            <w:pPr>
              <w:ind w:firstLine="240"/>
              <w:jc w:val="left"/>
              <w:rPr>
                <w:rFonts w:ascii="仿宋" w:hAnsi="仿宋" w:eastAsia="仿宋" w:cs="宋体"/>
                <w:sz w:val="24"/>
              </w:rPr>
            </w:pPr>
            <w:r>
              <w:rPr>
                <w:rFonts w:hint="eastAsia" w:ascii="仿宋" w:hAnsi="仿宋" w:eastAsia="仿宋" w:cs="宋体"/>
                <w:sz w:val="24"/>
              </w:rPr>
              <w:t xml:space="preserve">投标人自2020年1月1日以来承担过类似供货业绩（拖拉机或圆捆打捆机）的，提供1个得2分，最高得8分。</w:t>
            </w:r>
            <w:r/>
          </w:p>
          <w:p>
            <w:pPr>
              <w:ind w:firstLine="240"/>
              <w:jc w:val="left"/>
              <w:rPr>
                <w:rFonts w:ascii="仿宋" w:hAnsi="仿宋" w:eastAsia="仿宋" w:cs="宋体"/>
                <w:sz w:val="24"/>
              </w:rPr>
            </w:pPr>
            <w:r>
              <w:rPr>
                <w:rFonts w:hint="eastAsia" w:ascii="仿宋" w:hAnsi="仿宋" w:eastAsia="仿宋" w:cs="宋体"/>
                <w:sz w:val="24"/>
              </w:rPr>
              <w:t xml:space="preserve">注：提供中标通知书（或成交通知书）原件及合同原件的扫描件。时间以合同签订的时间为准。</w:t>
            </w:r>
            <w:r/>
          </w:p>
        </w:tc>
        <w:tc>
          <w:tcPr>
            <w:tcW w:w="916" w:type="dxa"/>
            <w:vAlign w:val="center"/>
            <w:textDirection w:val="lrTb"/>
            <w:noWrap w:val="false"/>
          </w:tcPr>
          <w:p>
            <w:pPr>
              <w:pStyle w:val="1016"/>
            </w:pPr>
            <w:r>
              <w:rPr>
                <w:rFonts w:hint="eastAsia"/>
              </w:rPr>
              <w:t xml:space="preserve">8</w:t>
            </w:r>
            <w:r/>
          </w:p>
        </w:tc>
      </w:tr>
      <w:tr>
        <w:trPr>
          <w:jc w:val="center"/>
          <w:trHeight w:val="941"/>
        </w:trPr>
        <w:tc>
          <w:tcPr>
            <w:tcW w:w="778" w:type="dxa"/>
            <w:vAlign w:val="center"/>
            <w:textDirection w:val="lrTb"/>
            <w:noWrap w:val="false"/>
          </w:tcPr>
          <w:p>
            <w:pPr>
              <w:pStyle w:val="1016"/>
            </w:pPr>
            <w:r>
              <w:rPr>
                <w:rFonts w:hint="eastAsia"/>
              </w:rPr>
              <w:t xml:space="preserve">3</w:t>
            </w:r>
            <w:r/>
          </w:p>
        </w:tc>
        <w:tc>
          <w:tcPr>
            <w:tcW w:w="992" w:type="dxa"/>
            <w:vAlign w:val="center"/>
            <w:textDirection w:val="lrTb"/>
            <w:noWrap w:val="false"/>
          </w:tcPr>
          <w:p>
            <w:pPr>
              <w:pStyle w:val="1016"/>
            </w:pPr>
            <w:r>
              <w:rPr>
                <w:rFonts w:hint="eastAsia"/>
              </w:rPr>
              <w:t xml:space="preserve">人员</w:t>
            </w:r>
            <w:r/>
          </w:p>
        </w:tc>
        <w:tc>
          <w:tcPr>
            <w:tcW w:w="6521" w:type="dxa"/>
            <w:vAlign w:val="center"/>
            <w:textDirection w:val="lrTb"/>
            <w:noWrap w:val="false"/>
          </w:tcPr>
          <w:p>
            <w:pPr>
              <w:ind w:firstLine="240"/>
              <w:jc w:val="left"/>
              <w:tabs>
                <w:tab w:val="left" w:pos="312" w:leader="none"/>
              </w:tabs>
              <w:rPr>
                <w:rFonts w:ascii="仿宋" w:hAnsi="仿宋" w:eastAsia="仿宋" w:cs="宋体"/>
                <w:sz w:val="24"/>
              </w:rPr>
            </w:pPr>
            <w:r>
              <w:rPr>
                <w:rFonts w:hint="eastAsia" w:ascii="仿宋" w:hAnsi="仿宋" w:eastAsia="仿宋" w:cs="宋体"/>
                <w:sz w:val="24"/>
              </w:rPr>
              <w:t xml:space="preserve">投标人为本项目配备1名农机修理工（提供职业技能证书扫描件）的，得3分，最高得3分。注：提供该人员的技能证书及在投标人处近6个月内任意一个月的</w:t>
            </w:r>
            <w:r>
              <w:rPr>
                <w:rFonts w:hint="eastAsia" w:ascii="仿宋" w:hAnsi="仿宋" w:eastAsia="仿宋" w:cs="宋体"/>
                <w:sz w:val="24"/>
              </w:rPr>
              <w:t xml:space="preserve">社保证明</w:t>
            </w:r>
            <w:r>
              <w:rPr>
                <w:rFonts w:hint="eastAsia" w:ascii="仿宋" w:hAnsi="仿宋" w:eastAsia="仿宋" w:cs="宋体"/>
                <w:sz w:val="24"/>
              </w:rPr>
              <w:t xml:space="preserve">。</w:t>
            </w:r>
            <w:r/>
          </w:p>
        </w:tc>
        <w:tc>
          <w:tcPr>
            <w:tcW w:w="916" w:type="dxa"/>
            <w:vAlign w:val="center"/>
            <w:textDirection w:val="lrTb"/>
            <w:noWrap w:val="false"/>
          </w:tcPr>
          <w:p>
            <w:pPr>
              <w:pStyle w:val="1016"/>
            </w:pPr>
            <w:r>
              <w:rPr>
                <w:rFonts w:hint="eastAsia"/>
              </w:rPr>
              <w:t xml:space="preserve">3</w:t>
            </w:r>
            <w:r/>
          </w:p>
        </w:tc>
      </w:tr>
      <w:tr>
        <w:trPr>
          <w:jc w:val="center"/>
        </w:trPr>
        <w:tc>
          <w:tcPr>
            <w:tcW w:w="778" w:type="dxa"/>
            <w:vAlign w:val="center"/>
            <w:textDirection w:val="lrTb"/>
            <w:noWrap w:val="false"/>
          </w:tcPr>
          <w:p>
            <w:pPr>
              <w:pStyle w:val="1016"/>
            </w:pPr>
            <w:r>
              <w:rPr>
                <w:rFonts w:hint="eastAsia"/>
              </w:rPr>
              <w:t xml:space="preserve">4</w:t>
            </w:r>
            <w:r/>
          </w:p>
        </w:tc>
        <w:tc>
          <w:tcPr>
            <w:tcW w:w="992" w:type="dxa"/>
            <w:vAlign w:val="center"/>
            <w:textDirection w:val="lrTb"/>
            <w:noWrap w:val="false"/>
          </w:tcPr>
          <w:p>
            <w:pPr>
              <w:jc w:val="center"/>
              <w:rPr>
                <w:rFonts w:ascii="仿宋" w:hAnsi="仿宋" w:eastAsia="仿宋" w:cs="宋体"/>
                <w:sz w:val="24"/>
              </w:rPr>
            </w:pPr>
            <w:r>
              <w:rPr>
                <w:rFonts w:hint="eastAsia" w:ascii="仿宋" w:hAnsi="仿宋" w:eastAsia="仿宋" w:cs="宋体"/>
                <w:sz w:val="24"/>
              </w:rPr>
              <w:t xml:space="preserve">供货方案</w:t>
            </w:r>
            <w:r/>
          </w:p>
        </w:tc>
        <w:tc>
          <w:tcPr>
            <w:tcW w:w="6521" w:type="dxa"/>
            <w:vAlign w:val="center"/>
            <w:textDirection w:val="lrTb"/>
            <w:noWrap w:val="false"/>
          </w:tcPr>
          <w:p>
            <w:pPr>
              <w:ind w:left="31" w:firstLine="283"/>
              <w:tabs>
                <w:tab w:val="left" w:pos="33" w:leader="none"/>
              </w:tabs>
              <w:rPr>
                <w:rFonts w:ascii="仿宋" w:hAnsi="仿宋" w:eastAsia="仿宋" w:cs="宋体"/>
                <w:sz w:val="24"/>
              </w:rPr>
            </w:pPr>
            <w:r>
              <w:rPr>
                <w:rFonts w:hint="eastAsia" w:ascii="仿宋" w:hAnsi="仿宋" w:eastAsia="仿宋" w:cs="宋体"/>
                <w:sz w:val="24"/>
              </w:rPr>
              <w:t xml:space="preserve">根据投标人提供的供货方案进行评分，优于项目需求的得7分，符合项目需求的得4分，不符合项目需求或者未提供的不得分。</w:t>
            </w:r>
            <w:r/>
          </w:p>
        </w:tc>
        <w:tc>
          <w:tcPr>
            <w:tcW w:w="916" w:type="dxa"/>
            <w:vAlign w:val="center"/>
            <w:textDirection w:val="lrTb"/>
            <w:noWrap w:val="false"/>
          </w:tcPr>
          <w:p>
            <w:pPr>
              <w:pStyle w:val="1016"/>
            </w:pPr>
            <w:r>
              <w:rPr>
                <w:rFonts w:hint="eastAsia"/>
              </w:rPr>
              <w:t xml:space="preserve">7</w:t>
            </w:r>
            <w:r/>
          </w:p>
        </w:tc>
      </w:tr>
      <w:tr>
        <w:trPr>
          <w:jc w:val="center"/>
        </w:trPr>
        <w:tc>
          <w:tcPr>
            <w:tcW w:w="778" w:type="dxa"/>
            <w:vAlign w:val="center"/>
            <w:textDirection w:val="lrTb"/>
            <w:noWrap w:val="false"/>
          </w:tcPr>
          <w:p>
            <w:pPr>
              <w:pStyle w:val="1016"/>
            </w:pPr>
            <w:r>
              <w:rPr>
                <w:rFonts w:hint="eastAsia"/>
              </w:rPr>
              <w:t xml:space="preserve">5</w:t>
            </w:r>
            <w:r/>
          </w:p>
        </w:tc>
        <w:tc>
          <w:tcPr>
            <w:tcW w:w="992" w:type="dxa"/>
            <w:vAlign w:val="center"/>
            <w:textDirection w:val="lrTb"/>
            <w:noWrap w:val="false"/>
          </w:tcPr>
          <w:p>
            <w:pPr>
              <w:jc w:val="center"/>
              <w:rPr>
                <w:rFonts w:ascii="仿宋" w:hAnsi="仿宋" w:eastAsia="仿宋" w:cs="宋体"/>
                <w:sz w:val="24"/>
              </w:rPr>
            </w:pPr>
            <w:r>
              <w:rPr>
                <w:rFonts w:hint="eastAsia" w:ascii="仿宋" w:hAnsi="仿宋" w:eastAsia="仿宋" w:cs="仿宋"/>
                <w:sz w:val="24"/>
              </w:rPr>
              <w:t xml:space="preserve">使用指导方案</w:t>
            </w:r>
            <w:r/>
          </w:p>
        </w:tc>
        <w:tc>
          <w:tcPr>
            <w:tcW w:w="6521" w:type="dxa"/>
            <w:vAlign w:val="center"/>
            <w:textDirection w:val="lrTb"/>
            <w:noWrap w:val="false"/>
          </w:tcPr>
          <w:p>
            <w:pPr>
              <w:ind w:firstLine="240"/>
              <w:rPr>
                <w:rFonts w:ascii="仿宋" w:hAnsi="仿宋" w:eastAsia="仿宋" w:cs="宋体"/>
                <w:sz w:val="24"/>
              </w:rPr>
            </w:pPr>
            <w:r>
              <w:rPr>
                <w:rFonts w:hint="eastAsia" w:ascii="仿宋" w:hAnsi="仿宋" w:eastAsia="仿宋" w:cs="宋体"/>
                <w:sz w:val="24"/>
              </w:rPr>
              <w:t xml:space="preserve">根据投标人提供的使用指导方案进行评分，优于项目需求的得7分，符合项目需求的得4分，不符合项目需求或者未</w:t>
            </w:r>
            <w:r>
              <w:rPr>
                <w:rFonts w:hint="eastAsia" w:ascii="仿宋" w:hAnsi="仿宋" w:eastAsia="仿宋" w:cs="宋体"/>
                <w:sz w:val="24"/>
              </w:rPr>
              <w:t xml:space="preserve">提供的不得分。</w:t>
            </w:r>
            <w:r/>
          </w:p>
        </w:tc>
        <w:tc>
          <w:tcPr>
            <w:tcW w:w="916" w:type="dxa"/>
            <w:vAlign w:val="center"/>
            <w:textDirection w:val="lrTb"/>
            <w:noWrap w:val="false"/>
          </w:tcPr>
          <w:p>
            <w:pPr>
              <w:pStyle w:val="1016"/>
            </w:pPr>
            <w:r>
              <w:rPr>
                <w:rFonts w:hint="eastAsia"/>
              </w:rPr>
              <w:t xml:space="preserve">7</w:t>
            </w:r>
            <w:r/>
          </w:p>
        </w:tc>
      </w:tr>
      <w:tr>
        <w:trPr>
          <w:jc w:val="center"/>
        </w:trPr>
        <w:tc>
          <w:tcPr>
            <w:tcW w:w="778" w:type="dxa"/>
            <w:vAlign w:val="center"/>
            <w:textDirection w:val="lrTb"/>
            <w:noWrap w:val="false"/>
          </w:tcPr>
          <w:p>
            <w:pPr>
              <w:pStyle w:val="1016"/>
            </w:pPr>
            <w:r>
              <w:rPr>
                <w:rFonts w:hint="eastAsia"/>
              </w:rPr>
              <w:t xml:space="preserve">6</w:t>
            </w:r>
            <w:r/>
          </w:p>
        </w:tc>
        <w:tc>
          <w:tcPr>
            <w:tcW w:w="992" w:type="dxa"/>
            <w:vAlign w:val="center"/>
            <w:textDirection w:val="lrTb"/>
            <w:noWrap w:val="false"/>
          </w:tcPr>
          <w:p>
            <w:pPr>
              <w:rPr>
                <w:rFonts w:ascii="仿宋" w:hAnsi="仿宋" w:eastAsia="仿宋" w:cs="宋体"/>
                <w:sz w:val="24"/>
              </w:rPr>
            </w:pPr>
            <w:r>
              <w:rPr>
                <w:rFonts w:hint="eastAsia" w:ascii="仿宋" w:hAnsi="仿宋" w:eastAsia="仿宋" w:cs="仿宋"/>
              </w:rPr>
              <w:t xml:space="preserve">突发事件应急方案</w:t>
            </w:r>
            <w:r/>
          </w:p>
        </w:tc>
        <w:tc>
          <w:tcPr>
            <w:tcW w:w="6521" w:type="dxa"/>
            <w:vAlign w:val="center"/>
            <w:textDirection w:val="lrTb"/>
            <w:noWrap w:val="false"/>
          </w:tcPr>
          <w:p>
            <w:pPr>
              <w:ind w:firstLine="240"/>
              <w:rPr>
                <w:rFonts w:ascii="仿宋" w:hAnsi="仿宋" w:eastAsia="仿宋" w:cs="宋体"/>
                <w:sz w:val="24"/>
              </w:rPr>
            </w:pPr>
            <w:r>
              <w:rPr>
                <w:rFonts w:hint="eastAsia" w:ascii="仿宋" w:hAnsi="仿宋" w:eastAsia="仿宋" w:cs="宋体"/>
                <w:sz w:val="24"/>
              </w:rPr>
              <w:t xml:space="preserve">根据投标人提供的突发事件应急方案进行评分，优于项目需求的得7分，符合项目需求的得4分，不符合项目需求或者未提供的不得分。</w:t>
            </w:r>
            <w:r/>
          </w:p>
        </w:tc>
        <w:tc>
          <w:tcPr>
            <w:tcW w:w="916" w:type="dxa"/>
            <w:vAlign w:val="center"/>
            <w:textDirection w:val="lrTb"/>
            <w:noWrap w:val="false"/>
          </w:tcPr>
          <w:p>
            <w:pPr>
              <w:pStyle w:val="1016"/>
            </w:pPr>
            <w:r>
              <w:rPr>
                <w:rFonts w:hint="eastAsia"/>
              </w:rPr>
              <w:t xml:space="preserve">7</w:t>
            </w:r>
            <w:r/>
          </w:p>
        </w:tc>
      </w:tr>
      <w:tr>
        <w:trPr>
          <w:jc w:val="center"/>
        </w:trPr>
        <w:tc>
          <w:tcPr>
            <w:tcW w:w="778" w:type="dxa"/>
            <w:vAlign w:val="center"/>
            <w:textDirection w:val="lrTb"/>
            <w:noWrap w:val="false"/>
          </w:tcPr>
          <w:p>
            <w:pPr>
              <w:pStyle w:val="1016"/>
            </w:pPr>
            <w:r>
              <w:rPr>
                <w:rFonts w:hint="eastAsia"/>
              </w:rPr>
              <w:t xml:space="preserve">7</w:t>
            </w:r>
            <w:r/>
          </w:p>
        </w:tc>
        <w:tc>
          <w:tcPr>
            <w:tcW w:w="992" w:type="dxa"/>
            <w:vAlign w:val="center"/>
            <w:textDirection w:val="lrTb"/>
            <w:noWrap w:val="false"/>
          </w:tcPr>
          <w:p>
            <w:pPr>
              <w:rPr>
                <w:rFonts w:ascii="仿宋" w:hAnsi="仿宋" w:eastAsia="仿宋" w:cs="宋体"/>
                <w:sz w:val="24"/>
              </w:rPr>
            </w:pPr>
            <w:r>
              <w:rPr>
                <w:rFonts w:hint="eastAsia" w:ascii="仿宋" w:hAnsi="仿宋" w:eastAsia="仿宋" w:cs="宋体"/>
                <w:sz w:val="24"/>
              </w:rPr>
              <w:t xml:space="preserve">售后服务方案</w:t>
            </w:r>
            <w:r/>
          </w:p>
        </w:tc>
        <w:tc>
          <w:tcPr>
            <w:tcW w:w="6521" w:type="dxa"/>
            <w:vAlign w:val="center"/>
            <w:textDirection w:val="lrTb"/>
            <w:noWrap w:val="false"/>
          </w:tcPr>
          <w:p>
            <w:pPr>
              <w:ind w:firstLine="240"/>
              <w:rPr>
                <w:rFonts w:ascii="仿宋" w:hAnsi="仿宋" w:eastAsia="仿宋" w:cs="宋体"/>
                <w:sz w:val="24"/>
              </w:rPr>
            </w:pPr>
            <w:r>
              <w:rPr>
                <w:rFonts w:hint="eastAsia" w:ascii="仿宋" w:hAnsi="仿宋" w:eastAsia="仿宋" w:cs="宋体"/>
                <w:sz w:val="24"/>
              </w:rPr>
              <w:t xml:space="preserve">根据投标人提供的售后服务方案进行评分。优于项目需求的得7分；符合项目需求的得4分；不符合项目需求或者未提供的不得分。</w:t>
            </w:r>
            <w:r/>
          </w:p>
        </w:tc>
        <w:tc>
          <w:tcPr>
            <w:tcW w:w="916" w:type="dxa"/>
            <w:vAlign w:val="center"/>
            <w:textDirection w:val="lrTb"/>
            <w:noWrap w:val="false"/>
          </w:tcPr>
          <w:p>
            <w:pPr>
              <w:pStyle w:val="1016"/>
            </w:pPr>
            <w:r>
              <w:rPr>
                <w:rFonts w:hint="eastAsia"/>
              </w:rPr>
              <w:t xml:space="preserve">7</w:t>
            </w:r>
            <w:r/>
          </w:p>
        </w:tc>
      </w:tr>
      <w:tr>
        <w:trPr>
          <w:jc w:val="center"/>
        </w:trPr>
        <w:tc>
          <w:tcPr>
            <w:tcW w:w="778" w:type="dxa"/>
            <w:vAlign w:val="center"/>
            <w:textDirection w:val="lrTb"/>
            <w:noWrap w:val="false"/>
          </w:tcPr>
          <w:p>
            <w:pPr>
              <w:pStyle w:val="1016"/>
            </w:pPr>
            <w:r>
              <w:rPr>
                <w:rFonts w:hint="eastAsia"/>
              </w:rPr>
              <w:t xml:space="preserve">8</w:t>
            </w:r>
            <w:r/>
          </w:p>
        </w:tc>
        <w:tc>
          <w:tcPr>
            <w:tcW w:w="992" w:type="dxa"/>
            <w:vAlign w:val="center"/>
            <w:textDirection w:val="lrTb"/>
            <w:noWrap w:val="false"/>
          </w:tcPr>
          <w:p>
            <w:pPr>
              <w:rPr>
                <w:rFonts w:ascii="仿宋" w:hAnsi="仿宋" w:eastAsia="仿宋" w:cs="宋体"/>
                <w:sz w:val="24"/>
              </w:rPr>
            </w:pPr>
            <w:r>
              <w:rPr>
                <w:rFonts w:hint="eastAsia" w:ascii="仿宋" w:hAnsi="仿宋" w:eastAsia="仿宋" w:cs="宋体"/>
                <w:sz w:val="24"/>
              </w:rPr>
              <w:t xml:space="preserve">培训方案</w:t>
            </w:r>
            <w:r/>
          </w:p>
        </w:tc>
        <w:tc>
          <w:tcPr>
            <w:tcW w:w="6521" w:type="dxa"/>
            <w:vAlign w:val="center"/>
            <w:textDirection w:val="lrTb"/>
            <w:noWrap w:val="false"/>
          </w:tcPr>
          <w:p>
            <w:pPr>
              <w:ind w:firstLine="240"/>
              <w:rPr>
                <w:rFonts w:ascii="仿宋" w:hAnsi="仿宋" w:eastAsia="仿宋" w:cs="宋体"/>
                <w:b/>
                <w:bCs/>
                <w:sz w:val="24"/>
              </w:rPr>
            </w:pPr>
            <w:r>
              <w:rPr>
                <w:rFonts w:hint="eastAsia" w:ascii="仿宋" w:hAnsi="仿宋" w:eastAsia="仿宋" w:cs="宋体"/>
                <w:sz w:val="24"/>
              </w:rPr>
              <w:t xml:space="preserve">根据投标人提供的培训计划及培训内容进行评分，优于项目需求的得7分，符合项目需求的得4分，不符合项目需求或者未提供的不得分。</w:t>
            </w:r>
            <w:r/>
          </w:p>
        </w:tc>
        <w:tc>
          <w:tcPr>
            <w:tcW w:w="916" w:type="dxa"/>
            <w:vAlign w:val="center"/>
            <w:textDirection w:val="lrTb"/>
            <w:noWrap w:val="false"/>
          </w:tcPr>
          <w:p>
            <w:pPr>
              <w:pStyle w:val="1016"/>
            </w:pPr>
            <w:r>
              <w:rPr>
                <w:rFonts w:hint="eastAsia"/>
              </w:rPr>
              <w:t xml:space="preserve">7</w:t>
            </w:r>
            <w:r/>
          </w:p>
        </w:tc>
      </w:tr>
    </w:tbl>
    <w:p>
      <w:pPr>
        <w:spacing w:line="520" w:lineRule="exact"/>
        <w:rPr>
          <w:rFonts w:ascii="仿宋" w:hAnsi="仿宋" w:eastAsia="仿宋"/>
          <w:b/>
          <w:sz w:val="28"/>
          <w:szCs w:val="28"/>
        </w:rPr>
      </w:pPr>
      <w:r>
        <w:rPr>
          <w:rStyle w:val="972"/>
          <w:rFonts w:ascii="仿宋" w:hAnsi="仿宋" w:eastAsia="仿宋"/>
          <w:b/>
          <w:szCs w:val="28"/>
        </w:rPr>
        <w:t xml:space="preserve">综合得分＝F1+F2</w:t>
      </w:r>
      <w:r/>
    </w:p>
    <w:p>
      <w:pPr>
        <w:pStyle w:val="809"/>
        <w:ind w:firstLine="480"/>
        <w:spacing w:line="520" w:lineRule="exact"/>
        <w:rPr>
          <w:rStyle w:val="972"/>
          <w:rFonts w:ascii="仿宋" w:hAnsi="仿宋" w:eastAsia="仿宋"/>
          <w:szCs w:val="28"/>
        </w:rPr>
      </w:pPr>
      <w:r>
        <w:rPr>
          <w:rStyle w:val="972"/>
          <w:rFonts w:hint="eastAsia" w:ascii="仿宋" w:hAnsi="仿宋" w:eastAsia="仿宋"/>
          <w:szCs w:val="28"/>
        </w:rPr>
        <w:t xml:space="preserve">声明：当出现损害国家和采购人利益情况时，采购人、本公司有选择或拒绝任何供应商的权利，并对所采取的行为不主动说明原因。</w:t>
      </w:r>
      <w:r/>
    </w:p>
    <w:p>
      <w:pPr>
        <w:jc w:val="left"/>
        <w:rPr>
          <w:rFonts w:cs="仿宋" w:asciiTheme="minorEastAsia" w:hAnsiTheme="minorEastAsia" w:eastAsiaTheme="minorEastAsia"/>
          <w:b/>
          <w:sz w:val="30"/>
        </w:rPr>
      </w:pPr>
      <w:r>
        <w:rPr>
          <w:rFonts w:cs="仿宋" w:asciiTheme="minorEastAsia" w:hAnsiTheme="minorEastAsia" w:eastAsiaTheme="minorEastAsia"/>
          <w:b/>
          <w:sz w:val="30"/>
        </w:rPr>
        <w:br w:type="page" w:clear="all"/>
      </w:r>
      <w:r/>
    </w:p>
    <w:p>
      <w:pPr>
        <w:jc w:val="center"/>
        <w:spacing w:line="480" w:lineRule="auto"/>
        <w:rPr>
          <w:rFonts w:cs="仿宋" w:asciiTheme="minorEastAsia" w:hAnsiTheme="minorEastAsia" w:eastAsiaTheme="minorEastAsia"/>
          <w:b/>
          <w:sz w:val="30"/>
        </w:rPr>
        <w:pBdr>
          <w:top w:val="none" w:color="000000" w:sz="0" w:space="0"/>
          <w:left w:val="none" w:color="000000" w:sz="0" w:space="0"/>
          <w:bottom w:val="none" w:color="000000" w:sz="0" w:space="0"/>
          <w:right w:val="none" w:color="000000" w:sz="0" w:space="0"/>
        </w:pBdr>
        <w:outlineLvl w:val="0"/>
      </w:pPr>
      <w:r>
        <w:rPr>
          <w:rFonts w:hint="eastAsia" w:cs="仿宋" w:asciiTheme="minorEastAsia" w:hAnsiTheme="minorEastAsia" w:eastAsiaTheme="minorEastAsia"/>
          <w:b/>
          <w:sz w:val="30"/>
        </w:rPr>
        <w:t xml:space="preserve">第五章 </w:t>
      </w:r>
      <w:r>
        <w:rPr>
          <w:rFonts w:hint="eastAsia" w:cs="仿宋" w:asciiTheme="minorEastAsia" w:hAnsiTheme="minorEastAsia" w:eastAsiaTheme="minorEastAsia"/>
          <w:b/>
          <w:sz w:val="30"/>
        </w:rPr>
        <w:t xml:space="preserve">拟签订</w:t>
      </w:r>
      <w:r>
        <w:rPr>
          <w:rFonts w:hint="eastAsia" w:cs="仿宋" w:asciiTheme="minorEastAsia" w:hAnsiTheme="minorEastAsia" w:eastAsiaTheme="minorEastAsia"/>
          <w:b/>
          <w:sz w:val="30"/>
        </w:rPr>
        <w:t xml:space="preserve">的合同文本</w:t>
      </w:r>
      <w:r/>
    </w:p>
    <w:p>
      <w:pPr>
        <w:pStyle w:val="759"/>
        <w:jc w:val="center"/>
        <w:spacing w:after="0"/>
        <w:rPr>
          <w:rFonts w:ascii="宋体" w:hAnsi="宋体" w:cs="宋体"/>
          <w:b/>
          <w:bCs/>
          <w:spacing w:val="-20"/>
          <w:sz w:val="48"/>
          <w:szCs w:val="48"/>
        </w:rPr>
      </w:pPr>
      <w:r>
        <w:rPr>
          <w:rFonts w:ascii="宋体" w:hAnsi="宋体" w:cs="宋体"/>
          <w:b/>
          <w:bCs/>
          <w:spacing w:val="-20"/>
          <w:sz w:val="48"/>
          <w:szCs w:val="48"/>
        </w:rPr>
      </w:r>
      <w:r/>
    </w:p>
    <w:p>
      <w:pPr>
        <w:pStyle w:val="759"/>
        <w:jc w:val="center"/>
        <w:spacing w:after="0"/>
        <w:rPr>
          <w:rFonts w:ascii="宋体" w:hAnsi="宋体" w:cs="宋体"/>
          <w:b/>
          <w:bCs/>
          <w:spacing w:val="-20"/>
          <w:sz w:val="48"/>
          <w:szCs w:val="48"/>
        </w:rPr>
      </w:pPr>
      <w:r>
        <w:rPr>
          <w:rFonts w:ascii="宋体" w:hAnsi="宋体" w:cs="宋体"/>
          <w:b/>
          <w:bCs/>
          <w:spacing w:val="-20"/>
          <w:sz w:val="48"/>
          <w:szCs w:val="48"/>
        </w:rPr>
      </w:r>
      <w:r/>
    </w:p>
    <w:p>
      <w:pPr>
        <w:pStyle w:val="759"/>
        <w:jc w:val="center"/>
        <w:spacing w:after="0"/>
        <w:rPr>
          <w:rFonts w:ascii="宋体" w:hAnsi="宋体" w:cs="宋体"/>
          <w:b/>
          <w:bCs/>
          <w:spacing w:val="-20"/>
          <w:sz w:val="48"/>
          <w:szCs w:val="48"/>
        </w:rPr>
      </w:pPr>
      <w:r>
        <w:rPr>
          <w:rFonts w:ascii="宋体" w:hAnsi="宋体" w:cs="宋体"/>
          <w:b/>
          <w:bCs/>
          <w:spacing w:val="-20"/>
          <w:sz w:val="48"/>
          <w:szCs w:val="48"/>
        </w:rPr>
      </w:r>
      <w:r/>
    </w:p>
    <w:p>
      <w:pPr>
        <w:pStyle w:val="759"/>
        <w:jc w:val="center"/>
        <w:spacing w:after="0"/>
        <w:rPr>
          <w:rFonts w:ascii="宋体" w:hAnsi="宋体" w:cs="宋体"/>
          <w:b/>
          <w:bCs/>
          <w:spacing w:val="-20"/>
          <w:sz w:val="48"/>
          <w:szCs w:val="48"/>
        </w:rPr>
      </w:pPr>
      <w:r>
        <w:rPr>
          <w:rFonts w:ascii="宋体" w:hAnsi="宋体" w:cs="宋体"/>
          <w:b/>
          <w:bCs/>
          <w:spacing w:val="-20"/>
          <w:sz w:val="48"/>
          <w:szCs w:val="48"/>
        </w:rPr>
      </w:r>
      <w:r/>
    </w:p>
    <w:p>
      <w:pPr>
        <w:pStyle w:val="759"/>
        <w:jc w:val="center"/>
        <w:spacing w:after="0"/>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759"/>
        <w:jc w:val="center"/>
        <w:spacing w:after="0"/>
        <w:rPr>
          <w:rFonts w:ascii="宋体" w:hAnsi="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firstLine="1699"/>
        <w:spacing w:line="360" w:lineRule="auto"/>
        <w:rPr>
          <w:sz w:val="32"/>
          <w:szCs w:val="32"/>
        </w:rPr>
      </w:pPr>
      <w:r>
        <w:rPr>
          <w:rFonts w:hint="eastAsia" w:ascii="宋体" w:hAnsi="宋体" w:cs="宋体"/>
          <w:sz w:val="32"/>
          <w:szCs w:val="32"/>
        </w:rPr>
        <w:t xml:space="preserve">项目名称：</w:t>
      </w:r>
      <w:r/>
    </w:p>
    <w:p>
      <w:pPr>
        <w:ind w:firstLine="1699"/>
        <w:spacing w:line="360" w:lineRule="auto"/>
        <w:rPr>
          <w:sz w:val="32"/>
          <w:szCs w:val="32"/>
          <w:u w:val="single"/>
        </w:rPr>
      </w:pPr>
      <w:r>
        <w:rPr>
          <w:rFonts w:hint="eastAsia"/>
          <w:sz w:val="32"/>
          <w:szCs w:val="32"/>
        </w:rPr>
        <w:t xml:space="preserve">合同编号：</w:t>
      </w:r>
      <w:r/>
    </w:p>
    <w:p>
      <w:pPr>
        <w:ind w:firstLine="1699"/>
        <w:spacing w:line="360" w:lineRule="auto"/>
        <w:rPr>
          <w:sz w:val="32"/>
          <w:szCs w:val="32"/>
        </w:rPr>
      </w:pPr>
      <w:r>
        <w:rPr>
          <w:rFonts w:hint="eastAsia"/>
          <w:sz w:val="32"/>
          <w:szCs w:val="32"/>
        </w:rPr>
        <w:t xml:space="preserve">甲</w:t>
      </w:r>
      <w:r>
        <w:rPr>
          <w:rFonts w:hint="eastAsia"/>
          <w:sz w:val="32"/>
          <w:szCs w:val="32"/>
        </w:rPr>
        <w:t xml:space="preserve">    </w:t>
      </w:r>
      <w:r>
        <w:rPr>
          <w:rFonts w:hint="eastAsia"/>
          <w:sz w:val="32"/>
          <w:szCs w:val="32"/>
        </w:rPr>
        <w:t xml:space="preserve">方：</w:t>
      </w:r>
      <w:r/>
    </w:p>
    <w:p>
      <w:pPr>
        <w:ind w:firstLine="1699"/>
        <w:spacing w:line="360" w:lineRule="auto"/>
        <w:rPr>
          <w:sz w:val="32"/>
          <w:szCs w:val="32"/>
          <w:u w:val="single"/>
        </w:rPr>
      </w:pPr>
      <w:r>
        <w:rPr>
          <w:rFonts w:hint="eastAsia"/>
          <w:sz w:val="32"/>
          <w:szCs w:val="32"/>
        </w:rPr>
        <w:t xml:space="preserve">乙</w:t>
      </w:r>
      <w:r>
        <w:rPr>
          <w:rFonts w:hint="eastAsia"/>
          <w:sz w:val="32"/>
          <w:szCs w:val="32"/>
        </w:rPr>
        <w:t xml:space="preserve">    </w:t>
      </w:r>
      <w:r>
        <w:rPr>
          <w:rFonts w:hint="eastAsia"/>
          <w:sz w:val="32"/>
          <w:szCs w:val="32"/>
        </w:rPr>
        <w:t xml:space="preserve">方：</w:t>
      </w:r>
      <w:r/>
    </w:p>
    <w:p>
      <w:pPr>
        <w:ind w:firstLine="1699"/>
        <w:spacing w:line="360" w:lineRule="auto"/>
        <w:rPr>
          <w:sz w:val="32"/>
          <w:szCs w:val="32"/>
        </w:rPr>
      </w:pPr>
      <w:r>
        <w:rPr>
          <w:rFonts w:hint="eastAsia"/>
          <w:sz w:val="32"/>
          <w:szCs w:val="32"/>
        </w:rPr>
        <w:t xml:space="preserve">签订时间：</w:t>
      </w:r>
      <w:r/>
    </w:p>
    <w:p>
      <w:pPr>
        <w:rPr>
          <w:rFonts w:eastAsia="黑体"/>
          <w:sz w:val="44"/>
          <w:szCs w:val="44"/>
        </w:rPr>
      </w:pPr>
      <w:r>
        <w:rPr>
          <w:rFonts w:eastAsia="黑体"/>
          <w:sz w:val="44"/>
          <w:szCs w:val="44"/>
        </w:rPr>
      </w:r>
      <w:r/>
    </w:p>
    <w:p>
      <w:pPr>
        <w:jc w:val="center"/>
        <w:rPr>
          <w:rFonts w:eastAsia="黑体"/>
          <w:sz w:val="44"/>
          <w:szCs w:val="44"/>
        </w:rPr>
      </w:pPr>
      <w:r>
        <w:rPr>
          <w:rFonts w:eastAsia="黑体"/>
          <w:sz w:val="44"/>
          <w:szCs w:val="44"/>
        </w:rPr>
        <w:br w:type="page" w:clear="all"/>
      </w:r>
      <w:r/>
    </w:p>
    <w:p>
      <w:pPr>
        <w:jc w:val="center"/>
        <w:rPr>
          <w:rFonts w:eastAsia="黑体"/>
          <w:sz w:val="44"/>
          <w:szCs w:val="44"/>
        </w:rPr>
      </w:pPr>
      <w:r>
        <w:rPr>
          <w:rFonts w:eastAsia="黑体"/>
          <w:sz w:val="44"/>
          <w:szCs w:val="44"/>
        </w:rPr>
      </w:r>
      <w:r/>
    </w:p>
    <w:p>
      <w:pPr>
        <w:jc w:val="center"/>
        <w:rPr>
          <w:rFonts w:eastAsia="黑体"/>
          <w:sz w:val="44"/>
          <w:szCs w:val="44"/>
        </w:rPr>
      </w:pPr>
      <w:r>
        <w:rPr>
          <w:rFonts w:hint="eastAsia" w:eastAsia="黑体"/>
          <w:sz w:val="44"/>
          <w:szCs w:val="44"/>
        </w:rPr>
        <w:t xml:space="preserve">使</w:t>
      </w:r>
      <w:r>
        <w:rPr>
          <w:rFonts w:hint="eastAsia" w:eastAsia="黑体"/>
          <w:sz w:val="44"/>
          <w:szCs w:val="44"/>
        </w:rPr>
        <w:t xml:space="preserve"> </w:t>
      </w:r>
      <w:r>
        <w:rPr>
          <w:rFonts w:hint="eastAsia" w:eastAsia="黑体"/>
          <w:sz w:val="44"/>
          <w:szCs w:val="44"/>
        </w:rPr>
        <w:t xml:space="preserve">用</w:t>
      </w:r>
      <w:r>
        <w:rPr>
          <w:rFonts w:hint="eastAsia" w:eastAsia="黑体"/>
          <w:sz w:val="44"/>
          <w:szCs w:val="44"/>
        </w:rPr>
        <w:t xml:space="preserve"> </w:t>
      </w:r>
      <w:r>
        <w:rPr>
          <w:rFonts w:hint="eastAsia" w:eastAsia="黑体"/>
          <w:sz w:val="44"/>
          <w:szCs w:val="44"/>
        </w:rPr>
        <w:t xml:space="preserve">说</w:t>
      </w:r>
      <w:r>
        <w:rPr>
          <w:rFonts w:hint="eastAsia" w:eastAsia="黑体"/>
          <w:sz w:val="44"/>
          <w:szCs w:val="44"/>
        </w:rPr>
        <w:t xml:space="preserve"> </w:t>
      </w:r>
      <w:r>
        <w:rPr>
          <w:rFonts w:hint="eastAsia" w:eastAsia="黑体"/>
          <w:sz w:val="44"/>
          <w:szCs w:val="44"/>
        </w:rPr>
        <w:t xml:space="preserve">明</w:t>
      </w:r>
      <w:r/>
    </w:p>
    <w:p>
      <w:pPr>
        <w:jc w:val="center"/>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ind w:firstLine="640"/>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743"/>
        <w:jc w:val="center"/>
        <w:spacing w:before="0" w:after="0"/>
        <w:rPr>
          <w:rFonts w:ascii="黑体" w:hAnsi="华文中宋" w:eastAsia="黑体"/>
          <w:b/>
          <w:bCs/>
          <w:sz w:val="28"/>
          <w:szCs w:val="28"/>
        </w:rPr>
      </w:pPr>
      <w:r>
        <w:br w:type="page" w:clear="all"/>
      </w:r>
      <w:r>
        <w:rPr>
          <w:rFonts w:hint="eastAsia" w:ascii="黑体" w:hAnsi="黑体" w:eastAsia="黑体"/>
          <w:b/>
          <w:bCs/>
          <w:sz w:val="28"/>
          <w:szCs w:val="28"/>
        </w:rPr>
        <w:t xml:space="preserve">第一节 </w:t>
      </w:r>
      <w:r>
        <w:rPr>
          <w:rFonts w:hint="eastAsia" w:ascii="黑体" w:hAnsi="华文中宋" w:eastAsia="黑体"/>
          <w:b/>
          <w:bCs/>
          <w:sz w:val="28"/>
          <w:szCs w:val="28"/>
        </w:rPr>
        <w:t xml:space="preserve">政府采购合同协议书</w:t>
      </w:r>
      <w:r/>
    </w:p>
    <w:p>
      <w:pPr>
        <w:ind w:left="4410" w:hanging="4410"/>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ascii="宋体" w:hAnsi="宋体"/>
          <w:szCs w:val="21"/>
        </w:rPr>
      </w:r>
      <w:r/>
    </w:p>
    <w:p>
      <w:pPr>
        <w:ind w:firstLine="420"/>
        <w:spacing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numPr>
          <w:ilvl w:val="0"/>
          <w:numId w:val="7"/>
        </w:numPr>
        <w:ind w:firstLine="422"/>
        <w:spacing w:line="400" w:lineRule="exact"/>
        <w:rPr>
          <w:rFonts w:ascii="宋体" w:hAnsi="宋体"/>
          <w:b/>
          <w:szCs w:val="21"/>
        </w:rPr>
      </w:pPr>
      <w:r>
        <w:rPr>
          <w:rFonts w:hint="eastAsia" w:ascii="宋体" w:hAnsi="宋体"/>
          <w:b/>
          <w:szCs w:val="21"/>
        </w:rPr>
        <w:t xml:space="preserve">项目信息</w:t>
      </w:r>
      <w:r/>
    </w:p>
    <w:p>
      <w:pPr>
        <w:ind w:firstLine="420"/>
        <w:spacing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66"/>
        <w:ind w:firstLine="420"/>
        <w:spacing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numPr>
          <w:ilvl w:val="255"/>
          <w:numId w:val="0"/>
        </w:numPr>
        <w:ind w:firstLine="420"/>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numPr>
          <w:ilvl w:val="255"/>
          <w:numId w:val="0"/>
        </w:numPr>
        <w:ind w:firstLine="1050"/>
        <w:spacing w:line="400" w:lineRule="exact"/>
        <w:rPr>
          <w:rFonts w:ascii="宋体" w:hAnsi="宋体" w:cs="宋体"/>
          <w:u w:val="single"/>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numPr>
          <w:ilvl w:val="255"/>
          <w:numId w:val="0"/>
        </w:numPr>
        <w:ind w:firstLine="1050"/>
        <w:spacing w:line="400" w:lineRule="exact"/>
        <w:rPr>
          <w:rFonts w:ascii="宋体" w:hAnsi="宋体" w:cs="宋体"/>
          <w:szCs w:val="21"/>
        </w:rPr>
      </w:pPr>
      <w:r>
        <w:rPr>
          <w:rFonts w:hint="eastAsia" w:ascii="宋体" w:hAnsi="宋体" w:cs="宋体"/>
        </w:rPr>
        <w:t xml:space="preserve">关键部件：</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型号：</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p>
    <w:p>
      <w:pPr>
        <w:pStyle w:val="1019"/>
        <w:numPr>
          <w:ilvl w:val="255"/>
          <w:numId w:val="0"/>
        </w:numPr>
        <w:widowControl w:val="off"/>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019"/>
        <w:numPr>
          <w:ilvl w:val="255"/>
          <w:numId w:val="0"/>
        </w:numPr>
        <w:widowControl w:val="off"/>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019"/>
        <w:numPr>
          <w:ilvl w:val="255"/>
          <w:numId w:val="0"/>
        </w:numPr>
        <w:widowControl w:val="off"/>
        <w:tabs>
          <w:tab w:val="left" w:pos="142" w:leader="none"/>
        </w:tabs>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数量：</w:t>
      </w:r>
      <w:r>
        <w:rPr>
          <w:rFonts w:hint="eastAsia" w:ascii="宋体" w:hAnsi="宋体" w:eastAsia="宋体" w:cs="宋体"/>
          <w:sz w:val="21"/>
          <w:u w:val="single"/>
        </w:rPr>
        <w:t xml:space="preserve"> </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t xml:space="preserve">  </w:t>
      </w:r>
      <w:r>
        <w:rPr>
          <w:rFonts w:hint="eastAsia" w:ascii="宋体" w:hAnsi="宋体" w:eastAsia="宋体" w:cs="宋体"/>
          <w:sz w:val="21"/>
        </w:rPr>
        <w:t xml:space="preserve">金额：</w:t>
      </w:r>
      <w:r>
        <w:rPr>
          <w:rFonts w:hint="eastAsia" w:ascii="宋体" w:hAnsi="宋体" w:eastAsia="宋体" w:cs="宋体"/>
          <w:sz w:val="21"/>
          <w:u w:val="single"/>
        </w:rPr>
        <w:t xml:space="preserve">    </w:t>
      </w:r>
      <w:r/>
    </w:p>
    <w:p>
      <w:pPr>
        <w:pStyle w:val="1019"/>
        <w:numPr>
          <w:ilvl w:val="255"/>
          <w:numId w:val="0"/>
        </w:numPr>
        <w:widowControl w:val="off"/>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1019"/>
        <w:numPr>
          <w:ilvl w:val="255"/>
          <w:numId w:val="0"/>
        </w:numPr>
        <w:widowControl w:val="off"/>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19"/>
        <w:numPr>
          <w:ilvl w:val="255"/>
          <w:numId w:val="0"/>
        </w:numPr>
        <w:ind w:firstLine="210"/>
        <w:widowControl w:val="off"/>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19"/>
        <w:numPr>
          <w:ilvl w:val="255"/>
          <w:numId w:val="0"/>
        </w:numPr>
        <w:ind w:firstLine="420"/>
        <w:widowControl w:val="off"/>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1019"/>
        <w:numPr>
          <w:ilvl w:val="255"/>
          <w:numId w:val="0"/>
        </w:numPr>
        <w:ind w:firstLine="420"/>
        <w:widowControl w:val="off"/>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019"/>
        <w:numPr>
          <w:ilvl w:val="255"/>
          <w:numId w:val="0"/>
        </w:numPr>
        <w:ind w:firstLine="220"/>
        <w:widowControl w:val="off"/>
        <w:rPr>
          <w:rFonts w:ascii="宋体" w:hAnsi="宋体" w:eastAsia="宋体" w:cs="Times New Roman"/>
          <w:sz w:val="21"/>
        </w:rPr>
      </w:pP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w:t>
      </w: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中型企业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监狱企业</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w:t>
      </w:r>
      <w:r>
        <w:rPr>
          <w:rFonts w:ascii="宋体" w:hAnsi="宋体" w:cs="宋体"/>
          <w:iCs/>
          <w:szCs w:val="21"/>
        </w:rPr>
        <w:t xml:space="preserve">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19"/>
        <w:ind w:left="1260" w:firstLine="420"/>
        <w:widowControl w:val="off"/>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w:t>
      </w:r>
      <w:r>
        <w:rPr>
          <w:rFonts w:ascii="宋体" w:hAnsi="宋体" w:eastAsia="宋体" w:cs="宋体"/>
          <w:sz w:val="21"/>
        </w:rPr>
        <w:t xml:space="preserve"> </w:t>
      </w:r>
      <w:r>
        <w:rPr>
          <w:rFonts w:ascii="宋体" w:hAnsi="宋体" w:eastAsia="宋体" w:cs="宋体"/>
          <w:sz w:val="21"/>
        </w:rPr>
        <w:t xml:space="preserve">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金额：</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ascii="宋体" w:hAnsi="宋体"/>
          <w:szCs w:val="21"/>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019"/>
        <w:numPr>
          <w:ilvl w:val="255"/>
          <w:numId w:val="0"/>
        </w:numPr>
        <w:widowControl w:val="off"/>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019"/>
        <w:ind w:firstLine="1050"/>
        <w:widowControl w:val="off"/>
        <w:rPr>
          <w:rFonts w:ascii="宋体" w:hAnsi="宋体" w:eastAsia="宋体"/>
          <w:u w:val="single"/>
        </w:rPr>
      </w:pPr>
      <w:r>
        <w:rPr>
          <w:rFonts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rPr>
          <w:rFonts w:ascii="宋体" w:hAnsi="宋体" w:eastAsia="宋体"/>
          <w:u w:val="single"/>
        </w:rPr>
        <w:t xml:space="preserve">     </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w:t>
      </w:r>
      <w:r/>
    </w:p>
    <w:p>
      <w:pPr>
        <w:pStyle w:val="1019"/>
        <w:ind w:firstLine="1260"/>
        <w:widowControl w:val="off"/>
        <w:rPr>
          <w:rFonts w:ascii="宋体" w:hAnsi="宋体"/>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7"/>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 </w:t>
      </w:r>
      <w:r>
        <w:rPr>
          <w:rFonts w:hint="eastAsia" w:ascii="宋体" w:hAnsi="宋体"/>
          <w:szCs w:val="21"/>
        </w:rPr>
        <w:t xml:space="preserve"> </w:t>
      </w:r>
      <w:r>
        <w:rPr>
          <w:rFonts w:hint="eastAsia" w:ascii="宋体" w:hAnsi="宋体"/>
          <w:szCs w:val="21"/>
        </w:rPr>
        <w:t xml:space="preserve">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固定单价</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固定费率</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成本补偿</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绩效激励</w:t>
      </w:r>
      <w:r>
        <w:rPr>
          <w:rFonts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u w:val="single"/>
        </w:rPr>
        <w:t xml:space="preserve">   </w:t>
      </w:r>
      <w:r/>
    </w:p>
    <w:p>
      <w:pPr>
        <w:pStyle w:val="1021"/>
        <w:spacing w:line="400" w:lineRule="exact"/>
      </w:pPr>
      <w:r>
        <w:rPr>
          <w:rFonts w:hint="eastAsia" w:ascii="宋体" w:hAnsi="宋体"/>
        </w:rPr>
        <w:t xml:space="preserve">（3）付款方式（按项目</w:t>
      </w:r>
      <w:r>
        <w:rPr>
          <w:rFonts w:hint="eastAsia" w:ascii="宋体" w:hAnsi="宋体"/>
        </w:rPr>
        <w:t xml:space="preserve">实际勾选填写</w:t>
      </w:r>
      <w:r>
        <w:rPr>
          <w:rFonts w:hint="eastAsia" w:ascii="宋体" w:hAnsi="宋体"/>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t xml:space="preserve">      </w:t>
      </w:r>
      <w:r>
        <w:rPr>
          <w:rFonts w:hint="eastAsia" w:ascii="宋体" w:hAnsi="宋体"/>
          <w:szCs w:val="21"/>
          <w:u w:val="single"/>
        </w:rPr>
        <w:t xml:space="preserve">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7"/>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w:t>
      </w:r>
      <w:r>
        <w:rPr>
          <w:rFonts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否</w:t>
      </w:r>
      <w:r/>
    </w:p>
    <w:p>
      <w:pPr>
        <w:ind w:firstLine="1050"/>
        <w:spacing w:line="400" w:lineRule="exact"/>
        <w:rPr>
          <w:rFonts w:ascii="宋体" w:hAnsi="宋体" w:cs="宋体"/>
          <w:bCs/>
          <w:u w:val="single"/>
        </w:rPr>
      </w:pPr>
      <w:r>
        <w:rPr>
          <w:rFonts w:hint="eastAsia" w:ascii="宋体" w:hAnsi="宋体" w:cs="宋体"/>
        </w:rPr>
        <w:t xml:space="preserve">收取履约保证金形式：</w:t>
      </w:r>
      <w:r>
        <w:rPr>
          <w:rFonts w:hint="eastAsia" w:ascii="宋体" w:hAnsi="宋体" w:cs="宋体"/>
          <w:bCs/>
          <w:u w:val="single"/>
        </w:rPr>
        <w:t xml:space="preserve">                            </w:t>
      </w:r>
      <w:r/>
    </w:p>
    <w:p>
      <w:pPr>
        <w:ind w:firstLine="1050"/>
        <w:spacing w:line="400" w:lineRule="exact"/>
        <w:rPr>
          <w:rFonts w:ascii="宋体" w:hAnsi="宋体" w:cs="宋体"/>
          <w:szCs w:val="21"/>
        </w:rPr>
      </w:pPr>
      <w:r>
        <w:rPr>
          <w:rFonts w:hint="eastAsia" w:ascii="宋体" w:hAnsi="宋体" w:cs="宋体"/>
        </w:rPr>
        <w:t xml:space="preserve">收取履约保证金金额：</w:t>
      </w:r>
      <w:r>
        <w:rPr>
          <w:rFonts w:hint="eastAsia" w:ascii="宋体" w:hAnsi="宋体" w:cs="宋体"/>
          <w:bCs/>
          <w:u w:val="single"/>
        </w:rPr>
        <w:t xml:space="preserve">                            </w:t>
      </w:r>
      <w:r/>
    </w:p>
    <w:p>
      <w:pPr>
        <w:ind w:firstLine="1050"/>
        <w:spacing w:line="400" w:lineRule="exact"/>
        <w:rPr>
          <w:rFonts w:ascii="宋体" w:hAnsi="宋体" w:cs="宋体"/>
          <w:szCs w:val="21"/>
        </w:rPr>
      </w:pPr>
      <w:r>
        <w:rPr>
          <w:rFonts w:hint="eastAsia" w:ascii="宋体" w:hAnsi="宋体" w:cs="宋体"/>
          <w:bCs/>
          <w:szCs w:val="21"/>
        </w:rPr>
        <w:t xml:space="preserve">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7"/>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8"/>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  </w:t>
      </w:r>
      <w:r/>
    </w:p>
    <w:p>
      <w:pPr>
        <w:ind w:firstLine="84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      </w:t>
      </w:r>
      <w:r/>
    </w:p>
    <w:p>
      <w:pPr>
        <w:pStyle w:val="1019"/>
        <w:ind w:firstLine="439"/>
        <w:widowControl w:val="off"/>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w:t>
      </w:r>
      <w:r>
        <w:rPr>
          <w:rFonts w:ascii="宋体" w:hAnsi="宋体" w:eastAsia="宋体" w:cs="宋体"/>
          <w:bCs/>
          <w:sz w:val="21"/>
        </w:rPr>
        <w:t xml:space="preserve">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ascii="宋体" w:hAnsi="宋体" w:cs="宋体"/>
          <w:bCs/>
          <w:szCs w:val="21"/>
          <w:u w:val="single"/>
        </w:rPr>
        <w:t xml:space="preserve"> </w:t>
      </w:r>
      <w:r>
        <w:rPr>
          <w:rFonts w:hint="eastAsia" w:ascii="宋体" w:hAnsi="宋体" w:cs="宋体"/>
          <w:bCs/>
          <w:szCs w:val="21"/>
          <w:u w:val="single"/>
        </w:rPr>
        <w:t xml:space="preserve">（产权过户登记等）   </w:t>
      </w:r>
      <w:r>
        <w:rPr>
          <w:rFonts w:ascii="宋体" w:hAnsi="宋体" w:cs="宋体"/>
          <w:bCs/>
          <w:szCs w:val="21"/>
          <w:u w:val="single"/>
        </w:rPr>
        <w:t xml:space="preserve">       </w:t>
      </w:r>
      <w:r>
        <w:rPr>
          <w:rFonts w:hint="eastAsia" w:ascii="宋体" w:hAnsi="宋体" w:cs="宋体"/>
          <w:bCs/>
          <w:szCs w:val="21"/>
          <w:u w:val="single"/>
        </w:rPr>
        <w:t xml:space="preserve">   </w:t>
      </w:r>
      <w:r>
        <w:rPr>
          <w:rFonts w:ascii="宋体" w:hAnsi="宋体" w:cs="宋体"/>
          <w:bCs/>
          <w:szCs w:val="21"/>
          <w:u w:val="single"/>
        </w:rPr>
        <w:t xml:space="preserve">      </w:t>
      </w:r>
      <w:r>
        <w:rPr>
          <w:rFonts w:hint="eastAsia" w:ascii="宋体" w:hAnsi="宋体" w:cs="宋体"/>
          <w:bCs/>
          <w:szCs w:val="21"/>
          <w:u w:val="single"/>
        </w:rPr>
        <w:t xml:space="preserve">    </w:t>
      </w:r>
      <w:r/>
    </w:p>
    <w:p>
      <w:pPr>
        <w:numPr>
          <w:ilvl w:val="0"/>
          <w:numId w:val="7"/>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1019"/>
        <w:widowControl w:val="off"/>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7"/>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7"/>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u w:val="single"/>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附件：具体标的及其技术要求和商务要求、联合协议、分包意向协议等</w:t>
      </w:r>
      <w:r/>
    </w:p>
    <w:p>
      <w:pPr>
        <w:pStyle w:val="768"/>
        <w:ind w:left="1260"/>
      </w:pPr>
      <w:r/>
      <w:r/>
    </w:p>
    <w:p>
      <w:r/>
      <w:r/>
    </w:p>
    <w:p>
      <w:r>
        <w:br w:type="page" w:clear="all"/>
      </w:r>
      <w:r/>
    </w:p>
    <w:tbl>
      <w:tblPr>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1854"/>
        <w:gridCol w:w="2835"/>
        <w:gridCol w:w="1969"/>
        <w:gridCol w:w="2492"/>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013"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549"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zCs w:val="21"/>
              </w:rPr>
            </w:pPr>
            <w:r>
              <w:rPr>
                <w:szCs w:val="21"/>
              </w:rPr>
            </w:r>
            <w:r/>
          </w:p>
        </w:tc>
      </w:tr>
      <w:tr>
        <w:trPr>
          <w:jc w:val="center"/>
          <w:trHeight w:val="483"/>
        </w:trPr>
        <w:tc>
          <w:tcPr>
            <w:tcBorders>
              <w:bottom w:val="single" w:color="auto" w:sz="2" w:space="0"/>
              <w:right w:val="single" w:color="auto" w:sz="2" w:space="0"/>
            </w:tcBorders>
            <w:tcW w:w="1013" w:type="pct"/>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549" w:type="pct"/>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013"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549"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076"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361"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766"/>
              <w:jc w:val="left"/>
              <w:spacing w:before="12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68"/>
        <w:ind w:left="598"/>
      </w:pPr>
      <w:r/>
      <w:r/>
    </w:p>
    <w:p>
      <w:pPr>
        <w:pStyle w:val="743"/>
        <w:jc w:val="center"/>
        <w:spacing w:before="120"/>
        <w:rPr>
          <w:rFonts w:ascii="黑体" w:hAnsi="黑体" w:eastAsia="黑体"/>
          <w:sz w:val="28"/>
          <w:szCs w:val="28"/>
        </w:rPr>
      </w:pPr>
      <w:r/>
      <w:bookmarkStart w:id="4" w:name="_Toc27624"/>
      <w:r>
        <w:rPr>
          <w:rFonts w:ascii="黑体" w:hAnsi="黑体" w:eastAsia="黑体"/>
          <w:b/>
          <w:bCs/>
          <w:sz w:val="28"/>
          <w:szCs w:val="28"/>
        </w:rPr>
        <w:br w:type="page" w:clear="all"/>
      </w:r>
      <w:r>
        <w:rPr>
          <w:rFonts w:hint="eastAsia" w:ascii="黑体" w:hAnsi="黑体" w:eastAsia="黑体"/>
          <w:b/>
          <w:bCs/>
          <w:sz w:val="28"/>
          <w:szCs w:val="28"/>
        </w:rPr>
        <w:t xml:space="preserve">第二节 政府采购合同通用条款</w:t>
      </w:r>
      <w:bookmarkEnd w:id="4"/>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szCs w:val="21"/>
        </w:rPr>
        <w:t xml:space="preserve">商履行</w:t>
      </w:r>
      <w:r>
        <w:rPr>
          <w:rFonts w:hint="eastAsia" w:ascii="宋体" w:hAnsi="宋体"/>
          <w:color w:val="000000"/>
          <w:szCs w:val="21"/>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w:t>
      </w:r>
      <w:r>
        <w:rPr>
          <w:rFonts w:hint="eastAsia" w:ascii="宋体" w:hAnsi="宋体"/>
          <w:color w:val="000000"/>
          <w:szCs w:val="21"/>
        </w:rPr>
        <w:t xml:space="preserve">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ascii="宋体" w:hAnsi="宋体"/>
          <w:color w:val="000000"/>
          <w:szCs w:val="21"/>
        </w:rPr>
        <w:t xml:space="preserve"> </w:t>
      </w:r>
      <w:r>
        <w:rPr>
          <w:rFonts w:hint="eastAsia" w:ascii="宋体" w:hAnsi="宋体"/>
          <w:color w:val="000000"/>
          <w:szCs w:val="21"/>
        </w:rPr>
        <w:t xml:space="preserve">乙方有权</w:t>
      </w:r>
      <w:r>
        <w:rPr>
          <w:rFonts w:hint="eastAsia" w:ascii="宋体" w:hAnsi="宋体"/>
          <w:color w:val="000000"/>
          <w:szCs w:val="21"/>
        </w:rPr>
        <w:t xml:space="preserve">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ascii="宋体" w:hAnsi="宋体"/>
          <w:color w:val="000000"/>
          <w:szCs w:val="21"/>
        </w:rPr>
        <w:t xml:space="preserve"> </w:t>
      </w:r>
      <w:r>
        <w:rPr>
          <w:rFonts w:hint="eastAsia" w:ascii="宋体" w:hAnsi="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19"/>
        <w:widowControl w:val="off"/>
        <w:rPr>
          <w:sz w:val="21"/>
        </w:rPr>
      </w:pPr>
      <w:r>
        <w:rPr>
          <w:rFonts w:hint="eastAsia" w:ascii="宋体" w:hAnsi="宋体" w:eastAsia="宋体" w:cs="Times New Roman"/>
          <w:color w:val="000000"/>
          <w:sz w:val="21"/>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sz w:val="21"/>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71"/>
        <w:ind w:firstLine="40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71"/>
        <w:ind w:firstLine="40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5"/>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w:t>
      </w:r>
      <w:r>
        <w:rPr>
          <w:rFonts w:hint="eastAsia" w:ascii="宋体" w:hAnsi="宋体" w:cs="宋体"/>
          <w:szCs w:val="15"/>
        </w:rPr>
        <w:t xml:space="preserve">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759"/>
        <w:spacing w:after="0"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19"/>
        <w:widowControl w:val="off"/>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w:t>
      </w:r>
      <w:r>
        <w:rPr>
          <w:rFonts w:hint="eastAsia" w:ascii="宋体" w:hAnsi="宋体"/>
          <w:szCs w:val="21"/>
        </w:rPr>
        <w:t xml:space="preserve">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9"/>
        <w:jc w:val="both"/>
        <w:widowControl w:val="off"/>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19"/>
        <w:widowControl w:val="off"/>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19"/>
        <w:jc w:val="both"/>
        <w:widowControl w:val="off"/>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w:t>
      </w:r>
      <w:r>
        <w:rPr>
          <w:rFonts w:hint="eastAsia" w:ascii="宋体" w:hAnsi="宋体"/>
          <w:szCs w:val="21"/>
        </w:rPr>
        <w:t xml:space="preserve">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19"/>
        <w:jc w:val="both"/>
        <w:widowControl w:val="off"/>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9"/>
        <w:jc w:val="both"/>
        <w:widowControl w:val="off"/>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9"/>
        <w:jc w:val="both"/>
        <w:widowControl w:val="off"/>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cs="宋体"/>
          <w:lang w:val="en-GB"/>
        </w:rPr>
      </w:pPr>
      <w:r>
        <w:rPr>
          <w:rFonts w:ascii="宋体" w:hAnsi="宋体" w:cs="宋体"/>
          <w:lang w:val="en-GB"/>
        </w:rPr>
        <w:t xml:space="preserve">2</w:t>
      </w:r>
      <w:r>
        <w:rPr>
          <w:rFonts w:hint="eastAsia" w:ascii="宋体" w:hAnsi="宋体" w:cs="宋体"/>
          <w:lang w:val="en-GB"/>
        </w:rPr>
        <w:t xml:space="preserve">0.3 对于为落实中小企业支持政策，通过采购项目整体预留、设置采购</w:t>
      </w:r>
      <w:r>
        <w:rPr>
          <w:rFonts w:hint="eastAsia" w:ascii="宋体" w:hAnsi="宋体" w:cs="宋体"/>
          <w:lang w:val="en-GB"/>
        </w:rPr>
        <w:t xml:space="preserve">包专门</w:t>
      </w:r>
      <w:r>
        <w:rPr>
          <w:rFonts w:hint="eastAsia" w:ascii="宋体" w:hAnsi="宋体" w:cs="宋体"/>
          <w:lang w:val="en-GB"/>
        </w:rPr>
        <w:t xml:space="preserve">预留、要求以联合体形</w:t>
      </w:r>
      <w:r>
        <w:rPr>
          <w:rFonts w:hint="eastAsia" w:ascii="宋体" w:hAnsi="宋体" w:cs="宋体"/>
          <w:lang w:val="en-GB"/>
        </w:rPr>
        <w:t xml:space="preserve">式参加</w:t>
      </w:r>
      <w:r>
        <w:rPr>
          <w:rFonts w:hint="eastAsia" w:ascii="宋体" w:hAnsi="宋体" w:cs="宋体"/>
          <w:lang w:val="en-GB"/>
        </w:rPr>
        <w:t xml:space="preserve">或者合同分包等措施签订的采购合同，应当明确标注本合同为中小企业预留合同。其中，要求以联合体形</w:t>
      </w:r>
      <w:r>
        <w:rPr>
          <w:rFonts w:hint="eastAsia" w:ascii="宋体" w:hAnsi="宋体" w:cs="宋体"/>
          <w:lang w:val="en-GB"/>
        </w:rPr>
        <w:t xml:space="preserve">式参加</w:t>
      </w:r>
      <w:r>
        <w:rPr>
          <w:rFonts w:hint="eastAsia" w:ascii="宋体" w:hAnsi="宋体" w:cs="宋体"/>
          <w:lang w:val="en-GB"/>
        </w:rPr>
        <w:t xml:space="preserve">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19"/>
        <w:jc w:val="both"/>
        <w:widowControl w:val="off"/>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19"/>
        <w:jc w:val="both"/>
        <w:widowControl w:val="off"/>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1019"/>
        <w:jc w:val="both"/>
        <w:widowControl w:val="off"/>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1019"/>
        <w:jc w:val="both"/>
        <w:widowControl w:val="off"/>
        <w:rPr>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w:t>
      </w:r>
      <w:r>
        <w:rPr>
          <w:rFonts w:hint="eastAsia" w:ascii="宋体" w:hAnsi="宋体"/>
          <w:szCs w:val="21"/>
        </w:rPr>
        <w:t xml:space="preserve">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jc w:val="center"/>
        <w:spacing w:line="400" w:lineRule="exact"/>
        <w:rPr>
          <w:rFonts w:hint="eastAsia" w:ascii="黑体" w:hAnsi="华文中宋" w:eastAsia="黑体"/>
          <w:sz w:val="28"/>
          <w:szCs w:val="28"/>
        </w:rPr>
      </w:pPr>
      <w:r>
        <w:rPr>
          <w:rFonts w:hint="eastAsia" w:ascii="宋体" w:hAnsi="宋体"/>
          <w:bCs/>
          <w:szCs w:val="21"/>
        </w:rPr>
        <w:t xml:space="preserve">23.2 合同附件与合同正文具有同等的法律效力。</w:t>
      </w:r>
      <w:r>
        <w:br w:type="page" w:clear="all"/>
      </w:r>
      <w:r>
        <w:rPr>
          <w:rFonts w:hint="eastAsia" w:ascii="黑体" w:hAnsi="华文中宋" w:eastAsia="黑体"/>
          <w:sz w:val="28"/>
          <w:szCs w:val="28"/>
        </w:rPr>
        <w:t xml:space="preserve">第三节 政府采购合同专用条款</w:t>
      </w:r>
      <w:r/>
    </w:p>
    <w:p>
      <w:pPr>
        <w:ind w:firstLine="420"/>
        <w:jc w:val="center"/>
        <w:spacing w:line="400" w:lineRule="exact"/>
        <w:rPr>
          <w:rFonts w:ascii="宋体" w:hAnsi="宋体"/>
          <w:bCs/>
          <w:szCs w:val="21"/>
        </w:rPr>
      </w:pPr>
      <w:r>
        <w:rPr>
          <w:rFonts w:ascii="宋体" w:hAnsi="宋体"/>
          <w:bCs/>
          <w:szCs w:val="21"/>
        </w:rPr>
      </w:r>
      <w:r/>
    </w:p>
    <w:tbl>
      <w:tblPr>
        <w:tblW w:w="8784"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828"/>
        <w:gridCol w:w="1843"/>
        <w:gridCol w:w="5113"/>
      </w:tblGrid>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828"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13" w:type="dxa"/>
            <w:vAlign w:val="center"/>
            <w:textDirection w:val="lrTb"/>
            <w:noWrap w:val="false"/>
          </w:tcPr>
          <w:p>
            <w:r/>
            <w:r/>
          </w:p>
        </w:tc>
      </w:tr>
      <w:tr>
        <w:trPr>
          <w:jc w:val="center"/>
          <w:trHeight w:val="667"/>
        </w:trPr>
        <w:tc>
          <w:tcPr>
            <w:tcW w:w="1828" w:type="dxa"/>
            <w:vAlign w:val="center"/>
            <w:vMerge w:val="continue"/>
            <w:textDirection w:val="lrTb"/>
            <w:noWrap w:val="false"/>
          </w:tcPr>
          <w:p>
            <w:pPr>
              <w:jc w:val="center"/>
              <w:rPr>
                <w:rFonts w:ascii="宋体" w:hAnsi="宋体"/>
                <w:szCs w:val="21"/>
              </w:rPr>
            </w:pPr>
            <w:r>
              <w:rPr>
                <w:rFonts w:ascii="宋体" w:hAnsi="宋体"/>
                <w:szCs w:val="21"/>
              </w:rPr>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13" w:type="dxa"/>
            <w:vAlign w:val="center"/>
            <w:textDirection w:val="lrTb"/>
            <w:noWrap w:val="false"/>
          </w:tcPr>
          <w:p>
            <w:r/>
            <w:r/>
          </w:p>
        </w:tc>
      </w:tr>
      <w:tr>
        <w:trPr>
          <w:jc w:val="center"/>
          <w:trHeight w:val="772"/>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13" w:type="dxa"/>
            <w:vAlign w:val="center"/>
            <w:textDirection w:val="lrTb"/>
            <w:noWrap w:val="false"/>
          </w:tcPr>
          <w:p>
            <w:r/>
            <w:r/>
          </w:p>
        </w:tc>
      </w:tr>
      <w:tr>
        <w:trPr>
          <w:jc w:val="center"/>
          <w:trHeight w:val="667"/>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13" w:type="dxa"/>
            <w:vAlign w:val="center"/>
            <w:textDirection w:val="lrTb"/>
            <w:noWrap w:val="false"/>
          </w:tcPr>
          <w:p>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13"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19"/>
              <w:ind w:left="1260" w:firstLine="0"/>
              <w:jc w:val="center"/>
              <w:widowControl w:val="off"/>
            </w:pPr>
            <w:r>
              <w:rPr>
                <w:rFonts w:hint="eastAsia" w:ascii="宋体" w:hAnsi="宋体" w:eastAsia="宋体" w:cs="宋体"/>
              </w:rPr>
              <w:t xml:space="preserve">第11.1款</w:t>
            </w:r>
            <w:r/>
          </w:p>
        </w:tc>
        <w:tc>
          <w:tcPr>
            <w:tcW w:w="1843"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13"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13"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843"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13"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Borders>
              <w:bottom w:val="single" w:color="auto" w:sz="2" w:space="0"/>
              <w:right w:val="single" w:color="auto" w:sz="2" w:space="0"/>
            </w:tcBorders>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843"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13"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Borders>
              <w:top w:val="single" w:color="auto" w:sz="2" w:space="0"/>
              <w:right w:val="single" w:color="auto" w:sz="2" w:space="0"/>
            </w:tcBorders>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843"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13"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jc w:val="center"/>
          <w:trHeight w:val="770"/>
        </w:trPr>
        <w:tc>
          <w:tcPr>
            <w:tcW w:w="1828"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843"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13" w:type="dxa"/>
            <w:vAlign w:val="center"/>
            <w:textDirection w:val="lrTb"/>
            <w:noWrap w:val="false"/>
          </w:tcPr>
          <w:p>
            <w:pPr>
              <w:jc w:val="left"/>
              <w:rPr>
                <w:rFonts w:ascii="宋体" w:hAnsi="宋体"/>
                <w:szCs w:val="21"/>
              </w:rPr>
            </w:pPr>
            <w:r>
              <w:rPr>
                <w:rFonts w:ascii="宋体" w:hAnsi="宋体"/>
                <w:szCs w:val="21"/>
              </w:rPr>
            </w:r>
            <w:r/>
          </w:p>
        </w:tc>
      </w:tr>
    </w:tbl>
    <w:p>
      <w:pPr>
        <w:ind w:firstLine="482"/>
        <w:spacing w:line="460" w:lineRule="exact"/>
        <w:rPr>
          <w:rFonts w:ascii="宋体" w:hAnsi="宋体" w:cs="宋体"/>
          <w:b/>
          <w:sz w:val="24"/>
        </w:rPr>
      </w:pPr>
      <w:r>
        <w:rPr>
          <w:rFonts w:ascii="宋体" w:hAnsi="宋体" w:cs="宋体"/>
          <w:b/>
          <w:sz w:val="24"/>
        </w:rPr>
      </w:r>
      <w:r/>
    </w:p>
    <w:p>
      <w:pPr>
        <w:ind w:firstLine="482"/>
        <w:spacing w:line="460" w:lineRule="exact"/>
        <w:rPr>
          <w:rFonts w:ascii="宋体" w:hAnsi="宋体" w:cs="宋体"/>
          <w:b/>
          <w:sz w:val="24"/>
        </w:rPr>
      </w:pPr>
      <w:r>
        <w:rPr>
          <w:rFonts w:ascii="宋体" w:hAnsi="宋体" w:cs="宋体"/>
          <w:b/>
          <w:sz w:val="24"/>
        </w:rPr>
      </w:r>
      <w:r/>
    </w:p>
    <w:p>
      <w:pPr>
        <w:ind w:firstLine="482"/>
        <w:spacing w:line="460" w:lineRule="exact"/>
        <w:rPr>
          <w:rFonts w:ascii="宋体" w:hAnsi="宋体" w:cs="宋体"/>
          <w:b/>
          <w:sz w:val="24"/>
        </w:rPr>
      </w:pPr>
      <w:r>
        <w:rPr>
          <w:rFonts w:ascii="宋体" w:hAnsi="宋体" w:cs="宋体"/>
          <w:b/>
          <w:sz w:val="24"/>
        </w:rPr>
      </w:r>
      <w:r/>
    </w:p>
    <w:p>
      <w:pPr>
        <w:ind w:firstLine="482"/>
        <w:spacing w:line="460" w:lineRule="exact"/>
        <w:rPr>
          <w:rFonts w:ascii="宋体" w:hAnsi="宋体" w:cs="宋体"/>
          <w:b/>
          <w:sz w:val="24"/>
        </w:rPr>
      </w:pPr>
      <w:r>
        <w:rPr>
          <w:rFonts w:hint="eastAsia" w:ascii="宋体" w:hAnsi="宋体" w:cs="宋体"/>
          <w:b/>
          <w:sz w:val="24"/>
        </w:rPr>
        <w:t xml:space="preserve">友情提醒：采购人与中标、成交供应商应当在中标、成交通知书发出之日起三十日内，按照采购文件确定的事项签订政府采购合同。</w:t>
      </w:r>
      <w:r/>
    </w:p>
    <w:p>
      <w:pPr>
        <w:ind w:firstLine="482"/>
        <w:spacing w:line="460" w:lineRule="exact"/>
        <w:rPr>
          <w:rFonts w:ascii="宋体" w:hAnsi="宋体" w:cs="宋体"/>
          <w:b/>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rPr>
          <w:rFonts w:cs="仿宋" w:asciiTheme="minorEastAsia" w:hAnsiTheme="minorEastAsia" w:eastAsiaTheme="minorEastAsia"/>
          <w:b/>
          <w:sz w:val="30"/>
        </w:rPr>
        <w:br w:type="page" w:clear="all"/>
      </w:r>
      <w:r/>
    </w:p>
    <w:p>
      <w:pPr>
        <w:jc w:val="center"/>
        <w:spacing w:line="360" w:lineRule="auto"/>
        <w:rPr>
          <w:rFonts w:cs="仿宋" w:asciiTheme="minorEastAsia" w:hAnsiTheme="minorEastAsia" w:eastAsiaTheme="minorEastAsia"/>
          <w:b/>
          <w:sz w:val="30"/>
        </w:rPr>
        <w:pBdr>
          <w:top w:val="none" w:color="000000" w:sz="0" w:space="0"/>
          <w:left w:val="none" w:color="000000" w:sz="0" w:space="0"/>
          <w:bottom w:val="none" w:color="000000" w:sz="0" w:space="0"/>
          <w:right w:val="none" w:color="000000" w:sz="0" w:space="0"/>
        </w:pBdr>
        <w:outlineLvl w:val="0"/>
      </w:pPr>
      <w:r>
        <w:rPr>
          <w:rFonts w:hint="eastAsia" w:cs="仿宋" w:asciiTheme="minorEastAsia" w:hAnsiTheme="minorEastAsia" w:eastAsiaTheme="minorEastAsia"/>
          <w:b/>
          <w:sz w:val="30"/>
        </w:rPr>
        <w:t xml:space="preserve">第六章 采购需求</w:t>
      </w:r>
      <w:r/>
    </w:p>
    <w:p>
      <w:pPr>
        <w:ind w:firstLine="562"/>
        <w:jc w:val="left"/>
        <w:spacing w:line="520" w:lineRule="exact"/>
        <w:rPr>
          <w:rFonts w:ascii="仿宋" w:hAnsi="仿宋" w:eastAsia="仿宋"/>
          <w:b/>
          <w:sz w:val="28"/>
          <w:szCs w:val="28"/>
        </w:rPr>
      </w:pPr>
      <w:r>
        <w:rPr>
          <w:rFonts w:hint="eastAsia" w:ascii="仿宋" w:hAnsi="仿宋" w:eastAsia="仿宋"/>
          <w:b/>
          <w:sz w:val="28"/>
          <w:szCs w:val="28"/>
        </w:rPr>
        <w:t xml:space="preserve">1、采购技术要求（对不允许偏离的实质性要求和条件，以黑体加斜体方式提示）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2、本次采购范围包括货物的供应、运输、安装、维修、拆除旧设备、人员培训及售后服务等。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w:t>
      </w:r>
      <w:r>
        <w:rPr>
          <w:rFonts w:hint="eastAsia" w:ascii="仿宋" w:hAnsi="仿宋" w:eastAsia="仿宋"/>
          <w:sz w:val="28"/>
          <w:szCs w:val="28"/>
        </w:rPr>
        <w:t xml:space="preserve">本项目采购预算金额：人民币</w:t>
      </w:r>
      <w:r>
        <w:rPr>
          <w:rFonts w:hint="eastAsia" w:ascii="仿宋" w:hAnsi="仿宋" w:eastAsia="仿宋"/>
          <w:sz w:val="28"/>
          <w:szCs w:val="28"/>
        </w:rPr>
        <w:t xml:space="preserve">壹佰伍拾玖万</w:t>
      </w:r>
      <w:r>
        <w:rPr>
          <w:rFonts w:hint="eastAsia" w:ascii="仿宋" w:hAnsi="仿宋" w:eastAsia="仿宋"/>
          <w:sz w:val="28"/>
          <w:szCs w:val="28"/>
        </w:rPr>
        <w:t xml:space="preserve">元整（￥：</w:t>
      </w:r>
      <w:r>
        <w:rPr>
          <w:rFonts w:ascii="仿宋" w:hAnsi="仿宋" w:eastAsia="仿宋"/>
          <w:sz w:val="28"/>
          <w:szCs w:val="28"/>
        </w:rPr>
        <w:t xml:space="preserve">159</w:t>
      </w:r>
      <w:r>
        <w:rPr>
          <w:rFonts w:hint="eastAsia" w:ascii="仿宋" w:hAnsi="仿宋" w:eastAsia="仿宋"/>
          <w:sz w:val="28"/>
          <w:szCs w:val="28"/>
        </w:rPr>
        <w:t xml:space="preserve">0</w:t>
      </w:r>
      <w:r>
        <w:rPr>
          <w:rFonts w:ascii="仿宋" w:hAnsi="仿宋" w:eastAsia="仿宋"/>
          <w:sz w:val="28"/>
          <w:szCs w:val="28"/>
        </w:rPr>
        <w:t xml:space="preserve">000.00</w:t>
      </w:r>
      <w:r>
        <w:rPr>
          <w:rFonts w:hint="eastAsia" w:ascii="仿宋" w:hAnsi="仿宋" w:eastAsia="仿宋"/>
          <w:sz w:val="28"/>
          <w:szCs w:val="28"/>
        </w:rPr>
        <w:t xml:space="preserve">元</w:t>
      </w:r>
      <w:r>
        <w:rPr>
          <w:rFonts w:hint="eastAsia" w:ascii="仿宋" w:hAnsi="仿宋" w:eastAsia="仿宋"/>
          <w:sz w:val="28"/>
          <w:szCs w:val="28"/>
        </w:rPr>
        <w:t xml:space="preserve">）；最高限价：</w:t>
      </w:r>
      <w:r>
        <w:rPr>
          <w:rFonts w:hint="eastAsia" w:ascii="仿宋" w:hAnsi="仿宋" w:eastAsia="仿宋"/>
          <w:sz w:val="28"/>
          <w:szCs w:val="28"/>
        </w:rPr>
        <w:t xml:space="preserve">人民币壹佰伍拾玖万元整（￥：1590000.00元）</w:t>
      </w:r>
      <w:r>
        <w:rPr>
          <w:rFonts w:hint="eastAsia" w:ascii="仿宋" w:hAnsi="仿宋" w:eastAsia="仿宋"/>
          <w:sz w:val="28"/>
          <w:szCs w:val="28"/>
        </w:rPr>
        <w:t xml:space="preserve">，如供应商总报价超过最高限价的，将被判定为无效响应文件。</w:t>
      </w:r>
      <w:r/>
    </w:p>
    <w:p>
      <w:pPr>
        <w:pStyle w:val="787"/>
        <w:ind w:firstLine="549"/>
        <w:spacing w:before="0" w:beforeAutospacing="0" w:after="0" w:afterAutospacing="0" w:line="520" w:lineRule="exact"/>
        <w:widowControl w:val="off"/>
        <w:rPr>
          <w:rFonts w:ascii="仿宋" w:hAnsi="仿宋" w:eastAsia="仿宋"/>
          <w:sz w:val="28"/>
          <w:szCs w:val="28"/>
        </w:rPr>
      </w:pPr>
      <w:r>
        <w:rPr>
          <w:rFonts w:ascii="仿宋" w:hAnsi="仿宋" w:eastAsia="仿宋"/>
          <w:sz w:val="28"/>
          <w:szCs w:val="28"/>
        </w:rPr>
        <w:t xml:space="preserve">4</w:t>
      </w:r>
      <w:r>
        <w:rPr>
          <w:rFonts w:hint="eastAsia" w:ascii="仿宋" w:hAnsi="仿宋" w:eastAsia="仿宋"/>
          <w:sz w:val="28"/>
          <w:szCs w:val="28"/>
        </w:rPr>
        <w:t xml:space="preserve">、采购</w:t>
      </w:r>
      <w:r>
        <w:rPr>
          <w:rFonts w:ascii="仿宋" w:hAnsi="仿宋" w:eastAsia="仿宋"/>
          <w:sz w:val="28"/>
          <w:szCs w:val="28"/>
        </w:rPr>
        <w:t xml:space="preserve">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00" w:firstRow="0" w:lastRow="0" w:firstColumn="0" w:lastColumn="0" w:noHBand="0" w:noVBand="0"/>
      </w:tblPr>
      <w:tblGrid>
        <w:gridCol w:w="1481"/>
        <w:gridCol w:w="6520"/>
        <w:gridCol w:w="1134"/>
      </w:tblGrid>
      <w:tr>
        <w:trPr>
          <w:jc w:val="center"/>
        </w:trPr>
        <w:tc>
          <w:tcPr>
            <w:tcW w:w="1481" w:type="dxa"/>
            <w:vAlign w:val="center"/>
            <w:textDirection w:val="lrTb"/>
            <w:noWrap w:val="false"/>
          </w:tcPr>
          <w:p>
            <w:pPr>
              <w:pStyle w:val="787"/>
              <w:jc w:val="center"/>
              <w:spacing w:before="0" w:beforeAutospacing="0" w:after="0" w:afterAutospacing="0" w:line="520" w:lineRule="exact"/>
              <w:widowControl w:val="off"/>
              <w:rPr>
                <w:rFonts w:ascii="仿宋" w:hAnsi="仿宋" w:eastAsia="仿宋"/>
              </w:rPr>
            </w:pPr>
            <w:r>
              <w:rPr>
                <w:rFonts w:hint="eastAsia" w:ascii="仿宋" w:hAnsi="仿宋" w:eastAsia="仿宋"/>
              </w:rPr>
              <w:t xml:space="preserve">机具名称</w:t>
            </w:r>
            <w:r/>
          </w:p>
        </w:tc>
        <w:tc>
          <w:tcPr>
            <w:tcW w:w="6520" w:type="dxa"/>
            <w:vAlign w:val="center"/>
            <w:textDirection w:val="lrTb"/>
            <w:noWrap w:val="false"/>
          </w:tcPr>
          <w:p>
            <w:pPr>
              <w:pStyle w:val="787"/>
              <w:jc w:val="center"/>
              <w:spacing w:before="0" w:beforeAutospacing="0" w:after="0" w:afterAutospacing="0" w:line="520" w:lineRule="exact"/>
              <w:widowControl w:val="off"/>
              <w:rPr>
                <w:rFonts w:ascii="仿宋" w:hAnsi="仿宋" w:eastAsia="仿宋"/>
              </w:rPr>
            </w:pPr>
            <w:r>
              <w:rPr>
                <w:rFonts w:hint="eastAsia" w:ascii="仿宋" w:hAnsi="仿宋" w:eastAsia="仿宋"/>
              </w:rPr>
              <w:t xml:space="preserve">主要参数</w:t>
            </w:r>
            <w:r/>
          </w:p>
        </w:tc>
        <w:tc>
          <w:tcPr>
            <w:tcW w:w="1134" w:type="dxa"/>
            <w:vAlign w:val="center"/>
            <w:textDirection w:val="lrTb"/>
            <w:noWrap w:val="false"/>
          </w:tcPr>
          <w:p>
            <w:pPr>
              <w:pStyle w:val="787"/>
              <w:jc w:val="center"/>
              <w:spacing w:before="0" w:beforeAutospacing="0" w:after="0" w:afterAutospacing="0" w:line="520" w:lineRule="exact"/>
              <w:widowControl w:val="off"/>
              <w:rPr>
                <w:rFonts w:ascii="仿宋" w:hAnsi="仿宋" w:eastAsia="仿宋"/>
              </w:rPr>
            </w:pPr>
            <w:r>
              <w:rPr>
                <w:rFonts w:hint="eastAsia" w:ascii="仿宋" w:hAnsi="仿宋" w:eastAsia="仿宋"/>
              </w:rPr>
              <w:t xml:space="preserve">数量（台）</w:t>
            </w:r>
            <w:r/>
          </w:p>
        </w:tc>
      </w:tr>
      <w:tr>
        <w:trPr>
          <w:jc w:val="center"/>
        </w:trPr>
        <w:tc>
          <w:tcPr>
            <w:tcW w:w="1481" w:type="dxa"/>
            <w:vAlign w:val="center"/>
            <w:textDirection w:val="lrTb"/>
            <w:noWrap w:val="false"/>
          </w:tcPr>
          <w:p>
            <w:pPr>
              <w:pStyle w:val="787"/>
              <w:spacing w:before="0" w:beforeAutospacing="0" w:after="0" w:afterAutospacing="0" w:line="520" w:lineRule="exact"/>
              <w:widowControl w:val="off"/>
              <w:rPr>
                <w:rFonts w:ascii="仿宋" w:hAnsi="仿宋" w:eastAsia="仿宋"/>
              </w:rPr>
            </w:pPr>
            <w:r>
              <w:rPr>
                <w:rFonts w:hint="eastAsia" w:ascii="仿宋" w:hAnsi="仿宋" w:eastAsia="仿宋"/>
              </w:rPr>
              <w:t xml:space="preserve">拖拉机</w:t>
            </w:r>
            <w:r/>
          </w:p>
        </w:tc>
        <w:tc>
          <w:tcPr>
            <w:tcW w:w="6520" w:type="dxa"/>
            <w:vAlign w:val="center"/>
            <w:textDirection w:val="lrTb"/>
            <w:noWrap w:val="false"/>
          </w:tcPr>
          <w:p>
            <w:pPr>
              <w:rPr>
                <w:rFonts w:ascii="仿宋" w:hAnsi="仿宋" w:eastAsia="仿宋" w:cs="宋体"/>
                <w:sz w:val="24"/>
                <w:lang w:eastAsia="zh-TW"/>
              </w:rPr>
            </w:pPr>
            <w:r>
              <w:rPr>
                <w:rFonts w:hint="eastAsia" w:ascii="仿宋" w:hAnsi="仿宋" w:eastAsia="仿宋" w:cs="宋体"/>
                <w:sz w:val="24"/>
                <w:lang w:eastAsia="zh-TW"/>
              </w:rPr>
              <w:t xml:space="preserve">★</w:t>
            </w:r>
            <w:r>
              <w:rPr>
                <w:rFonts w:hint="eastAsia" w:ascii="仿宋" w:hAnsi="仿宋" w:eastAsia="仿宋" w:cs="宋体"/>
                <w:sz w:val="24"/>
              </w:rPr>
              <w:t xml:space="preserve">1、</w:t>
            </w:r>
            <w:r>
              <w:rPr>
                <w:rFonts w:hint="eastAsia" w:ascii="仿宋" w:hAnsi="仿宋" w:eastAsia="仿宋" w:cs="宋体"/>
                <w:sz w:val="24"/>
                <w:lang w:eastAsia="zh-TW"/>
              </w:rPr>
              <w:t xml:space="preserve">发动机：≥140马力；</w:t>
            </w:r>
            <w:r/>
          </w:p>
          <w:p>
            <w:pPr>
              <w:rPr>
                <w:rFonts w:ascii="仿宋" w:hAnsi="仿宋" w:eastAsia="仿宋" w:cs="宋体"/>
                <w:sz w:val="24"/>
                <w:lang w:eastAsia="zh-TW"/>
              </w:rPr>
            </w:pPr>
            <w:r>
              <w:rPr>
                <w:rFonts w:hint="eastAsia" w:ascii="仿宋" w:hAnsi="仿宋" w:eastAsia="仿宋" w:cs="宋体"/>
                <w:sz w:val="24"/>
                <w:lang w:eastAsia="zh-TW"/>
              </w:rPr>
              <w:t xml:space="preserve">★</w:t>
            </w:r>
            <w:r>
              <w:rPr>
                <w:rFonts w:hint="eastAsia" w:ascii="仿宋" w:hAnsi="仿宋" w:eastAsia="仿宋" w:cs="宋体"/>
                <w:sz w:val="24"/>
              </w:rPr>
              <w:t xml:space="preserve">2、</w:t>
            </w:r>
            <w:r>
              <w:rPr>
                <w:rFonts w:hint="eastAsia" w:ascii="仿宋" w:hAnsi="仿宋" w:eastAsia="仿宋" w:cs="宋体"/>
                <w:sz w:val="24"/>
                <w:lang w:eastAsia="zh-TW"/>
              </w:rPr>
              <w:t xml:space="preserve">标定功率：≥103.6kw</w:t>
            </w:r>
            <w:r/>
          </w:p>
          <w:p>
            <w:pPr>
              <w:ind w:firstLine="240"/>
              <w:rPr>
                <w:rFonts w:ascii="仿宋" w:hAnsi="仿宋" w:eastAsia="仿宋" w:cs="宋体"/>
                <w:sz w:val="24"/>
                <w:lang w:eastAsia="zh-TW"/>
              </w:rPr>
            </w:pPr>
            <w:r>
              <w:rPr>
                <w:rFonts w:ascii="仿宋" w:hAnsi="仿宋" w:eastAsia="仿宋" w:cs="宋体"/>
                <w:sz w:val="24"/>
                <w:lang w:eastAsia="zh-TW"/>
              </w:rPr>
              <w:t xml:space="preserve">3、</w:t>
            </w:r>
            <w:r>
              <w:rPr>
                <w:rFonts w:hint="eastAsia" w:ascii="仿宋" w:hAnsi="仿宋" w:eastAsia="仿宋" w:cs="宋体"/>
                <w:sz w:val="24"/>
                <w:lang w:eastAsia="zh-TW"/>
              </w:rPr>
              <w:t xml:space="preserve">额定转速：≥2200</w:t>
            </w:r>
            <w:r/>
          </w:p>
          <w:p>
            <w:pPr>
              <w:rPr>
                <w:rFonts w:ascii="仿宋" w:hAnsi="仿宋" w:eastAsia="仿宋" w:cs="宋体"/>
                <w:sz w:val="24"/>
                <w:lang w:eastAsia="zh-TW"/>
              </w:rPr>
            </w:pPr>
            <w:r>
              <w:rPr>
                <w:rFonts w:hint="eastAsia" w:ascii="仿宋" w:hAnsi="仿宋" w:eastAsia="仿宋" w:cs="宋体"/>
                <w:sz w:val="24"/>
                <w:lang w:eastAsia="zh-TW"/>
              </w:rPr>
              <w:t xml:space="preserve">▲</w:t>
            </w:r>
            <w:r>
              <w:rPr>
                <w:rFonts w:hint="eastAsia" w:ascii="仿宋" w:hAnsi="仿宋" w:eastAsia="仿宋" w:cs="宋体"/>
                <w:sz w:val="24"/>
              </w:rPr>
              <w:t xml:space="preserve">4、</w:t>
            </w:r>
            <w:r>
              <w:rPr>
                <w:rFonts w:hint="eastAsia" w:ascii="仿宋" w:hAnsi="仿宋" w:eastAsia="仿宋" w:cs="宋体"/>
                <w:sz w:val="24"/>
                <w:lang w:eastAsia="zh-TW"/>
              </w:rPr>
              <w:t xml:space="preserve">最小离地间隙：410mm；</w:t>
            </w:r>
            <w:r/>
          </w:p>
          <w:p>
            <w:pPr>
              <w:rPr>
                <w:rFonts w:ascii="仿宋" w:hAnsi="仿宋" w:eastAsia="仿宋" w:cs="宋体"/>
                <w:sz w:val="24"/>
                <w:lang w:eastAsia="zh-TW"/>
              </w:rPr>
            </w:pPr>
            <w:r>
              <w:rPr>
                <w:rFonts w:hint="eastAsia" w:ascii="仿宋" w:hAnsi="仿宋" w:eastAsia="仿宋" w:cs="宋体"/>
                <w:sz w:val="24"/>
                <w:lang w:eastAsia="zh-TW"/>
              </w:rPr>
              <w:t xml:space="preserve">★</w:t>
            </w:r>
            <w:r>
              <w:rPr>
                <w:rFonts w:hint="eastAsia" w:ascii="仿宋" w:hAnsi="仿宋" w:eastAsia="仿宋" w:cs="宋体"/>
                <w:sz w:val="24"/>
              </w:rPr>
              <w:t xml:space="preserve">5、</w:t>
            </w:r>
            <w:r>
              <w:rPr>
                <w:rFonts w:hint="eastAsia" w:ascii="仿宋" w:hAnsi="仿宋" w:eastAsia="仿宋" w:cs="宋体"/>
                <w:sz w:val="24"/>
                <w:lang w:eastAsia="zh-TW"/>
              </w:rPr>
              <w:t xml:space="preserve">液压输出：≥两组；</w:t>
            </w:r>
            <w:r/>
          </w:p>
          <w:p>
            <w:pPr>
              <w:rPr>
                <w:rFonts w:ascii="仿宋" w:hAnsi="仿宋" w:eastAsia="仿宋" w:cs="宋体"/>
                <w:sz w:val="24"/>
                <w:lang w:eastAsia="zh-TW"/>
              </w:rPr>
            </w:pPr>
            <w:r>
              <w:rPr>
                <w:rFonts w:hint="eastAsia" w:ascii="仿宋" w:hAnsi="仿宋" w:eastAsia="仿宋" w:cs="宋体"/>
                <w:sz w:val="24"/>
                <w:lang w:eastAsia="zh-TW"/>
              </w:rPr>
              <w:t xml:space="preserve">▲</w:t>
            </w:r>
            <w:r>
              <w:rPr>
                <w:rFonts w:hint="eastAsia" w:ascii="仿宋" w:hAnsi="仿宋" w:eastAsia="仿宋" w:cs="宋体"/>
                <w:sz w:val="24"/>
              </w:rPr>
              <w:t xml:space="preserve">6、</w:t>
            </w:r>
            <w:r>
              <w:rPr>
                <w:rFonts w:hint="eastAsia" w:ascii="仿宋" w:hAnsi="仿宋" w:eastAsia="仿宋" w:cs="宋体"/>
                <w:sz w:val="24"/>
                <w:lang w:eastAsia="zh-TW"/>
              </w:rPr>
              <w:t xml:space="preserve">直列四冲程、增压；</w:t>
            </w:r>
            <w:r/>
          </w:p>
          <w:p>
            <w:pPr>
              <w:ind w:firstLine="240"/>
              <w:rPr>
                <w:rFonts w:ascii="仿宋" w:hAnsi="仿宋" w:eastAsia="仿宋" w:cs="宋体"/>
                <w:sz w:val="24"/>
                <w:lang w:eastAsia="zh-TW"/>
              </w:rPr>
            </w:pPr>
            <w:r>
              <w:rPr>
                <w:rFonts w:ascii="仿宋" w:hAnsi="仿宋" w:eastAsia="仿宋" w:cs="宋体"/>
                <w:sz w:val="24"/>
                <w:lang w:eastAsia="zh-TW"/>
              </w:rPr>
              <w:t xml:space="preserve">7、</w:t>
            </w:r>
            <w:r>
              <w:rPr>
                <w:rFonts w:hint="eastAsia" w:ascii="仿宋" w:hAnsi="仿宋" w:eastAsia="仿宋" w:cs="宋体"/>
                <w:sz w:val="24"/>
                <w:lang w:eastAsia="zh-TW"/>
              </w:rPr>
              <w:t xml:space="preserve">标定转速：2200r/min；</w:t>
            </w:r>
            <w:r/>
          </w:p>
          <w:p>
            <w:pPr>
              <w:rPr>
                <w:rFonts w:ascii="仿宋" w:hAnsi="仿宋" w:eastAsia="仿宋" w:cs="宋体"/>
                <w:sz w:val="24"/>
                <w:lang w:eastAsia="zh-TW"/>
              </w:rPr>
            </w:pPr>
            <w:r>
              <w:rPr>
                <w:rFonts w:hint="eastAsia" w:ascii="仿宋" w:hAnsi="仿宋" w:eastAsia="仿宋" w:cs="宋体"/>
                <w:sz w:val="24"/>
                <w:lang w:eastAsia="zh-TW"/>
              </w:rPr>
              <w:t xml:space="preserve">▲</w:t>
            </w:r>
            <w:r>
              <w:rPr>
                <w:rFonts w:hint="eastAsia" w:ascii="仿宋" w:hAnsi="仿宋" w:eastAsia="仿宋" w:cs="宋体"/>
                <w:sz w:val="24"/>
              </w:rPr>
              <w:t xml:space="preserve">8、</w:t>
            </w:r>
            <w:r>
              <w:rPr>
                <w:rFonts w:hint="eastAsia" w:ascii="仿宋" w:hAnsi="仿宋" w:eastAsia="仿宋" w:cs="宋体"/>
                <w:sz w:val="24"/>
                <w:lang w:eastAsia="zh-TW"/>
              </w:rPr>
              <w:t xml:space="preserve">变速箱：≥12F+12R档位；</w:t>
            </w:r>
            <w:r/>
          </w:p>
          <w:p>
            <w:pPr>
              <w:rPr>
                <w:rFonts w:ascii="仿宋" w:hAnsi="仿宋" w:eastAsia="仿宋" w:cs="宋体"/>
                <w:sz w:val="24"/>
                <w:lang w:eastAsia="zh-TW"/>
              </w:rPr>
            </w:pPr>
            <w:r>
              <w:rPr>
                <w:rFonts w:hint="eastAsia" w:ascii="仿宋" w:hAnsi="仿宋" w:eastAsia="仿宋" w:cs="宋体"/>
                <w:sz w:val="24"/>
                <w:lang w:eastAsia="zh-TW"/>
              </w:rPr>
              <w:t xml:space="preserve">▲</w:t>
            </w:r>
            <w:r>
              <w:rPr>
                <w:rFonts w:hint="eastAsia" w:ascii="仿宋" w:hAnsi="仿宋" w:eastAsia="仿宋" w:cs="宋体"/>
                <w:sz w:val="24"/>
              </w:rPr>
              <w:t xml:space="preserve">9、</w:t>
            </w:r>
            <w:r>
              <w:rPr>
                <w:rFonts w:hint="eastAsia" w:ascii="仿宋" w:hAnsi="仿宋" w:eastAsia="仿宋" w:cs="宋体"/>
                <w:sz w:val="24"/>
                <w:lang w:eastAsia="zh-TW"/>
              </w:rPr>
              <w:t xml:space="preserve">空调驾驶室；</w:t>
            </w:r>
            <w:r/>
          </w:p>
          <w:p>
            <w:pPr>
              <w:rPr>
                <w:rFonts w:ascii="仿宋" w:hAnsi="仿宋" w:eastAsia="仿宋" w:cs="宋体"/>
                <w:sz w:val="24"/>
                <w:lang w:eastAsia="zh-TW"/>
              </w:rPr>
            </w:pPr>
            <w:r>
              <w:rPr>
                <w:rFonts w:hint="eastAsia" w:ascii="仿宋" w:hAnsi="仿宋" w:eastAsia="仿宋" w:cs="宋体"/>
                <w:sz w:val="24"/>
                <w:lang w:eastAsia="zh-TW"/>
              </w:rPr>
              <w:t xml:space="preserve">★</w:t>
            </w:r>
            <w:r>
              <w:rPr>
                <w:rFonts w:hint="eastAsia" w:ascii="仿宋" w:hAnsi="仿宋" w:eastAsia="仿宋" w:cs="宋体"/>
                <w:sz w:val="24"/>
              </w:rPr>
              <w:t xml:space="preserve">1</w:t>
            </w:r>
            <w:r>
              <w:rPr>
                <w:rFonts w:ascii="仿宋" w:hAnsi="仿宋" w:eastAsia="仿宋" w:cs="宋体"/>
                <w:sz w:val="24"/>
              </w:rPr>
              <w:t xml:space="preserve">0、</w:t>
            </w:r>
            <w:r>
              <w:rPr>
                <w:rFonts w:hint="eastAsia" w:ascii="仿宋" w:hAnsi="仿宋" w:eastAsia="仿宋" w:cs="宋体"/>
                <w:sz w:val="24"/>
                <w:lang w:eastAsia="zh-TW"/>
              </w:rPr>
              <w:t xml:space="preserve">PTO：540/720；</w:t>
            </w:r>
            <w:r/>
          </w:p>
          <w:p>
            <w:pPr>
              <w:rPr>
                <w:rFonts w:ascii="仿宋" w:hAnsi="仿宋" w:eastAsia="仿宋" w:cs="宋体"/>
                <w:sz w:val="24"/>
                <w:lang w:eastAsia="zh-TW"/>
              </w:rPr>
            </w:pPr>
            <w:r>
              <w:rPr>
                <w:rFonts w:hint="eastAsia" w:ascii="仿宋" w:hAnsi="仿宋" w:eastAsia="仿宋" w:cs="宋体"/>
                <w:sz w:val="24"/>
                <w:lang w:eastAsia="zh-TW"/>
              </w:rPr>
              <w:t xml:space="preserve">★</w:t>
            </w:r>
            <w:r>
              <w:rPr>
                <w:rFonts w:hint="eastAsia" w:ascii="仿宋" w:hAnsi="仿宋" w:eastAsia="仿宋" w:cs="宋体"/>
                <w:sz w:val="24"/>
              </w:rPr>
              <w:t xml:space="preserve">1</w:t>
            </w:r>
            <w:r>
              <w:rPr>
                <w:rFonts w:ascii="仿宋" w:hAnsi="仿宋" w:eastAsia="仿宋" w:cs="宋体"/>
                <w:sz w:val="24"/>
              </w:rPr>
              <w:t xml:space="preserve">1</w:t>
            </w:r>
            <w:r>
              <w:rPr>
                <w:rFonts w:hint="eastAsia" w:ascii="仿宋" w:hAnsi="仿宋" w:eastAsia="仿宋" w:cs="宋体"/>
                <w:sz w:val="24"/>
              </w:rPr>
              <w:t xml:space="preserve">、</w:t>
            </w:r>
            <w:r>
              <w:rPr>
                <w:rFonts w:hint="eastAsia" w:ascii="仿宋" w:hAnsi="仿宋" w:eastAsia="仿宋" w:cs="宋体"/>
                <w:sz w:val="24"/>
                <w:lang w:eastAsia="zh-TW"/>
              </w:rPr>
              <w:t xml:space="preserve">动力输出轴：6键；</w:t>
            </w:r>
            <w:r/>
          </w:p>
          <w:p>
            <w:pPr>
              <w:rPr>
                <w:rFonts w:ascii="仿宋" w:hAnsi="仿宋" w:eastAsia="仿宋" w:cs="宋体"/>
                <w:sz w:val="24"/>
                <w:lang w:eastAsia="zh-TW"/>
              </w:rPr>
            </w:pPr>
            <w:r>
              <w:rPr>
                <w:rFonts w:hint="eastAsia" w:ascii="仿宋" w:hAnsi="仿宋" w:eastAsia="仿宋" w:cs="宋体"/>
                <w:sz w:val="24"/>
                <w:lang w:eastAsia="zh-TW"/>
              </w:rPr>
              <w:t xml:space="preserve">★</w:t>
            </w:r>
            <w:r>
              <w:rPr>
                <w:rFonts w:hint="eastAsia" w:ascii="仿宋" w:hAnsi="仿宋" w:eastAsia="仿宋" w:cs="宋体"/>
                <w:sz w:val="24"/>
              </w:rPr>
              <w:t xml:space="preserve">1</w:t>
            </w:r>
            <w:r>
              <w:rPr>
                <w:rFonts w:ascii="仿宋" w:hAnsi="仿宋" w:eastAsia="仿宋" w:cs="宋体"/>
                <w:sz w:val="24"/>
              </w:rPr>
              <w:t xml:space="preserve">2、</w:t>
            </w:r>
            <w:r>
              <w:rPr>
                <w:rFonts w:hint="eastAsia" w:ascii="仿宋" w:hAnsi="仿宋" w:eastAsia="仿宋" w:cs="宋体"/>
                <w:sz w:val="24"/>
                <w:lang w:eastAsia="zh-TW"/>
              </w:rPr>
              <w:t xml:space="preserve">电瓶12伏；  </w:t>
            </w:r>
            <w:r/>
          </w:p>
          <w:p>
            <w:pPr>
              <w:rPr>
                <w:rFonts w:ascii="仿宋" w:hAnsi="仿宋" w:eastAsia="Arial Unicode MS" w:cs="宋体"/>
                <w:sz w:val="24"/>
                <w:lang w:eastAsia="zh-TW"/>
              </w:rPr>
            </w:pPr>
            <w:r>
              <w:rPr>
                <w:rFonts w:hint="eastAsia" w:ascii="仿宋" w:hAnsi="仿宋" w:eastAsia="仿宋" w:cs="宋体"/>
                <w:sz w:val="24"/>
                <w:lang w:eastAsia="zh-TW"/>
              </w:rPr>
              <w:t xml:space="preserve">▲</w:t>
            </w:r>
            <w:r>
              <w:rPr>
                <w:rFonts w:hint="eastAsia" w:ascii="仿宋" w:hAnsi="仿宋" w:eastAsia="仿宋" w:cs="宋体"/>
                <w:sz w:val="24"/>
              </w:rPr>
              <w:t xml:space="preserve">1</w:t>
            </w:r>
            <w:r>
              <w:rPr>
                <w:rFonts w:ascii="仿宋" w:hAnsi="仿宋" w:eastAsia="仿宋" w:cs="宋体"/>
                <w:sz w:val="24"/>
              </w:rPr>
              <w:t xml:space="preserve">3、</w:t>
            </w:r>
            <w:r>
              <w:rPr>
                <w:rFonts w:hint="eastAsia" w:ascii="仿宋" w:hAnsi="仿宋" w:eastAsia="仿宋" w:cs="宋体"/>
                <w:sz w:val="24"/>
                <w:lang w:eastAsia="zh-TW"/>
              </w:rPr>
              <w:t xml:space="preserve">轮胎规格：12.4-26/16.9-34（水田）；</w:t>
            </w:r>
            <w:r/>
          </w:p>
          <w:p>
            <w:pPr>
              <w:ind w:firstLine="240"/>
              <w:rPr>
                <w:rFonts w:ascii="仿宋" w:hAnsi="仿宋" w:eastAsia="Arial Unicode MS"/>
                <w:sz w:val="24"/>
              </w:rPr>
            </w:pPr>
            <w:r>
              <w:rPr>
                <w:rFonts w:hint="eastAsia" w:ascii="仿宋" w:hAnsi="仿宋" w:eastAsia="Arial Unicode MS" w:cs="宋体"/>
                <w:sz w:val="24"/>
              </w:rPr>
              <w:t xml:space="preserve">1</w:t>
            </w:r>
            <w:r>
              <w:rPr>
                <w:rFonts w:ascii="仿宋" w:hAnsi="仿宋" w:eastAsia="Arial Unicode MS" w:cs="宋体"/>
                <w:sz w:val="24"/>
              </w:rPr>
              <w:t xml:space="preserve">4</w:t>
            </w:r>
            <w:r>
              <w:rPr>
                <w:rFonts w:ascii="仿宋" w:hAnsi="仿宋" w:eastAsia="Arial Unicode MS" w:cs="宋体"/>
                <w:sz w:val="24"/>
              </w:rPr>
              <w:t xml:space="preserve">、</w:t>
            </w:r>
            <w:r>
              <w:rPr>
                <w:rFonts w:hint="eastAsia" w:ascii="仿宋" w:hAnsi="仿宋" w:eastAsia="仿宋"/>
                <w:sz w:val="24"/>
              </w:rPr>
              <w:t xml:space="preserve">每台配备驾驶室空调</w:t>
            </w:r>
            <w:r/>
          </w:p>
        </w:tc>
        <w:tc>
          <w:tcPr>
            <w:tcW w:w="1134" w:type="dxa"/>
            <w:vAlign w:val="center"/>
            <w:textDirection w:val="lrTb"/>
            <w:noWrap w:val="false"/>
          </w:tcPr>
          <w:p>
            <w:pPr>
              <w:pStyle w:val="787"/>
              <w:jc w:val="center"/>
              <w:spacing w:before="0" w:beforeAutospacing="0" w:after="0" w:afterAutospacing="0" w:line="520" w:lineRule="exact"/>
              <w:widowControl w:val="off"/>
              <w:rPr>
                <w:rFonts w:ascii="仿宋" w:hAnsi="仿宋" w:eastAsia="仿宋"/>
              </w:rPr>
            </w:pPr>
            <w:r>
              <w:rPr>
                <w:rFonts w:ascii="仿宋" w:hAnsi="仿宋" w:eastAsia="仿宋"/>
              </w:rPr>
              <w:t xml:space="preserve">3</w:t>
            </w:r>
            <w:r/>
          </w:p>
        </w:tc>
      </w:tr>
      <w:tr>
        <w:trPr>
          <w:jc w:val="center"/>
        </w:trPr>
        <w:tc>
          <w:tcPr>
            <w:tcW w:w="1481" w:type="dxa"/>
            <w:vAlign w:val="center"/>
            <w:textDirection w:val="lrTb"/>
            <w:noWrap w:val="false"/>
          </w:tcPr>
          <w:p>
            <w:pPr>
              <w:pStyle w:val="787"/>
              <w:spacing w:before="0" w:beforeAutospacing="0" w:after="0" w:afterAutospacing="0" w:line="520" w:lineRule="exact"/>
              <w:widowControl w:val="off"/>
              <w:rPr>
                <w:rFonts w:ascii="仿宋" w:hAnsi="仿宋" w:eastAsia="仿宋"/>
              </w:rPr>
            </w:pPr>
            <w:r>
              <w:rPr>
                <w:rFonts w:hint="eastAsia" w:ascii="仿宋" w:hAnsi="仿宋" w:eastAsia="仿宋"/>
              </w:rPr>
              <w:t xml:space="preserve">圆捆打捆机</w:t>
            </w:r>
            <w:r/>
          </w:p>
        </w:tc>
        <w:tc>
          <w:tcPr>
            <w:tcW w:w="6520" w:type="dxa"/>
            <w:vAlign w:val="center"/>
            <w:textDirection w:val="lrTb"/>
            <w:noWrap w:val="false"/>
          </w:tcPr>
          <w:p>
            <w:pPr>
              <w:ind w:firstLine="240"/>
              <w:rPr>
                <w:rFonts w:ascii="仿宋" w:hAnsi="仿宋" w:eastAsia="仿宋"/>
                <w:sz w:val="24"/>
              </w:rPr>
            </w:pPr>
            <w:r>
              <w:rPr>
                <w:rFonts w:hint="eastAsia" w:ascii="仿宋" w:hAnsi="仿宋" w:eastAsia="仿宋"/>
                <w:sz w:val="24"/>
              </w:rPr>
              <w:t xml:space="preserve">1、草捆直径≥1.2M;</w:t>
            </w:r>
            <w:r/>
          </w:p>
          <w:p>
            <w:pPr>
              <w:ind w:firstLine="240"/>
              <w:rPr>
                <w:rFonts w:ascii="仿宋" w:hAnsi="仿宋" w:eastAsia="仿宋"/>
                <w:sz w:val="24"/>
              </w:rPr>
            </w:pPr>
            <w:r>
              <w:rPr>
                <w:rFonts w:hint="eastAsia" w:ascii="仿宋" w:hAnsi="仿宋" w:eastAsia="仿宋"/>
                <w:sz w:val="24"/>
              </w:rPr>
              <w:t xml:space="preserve">2、草捆宽度≥1.2M;</w:t>
            </w:r>
            <w:r/>
          </w:p>
          <w:p>
            <w:pPr>
              <w:ind w:firstLine="240"/>
              <w:rPr>
                <w:rFonts w:ascii="仿宋" w:hAnsi="仿宋" w:eastAsia="仿宋"/>
                <w:sz w:val="24"/>
              </w:rPr>
            </w:pPr>
            <w:r>
              <w:rPr>
                <w:rFonts w:hint="eastAsia" w:ascii="仿宋" w:hAnsi="仿宋" w:eastAsia="仿宋"/>
                <w:sz w:val="24"/>
              </w:rPr>
              <w:t xml:space="preserve">3、捡拾器宽度：≥2M</w:t>
            </w:r>
            <w:r/>
          </w:p>
          <w:p>
            <w:pPr>
              <w:ind w:firstLine="240"/>
              <w:rPr>
                <w:rFonts w:ascii="仿宋" w:hAnsi="仿宋" w:eastAsia="仿宋"/>
                <w:sz w:val="24"/>
              </w:rPr>
            </w:pPr>
            <w:r>
              <w:rPr>
                <w:rFonts w:hint="eastAsia" w:ascii="仿宋" w:hAnsi="仿宋" w:eastAsia="仿宋"/>
                <w:sz w:val="24"/>
              </w:rPr>
              <w:t xml:space="preserve">4、捡拾器结构形式：弹齿式</w:t>
            </w:r>
            <w:r/>
          </w:p>
          <w:p>
            <w:pPr>
              <w:ind w:firstLine="240"/>
              <w:rPr>
                <w:rFonts w:ascii="仿宋" w:hAnsi="仿宋" w:eastAsia="仿宋"/>
                <w:sz w:val="24"/>
              </w:rPr>
            </w:pPr>
            <w:r>
              <w:rPr>
                <w:rFonts w:hint="eastAsia" w:ascii="仿宋" w:hAnsi="仿宋" w:eastAsia="仿宋"/>
                <w:sz w:val="24"/>
              </w:rPr>
              <w:t xml:space="preserve">5、横向喂</w:t>
            </w:r>
            <w:r>
              <w:rPr>
                <w:rFonts w:hint="eastAsia" w:ascii="仿宋" w:hAnsi="仿宋" w:eastAsia="仿宋"/>
                <w:sz w:val="24"/>
              </w:rPr>
              <w:t xml:space="preserve">入绞龙数量</w:t>
            </w:r>
            <w:r>
              <w:rPr>
                <w:rFonts w:hint="eastAsia" w:ascii="仿宋" w:hAnsi="仿宋" w:eastAsia="仿宋"/>
                <w:sz w:val="24"/>
              </w:rPr>
              <w:t xml:space="preserve">：≥2</w:t>
            </w:r>
            <w:r/>
          </w:p>
          <w:p>
            <w:pPr>
              <w:ind w:firstLine="240"/>
              <w:rPr>
                <w:rFonts w:ascii="仿宋" w:hAnsi="仿宋" w:eastAsia="仿宋"/>
                <w:sz w:val="24"/>
              </w:rPr>
            </w:pPr>
            <w:r>
              <w:rPr>
                <w:rFonts w:hint="eastAsia" w:ascii="仿宋" w:hAnsi="仿宋" w:eastAsia="仿宋"/>
                <w:sz w:val="24"/>
              </w:rPr>
              <w:t xml:space="preserve">6、</w:t>
            </w:r>
            <w:r>
              <w:rPr>
                <w:rFonts w:hint="eastAsia" w:ascii="仿宋" w:hAnsi="仿宋" w:eastAsia="仿宋"/>
                <w:sz w:val="24"/>
              </w:rPr>
              <w:t xml:space="preserve">压缩室</w:t>
            </w:r>
            <w:r>
              <w:rPr>
                <w:rFonts w:hint="eastAsia" w:ascii="仿宋" w:hAnsi="仿宋" w:eastAsia="仿宋"/>
                <w:sz w:val="24"/>
              </w:rPr>
              <w:t xml:space="preserve">成捆机构形式：滚筒式</w:t>
            </w:r>
            <w:r/>
          </w:p>
          <w:p>
            <w:pPr>
              <w:ind w:firstLine="240"/>
              <w:rPr>
                <w:rFonts w:ascii="仿宋" w:hAnsi="仿宋" w:eastAsia="仿宋"/>
                <w:sz w:val="24"/>
              </w:rPr>
            </w:pPr>
            <w:r>
              <w:rPr>
                <w:rFonts w:hint="eastAsia" w:ascii="仿宋" w:hAnsi="仿宋" w:eastAsia="仿宋"/>
                <w:sz w:val="24"/>
              </w:rPr>
              <w:t xml:space="preserve">7、捡拾宽度≥1.9M；</w:t>
            </w:r>
            <w:r/>
          </w:p>
          <w:p>
            <w:pPr>
              <w:ind w:firstLine="240"/>
              <w:rPr>
                <w:rFonts w:ascii="仿宋" w:hAnsi="仿宋" w:eastAsia="仿宋"/>
                <w:sz w:val="24"/>
              </w:rPr>
            </w:pPr>
            <w:r>
              <w:rPr>
                <w:rFonts w:hint="eastAsia" w:ascii="仿宋" w:hAnsi="仿宋" w:eastAsia="仿宋"/>
                <w:sz w:val="24"/>
              </w:rPr>
              <w:t xml:space="preserve">8、弹齿数量：≥160；</w:t>
            </w:r>
            <w:r/>
          </w:p>
          <w:p>
            <w:pPr>
              <w:ind w:firstLine="240"/>
              <w:rPr>
                <w:rFonts w:ascii="仿宋" w:hAnsi="仿宋" w:eastAsia="仿宋"/>
                <w:sz w:val="24"/>
              </w:rPr>
            </w:pPr>
            <w:r>
              <w:rPr>
                <w:rFonts w:hint="eastAsia" w:ascii="仿宋" w:hAnsi="仿宋" w:eastAsia="仿宋"/>
                <w:sz w:val="24"/>
              </w:rPr>
              <w:t xml:space="preserve">9、齿条数量：≥5</w:t>
            </w:r>
            <w:r/>
          </w:p>
          <w:p>
            <w:pPr>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10、卷压滚筒数量≥18；</w:t>
            </w:r>
            <w:r/>
          </w:p>
          <w:p>
            <w:pPr>
              <w:ind w:firstLine="240"/>
              <w:rPr>
                <w:rFonts w:ascii="仿宋" w:hAnsi="仿宋" w:eastAsia="仿宋"/>
                <w:sz w:val="24"/>
              </w:rPr>
            </w:pPr>
            <w:r>
              <w:rPr>
                <w:rFonts w:hint="eastAsia" w:ascii="仿宋" w:hAnsi="仿宋" w:eastAsia="仿宋"/>
                <w:sz w:val="24"/>
              </w:rPr>
              <w:t xml:space="preserve">11、辊子直径：≥200mm</w:t>
            </w:r>
            <w:r/>
          </w:p>
          <w:p>
            <w:pPr>
              <w:ind w:firstLine="240"/>
              <w:rPr>
                <w:rFonts w:ascii="仿宋" w:hAnsi="仿宋" w:eastAsia="仿宋"/>
                <w:sz w:val="24"/>
              </w:rPr>
            </w:pPr>
            <w:r>
              <w:rPr>
                <w:rFonts w:hint="eastAsia" w:ascii="仿宋" w:hAnsi="仿宋" w:eastAsia="仿宋"/>
                <w:sz w:val="24"/>
              </w:rPr>
              <w:t xml:space="preserve">12、缠捆方式：网</w:t>
            </w:r>
            <w:r/>
          </w:p>
          <w:p>
            <w:pPr>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13、配备自动润滑系统；</w:t>
            </w:r>
            <w:r/>
          </w:p>
          <w:p>
            <w:pPr>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14、配备喂入底板升降功能和堵草反转功能；</w:t>
            </w:r>
            <w:r/>
          </w:p>
          <w:p>
            <w:pPr>
              <w:ind w:firstLine="240"/>
              <w:rPr>
                <w:rFonts w:ascii="仿宋" w:hAnsi="仿宋" w:eastAsia="仿宋"/>
                <w:sz w:val="24"/>
              </w:rPr>
            </w:pPr>
            <w:r>
              <w:rPr>
                <w:rFonts w:hint="eastAsia" w:ascii="仿宋" w:hAnsi="仿宋" w:eastAsia="仿宋"/>
                <w:sz w:val="24"/>
              </w:rPr>
              <w:t xml:space="preserve">15、配套动力范围：≥120马力；</w:t>
            </w:r>
            <w:r/>
          </w:p>
          <w:p>
            <w:pPr>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16、切刀数量≥20把；</w:t>
            </w:r>
            <w:r/>
          </w:p>
          <w:p>
            <w:pPr>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17、理论最小切割长度：≤5.5cm；</w:t>
            </w:r>
            <w:r/>
          </w:p>
          <w:p>
            <w:pPr>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18、密度设置：电子控制调整（驾驶室内通过屏幕调整）；</w:t>
            </w:r>
            <w:r/>
          </w:p>
          <w:p>
            <w:pPr>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19、网绳存储：3（一个工作，两个备用）；</w:t>
            </w:r>
            <w:r/>
          </w:p>
          <w:p>
            <w:pPr>
              <w:rPr>
                <w:rFonts w:ascii="仿宋" w:hAnsi="仿宋" w:eastAsia="仿宋"/>
                <w:sz w:val="24"/>
              </w:rPr>
            </w:pPr>
            <w:r>
              <w:rPr>
                <w:rFonts w:hint="eastAsia" w:ascii="仿宋" w:hAnsi="仿宋" w:eastAsia="仿宋"/>
                <w:sz w:val="24"/>
                <w:lang w:eastAsia="zh-TW"/>
              </w:rPr>
              <w:t xml:space="preserve">▲</w:t>
            </w:r>
            <w:r>
              <w:rPr>
                <w:rFonts w:hint="eastAsia" w:ascii="仿宋" w:hAnsi="仿宋" w:eastAsia="仿宋"/>
                <w:sz w:val="24"/>
              </w:rPr>
              <w:t xml:space="preserve">20、控制系统：智能显示器，兼容ISOBUS；</w:t>
            </w:r>
            <w:r/>
          </w:p>
        </w:tc>
        <w:tc>
          <w:tcPr>
            <w:tcW w:w="1134" w:type="dxa"/>
            <w:vAlign w:val="center"/>
            <w:textDirection w:val="lrTb"/>
            <w:noWrap w:val="false"/>
          </w:tcPr>
          <w:p>
            <w:pPr>
              <w:pStyle w:val="787"/>
              <w:jc w:val="center"/>
              <w:spacing w:before="0" w:beforeAutospacing="0" w:after="0" w:afterAutospacing="0" w:line="520" w:lineRule="exact"/>
              <w:widowControl w:val="off"/>
              <w:rPr>
                <w:rFonts w:ascii="仿宋" w:hAnsi="仿宋" w:eastAsia="仿宋"/>
              </w:rPr>
            </w:pPr>
            <w:r>
              <w:rPr>
                <w:rFonts w:ascii="仿宋" w:hAnsi="仿宋" w:eastAsia="仿宋"/>
              </w:rPr>
              <w:t xml:space="preserve">3</w:t>
            </w:r>
            <w:r/>
          </w:p>
        </w:tc>
      </w:tr>
    </w:tbl>
    <w:p>
      <w:pPr>
        <w:ind w:left="141" w:firstLine="426"/>
        <w:spacing w:line="440" w:lineRule="exact"/>
        <w:tabs>
          <w:tab w:val="left" w:pos="8400" w:leader="none"/>
        </w:tabs>
        <w:rPr>
          <w:rFonts w:ascii="仿宋" w:hAnsi="仿宋" w:eastAsia="仿宋" w:cs="宋体"/>
          <w:sz w:val="28"/>
          <w:szCs w:val="28"/>
        </w:rPr>
      </w:pPr>
      <w:r>
        <w:rPr>
          <w:rFonts w:ascii="仿宋" w:hAnsi="仿宋" w:eastAsia="仿宋" w:cs="宋体"/>
          <w:sz w:val="28"/>
          <w:szCs w:val="28"/>
        </w:rPr>
        <w:t xml:space="preserve">5</w:t>
      </w:r>
      <w:r>
        <w:rPr>
          <w:rFonts w:hint="eastAsia" w:ascii="仿宋" w:hAnsi="仿宋" w:eastAsia="仿宋" w:cs="宋体"/>
          <w:sz w:val="28"/>
          <w:szCs w:val="28"/>
        </w:rPr>
        <w:t xml:space="preserve">、需要执行的标准：有国家标准的执行国家标准，无国家标准的执行行业标准，无行业标准的执行地方标准，无地方标准的执行企业标准。生产制造所需要的所有主材和辅助材料的质量、安全符合国家规定。</w:t>
      </w:r>
      <w:r/>
    </w:p>
    <w:p>
      <w:pPr>
        <w:ind w:left="141" w:firstLine="426"/>
        <w:spacing w:line="440" w:lineRule="exact"/>
        <w:tabs>
          <w:tab w:val="left" w:pos="8400" w:leader="none"/>
        </w:tabs>
        <w:rPr>
          <w:rFonts w:ascii="仿宋" w:hAnsi="仿宋" w:eastAsia="仿宋" w:cs="宋体"/>
          <w:sz w:val="28"/>
          <w:szCs w:val="28"/>
        </w:rPr>
      </w:pPr>
      <w:r>
        <w:rPr>
          <w:rFonts w:ascii="仿宋" w:hAnsi="仿宋" w:eastAsia="仿宋" w:cs="宋体"/>
          <w:sz w:val="28"/>
          <w:szCs w:val="28"/>
        </w:rPr>
        <w:t xml:space="preserve">6</w:t>
      </w:r>
      <w:r>
        <w:rPr>
          <w:rFonts w:hint="eastAsia" w:ascii="仿宋" w:hAnsi="仿宋" w:eastAsia="仿宋" w:cs="宋体"/>
          <w:sz w:val="28"/>
          <w:szCs w:val="28"/>
        </w:rPr>
        <w:t xml:space="preserve">、供货周期：合同签订后30日内完成全部项目内容。</w:t>
      </w:r>
      <w:r/>
    </w:p>
    <w:p>
      <w:pPr>
        <w:ind w:left="141" w:firstLine="426"/>
        <w:spacing w:line="440" w:lineRule="exact"/>
        <w:tabs>
          <w:tab w:val="left" w:pos="8400" w:leader="none"/>
        </w:tabs>
        <w:rPr>
          <w:rFonts w:ascii="仿宋" w:hAnsi="仿宋" w:eastAsia="仿宋" w:cs="宋体"/>
          <w:sz w:val="28"/>
          <w:szCs w:val="28"/>
        </w:rPr>
      </w:pPr>
      <w:r>
        <w:rPr>
          <w:rFonts w:ascii="仿宋" w:hAnsi="仿宋" w:eastAsia="仿宋" w:cs="宋体"/>
          <w:sz w:val="28"/>
          <w:szCs w:val="28"/>
        </w:rPr>
        <w:t xml:space="preserve">7</w:t>
      </w:r>
      <w:r>
        <w:rPr>
          <w:rFonts w:hint="eastAsia" w:ascii="仿宋" w:hAnsi="仿宋" w:eastAsia="仿宋" w:cs="宋体"/>
          <w:sz w:val="28"/>
          <w:szCs w:val="28"/>
        </w:rPr>
        <w:t xml:space="preserve">、质保期：1年</w:t>
      </w:r>
      <w:r/>
    </w:p>
    <w:p>
      <w:pPr>
        <w:ind w:left="141" w:firstLine="426"/>
        <w:spacing w:line="440" w:lineRule="exact"/>
        <w:tabs>
          <w:tab w:val="left" w:pos="8400" w:leader="none"/>
        </w:tabs>
        <w:rPr>
          <w:rFonts w:ascii="仿宋" w:hAnsi="仿宋" w:eastAsia="仿宋" w:cs="宋体"/>
          <w:sz w:val="28"/>
          <w:szCs w:val="28"/>
        </w:rPr>
      </w:pPr>
      <w:r>
        <w:rPr>
          <w:rFonts w:ascii="仿宋" w:hAnsi="仿宋" w:eastAsia="仿宋" w:cs="宋体"/>
          <w:sz w:val="28"/>
          <w:szCs w:val="28"/>
        </w:rPr>
        <w:t xml:space="preserve">8</w:t>
      </w:r>
      <w:r>
        <w:rPr>
          <w:rFonts w:hint="eastAsia" w:ascii="仿宋" w:hAnsi="仿宋" w:eastAsia="仿宋" w:cs="宋体"/>
          <w:sz w:val="28"/>
          <w:szCs w:val="28"/>
        </w:rPr>
        <w:t xml:space="preserve">、供货地点：招标人指定地点。</w:t>
      </w:r>
      <w:r/>
    </w:p>
    <w:p>
      <w:pPr>
        <w:ind w:left="141" w:firstLine="426"/>
        <w:spacing w:line="440" w:lineRule="exact"/>
        <w:tabs>
          <w:tab w:val="left" w:pos="8400" w:leader="none"/>
        </w:tabs>
        <w:rPr>
          <w:rFonts w:ascii="仿宋" w:hAnsi="仿宋" w:eastAsia="仿宋" w:cs="宋体"/>
          <w:sz w:val="28"/>
          <w:szCs w:val="28"/>
        </w:rPr>
      </w:pPr>
      <w:r>
        <w:rPr>
          <w:rFonts w:ascii="仿宋" w:hAnsi="仿宋" w:eastAsia="仿宋" w:cs="宋体"/>
          <w:sz w:val="28"/>
          <w:szCs w:val="28"/>
        </w:rPr>
        <w:t xml:space="preserve">9</w:t>
      </w:r>
      <w:r>
        <w:rPr>
          <w:rFonts w:hint="eastAsia" w:ascii="仿宋" w:hAnsi="仿宋" w:eastAsia="仿宋" w:cs="宋体"/>
          <w:sz w:val="28"/>
          <w:szCs w:val="28"/>
        </w:rPr>
        <w:t xml:space="preserve">、付款方式：签订合同后，供货完成经验收合格后，招标人支付合同价的90%，余款质保期满后且无重大质量及售后服务问题，一次性无息结清。</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0</w:t>
      </w:r>
      <w:r>
        <w:rPr>
          <w:rFonts w:hint="eastAsia" w:ascii="仿宋" w:hAnsi="仿宋" w:eastAsia="仿宋" w:cs="宋体"/>
          <w:sz w:val="28"/>
          <w:szCs w:val="28"/>
        </w:rPr>
        <w:t xml:space="preserve">、基本要求:</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①供应商在实施过程中须严格落实安全制度，实施过程中若发生一切不安全事故，采购方不承担任何法律和经济责任。</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②供应商提供的货物（含配件）应是全新的、未使用过的原装合格正品，并保证所提供货物的开箱合格率为100%，外观和内在质量都不得有任何问题。在各个方面符合合同规定的质量、规格和性能要求。在规定的质保期内，中标单位应对由于设计、工艺或材料的缺陷或故障负责。在未验收前，货物保管、安全均由中标单位负责;</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③所提供的技术资料（含软件）完整正确，数据和资料准确无误，能够保证设备按时正确地安装、调试和验收，并能满足正常运行和维修保养的需要。</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④中标供应商按合同规定完成供货，由招标人组织相关人员进行初步验收，验收过程中，如发现所投货物有变形及参数不符等质量问题，5天内无条件完成更换;</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⑤供货完成后，由招标人组织相关人员进行最终验收，对供货过程中</w:t>
      </w:r>
      <w:r>
        <w:rPr>
          <w:rFonts w:hint="eastAsia" w:ascii="仿宋" w:hAnsi="仿宋" w:eastAsia="仿宋" w:cs="宋体"/>
          <w:sz w:val="28"/>
          <w:szCs w:val="28"/>
        </w:rPr>
        <w:t xml:space="preserve">造成的轻微损坏，由中标供应商2天内及时</w:t>
      </w:r>
      <w:r>
        <w:rPr>
          <w:rFonts w:hint="eastAsia" w:ascii="仿宋" w:hAnsi="仿宋" w:eastAsia="仿宋" w:cs="宋体"/>
          <w:sz w:val="28"/>
          <w:szCs w:val="28"/>
        </w:rPr>
        <w:t xml:space="preserve">作出</w:t>
      </w:r>
      <w:r>
        <w:rPr>
          <w:rFonts w:hint="eastAsia" w:ascii="仿宋" w:hAnsi="仿宋" w:eastAsia="仿宋" w:cs="宋体"/>
          <w:sz w:val="28"/>
          <w:szCs w:val="28"/>
        </w:rPr>
        <w:t xml:space="preserve">修补;对于供货过程中货物损坏严重，造成安全隐患的，中标供应商5天内应无条件完成更换，更换的货物必须以同样型号的货物在使用方规定的时间内予以更换，否则使用方将自行采取必要的措施，由此产生的风险和费用应由中标供应商负责承担。</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1</w:t>
      </w:r>
      <w:r>
        <w:rPr>
          <w:rFonts w:hint="eastAsia" w:ascii="仿宋" w:hAnsi="仿宋" w:eastAsia="仿宋" w:cs="宋体"/>
          <w:sz w:val="28"/>
          <w:szCs w:val="28"/>
        </w:rPr>
        <w:t xml:space="preserve">、方案要求：</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1</w:t>
      </w:r>
      <w:r>
        <w:rPr>
          <w:rFonts w:hint="eastAsia" w:ascii="仿宋" w:hAnsi="仿宋" w:eastAsia="仿宋" w:cs="宋体"/>
          <w:sz w:val="28"/>
          <w:szCs w:val="28"/>
        </w:rPr>
        <w:t xml:space="preserve">.1供货方案：</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组织安排</w:t>
      </w:r>
      <w:r>
        <w:rPr>
          <w:rFonts w:hint="eastAsia" w:ascii="仿宋" w:hAnsi="仿宋" w:eastAsia="仿宋" w:cs="宋体"/>
          <w:sz w:val="28"/>
          <w:szCs w:val="28"/>
        </w:rPr>
        <w:t xml:space="preserve">：为保证服务质量，派</w:t>
      </w:r>
      <w:r>
        <w:rPr>
          <w:rFonts w:hint="eastAsia" w:ascii="仿宋" w:hAnsi="仿宋" w:eastAsia="仿宋" w:cs="宋体"/>
          <w:sz w:val="28"/>
          <w:szCs w:val="28"/>
        </w:rPr>
        <w:t xml:space="preserve">遣多名专业技术人员服务于项目，确保技术人员工作能力强、经验丰富</w:t>
      </w:r>
      <w:r>
        <w:rPr>
          <w:rFonts w:hint="eastAsia" w:ascii="仿宋" w:hAnsi="仿宋" w:eastAsia="仿宋" w:cs="宋体"/>
          <w:sz w:val="28"/>
          <w:szCs w:val="28"/>
        </w:rPr>
        <w:t xml:space="preserve">。</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（2</w:t>
      </w:r>
      <w:r>
        <w:rPr>
          <w:rFonts w:hint="eastAsia" w:ascii="仿宋" w:hAnsi="仿宋" w:eastAsia="仿宋" w:cs="宋体"/>
          <w:sz w:val="28"/>
          <w:szCs w:val="28"/>
        </w:rPr>
        <w:t xml:space="preserve">）工序组织</w:t>
      </w:r>
      <w:r>
        <w:rPr>
          <w:rFonts w:hint="eastAsia" w:ascii="仿宋" w:hAnsi="仿宋" w:eastAsia="仿宋" w:cs="宋体"/>
          <w:sz w:val="28"/>
          <w:szCs w:val="28"/>
        </w:rPr>
        <w:t xml:space="preserve">：中标后，按照</w:t>
      </w:r>
      <w:r>
        <w:rPr>
          <w:rFonts w:hint="eastAsia" w:ascii="仿宋" w:hAnsi="仿宋" w:eastAsia="仿宋" w:cs="宋体"/>
          <w:sz w:val="28"/>
          <w:szCs w:val="28"/>
        </w:rPr>
        <w:t xml:space="preserve">协议条款组织货源，确保按时、保质、保量配送采购清单范围内的产品</w:t>
      </w:r>
      <w:r>
        <w:rPr>
          <w:rFonts w:hint="eastAsia" w:ascii="仿宋" w:hAnsi="仿宋" w:eastAsia="仿宋" w:cs="宋体"/>
          <w:sz w:val="28"/>
          <w:szCs w:val="28"/>
        </w:rPr>
        <w:t xml:space="preserve">。</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（3</w:t>
      </w:r>
      <w:r>
        <w:rPr>
          <w:rFonts w:hint="eastAsia" w:ascii="仿宋" w:hAnsi="仿宋" w:eastAsia="仿宋" w:cs="宋体"/>
          <w:sz w:val="28"/>
          <w:szCs w:val="28"/>
        </w:rPr>
        <w:t xml:space="preserve">）时间保障措施</w:t>
      </w:r>
      <w:r>
        <w:rPr>
          <w:rFonts w:hint="eastAsia" w:ascii="仿宋" w:hAnsi="仿宋" w:eastAsia="仿宋" w:cs="宋体"/>
          <w:sz w:val="28"/>
          <w:szCs w:val="28"/>
        </w:rPr>
        <w:t xml:space="preserve">：成立项目领导工作小组，集中公司人力、资源、物资、财力优势，确保按时完成供货需求</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（4）技术资料：所提供的技术资料（含软件）完整正确，数据和资料准确无误，能够保证设备按时正确地安装、调试和验收，并能满足正常运行和维修保养的需要。</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1</w:t>
      </w:r>
      <w:r>
        <w:rPr>
          <w:rFonts w:hint="eastAsia" w:ascii="仿宋" w:hAnsi="仿宋" w:eastAsia="仿宋" w:cs="宋体"/>
          <w:sz w:val="28"/>
          <w:szCs w:val="28"/>
        </w:rPr>
        <w:t xml:space="preserve">.2使用指导方案：主要包括以下几个方面：注册登记、操作人员培训、</w:t>
      </w:r>
      <w:r>
        <w:rPr>
          <w:rFonts w:hint="eastAsia" w:ascii="仿宋" w:hAnsi="仿宋" w:eastAsia="仿宋" w:cs="宋体"/>
          <w:sz w:val="28"/>
          <w:szCs w:val="28"/>
        </w:rPr>
        <w:t xml:space="preserve">日常检查与维护、启动与起步、安全操作规程以及特殊作业注意事项。</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首先，拖拉机投入使用前，机主应按规定办理注册登记，取得号牌和行驶证，并按规定安装号牌。驾驶操作人员应经过培训并</w:t>
      </w:r>
      <w:r>
        <w:rPr>
          <w:rFonts w:hint="eastAsia" w:ascii="仿宋" w:hAnsi="仿宋" w:eastAsia="仿宋" w:cs="宋体"/>
          <w:sz w:val="28"/>
          <w:szCs w:val="28"/>
        </w:rPr>
        <w:t xml:space="preserve">取得驾驶证，驾驶证在有效期内，且驾驶操作机型应与驾驶证签注相符。</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其次，操作时，应阅读、理解并熟悉其使用说明书的内容。启动前，应按使用说明书的要求检查润滑油、燃油、冷却液和轮胎气压，确认各部件安全技术状态良好后方可启动。将变速器操作手柄置于空档位置，动力输出离合器手柄应置</w:t>
      </w:r>
      <w:r>
        <w:rPr>
          <w:rFonts w:hint="eastAsia" w:ascii="仿宋" w:hAnsi="仿宋" w:eastAsia="仿宋" w:cs="宋体"/>
          <w:sz w:val="28"/>
          <w:szCs w:val="28"/>
        </w:rPr>
        <w:t xml:space="preserve">于分离位置。</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在起步前，应观察各仪表读数、灯光是否正常，各部位有无漏水、漏油、漏气现象和异常声响，确认发动机</w:t>
      </w:r>
      <w:r>
        <w:rPr>
          <w:rFonts w:hint="eastAsia" w:ascii="仿宋" w:hAnsi="仿宋" w:eastAsia="仿宋" w:cs="宋体"/>
          <w:sz w:val="28"/>
          <w:szCs w:val="28"/>
        </w:rPr>
        <w:t xml:space="preserve">怠</w:t>
      </w:r>
      <w:r>
        <w:rPr>
          <w:rFonts w:hint="eastAsia" w:ascii="仿宋" w:hAnsi="仿宋" w:eastAsia="仿宋" w:cs="宋体"/>
          <w:sz w:val="28"/>
          <w:szCs w:val="28"/>
        </w:rPr>
        <w:t xml:space="preserve">速和最高空运转速度正常后方可起步。观察周围是否有人或障碍物，确认安全后方可起步。与农机具挂接起</w:t>
      </w:r>
      <w:r>
        <w:rPr>
          <w:rFonts w:hint="eastAsia" w:ascii="仿宋" w:hAnsi="仿宋" w:eastAsia="仿宋" w:cs="宋体"/>
          <w:sz w:val="28"/>
          <w:szCs w:val="28"/>
        </w:rPr>
        <w:t xml:space="preserve">步时，应分离农机具动力，携带可提升机具时，应将机具升至安全高度。</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转移行驶时，应遵守道路交通安全法规，驾驶室及驾驶</w:t>
      </w:r>
      <w:r>
        <w:rPr>
          <w:rFonts w:hint="eastAsia" w:ascii="仿宋" w:hAnsi="仿宋" w:eastAsia="仿宋" w:cs="宋体"/>
          <w:sz w:val="28"/>
          <w:szCs w:val="28"/>
        </w:rPr>
        <w:t xml:space="preserve">座不得</w:t>
      </w:r>
      <w:r>
        <w:rPr>
          <w:rFonts w:hint="eastAsia" w:ascii="仿宋" w:hAnsi="仿宋" w:eastAsia="仿宋" w:cs="宋体"/>
          <w:sz w:val="28"/>
          <w:szCs w:val="28"/>
        </w:rPr>
        <w:t xml:space="preserve">超员乘坐，不得放置有碍操作及有安全隐患的物品。行经人行横道、村庄或容易发生危险的路段时，应减速缓行；遇行人正在通过人行横道时，应停机让行。夜间行驶以及遇有沙尘、冰雹、雨、雪、雾、结冰等气候条件时，应降低行驶速</w:t>
      </w:r>
      <w:r>
        <w:rPr>
          <w:rFonts w:hint="eastAsia" w:ascii="仿宋" w:hAnsi="仿宋" w:eastAsia="仿宋" w:cs="宋体"/>
          <w:sz w:val="28"/>
          <w:szCs w:val="28"/>
        </w:rPr>
        <w:t xml:space="preserve">度，开启前照灯、</w:t>
      </w:r>
      <w:r>
        <w:rPr>
          <w:rFonts w:hint="eastAsia" w:ascii="仿宋" w:hAnsi="仿宋" w:eastAsia="仿宋" w:cs="宋体"/>
          <w:sz w:val="28"/>
          <w:szCs w:val="28"/>
        </w:rPr>
        <w:t xml:space="preserve">示廓灯和</w:t>
      </w:r>
      <w:r>
        <w:rPr>
          <w:rFonts w:hint="eastAsia" w:ascii="仿宋" w:hAnsi="仿宋" w:eastAsia="仿宋" w:cs="宋体"/>
          <w:sz w:val="28"/>
          <w:szCs w:val="28"/>
        </w:rPr>
        <w:t xml:space="preserve">后位灯，雾天行驶还应开启危险报警闪光灯。</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倒车时，应察明拖拉机后方情况，确认安全后方可倒车。不得在铁路道口、交叉路口、单行路、桥梁、急弯、陡坡或者隧道中倒车。拖拉机只允许牵</w:t>
      </w:r>
      <w:r>
        <w:rPr>
          <w:rFonts w:hint="eastAsia" w:ascii="仿宋" w:hAnsi="仿宋" w:eastAsia="仿宋" w:cs="宋体"/>
          <w:sz w:val="28"/>
          <w:szCs w:val="28"/>
        </w:rPr>
        <w:t xml:space="preserve">引一辆挂车，挂车的灯光信号、制动、安全防护等装置应符合国家标准。</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在特殊作业方面，与配套的农机具使用时，要确保挂接安全。挂接农具时，驾驶操作人员应与协助挂接人员密切配合，并在倒车时做随时停车的准备。作业前，应勘察作业场地、清除障碍，必要时在障碍、危险处设置明显标志，参与作业的辅助人员应按规定人数</w:t>
      </w:r>
      <w:r>
        <w:rPr>
          <w:rFonts w:hint="eastAsia" w:ascii="仿宋" w:hAnsi="仿宋" w:eastAsia="仿宋" w:cs="宋体"/>
          <w:sz w:val="28"/>
          <w:szCs w:val="28"/>
        </w:rPr>
        <w:t xml:space="preserve">坐于农具上的工作座位（或站在工作踏板上），严禁超员乘坐（站）。</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1</w:t>
      </w:r>
      <w:r>
        <w:rPr>
          <w:rFonts w:hint="eastAsia" w:ascii="仿宋" w:hAnsi="仿宋" w:eastAsia="仿宋" w:cs="宋体"/>
          <w:sz w:val="28"/>
          <w:szCs w:val="28"/>
        </w:rPr>
        <w:t xml:space="preserve">.3突发事件应急方案：</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（1</w:t>
      </w:r>
      <w:r>
        <w:rPr>
          <w:rFonts w:hint="eastAsia" w:ascii="仿宋" w:hAnsi="仿宋" w:eastAsia="仿宋" w:cs="宋体"/>
          <w:sz w:val="28"/>
          <w:szCs w:val="28"/>
        </w:rPr>
        <w:t xml:space="preserve">）预警和响应</w:t>
      </w:r>
      <w:r>
        <w:rPr>
          <w:rFonts w:hint="eastAsia" w:ascii="仿宋" w:hAnsi="仿宋" w:eastAsia="仿宋" w:cs="宋体"/>
          <w:sz w:val="28"/>
          <w:szCs w:val="28"/>
        </w:rPr>
        <w:t xml:space="preserve">：一旦发生事故，立即启动应急预案，相关部门和人员按照预案迅速响应，开展救援和处</w:t>
      </w:r>
      <w:r>
        <w:rPr>
          <w:rFonts w:hint="eastAsia" w:ascii="仿宋" w:hAnsi="仿宋" w:eastAsia="仿宋" w:cs="宋体"/>
          <w:sz w:val="28"/>
          <w:szCs w:val="28"/>
        </w:rPr>
        <w:t xml:space="preserve">理工作。预警系统会提前预警，确保相关部门和人员能够及时采取措施</w:t>
      </w:r>
      <w:r>
        <w:rPr>
          <w:rFonts w:hint="eastAsia" w:ascii="仿宋" w:hAnsi="仿宋" w:eastAsia="仿宋" w:cs="宋体"/>
          <w:sz w:val="28"/>
          <w:szCs w:val="28"/>
        </w:rPr>
        <w:t xml:space="preserve">。</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（2</w:t>
      </w:r>
      <w:r>
        <w:rPr>
          <w:rFonts w:hint="eastAsia" w:ascii="仿宋" w:hAnsi="仿宋" w:eastAsia="仿宋" w:cs="宋体"/>
          <w:sz w:val="28"/>
          <w:szCs w:val="28"/>
        </w:rPr>
        <w:t xml:space="preserve">）现场指挥和救援</w:t>
      </w:r>
      <w:r>
        <w:rPr>
          <w:rFonts w:hint="eastAsia" w:ascii="仿宋" w:hAnsi="仿宋" w:eastAsia="仿宋" w:cs="宋体"/>
          <w:sz w:val="28"/>
          <w:szCs w:val="28"/>
        </w:rPr>
        <w:t xml:space="preserve">：现场指挥组负责协调各方资源，确保救援工作有序进行。医疗救护组负责伤员的救治，事故调查组负责事故原因的调查，治安维护组负责现场秩序</w:t>
      </w:r>
      <w:r>
        <w:rPr>
          <w:rFonts w:hint="eastAsia" w:ascii="仿宋" w:hAnsi="仿宋" w:eastAsia="仿宋" w:cs="宋体"/>
          <w:sz w:val="28"/>
          <w:szCs w:val="28"/>
        </w:rPr>
        <w:t xml:space="preserve">的维护，善后处理组负责善后工作，后勤保障组负责物资和设备的供应</w:t>
      </w:r>
      <w:r>
        <w:rPr>
          <w:rFonts w:hint="eastAsia" w:ascii="仿宋" w:hAnsi="仿宋" w:eastAsia="仿宋" w:cs="宋体"/>
          <w:sz w:val="28"/>
          <w:szCs w:val="28"/>
        </w:rPr>
        <w:t xml:space="preserve">。</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（3</w:t>
      </w:r>
      <w:r>
        <w:rPr>
          <w:rFonts w:hint="eastAsia" w:ascii="仿宋" w:hAnsi="仿宋" w:eastAsia="仿宋" w:cs="宋体"/>
          <w:sz w:val="28"/>
          <w:szCs w:val="28"/>
        </w:rPr>
        <w:t xml:space="preserve">）信息报告和协调</w:t>
      </w:r>
      <w:r>
        <w:rPr>
          <w:rFonts w:hint="eastAsia" w:ascii="仿宋" w:hAnsi="仿宋" w:eastAsia="仿宋" w:cs="宋体"/>
          <w:sz w:val="28"/>
          <w:szCs w:val="28"/>
        </w:rPr>
        <w:t xml:space="preserve">：应急预案要求相关部门在事故发生后立即向上</w:t>
      </w:r>
      <w:r>
        <w:rPr>
          <w:rFonts w:hint="eastAsia" w:ascii="仿宋" w:hAnsi="仿宋" w:eastAsia="仿宋" w:cs="宋体"/>
          <w:sz w:val="28"/>
          <w:szCs w:val="28"/>
        </w:rPr>
        <w:t xml:space="preserve">级部门和应急管理部门报告事故信息，确保信息的及时传递和协调处理</w:t>
      </w:r>
      <w:r>
        <w:rPr>
          <w:rFonts w:hint="eastAsia" w:ascii="仿宋" w:hAnsi="仿宋" w:eastAsia="仿宋" w:cs="宋体"/>
          <w:sz w:val="28"/>
          <w:szCs w:val="28"/>
        </w:rPr>
        <w:t xml:space="preserve">。</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通过以上措施，突发事件应急预案指在最大限度地减少人员伤亡和财产损失，维护社会稳定和安全。</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1</w:t>
      </w:r>
      <w:r>
        <w:rPr>
          <w:rFonts w:hint="eastAsia" w:ascii="仿宋" w:hAnsi="仿宋" w:eastAsia="仿宋" w:cs="宋体"/>
          <w:sz w:val="28"/>
          <w:szCs w:val="28"/>
        </w:rPr>
        <w:t xml:space="preserve">.4售后服务方案:</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（1）建立专业的服务团队</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供应商应组建一支专业的服务团队，包括技术专家、维修工程师、招</w:t>
      </w:r>
      <w:r>
        <w:rPr>
          <w:rFonts w:hint="eastAsia" w:ascii="仿宋" w:hAnsi="仿宋" w:eastAsia="仿宋" w:cs="宋体"/>
          <w:sz w:val="28"/>
          <w:szCs w:val="28"/>
        </w:rPr>
        <w:t xml:space="preserve">标人服务代表等，确保为招标人提供及时、专业的服务。此外，供应商应对服务团队进行定期的培训和技能提升，使他们能够熟练掌握各种农业机械知识和维修技能。</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（2）完善配件供应体系</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为了缩短维修周期，供应商应建立完善的配件供应体系。配件仓库应储备常用配件，确保及时满足招标人需求。同时，供应商应与配件的供应商建立长期合作关系，确保配件的质量和供应的稳定性。</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（3）强化与招标人的信息沟通</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为了提升招标人满意度，供应商应积极与招标人保持沟通。在售后维修过程中，应及时向招标人反馈维修进度，让招标人了解整个服务过程。此外，厂家还可以通过调查问卷、招标人满意度评分等方式获取招标人反馈，以便持续改进服务质量。</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1</w:t>
      </w:r>
      <w:r>
        <w:rPr>
          <w:rFonts w:hint="eastAsia" w:ascii="仿宋" w:hAnsi="仿宋" w:eastAsia="仿宋" w:cs="宋体"/>
          <w:sz w:val="28"/>
          <w:szCs w:val="28"/>
        </w:rPr>
        <w:t xml:space="preserve">.5培训方案</w:t>
      </w:r>
      <w:r>
        <w:rPr>
          <w:rFonts w:hint="eastAsia" w:ascii="仿宋" w:hAnsi="仿宋" w:eastAsia="仿宋" w:cs="仿宋"/>
          <w:sz w:val="28"/>
          <w:szCs w:val="28"/>
        </w:rPr>
        <w:t xml:space="preserve">内容</w:t>
      </w:r>
      <w:r>
        <w:rPr>
          <w:rFonts w:hint="eastAsia" w:ascii="仿宋" w:hAnsi="仿宋" w:eastAsia="仿宋" w:cs="宋体"/>
          <w:sz w:val="28"/>
          <w:szCs w:val="28"/>
        </w:rPr>
        <w:t xml:space="preserve">：</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培训内容包括理论教学和实际操作两个部分。</w:t>
      </w:r>
      <w:r>
        <w:rPr>
          <w:rFonts w:hint="eastAsia" w:ascii="仿宋" w:hAnsi="仿宋" w:eastAsia="仿宋" w:cs="宋体"/>
          <w:sz w:val="28"/>
          <w:szCs w:val="28"/>
        </w:rPr>
        <w:t xml:space="preserve">理论教学涵盖道路交通安全法规、农机安全监理规定、农业机械的结构原理、操作规范等内容。实际操作则包括拖拉机的驾驶操作、维护保养、故障诊断与排除等技能训练。培训过程中，学员将通过理论教学、实训实习、考试考核及教学辅导等多个模块进行系统学习，确保掌握必要的知识和技能。</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培训实施过程中，强调教学质量和学员管理。</w:t>
      </w:r>
      <w:r>
        <w:rPr>
          <w:rFonts w:hint="eastAsia" w:ascii="仿宋" w:hAnsi="仿宋" w:eastAsia="仿宋" w:cs="宋体"/>
          <w:sz w:val="28"/>
          <w:szCs w:val="28"/>
        </w:rPr>
        <w:t xml:space="preserve">培训机构需具备相应的场地、设备和合格的教学人员，教学计划需合理确定，教学目标明确。学员管理方面，实行招生报到制和考勤制，确保学员按时参加培训和学习的出勤率。培训机构还需具备完善的教学制度、教员管理制度和教学设备及车辆管理制度，确保培训质量和效果。</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1</w:t>
      </w:r>
      <w:r>
        <w:rPr>
          <w:rFonts w:ascii="仿宋" w:hAnsi="仿宋" w:eastAsia="仿宋" w:cs="宋体"/>
          <w:sz w:val="28"/>
          <w:szCs w:val="28"/>
        </w:rPr>
        <w:t xml:space="preserve">2</w:t>
      </w:r>
      <w:r>
        <w:rPr>
          <w:rFonts w:hint="eastAsia" w:ascii="仿宋" w:hAnsi="仿宋" w:eastAsia="仿宋" w:cs="宋体"/>
          <w:sz w:val="28"/>
          <w:szCs w:val="28"/>
        </w:rPr>
        <w:t xml:space="preserve">、采购标的</w:t>
      </w:r>
      <w:r>
        <w:rPr>
          <w:rFonts w:hint="eastAsia" w:ascii="仿宋" w:hAnsi="仿宋" w:eastAsia="仿宋" w:cs="宋体"/>
          <w:sz w:val="28"/>
          <w:szCs w:val="28"/>
        </w:rPr>
        <w:t xml:space="preserve">的</w:t>
      </w:r>
      <w:r>
        <w:rPr>
          <w:rFonts w:hint="eastAsia" w:ascii="仿宋" w:hAnsi="仿宋" w:eastAsia="仿宋" w:cs="宋体"/>
          <w:sz w:val="28"/>
          <w:szCs w:val="28"/>
        </w:rPr>
        <w:t xml:space="preserve">所属行业</w:t>
      </w:r>
      <w:r/>
    </w:p>
    <w:p>
      <w:pPr>
        <w:ind w:left="141" w:firstLine="426"/>
        <w:spacing w:line="440" w:lineRule="exact"/>
        <w:tabs>
          <w:tab w:val="left" w:pos="8400" w:leader="none"/>
        </w:tabs>
        <w:rPr>
          <w:rFonts w:ascii="仿宋" w:hAnsi="仿宋" w:eastAsia="仿宋" w:cs="宋体"/>
          <w:sz w:val="28"/>
          <w:szCs w:val="28"/>
        </w:rPr>
      </w:pPr>
      <w:r>
        <w:rPr>
          <w:rFonts w:hint="eastAsia" w:ascii="仿宋" w:hAnsi="仿宋" w:eastAsia="仿宋" w:cs="宋体"/>
          <w:sz w:val="28"/>
          <w:szCs w:val="28"/>
        </w:rPr>
        <w:t xml:space="preserve">参照《关于印发中小企业划型标准规定的通知》（工信部联企业</w:t>
      </w:r>
      <w:r>
        <w:rPr>
          <w:rFonts w:hint="eastAsia" w:ascii="仿宋" w:hAnsi="仿宋" w:eastAsia="仿宋" w:cs="宋体"/>
          <w:sz w:val="28"/>
          <w:szCs w:val="28"/>
        </w:rPr>
        <w:t xml:space="preserve">[2011]300</w:t>
      </w:r>
      <w:r>
        <w:rPr>
          <w:rFonts w:hint="eastAsia" w:ascii="仿宋" w:hAnsi="仿宋" w:eastAsia="仿宋" w:cs="宋体"/>
          <w:sz w:val="28"/>
          <w:szCs w:val="28"/>
        </w:rPr>
        <w:t xml:space="preserve">号）文件，本项目采购标的所属行业为</w:t>
      </w:r>
      <w:r>
        <w:rPr>
          <w:rFonts w:hint="eastAsia" w:ascii="仿宋" w:hAnsi="仿宋" w:eastAsia="仿宋" w:cs="宋体"/>
          <w:sz w:val="28"/>
          <w:szCs w:val="28"/>
          <w:u w:val="single"/>
        </w:rPr>
        <w:t xml:space="preserve">  工业  </w:t>
      </w:r>
      <w:r>
        <w:rPr>
          <w:rFonts w:hint="eastAsia" w:ascii="仿宋" w:hAnsi="仿宋" w:eastAsia="仿宋" w:cs="宋体"/>
          <w:sz w:val="28"/>
          <w:szCs w:val="28"/>
        </w:rPr>
        <w:t xml:space="preserve">。</w:t>
      </w:r>
      <w:r/>
    </w:p>
    <w:p>
      <w:pPr>
        <w:spacing w:line="360" w:lineRule="auto"/>
        <w:rPr>
          <w:rFonts w:ascii="仿宋" w:hAnsi="仿宋" w:eastAsia="仿宋" w:cs="宋体"/>
          <w:b/>
          <w:sz w:val="28"/>
          <w:szCs w:val="28"/>
        </w:rPr>
      </w:pPr>
      <w:r>
        <w:rPr>
          <w:rFonts w:ascii="仿宋" w:hAnsi="仿宋" w:eastAsia="仿宋" w:cs="宋体"/>
          <w:b/>
          <w:sz w:val="28"/>
          <w:szCs w:val="28"/>
        </w:rPr>
      </w:r>
      <w:r/>
    </w:p>
    <w:p>
      <w:pPr>
        <w:jc w:val="center"/>
        <w:spacing w:line="36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rPr>
        <w:br w:type="page" w:clear="all"/>
      </w:r>
      <w:r>
        <w:rPr>
          <w:rFonts w:hint="eastAsia" w:asciiTheme="minorEastAsia" w:hAnsiTheme="minorEastAsia" w:eastAsiaTheme="minorEastAsia" w:cstheme="minorBidi"/>
          <w:b/>
          <w:sz w:val="30"/>
        </w:rPr>
        <w:t xml:space="preserve">第七章投标文件相关格式</w:t>
      </w:r>
      <w:r/>
    </w:p>
    <w:p>
      <w:pPr>
        <w:jc w:val="center"/>
        <w:spacing w:line="239" w:lineRule="atLeast"/>
        <w:rPr>
          <w:rFonts w:ascii="仿宋" w:hAnsi="仿宋" w:eastAsia="仿宋" w:cs="仿宋"/>
          <w:sz w:val="32"/>
        </w:rPr>
        <w:pBdr>
          <w:top w:val="none" w:color="000000" w:sz="0" w:space="0"/>
          <w:left w:val="none" w:color="000000" w:sz="0" w:space="0"/>
          <w:bottom w:val="none" w:color="000000" w:sz="0" w:space="0"/>
          <w:right w:val="none" w:color="000000" w:sz="0" w:space="0"/>
        </w:pBdr>
      </w:pPr>
      <w:r>
        <w:rPr>
          <w:rFonts w:ascii="仿宋" w:hAnsi="仿宋" w:eastAsia="仿宋" w:cs="仿宋"/>
          <w:sz w:val="32"/>
        </w:rPr>
      </w:r>
      <w:r/>
    </w:p>
    <w:p>
      <w:pPr>
        <w:jc w:val="center"/>
        <w:rPr>
          <w:rFonts w:ascii="宋体" w:hAnsi="宋体" w:cstheme="minorBidi"/>
          <w:sz w:val="32"/>
          <w:szCs w:val="32"/>
        </w:rPr>
        <w:pBdr>
          <w:top w:val="none" w:color="000000" w:sz="0" w:space="0"/>
          <w:left w:val="none" w:color="000000" w:sz="0" w:space="0"/>
          <w:bottom w:val="none" w:color="000000" w:sz="0" w:space="0"/>
          <w:right w:val="none" w:color="000000" w:sz="0" w:space="0"/>
        </w:pBdr>
      </w:pPr>
      <w:r>
        <w:rPr>
          <w:rFonts w:hint="eastAsia" w:ascii="宋体" w:hAnsi="宋体" w:cstheme="minorBidi"/>
          <w:sz w:val="32"/>
          <w:szCs w:val="32"/>
        </w:rPr>
        <w:t xml:space="preserve">目 录</w:t>
      </w:r>
      <w:r/>
    </w:p>
    <w:p>
      <w:pPr>
        <w:ind w:left="851" w:hanging="425"/>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1. 投标函</w:t>
      </w:r>
      <w:r/>
    </w:p>
    <w:p>
      <w:pPr>
        <w:ind w:left="851" w:hanging="425"/>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2. 开标一览表</w:t>
      </w:r>
      <w:r/>
    </w:p>
    <w:p>
      <w:pPr>
        <w:ind w:left="851" w:hanging="425"/>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3. 分项价格表</w:t>
      </w:r>
      <w:r/>
    </w:p>
    <w:p>
      <w:pPr>
        <w:ind w:left="851" w:hanging="425"/>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4．偏离表</w:t>
      </w:r>
      <w:r/>
    </w:p>
    <w:p>
      <w:pPr>
        <w:ind w:left="851" w:hanging="425"/>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5. 属于正偏离技术参数的有效证明材料</w:t>
      </w:r>
      <w:r/>
    </w:p>
    <w:p>
      <w:pPr>
        <w:ind w:left="851" w:hanging="425"/>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6. “采购需求”部分要求提供或评分办法中涉及评审事项的证书、承诺、材料等复印件及方案内容</w:t>
      </w:r>
      <w:r/>
    </w:p>
    <w:p>
      <w:pPr>
        <w:ind w:left="851" w:hanging="425"/>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7、产品技术参数及配置说明（中文）、注册证复印件及产品彩页</w:t>
      </w:r>
      <w:r/>
    </w:p>
    <w:p>
      <w:pPr>
        <w:ind w:left="851" w:hanging="425"/>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8. 法定代表人授权书及法定代表人身份证明书</w:t>
      </w:r>
      <w:r/>
    </w:p>
    <w:p>
      <w:pPr>
        <w:ind w:left="851" w:hanging="425"/>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9. 中小企业声明函</w:t>
      </w:r>
      <w:r/>
    </w:p>
    <w:p>
      <w:pPr>
        <w:ind w:left="851" w:hanging="425"/>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10. 残疾人福利性单位声明函</w:t>
      </w:r>
      <w:r/>
    </w:p>
    <w:p>
      <w:pPr>
        <w:ind w:left="851" w:hanging="425"/>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11. 投标人参加政府采购活动前3年内在经营活动中没有重大违法记录的书面声明</w:t>
      </w:r>
      <w:r/>
    </w:p>
    <w:p>
      <w:pPr>
        <w:ind w:left="851" w:hanging="425"/>
        <w:spacing w:line="480" w:lineRule="auto"/>
        <w:rPr>
          <w:rFonts w:ascii="宋体" w:hAnsi="宋体" w:cstheme="minorBidi"/>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12. 具备履行合同所必需的设备和专业技术能力的书面声明</w:t>
      </w:r>
      <w:r/>
    </w:p>
    <w:p>
      <w:pPr>
        <w:jc w:val="left"/>
        <w:rPr>
          <w:rFonts w:asciiTheme="minorEastAsia" w:hAnsiTheme="minorEastAsia" w:eastAsiaTheme="minorEastAsia" w:cstheme="minorBidi"/>
          <w:b/>
          <w:bCs/>
          <w:sz w:val="32"/>
          <w:szCs w:val="32"/>
        </w:rPr>
      </w:pPr>
      <w:r>
        <w:rPr>
          <w:rFonts w:asciiTheme="minorEastAsia" w:hAnsiTheme="minorEastAsia" w:eastAsiaTheme="minorEastAsia" w:cstheme="minorBidi"/>
          <w:b/>
          <w:bCs/>
          <w:sz w:val="32"/>
          <w:szCs w:val="32"/>
        </w:rPr>
        <w:br w:type="page" w:clear="all"/>
      </w:r>
      <w:r/>
    </w:p>
    <w:p>
      <w:pPr>
        <w:jc w:val="center"/>
        <w:spacing w:line="360" w:lineRule="auto"/>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1、投标函</w:t>
      </w:r>
      <w:r/>
    </w:p>
    <w:p>
      <w:pPr>
        <w:spacing w:line="440" w:lineRule="exact"/>
        <w:rPr>
          <w:rFonts w:ascii="仿宋" w:hAnsi="仿宋" w:cs="仿宋"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致：</w:t>
      </w:r>
      <w:r>
        <w:rPr>
          <w:rFonts w:hint="eastAsia" w:asciiTheme="minorEastAsia" w:hAnsiTheme="minorEastAsia" w:eastAsiaTheme="minorEastAsia" w:cstheme="minorBidi"/>
          <w:sz w:val="24"/>
          <w:u w:val="single"/>
        </w:rPr>
        <w:t xml:space="preserve"> 江苏建博工程管理咨询有限公司 </w:t>
      </w:r>
      <w:r/>
    </w:p>
    <w:p>
      <w:pPr>
        <w:ind w:firstLine="48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根据</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项目[项目编号：</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]招标文件，</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(姓名)代表我方</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（投标人的名称）全权处理本次投标的有关事宜。</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据此函，投标人承诺并同意如下： </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1.</w:t>
      </w:r>
      <w:r>
        <w:rPr>
          <w:rFonts w:hint="eastAsia" w:asciiTheme="minorEastAsia" w:hAnsiTheme="minorEastAsia" w:eastAsiaTheme="minorEastAsia" w:cstheme="minorBidi"/>
          <w:sz w:val="24"/>
        </w:rPr>
        <w:t xml:space="preserve">投标人唯一投标报价见《开标一览表》。</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2.</w:t>
      </w:r>
      <w:r>
        <w:rPr>
          <w:rFonts w:hint="eastAsia" w:asciiTheme="minorEastAsia" w:hAnsiTheme="minorEastAsia" w:eastAsiaTheme="minorEastAsia" w:cstheme="minorBidi"/>
          <w:sz w:val="24"/>
        </w:rPr>
        <w:t xml:space="preserve">投标人将按招标文件的规定履行合同责任和义务。</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3.</w:t>
      </w:r>
      <w:r>
        <w:rPr>
          <w:rFonts w:hint="eastAsia" w:asciiTheme="minorEastAsia" w:hAnsiTheme="minorEastAsia" w:eastAsiaTheme="minorEastAsia" w:cstheme="minorBidi"/>
          <w:sz w:val="24"/>
        </w:rPr>
        <w:t xml:space="preserve">投标人已详细审查全部招标文件，投标人完全理解并同意放弃对这方面有不明及误解的权力。</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4.</w:t>
      </w:r>
      <w:r>
        <w:rPr>
          <w:rFonts w:hint="eastAsia" w:asciiTheme="minorEastAsia" w:hAnsiTheme="minorEastAsia" w:eastAsiaTheme="minorEastAsia" w:cstheme="minorBidi"/>
          <w:sz w:val="24"/>
        </w:rPr>
        <w:t xml:space="preserve">投标有效期为90天。</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5.</w:t>
      </w:r>
      <w:r>
        <w:rPr>
          <w:rFonts w:hint="eastAsia" w:asciiTheme="minorEastAsia" w:hAnsiTheme="minorEastAsia" w:eastAsiaTheme="minorEastAsia" w:cstheme="minorBidi"/>
          <w:sz w:val="24"/>
        </w:rPr>
        <w:t xml:space="preserve">投标人在投标初始有效期内撤回投标，其投标保证金将不退还。</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6.</w:t>
      </w:r>
      <w:r>
        <w:rPr>
          <w:rFonts w:hint="eastAsia" w:asciiTheme="minorEastAsia" w:hAnsiTheme="minorEastAsia" w:eastAsiaTheme="minorEastAsia" w:cstheme="minorBidi"/>
          <w:sz w:val="24"/>
        </w:rPr>
        <w:t xml:space="preserve">投标人同意提供按照贵方可能要求的与其投标有关的一切数据或资料，完全理解贵方不一定接受最低价的投标或收到的任何投标。</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7.</w:t>
      </w:r>
      <w:r>
        <w:rPr>
          <w:rFonts w:hint="eastAsia" w:asciiTheme="minorEastAsia" w:hAnsiTheme="minorEastAsia" w:eastAsiaTheme="minorEastAsia" w:cstheme="minorBidi"/>
          <w:sz w:val="24"/>
        </w:rPr>
        <w:t xml:space="preserve">投标人同意在授予合同后，按照有关规定支付公证费(如有)。</w:t>
      </w:r>
      <w:r/>
    </w:p>
    <w:p>
      <w:pPr>
        <w:ind w:right="29"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8.</w:t>
      </w:r>
      <w:r>
        <w:rPr>
          <w:rFonts w:hint="eastAsia" w:asciiTheme="minorEastAsia" w:hAnsiTheme="minorEastAsia" w:eastAsiaTheme="minorEastAsia" w:cstheme="minorBidi"/>
          <w:sz w:val="24"/>
        </w:rPr>
        <w:t xml:space="preserve">采购人或采购代理机构有权将我单位本项目的《开标一览表》和《分项价格表》予以公示，公示的方式由江苏建博工程管理咨询有限公司确定。如我单位被确定为中标、成交供应商，江苏建博工程管理咨询有限公司有权将我单位本项目投标文件中的《中小企业声明函》（如有），《残疾人福利性单位声明函》（如有）和我单位注册所在县扶贫部门出具的聘用建档立</w:t>
      </w:r>
      <w:r>
        <w:rPr>
          <w:rFonts w:hint="eastAsia" w:asciiTheme="minorEastAsia" w:hAnsiTheme="minorEastAsia" w:eastAsiaTheme="minorEastAsia" w:cstheme="minorBidi"/>
          <w:sz w:val="24"/>
        </w:rPr>
        <w:t xml:space="preserve">卡贫困</w:t>
      </w:r>
      <w:r>
        <w:rPr>
          <w:rFonts w:hint="eastAsia" w:asciiTheme="minorEastAsia" w:hAnsiTheme="minorEastAsia" w:eastAsiaTheme="minorEastAsia" w:cstheme="minorBidi"/>
          <w:sz w:val="24"/>
        </w:rPr>
        <w:t xml:space="preserve">人员具体数量的证明（如有）作为《中标（成交）结果公告》的附件予以公告。</w:t>
      </w:r>
      <w:r/>
    </w:p>
    <w:p>
      <w:pPr>
        <w:ind w:right="29"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9.</w:t>
      </w:r>
      <w:r>
        <w:rPr>
          <w:rFonts w:hint="eastAsia" w:asciiTheme="minorEastAsia" w:hAnsiTheme="minorEastAsia" w:eastAsiaTheme="minorEastAsia" w:cstheme="minorBidi"/>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10.</w:t>
      </w:r>
      <w:r>
        <w:rPr>
          <w:rFonts w:hint="eastAsia" w:asciiTheme="minorEastAsia" w:hAnsiTheme="minorEastAsia" w:eastAsiaTheme="minorEastAsia" w:cstheme="minorBidi"/>
          <w:sz w:val="24"/>
        </w:rPr>
        <w:t xml:space="preserve">与本投标有关的一切正式往来信函请寄：</w:t>
      </w:r>
      <w:r/>
    </w:p>
    <w:p>
      <w:pPr>
        <w:ind w:firstLine="12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地址：</w:t>
      </w:r>
      <w:r/>
    </w:p>
    <w:p>
      <w:pPr>
        <w:ind w:firstLine="12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电话：</w:t>
      </w:r>
      <w:r/>
    </w:p>
    <w:p>
      <w:pPr>
        <w:ind w:firstLine="1200"/>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传真：</w:t>
      </w:r>
      <w:r/>
    </w:p>
    <w:p>
      <w:pPr>
        <w:ind w:firstLine="2700"/>
        <w:jc w:val="right"/>
        <w:spacing w:line="440" w:lineRule="exac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投标人：</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（电子签章）</w:t>
      </w:r>
      <w:r/>
    </w:p>
    <w:p>
      <w:pPr>
        <w:ind w:right="706"/>
        <w:jc w:val="right"/>
        <w:spacing w:line="440" w:lineRule="exact"/>
        <w:rPr>
          <w:rFonts w:asciiTheme="minorEastAsia" w:hAnsiTheme="minorEastAsia" w:eastAsiaTheme="minorEastAsia" w:cstheme="minorBidi"/>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日期：   年   月   日</w:t>
      </w:r>
      <w:r/>
    </w:p>
    <w:p>
      <w:pPr>
        <w:jc w:val="left"/>
        <w:widowControl/>
        <w:rPr>
          <w:rFonts w:asciiTheme="minorEastAsia" w:hAnsiTheme="minorEastAsia" w:eastAsiaTheme="minorEastAsia" w:cstheme="minorBidi"/>
          <w:b/>
          <w:bCs/>
          <w:sz w:val="32"/>
          <w:szCs w:val="32"/>
        </w:rPr>
      </w:pPr>
      <w:r>
        <w:rPr>
          <w:rFonts w:asciiTheme="minorEastAsia" w:hAnsiTheme="minorEastAsia" w:eastAsiaTheme="minorEastAsia" w:cstheme="minorBidi"/>
          <w:b/>
          <w:bCs/>
          <w:sz w:val="32"/>
          <w:szCs w:val="32"/>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2、开标一览表</w:t>
      </w:r>
      <w:r/>
    </w:p>
    <w:p>
      <w:pPr>
        <w:jc w:val="cente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426"/>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项目编号：</w:t>
      </w:r>
      <w:r/>
    </w:p>
    <w:p>
      <w:pPr>
        <w:ind w:firstLine="426"/>
        <w:spacing w:line="51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项目名称：</w:t>
      </w:r>
      <w:r/>
    </w:p>
    <w:p>
      <w:pPr>
        <w:ind w:firstLine="6720"/>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货币单位：人民币元</w:t>
      </w:r>
      <w:r/>
    </w:p>
    <w:tbl>
      <w:tblPr>
        <w:tblStyle w:val="792"/>
        <w:tblW w:w="932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429"/>
        <w:gridCol w:w="2318"/>
        <w:gridCol w:w="2575"/>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总价（小写）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9"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9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bl>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315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投标人：</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（电子签章）</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4950"/>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日期： </w:t>
      </w:r>
      <w:r>
        <w:rPr>
          <w:rFonts w:hint="eastAsia" w:asciiTheme="minorEastAsia" w:hAnsiTheme="minorEastAsia" w:eastAsiaTheme="minorEastAsia" w:cstheme="minorBidi"/>
          <w:sz w:val="24"/>
        </w:rPr>
        <w:t xml:space="preserve"> </w:t>
      </w:r>
      <w:r>
        <w:rPr>
          <w:rFonts w:hint="eastAsia" w:asciiTheme="minorEastAsia" w:hAnsiTheme="minorEastAsia" w:eastAsiaTheme="minorEastAsia" w:cstheme="minorBidi"/>
          <w:sz w:val="24"/>
        </w:rPr>
        <w:t xml:space="preserve">  年   月   日</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3、分项价格表</w:t>
      </w:r>
      <w:r/>
    </w:p>
    <w:p>
      <w:pPr>
        <w:spacing w:line="360" w:lineRule="auto"/>
        <w:rPr>
          <w:rFonts w:ascii="宋体" w:hAnsi="宋体" w:cs="宋体"/>
          <w:sz w:val="24"/>
        </w:rPr>
      </w:pPr>
      <w:r>
        <w:rPr>
          <w:rFonts w:hint="eastAsia" w:ascii="宋体" w:hAnsi="宋体" w:cstheme="minorBidi"/>
          <w:sz w:val="24"/>
        </w:rPr>
        <w:t xml:space="preserve">项目编号：</w:t>
      </w:r>
      <w:r/>
    </w:p>
    <w:p>
      <w:pPr>
        <w:spacing w:line="360" w:lineRule="auto"/>
        <w:rPr>
          <w:rFonts w:ascii="宋体" w:hAnsi="宋体" w:cs="仿宋"/>
          <w:sz w:val="24"/>
        </w:rPr>
      </w:pPr>
      <w:r>
        <w:rPr>
          <w:rFonts w:hint="eastAsia" w:ascii="宋体" w:hAnsi="宋体" w:cstheme="minorBidi"/>
          <w:sz w:val="24"/>
        </w:rPr>
        <w:t xml:space="preserve">项目名称：</w:t>
      </w:r>
      <w:r/>
    </w:p>
    <w:p>
      <w:pPr>
        <w:jc w:val="right"/>
        <w:spacing w:line="360" w:lineRule="auto"/>
        <w:rPr>
          <w:rFonts w:ascii="宋体" w:hAnsi="宋体" w:cs="仿宋"/>
          <w:sz w:val="24"/>
        </w:rPr>
      </w:pPr>
      <w:r>
        <w:rPr>
          <w:rFonts w:hint="eastAsia" w:ascii="宋体" w:hAnsi="宋体" w:cstheme="minorBidi"/>
          <w:sz w:val="24"/>
        </w:rPr>
        <w:t xml:space="preserve">货币单位：人民币元</w:t>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pStyle w:val="759"/>
        <w:rPr>
          <w:sz w:val="28"/>
          <w:szCs w:val="28"/>
        </w:rPr>
      </w:pPr>
      <w:r>
        <w:rPr>
          <w:rFonts w:hint="eastAsia"/>
          <w:sz w:val="28"/>
          <w:szCs w:val="28"/>
        </w:rPr>
        <w:t xml:space="preserve">（格式自拟）</w:t>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spacing w:line="360" w:lineRule="auto"/>
        <w:rPr>
          <w:rFonts w:ascii="宋体" w:hAnsi="宋体" w:cstheme="minorBidi"/>
          <w:sz w:val="24"/>
        </w:rPr>
      </w:pPr>
      <w:r>
        <w:rPr>
          <w:rFonts w:ascii="宋体" w:hAnsi="宋体" w:cstheme="minorBidi"/>
          <w:sz w:val="24"/>
        </w:rPr>
      </w:r>
      <w:r/>
    </w:p>
    <w:p>
      <w:pPr>
        <w:jc w:val="right"/>
        <w:spacing w:line="360" w:lineRule="auto"/>
        <w:rPr>
          <w:rFonts w:ascii="宋体" w:hAnsi="宋体" w:cstheme="minorBidi"/>
          <w:sz w:val="24"/>
        </w:rPr>
      </w:pPr>
      <w:r>
        <w:rPr>
          <w:rFonts w:hint="eastAsia" w:ascii="宋体" w:hAnsi="宋体" w:cstheme="minorBidi"/>
          <w:sz w:val="24"/>
        </w:rPr>
        <w:t xml:space="preserve">投标人：</w:t>
      </w:r>
      <w:r>
        <w:rPr>
          <w:rFonts w:hint="eastAsia" w:ascii="宋体" w:hAnsi="宋体" w:cstheme="minorBidi"/>
          <w:sz w:val="24"/>
          <w:u w:val="single"/>
        </w:rPr>
        <w:t xml:space="preserve">             </w:t>
      </w:r>
      <w:r>
        <w:rPr>
          <w:rFonts w:hint="eastAsia" w:ascii="宋体" w:hAnsi="宋体" w:cstheme="minorBidi"/>
          <w:sz w:val="24"/>
        </w:rPr>
        <w:t xml:space="preserve">（电子签章）</w:t>
      </w:r>
      <w:r/>
    </w:p>
    <w:p>
      <w:pPr>
        <w:pStyle w:val="759"/>
      </w:pPr>
      <w:r/>
      <w:r/>
    </w:p>
    <w:p>
      <w:pPr>
        <w:jc w:val="right"/>
        <w:spacing w:line="360" w:lineRule="auto"/>
        <w:rPr>
          <w:rFonts w:ascii="宋体" w:hAnsi="宋体"/>
          <w:sz w:val="24"/>
        </w:rPr>
      </w:pPr>
      <w:r>
        <w:rPr>
          <w:rFonts w:hint="eastAsia" w:ascii="宋体" w:hAnsi="宋体" w:cstheme="minorBidi"/>
          <w:sz w:val="24"/>
        </w:rPr>
        <w:t xml:space="preserve">日  期：       年    月    日</w:t>
      </w:r>
      <w:r/>
    </w:p>
    <w:p>
      <w:pPr>
        <w:jc w:val="left"/>
        <w:rPr>
          <w:rFonts w:asciiTheme="minorEastAsia" w:hAnsiTheme="minorEastAsia" w:eastAsiaTheme="minorEastAsia" w:cstheme="minorBidi"/>
          <w:b/>
          <w:bCs/>
          <w:sz w:val="32"/>
          <w:szCs w:val="32"/>
        </w:rPr>
      </w:pPr>
      <w:r>
        <w:rPr>
          <w:rFonts w:asciiTheme="minorEastAsia" w:hAnsiTheme="minorEastAsia" w:eastAsiaTheme="minorEastAsia" w:cstheme="minorBidi"/>
          <w:b/>
          <w:bCs/>
          <w:sz w:val="32"/>
          <w:szCs w:val="32"/>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4、偏离表</w:t>
      </w:r>
      <w:r/>
    </w:p>
    <w:p>
      <w:pPr>
        <w:spacing w:line="479" w:lineRule="atLeas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项目编号：</w:t>
      </w:r>
      <w:r/>
    </w:p>
    <w:p>
      <w:pPr>
        <w:spacing w:line="479" w:lineRule="atLeas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项目名称：</w:t>
      </w:r>
      <w:r/>
    </w:p>
    <w:tbl>
      <w:tblPr>
        <w:tblStyle w:val="792"/>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8"/>
        <w:gridCol w:w="2173"/>
        <w:gridCol w:w="2268"/>
        <w:gridCol w:w="2268"/>
        <w:gridCol w:w="1825"/>
      </w:tblGrid>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序号</w:t>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招标文件的要求</w:t>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投标文件中的内容</w:t>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（正/负/无）偏离</w:t>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仿宋"/>
                <w:sz w:val="24"/>
              </w:rPr>
              <w:t xml:space="preserve">说明</w:t>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r>
        <w:trPr>
          <w:jc w:val="center"/>
          <w:trHeight w:val="794"/>
        </w:trPr>
        <w:tc>
          <w:tcPr>
            <w:tcMar>
              <w:left w:w="108" w:type="dxa"/>
              <w:top w:w="0" w:type="dxa"/>
              <w:right w:w="108" w:type="dxa"/>
              <w:bottom w:w="0" w:type="dxa"/>
            </w:tcMar>
            <w:tcW w:w="78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173"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2268"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c>
          <w:tcPr>
            <w:tcMar>
              <w:left w:w="108" w:type="dxa"/>
              <w:top w:w="0" w:type="dxa"/>
              <w:right w:w="108" w:type="dxa"/>
              <w:bottom w:w="0" w:type="dxa"/>
            </w:tcMar>
            <w:tcW w:w="1825" w:type="dxa"/>
            <w:vAlign w:val="center"/>
            <w:textDirection w:val="lrTb"/>
            <w:noWrap/>
          </w:tcPr>
          <w:p>
            <w:pPr>
              <w:jc w:val="center"/>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tc>
      </w:tr>
    </w:tbl>
    <w:p>
      <w:pPr>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theme="minorBidi"/>
          <w:b/>
          <w:sz w:val="24"/>
        </w:rPr>
        <w:t xml:space="preserve">注</w:t>
      </w:r>
      <w:r>
        <w:rPr>
          <w:rFonts w:hint="eastAsia" w:ascii="宋体" w:hAnsi="宋体" w:cstheme="minorBidi"/>
          <w:sz w:val="24"/>
        </w:rPr>
        <w:t xml:space="preserve">：投标人的投标文件中的内容与招标文件（含招标文件的澄清或者修改的内容）的要求不同时，逐条列在偏离表中，否则将认为投标人接受招标文件的要求。</w:t>
      </w:r>
      <w:r/>
    </w:p>
    <w:p>
      <w:pPr>
        <w:spacing w:line="71" w:lineRule="atLeast"/>
        <w:rPr>
          <w:rFonts w:ascii="宋体" w:hAnsi="宋体" w:cs="仿宋"/>
          <w:sz w:val="24"/>
        </w:rPr>
        <w:pBdr>
          <w:top w:val="none" w:color="000000" w:sz="0" w:space="0"/>
          <w:left w:val="none" w:color="000000" w:sz="0" w:space="0"/>
          <w:bottom w:val="none" w:color="000000" w:sz="0" w:space="0"/>
          <w:right w:val="none" w:color="000000" w:sz="0" w:space="0"/>
        </w:pBdr>
      </w:pPr>
      <w:r>
        <w:rPr>
          <w:rFonts w:ascii="宋体" w:hAnsi="宋体" w:cs="仿宋"/>
          <w:sz w:val="24"/>
        </w:rPr>
      </w:r>
      <w:r/>
    </w:p>
    <w:p>
      <w:pPr>
        <w:jc w:val="right"/>
        <w:spacing w:line="71" w:lineRule="atLeas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投标人：</w:t>
      </w:r>
      <w:r>
        <w:rPr>
          <w:rFonts w:ascii="宋体" w:hAnsi="宋体" w:cstheme="minorBidi"/>
          <w:sz w:val="24"/>
          <w:u w:val="single"/>
        </w:rPr>
        <w:t xml:space="preserve">   </w:t>
      </w:r>
      <w:r>
        <w:rPr>
          <w:rFonts w:hint="eastAsia" w:ascii="宋体" w:hAnsi="宋体" w:cstheme="minorBidi"/>
          <w:sz w:val="24"/>
          <w:u w:val="single"/>
        </w:rPr>
        <w:t xml:space="preserve">   </w:t>
      </w:r>
      <w:r>
        <w:rPr>
          <w:rFonts w:ascii="宋体" w:hAnsi="宋体" w:cstheme="minorBidi"/>
          <w:sz w:val="24"/>
          <w:u w:val="single"/>
        </w:rPr>
        <w:t xml:space="preserve">        </w:t>
      </w:r>
      <w:r>
        <w:rPr>
          <w:rFonts w:hint="eastAsia" w:ascii="宋体" w:hAnsi="宋体" w:cstheme="minorBidi"/>
          <w:sz w:val="24"/>
        </w:rPr>
        <w:t xml:space="preserve">（电子签章）</w:t>
      </w:r>
      <w:r/>
    </w:p>
    <w:p>
      <w:pPr>
        <w:ind w:firstLine="3900"/>
        <w:jc w:val="right"/>
        <w:spacing w:line="85" w:lineRule="atLeast"/>
        <w:rPr>
          <w:rFonts w:ascii="宋体" w:hAnsi="宋体" w:cs="仿宋"/>
          <w:sz w:val="24"/>
        </w:rPr>
        <w:pBdr>
          <w:top w:val="none" w:color="000000" w:sz="0" w:space="0"/>
          <w:left w:val="none" w:color="000000" w:sz="0" w:space="0"/>
          <w:bottom w:val="none" w:color="000000" w:sz="0" w:space="0"/>
          <w:right w:val="none" w:color="000000" w:sz="0" w:space="0"/>
        </w:pBdr>
      </w:pPr>
      <w:r/>
      <w:bookmarkStart w:id="6" w:name="_GoBack"/>
      <w:r/>
      <w:bookmarkEnd w:id="6"/>
      <w:r/>
      <w:r/>
    </w:p>
    <w:p>
      <w:pPr>
        <w:ind w:right="480"/>
        <w:jc w:val="right"/>
        <w:spacing w:line="85" w:lineRule="atLeast"/>
        <w:rPr>
          <w:rFonts w:ascii="宋体" w:hAnsi="宋体" w:cstheme="minorBidi"/>
          <w:sz w:val="24"/>
        </w:rPr>
        <w:pBdr>
          <w:top w:val="none" w:color="000000" w:sz="0" w:space="0"/>
          <w:left w:val="none" w:color="000000" w:sz="0" w:space="0"/>
          <w:bottom w:val="none" w:color="000000" w:sz="0" w:space="0"/>
          <w:right w:val="none" w:color="000000" w:sz="0" w:space="0"/>
        </w:pBdr>
      </w:pPr>
      <w:r>
        <w:rPr>
          <w:rFonts w:ascii="宋体" w:hAnsi="宋体" w:cstheme="minorBidi"/>
          <w:sz w:val="24"/>
        </w:rPr>
      </w:r>
      <w:r/>
    </w:p>
    <w:p>
      <w:pPr>
        <w:ind w:right="480"/>
        <w:jc w:val="right"/>
        <w:spacing w:line="85" w:lineRule="atLeast"/>
        <w:rPr>
          <w:rFonts w:ascii="宋体" w:hAnsi="宋体" w:cs="仿宋"/>
          <w:sz w:val="24"/>
        </w:rPr>
        <w:pBdr>
          <w:top w:val="none" w:color="000000" w:sz="0" w:space="0"/>
          <w:left w:val="none" w:color="000000" w:sz="0" w:space="0"/>
          <w:bottom w:val="none" w:color="000000" w:sz="0" w:space="0"/>
          <w:right w:val="none" w:color="000000" w:sz="0" w:space="0"/>
        </w:pBdr>
      </w:pPr>
      <w:r>
        <w:rPr>
          <w:rFonts w:hint="eastAsia" w:ascii="宋体" w:hAnsi="宋体" w:cstheme="minorBidi"/>
          <w:sz w:val="24"/>
        </w:rPr>
        <w:t xml:space="preserve">日期：    年   月   日</w:t>
      </w:r>
      <w:r/>
    </w:p>
    <w:p>
      <w:pPr>
        <w:jc w:val="left"/>
        <w:rPr>
          <w:rFonts w:asciiTheme="minorEastAsia" w:hAnsiTheme="minorEastAsia" w:eastAsiaTheme="minorEastAsia" w:cstheme="minorBidi"/>
          <w:b/>
          <w:bCs/>
          <w:sz w:val="32"/>
          <w:szCs w:val="32"/>
        </w:rPr>
      </w:pPr>
      <w:r>
        <w:rPr>
          <w:rFonts w:asciiTheme="minorEastAsia" w:hAnsiTheme="minorEastAsia" w:eastAsiaTheme="minorEastAsia" w:cstheme="minorBidi"/>
          <w:b/>
          <w:bCs/>
          <w:sz w:val="32"/>
          <w:szCs w:val="32"/>
        </w:rPr>
        <w:br w:type="page" w:clear="all"/>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5.</w:t>
      </w:r>
      <w:r>
        <w:rPr>
          <w:rFonts w:hint="eastAsia" w:asciiTheme="minorEastAsia" w:hAnsiTheme="minorEastAsia" w:eastAsiaTheme="minorEastAsia" w:cstheme="minorBidi"/>
          <w:b/>
          <w:bCs/>
          <w:sz w:val="32"/>
          <w:szCs w:val="32"/>
        </w:rPr>
        <w:t xml:space="preserve">属于正偏离技术参数的有效证明材料</w:t>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b/>
          <w:bCs/>
          <w:sz w:val="32"/>
          <w:szCs w:val="32"/>
        </w:rPr>
      </w:r>
      <w:r/>
    </w:p>
    <w:p>
      <w:pPr>
        <w:jc w:val="left"/>
        <w:rPr>
          <w:rFonts w:asciiTheme="minorEastAsia" w:hAnsiTheme="minorEastAsia" w:eastAsiaTheme="minorEastAsia" w:cstheme="minorBidi"/>
          <w:sz w:val="24"/>
        </w:rPr>
      </w:pPr>
      <w:r>
        <w:rPr>
          <w:rFonts w:asciiTheme="minorEastAsia" w:hAnsiTheme="minorEastAsia" w:eastAsiaTheme="minorEastAsia" w:cstheme="minorBidi"/>
          <w:sz w:val="24"/>
        </w:rPr>
        <w:br w:type="page" w:clear="all"/>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6.“采购需求”部分要求提供或评分办法中涉及评审事项的证书、承诺、材料等复印件及方案内容</w:t>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b/>
          <w:bCs/>
          <w:sz w:val="32"/>
          <w:szCs w:val="32"/>
        </w:rPr>
      </w:r>
      <w:r/>
    </w:p>
    <w:p>
      <w:pPr>
        <w:rPr>
          <w:rFonts w:asciiTheme="minorEastAsia" w:hAnsiTheme="minorEastAsia" w:eastAsiaTheme="minorEastAsia" w:cstheme="minorBidi"/>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sz w:val="24"/>
        </w:rPr>
        <w:br w:type="page" w:clear="all"/>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7、产品技术参数及配置说明（中文）、注册证复印件及产品彩页</w:t>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b/>
          <w:bCs/>
          <w:sz w:val="32"/>
          <w:szCs w:val="32"/>
        </w:rPr>
      </w:r>
      <w:r/>
    </w:p>
    <w:p>
      <w:pPr>
        <w:jc w:val="left"/>
        <w:rPr>
          <w:rFonts w:asciiTheme="minorEastAsia" w:hAnsiTheme="minorEastAsia" w:eastAsiaTheme="minorEastAsia" w:cstheme="minorBidi"/>
          <w:b/>
          <w:bCs/>
          <w:sz w:val="32"/>
          <w:szCs w:val="32"/>
        </w:rPr>
      </w:pPr>
      <w:r>
        <w:rPr>
          <w:rFonts w:asciiTheme="minorEastAsia" w:hAnsiTheme="minorEastAsia" w:eastAsiaTheme="minorEastAsia" w:cstheme="minorBidi"/>
          <w:b/>
          <w:bCs/>
          <w:sz w:val="32"/>
          <w:szCs w:val="32"/>
        </w:rPr>
        <w:br w:type="page" w:clear="all"/>
      </w:r>
      <w:r/>
    </w:p>
    <w:p>
      <w:pPr>
        <w:jc w:val="center"/>
        <w:spacing w:line="479" w:lineRule="atLeast"/>
        <w:rPr>
          <w:rFonts w:asciiTheme="minorEastAsia" w:hAnsiTheme="minorEastAsia" w:eastAsiaTheme="minorEastAsia" w:cstheme="minorBidi"/>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8.法定代表人授权书及法定代表人身份证明书</w:t>
      </w:r>
      <w:r/>
    </w:p>
    <w:p>
      <w:pPr>
        <w:spacing w:line="479" w:lineRule="atLeast"/>
        <w:rPr>
          <w:rFonts w:asciiTheme="minorEastAsia" w:hAnsiTheme="minorEastAsia" w:eastAsiaTheme="minorEastAsia" w:cstheme="minorBidi"/>
          <w:sz w:val="24"/>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sz w:val="24"/>
        </w:rPr>
      </w:r>
      <w:r/>
    </w:p>
    <w:p>
      <w:pPr>
        <w:jc w:val="center"/>
        <w:spacing w:line="479" w:lineRule="atLeast"/>
        <w:rPr>
          <w:rFonts w:ascii="仿宋" w:hAnsi="仿宋" w:eastAsia="仿宋" w:cs="仿宋"/>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Cs/>
          <w:sz w:val="32"/>
          <w:szCs w:val="32"/>
        </w:rPr>
        <w:t xml:space="preserve">（1）法定代表人授权书</w:t>
      </w:r>
      <w:r/>
    </w:p>
    <w:p>
      <w:pPr>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委托人：</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地  址：</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法定代表人：                   职务：</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统一社会信用代码：</w:t>
      </w:r>
      <w:r/>
    </w:p>
    <w:p>
      <w:pPr>
        <w:spacing w:line="360" w:lineRule="auto"/>
        <w:rPr>
          <w:rFonts w:ascii="仿宋" w:hAnsi="仿宋" w:eastAsia="仿宋" w:cs="仿宋"/>
          <w:bCs/>
          <w:sz w:val="24"/>
        </w:rPr>
      </w:pPr>
      <w:r>
        <w:rPr>
          <w:rFonts w:ascii="仿宋" w:hAnsi="仿宋" w:eastAsia="仿宋" w:cs="仿宋"/>
          <w:bCs/>
          <w:sz w:val="24"/>
        </w:rPr>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受托人：                    性别：男（女）  </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年龄：   岁                 民族：   族</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职务：</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身份证号：</w:t>
      </w:r>
      <w:r/>
    </w:p>
    <w:p>
      <w:pPr>
        <w:ind w:firstLine="480"/>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兹委托（        ）全权代表我企业（ 公司 ）参与（</w:t>
      </w:r>
      <w:r>
        <w:rPr>
          <w:rFonts w:hint="eastAsia" w:asciiTheme="minorEastAsia" w:hAnsiTheme="minorEastAsia" w:eastAsiaTheme="minorEastAsia" w:cstheme="minorBidi"/>
          <w:bCs/>
          <w:sz w:val="24"/>
        </w:rPr>
        <w:t xml:space="preserve">      </w:t>
      </w:r>
      <w:r>
        <w:rPr>
          <w:rFonts w:asciiTheme="minorEastAsia" w:hAnsiTheme="minorEastAsia" w:eastAsiaTheme="minorEastAsia" w:cstheme="minorBidi"/>
          <w:bCs/>
          <w:sz w:val="24"/>
        </w:rPr>
        <w:t xml:space="preserve">  </w:t>
      </w:r>
      <w:r>
        <w:rPr>
          <w:rFonts w:hint="eastAsia" w:asciiTheme="minorEastAsia" w:hAnsiTheme="minorEastAsia" w:eastAsiaTheme="minorEastAsia" w:cstheme="minorBidi"/>
          <w:bCs/>
          <w:sz w:val="24"/>
        </w:rPr>
        <w:t xml:space="preserve">       </w:t>
      </w:r>
      <w:r>
        <w:rPr>
          <w:rFonts w:hint="eastAsia" w:asciiTheme="minorEastAsia" w:hAnsiTheme="minorEastAsia" w:eastAsiaTheme="minorEastAsia" w:cstheme="minorBidi"/>
          <w:color w:val="000000"/>
          <w:sz w:val="24"/>
        </w:rPr>
        <w:t xml:space="preserve">项目</w:t>
      </w:r>
      <w:r>
        <w:rPr>
          <w:rFonts w:hint="eastAsia" w:asciiTheme="minorEastAsia" w:hAnsiTheme="minorEastAsia" w:eastAsiaTheme="minorEastAsia" w:cstheme="minorBidi"/>
          <w:bCs/>
          <w:sz w:val="24"/>
        </w:rPr>
        <w:t xml:space="preserve">）（项目编号：</w:t>
      </w:r>
      <w:r>
        <w:rPr>
          <w:rFonts w:hint="eastAsia" w:asciiTheme="minorEastAsia" w:hAnsiTheme="minorEastAsia" w:eastAsiaTheme="minorEastAsia" w:cstheme="minorBidi"/>
          <w:bCs/>
          <w:sz w:val="24"/>
        </w:rPr>
        <w:t xml:space="preserve">       </w:t>
      </w:r>
      <w:r>
        <w:rPr>
          <w:rFonts w:hint="eastAsia" w:asciiTheme="minorEastAsia" w:hAnsiTheme="minorEastAsia" w:eastAsiaTheme="minorEastAsia" w:cstheme="minorBidi"/>
          <w:bCs/>
          <w:sz w:val="24"/>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特此授权委托。</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委托人（</w:t>
      </w:r>
      <w:r>
        <w:rPr>
          <w:rFonts w:hint="eastAsia" w:asciiTheme="minorEastAsia" w:hAnsiTheme="minorEastAsia" w:eastAsiaTheme="minorEastAsia" w:cstheme="minorBidi"/>
          <w:sz w:val="24"/>
        </w:rPr>
        <w:t xml:space="preserve">电子签章</w:t>
      </w:r>
      <w:r>
        <w:rPr>
          <w:rFonts w:hint="eastAsia" w:asciiTheme="minorEastAsia" w:hAnsiTheme="minorEastAsia" w:eastAsiaTheme="minorEastAsia" w:cstheme="minorBidi"/>
          <w:bCs/>
          <w:sz w:val="24"/>
        </w:rPr>
        <w:t xml:space="preserve">）：                  受托人</w:t>
      </w:r>
      <w:r>
        <w:rPr>
          <w:rFonts w:hint="eastAsia" w:asciiTheme="minorEastAsia" w:hAnsiTheme="minorEastAsia" w:eastAsiaTheme="minorEastAsia" w:cstheme="minorBidi"/>
          <w:sz w:val="24"/>
        </w:rPr>
        <w:t xml:space="preserve">（</w:t>
      </w:r>
      <w:r>
        <w:rPr>
          <w:rFonts w:hint="eastAsia" w:asciiTheme="minorEastAsia" w:hAnsiTheme="minorEastAsia" w:eastAsiaTheme="minorEastAsia" w:cstheme="minorBidi"/>
          <w:sz w:val="24"/>
        </w:rPr>
        <w:t xml:space="preserve">盖电子</w:t>
      </w:r>
      <w:r>
        <w:rPr>
          <w:rFonts w:hint="eastAsia" w:asciiTheme="minorEastAsia" w:hAnsiTheme="minorEastAsia" w:eastAsiaTheme="minorEastAsia" w:cstheme="minorBidi"/>
          <w:sz w:val="24"/>
        </w:rPr>
        <w:t xml:space="preserve">签章）</w:t>
      </w:r>
      <w:r>
        <w:rPr>
          <w:rFonts w:hint="eastAsia" w:asciiTheme="minorEastAsia" w:hAnsiTheme="minorEastAsia" w:eastAsiaTheme="minorEastAsia" w:cstheme="minorBidi"/>
          <w:bCs/>
          <w:sz w:val="24"/>
        </w:rPr>
        <w:t xml:space="preserve">：</w:t>
      </w:r>
      <w:r/>
    </w:p>
    <w:p>
      <w:pPr>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法定代表人</w:t>
      </w:r>
      <w:r>
        <w:rPr>
          <w:rFonts w:hint="eastAsia" w:asciiTheme="minorEastAsia" w:hAnsiTheme="minorEastAsia" w:eastAsiaTheme="minorEastAsia" w:cstheme="minorBidi"/>
          <w:sz w:val="24"/>
        </w:rPr>
        <w:t xml:space="preserve">（</w:t>
      </w:r>
      <w:r>
        <w:rPr>
          <w:rFonts w:hint="eastAsia" w:asciiTheme="minorEastAsia" w:hAnsiTheme="minorEastAsia" w:eastAsiaTheme="minorEastAsia" w:cstheme="minorBidi"/>
          <w:sz w:val="24"/>
        </w:rPr>
        <w:t xml:space="preserve">盖电子</w:t>
      </w:r>
      <w:r>
        <w:rPr>
          <w:rFonts w:hint="eastAsia" w:asciiTheme="minorEastAsia" w:hAnsiTheme="minorEastAsia" w:eastAsiaTheme="minorEastAsia" w:cstheme="minorBidi"/>
          <w:sz w:val="24"/>
        </w:rPr>
        <w:t xml:space="preserve">签章）</w:t>
      </w:r>
      <w:r>
        <w:rPr>
          <w:rFonts w:hint="eastAsia" w:asciiTheme="minorEastAsia" w:hAnsiTheme="minorEastAsia" w:eastAsiaTheme="minorEastAsia" w:cstheme="minorBidi"/>
          <w:bCs/>
          <w:sz w:val="24"/>
        </w:rPr>
        <w:t xml:space="preserve">： </w:t>
      </w:r>
      <w:r/>
    </w:p>
    <w:p>
      <w:pPr>
        <w:ind w:firstLine="720"/>
        <w:jc w:val="right"/>
        <w:spacing w:line="360" w:lineRule="auto"/>
        <w:rPr>
          <w:rFonts w:ascii="仿宋" w:hAnsi="仿宋" w:eastAsia="仿宋" w:cs="仿宋"/>
          <w:bCs/>
          <w:sz w:val="24"/>
        </w:rPr>
      </w:pPr>
      <w:r>
        <w:rPr>
          <w:rFonts w:hint="eastAsia" w:asciiTheme="minorEastAsia" w:hAnsiTheme="minorEastAsia" w:eastAsiaTheme="minorEastAsia" w:cstheme="minorBidi"/>
          <w:bCs/>
          <w:sz w:val="24"/>
        </w:rPr>
        <w:t xml:space="preserve">年  </w:t>
      </w:r>
      <w:r>
        <w:rPr>
          <w:rFonts w:hint="eastAsia" w:asciiTheme="minorEastAsia" w:hAnsiTheme="minorEastAsia" w:eastAsiaTheme="minorEastAsia" w:cstheme="minorBidi"/>
          <w:bCs/>
          <w:sz w:val="24"/>
        </w:rPr>
        <w:t xml:space="preserve"> </w:t>
      </w:r>
      <w:r>
        <w:rPr>
          <w:rFonts w:hint="eastAsia" w:asciiTheme="minorEastAsia" w:hAnsiTheme="minorEastAsia" w:eastAsiaTheme="minorEastAsia" w:cstheme="minorBidi"/>
          <w:bCs/>
          <w:sz w:val="24"/>
        </w:rPr>
        <w:t xml:space="preserve"> 月  </w:t>
      </w:r>
      <w:r>
        <w:rPr>
          <w:rFonts w:hint="eastAsia" w:asciiTheme="minorEastAsia" w:hAnsiTheme="minorEastAsia" w:eastAsiaTheme="minorEastAsia" w:cstheme="minorBidi"/>
          <w:bCs/>
          <w:sz w:val="24"/>
        </w:rPr>
        <w:t xml:space="preserve"> </w:t>
      </w:r>
      <w:r>
        <w:rPr>
          <w:rFonts w:hint="eastAsia" w:asciiTheme="minorEastAsia" w:hAnsiTheme="minorEastAsia" w:eastAsiaTheme="minorEastAsia" w:cstheme="minorBidi"/>
          <w:bCs/>
          <w:sz w:val="24"/>
        </w:rPr>
        <w:t xml:space="preserve"> 日</w:t>
      </w:r>
      <w:r/>
    </w:p>
    <w:p>
      <w:pP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Cs/>
          <w:sz w:val="24"/>
        </w:rPr>
        <w:t xml:space="preserve">(受托人身份证原件扫描件附后)</w:t>
      </w:r>
      <w:r/>
    </w:p>
    <w:p>
      <w:pPr>
        <w:rPr>
          <w:rFonts w:asciiTheme="minorEastAsia" w:hAnsiTheme="minorEastAsia" w:eastAsiaTheme="minorEastAsia" w:cstheme="minorBidi"/>
          <w:sz w:val="28"/>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cstheme="minorBidi"/>
          <w:sz w:val="28"/>
        </w:rPr>
      </w:r>
      <w:r/>
    </w:p>
    <w:p>
      <w:pPr>
        <w:jc w:val="center"/>
        <w:keepNext/>
        <w:pageBreakBefore/>
        <w:spacing w:line="360" w:lineRule="auto"/>
        <w:rPr>
          <w:rFonts w:ascii="仿宋" w:hAnsi="仿宋" w:eastAsia="仿宋" w:cs="仿宋"/>
          <w:sz w:val="28"/>
          <w:szCs w:val="28"/>
        </w:rPr>
      </w:pPr>
      <w:r>
        <w:rPr>
          <w:rFonts w:hint="eastAsia" w:asciiTheme="minorEastAsia" w:hAnsiTheme="minorEastAsia"/>
          <w:bCs/>
          <w:sz w:val="28"/>
          <w:szCs w:val="28"/>
        </w:rPr>
        <w:t xml:space="preserve">（2）</w:t>
      </w:r>
      <w:r>
        <w:rPr>
          <w:rFonts w:hint="eastAsia" w:asciiTheme="minorEastAsia" w:hAnsiTheme="minorEastAsia"/>
          <w:sz w:val="28"/>
          <w:szCs w:val="28"/>
        </w:rPr>
        <w:t xml:space="preserve">法定代表人身份证明书</w:t>
      </w:r>
      <w:r/>
    </w:p>
    <w:p>
      <w:pPr>
        <w:jc w:val="center"/>
        <w:spacing w:line="360" w:lineRule="auto"/>
        <w:rPr>
          <w:rFonts w:ascii="仿宋" w:hAnsi="仿宋" w:eastAsia="仿宋" w:cs="仿宋"/>
          <w:bCs/>
          <w:sz w:val="28"/>
          <w:szCs w:val="28"/>
        </w:rPr>
      </w:pPr>
      <w:r>
        <w:rPr>
          <w:rFonts w:ascii="仿宋" w:hAnsi="仿宋" w:eastAsia="仿宋" w:cs="仿宋"/>
          <w:bCs/>
          <w:sz w:val="28"/>
          <w:szCs w:val="28"/>
        </w:rPr>
      </w:r>
      <w:r/>
    </w:p>
    <w:p>
      <w:pPr>
        <w:ind w:firstLine="480"/>
        <w:spacing w:line="360" w:lineRule="auto"/>
        <w:tabs>
          <w:tab w:val="left" w:pos="720" w:leader="none"/>
          <w:tab w:val="left" w:pos="900" w:leader="none"/>
        </w:tabs>
        <w:rPr>
          <w:rFonts w:ascii="仿宋" w:hAnsi="仿宋" w:eastAsia="仿宋" w:cs="仿宋"/>
          <w:sz w:val="24"/>
        </w:rPr>
      </w:pPr>
      <w:r>
        <w:rPr>
          <w:rFonts w:hint="eastAsia" w:asciiTheme="minorEastAsia" w:hAnsiTheme="minorEastAsia"/>
          <w:sz w:val="24"/>
        </w:rPr>
        <w:t xml:space="preserve">单位名称：</w:t>
      </w:r>
      <w:r/>
    </w:p>
    <w:p>
      <w:pPr>
        <w:ind w:firstLine="480"/>
        <w:spacing w:line="360" w:lineRule="auto"/>
        <w:tabs>
          <w:tab w:val="left" w:pos="720" w:leader="none"/>
          <w:tab w:val="left" w:pos="900" w:leader="none"/>
        </w:tabs>
        <w:rPr>
          <w:rFonts w:ascii="仿宋" w:hAnsi="仿宋" w:eastAsia="仿宋" w:cs="仿宋"/>
          <w:sz w:val="24"/>
        </w:rPr>
      </w:pPr>
      <w:r>
        <w:rPr>
          <w:rFonts w:hint="eastAsia" w:asciiTheme="minorEastAsia" w:hAnsiTheme="minorEastAsia"/>
          <w:sz w:val="24"/>
        </w:rPr>
        <w:t xml:space="preserve">地址：</w:t>
      </w:r>
      <w:r/>
    </w:p>
    <w:p>
      <w:pPr>
        <w:ind w:firstLine="480"/>
        <w:spacing w:line="360" w:lineRule="auto"/>
        <w:tabs>
          <w:tab w:val="left" w:pos="720" w:leader="none"/>
          <w:tab w:val="left" w:pos="900" w:leader="none"/>
        </w:tabs>
        <w:rPr>
          <w:rFonts w:ascii="仿宋" w:hAnsi="仿宋" w:eastAsia="仿宋" w:cs="仿宋"/>
          <w:sz w:val="24"/>
        </w:rPr>
      </w:pPr>
      <w:r>
        <w:rPr>
          <w:rFonts w:hint="eastAsia" w:asciiTheme="minorEastAsia" w:hAnsiTheme="minorEastAsia"/>
          <w:sz w:val="24"/>
        </w:rPr>
        <w:t xml:space="preserve">姓名：                       性别：</w:t>
      </w:r>
      <w:r/>
    </w:p>
    <w:p>
      <w:pPr>
        <w:spacing w:line="360" w:lineRule="auto"/>
        <w:tabs>
          <w:tab w:val="left" w:pos="720" w:leader="none"/>
          <w:tab w:val="left" w:pos="900" w:leader="none"/>
        </w:tabs>
        <w:rPr>
          <w:rFonts w:ascii="仿宋" w:hAnsi="仿宋" w:eastAsia="仿宋" w:cs="仿宋"/>
          <w:sz w:val="24"/>
        </w:rPr>
      </w:pPr>
      <w:r>
        <w:rPr>
          <w:rFonts w:hint="eastAsia" w:asciiTheme="minorEastAsia" w:hAnsiTheme="minorEastAsia"/>
          <w:sz w:val="24"/>
        </w:rPr>
        <w:t xml:space="preserve">    身份证号：                   职务：</w:t>
      </w:r>
      <w:r/>
    </w:p>
    <w:p>
      <w:pPr>
        <w:ind w:firstLine="480"/>
        <w:spacing w:line="360" w:lineRule="auto"/>
        <w:rPr>
          <w:rFonts w:ascii="仿宋" w:hAnsi="仿宋" w:eastAsia="仿宋" w:cs="仿宋"/>
          <w:sz w:val="24"/>
        </w:rPr>
      </w:pPr>
      <w:r>
        <w:rPr>
          <w:rFonts w:hint="eastAsia" w:asciiTheme="minorEastAsia" w:hAnsiTheme="minorEastAsia"/>
          <w:sz w:val="24"/>
        </w:rPr>
        <w:t xml:space="preserve">系我司的法定代表人。为签署（项目编号：</w:t>
      </w:r>
      <w:r>
        <w:rPr>
          <w:rFonts w:hint="eastAsia" w:asciiTheme="minorEastAsia" w:hAnsiTheme="minorEastAsia"/>
          <w:bCs/>
          <w:sz w:val="24"/>
          <w:u w:val="single"/>
        </w:rPr>
        <w:t xml:space="preserve">         </w:t>
      </w:r>
      <w:r>
        <w:rPr>
          <w:rFonts w:hint="eastAsia" w:asciiTheme="minorEastAsia" w:hAnsiTheme="minorEastAsia"/>
          <w:sz w:val="24"/>
        </w:rPr>
        <w:t xml:space="preserve">，项目名称：</w:t>
      </w:r>
      <w:r>
        <w:rPr>
          <w:rFonts w:hint="eastAsia" w:asciiTheme="minorEastAsia" w:hAnsiTheme="minorEastAsia"/>
          <w:sz w:val="24"/>
          <w:u w:val="single"/>
        </w:rPr>
        <w:t xml:space="preserve">      </w:t>
      </w:r>
      <w:r>
        <w:rPr>
          <w:rFonts w:hint="eastAsia" w:asciiTheme="minorEastAsia" w:hAnsiTheme="minorEastAsia"/>
          <w:color w:val="000000"/>
          <w:sz w:val="24"/>
          <w:u w:val="single"/>
        </w:rPr>
        <w:t xml:space="preserve">项目</w:t>
      </w:r>
      <w:r>
        <w:rPr>
          <w:rFonts w:hint="eastAsia" w:asciiTheme="minorEastAsia" w:hAnsiTheme="minorEastAsia"/>
          <w:sz w:val="24"/>
        </w:rPr>
        <w:t xml:space="preserve">）投标文件、进行合同谈判、签署合同和处理与之有关的一切事务。</w:t>
      </w:r>
      <w:r/>
    </w:p>
    <w:p>
      <w:pPr>
        <w:spacing w:line="500" w:lineRule="exact"/>
        <w:tabs>
          <w:tab w:val="left" w:pos="720" w:leader="none"/>
          <w:tab w:val="left" w:pos="900" w:leader="none"/>
        </w:tabs>
        <w:rPr>
          <w:rFonts w:ascii="仿宋" w:hAnsi="仿宋" w:eastAsia="仿宋" w:cs="仿宋"/>
          <w:sz w:val="24"/>
        </w:rPr>
      </w:pPr>
      <w:r>
        <w:rPr>
          <w:rFonts w:ascii="仿宋" w:hAnsi="仿宋" w:eastAsia="仿宋" w:cs="仿宋"/>
          <w:sz w:val="24"/>
        </w:rPr>
      </w:r>
      <w:r/>
    </w:p>
    <w:p>
      <w:pPr>
        <w:ind w:firstLine="480"/>
        <w:spacing w:line="500" w:lineRule="exact"/>
        <w:tabs>
          <w:tab w:val="left" w:pos="720" w:leader="none"/>
          <w:tab w:val="left" w:pos="900" w:leader="none"/>
        </w:tabs>
        <w:rPr>
          <w:rFonts w:ascii="仿宋" w:hAnsi="仿宋" w:eastAsia="仿宋" w:cs="仿宋"/>
          <w:sz w:val="24"/>
        </w:rPr>
      </w:pPr>
      <w:r>
        <w:rPr>
          <w:rFonts w:hint="eastAsia" w:asciiTheme="minorEastAsia" w:hAnsiTheme="minorEastAsia"/>
          <w:sz w:val="24"/>
        </w:rPr>
        <w:t xml:space="preserve">特此证明。</w:t>
      </w:r>
      <w:r/>
    </w:p>
    <w:p>
      <w:pPr>
        <w:ind w:firstLine="480"/>
        <w:spacing w:line="500" w:lineRule="exact"/>
        <w:tabs>
          <w:tab w:val="left" w:pos="720" w:leader="none"/>
          <w:tab w:val="left" w:pos="900" w:leader="none"/>
        </w:tabs>
        <w:rPr>
          <w:rFonts w:ascii="仿宋" w:hAnsi="仿宋" w:eastAsia="仿宋" w:cs="仿宋"/>
          <w:sz w:val="24"/>
        </w:rPr>
      </w:pPr>
      <w:r>
        <w:rPr>
          <w:rFonts w:ascii="仿宋" w:hAnsi="仿宋" w:eastAsia="仿宋" w:cs="仿宋"/>
          <w:sz w:val="24"/>
        </w:rPr>
      </w:r>
      <w:r/>
    </w:p>
    <w:p>
      <w:pPr>
        <w:jc w:val="left"/>
        <w:spacing w:line="360" w:lineRule="auto"/>
        <w:tabs>
          <w:tab w:val="left" w:pos="720" w:leader="none"/>
          <w:tab w:val="left" w:pos="900" w:leader="none"/>
        </w:tabs>
        <w:rPr>
          <w:rFonts w:ascii="仿宋" w:hAnsi="仿宋" w:eastAsia="仿宋" w:cs="仿宋"/>
          <w:sz w:val="24"/>
        </w:rPr>
      </w:pPr>
      <w:r>
        <w:rPr>
          <w:rFonts w:ascii="仿宋" w:hAnsi="仿宋" w:eastAsia="仿宋" w:cs="仿宋"/>
          <w:sz w:val="24"/>
        </w:rPr>
      </w:r>
      <w:r/>
    </w:p>
    <w:p>
      <w:pPr>
        <w:pStyle w:val="790"/>
        <w:rPr>
          <w:rFonts w:ascii="仿宋" w:hAnsi="仿宋" w:eastAsia="仿宋" w:cs="仿宋"/>
        </w:rPr>
      </w:pPr>
      <w:r>
        <w:rPr>
          <w:rFonts w:ascii="仿宋" w:hAnsi="仿宋" w:eastAsia="仿宋" w:cs="仿宋"/>
        </w:rPr>
      </w:r>
      <w:r/>
    </w:p>
    <w:p>
      <w:pPr>
        <w:ind w:firstLine="3240"/>
        <w:spacing w:line="360" w:lineRule="auto"/>
        <w:rPr>
          <w:rFonts w:ascii="仿宋" w:hAnsi="仿宋" w:eastAsia="仿宋" w:cs="仿宋"/>
          <w:color w:val="000000"/>
          <w:sz w:val="24"/>
        </w:rPr>
      </w:pPr>
      <w:r>
        <w:rPr>
          <w:rFonts w:hint="eastAsia" w:asciiTheme="minorEastAsia" w:hAnsiTheme="minorEastAsia"/>
          <w:color w:val="000000"/>
          <w:sz w:val="24"/>
        </w:rPr>
        <w:t xml:space="preserve">投标人：</w:t>
      </w:r>
      <w:r>
        <w:rPr>
          <w:rFonts w:hint="eastAsia" w:asciiTheme="minorEastAsia" w:hAnsiTheme="minorEastAsia"/>
          <w:color w:val="000000"/>
          <w:sz w:val="24"/>
          <w:u w:val="single"/>
        </w:rPr>
        <w:t xml:space="preserve">           </w:t>
      </w:r>
      <w:r>
        <w:rPr>
          <w:rFonts w:hint="eastAsia" w:asciiTheme="minorEastAsia" w:hAnsiTheme="minorEastAsia"/>
          <w:sz w:val="24"/>
        </w:rPr>
        <w:t xml:space="preserve">（</w:t>
      </w:r>
      <w:r>
        <w:rPr>
          <w:rFonts w:hint="eastAsia" w:asciiTheme="minorEastAsia" w:hAnsiTheme="minorEastAsia"/>
          <w:sz w:val="24"/>
        </w:rPr>
        <w:t xml:space="preserve">盖电子</w:t>
      </w:r>
      <w:r>
        <w:rPr>
          <w:rFonts w:hint="eastAsia" w:asciiTheme="minorEastAsia" w:hAnsiTheme="minorEastAsia"/>
          <w:sz w:val="24"/>
        </w:rPr>
        <w:t xml:space="preserve">签章）</w:t>
      </w:r>
      <w:r/>
    </w:p>
    <w:p>
      <w:pPr>
        <w:spacing w:line="360" w:lineRule="auto"/>
        <w:rPr>
          <w:rFonts w:ascii="仿宋" w:hAnsi="仿宋" w:eastAsia="仿宋" w:cs="仿宋"/>
          <w:color w:val="000000"/>
          <w:sz w:val="24"/>
        </w:rPr>
      </w:pPr>
      <w:r>
        <w:rPr>
          <w:rFonts w:hint="eastAsia" w:asciiTheme="minorEastAsia" w:hAnsiTheme="minorEastAsia"/>
          <w:color w:val="000000"/>
          <w:sz w:val="24"/>
        </w:rPr>
        <w:t xml:space="preserve">                           法定代表人：</w:t>
      </w:r>
      <w:r>
        <w:rPr>
          <w:rFonts w:hint="eastAsia" w:asciiTheme="minorEastAsia" w:hAnsiTheme="minorEastAsia"/>
          <w:color w:val="000000"/>
          <w:sz w:val="24"/>
          <w:u w:val="single"/>
        </w:rPr>
        <w:t xml:space="preserve">           </w:t>
      </w:r>
      <w:r>
        <w:rPr>
          <w:rFonts w:hint="eastAsia" w:asciiTheme="minorEastAsia" w:hAnsiTheme="minorEastAsia"/>
          <w:sz w:val="24"/>
        </w:rPr>
        <w:t xml:space="preserve">（</w:t>
      </w:r>
      <w:r>
        <w:rPr>
          <w:rFonts w:hint="eastAsia" w:asciiTheme="minorEastAsia" w:hAnsiTheme="minorEastAsia"/>
          <w:sz w:val="24"/>
        </w:rPr>
        <w:t xml:space="preserve">盖电子</w:t>
      </w:r>
      <w:r>
        <w:rPr>
          <w:rFonts w:hint="eastAsia" w:asciiTheme="minorEastAsia" w:hAnsiTheme="minorEastAsia"/>
          <w:sz w:val="24"/>
        </w:rPr>
        <w:t xml:space="preserve">签章）</w:t>
      </w:r>
      <w:r/>
    </w:p>
    <w:p>
      <w:pPr>
        <w:ind w:firstLine="3360"/>
        <w:spacing w:line="360" w:lineRule="auto"/>
        <w:rPr>
          <w:rFonts w:ascii="仿宋" w:hAnsi="仿宋" w:eastAsia="仿宋" w:cs="仿宋"/>
          <w:color w:val="000000"/>
          <w:sz w:val="24"/>
        </w:rPr>
      </w:pPr>
      <w:r>
        <w:rPr>
          <w:rFonts w:hint="eastAsia" w:asciiTheme="minorEastAsia" w:hAnsiTheme="minorEastAsia"/>
          <w:color w:val="000000"/>
          <w:sz w:val="24"/>
        </w:rPr>
        <w:t xml:space="preserve">日期：   年  月  日</w:t>
      </w:r>
      <w:r/>
    </w:p>
    <w:p>
      <w:pPr>
        <w:spacing w:line="360" w:lineRule="auto"/>
        <w:rPr>
          <w:rFonts w:ascii="仿宋" w:hAnsi="仿宋" w:eastAsia="仿宋" w:cs="仿宋"/>
        </w:rPr>
      </w:pPr>
      <w:r>
        <w:rPr>
          <w:rFonts w:ascii="仿宋" w:hAnsi="仿宋" w:eastAsia="仿宋" w:cs="仿宋"/>
        </w:rPr>
      </w:r>
      <w:r/>
    </w:p>
    <w:p>
      <w:pPr>
        <w:jc w:val="left"/>
        <w:rPr>
          <w:rFonts w:asciiTheme="minorEastAsia" w:hAnsiTheme="minorEastAsia" w:eastAsiaTheme="minorEastAsia" w:cstheme="minorBidi"/>
          <w:sz w:val="28"/>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rPr>
        <w:t xml:space="preserve">(法定代表人身份证</w:t>
      </w:r>
      <w:r>
        <w:rPr>
          <w:rFonts w:hint="eastAsia" w:asciiTheme="minorEastAsia" w:hAnsiTheme="minorEastAsia"/>
          <w:bCs/>
          <w:sz w:val="24"/>
        </w:rPr>
        <w:t xml:space="preserve">原件扫描件</w:t>
      </w:r>
      <w:r>
        <w:rPr>
          <w:rFonts w:hint="eastAsia" w:asciiTheme="minorEastAsia" w:hAnsiTheme="minorEastAsia"/>
          <w:sz w:val="24"/>
        </w:rPr>
        <w:t xml:space="preserve">附后）</w:t>
      </w:r>
      <w:r/>
    </w:p>
    <w:p>
      <w:pPr>
        <w:jc w:val="lef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600"/>
        <w:jc w:val="center"/>
        <w:spacing w:before="100" w:after="100"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cs="仿宋"/>
          <w:sz w:val="30"/>
        </w:rPr>
      </w:r>
      <w:r/>
    </w:p>
    <w:p>
      <w:pPr>
        <w:jc w:val="center"/>
        <w:spacing w:before="100" w:after="100"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9、中小企业声明函</w:t>
      </w:r>
      <w:r/>
    </w:p>
    <w:p>
      <w:pPr>
        <w:spacing w:before="100" w:after="100" w:line="450" w:lineRule="atLeast"/>
        <w:rPr>
          <w:rFonts w:ascii="仿宋" w:hAnsi="仿宋" w:eastAsia="仿宋" w:cs="仿宋"/>
          <w:sz w:val="25"/>
          <w:szCs w:val="23"/>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5"/>
          <w:szCs w:val="23"/>
        </w:rPr>
        <w:t xml:space="preserve">项目编号：</w:t>
      </w:r>
      <w:r/>
    </w:p>
    <w:p>
      <w:pPr>
        <w:spacing w:before="100" w:after="100" w:line="450" w:lineRule="atLeast"/>
        <w:rPr>
          <w:rFonts w:ascii="仿宋" w:hAnsi="仿宋" w:eastAsia="仿宋" w:cs="仿宋"/>
          <w:sz w:val="25"/>
          <w:szCs w:val="23"/>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5"/>
          <w:szCs w:val="23"/>
        </w:rPr>
        <w:t xml:space="preserve">项目名称：</w:t>
      </w:r>
      <w:r/>
    </w:p>
    <w:p>
      <w:pPr>
        <w:ind w:firstLine="480"/>
        <w:rPr>
          <w:rFonts w:ascii="仿宋" w:hAnsi="仿宋" w:eastAsia="仿宋" w:cs="宋体"/>
          <w:sz w:val="24"/>
        </w:rPr>
      </w:pPr>
      <w:r>
        <w:rPr>
          <w:rFonts w:ascii="仿宋" w:hAnsi="仿宋" w:eastAsia="仿宋" w:cs="宋体"/>
          <w:sz w:val="24"/>
        </w:rPr>
      </w:r>
      <w:r/>
    </w:p>
    <w:p>
      <w:pPr>
        <w:pStyle w:val="763"/>
        <w:ind w:firstLine="601"/>
        <w:spacing w:line="360" w:lineRule="auto"/>
        <w:rPr>
          <w:rFonts w:hAnsi="宋体"/>
          <w:szCs w:val="24"/>
        </w:rPr>
      </w:pPr>
      <w:r>
        <w:rPr>
          <w:rFonts w:hint="eastAsia" w:hAnsi="宋体"/>
          <w:szCs w:val="24"/>
        </w:rPr>
        <w:t xml:space="preserve">本公司（联合体）郑重声明，根据《政府采购促进中小企业发展管理办法》（财库 (2020)46号）的规定，本公司（联合体）参加</w:t>
      </w:r>
      <w:r>
        <w:rPr>
          <w:rFonts w:hint="eastAsia" w:hAnsi="宋体"/>
          <w:szCs w:val="24"/>
          <w:u w:val="single"/>
        </w:rPr>
        <w:t xml:space="preserve"> （单位名称） </w:t>
      </w:r>
      <w:r>
        <w:rPr>
          <w:rFonts w:hint="eastAsia" w:hAnsi="宋体"/>
          <w:szCs w:val="24"/>
        </w:rPr>
        <w:t xml:space="preserve">的</w:t>
      </w:r>
      <w:r>
        <w:rPr>
          <w:rFonts w:hint="eastAsia" w:hAnsi="宋体"/>
          <w:szCs w:val="24"/>
          <w:u w:val="single"/>
        </w:rPr>
        <w:t xml:space="preserve"> （项目名称） </w:t>
      </w:r>
      <w:r>
        <w:rPr>
          <w:rFonts w:hint="eastAsia" w:hAnsi="宋体"/>
          <w:szCs w:val="24"/>
        </w:rPr>
        <w:t xml:space="preserve">采购活动，提供的货物全部由符合政策要求的中小企业制造。相关企业的具体情况如下：</w:t>
      </w:r>
      <w:r/>
    </w:p>
    <w:p>
      <w:pPr>
        <w:pStyle w:val="763"/>
        <w:ind w:firstLine="600"/>
        <w:spacing w:line="360" w:lineRule="auto"/>
        <w:rPr>
          <w:rFonts w:hAnsi="宋体"/>
          <w:szCs w:val="24"/>
        </w:rPr>
      </w:pPr>
      <w:r>
        <w:rPr>
          <w:rFonts w:hAnsi="宋体"/>
          <w:szCs w:val="24"/>
        </w:rPr>
      </w:r>
      <w:r/>
    </w:p>
    <w:p>
      <w:pPr>
        <w:pStyle w:val="763"/>
        <w:ind w:firstLine="601"/>
        <w:spacing w:line="360" w:lineRule="auto"/>
        <w:rPr>
          <w:rFonts w:hAnsi="宋体"/>
          <w:szCs w:val="24"/>
        </w:rPr>
      </w:pPr>
      <w:r>
        <w:rPr>
          <w:rFonts w:hint="eastAsia" w:hAnsi="宋体"/>
          <w:szCs w:val="24"/>
        </w:rPr>
        <w:t xml:space="preserve">1、</w:t>
      </w:r>
      <w:r>
        <w:rPr>
          <w:rFonts w:hint="eastAsia" w:hAnsi="宋体"/>
          <w:szCs w:val="24"/>
          <w:u w:val="single"/>
        </w:rPr>
        <w:t xml:space="preserve"> （标底名称） </w:t>
      </w:r>
      <w:r>
        <w:rPr>
          <w:rFonts w:hint="eastAsia" w:hAnsi="宋体"/>
          <w:szCs w:val="24"/>
        </w:rPr>
        <w:t xml:space="preserve">属于</w:t>
      </w:r>
      <w:r>
        <w:rPr>
          <w:rFonts w:hint="eastAsia" w:hAnsi="宋体"/>
          <w:szCs w:val="24"/>
          <w:u w:val="single"/>
        </w:rPr>
        <w:t xml:space="preserve">  （采购文件中明确的所属行业）  行业</w:t>
      </w:r>
      <w:r>
        <w:rPr>
          <w:rFonts w:hint="eastAsia" w:hAnsi="宋体"/>
          <w:szCs w:val="24"/>
        </w:rPr>
        <w:t xml:space="preserve">；制造商</w:t>
      </w:r>
      <w:r>
        <w:rPr>
          <w:rFonts w:hint="eastAsia" w:hAnsi="宋体"/>
          <w:szCs w:val="24"/>
          <w:u w:val="single"/>
        </w:rPr>
        <w:t xml:space="preserve">（企业名称）</w:t>
      </w:r>
      <w:r>
        <w:rPr>
          <w:rFonts w:hint="eastAsia" w:hAnsi="宋体"/>
          <w:szCs w:val="24"/>
        </w:rPr>
        <w:t xml:space="preserve">，从业人员</w:t>
      </w:r>
      <w:r>
        <w:rPr>
          <w:rFonts w:hint="eastAsia" w:hAnsi="宋体"/>
          <w:szCs w:val="24"/>
          <w:u w:val="single"/>
        </w:rPr>
        <w:t xml:space="preserve">     </w:t>
      </w:r>
      <w:r>
        <w:rPr>
          <w:rFonts w:hint="eastAsia" w:hAnsi="宋体"/>
          <w:szCs w:val="24"/>
        </w:rPr>
        <w:t xml:space="preserve">人，营业收入为</w:t>
      </w:r>
      <w:r>
        <w:rPr>
          <w:rFonts w:hint="eastAsia" w:hAnsi="宋体"/>
          <w:szCs w:val="24"/>
          <w:u w:val="single"/>
        </w:rPr>
        <w:t xml:space="preserve">     </w:t>
      </w:r>
      <w:r>
        <w:rPr>
          <w:rFonts w:hint="eastAsia" w:hAnsi="宋体"/>
          <w:szCs w:val="24"/>
        </w:rPr>
        <w:t xml:space="preserve">万元，资产总额为</w:t>
      </w:r>
      <w:r>
        <w:rPr>
          <w:rFonts w:hint="eastAsia" w:hAnsi="宋体"/>
          <w:szCs w:val="24"/>
          <w:u w:val="single"/>
        </w:rPr>
        <w:t xml:space="preserve">     </w:t>
      </w:r>
      <w:r>
        <w:rPr>
          <w:rFonts w:hint="eastAsia" w:hAnsi="宋体"/>
          <w:szCs w:val="24"/>
        </w:rPr>
        <w:t xml:space="preserve">万元，属于</w:t>
      </w:r>
      <w:r>
        <w:rPr>
          <w:rFonts w:hint="eastAsia" w:hAnsi="宋体"/>
          <w:szCs w:val="24"/>
          <w:u w:val="single"/>
        </w:rPr>
        <w:t xml:space="preserve"> （中型企业、小型企业、微型企业） </w:t>
      </w:r>
      <w:r>
        <w:rPr>
          <w:rFonts w:hint="eastAsia" w:hAnsi="宋体"/>
          <w:szCs w:val="24"/>
        </w:rPr>
        <w:t xml:space="preserve">；</w:t>
      </w:r>
      <w:r/>
    </w:p>
    <w:p>
      <w:pPr>
        <w:pStyle w:val="763"/>
        <w:ind w:firstLine="601"/>
        <w:spacing w:line="360" w:lineRule="auto"/>
        <w:rPr>
          <w:rFonts w:hAnsi="宋体" w:cs="宋体"/>
          <w:szCs w:val="24"/>
        </w:rPr>
      </w:pPr>
      <w:r>
        <w:rPr>
          <w:rFonts w:hint="eastAsia" w:hAnsi="宋体"/>
          <w:szCs w:val="24"/>
        </w:rPr>
        <w:t xml:space="preserve">2、</w:t>
      </w:r>
      <w:r>
        <w:rPr>
          <w:rFonts w:hint="eastAsia" w:hAnsi="宋体"/>
          <w:szCs w:val="24"/>
          <w:u w:val="single"/>
        </w:rPr>
        <w:t xml:space="preserve">（标底名称） </w:t>
      </w:r>
      <w:r>
        <w:rPr>
          <w:rFonts w:hint="eastAsia" w:hAnsi="宋体"/>
          <w:szCs w:val="24"/>
        </w:rPr>
        <w:t xml:space="preserve">属于</w:t>
      </w:r>
      <w:r>
        <w:rPr>
          <w:rFonts w:hint="eastAsia" w:hAnsi="宋体"/>
          <w:szCs w:val="24"/>
          <w:u w:val="single"/>
        </w:rPr>
        <w:t xml:space="preserve">  （采购文件中明确的所属行业）  行业</w:t>
      </w:r>
      <w:r>
        <w:rPr>
          <w:rFonts w:hint="eastAsia" w:hAnsi="宋体"/>
          <w:szCs w:val="24"/>
        </w:rPr>
        <w:t xml:space="preserve">；制造商为</w:t>
      </w:r>
      <w:r>
        <w:rPr>
          <w:rFonts w:hint="eastAsia" w:hAnsi="宋体"/>
          <w:szCs w:val="24"/>
          <w:u w:val="single"/>
        </w:rPr>
        <w:t xml:space="preserve">（企业名称） </w:t>
      </w:r>
      <w:r>
        <w:rPr>
          <w:rFonts w:hint="eastAsia" w:hAnsi="宋体"/>
          <w:szCs w:val="24"/>
        </w:rPr>
        <w:t xml:space="preserve">，从业人员</w:t>
      </w:r>
      <w:r>
        <w:rPr>
          <w:rFonts w:hint="eastAsia" w:hAnsi="宋体"/>
          <w:szCs w:val="24"/>
          <w:u w:val="single"/>
        </w:rPr>
        <w:t xml:space="preserve">     </w:t>
      </w:r>
      <w:r>
        <w:rPr>
          <w:rFonts w:hint="eastAsia" w:hAnsi="宋体"/>
          <w:szCs w:val="24"/>
        </w:rPr>
        <w:t xml:space="preserve">人，营业收入为</w:t>
      </w:r>
      <w:r>
        <w:rPr>
          <w:rFonts w:hint="eastAsia" w:hAnsi="宋体"/>
          <w:szCs w:val="24"/>
          <w:u w:val="single"/>
        </w:rPr>
        <w:t xml:space="preserve">     </w:t>
      </w:r>
      <w:r>
        <w:rPr>
          <w:rFonts w:hint="eastAsia" w:hAnsi="宋体"/>
          <w:szCs w:val="24"/>
        </w:rPr>
        <w:t xml:space="preserve">万元，资产总额为</w:t>
      </w:r>
      <w:r>
        <w:rPr>
          <w:rFonts w:hint="eastAsia" w:hAnsi="宋体"/>
          <w:szCs w:val="24"/>
          <w:u w:val="single"/>
        </w:rPr>
        <w:t xml:space="preserve">     </w:t>
      </w:r>
      <w:r>
        <w:rPr>
          <w:rFonts w:hint="eastAsia" w:hAnsi="宋体"/>
          <w:szCs w:val="24"/>
        </w:rPr>
        <w:t xml:space="preserve">万元，属于</w:t>
      </w:r>
      <w:r>
        <w:rPr>
          <w:rFonts w:hint="eastAsia" w:hAnsi="宋体"/>
          <w:szCs w:val="24"/>
          <w:u w:val="single"/>
        </w:rPr>
        <w:t xml:space="preserve"> （中型企业、小型企业、微型企业） </w:t>
      </w:r>
      <w:r>
        <w:rPr>
          <w:rFonts w:hint="eastAsia" w:hAnsi="宋体"/>
          <w:szCs w:val="24"/>
        </w:rPr>
        <w:t xml:space="preserve">；</w:t>
      </w:r>
      <w:r/>
    </w:p>
    <w:p>
      <w:pPr>
        <w:pStyle w:val="764"/>
        <w:ind w:firstLine="600"/>
        <w:rPr>
          <w:rFonts w:hAnsi="Times New Roman" w:eastAsia="宋体" w:cs="Times New Roman"/>
          <w:sz w:val="24"/>
          <w:szCs w:val="24"/>
        </w:rPr>
      </w:pPr>
      <w:r>
        <w:rPr>
          <w:rFonts w:hint="eastAsia" w:eastAsia="宋体"/>
          <w:sz w:val="24"/>
          <w:szCs w:val="24"/>
        </w:rPr>
        <w:t xml:space="preserve">3...</w:t>
      </w:r>
      <w:r/>
    </w:p>
    <w:p>
      <w:pPr>
        <w:pStyle w:val="763"/>
        <w:ind w:firstLine="600"/>
        <w:spacing w:line="360" w:lineRule="auto"/>
        <w:rPr>
          <w:rFonts w:hAnsi="宋体" w:eastAsia="宋体"/>
          <w:szCs w:val="24"/>
        </w:rPr>
      </w:pPr>
      <w:r>
        <w:rPr>
          <w:rFonts w:hAnsi="宋体" w:eastAsia="宋体"/>
          <w:szCs w:val="24"/>
        </w:rPr>
      </w:r>
      <w:r/>
    </w:p>
    <w:p>
      <w:pPr>
        <w:pStyle w:val="763"/>
        <w:ind w:firstLine="600"/>
        <w:spacing w:line="360" w:lineRule="auto"/>
        <w:rPr>
          <w:rFonts w:hAnsi="宋体"/>
          <w:szCs w:val="24"/>
        </w:rPr>
      </w:pPr>
      <w:r>
        <w:rPr>
          <w:rFonts w:hint="eastAsia" w:hAnsi="宋体"/>
          <w:szCs w:val="24"/>
        </w:rPr>
        <w:t xml:space="preserve">以上企业，不属于大企业的分支机构，不存在控股股东为大企业的情形，也不存在与大企业的负责人为同一人的情形。</w:t>
      </w:r>
      <w:r/>
    </w:p>
    <w:p>
      <w:pPr>
        <w:pStyle w:val="763"/>
        <w:ind w:firstLine="600"/>
        <w:spacing w:line="360" w:lineRule="auto"/>
        <w:rPr>
          <w:rFonts w:hAnsi="宋体"/>
          <w:szCs w:val="24"/>
        </w:rPr>
      </w:pPr>
      <w:r>
        <w:rPr>
          <w:rFonts w:hint="eastAsia" w:hAnsi="宋体"/>
          <w:szCs w:val="24"/>
        </w:rPr>
        <w:t xml:space="preserve">本企业对上述声明内容的真实性负责。如有虚假，将依法承担相应责任。</w:t>
      </w:r>
      <w:r/>
    </w:p>
    <w:p>
      <w:pPr>
        <w:pStyle w:val="1006"/>
        <w:rPr>
          <w:rFonts w:ascii="宋体" w:hAnsi="宋体"/>
          <w:sz w:val="24"/>
        </w:rPr>
      </w:pPr>
      <w:r>
        <w:rPr>
          <w:rFonts w:ascii="宋体" w:hAnsi="宋体"/>
          <w:sz w:val="24"/>
        </w:rPr>
      </w:r>
      <w:r/>
    </w:p>
    <w:p>
      <w:pPr>
        <w:pStyle w:val="763"/>
        <w:ind w:firstLine="480"/>
        <w:jc w:val="center"/>
        <w:spacing w:line="360" w:lineRule="auto"/>
        <w:rPr>
          <w:rFonts w:hAnsi="宋体"/>
          <w:szCs w:val="24"/>
        </w:rPr>
      </w:pPr>
      <w:r>
        <w:rPr>
          <w:rFonts w:hint="eastAsia" w:hAnsi="宋体"/>
          <w:szCs w:val="24"/>
        </w:rPr>
        <w:t xml:space="preserve">        企业名称（盖章）：</w:t>
      </w:r>
      <w:r/>
    </w:p>
    <w:p>
      <w:pPr>
        <w:pStyle w:val="1006"/>
        <w:rPr>
          <w:rFonts w:ascii="宋体" w:hAnsi="宋体"/>
          <w:sz w:val="24"/>
        </w:rPr>
      </w:pPr>
      <w:r>
        <w:rPr>
          <w:rFonts w:hint="eastAsia" w:ascii="宋体" w:hAnsi="宋体"/>
          <w:sz w:val="24"/>
        </w:rPr>
        <w:t xml:space="preserve">                               日    期：</w:t>
      </w:r>
      <w:r/>
    </w:p>
    <w:p>
      <w:pPr>
        <w:pStyle w:val="1006"/>
        <w:rPr>
          <w:rFonts w:ascii="宋体" w:hAnsi="宋体"/>
          <w:sz w:val="24"/>
        </w:rPr>
      </w:pPr>
      <w:r>
        <w:rPr>
          <w:rFonts w:ascii="宋体" w:hAnsi="宋体"/>
          <w:sz w:val="24"/>
        </w:rPr>
      </w:r>
      <w:r/>
    </w:p>
    <w:p>
      <w:pPr>
        <w:pStyle w:val="1006"/>
        <w:rPr>
          <w:rFonts w:ascii="宋体" w:hAnsi="宋体"/>
          <w:sz w:val="24"/>
        </w:rPr>
      </w:pPr>
      <w:r>
        <w:rPr>
          <w:rFonts w:ascii="宋体" w:hAnsi="宋体"/>
          <w:sz w:val="24"/>
        </w:rPr>
      </w:r>
      <w:r/>
    </w:p>
    <w:p>
      <w:pPr>
        <w:pStyle w:val="1006"/>
        <w:rPr>
          <w:rFonts w:ascii="宋体" w:hAnsi="宋体"/>
          <w:sz w:val="24"/>
        </w:rPr>
      </w:pPr>
      <w:r>
        <w:rPr>
          <w:rFonts w:ascii="宋体" w:hAnsi="宋体"/>
          <w:sz w:val="24"/>
        </w:rPr>
      </w:r>
      <w:r/>
    </w:p>
    <w:p>
      <w:pPr>
        <w:pStyle w:val="763"/>
        <w:spacing w:line="360" w:lineRule="auto"/>
        <w:rPr>
          <w:rFonts w:hAnsi="宋体"/>
          <w:szCs w:val="24"/>
        </w:rPr>
      </w:pPr>
      <w:r>
        <w:rPr>
          <w:rFonts w:hint="eastAsia" w:hAnsi="宋体"/>
          <w:b/>
          <w:szCs w:val="24"/>
        </w:rPr>
        <w:t xml:space="preserve">备注:1.从业人员、营业收入、资产总额填报上一年度数据，无上</w:t>
      </w:r>
      <w:r>
        <w:rPr>
          <w:rFonts w:hint="eastAsia" w:hAnsi="宋体"/>
          <w:b/>
          <w:szCs w:val="24"/>
        </w:rPr>
        <w:t xml:space="preserve">一</w:t>
      </w:r>
      <w:r>
        <w:rPr>
          <w:rFonts w:hint="eastAsia" w:hAnsi="宋体"/>
          <w:b/>
          <w:szCs w:val="24"/>
        </w:rPr>
        <w:t xml:space="preserve">年度数据的新成立企业可不填报。</w:t>
      </w:r>
      <w:r/>
    </w:p>
    <w:p>
      <w:pPr>
        <w:pStyle w:val="763"/>
        <w:ind w:firstLine="590"/>
        <w:spacing w:line="360" w:lineRule="auto"/>
        <w:rPr>
          <w:rFonts w:ascii="Times New Roman" w:hAnsi="宋体"/>
          <w:szCs w:val="24"/>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hAnsi="宋体"/>
          <w:b/>
          <w:szCs w:val="24"/>
        </w:rPr>
        <w:t xml:space="preserve">2.加盖电子签章，填写完整。</w:t>
      </w:r>
      <w:r>
        <w:rPr>
          <w:rFonts w:asciiTheme="minorEastAsia" w:hAnsiTheme="minor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1187450</wp:posOffset>
                </wp:positionH>
                <wp:positionV relativeFrom="paragraph">
                  <wp:posOffset>8402320</wp:posOffset>
                </wp:positionV>
                <wp:extent cx="2537460" cy="5497830"/>
                <wp:effectExtent l="0" t="0" r="0" b="0"/>
                <wp:wrapNone/>
                <wp:docPr id="2" name="图片 7"/>
                <wp:cNvGraphicFramePr/>
                <a:graphic xmlns:a="http://schemas.openxmlformats.org/drawingml/2006/main">
                  <a:graphicData uri="http://schemas.openxmlformats.org/drawingml/2006/picture">
                    <pic:pic xmlns:pic="http://schemas.openxmlformats.org/drawingml/2006/picture">
                      <pic:nvPicPr>
                        <pic:cNvPr id="5" name="图片 7"/>
                        <pic:cNvPicPr/>
                        <pic:nvPr/>
                      </pic:nvPicPr>
                      <pic:blipFill>
                        <a:blip r:embed="rId30"/>
                        <a:stretch/>
                      </pic:blipFill>
                      <pic:spPr bwMode="auto">
                        <a:xfrm>
                          <a:off x="0" y="0"/>
                          <a:ext cx="2537460" cy="549783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93.5pt;mso-position-horizontal:absolute;mso-position-vertical-relative:text;margin-top:661.6pt;mso-position-vertical:absolute;width:199.8pt;height:432.9pt;mso-wrap-distance-left:9.0pt;mso-wrap-distance-top:0.0pt;mso-wrap-distance-right:9.0pt;mso-wrap-distance-bottom:0.0pt;" stroked="f">
                <v:path textboxrect="0,0,0,0"/>
                <v:imagedata r:id="rId30" o:title=""/>
              </v:shape>
            </w:pict>
          </mc:Fallback>
        </mc:AlternateContent>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10、残疾人福利性单位声明函</w:t>
      </w:r>
      <w:r/>
    </w:p>
    <w:p>
      <w:pPr>
        <w:jc w:val="center"/>
        <w:spacing w:line="479" w:lineRule="atLeast"/>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pacing w:val="6"/>
          <w:sz w:val="24"/>
        </w:rPr>
        <w:t xml:space="preserve">（如投标人不属于残疾人福利性单位不需要提供此声明函）</w:t>
      </w:r>
      <w:r/>
    </w:p>
    <w:p>
      <w:pPr>
        <w:ind w:firstLine="624"/>
        <w:spacing w:line="479" w:lineRule="atLeast"/>
        <w:rPr>
          <w:rFonts w:ascii="仿宋" w:hAnsi="仿宋" w:eastAsia="仿宋" w:cs="仿宋"/>
          <w:spacing w:val="6"/>
          <w:sz w:val="24"/>
        </w:rPr>
        <w:pBdr>
          <w:top w:val="none" w:color="000000" w:sz="0" w:space="0"/>
          <w:left w:val="none" w:color="000000" w:sz="0" w:space="0"/>
          <w:bottom w:val="none" w:color="000000" w:sz="0" w:space="0"/>
          <w:right w:val="none" w:color="000000" w:sz="0" w:space="0"/>
        </w:pBdr>
      </w:pPr>
      <w:r>
        <w:rPr>
          <w:rFonts w:ascii="仿宋" w:hAnsi="仿宋" w:eastAsia="仿宋" w:cs="仿宋"/>
          <w:spacing w:val="6"/>
          <w:sz w:val="24"/>
        </w:rPr>
      </w:r>
      <w:r/>
    </w:p>
    <w:p>
      <w:pPr>
        <w:ind w:firstLine="62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pacing w:val="6"/>
          <w:sz w:val="24"/>
        </w:rPr>
        <w:t xml:space="preserve">项目编号：</w:t>
      </w:r>
      <w:r/>
    </w:p>
    <w:p>
      <w:pPr>
        <w:ind w:firstLine="62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pacing w:val="6"/>
          <w:sz w:val="24"/>
        </w:rPr>
        <w:t xml:space="preserve">项目名称：</w:t>
      </w:r>
      <w:r/>
    </w:p>
    <w:p>
      <w:pPr>
        <w:ind w:firstLine="62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pacing w:val="6"/>
          <w:sz w:val="24"/>
        </w:rPr>
        <w:t xml:space="preserve">本单位郑重声明，根据《财政部 民政部 中国残疾人联合会关于促进残疾人就业政府采购政策的通知》（财库</w:t>
      </w:r>
      <w:r>
        <w:rPr>
          <w:rFonts w:hint="eastAsia" w:asciiTheme="minorEastAsia" w:hAnsiTheme="minorEastAsia" w:eastAsiaTheme="minorEastAsia" w:cstheme="minorBidi"/>
          <w:sz w:val="24"/>
        </w:rPr>
        <w:t xml:space="preserve">〔2017〕141</w:t>
      </w:r>
      <w:r>
        <w:rPr>
          <w:rFonts w:hint="eastAsia" w:asciiTheme="minorEastAsia" w:hAnsiTheme="minorEastAsia" w:eastAsiaTheme="minorEastAsia" w:cstheme="minorBidi"/>
          <w:spacing w:val="6"/>
          <w:sz w:val="24"/>
        </w:rPr>
        <w:t xml:space="preserve">号）的规定，本单位为符合条件的残疾人福利性单位，且本单位参加</w:t>
      </w:r>
      <w:r>
        <w:rPr>
          <w:rFonts w:hint="eastAsia" w:asciiTheme="minorEastAsia" w:hAnsiTheme="minorEastAsia" w:eastAsiaTheme="minorEastAsia" w:cstheme="minorBidi"/>
          <w:sz w:val="24"/>
        </w:rPr>
        <w:t xml:space="preserve">______</w:t>
      </w:r>
      <w:r>
        <w:rPr>
          <w:rFonts w:hint="eastAsia" w:asciiTheme="minorEastAsia" w:hAnsiTheme="minorEastAsia" w:eastAsiaTheme="minorEastAsia" w:cstheme="minorBidi"/>
          <w:spacing w:val="6"/>
          <w:sz w:val="24"/>
        </w:rPr>
        <w:t xml:space="preserve">单位的</w:t>
      </w:r>
      <w:r>
        <w:rPr>
          <w:rFonts w:hint="eastAsia" w:asciiTheme="minorEastAsia" w:hAnsiTheme="minorEastAsia" w:eastAsiaTheme="minorEastAsia" w:cstheme="minorBidi"/>
          <w:sz w:val="24"/>
        </w:rPr>
        <w:t xml:space="preserve">______</w:t>
      </w:r>
      <w:r>
        <w:rPr>
          <w:rFonts w:hint="eastAsia" w:asciiTheme="minorEastAsia" w:hAnsiTheme="minorEastAsia" w:eastAsiaTheme="minorEastAsia" w:cstheme="minorBidi"/>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pacing w:val="6"/>
          <w:sz w:val="24"/>
        </w:rPr>
        <w:t xml:space="preserve">本单位对上述声明的真实性负责。如有虚假，将依法承担相应责任。</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3119"/>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投标人：</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（电子签章）</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450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日期：   年   月   日</w:t>
      </w:r>
      <w:r/>
    </w:p>
    <w:p>
      <w:pPr>
        <w:jc w:val="left"/>
        <w:rPr>
          <w:rFonts w:asciiTheme="minorEastAsia" w:hAnsiTheme="minorEastAsia" w:eastAsiaTheme="minorEastAsia" w:cstheme="minorBidi"/>
          <w:b/>
          <w:bCs/>
          <w:sz w:val="32"/>
          <w:szCs w:val="32"/>
        </w:rPr>
      </w:pPr>
      <w:r>
        <w:rPr>
          <w:rFonts w:asciiTheme="minorEastAsia" w:hAnsiTheme="minorEastAsia" w:eastAsiaTheme="minorEastAsia" w:cstheme="minorBidi"/>
          <w:b/>
          <w:bCs/>
          <w:sz w:val="32"/>
          <w:szCs w:val="32"/>
        </w:rPr>
        <w:br w:type="page" w:clear="all"/>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11、投标人参加政府采购活动前3年内在经营活动中没有重大违法记录的书面声明格式</w:t>
      </w:r>
      <w:r/>
    </w:p>
    <w:p>
      <w:pPr>
        <w:ind w:firstLine="600"/>
        <w:spacing w:line="47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30"/>
        </w:rPr>
        <w:t xml:space="preserve"> </w:t>
      </w:r>
      <w:r/>
    </w:p>
    <w:p>
      <w:pPr>
        <w:ind w:firstLine="60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我单位在参加</w:t>
      </w:r>
      <w:r>
        <w:rPr>
          <w:rFonts w:hint="eastAsia" w:asciiTheme="minorEastAsia" w:hAnsiTheme="minorEastAsia" w:eastAsiaTheme="minorEastAsia" w:cstheme="minorBidi"/>
          <w:sz w:val="24"/>
          <w:u w:val="single"/>
        </w:rPr>
        <w:t xml:space="preserve">               项目</w:t>
      </w:r>
      <w:r>
        <w:rPr>
          <w:rFonts w:hint="eastAsia" w:asciiTheme="minorEastAsia" w:hAnsiTheme="minorEastAsia" w:eastAsiaTheme="minorEastAsia" w:cstheme="minorBidi"/>
          <w:sz w:val="24"/>
        </w:rPr>
        <w:t xml:space="preserve">（项目编号：</w:t>
      </w:r>
      <w:r>
        <w:rPr>
          <w:rFonts w:hint="eastAsia"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我单位对上述声明的真实性负责。如有虚假，将依法承担相应责任。</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285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投标人：</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u w:val="single"/>
        </w:rPr>
        <w:t xml:space="preserve">     </w:t>
      </w:r>
      <w:r>
        <w:rPr>
          <w:rFonts w:asciiTheme="minorEastAsia" w:hAnsiTheme="minorEastAsia" w:eastAsiaTheme="minorEastAsia" w:cstheme="minorBidi"/>
          <w:sz w:val="24"/>
          <w:u w:val="single"/>
        </w:rPr>
        <w:t xml:space="preserve">     </w:t>
      </w:r>
      <w:r>
        <w:rPr>
          <w:rFonts w:hint="eastAsia" w:asciiTheme="minorEastAsia" w:hAnsiTheme="minorEastAsia" w:eastAsiaTheme="minorEastAsia" w:cstheme="minorBidi"/>
          <w:sz w:val="24"/>
        </w:rPr>
        <w:t xml:space="preserve">（电子签章）</w:t>
      </w:r>
      <w:r/>
    </w:p>
    <w:p>
      <w:pPr>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ascii="仿宋" w:hAnsi="仿宋" w:eastAsia="仿宋" w:cs="仿宋"/>
          <w:sz w:val="24"/>
        </w:rPr>
      </w:r>
      <w:r/>
    </w:p>
    <w:p>
      <w:pPr>
        <w:ind w:firstLine="4950"/>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sz w:val="24"/>
        </w:rPr>
        <w:t xml:space="preserve">日期：   年   月   日</w:t>
      </w:r>
      <w:r/>
    </w:p>
    <w:p>
      <w:pPr>
        <w:spacing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r>
      <w:r/>
    </w:p>
    <w:p>
      <w:pPr>
        <w:ind w:firstLine="600"/>
        <w:jc w:val="center"/>
        <w:spacing w:line="479" w:lineRule="atLeast"/>
        <w:rPr>
          <w:rFonts w:ascii="仿宋" w:hAnsi="仿宋" w:eastAsia="仿宋" w:cs="仿宋"/>
          <w:sz w:val="3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418" w:header="851" w:footer="992" w:gutter="0"/>
          <w:cols w:num="1" w:sep="0" w:space="720" w:equalWidth="1"/>
          <w:docGrid w:linePitch="360"/>
        </w:sectPr>
      </w:pPr>
      <w:r>
        <w:rPr>
          <w:rFonts w:ascii="仿宋" w:hAnsi="仿宋" w:eastAsia="仿宋" w:cs="仿宋"/>
          <w:sz w:val="30"/>
        </w:rPr>
      </w:r>
      <w:r/>
    </w:p>
    <w:p>
      <w:pPr>
        <w:jc w:val="center"/>
        <w:spacing w:line="479" w:lineRule="atLeast"/>
        <w:rPr>
          <w:rFonts w:ascii="仿宋" w:hAnsi="仿宋" w:eastAsia="仿宋" w:cs="仿宋"/>
          <w:b/>
          <w:bCs/>
          <w:sz w:val="32"/>
          <w:szCs w:val="32"/>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Bidi"/>
          <w:b/>
          <w:bCs/>
          <w:sz w:val="32"/>
          <w:szCs w:val="32"/>
        </w:rPr>
        <w:t xml:space="preserve">12、具备履行合同所必需的设备和专业技术能力的书面声明</w:t>
      </w:r>
      <w:r/>
    </w:p>
    <w:p>
      <w:pP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hint="eastAsia" w:asciiTheme="minorEastAsia" w:hAnsiTheme="minorEastAsia" w:eastAsiaTheme="minorEastAsia" w:cstheme="minorBidi"/>
          <w:sz w:val="24"/>
        </w:rPr>
        <w:t xml:space="preserve">项目名称：</w:t>
      </w:r>
      <w:r/>
    </w:p>
    <w:p>
      <w:pPr>
        <w:spacing w:line="360" w:lineRule="auto"/>
        <w:rPr>
          <w:rFonts w:ascii="仿宋" w:hAnsi="仿宋" w:eastAsia="仿宋" w:cs="仿宋"/>
          <w:sz w:val="24"/>
        </w:rPr>
      </w:pPr>
      <w:r>
        <w:rPr>
          <w:rFonts w:hint="eastAsia" w:asciiTheme="minorEastAsia" w:hAnsiTheme="minorEastAsia" w:eastAsiaTheme="minorEastAsia" w:cstheme="minorBidi"/>
          <w:sz w:val="24"/>
        </w:rPr>
        <w:t xml:space="preserve">项目编号：</w:t>
      </w:r>
      <w:r/>
    </w:p>
    <w:p>
      <w:pPr>
        <w:ind w:left="120" w:firstLine="360"/>
        <w:spacing w:line="360" w:lineRule="auto"/>
        <w:rPr>
          <w:rFonts w:asciiTheme="minorEastAsia" w:hAnsiTheme="minorEastAsia" w:eastAsiaTheme="minorEastAsia" w:cstheme="minorBidi"/>
          <w:sz w:val="24"/>
        </w:rPr>
      </w:pPr>
      <w:r>
        <w:rPr>
          <w:rFonts w:hint="eastAsia" w:asciiTheme="minorEastAsia" w:hAnsiTheme="minorEastAsia" w:eastAsiaTheme="minorEastAsia" w:cstheme="minorBidi"/>
          <w:sz w:val="24"/>
        </w:rPr>
        <w:t xml:space="preserve">我单位郑重声明：我单位具备履行合同</w:t>
      </w:r>
      <w:r>
        <w:rPr>
          <w:rFonts w:hint="eastAsia" w:asciiTheme="minorEastAsia" w:hAnsiTheme="minorEastAsia" w:eastAsiaTheme="minorEastAsia" w:cstheme="minorBidi"/>
          <w:sz w:val="24"/>
          <w:u w:val="single"/>
        </w:rPr>
        <w:t xml:space="preserve">（项目名称：             项目，项目编号：              </w:t>
      </w:r>
      <w:r>
        <w:rPr>
          <w:rFonts w:hint="eastAsia" w:asciiTheme="minorEastAsia" w:hAnsiTheme="minorEastAsia" w:eastAsiaTheme="minorEastAsia" w:cstheme="minorBidi"/>
          <w:sz w:val="24"/>
        </w:rPr>
        <w:t xml:space="preserve">）所必需的设备和专业技术能力。</w:t>
      </w:r>
      <w:r/>
    </w:p>
    <w:p>
      <w:pPr>
        <w:pStyle w:val="759"/>
      </w:pPr>
      <w:r/>
      <w:r/>
    </w:p>
    <w:p>
      <w:pPr>
        <w:pStyle w:val="759"/>
      </w:pPr>
      <w:r/>
      <w:r/>
    </w:p>
    <w:p>
      <w:pPr>
        <w:pStyle w:val="759"/>
      </w:pPr>
      <w:r/>
      <w:r/>
    </w:p>
    <w:p>
      <w:r/>
      <w:r/>
    </w:p>
    <w:p>
      <w:pPr>
        <w:ind w:firstLine="480"/>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特此声明</w:t>
      </w:r>
      <w:r/>
    </w:p>
    <w:p>
      <w:pPr>
        <w:pStyle w:val="759"/>
      </w:pPr>
      <w:r/>
      <w:r/>
    </w:p>
    <w:p>
      <w:pPr>
        <w:ind w:firstLine="480"/>
        <w:spacing w:line="360" w:lineRule="auto"/>
        <w:rPr>
          <w:rFonts w:ascii="仿宋" w:hAnsi="仿宋" w:eastAsia="仿宋" w:cs="仿宋"/>
          <w:sz w:val="24"/>
        </w:rPr>
      </w:pPr>
      <w:r>
        <w:rPr>
          <w:rFonts w:hint="eastAsia" w:cs="仿宋" w:asciiTheme="minorEastAsia" w:hAnsiTheme="minorEastAsia" w:eastAsiaTheme="minorEastAsia"/>
          <w:sz w:val="24"/>
        </w:rPr>
        <w:t xml:space="preserve">我单位对上述声明的真实性负责。如有虚假，将依法承担相应责任。</w:t>
      </w:r>
      <w:r/>
    </w:p>
    <w:p>
      <w:pPr>
        <w:spacing w:line="360" w:lineRule="auto"/>
        <w:rPr>
          <w:rFonts w:ascii="仿宋_GB2312" w:eastAsia="仿宋_GB2312"/>
          <w:spacing w:val="6"/>
          <w:sz w:val="24"/>
        </w:rPr>
      </w:pPr>
      <w:r>
        <w:rPr>
          <w:rFonts w:ascii="仿宋_GB2312" w:eastAsia="仿宋_GB2312"/>
          <w:spacing w:val="6"/>
          <w:sz w:val="24"/>
        </w:rPr>
      </w:r>
      <w:r/>
    </w:p>
    <w:p>
      <w:pPr>
        <w:jc w:val="left"/>
        <w:spacing w:line="380" w:lineRule="exact"/>
        <w:rPr>
          <w:rFonts w:ascii="仿宋_GB2312" w:hAnsi="宋体" w:eastAsia="仿宋_GB2312" w:cs="宋体"/>
          <w:sz w:val="24"/>
        </w:rPr>
      </w:pPr>
      <w:r>
        <w:rPr>
          <w:rFonts w:ascii="仿宋_GB2312" w:hAnsi="宋体" w:eastAsia="仿宋_GB2312" w:cs="宋体"/>
          <w:sz w:val="24"/>
        </w:rPr>
      </w:r>
      <w:r/>
    </w:p>
    <w:p>
      <w:pPr>
        <w:pStyle w:val="759"/>
        <w:rPr>
          <w:sz w:val="24"/>
        </w:rPr>
      </w:pPr>
      <w:r>
        <w:rPr>
          <w:sz w:val="24"/>
        </w:rPr>
      </w:r>
      <w:r/>
    </w:p>
    <w:p>
      <w:pPr>
        <w:ind w:right="29"/>
        <w:jc w:val="right"/>
        <w:spacing w:line="360" w:lineRule="auto"/>
        <w:rPr>
          <w:rFonts w:ascii="仿宋_GB2312" w:eastAsia="仿宋_GB2312"/>
          <w:bCs/>
          <w:sz w:val="24"/>
        </w:rPr>
      </w:pPr>
      <w:r>
        <w:rPr>
          <w:rFonts w:hint="eastAsia" w:asciiTheme="minorEastAsia" w:hAnsiTheme="minorEastAsia" w:eastAsiaTheme="minorEastAsia" w:cstheme="minorBidi"/>
          <w:bCs/>
          <w:sz w:val="24"/>
        </w:rPr>
        <w:t xml:space="preserve">投标人：</w:t>
      </w:r>
      <w:r>
        <w:rPr>
          <w:rFonts w:hint="eastAsia" w:asciiTheme="minorEastAsia" w:hAnsiTheme="minorEastAsia" w:eastAsiaTheme="minorEastAsia" w:cstheme="minorBidi"/>
          <w:bCs/>
          <w:sz w:val="24"/>
          <w:u w:val="single"/>
        </w:rPr>
        <w:t xml:space="preserve">          </w:t>
      </w:r>
      <w:r>
        <w:rPr>
          <w:rFonts w:hint="eastAsia" w:asciiTheme="minorEastAsia" w:hAnsiTheme="minorEastAsia" w:eastAsiaTheme="minorEastAsia" w:cstheme="minorBidi"/>
          <w:bCs/>
          <w:sz w:val="24"/>
        </w:rPr>
        <w:t xml:space="preserve">（电子签章）：</w:t>
      </w:r>
      <w:r/>
    </w:p>
    <w:p>
      <w:pPr>
        <w:ind w:right="281"/>
        <w:jc w:val="right"/>
        <w:spacing w:line="360" w:lineRule="auto"/>
        <w:rPr>
          <w:rFonts w:asciiTheme="minorEastAsia" w:hAnsiTheme="minorEastAsia" w:eastAsiaTheme="minorEastAsia" w:cstheme="minorBidi"/>
          <w:bCs/>
          <w:sz w:val="24"/>
        </w:rPr>
      </w:pPr>
      <w:r>
        <w:rPr>
          <w:rFonts w:hint="eastAsia" w:asciiTheme="minorEastAsia" w:hAnsiTheme="minorEastAsia" w:eastAsiaTheme="minorEastAsia" w:cstheme="minorBidi"/>
          <w:bCs/>
          <w:sz w:val="24"/>
        </w:rPr>
        <w:t xml:space="preserve">日期：       年     月    日</w:t>
      </w:r>
      <w:r/>
    </w:p>
    <w:sectPr>
      <w:footnotePr/>
      <w:endnotePr/>
      <w:type w:val="nextPage"/>
      <w:pgSz w:w="11906" w:h="16838" w:orient="portrait"/>
      <w:pgMar w:top="1418" w:right="1418" w:bottom="1418"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汉仪书宋二S">
    <w:panose1 w:val="020B0503020202020204"/>
  </w:font>
  <w:font w:name="Segoe UI Symbol">
    <w:panose1 w:val="020B0502040204020203"/>
  </w:font>
  <w:font w:name="华文楷体">
    <w:panose1 w:val="02010600040101010101"/>
  </w:font>
  <w:font w:name="Wingdings">
    <w:panose1 w:val="05000000000000000000"/>
  </w:font>
  <w:font w:name="仿宋">
    <w:panose1 w:val="02010609060101010101"/>
  </w:font>
  <w:font w:name="Tahoma">
    <w:panose1 w:val="020B0604030504040204"/>
  </w:font>
  <w:font w:name="新宋体">
    <w:panose1 w:val="02010609030101010101"/>
  </w:font>
  <w:font w:name="Symbol">
    <w:panose1 w:val="05050102010706020507"/>
  </w:font>
  <w:font w:name="Courier New">
    <w:panose1 w:val="020703090202050204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Microsoft New Tai Lue">
    <w:panose1 w:val="020B0502040204020203"/>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5934776"/>
      <w:rPr/>
    </w:sdtPr>
    <w:sdtContent>
      <w:p>
        <w:pPr>
          <w:pStyle w:val="777"/>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8</w:t>
        </w:r>
        <w:r>
          <w:rPr>
            <w:rFonts w:ascii="宋体" w:hAnsi="宋体"/>
            <w:sz w:val="21"/>
            <w:szCs w:val="21"/>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53299106"/>
      <w:rPr/>
    </w:sdtPr>
    <w:sdtContent>
      <w:p>
        <w:pPr>
          <w:pStyle w:val="777"/>
          <w:jc w:val="center"/>
          <w:rPr>
            <w:rFonts w:ascii="宋体" w:hAnsi="宋体"/>
            <w:sz w:val="21"/>
            <w:szCs w:val="21"/>
          </w:rP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72</w:t>
        </w:r>
        <w:r>
          <w:rPr>
            <w:rFonts w:ascii="宋体" w:hAnsi="宋体"/>
            <w:sz w:val="21"/>
            <w:szCs w:val="21"/>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space"/>
      <w:lvlText w:val="%1. "/>
      <w:lvlJc w:val="left"/>
      <w:pPr>
        <w:ind w:left="907" w:hanging="907"/>
      </w:p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ind w:left="0" w:firstLine="0"/>
        <w:tabs>
          <w:tab w:val="left" w:pos="360" w:leader="none"/>
        </w:tabs>
      </w:pPr>
      <w:rPr>
        <w:rFonts w:cs="Times New Roman"/>
      </w:rPr>
    </w:lvl>
    <w:lvl w:ilvl="3">
      <w:start w:val="1"/>
      <w:numFmt w:val="none"/>
      <w:isLgl w:val="false"/>
      <w:suff w:val="tab"/>
      <w:lvlText w:val=""/>
      <w:lvlJc w:val="left"/>
      <w:pPr>
        <w:ind w:left="0" w:firstLine="0"/>
        <w:tabs>
          <w:tab w:val="left" w:pos="360" w:leader="none"/>
        </w:tabs>
      </w:pPr>
      <w:rPr>
        <w:rFonts w:cs="Times New Roman"/>
      </w:rPr>
    </w:lvl>
    <w:lvl w:ilvl="4">
      <w:start w:val="1"/>
      <w:numFmt w:val="decimal"/>
      <w:pStyle w:val="992"/>
      <w:isLgl w:val="false"/>
      <w:suff w:val="tab"/>
      <w:lvlText w:val=""/>
      <w:lvlJc w:val="left"/>
      <w:pPr>
        <w:ind w:left="0" w:firstLine="0"/>
      </w:pPr>
      <w:rPr>
        <w:rFonts w:cs="Times New Roman"/>
      </w:rPr>
    </w:lvl>
    <w:lvl w:ilvl="5">
      <w:start w:val="1"/>
      <w:numFmt w:val="decimal"/>
      <w:isLgl w:val="false"/>
      <w:suff w:val="tab"/>
      <w:lvlText w:val=""/>
      <w:lvlJc w:val="left"/>
      <w:pPr>
        <w:ind w:left="0" w:firstLine="0"/>
      </w:pPr>
      <w:rPr>
        <w:rFonts w:cs="Times New Roman"/>
      </w:rPr>
    </w:lvl>
    <w:lvl w:ilvl="6">
      <w:start w:val="1"/>
      <w:numFmt w:val="decimal"/>
      <w:isLgl w:val="false"/>
      <w:suff w:val="tab"/>
      <w:lvlText w:val=""/>
      <w:lvlJc w:val="left"/>
      <w:pPr>
        <w:ind w:left="0" w:firstLine="0"/>
      </w:pPr>
      <w:rPr>
        <w:rFonts w:cs="Times New Roman"/>
      </w:rPr>
    </w:lvl>
    <w:lvl w:ilvl="7">
      <w:start w:val="1"/>
      <w:numFmt w:val="decimal"/>
      <w:isLgl w:val="false"/>
      <w:suff w:val="tab"/>
      <w:lvlText w:val=""/>
      <w:lvlJc w:val="left"/>
      <w:pPr>
        <w:ind w:left="0" w:firstLine="0"/>
      </w:pPr>
      <w:rPr>
        <w:rFonts w:cs="Times New Roman"/>
      </w:rPr>
    </w:lvl>
    <w:lvl w:ilvl="8">
      <w:start w:val="1"/>
      <w:numFmt w:val="decimal"/>
      <w:isLgl w:val="false"/>
      <w:suff w:val="tab"/>
      <w:lvlText w:val=""/>
      <w:lvlJc w:val="left"/>
      <w:pPr>
        <w:ind w:left="0" w:firstLine="0"/>
      </w:pPr>
      <w:rPr>
        <w:rFonts w:cs="Times New Roman"/>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7"/>
  </w:num>
  <w:num w:numId="3">
    <w:abstractNumId w:val="0"/>
  </w:num>
  <w:num w:numId="4">
    <w:abstractNumId w:val="8"/>
  </w:num>
  <w:num w:numId="5">
    <w:abstractNumId w:val="10"/>
  </w:num>
  <w:num w:numId="6">
    <w:abstractNumId w:val="1"/>
  </w:num>
  <w:num w:numId="7">
    <w:abstractNumId w:val="11"/>
  </w:num>
  <w:num w:numId="8">
    <w:abstractNumId w:val="6"/>
  </w:num>
  <w:num w:numId="9">
    <w:abstractNumId w:val="4"/>
  </w:num>
  <w:num w:numId="10">
    <w:abstractNumId w:val="3"/>
  </w:num>
  <w:num w:numId="11">
    <w:abstractNumId w:val="2"/>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751"/>
    <w:link w:val="742"/>
    <w:uiPriority w:val="9"/>
    <w:rPr>
      <w:rFonts w:ascii="Arial" w:hAnsi="Arial" w:eastAsia="Arial" w:cs="Arial"/>
      <w:sz w:val="40"/>
      <w:szCs w:val="40"/>
    </w:rPr>
  </w:style>
  <w:style w:type="character" w:styleId="719">
    <w:name w:val="Heading 2 Char"/>
    <w:basedOn w:val="751"/>
    <w:link w:val="743"/>
    <w:uiPriority w:val="9"/>
    <w:rPr>
      <w:rFonts w:ascii="Arial" w:hAnsi="Arial" w:eastAsia="Arial" w:cs="Arial"/>
      <w:sz w:val="34"/>
    </w:rPr>
  </w:style>
  <w:style w:type="character" w:styleId="720">
    <w:name w:val="Heading 3 Char"/>
    <w:basedOn w:val="751"/>
    <w:link w:val="744"/>
    <w:uiPriority w:val="9"/>
    <w:rPr>
      <w:rFonts w:ascii="Arial" w:hAnsi="Arial" w:eastAsia="Arial" w:cs="Arial"/>
      <w:sz w:val="30"/>
      <w:szCs w:val="30"/>
    </w:rPr>
  </w:style>
  <w:style w:type="table" w:styleId="721">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0">
    <w:name w:val="TOC Heading"/>
    <w:uiPriority w:val="39"/>
    <w:unhideWhenUsed/>
  </w:style>
  <w:style w:type="paragraph" w:styleId="741" w:default="1">
    <w:name w:val="Normal"/>
    <w:qFormat/>
    <w:pPr>
      <w:jc w:val="both"/>
      <w:widowControl w:val="off"/>
    </w:pPr>
    <w:rPr>
      <w:sz w:val="21"/>
      <w:szCs w:val="24"/>
    </w:rPr>
  </w:style>
  <w:style w:type="paragraph" w:styleId="742">
    <w:name w:val="Heading 1"/>
    <w:basedOn w:val="741"/>
    <w:next w:val="741"/>
    <w:link w:val="820"/>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821"/>
    <w:uiPriority w:val="9"/>
    <w:unhideWhenUsed/>
    <w:qFormat/>
    <w:pPr>
      <w:keepLines/>
      <w:keepNext/>
      <w:spacing w:before="360" w:after="200"/>
      <w:outlineLvl w:val="1"/>
    </w:pPr>
    <w:rPr>
      <w:rFonts w:ascii="Arial" w:hAnsi="Arial" w:eastAsia="Arial" w:cs="Arial"/>
      <w:sz w:val="34"/>
    </w:rPr>
  </w:style>
  <w:style w:type="paragraph" w:styleId="744">
    <w:name w:val="Heading 3"/>
    <w:basedOn w:val="741"/>
    <w:next w:val="741"/>
    <w:link w:val="822"/>
    <w:uiPriority w:val="9"/>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uiPriority w:val="9"/>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uiPriority w:val="9"/>
    <w:unhideWhenUsed/>
    <w:qFormat/>
    <w:pPr>
      <w:keepLines/>
      <w:keepNext/>
      <w:spacing w:before="320" w:after="200"/>
      <w:outlineLvl w:val="4"/>
    </w:pPr>
    <w:rPr>
      <w:rFonts w:ascii="Arial" w:hAnsi="Arial" w:eastAsia="Arial" w:cs="Arial"/>
      <w:b/>
      <w:bCs/>
      <w:sz w:val="24"/>
    </w:rPr>
  </w:style>
  <w:style w:type="paragraph" w:styleId="747">
    <w:name w:val="Heading 6"/>
    <w:basedOn w:val="741"/>
    <w:next w:val="741"/>
    <w:uiPriority w:val="9"/>
    <w:unhideWhenUsed/>
    <w:qFormat/>
    <w:pPr>
      <w:keepLines/>
      <w:keepNext/>
      <w:spacing w:before="320" w:after="200"/>
      <w:outlineLvl w:val="5"/>
    </w:pPr>
    <w:rPr>
      <w:rFonts w:ascii="Arial" w:hAnsi="Arial" w:eastAsia="Arial" w:cs="Arial"/>
      <w:b/>
      <w:bCs/>
      <w:sz w:val="22"/>
      <w:szCs w:val="22"/>
    </w:rPr>
  </w:style>
  <w:style w:type="paragraph" w:styleId="748">
    <w:name w:val="Heading 7"/>
    <w:basedOn w:val="741"/>
    <w:next w:val="741"/>
    <w:uiPriority w:val="9"/>
    <w:unhideWhenUsed/>
    <w:qFormat/>
    <w:pPr>
      <w:keepLines/>
      <w:keepNext/>
      <w:spacing w:before="320" w:after="200"/>
      <w:outlineLvl w:val="6"/>
    </w:pPr>
    <w:rPr>
      <w:rFonts w:ascii="Arial" w:hAnsi="Arial" w:eastAsia="Arial" w:cs="Arial"/>
      <w:b/>
      <w:bCs/>
      <w:i/>
      <w:iCs/>
      <w:sz w:val="22"/>
      <w:szCs w:val="22"/>
    </w:rPr>
  </w:style>
  <w:style w:type="paragraph" w:styleId="749">
    <w:name w:val="Heading 8"/>
    <w:basedOn w:val="741"/>
    <w:next w:val="741"/>
    <w:uiPriority w:val="9"/>
    <w:unhideWhenUsed/>
    <w:qFormat/>
    <w:pPr>
      <w:keepLines/>
      <w:keepNext/>
      <w:spacing w:before="320" w:after="200"/>
      <w:outlineLvl w:val="7"/>
    </w:pPr>
    <w:rPr>
      <w:rFonts w:ascii="Arial" w:hAnsi="Arial" w:eastAsia="Arial" w:cs="Arial"/>
      <w:i/>
      <w:iCs/>
      <w:sz w:val="22"/>
      <w:szCs w:val="22"/>
    </w:rPr>
  </w:style>
  <w:style w:type="paragraph" w:styleId="750">
    <w:name w:val="Heading 9"/>
    <w:basedOn w:val="741"/>
    <w:next w:val="741"/>
    <w:uiPriority w:val="9"/>
    <w:unhideWhenUsed/>
    <w:qFormat/>
    <w:pPr>
      <w:keepLines/>
      <w:keepNext/>
      <w:spacing w:before="320" w:after="200"/>
      <w:outlineLvl w:val="8"/>
    </w:pPr>
    <w:rPr>
      <w:rFonts w:ascii="Arial" w:hAnsi="Arial" w:eastAsia="Arial" w:cs="Arial"/>
      <w:i/>
      <w:iCs/>
      <w:szCs w:val="21"/>
    </w:rPr>
  </w:style>
  <w:style w:type="character" w:styleId="751" w:default="1">
    <w:name w:val="Default Paragraph Font"/>
    <w:uiPriority w:val="1"/>
    <w:semiHidden/>
    <w:unhideWhenUsed/>
  </w:style>
  <w:style w:type="table" w:styleId="752" w:default="1">
    <w:name w:val="Normal Table"/>
    <w:uiPriority w:val="99"/>
    <w:semiHidden/>
    <w:unhideWhenUsed/>
    <w:tblPr>
      <w:tblInd w:w="0" w:type="dxa"/>
      <w:tblCellMar>
        <w:left w:w="108" w:type="dxa"/>
        <w:top w:w="0" w:type="dxa"/>
        <w:right w:w="108" w:type="dxa"/>
        <w:bottom w:w="0" w:type="dxa"/>
      </w:tblCellMar>
    </w:tblPr>
  </w:style>
  <w:style w:type="numbering" w:styleId="753" w:default="1">
    <w:name w:val="No List"/>
    <w:uiPriority w:val="99"/>
    <w:semiHidden/>
    <w:unhideWhenUsed/>
  </w:style>
  <w:style w:type="paragraph" w:styleId="754">
    <w:name w:val="toc 7"/>
    <w:basedOn w:val="741"/>
    <w:next w:val="741"/>
    <w:uiPriority w:val="39"/>
    <w:unhideWhenUsed/>
    <w:qFormat/>
    <w:pPr>
      <w:ind w:left="1701"/>
      <w:spacing w:after="57"/>
    </w:pPr>
  </w:style>
  <w:style w:type="paragraph" w:styleId="755">
    <w:name w:val="Normal Indent"/>
    <w:basedOn w:val="741"/>
    <w:qFormat/>
    <w:pPr>
      <w:ind w:firstLine="420"/>
    </w:pPr>
  </w:style>
  <w:style w:type="paragraph" w:styleId="756">
    <w:name w:val="Caption"/>
    <w:basedOn w:val="741"/>
    <w:next w:val="741"/>
    <w:uiPriority w:val="35"/>
    <w:semiHidden/>
    <w:unhideWhenUsed/>
    <w:qFormat/>
    <w:pPr>
      <w:spacing w:line="276" w:lineRule="auto"/>
    </w:pPr>
    <w:rPr>
      <w:b/>
      <w:bCs/>
      <w:color w:val="5b9bd5" w:themeColor="accent1"/>
      <w:sz w:val="18"/>
      <w:szCs w:val="18"/>
    </w:rPr>
  </w:style>
  <w:style w:type="paragraph" w:styleId="757">
    <w:name w:val="index 5"/>
    <w:basedOn w:val="741"/>
    <w:next w:val="741"/>
    <w:qFormat/>
    <w:pPr>
      <w:ind w:left="798"/>
      <w:jc w:val="left"/>
    </w:pPr>
    <w:rPr>
      <w:rFonts w:ascii="Calibri" w:hAnsi="Calibri"/>
    </w:rPr>
  </w:style>
  <w:style w:type="paragraph" w:styleId="758">
    <w:name w:val="annotation text"/>
    <w:basedOn w:val="741"/>
    <w:link w:val="976"/>
    <w:semiHidden/>
    <w:unhideWhenUsed/>
    <w:qFormat/>
    <w:pPr>
      <w:jc w:val="left"/>
    </w:pPr>
  </w:style>
  <w:style w:type="paragraph" w:styleId="759">
    <w:name w:val="Body Text"/>
    <w:basedOn w:val="741"/>
    <w:next w:val="760"/>
    <w:link w:val="982"/>
    <w:uiPriority w:val="99"/>
    <w:qFormat/>
    <w:pPr>
      <w:spacing w:after="120"/>
    </w:pPr>
    <w:rPr>
      <w:rFonts w:ascii="Calibri" w:hAnsi="Calibri"/>
    </w:rPr>
  </w:style>
  <w:style w:type="paragraph" w:styleId="760" w:customStyle="1">
    <w:name w:val="一级条标题"/>
    <w:basedOn w:val="761"/>
    <w:next w:val="762"/>
    <w:qFormat/>
    <w:pPr>
      <w:ind w:left="907" w:hanging="907"/>
      <w:spacing w:before="0" w:after="0"/>
      <w:tabs>
        <w:tab w:val="left" w:pos="907" w:leader="none"/>
      </w:tabs>
      <w:outlineLvl w:val="2"/>
    </w:pPr>
    <w:rPr>
      <w:rFonts w:hAnsi="宋体"/>
      <w:sz w:val="20"/>
      <w:szCs w:val="20"/>
    </w:rPr>
  </w:style>
  <w:style w:type="paragraph" w:styleId="761" w:customStyle="1">
    <w:name w:val="章标题"/>
    <w:next w:val="741"/>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62" w:customStyle="1">
    <w:name w:val="段"/>
    <w:basedOn w:val="763"/>
    <w:next w:val="741"/>
    <w:qFormat/>
    <w:pPr>
      <w:ind w:firstLine="200"/>
      <w:widowControl/>
    </w:pPr>
    <w:rPr>
      <w:sz w:val="20"/>
    </w:rPr>
  </w:style>
  <w:style w:type="paragraph" w:styleId="763" w:customStyle="1">
    <w:name w:val="正文1"/>
    <w:basedOn w:val="741"/>
    <w:next w:val="764"/>
    <w:link w:val="1015"/>
    <w:qFormat/>
    <w:pPr>
      <w:jc w:val="left"/>
      <w:spacing w:line="360" w:lineRule="atLeast"/>
    </w:pPr>
    <w:rPr>
      <w:rFonts w:ascii="宋体" w:hAnsiTheme="minorHAnsi" w:eastAsiaTheme="minorEastAsia" w:cstheme="minorBidi"/>
      <w:sz w:val="24"/>
      <w:szCs w:val="20"/>
    </w:rPr>
  </w:style>
  <w:style w:type="paragraph" w:styleId="764" w:customStyle="1">
    <w:name w:val="脚注文本1"/>
    <w:basedOn w:val="763"/>
    <w:next w:val="765"/>
    <w:qFormat/>
    <w:rPr>
      <w:rFonts w:eastAsia="Times New Roman"/>
      <w:sz w:val="18"/>
      <w:szCs w:val="18"/>
    </w:rPr>
  </w:style>
  <w:style w:type="paragraph" w:styleId="765" w:customStyle="1">
    <w:name w:val="索引 51"/>
    <w:basedOn w:val="763"/>
    <w:next w:val="763"/>
    <w:qFormat/>
    <w:pPr>
      <w:ind w:left="798"/>
    </w:pPr>
    <w:rPr>
      <w:rFonts w:ascii="Calibri" w:hAnsi="Calibri"/>
    </w:rPr>
  </w:style>
  <w:style w:type="paragraph" w:styleId="766">
    <w:name w:val="Body Text Indent"/>
    <w:basedOn w:val="741"/>
    <w:qFormat/>
    <w:pPr>
      <w:ind w:left="420"/>
      <w:spacing w:after="120"/>
    </w:pPr>
    <w:rPr>
      <w:rFonts w:ascii="Calibri" w:hAnsi="Calibri"/>
    </w:rPr>
  </w:style>
  <w:style w:type="paragraph" w:styleId="767">
    <w:name w:val="Block Text"/>
    <w:basedOn w:val="741"/>
    <w:uiPriority w:val="99"/>
    <w:unhideWhenUsed/>
    <w:qFormat/>
    <w:pPr>
      <w:ind w:left="1440" w:right="1440"/>
      <w:spacing w:after="120"/>
    </w:pPr>
  </w:style>
  <w:style w:type="paragraph" w:styleId="768">
    <w:name w:val="index 4"/>
    <w:basedOn w:val="741"/>
    <w:next w:val="741"/>
    <w:uiPriority w:val="99"/>
    <w:semiHidden/>
    <w:unhideWhenUsed/>
    <w:qFormat/>
    <w:pPr>
      <w:ind w:left="600"/>
    </w:pPr>
  </w:style>
  <w:style w:type="paragraph" w:styleId="769">
    <w:name w:val="toc 5"/>
    <w:basedOn w:val="741"/>
    <w:next w:val="741"/>
    <w:uiPriority w:val="39"/>
    <w:unhideWhenUsed/>
    <w:qFormat/>
    <w:pPr>
      <w:ind w:left="1134"/>
      <w:spacing w:after="57"/>
    </w:pPr>
  </w:style>
  <w:style w:type="paragraph" w:styleId="770">
    <w:name w:val="toc 3"/>
    <w:basedOn w:val="741"/>
    <w:next w:val="741"/>
    <w:uiPriority w:val="39"/>
    <w:unhideWhenUsed/>
    <w:qFormat/>
    <w:pPr>
      <w:ind w:left="567"/>
      <w:spacing w:after="57"/>
    </w:pPr>
  </w:style>
  <w:style w:type="paragraph" w:styleId="771">
    <w:name w:val="Plain Text"/>
    <w:basedOn w:val="741"/>
    <w:link w:val="1020"/>
    <w:qFormat/>
    <w:rPr>
      <w:rFonts w:ascii="宋体" w:hAnsi="Courier New"/>
      <w:sz w:val="20"/>
      <w:szCs w:val="20"/>
    </w:rPr>
  </w:style>
  <w:style w:type="paragraph" w:styleId="772">
    <w:name w:val="toc 8"/>
    <w:basedOn w:val="741"/>
    <w:next w:val="741"/>
    <w:uiPriority w:val="39"/>
    <w:unhideWhenUsed/>
    <w:qFormat/>
    <w:pPr>
      <w:ind w:left="1984"/>
      <w:spacing w:after="57"/>
    </w:pPr>
  </w:style>
  <w:style w:type="paragraph" w:styleId="773">
    <w:name w:val="Date"/>
    <w:basedOn w:val="741"/>
    <w:next w:val="741"/>
    <w:qFormat/>
    <w:rPr>
      <w:rFonts w:eastAsia="仿宋_GB2312"/>
      <w:sz w:val="28"/>
      <w:szCs w:val="20"/>
    </w:rPr>
  </w:style>
  <w:style w:type="paragraph" w:styleId="774">
    <w:name w:val="Body Text Indent 2"/>
    <w:basedOn w:val="741"/>
    <w:qFormat/>
    <w:pPr>
      <w:ind w:firstLine="560"/>
      <w:spacing w:line="640" w:lineRule="exact"/>
    </w:pPr>
    <w:rPr>
      <w:sz w:val="28"/>
    </w:rPr>
  </w:style>
  <w:style w:type="paragraph" w:styleId="775">
    <w:name w:val="endnote text"/>
    <w:basedOn w:val="741"/>
    <w:link w:val="965"/>
    <w:uiPriority w:val="99"/>
    <w:semiHidden/>
    <w:unhideWhenUsed/>
    <w:qFormat/>
    <w:rPr>
      <w:sz w:val="20"/>
    </w:rPr>
  </w:style>
  <w:style w:type="paragraph" w:styleId="776">
    <w:name w:val="Balloon Text"/>
    <w:basedOn w:val="741"/>
    <w:link w:val="969"/>
    <w:qFormat/>
    <w:rPr>
      <w:sz w:val="18"/>
      <w:szCs w:val="18"/>
    </w:rPr>
  </w:style>
  <w:style w:type="paragraph" w:styleId="777">
    <w:name w:val="Footer"/>
    <w:basedOn w:val="741"/>
    <w:link w:val="996"/>
    <w:uiPriority w:val="99"/>
    <w:unhideWhenUsed/>
    <w:qFormat/>
    <w:pPr>
      <w:jc w:val="left"/>
      <w:tabs>
        <w:tab w:val="center" w:pos="4153" w:leader="none"/>
        <w:tab w:val="right" w:pos="8306" w:leader="none"/>
      </w:tabs>
    </w:pPr>
    <w:rPr>
      <w:sz w:val="18"/>
      <w:szCs w:val="18"/>
    </w:rPr>
  </w:style>
  <w:style w:type="paragraph" w:styleId="778">
    <w:name w:val="Header"/>
    <w:basedOn w:val="741"/>
    <w:link w:val="99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9">
    <w:name w:val="toc 1"/>
    <w:basedOn w:val="741"/>
    <w:next w:val="741"/>
    <w:uiPriority w:val="39"/>
    <w:qFormat/>
  </w:style>
  <w:style w:type="paragraph" w:styleId="780">
    <w:name w:val="toc 4"/>
    <w:basedOn w:val="741"/>
    <w:next w:val="741"/>
    <w:uiPriority w:val="39"/>
    <w:unhideWhenUsed/>
    <w:qFormat/>
    <w:pPr>
      <w:ind w:left="850"/>
      <w:spacing w:after="57"/>
    </w:pPr>
  </w:style>
  <w:style w:type="paragraph" w:styleId="781">
    <w:name w:val="Subtitle"/>
    <w:basedOn w:val="741"/>
    <w:next w:val="741"/>
    <w:link w:val="831"/>
    <w:uiPriority w:val="11"/>
    <w:qFormat/>
    <w:pPr>
      <w:spacing w:before="200" w:after="200"/>
    </w:pPr>
    <w:rPr>
      <w:sz w:val="24"/>
    </w:rPr>
  </w:style>
  <w:style w:type="paragraph" w:styleId="782">
    <w:name w:val="footnote text"/>
    <w:basedOn w:val="741"/>
    <w:next w:val="757"/>
    <w:qFormat/>
    <w:pPr>
      <w:jc w:val="left"/>
    </w:pPr>
    <w:rPr>
      <w:rFonts w:ascii="宋体" w:eastAsia="Times New Roman"/>
      <w:sz w:val="18"/>
      <w:szCs w:val="18"/>
    </w:rPr>
  </w:style>
  <w:style w:type="paragraph" w:styleId="783">
    <w:name w:val="toc 6"/>
    <w:basedOn w:val="741"/>
    <w:next w:val="741"/>
    <w:uiPriority w:val="39"/>
    <w:unhideWhenUsed/>
    <w:qFormat/>
    <w:pPr>
      <w:ind w:left="1417"/>
      <w:spacing w:after="57"/>
    </w:pPr>
  </w:style>
  <w:style w:type="paragraph" w:styleId="784">
    <w:name w:val="table of figures"/>
    <w:basedOn w:val="741"/>
    <w:next w:val="741"/>
    <w:uiPriority w:val="99"/>
    <w:unhideWhenUsed/>
    <w:qFormat/>
  </w:style>
  <w:style w:type="paragraph" w:styleId="785">
    <w:name w:val="toc 2"/>
    <w:basedOn w:val="741"/>
    <w:next w:val="741"/>
    <w:uiPriority w:val="39"/>
    <w:unhideWhenUsed/>
    <w:qFormat/>
    <w:pPr>
      <w:ind w:left="283"/>
      <w:spacing w:after="57"/>
    </w:pPr>
  </w:style>
  <w:style w:type="paragraph" w:styleId="786">
    <w:name w:val="toc 9"/>
    <w:basedOn w:val="741"/>
    <w:next w:val="741"/>
    <w:uiPriority w:val="39"/>
    <w:unhideWhenUsed/>
    <w:qFormat/>
    <w:pPr>
      <w:ind w:left="2268"/>
      <w:spacing w:after="57"/>
    </w:pPr>
  </w:style>
  <w:style w:type="paragraph" w:styleId="787">
    <w:name w:val="Normal (Web)"/>
    <w:basedOn w:val="741"/>
    <w:link w:val="1012"/>
    <w:uiPriority w:val="99"/>
    <w:qFormat/>
    <w:pPr>
      <w:jc w:val="left"/>
      <w:spacing w:before="100" w:beforeAutospacing="1" w:after="100" w:afterAutospacing="1"/>
      <w:widowControl/>
    </w:pPr>
    <w:rPr>
      <w:rFonts w:ascii="宋体" w:hAnsi="宋体" w:cs="宋体"/>
      <w:sz w:val="24"/>
    </w:rPr>
  </w:style>
  <w:style w:type="paragraph" w:styleId="788">
    <w:name w:val="Title"/>
    <w:basedOn w:val="741"/>
    <w:next w:val="741"/>
    <w:link w:val="830"/>
    <w:uiPriority w:val="10"/>
    <w:qFormat/>
    <w:pPr>
      <w:contextualSpacing/>
      <w:spacing w:before="300" w:after="200"/>
    </w:pPr>
    <w:rPr>
      <w:sz w:val="48"/>
      <w:szCs w:val="48"/>
    </w:rPr>
  </w:style>
  <w:style w:type="paragraph" w:styleId="789">
    <w:name w:val="annotation subject"/>
    <w:basedOn w:val="758"/>
    <w:next w:val="758"/>
    <w:link w:val="977"/>
    <w:semiHidden/>
    <w:unhideWhenUsed/>
    <w:qFormat/>
    <w:rPr>
      <w:b/>
      <w:bCs/>
    </w:rPr>
  </w:style>
  <w:style w:type="paragraph" w:styleId="790">
    <w:name w:val="Body Text First Indent"/>
    <w:basedOn w:val="759"/>
    <w:next w:val="791"/>
    <w:qFormat/>
    <w:pPr>
      <w:ind w:firstLine="420"/>
    </w:pPr>
  </w:style>
  <w:style w:type="paragraph" w:styleId="791">
    <w:name w:val="Body Text First Indent 2"/>
    <w:basedOn w:val="766"/>
    <w:qFormat/>
    <w:pPr>
      <w:ind w:firstLine="420"/>
      <w:spacing w:line="360" w:lineRule="auto"/>
    </w:pPr>
    <w:rPr>
      <w:color w:val="000000"/>
      <w:sz w:val="20"/>
    </w:rPr>
  </w:style>
  <w:style w:type="table" w:styleId="792">
    <w:name w:val="Table Grid"/>
    <w:basedOn w:val="752"/>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endnote reference"/>
    <w:basedOn w:val="751"/>
    <w:uiPriority w:val="99"/>
    <w:semiHidden/>
    <w:unhideWhenUsed/>
    <w:qFormat/>
    <w:rPr>
      <w:vertAlign w:val="superscript"/>
    </w:rPr>
  </w:style>
  <w:style w:type="character" w:styleId="794">
    <w:name w:val="page number"/>
    <w:basedOn w:val="751"/>
    <w:qFormat/>
  </w:style>
  <w:style w:type="character" w:styleId="795">
    <w:name w:val="Hyperlink"/>
    <w:basedOn w:val="751"/>
    <w:unhideWhenUsed/>
    <w:qFormat/>
    <w:rPr>
      <w:color w:val="0000ff"/>
      <w:u w:val="single"/>
    </w:rPr>
  </w:style>
  <w:style w:type="character" w:styleId="796">
    <w:name w:val="annotation reference"/>
    <w:basedOn w:val="751"/>
    <w:semiHidden/>
    <w:unhideWhenUsed/>
    <w:qFormat/>
    <w:rPr>
      <w:sz w:val="21"/>
      <w:szCs w:val="21"/>
    </w:rPr>
  </w:style>
  <w:style w:type="character" w:styleId="797">
    <w:name w:val="footnote reference"/>
    <w:basedOn w:val="751"/>
    <w:uiPriority w:val="99"/>
    <w:unhideWhenUsed/>
    <w:qFormat/>
    <w:rPr>
      <w:vertAlign w:val="superscript"/>
    </w:rPr>
  </w:style>
  <w:style w:type="paragraph" w:styleId="798" w:customStyle="1">
    <w:name w:val="TOC 标题1"/>
    <w:uiPriority w:val="39"/>
    <w:unhideWhenUsed/>
    <w:qFormat/>
  </w:style>
  <w:style w:type="character" w:styleId="799" w:customStyle="1">
    <w:name w:val="Title Char"/>
    <w:basedOn w:val="751"/>
    <w:uiPriority w:val="10"/>
    <w:qFormat/>
    <w:rPr>
      <w:sz w:val="48"/>
      <w:szCs w:val="48"/>
    </w:rPr>
  </w:style>
  <w:style w:type="character" w:styleId="800" w:customStyle="1">
    <w:name w:val="Subtitle Char"/>
    <w:basedOn w:val="751"/>
    <w:uiPriority w:val="11"/>
    <w:qFormat/>
    <w:rPr>
      <w:sz w:val="24"/>
      <w:szCs w:val="24"/>
    </w:rPr>
  </w:style>
  <w:style w:type="character" w:styleId="801" w:customStyle="1">
    <w:name w:val="Quote Char"/>
    <w:uiPriority w:val="29"/>
    <w:qFormat/>
    <w:rPr>
      <w:i/>
    </w:rPr>
  </w:style>
  <w:style w:type="character" w:styleId="802" w:customStyle="1">
    <w:name w:val="Intense Quote Char"/>
    <w:uiPriority w:val="30"/>
    <w:qFormat/>
    <w:rPr>
      <w:i/>
    </w:rPr>
  </w:style>
  <w:style w:type="character" w:styleId="803" w:customStyle="1">
    <w:name w:val="Endnote Text Char"/>
    <w:uiPriority w:val="99"/>
    <w:qFormat/>
    <w:rPr>
      <w:sz w:val="20"/>
    </w:rPr>
  </w:style>
  <w:style w:type="paragraph" w:styleId="804" w:customStyle="1">
    <w:name w:val="TOC 标题111"/>
    <w:uiPriority w:val="39"/>
    <w:unhideWhenUsed/>
    <w:qFormat/>
  </w:style>
  <w:style w:type="paragraph" w:styleId="805" w:customStyle="1">
    <w:name w:val="标题 11"/>
    <w:basedOn w:val="741"/>
    <w:next w:val="741"/>
    <w:link w:val="980"/>
    <w:qFormat/>
    <w:pPr>
      <w:jc w:val="center"/>
      <w:keepLines/>
      <w:keepNext/>
      <w:spacing w:line="578" w:lineRule="auto"/>
      <w:outlineLvl w:val="0"/>
    </w:pPr>
    <w:rPr>
      <w:rFonts w:eastAsia="新宋体"/>
      <w:b/>
      <w:bCs/>
      <w:sz w:val="30"/>
      <w:szCs w:val="44"/>
    </w:rPr>
  </w:style>
  <w:style w:type="paragraph" w:styleId="806" w:customStyle="1">
    <w:name w:val="标题 21"/>
    <w:basedOn w:val="741"/>
    <w:next w:val="741"/>
    <w:link w:val="97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07" w:customStyle="1">
    <w:name w:val="标题 31"/>
    <w:basedOn w:val="741"/>
    <w:next w:val="741"/>
    <w:link w:val="979"/>
    <w:uiPriority w:val="9"/>
    <w:unhideWhenUsed/>
    <w:qFormat/>
    <w:pPr>
      <w:keepLines/>
      <w:keepNext/>
      <w:spacing w:before="260" w:after="260" w:line="416" w:lineRule="auto"/>
      <w:outlineLvl w:val="2"/>
    </w:pPr>
    <w:rPr>
      <w:b/>
      <w:bCs/>
      <w:sz w:val="32"/>
      <w:szCs w:val="32"/>
    </w:rPr>
  </w:style>
  <w:style w:type="paragraph" w:styleId="808" w:customStyle="1">
    <w:name w:val="标题 41"/>
    <w:basedOn w:val="741"/>
    <w:next w:val="809"/>
    <w:link w:val="823"/>
    <w:uiPriority w:val="9"/>
    <w:unhideWhenUsed/>
    <w:qFormat/>
    <w:pPr>
      <w:keepLines/>
      <w:keepNext/>
      <w:spacing w:before="320" w:after="200"/>
      <w:outlineLvl w:val="3"/>
    </w:pPr>
    <w:rPr>
      <w:rFonts w:ascii="Arial" w:hAnsi="Arial" w:eastAsia="Arial" w:cs="Arial"/>
      <w:b/>
      <w:bCs/>
      <w:sz w:val="26"/>
      <w:szCs w:val="26"/>
    </w:rPr>
  </w:style>
  <w:style w:type="paragraph" w:styleId="809" w:customStyle="1">
    <w:name w:val="正文11"/>
    <w:next w:val="810"/>
    <w:link w:val="1005"/>
    <w:qFormat/>
    <w:pPr>
      <w:jc w:val="both"/>
      <w:widowControl w:val="off"/>
    </w:pPr>
    <w:rPr>
      <w:sz w:val="21"/>
      <w:szCs w:val="24"/>
    </w:rPr>
  </w:style>
  <w:style w:type="paragraph" w:styleId="810" w:customStyle="1">
    <w:name w:val="文本块1"/>
    <w:basedOn w:val="809"/>
    <w:next w:val="808"/>
    <w:qFormat/>
    <w:pPr>
      <w:ind w:left="256" w:right="6" w:firstLine="624"/>
    </w:pPr>
    <w:rPr>
      <w:rFonts w:eastAsia="仿宋_GB2312"/>
      <w:sz w:val="28"/>
    </w:rPr>
  </w:style>
  <w:style w:type="paragraph" w:styleId="811" w:customStyle="1">
    <w:name w:val="标题 51"/>
    <w:basedOn w:val="741"/>
    <w:next w:val="741"/>
    <w:link w:val="824"/>
    <w:uiPriority w:val="9"/>
    <w:unhideWhenUsed/>
    <w:qFormat/>
    <w:pPr>
      <w:keepLines/>
      <w:keepNext/>
      <w:spacing w:before="320" w:after="200"/>
      <w:outlineLvl w:val="4"/>
    </w:pPr>
    <w:rPr>
      <w:rFonts w:ascii="Arial" w:hAnsi="Arial" w:eastAsia="Arial" w:cs="Arial"/>
      <w:b/>
      <w:bCs/>
      <w:sz w:val="24"/>
    </w:rPr>
  </w:style>
  <w:style w:type="paragraph" w:styleId="812" w:customStyle="1">
    <w:name w:val="标题 61"/>
    <w:basedOn w:val="741"/>
    <w:next w:val="741"/>
    <w:link w:val="825"/>
    <w:uiPriority w:val="9"/>
    <w:unhideWhenUsed/>
    <w:qFormat/>
    <w:pPr>
      <w:keepLines/>
      <w:keepNext/>
      <w:spacing w:before="320" w:after="200"/>
      <w:outlineLvl w:val="5"/>
    </w:pPr>
    <w:rPr>
      <w:rFonts w:ascii="Arial" w:hAnsi="Arial" w:eastAsia="Arial" w:cs="Arial"/>
      <w:b/>
      <w:bCs/>
      <w:sz w:val="22"/>
      <w:szCs w:val="22"/>
    </w:rPr>
  </w:style>
  <w:style w:type="paragraph" w:styleId="813" w:customStyle="1">
    <w:name w:val="标题 71"/>
    <w:basedOn w:val="741"/>
    <w:next w:val="741"/>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814" w:customStyle="1">
    <w:name w:val="标题 81"/>
    <w:basedOn w:val="741"/>
    <w:next w:val="741"/>
    <w:link w:val="827"/>
    <w:uiPriority w:val="9"/>
    <w:unhideWhenUsed/>
    <w:qFormat/>
    <w:pPr>
      <w:keepLines/>
      <w:keepNext/>
      <w:spacing w:before="320" w:after="200"/>
      <w:outlineLvl w:val="7"/>
    </w:pPr>
    <w:rPr>
      <w:rFonts w:ascii="Arial" w:hAnsi="Arial" w:eastAsia="Arial" w:cs="Arial"/>
      <w:i/>
      <w:iCs/>
      <w:sz w:val="22"/>
      <w:szCs w:val="22"/>
    </w:rPr>
  </w:style>
  <w:style w:type="paragraph" w:styleId="815" w:customStyle="1">
    <w:name w:val="标题 91"/>
    <w:basedOn w:val="741"/>
    <w:next w:val="741"/>
    <w:link w:val="828"/>
    <w:uiPriority w:val="9"/>
    <w:unhideWhenUsed/>
    <w:qFormat/>
    <w:pPr>
      <w:keepLines/>
      <w:keepNext/>
      <w:spacing w:before="320" w:after="200"/>
      <w:outlineLvl w:val="8"/>
    </w:pPr>
    <w:rPr>
      <w:rFonts w:ascii="Arial" w:hAnsi="Arial" w:eastAsia="Arial" w:cs="Arial"/>
      <w:i/>
      <w:iCs/>
      <w:szCs w:val="21"/>
    </w:rPr>
  </w:style>
  <w:style w:type="paragraph" w:styleId="816" w:customStyle="1">
    <w:name w:val="题注1"/>
    <w:basedOn w:val="741"/>
    <w:next w:val="741"/>
    <w:uiPriority w:val="35"/>
    <w:semiHidden/>
    <w:unhideWhenUsed/>
    <w:qFormat/>
    <w:pPr>
      <w:spacing w:line="276" w:lineRule="auto"/>
    </w:pPr>
    <w:rPr>
      <w:b/>
      <w:bCs/>
      <w:color w:val="5b9bd5" w:themeColor="accent1"/>
      <w:sz w:val="18"/>
      <w:szCs w:val="18"/>
    </w:rPr>
  </w:style>
  <w:style w:type="paragraph" w:styleId="817" w:customStyle="1">
    <w:name w:val="页脚1"/>
    <w:basedOn w:val="741"/>
    <w:link w:val="971"/>
    <w:uiPriority w:val="99"/>
    <w:qFormat/>
    <w:pPr>
      <w:jc w:val="left"/>
      <w:tabs>
        <w:tab w:val="center" w:pos="4153" w:leader="none"/>
        <w:tab w:val="right" w:pos="8306" w:leader="none"/>
      </w:tabs>
    </w:pPr>
    <w:rPr>
      <w:sz w:val="18"/>
      <w:szCs w:val="18"/>
    </w:rPr>
  </w:style>
  <w:style w:type="paragraph" w:styleId="818" w:customStyle="1">
    <w:name w:val="页眉1"/>
    <w:basedOn w:val="741"/>
    <w:link w:val="981"/>
    <w:uiPriority w:val="99"/>
    <w:qFormat/>
    <w:pPr>
      <w:jc w:val="center"/>
      <w:tabs>
        <w:tab w:val="center" w:pos="4153" w:leader="none"/>
        <w:tab w:val="right" w:pos="8306" w:leader="none"/>
      </w:tabs>
    </w:pPr>
    <w:rPr>
      <w:rFonts w:asciiTheme="minorEastAsia" w:hAnsiTheme="minorEastAsia" w:eastAsiaTheme="minorEastAsia"/>
      <w:szCs w:val="21"/>
    </w:rPr>
  </w:style>
  <w:style w:type="paragraph" w:styleId="819" w:customStyle="1">
    <w:name w:val="正文文本1"/>
    <w:basedOn w:val="763"/>
    <w:next w:val="760"/>
    <w:qFormat/>
    <w:pPr>
      <w:spacing w:after="120"/>
    </w:pPr>
    <w:rPr>
      <w:lang w:eastAsia="en-US"/>
    </w:rPr>
  </w:style>
  <w:style w:type="character" w:styleId="820" w:customStyle="1">
    <w:name w:val="标题 1 Char1"/>
    <w:basedOn w:val="751"/>
    <w:link w:val="742"/>
    <w:uiPriority w:val="9"/>
    <w:qFormat/>
    <w:rPr>
      <w:rFonts w:ascii="Arial" w:hAnsi="Arial" w:eastAsia="Arial" w:cs="Arial"/>
      <w:sz w:val="40"/>
      <w:szCs w:val="40"/>
    </w:rPr>
  </w:style>
  <w:style w:type="character" w:styleId="821" w:customStyle="1">
    <w:name w:val="标题 2 Char1"/>
    <w:basedOn w:val="751"/>
    <w:link w:val="743"/>
    <w:uiPriority w:val="9"/>
    <w:qFormat/>
    <w:rPr>
      <w:rFonts w:ascii="Arial" w:hAnsi="Arial" w:eastAsia="Arial" w:cs="Arial"/>
      <w:sz w:val="34"/>
    </w:rPr>
  </w:style>
  <w:style w:type="character" w:styleId="822" w:customStyle="1">
    <w:name w:val="标题 3 Char1"/>
    <w:basedOn w:val="751"/>
    <w:link w:val="744"/>
    <w:uiPriority w:val="9"/>
    <w:qFormat/>
    <w:rPr>
      <w:rFonts w:ascii="Arial" w:hAnsi="Arial" w:eastAsia="Arial" w:cs="Arial"/>
      <w:sz w:val="30"/>
      <w:szCs w:val="30"/>
    </w:rPr>
  </w:style>
  <w:style w:type="character" w:styleId="823" w:customStyle="1">
    <w:name w:val="Heading 4 Char"/>
    <w:basedOn w:val="751"/>
    <w:link w:val="808"/>
    <w:uiPriority w:val="9"/>
    <w:qFormat/>
    <w:rPr>
      <w:rFonts w:ascii="Arial" w:hAnsi="Arial" w:eastAsia="Arial" w:cs="Arial"/>
      <w:b/>
      <w:bCs/>
      <w:sz w:val="26"/>
      <w:szCs w:val="26"/>
    </w:rPr>
  </w:style>
  <w:style w:type="character" w:styleId="824" w:customStyle="1">
    <w:name w:val="Heading 5 Char"/>
    <w:basedOn w:val="751"/>
    <w:link w:val="811"/>
    <w:uiPriority w:val="9"/>
    <w:qFormat/>
    <w:rPr>
      <w:rFonts w:ascii="Arial" w:hAnsi="Arial" w:eastAsia="Arial" w:cs="Arial"/>
      <w:b/>
      <w:bCs/>
      <w:sz w:val="24"/>
      <w:szCs w:val="24"/>
    </w:rPr>
  </w:style>
  <w:style w:type="character" w:styleId="825" w:customStyle="1">
    <w:name w:val="Heading 6 Char"/>
    <w:basedOn w:val="751"/>
    <w:link w:val="812"/>
    <w:uiPriority w:val="9"/>
    <w:qFormat/>
    <w:rPr>
      <w:rFonts w:ascii="Arial" w:hAnsi="Arial" w:eastAsia="Arial" w:cs="Arial"/>
      <w:b/>
      <w:bCs/>
      <w:sz w:val="22"/>
      <w:szCs w:val="22"/>
    </w:rPr>
  </w:style>
  <w:style w:type="character" w:styleId="826" w:customStyle="1">
    <w:name w:val="Heading 7 Char"/>
    <w:basedOn w:val="751"/>
    <w:link w:val="813"/>
    <w:uiPriority w:val="9"/>
    <w:qFormat/>
    <w:rPr>
      <w:rFonts w:ascii="Arial" w:hAnsi="Arial" w:eastAsia="Arial" w:cs="Arial"/>
      <w:b/>
      <w:bCs/>
      <w:i/>
      <w:iCs/>
      <w:sz w:val="22"/>
      <w:szCs w:val="22"/>
    </w:rPr>
  </w:style>
  <w:style w:type="character" w:styleId="827" w:customStyle="1">
    <w:name w:val="Heading 8 Char"/>
    <w:basedOn w:val="751"/>
    <w:link w:val="814"/>
    <w:uiPriority w:val="9"/>
    <w:qFormat/>
    <w:rPr>
      <w:rFonts w:ascii="Arial" w:hAnsi="Arial" w:eastAsia="Arial" w:cs="Arial"/>
      <w:i/>
      <w:iCs/>
      <w:sz w:val="22"/>
      <w:szCs w:val="22"/>
    </w:rPr>
  </w:style>
  <w:style w:type="character" w:styleId="828" w:customStyle="1">
    <w:name w:val="Heading 9 Char"/>
    <w:basedOn w:val="751"/>
    <w:link w:val="815"/>
    <w:uiPriority w:val="9"/>
    <w:qFormat/>
    <w:rPr>
      <w:rFonts w:ascii="Arial" w:hAnsi="Arial" w:eastAsia="Arial" w:cs="Arial"/>
      <w:i/>
      <w:iCs/>
      <w:sz w:val="21"/>
      <w:szCs w:val="21"/>
    </w:rPr>
  </w:style>
  <w:style w:type="paragraph" w:styleId="829">
    <w:name w:val="No Spacing"/>
    <w:uiPriority w:val="1"/>
    <w:qFormat/>
  </w:style>
  <w:style w:type="character" w:styleId="830" w:customStyle="1">
    <w:name w:val="标题 Char"/>
    <w:basedOn w:val="751"/>
    <w:link w:val="788"/>
    <w:uiPriority w:val="10"/>
    <w:qFormat/>
    <w:rPr>
      <w:sz w:val="48"/>
      <w:szCs w:val="48"/>
    </w:rPr>
  </w:style>
  <w:style w:type="character" w:styleId="831" w:customStyle="1">
    <w:name w:val="副标题 Char"/>
    <w:basedOn w:val="751"/>
    <w:link w:val="781"/>
    <w:uiPriority w:val="11"/>
    <w:qFormat/>
    <w:rPr>
      <w:sz w:val="24"/>
      <w:szCs w:val="24"/>
    </w:rPr>
  </w:style>
  <w:style w:type="paragraph" w:styleId="832">
    <w:name w:val="Quote"/>
    <w:basedOn w:val="741"/>
    <w:next w:val="741"/>
    <w:link w:val="833"/>
    <w:uiPriority w:val="29"/>
    <w:qFormat/>
    <w:pPr>
      <w:ind w:left="720" w:right="720"/>
    </w:pPr>
    <w:rPr>
      <w:i/>
    </w:rPr>
  </w:style>
  <w:style w:type="character" w:styleId="833" w:customStyle="1">
    <w:name w:val="引用 Char"/>
    <w:link w:val="832"/>
    <w:uiPriority w:val="29"/>
    <w:qFormat/>
    <w:rPr>
      <w:i/>
    </w:rPr>
  </w:style>
  <w:style w:type="paragraph" w:styleId="834">
    <w:name w:val="Intense Quote"/>
    <w:basedOn w:val="741"/>
    <w:next w:val="741"/>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Char"/>
    <w:link w:val="834"/>
    <w:uiPriority w:val="30"/>
    <w:qFormat/>
    <w:rPr>
      <w:i/>
    </w:rPr>
  </w:style>
  <w:style w:type="character" w:styleId="836" w:customStyle="1">
    <w:name w:val="Header Char"/>
    <w:basedOn w:val="751"/>
    <w:uiPriority w:val="99"/>
    <w:qFormat/>
  </w:style>
  <w:style w:type="character" w:styleId="837" w:customStyle="1">
    <w:name w:val="Footer Char"/>
    <w:basedOn w:val="751"/>
    <w:uiPriority w:val="99"/>
    <w:qFormat/>
  </w:style>
  <w:style w:type="character" w:styleId="838" w:customStyle="1">
    <w:name w:val="Caption Char"/>
    <w:uiPriority w:val="99"/>
    <w:qFormat/>
  </w:style>
  <w:style w:type="table" w:styleId="839" w:customStyle="1">
    <w:name w:val="Table Grid Light"/>
    <w:basedOn w:val="75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40" w:customStyle="1">
    <w:name w:val="无格式表格 11"/>
    <w:basedOn w:val="752"/>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21"/>
    <w:basedOn w:val="75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31"/>
    <w:basedOn w:val="75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3" w:customStyle="1">
    <w:name w:val="无格式表格 41"/>
    <w:basedOn w:val="75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4" w:customStyle="1">
    <w:name w:val="无格式表格 51"/>
    <w:basedOn w:val="752"/>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5" w:customStyle="1">
    <w:name w:val="网格表 1 浅色1"/>
    <w:basedOn w:val="752"/>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1"/>
    <w:basedOn w:val="752"/>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2"/>
    <w:basedOn w:val="752"/>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3"/>
    <w:basedOn w:val="752"/>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4"/>
    <w:basedOn w:val="752"/>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5"/>
    <w:basedOn w:val="752"/>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6"/>
    <w:basedOn w:val="752"/>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52" w:customStyle="1">
    <w:name w:val="网格表 21"/>
    <w:basedOn w:val="75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53" w:customStyle="1">
    <w:name w:val="Grid Table 2 - Accent 1"/>
    <w:basedOn w:val="752"/>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54" w:customStyle="1">
    <w:name w:val="Grid Table 2 - Accent 2"/>
    <w:basedOn w:val="752"/>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55" w:customStyle="1">
    <w:name w:val="Grid Table 2 - Accent 3"/>
    <w:basedOn w:val="752"/>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6" w:customStyle="1">
    <w:name w:val="Grid Table 2 - Accent 4"/>
    <w:basedOn w:val="752"/>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7" w:customStyle="1">
    <w:name w:val="Grid Table 2 - Accent 5"/>
    <w:basedOn w:val="752"/>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8" w:customStyle="1">
    <w:name w:val="Grid Table 2 - Accent 6"/>
    <w:basedOn w:val="752"/>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9" w:customStyle="1">
    <w:name w:val="网格表 31"/>
    <w:basedOn w:val="752"/>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1"/>
    <w:basedOn w:val="752"/>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2"/>
    <w:basedOn w:val="752"/>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3"/>
    <w:basedOn w:val="752"/>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4"/>
    <w:basedOn w:val="752"/>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5"/>
    <w:basedOn w:val="752"/>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6"/>
    <w:basedOn w:val="752"/>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网格表 41"/>
    <w:basedOn w:val="752"/>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7" w:customStyle="1">
    <w:name w:val="Grid Table 4 - Accent 1"/>
    <w:basedOn w:val="752"/>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68" w:customStyle="1">
    <w:name w:val="Grid Table 4 - Accent 2"/>
    <w:basedOn w:val="752"/>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9" w:customStyle="1">
    <w:name w:val="Grid Table 4 - Accent 3"/>
    <w:basedOn w:val="752"/>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70" w:customStyle="1">
    <w:name w:val="Grid Table 4 - Accent 4"/>
    <w:basedOn w:val="752"/>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71" w:customStyle="1">
    <w:name w:val="Grid Table 4 - Accent 5"/>
    <w:basedOn w:val="752"/>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72" w:customStyle="1">
    <w:name w:val="Grid Table 4 - Accent 6"/>
    <w:basedOn w:val="752"/>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73" w:customStyle="1">
    <w:name w:val="网格表 5 深色1"/>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4" w:customStyle="1">
    <w:name w:val="Grid Table 5 Dark- Accent 1"/>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75" w:customStyle="1">
    <w:name w:val="Grid Table 5 Dark - Accent 2"/>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6" w:customStyle="1">
    <w:name w:val="Grid Table 5 Dark - Accent 3"/>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7" w:customStyle="1">
    <w:name w:val="Grid Table 5 Dark- Accent 4"/>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8" w:customStyle="1">
    <w:name w:val="Grid Table 5 Dark - Accent 5"/>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9" w:customStyle="1">
    <w:name w:val="Grid Table 5 Dark - Accent 6"/>
    <w:basedOn w:val="752"/>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80" w:customStyle="1">
    <w:name w:val="网格表 6 彩色1"/>
    <w:basedOn w:val="752"/>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81" w:customStyle="1">
    <w:name w:val="Grid Table 6 Colorful - Accent 1"/>
    <w:basedOn w:val="752"/>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82" w:customStyle="1">
    <w:name w:val="Grid Table 6 Colorful - Accent 2"/>
    <w:basedOn w:val="752"/>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83" w:customStyle="1">
    <w:name w:val="Grid Table 6 Colorful - Accent 3"/>
    <w:basedOn w:val="752"/>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84" w:customStyle="1">
    <w:name w:val="Grid Table 6 Colorful - Accent 4"/>
    <w:basedOn w:val="752"/>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85" w:customStyle="1">
    <w:name w:val="Grid Table 6 Colorful - Accent 5"/>
    <w:basedOn w:val="752"/>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6" w:customStyle="1">
    <w:name w:val="Grid Table 6 Colorful - Accent 6"/>
    <w:basedOn w:val="752"/>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7" w:customStyle="1">
    <w:name w:val="网格表 7 彩色1"/>
    <w:basedOn w:val="752"/>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8" w:customStyle="1">
    <w:name w:val="Grid Table 7 Colorful - Accent 1"/>
    <w:basedOn w:val="752"/>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89" w:customStyle="1">
    <w:name w:val="Grid Table 7 Colorful - Accent 2"/>
    <w:basedOn w:val="752"/>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90" w:customStyle="1">
    <w:name w:val="Grid Table 7 Colorful - Accent 3"/>
    <w:basedOn w:val="752"/>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91" w:customStyle="1">
    <w:name w:val="Grid Table 7 Colorful - Accent 4"/>
    <w:basedOn w:val="752"/>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92" w:customStyle="1">
    <w:name w:val="Grid Table 7 Colorful - Accent 5"/>
    <w:basedOn w:val="752"/>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93" w:customStyle="1">
    <w:name w:val="Grid Table 7 Colorful - Accent 6"/>
    <w:basedOn w:val="752"/>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94" w:customStyle="1">
    <w:name w:val="清单表 1 浅色1"/>
    <w:basedOn w:val="752"/>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5" w:customStyle="1">
    <w:name w:val="List Table 1 Light - Accent 1"/>
    <w:basedOn w:val="752"/>
    <w:uiPriority w:val="99"/>
    <w:qFormat/>
    <w:tblPr>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6" w:customStyle="1">
    <w:name w:val="List Table 1 Light - Accent 2"/>
    <w:basedOn w:val="752"/>
    <w:uiPriority w:val="99"/>
    <w:qFormat/>
    <w:tblPr>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7" w:customStyle="1">
    <w:name w:val="List Table 1 Light - Accent 3"/>
    <w:basedOn w:val="752"/>
    <w:uiPriority w:val="99"/>
    <w:qFormat/>
    <w:tblPr>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8" w:customStyle="1">
    <w:name w:val="List Table 1 Light - Accent 4"/>
    <w:basedOn w:val="752"/>
    <w:uiPriority w:val="99"/>
    <w:qFormat/>
    <w:tblPr>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9" w:customStyle="1">
    <w:name w:val="List Table 1 Light - Accent 5"/>
    <w:basedOn w:val="752"/>
    <w:uiPriority w:val="99"/>
    <w:qFormat/>
    <w:tblPr>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00" w:customStyle="1">
    <w:name w:val="List Table 1 Light - Accent 6"/>
    <w:basedOn w:val="752"/>
    <w:uiPriority w:val="99"/>
    <w:qFormat/>
    <w:tblPr>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01" w:customStyle="1">
    <w:name w:val="清单表 21"/>
    <w:basedOn w:val="752"/>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02" w:customStyle="1">
    <w:name w:val="List Table 2 - Accent 1"/>
    <w:basedOn w:val="752"/>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03" w:customStyle="1">
    <w:name w:val="List Table 2 - Accent 2"/>
    <w:basedOn w:val="752"/>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04" w:customStyle="1">
    <w:name w:val="List Table 2 - Accent 3"/>
    <w:basedOn w:val="752"/>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05" w:customStyle="1">
    <w:name w:val="List Table 2 - Accent 4"/>
    <w:basedOn w:val="752"/>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6" w:customStyle="1">
    <w:name w:val="List Table 2 - Accent 5"/>
    <w:basedOn w:val="752"/>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7" w:customStyle="1">
    <w:name w:val="List Table 2 - Accent 6"/>
    <w:basedOn w:val="752"/>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8" w:customStyle="1">
    <w:name w:val="清单表 31"/>
    <w:basedOn w:val="75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3 - Accent 1"/>
    <w:basedOn w:val="752"/>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0" w:customStyle="1">
    <w:name w:val="List Table 3 - Accent 2"/>
    <w:basedOn w:val="752"/>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11" w:customStyle="1">
    <w:name w:val="List Table 3 - Accent 3"/>
    <w:basedOn w:val="752"/>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12" w:customStyle="1">
    <w:name w:val="List Table 3 - Accent 4"/>
    <w:basedOn w:val="752"/>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13" w:customStyle="1">
    <w:name w:val="List Table 3 - Accent 5"/>
    <w:basedOn w:val="752"/>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14" w:customStyle="1">
    <w:name w:val="List Table 3 - Accent 6"/>
    <w:basedOn w:val="752"/>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15" w:customStyle="1">
    <w:name w:val="清单表 41"/>
    <w:basedOn w:val="752"/>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6" w:customStyle="1">
    <w:name w:val="List Table 4 - Accent 1"/>
    <w:basedOn w:val="752"/>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7" w:customStyle="1">
    <w:name w:val="List Table 4 - Accent 2"/>
    <w:basedOn w:val="752"/>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8" w:customStyle="1">
    <w:name w:val="List Table 4 - Accent 3"/>
    <w:basedOn w:val="752"/>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9" w:customStyle="1">
    <w:name w:val="List Table 4 - Accent 4"/>
    <w:basedOn w:val="752"/>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0" w:customStyle="1">
    <w:name w:val="List Table 4 - Accent 5"/>
    <w:basedOn w:val="752"/>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21" w:customStyle="1">
    <w:name w:val="List Table 4 - Accent 6"/>
    <w:basedOn w:val="752"/>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22" w:customStyle="1">
    <w:name w:val="清单表 5 深色1"/>
    <w:basedOn w:val="752"/>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3" w:customStyle="1">
    <w:name w:val="List Table 5 Dark - Accent 1"/>
    <w:basedOn w:val="752"/>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24" w:customStyle="1">
    <w:name w:val="List Table 5 Dark - Accent 2"/>
    <w:basedOn w:val="752"/>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25" w:customStyle="1">
    <w:name w:val="List Table 5 Dark - Accent 3"/>
    <w:basedOn w:val="752"/>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6" w:customStyle="1">
    <w:name w:val="List Table 5 Dark - Accent 4"/>
    <w:basedOn w:val="752"/>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7" w:customStyle="1">
    <w:name w:val="List Table 5 Dark - Accent 5"/>
    <w:basedOn w:val="752"/>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8" w:customStyle="1">
    <w:name w:val="List Table 5 Dark - Accent 6"/>
    <w:basedOn w:val="752"/>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9" w:customStyle="1">
    <w:name w:val="清单表 6 彩色1"/>
    <w:basedOn w:val="752"/>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30" w:customStyle="1">
    <w:name w:val="List Table 6 Colorful - Accent 1"/>
    <w:basedOn w:val="752"/>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31" w:customStyle="1">
    <w:name w:val="List Table 6 Colorful - Accent 2"/>
    <w:basedOn w:val="752"/>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32" w:customStyle="1">
    <w:name w:val="List Table 6 Colorful - Accent 3"/>
    <w:basedOn w:val="752"/>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33" w:customStyle="1">
    <w:name w:val="List Table 6 Colorful - Accent 4"/>
    <w:basedOn w:val="752"/>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34" w:customStyle="1">
    <w:name w:val="List Table 6 Colorful - Accent 5"/>
    <w:basedOn w:val="752"/>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35" w:customStyle="1">
    <w:name w:val="List Table 6 Colorful - Accent 6"/>
    <w:basedOn w:val="752"/>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6" w:customStyle="1">
    <w:name w:val="清单表 7 彩色1"/>
    <w:basedOn w:val="752"/>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7" w:customStyle="1">
    <w:name w:val="List Table 7 Colorful - Accent 1"/>
    <w:basedOn w:val="752"/>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8" w:customStyle="1">
    <w:name w:val="List Table 7 Colorful - Accent 2"/>
    <w:basedOn w:val="752"/>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9" w:customStyle="1">
    <w:name w:val="List Table 7 Colorful - Accent 3"/>
    <w:basedOn w:val="752"/>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0" w:customStyle="1">
    <w:name w:val="List Table 7 Colorful - Accent 4"/>
    <w:basedOn w:val="752"/>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41" w:customStyle="1">
    <w:name w:val="List Table 7 Colorful - Accent 5"/>
    <w:basedOn w:val="752"/>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42" w:customStyle="1">
    <w:name w:val="List Table 7 Colorful - Accent 6"/>
    <w:basedOn w:val="752"/>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3" w:customStyle="1">
    <w:name w:val="Lined - Accent"/>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4" w:customStyle="1">
    <w:name w:val="Lined - Accent 1"/>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5" w:customStyle="1">
    <w:name w:val="Lined - Accent 2"/>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6" w:customStyle="1">
    <w:name w:val="Lined - Accent 3"/>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7" w:customStyle="1">
    <w:name w:val="Lined - Accent 4"/>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8" w:customStyle="1">
    <w:name w:val="Lined - Accent 5"/>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9" w:customStyle="1">
    <w:name w:val="Lined - Accent 6"/>
    <w:basedOn w:val="752"/>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0" w:customStyle="1">
    <w:name w:val="Bordered &amp; Lined - Accent"/>
    <w:basedOn w:val="752"/>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1" w:customStyle="1">
    <w:name w:val="Bordered &amp; Lined - Accent 1"/>
    <w:basedOn w:val="752"/>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52" w:customStyle="1">
    <w:name w:val="Bordered &amp; Lined - Accent 2"/>
    <w:basedOn w:val="752"/>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53" w:customStyle="1">
    <w:name w:val="Bordered &amp; Lined - Accent 3"/>
    <w:basedOn w:val="752"/>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4" w:customStyle="1">
    <w:name w:val="Bordered &amp; Lined - Accent 4"/>
    <w:basedOn w:val="752"/>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55" w:customStyle="1">
    <w:name w:val="Bordered &amp; Lined - Accent 5"/>
    <w:basedOn w:val="752"/>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6" w:customStyle="1">
    <w:name w:val="Bordered &amp; Lined - Accent 6"/>
    <w:basedOn w:val="752"/>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7" w:customStyle="1">
    <w:name w:val="Bordered"/>
    <w:basedOn w:val="752"/>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8" w:customStyle="1">
    <w:name w:val="Bordered - Accent 1"/>
    <w:basedOn w:val="752"/>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9" w:customStyle="1">
    <w:name w:val="Bordered - Accent 2"/>
    <w:basedOn w:val="752"/>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60" w:customStyle="1">
    <w:name w:val="Bordered - Accent 3"/>
    <w:basedOn w:val="752"/>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1" w:customStyle="1">
    <w:name w:val="Bordered - Accent 4"/>
    <w:basedOn w:val="752"/>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62" w:customStyle="1">
    <w:name w:val="Bordered - Accent 5"/>
    <w:basedOn w:val="752"/>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63" w:customStyle="1">
    <w:name w:val="Bordered - Accent 6"/>
    <w:basedOn w:val="752"/>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64" w:customStyle="1">
    <w:name w:val="Footnote Text Char"/>
    <w:uiPriority w:val="99"/>
    <w:qFormat/>
    <w:rPr>
      <w:sz w:val="18"/>
    </w:rPr>
  </w:style>
  <w:style w:type="character" w:styleId="965" w:customStyle="1">
    <w:name w:val="尾注文本 Char"/>
    <w:link w:val="775"/>
    <w:uiPriority w:val="99"/>
    <w:qFormat/>
    <w:rPr>
      <w:sz w:val="20"/>
    </w:rPr>
  </w:style>
  <w:style w:type="paragraph" w:styleId="966" w:customStyle="1">
    <w:name w:val="TOC 标题11"/>
    <w:uiPriority w:val="39"/>
    <w:unhideWhenUsed/>
    <w:qFormat/>
  </w:style>
  <w:style w:type="paragraph" w:styleId="967" w:customStyle="1">
    <w:name w:val="p0"/>
    <w:basedOn w:val="741"/>
    <w:qFormat/>
    <w:pPr>
      <w:widowControl/>
    </w:pPr>
    <w:rPr>
      <w:szCs w:val="21"/>
    </w:rPr>
  </w:style>
  <w:style w:type="paragraph" w:styleId="968">
    <w:name w:val="List Paragraph"/>
    <w:basedOn w:val="741"/>
    <w:uiPriority w:val="34"/>
    <w:qFormat/>
    <w:pPr>
      <w:ind w:firstLine="420"/>
    </w:pPr>
  </w:style>
  <w:style w:type="character" w:styleId="969" w:customStyle="1">
    <w:name w:val="批注框文本 Char"/>
    <w:basedOn w:val="751"/>
    <w:link w:val="776"/>
    <w:qFormat/>
    <w:rPr>
      <w:rFonts w:ascii="Times New Roman" w:hAnsi="Times New Roman" w:eastAsia="宋体" w:cs="Times New Roman"/>
      <w:sz w:val="18"/>
      <w:szCs w:val="18"/>
    </w:rPr>
  </w:style>
  <w:style w:type="paragraph" w:styleId="970" w:customStyle="1">
    <w:name w:val="Default"/>
    <w:qFormat/>
    <w:pPr>
      <w:widowControl w:val="off"/>
    </w:pPr>
    <w:rPr>
      <w:rFonts w:ascii="宋体" w:cs="宋体"/>
      <w:color w:val="000000"/>
      <w:sz w:val="24"/>
      <w:szCs w:val="24"/>
    </w:rPr>
  </w:style>
  <w:style w:type="character" w:styleId="971" w:customStyle="1">
    <w:name w:val="页脚 Char"/>
    <w:basedOn w:val="751"/>
    <w:link w:val="817"/>
    <w:uiPriority w:val="99"/>
    <w:qFormat/>
    <w:rPr>
      <w:rFonts w:ascii="Times New Roman" w:hAnsi="Times New Roman" w:eastAsia="宋体" w:cs="Times New Roman"/>
      <w:sz w:val="18"/>
      <w:szCs w:val="18"/>
    </w:rPr>
  </w:style>
  <w:style w:type="character" w:styleId="972" w:customStyle="1">
    <w:name w:val="NormalCharacter"/>
    <w:qFormat/>
    <w:rPr>
      <w:sz w:val="28"/>
      <w:lang w:val="en-US" w:eastAsia="zh-CN" w:bidi="ar-SA"/>
    </w:rPr>
  </w:style>
  <w:style w:type="paragraph" w:styleId="973" w:customStyle="1">
    <w:name w:val="179"/>
    <w:basedOn w:val="741"/>
    <w:qFormat/>
    <w:pPr>
      <w:ind w:firstLine="420"/>
      <w:jc w:val="left"/>
      <w:widowControl/>
    </w:pPr>
    <w:rPr>
      <w:rFonts w:ascii="宋体" w:hAnsi="宋体"/>
      <w:sz w:val="24"/>
    </w:rPr>
  </w:style>
  <w:style w:type="paragraph" w:styleId="974" w:customStyle="1">
    <w:name w:val="UserStyle_0"/>
    <w:qFormat/>
    <w:rPr>
      <w:color w:val="000000"/>
      <w:sz w:val="24"/>
      <w:szCs w:val="24"/>
    </w:rPr>
  </w:style>
  <w:style w:type="paragraph" w:styleId="975" w:customStyle="1">
    <w:name w:val="标准"/>
    <w:basedOn w:val="741"/>
    <w:qFormat/>
    <w:pPr>
      <w:ind w:firstLine="200"/>
      <w:spacing w:line="360" w:lineRule="auto"/>
    </w:pPr>
    <w:rPr>
      <w:rFonts w:cs="宋体"/>
      <w:sz w:val="20"/>
      <w:szCs w:val="20"/>
    </w:rPr>
  </w:style>
  <w:style w:type="character" w:styleId="976" w:customStyle="1">
    <w:name w:val="批注文字 Char"/>
    <w:basedOn w:val="751"/>
    <w:link w:val="758"/>
    <w:semiHidden/>
    <w:qFormat/>
    <w:rPr>
      <w:rFonts w:ascii="Times New Roman" w:hAnsi="Times New Roman" w:eastAsia="宋体" w:cs="Times New Roman"/>
      <w:sz w:val="21"/>
      <w:szCs w:val="24"/>
    </w:rPr>
  </w:style>
  <w:style w:type="character" w:styleId="977" w:customStyle="1">
    <w:name w:val="批注主题 Char"/>
    <w:basedOn w:val="976"/>
    <w:link w:val="789"/>
    <w:semiHidden/>
    <w:qFormat/>
    <w:rPr>
      <w:rFonts w:ascii="Times New Roman" w:hAnsi="Times New Roman" w:eastAsia="宋体" w:cs="Times New Roman"/>
      <w:b/>
      <w:bCs/>
      <w:sz w:val="21"/>
      <w:szCs w:val="24"/>
    </w:rPr>
  </w:style>
  <w:style w:type="character" w:styleId="978" w:customStyle="1">
    <w:name w:val="标题 2 Char"/>
    <w:basedOn w:val="751"/>
    <w:link w:val="806"/>
    <w:uiPriority w:val="9"/>
    <w:qFormat/>
    <w:rPr>
      <w:rFonts w:asciiTheme="majorHAnsi" w:hAnsiTheme="majorHAnsi" w:eastAsiaTheme="majorEastAsia" w:cstheme="majorBidi"/>
      <w:b/>
      <w:bCs/>
      <w:sz w:val="32"/>
      <w:szCs w:val="32"/>
    </w:rPr>
  </w:style>
  <w:style w:type="character" w:styleId="979" w:customStyle="1">
    <w:name w:val="标题 3 Char"/>
    <w:basedOn w:val="751"/>
    <w:link w:val="807"/>
    <w:uiPriority w:val="9"/>
    <w:qFormat/>
    <w:rPr>
      <w:rFonts w:ascii="Times New Roman" w:hAnsi="Times New Roman" w:eastAsia="宋体" w:cs="Times New Roman"/>
      <w:b/>
      <w:bCs/>
      <w:sz w:val="32"/>
      <w:szCs w:val="32"/>
    </w:rPr>
  </w:style>
  <w:style w:type="character" w:styleId="980" w:customStyle="1">
    <w:name w:val="标题 1 Char"/>
    <w:basedOn w:val="751"/>
    <w:link w:val="805"/>
    <w:qFormat/>
    <w:rPr>
      <w:rFonts w:ascii="Times New Roman" w:hAnsi="Times New Roman" w:eastAsia="新宋体" w:cs="Times New Roman"/>
      <w:b/>
      <w:bCs/>
      <w:sz w:val="30"/>
      <w:szCs w:val="44"/>
    </w:rPr>
  </w:style>
  <w:style w:type="character" w:styleId="981" w:customStyle="1">
    <w:name w:val="页眉 Char"/>
    <w:basedOn w:val="751"/>
    <w:link w:val="818"/>
    <w:uiPriority w:val="99"/>
    <w:qFormat/>
    <w:rPr>
      <w:rFonts w:asciiTheme="minorEastAsia" w:hAnsiTheme="minorEastAsia" w:eastAsiaTheme="minorEastAsia"/>
      <w:sz w:val="21"/>
      <w:szCs w:val="21"/>
    </w:rPr>
  </w:style>
  <w:style w:type="character" w:styleId="982" w:customStyle="1">
    <w:name w:val="正文文本 Char"/>
    <w:basedOn w:val="751"/>
    <w:link w:val="759"/>
    <w:uiPriority w:val="99"/>
    <w:qFormat/>
    <w:rPr>
      <w:rFonts w:ascii="Calibri" w:hAnsi="Calibri" w:eastAsia="宋体" w:cs="Times New Roman"/>
      <w:sz w:val="21"/>
      <w:szCs w:val="24"/>
    </w:rPr>
  </w:style>
  <w:style w:type="paragraph" w:styleId="983" w:customStyle="1">
    <w:name w:val="_Style 11"/>
    <w:basedOn w:val="741"/>
    <w:next w:val="968"/>
    <w:uiPriority w:val="34"/>
    <w:qFormat/>
    <w:pPr>
      <w:ind w:firstLine="420"/>
    </w:pPr>
    <w:rPr>
      <w:color w:val="000000"/>
      <w:szCs w:val="21"/>
    </w:rPr>
  </w:style>
  <w:style w:type="paragraph" w:styleId="984" w:customStyle="1">
    <w:name w:val="目录 11"/>
    <w:basedOn w:val="741"/>
    <w:next w:val="741"/>
    <w:qFormat/>
    <w:pPr>
      <w:jc w:val="left"/>
      <w:spacing w:before="120" w:after="120"/>
      <w:widowControl/>
    </w:pPr>
    <w:rPr>
      <w:rFonts w:ascii="Calibri" w:hAnsi="Calibri" w:cs="Calibri"/>
      <w:b/>
      <w:bCs/>
      <w:caps/>
      <w:sz w:val="20"/>
      <w:szCs w:val="20"/>
    </w:rPr>
  </w:style>
  <w:style w:type="paragraph" w:styleId="985" w:customStyle="1">
    <w:name w:val="BodyText1I2"/>
    <w:basedOn w:val="741"/>
    <w:qFormat/>
    <w:pPr>
      <w:ind w:firstLine="420"/>
      <w:spacing w:line="360" w:lineRule="auto"/>
      <w:widowControl/>
    </w:pPr>
    <w:rPr>
      <w:rFonts w:ascii="宋体" w:hAnsi="宋体" w:cstheme="minorBidi"/>
      <w:sz w:val="20"/>
      <w:szCs w:val="20"/>
    </w:rPr>
  </w:style>
  <w:style w:type="paragraph" w:styleId="986" w:customStyle="1">
    <w:name w:val="UserStyle_133"/>
    <w:basedOn w:val="741"/>
    <w:qFormat/>
    <w:pPr>
      <w:widowControl/>
    </w:pPr>
    <w:rPr>
      <w:rFonts w:ascii="Tahoma" w:hAnsi="Tahoma" w:cstheme="minorBidi"/>
      <w:sz w:val="24"/>
    </w:rPr>
  </w:style>
  <w:style w:type="paragraph" w:styleId="987" w:customStyle="1">
    <w:name w:val="AnnotationText"/>
    <w:basedOn w:val="741"/>
    <w:link w:val="988"/>
    <w:qFormat/>
    <w:pPr>
      <w:jc w:val="left"/>
      <w:widowControl/>
    </w:pPr>
    <w:rPr>
      <w:rFonts w:cstheme="minorBidi"/>
    </w:rPr>
  </w:style>
  <w:style w:type="character" w:styleId="988" w:customStyle="1">
    <w:name w:val="UserStyle_12"/>
    <w:link w:val="987"/>
    <w:qFormat/>
    <w:rPr>
      <w:rFonts w:ascii="Times New Roman" w:hAnsi="Times New Roman" w:eastAsia="宋体"/>
      <w:sz w:val="21"/>
      <w:szCs w:val="24"/>
    </w:rPr>
  </w:style>
  <w:style w:type="paragraph" w:styleId="989" w:customStyle="1">
    <w:name w:val="UserStyle_115"/>
    <w:qFormat/>
    <w:rPr>
      <w:rFonts w:cstheme="minorBidi"/>
      <w:color w:val="000000"/>
      <w:sz w:val="24"/>
      <w:szCs w:val="24"/>
    </w:rPr>
  </w:style>
  <w:style w:type="paragraph" w:styleId="990" w:customStyle="1">
    <w:name w:val="*正文-表格"/>
    <w:basedOn w:val="741"/>
    <w:qFormat/>
    <w:rPr>
      <w:sz w:val="24"/>
      <w:szCs w:val="20"/>
    </w:rPr>
  </w:style>
  <w:style w:type="character" w:styleId="991" w:customStyle="1">
    <w:name w:val="font21"/>
    <w:basedOn w:val="751"/>
    <w:qFormat/>
    <w:rPr>
      <w:rFonts w:hint="eastAsia" w:ascii="宋体" w:hAnsi="宋体" w:eastAsia="宋体" w:cs="宋体"/>
      <w:b/>
      <w:bCs/>
      <w:color w:val="000000"/>
      <w:sz w:val="28"/>
      <w:szCs w:val="28"/>
      <w:u w:val="none"/>
    </w:rPr>
  </w:style>
  <w:style w:type="paragraph" w:styleId="992" w:customStyle="1">
    <w:name w:val="标题 5（有编号）（绿盟科技）"/>
    <w:basedOn w:val="741"/>
    <w:next w:val="993"/>
    <w:uiPriority w:val="99"/>
    <w:qFormat/>
    <w:pPr>
      <w:numPr>
        <w:ilvl w:val="4"/>
        <w:numId w:val="1"/>
      </w:numPr>
      <w:jc w:val="left"/>
      <w:keepLines/>
      <w:keepNext/>
      <w:spacing w:before="280" w:after="156" w:line="376" w:lineRule="auto"/>
      <w:outlineLvl w:val="4"/>
    </w:pPr>
    <w:rPr>
      <w:rFonts w:ascii="Arial" w:hAnsi="Arial" w:eastAsia="黑体"/>
      <w:b/>
      <w:sz w:val="24"/>
      <w:szCs w:val="28"/>
    </w:rPr>
  </w:style>
  <w:style w:type="paragraph" w:styleId="993" w:customStyle="1">
    <w:name w:val="正文（绿盟科技）"/>
    <w:uiPriority w:val="99"/>
    <w:qFormat/>
    <w:pPr>
      <w:spacing w:line="300" w:lineRule="auto"/>
    </w:pPr>
    <w:rPr>
      <w:rFonts w:ascii="Arial" w:hAnsi="Arial" w:cs="黑体"/>
      <w:sz w:val="21"/>
      <w:szCs w:val="21"/>
    </w:rPr>
  </w:style>
  <w:style w:type="paragraph" w:styleId="994" w:customStyle="1">
    <w:name w:val="投标文件正文"/>
    <w:basedOn w:val="741"/>
    <w:qFormat/>
    <w:pPr>
      <w:ind w:firstLine="200"/>
      <w:spacing w:before="40" w:after="40" w:line="400" w:lineRule="exact"/>
    </w:pPr>
    <w:rPr>
      <w:sz w:val="24"/>
    </w:rPr>
  </w:style>
  <w:style w:type="character" w:styleId="995" w:customStyle="1">
    <w:name w:val="页眉 Char1"/>
    <w:basedOn w:val="751"/>
    <w:link w:val="778"/>
    <w:uiPriority w:val="99"/>
    <w:qFormat/>
    <w:rPr>
      <w:sz w:val="18"/>
      <w:szCs w:val="18"/>
    </w:rPr>
  </w:style>
  <w:style w:type="character" w:styleId="996" w:customStyle="1">
    <w:name w:val="页脚 Char1"/>
    <w:basedOn w:val="751"/>
    <w:link w:val="777"/>
    <w:uiPriority w:val="99"/>
    <w:qFormat/>
    <w:rPr>
      <w:sz w:val="18"/>
      <w:szCs w:val="18"/>
    </w:rPr>
  </w:style>
  <w:style w:type="paragraph" w:styleId="997" w:customStyle="1">
    <w:name w:val="正文111"/>
    <w:link w:val="1002"/>
    <w:qFormat/>
    <w:pPr>
      <w:ind w:firstLine="723"/>
      <w:jc w:val="both"/>
      <w:spacing w:line="360" w:lineRule="auto"/>
      <w:widowControl w:val="off"/>
    </w:pPr>
    <w:rPr>
      <w:sz w:val="24"/>
      <w:szCs w:val="24"/>
    </w:rPr>
  </w:style>
  <w:style w:type="paragraph" w:styleId="998" w:customStyle="1">
    <w:name w:val="标题 111"/>
    <w:basedOn w:val="997"/>
    <w:next w:val="997"/>
    <w:link w:val="1000"/>
    <w:qFormat/>
    <w:pPr>
      <w:ind w:firstLine="0"/>
      <w:jc w:val="center"/>
      <w:keepLines/>
      <w:keepNext/>
      <w:outlineLvl w:val="0"/>
    </w:pPr>
    <w:rPr>
      <w:b/>
      <w:bCs/>
      <w:sz w:val="30"/>
      <w:szCs w:val="44"/>
    </w:rPr>
  </w:style>
  <w:style w:type="paragraph" w:styleId="999" w:customStyle="1">
    <w:name w:val="正文缩进11"/>
    <w:basedOn w:val="997"/>
    <w:link w:val="1001"/>
    <w:qFormat/>
    <w:pPr>
      <w:ind w:firstLine="420"/>
    </w:pPr>
    <w:rPr>
      <w:sz w:val="21"/>
    </w:rPr>
  </w:style>
  <w:style w:type="character" w:styleId="1000" w:customStyle="1">
    <w:name w:val="标题 1 字符"/>
    <w:link w:val="998"/>
    <w:qFormat/>
    <w:rPr>
      <w:b/>
      <w:bCs/>
      <w:sz w:val="30"/>
      <w:szCs w:val="44"/>
    </w:rPr>
  </w:style>
  <w:style w:type="character" w:styleId="1001" w:customStyle="1">
    <w:name w:val="正文缩进 字符"/>
    <w:link w:val="999"/>
    <w:qFormat/>
    <w:rPr>
      <w:sz w:val="21"/>
      <w:szCs w:val="24"/>
    </w:rPr>
  </w:style>
  <w:style w:type="character" w:styleId="1002" w:customStyle="1">
    <w:name w:val="font131"/>
    <w:link w:val="997"/>
    <w:qFormat/>
    <w:rPr>
      <w:sz w:val="24"/>
      <w:szCs w:val="24"/>
    </w:rPr>
  </w:style>
  <w:style w:type="paragraph" w:styleId="1003" w:customStyle="1">
    <w:name w:val="标题 211"/>
    <w:basedOn w:val="997"/>
    <w:next w:val="997"/>
    <w:link w:val="1004"/>
    <w:qFormat/>
    <w:pPr>
      <w:ind w:firstLine="0"/>
      <w:jc w:val="center"/>
      <w:keepLines/>
      <w:keepNext/>
      <w:spacing w:line="520" w:lineRule="exact"/>
      <w:outlineLvl w:val="1"/>
    </w:pPr>
    <w:rPr>
      <w:rFonts w:ascii="Arial" w:hAnsi="Arial"/>
      <w:b/>
      <w:bCs/>
      <w:sz w:val="32"/>
      <w:szCs w:val="32"/>
    </w:rPr>
  </w:style>
  <w:style w:type="character" w:styleId="1004" w:customStyle="1">
    <w:name w:val="标题 2 字符"/>
    <w:link w:val="1003"/>
    <w:qFormat/>
    <w:rPr>
      <w:rFonts w:ascii="Arial" w:hAnsi="Arial"/>
      <w:b/>
      <w:bCs/>
      <w:sz w:val="32"/>
      <w:szCs w:val="32"/>
    </w:rPr>
  </w:style>
  <w:style w:type="character" w:styleId="1005" w:customStyle="1">
    <w:name w:val="15"/>
    <w:basedOn w:val="751"/>
    <w:link w:val="809"/>
    <w:qFormat/>
    <w:rPr>
      <w:sz w:val="21"/>
      <w:szCs w:val="24"/>
    </w:rPr>
  </w:style>
  <w:style w:type="paragraph" w:styleId="1006" w:customStyle="1">
    <w:name w:val="正文文本缩进1"/>
    <w:basedOn w:val="809"/>
    <w:link w:val="1007"/>
    <w:qFormat/>
    <w:pPr>
      <w:ind w:left="420"/>
      <w:spacing w:after="120"/>
    </w:pPr>
  </w:style>
  <w:style w:type="character" w:styleId="1007" w:customStyle="1">
    <w:name w:val="正文文本缩进 Char"/>
    <w:basedOn w:val="751"/>
    <w:link w:val="1006"/>
    <w:qFormat/>
    <w:rPr>
      <w:sz w:val="21"/>
      <w:szCs w:val="24"/>
    </w:rPr>
  </w:style>
  <w:style w:type="paragraph" w:styleId="1008" w:customStyle="1">
    <w:name w:val="black1"/>
    <w:basedOn w:val="741"/>
    <w:qFormat/>
    <w:pPr>
      <w:jc w:val="left"/>
      <w:spacing w:before="100" w:beforeAutospacing="1" w:after="100" w:afterAutospacing="1"/>
      <w:widowControl/>
    </w:pPr>
    <w:rPr>
      <w:rFonts w:ascii="宋体" w:hAnsi="宋体"/>
      <w:sz w:val="24"/>
    </w:rPr>
  </w:style>
  <w:style w:type="paragraph" w:styleId="1009" w:customStyle="1">
    <w:name w:val="*正文"/>
    <w:basedOn w:val="741"/>
    <w:qFormat/>
    <w:pPr>
      <w:jc w:val="left"/>
      <w:spacing w:line="360" w:lineRule="auto"/>
    </w:pPr>
    <w:rPr>
      <w:rFonts w:ascii="宋体" w:hAnsi="宋体" w:eastAsiaTheme="minorEastAsia" w:cstheme="minorBidi"/>
      <w:szCs w:val="20"/>
    </w:rPr>
  </w:style>
  <w:style w:type="paragraph" w:styleId="1010" w:customStyle="1">
    <w:name w:val="Normal_22_1"/>
    <w:uiPriority w:val="1"/>
    <w:qFormat/>
    <w:pPr>
      <w:widowControl w:val="off"/>
    </w:pPr>
    <w:rPr>
      <w:rFonts w:ascii="宋体" w:hAnsi="宋体" w:cs="宋体"/>
      <w:sz w:val="22"/>
      <w:szCs w:val="22"/>
      <w:lang w:val="zh-CN" w:bidi="zh-CN"/>
    </w:rPr>
  </w:style>
  <w:style w:type="character" w:styleId="1011" w:customStyle="1">
    <w:name w:val="正文文本缩进 字符"/>
    <w:qFormat/>
    <w:rPr>
      <w:rFonts w:ascii="Calibri" w:hAnsi="Calibri"/>
      <w:sz w:val="21"/>
      <w:szCs w:val="24"/>
    </w:rPr>
  </w:style>
  <w:style w:type="character" w:styleId="1012" w:customStyle="1">
    <w:name w:val="普通(网站) Char"/>
    <w:link w:val="787"/>
    <w:uiPriority w:val="99"/>
    <w:qFormat/>
    <w:rPr>
      <w:rFonts w:ascii="宋体" w:hAnsi="宋体" w:cs="宋体"/>
      <w:sz w:val="24"/>
      <w:szCs w:val="24"/>
    </w:rPr>
  </w:style>
  <w:style w:type="paragraph" w:styleId="1013" w:customStyle="1">
    <w:name w:val="BodyTextIndent"/>
    <w:basedOn w:val="741"/>
    <w:qFormat/>
    <w:pPr>
      <w:ind w:firstLine="358"/>
    </w:pPr>
    <w:rPr>
      <w:rFonts w:ascii="Calibri" w:hAnsi="Calibri"/>
      <w:sz w:val="28"/>
    </w:rPr>
  </w:style>
  <w:style w:type="paragraph" w:styleId="1014" w:customStyle="1">
    <w:name w:val="GP正文(首行缩进)"/>
    <w:basedOn w:val="741"/>
    <w:qFormat/>
    <w:pPr>
      <w:ind w:firstLine="200"/>
      <w:jc w:val="left"/>
      <w:spacing w:line="360" w:lineRule="auto"/>
    </w:pPr>
    <w:rPr>
      <w:sz w:val="24"/>
      <w:szCs w:val="21"/>
    </w:rPr>
  </w:style>
  <w:style w:type="character" w:styleId="1015" w:customStyle="1">
    <w:name w:val="正文1 Char"/>
    <w:link w:val="763"/>
    <w:qFormat/>
    <w:rPr>
      <w:rFonts w:ascii="宋体" w:hAnsiTheme="minorHAnsi" w:eastAsiaTheme="minorEastAsia" w:cstheme="minorBidi"/>
      <w:sz w:val="24"/>
    </w:rPr>
  </w:style>
  <w:style w:type="paragraph" w:styleId="1016" w:customStyle="1">
    <w:name w:val="样式1"/>
    <w:basedOn w:val="741"/>
    <w:qFormat/>
    <w:pPr>
      <w:jc w:val="center"/>
    </w:pPr>
    <w:rPr>
      <w:rFonts w:ascii="仿宋" w:hAnsi="仿宋" w:eastAsia="仿宋" w:cs="宋体"/>
      <w:bCs/>
      <w:sz w:val="24"/>
    </w:rPr>
  </w:style>
  <w:style w:type="character" w:styleId="1017" w:customStyle="1">
    <w:name w:val="font141"/>
    <w:basedOn w:val="751"/>
    <w:qFormat/>
    <w:rPr>
      <w:rFonts w:hint="default" w:ascii="Times New Roman" w:hAnsi="Times New Roman" w:cs="Times New Roman"/>
      <w:color w:val="000000"/>
      <w:sz w:val="20"/>
      <w:szCs w:val="20"/>
      <w:u w:val="none"/>
    </w:rPr>
  </w:style>
  <w:style w:type="character" w:styleId="1018">
    <w:name w:val="Emphasis"/>
    <w:basedOn w:val="751"/>
    <w:uiPriority w:val="20"/>
    <w:qFormat/>
    <w:rPr>
      <w:i/>
      <w:iCs/>
    </w:rPr>
  </w:style>
  <w:style w:type="paragraph" w:styleId="1019" w:customStyle="1">
    <w:name w:val="AONormal"/>
    <w:qFormat/>
    <w:pPr>
      <w:ind w:firstLine="440"/>
      <w:spacing w:line="400" w:lineRule="exact"/>
    </w:pPr>
    <w:rPr>
      <w:rFonts w:ascii="华文楷体" w:hAnsi="华文楷体" w:eastAsia="华文楷体" w:cs="华文楷体"/>
      <w:sz w:val="22"/>
      <w:szCs w:val="21"/>
    </w:rPr>
  </w:style>
  <w:style w:type="character" w:styleId="1020" w:customStyle="1">
    <w:name w:val="纯文本 Char"/>
    <w:link w:val="771"/>
    <w:qFormat/>
    <w:rPr>
      <w:rFonts w:ascii="宋体" w:hAnsi="Courier New"/>
    </w:rPr>
  </w:style>
  <w:style w:type="paragraph" w:styleId="1021" w:customStyle="1">
    <w:name w:val="列出段落1"/>
    <w:basedOn w:val="741"/>
    <w:next w:val="741"/>
    <w:qFormat/>
    <w:pPr>
      <w:ind w:firstLine="200"/>
    </w:pPr>
    <w:rPr>
      <w:szCs w:val="22"/>
    </w:rPr>
  </w:style>
  <w:style w:type="character" w:styleId="1022" w:customStyle="1">
    <w:name w:val="普通(网站) 字符"/>
    <w:uiPriority w:val="99"/>
    <w:qFormat/>
    <w:rPr>
      <w:rFonts w:ascii="宋体" w:hAnsi="宋体" w:cs="宋体"/>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image" Target="media/image1.png"/><Relationship Id="rId18" Type="http://schemas.openxmlformats.org/officeDocument/2006/relationships/hyperlink" Target="http://www.ccgp-jiangsu.gov.cn/jiangsu/paying.html" TargetMode="External"/><Relationship Id="rId19" Type="http://schemas.openxmlformats.org/officeDocument/2006/relationships/hyperlink" Target="https://www.crcrfsp.com/" TargetMode="External"/><Relationship Id="rId20" Type="http://schemas.openxmlformats.org/officeDocument/2006/relationships/hyperlink" Target="http://czj.taizhou.gov.cn/art/2022/12/9/art_61762_3436049.html" TargetMode="External"/><Relationship Id="rId21" Type="http://schemas.openxmlformats.org/officeDocument/2006/relationships/hyperlink" Target="http://czj.taizhou.gov.cn/col/col61762/index.html" TargetMode="External"/><Relationship Id="rId22" Type="http://schemas.openxmlformats.org/officeDocument/2006/relationships/hyperlink" Target="http://www.ccgp-jiangsu.gov.cn/jiangsu/zlxz" TargetMode="External"/><Relationship Id="rId23"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4"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5"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6"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7"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8"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29" Type="http://schemas.openxmlformats.org/officeDocument/2006/relationships/hyperlink" Target="http://jszfcg.jsczt.cn/jszc/onlyoffice/6.4.2-6/web-apps/apps/documenteditor/main/index.html?_dc=6.4.2-6&amp;lang=zh&amp;customer=ONLYOFFICE&amp;frameEditorId=iframePage&amp;parentOrigin=http://jszfcg.jsczt.cn" TargetMode="External"/><Relationship Id="rId3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3.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4.xml><?xml version="1.0" encoding="utf-8"?>
<ds:datastoreItem xmlns:ds="http://schemas.openxmlformats.org/officeDocument/2006/customXml" ds:itemID="{690DD50D-AB76-4137-8CEB-D141C15FF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张志高</cp:lastModifiedBy>
  <cp:revision>193</cp:revision>
  <dcterms:created xsi:type="dcterms:W3CDTF">2023-05-31T06:21:00Z</dcterms:created>
  <dcterms:modified xsi:type="dcterms:W3CDTF">2024-12-09T03:50:02Z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E8BB42F8B2C34F7584BF3646AA3FCE41_13</vt:lpwstr>
  </property>
</Properties>
</file>