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p>
    <w:p>
      <w:pPr>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p>
    <w:p>
      <w:pPr>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基础信息化系统建设项目（一期）工程软件测试服务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2024年12月6日13点30分</w:t>
      </w:r>
      <w:r>
        <w:rPr>
          <w:rFonts w:hint="eastAsia" w:ascii="宋体" w:hAnsi="宋体"/>
          <w:color w:val="000000"/>
          <w:sz w:val="24"/>
          <w:szCs w:val="24"/>
          <w:highlight w:val="none"/>
        </w:rPr>
        <w:t xml:space="preserve">（北京时间）前在系统中上传电子投标文件。</w:t>
      </w:r>
      <w:r/>
    </w:p>
    <w:p>
      <w:pPr>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bookmarkEnd w:id="3"/>
      <w:r/>
      <w:r/>
    </w:p>
    <w:p>
      <w:pPr>
        <w:ind w:firstLine="48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JSZC-320585-SZWK-G2024-0406</w:t>
      </w:r>
      <w:r>
        <w:rPr>
          <w:rFonts w:hint="eastAsia" w:ascii="宋体" w:hAnsi="宋体" w:cs="宋体"/>
          <w:color w:val="000000"/>
          <w:sz w:val="24"/>
          <w:szCs w:val="24"/>
          <w:highlight w:val="none"/>
          <w:lang w:val="en-US" w:eastAsia="zh-CN"/>
        </w:rPr>
        <w:t xml:space="preserve"> </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基础信息化系统建设项目（一期）工程软件测试服务</w:t>
      </w:r>
      <w:r/>
    </w:p>
    <w:p>
      <w:pPr>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65.5380万元</w:t>
      </w:r>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4、采购需求的简要说明：</w:t>
      </w:r>
      <w:r/>
    </w:p>
    <w:p>
      <w:pPr>
        <w:ind w:firstLine="480"/>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按照软件测试标准规范以及采购人需求，对太仓市娄江新城医院基础信息化系统建设项目（一期）软件系统提供软件测试服务，提升财政资金使用科学性合理性，确保业务系统软件开发质量符合验收标准。</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p>
    <w:p>
      <w:pPr>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（1）服务周期：</w:t>
      </w:r>
      <w:r>
        <w:rPr>
          <w:rFonts w:hint="eastAsia" w:ascii="宋体" w:hAnsi="宋体" w:eastAsia="宋体" w:cs="宋体"/>
          <w:color w:val="000000"/>
          <w:sz w:val="24"/>
          <w:szCs w:val="24"/>
          <w:highlight w:val="none"/>
        </w:rPr>
        <w:t xml:space="preserve">自项目启动至项目最终验收合格12个月内完成</w:t>
      </w:r>
      <w:r>
        <w:rPr>
          <w:rFonts w:hint="eastAsia" w:ascii="宋体" w:hAnsi="宋体" w:eastAsia="宋体" w:cs="宋体"/>
          <w:color w:val="000000"/>
          <w:sz w:val="24"/>
          <w:szCs w:val="24"/>
          <w:highlight w:val="none"/>
          <w:lang w:val="en-US" w:eastAsia="zh-CN"/>
        </w:rPr>
        <w:t xml:space="preserve">测试报告</w:t>
      </w:r>
      <w:r>
        <w:rPr>
          <w:rFonts w:hint="eastAsia" w:ascii="宋体" w:hAnsi="宋体" w:eastAsia="宋体" w:cs="宋体"/>
          <w:color w:val="000000"/>
          <w:sz w:val="24"/>
          <w:szCs w:val="24"/>
          <w:highlight w:val="none"/>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）验收标准：采购方根据采购文件要求进行质量验收。</w:t>
      </w:r>
      <w:r/>
    </w:p>
    <w:p>
      <w:pPr>
        <w:ind w:firstLine="480"/>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6、本项目不接受联合体投标。</w:t>
      </w:r>
      <w:r/>
    </w:p>
    <w:p>
      <w:pPr>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满足《中华人民共和国政府采购法》第二十二条规定，即：</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p>
    <w:p>
      <w:pPr>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w:t>
      </w:r>
      <w:r/>
    </w:p>
    <w:p>
      <w:pPr>
        <w:numPr>
          <w:ilvl w:val="0"/>
          <w:numId w:val="0"/>
        </w:numPr>
        <w:ind w:firstLine="240"/>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本项目专门面向中小企业采购（</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单位必须为中小微企业或残疾人福利性单位或监狱企业，并在</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文件中提供相关声明函或监狱企业证明文件，否则为无效投标），所属行业为</w:t>
      </w:r>
      <w:r>
        <w:rPr>
          <w:rFonts w:hint="eastAsia" w:ascii="宋体" w:hAnsi="宋体" w:eastAsia="宋体" w:cs="宋体"/>
          <w:color w:val="000000"/>
          <w:sz w:val="24"/>
          <w:szCs w:val="24"/>
          <w:highlight w:val="none"/>
          <w:u w:val="single"/>
          <w:lang w:eastAsia="zh-CN"/>
        </w:rPr>
        <w:t xml:space="preserve">软件和信息技术服务业</w:t>
      </w:r>
      <w:r>
        <w:rPr>
          <w:rFonts w:hint="eastAsia" w:ascii="宋体" w:hAnsi="宋体" w:eastAsia="宋体" w:cs="宋体"/>
          <w:color w:val="000000"/>
          <w:sz w:val="24"/>
          <w:szCs w:val="24"/>
          <w:highlight w:val="none"/>
          <w:u w:val="single"/>
        </w:rPr>
        <w:t xml:space="preserve">。</w:t>
      </w:r>
      <w:r/>
    </w:p>
    <w:p>
      <w:pPr>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3、</w:t>
      </w:r>
      <w:r>
        <w:rPr>
          <w:rFonts w:hint="eastAsia" w:ascii="宋体" w:hAnsi="宋体" w:cs="宋体"/>
          <w:color w:val="000000"/>
          <w:sz w:val="24"/>
          <w:szCs w:val="24"/>
          <w:highlight w:val="none"/>
        </w:rPr>
        <w:t xml:space="preserve">本项目的特定资格要求：</w:t>
      </w:r>
      <w:r/>
    </w:p>
    <w:p>
      <w:pPr>
        <w:numPr>
          <w:ilvl w:val="0"/>
          <w:numId w:val="0"/>
        </w:numPr>
        <w:ind w:firstLine="480"/>
        <w:rPr>
          <w:rFonts w:hint="eastAsia" w:ascii="宋体" w:hAnsi="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投标人具有市场监督管理部门颁发的CMA检验检测机构资质证书</w:t>
      </w:r>
      <w:r>
        <w:rPr>
          <w:rFonts w:hint="eastAsia" w:ascii="宋体" w:hAnsi="宋体" w:cs="宋体"/>
          <w:color w:val="000000"/>
          <w:sz w:val="24"/>
          <w:szCs w:val="24"/>
          <w:highlight w:val="none"/>
          <w:u w:val="none"/>
        </w:rPr>
        <w:t xml:space="preserve">。</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p>
    <w:p>
      <w:pPr>
        <w:ind w:firstLine="480"/>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1、获取时间：自采购公告发布之日起至</w:t>
      </w:r>
      <w:r>
        <w:rPr>
          <w:rFonts w:hint="eastAsia" w:ascii="宋体" w:hAnsi="宋体" w:cs="宋体"/>
          <w:color w:val="000000"/>
          <w:sz w:val="24"/>
          <w:szCs w:val="24"/>
          <w:highlight w:val="none"/>
          <w:lang w:val="en-US" w:eastAsia="zh-CN"/>
        </w:rPr>
        <w:t xml:space="preserve">五个工作日</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p>
    <w:p>
      <w:pPr>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p>
    <w:p>
      <w:pPr>
        <w:ind w:firstLine="48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2024年12月6日13点30分</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2024年12月6日13点30分</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6、投标保证金：本项目无须缴纳投标保证金。</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7、太仓市政府采购监督电话：0512-53512539。</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bookmarkEnd w:id="0"/>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太仓市娄江新城医院（瑞金医院太仓分院）</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地址：太仓市陆嘉北路和郑和中路交叉口</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联系人：陆枫，电话：13862392635</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电话：0512-69165615</w:t>
      </w:r>
      <w:r/>
    </w:p>
    <w:p>
      <w:pPr>
        <w:pStyle w:val="932"/>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p>
    <w:p>
      <w:pPr>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JSZC-320585-SZWK-G2024-0406</w:t>
      </w:r>
      <w:r/>
    </w:p>
    <w:p>
      <w:pPr>
        <w:ind w:firstLine="1800"/>
        <w:spacing w:line="480" w:lineRule="auto"/>
        <w:rPr>
          <w:rFonts w:hint="eastAsia"/>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基础信息化系统建设项目（一期）</w:t>
      </w:r>
      <w:r/>
    </w:p>
    <w:p>
      <w:pPr>
        <w:ind w:firstLine="3168"/>
        <w:spacing w:line="480" w:lineRule="auto"/>
        <w:rPr>
          <w:rFonts w:hint="eastAsia" w:eastAsia="宋体"/>
          <w:color w:val="000000"/>
          <w:sz w:val="30"/>
          <w:szCs w:val="30"/>
          <w:highlight w:val="none"/>
          <w:lang w:eastAsia="zh-CN"/>
        </w:rPr>
      </w:pPr>
      <w:r>
        <w:rPr>
          <w:rFonts w:hint="eastAsia"/>
          <w:color w:val="000000"/>
          <w:sz w:val="30"/>
          <w:szCs w:val="30"/>
          <w:highlight w:val="none"/>
          <w:lang w:val="en-US" w:eastAsia="zh-CN"/>
        </w:rPr>
        <w:t xml:space="preserve">工程</w:t>
      </w:r>
      <w:r>
        <w:rPr>
          <w:rFonts w:hint="eastAsia"/>
          <w:color w:val="000000"/>
          <w:sz w:val="30"/>
          <w:szCs w:val="30"/>
          <w:highlight w:val="none"/>
          <w:lang w:eastAsia="zh-CN"/>
        </w:rPr>
        <w:t xml:space="preserve">软件测试服务</w:t>
      </w:r>
      <w:r/>
    </w:p>
    <w:p>
      <w:pPr>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lang w:eastAsia="zh-CN"/>
        </w:rPr>
        <w:t xml:space="preserve">采购单位：太仓市娄江新城医院（瑞金医院太仓分院）</w:t>
      </w:r>
      <w:r/>
    </w:p>
    <w:p>
      <w:pPr>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p>
    <w:p>
      <w:pPr>
        <w:ind w:firstLine="600"/>
        <w:rPr>
          <w:rFonts w:hint="eastAsia" w:ascii="宋体" w:hAnsi="宋体"/>
          <w:color w:val="000000"/>
          <w:sz w:val="30"/>
          <w:highlight w:val="none"/>
        </w:rPr>
      </w:pPr>
      <w:r>
        <w:rPr>
          <w:rFonts w:hint="eastAsia" w:ascii="宋体" w:hAnsi="宋体"/>
          <w:color w:val="000000"/>
          <w:sz w:val="30"/>
          <w:highlight w:val="none"/>
        </w:rPr>
      </w:r>
      <w:r/>
    </w:p>
    <w:p>
      <w:pPr>
        <w:ind w:firstLine="422"/>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p>
    <w:p>
      <w:pPr>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二〇二四年</w:t>
      </w:r>
      <w:r>
        <w:rPr>
          <w:rFonts w:hint="eastAsia" w:ascii="宋体" w:hAnsi="宋体"/>
          <w:color w:val="000000"/>
          <w:sz w:val="30"/>
          <w:highlight w:val="none"/>
          <w:lang w:val="en-US" w:eastAsia="zh-CN"/>
        </w:rPr>
        <w:t xml:space="preserve">十一</w:t>
      </w:r>
      <w:r>
        <w:rPr>
          <w:rFonts w:hint="eastAsia" w:ascii="宋体" w:hAnsi="宋体"/>
          <w:color w:val="000000"/>
          <w:sz w:val="30"/>
          <w:highlight w:val="none"/>
        </w:rPr>
        <w:t xml:space="preserve">月</w:t>
      </w:r>
      <w:r/>
    </w:p>
    <w:p>
      <w:pPr>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p>
    <w:p>
      <w:pPr>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p>
        </w:tc>
        <w:tc>
          <w:tcPr>
            <w:tcW w:w="1620" w:type="dxa"/>
            <w:vAlign w:val="center"/>
            <w:textDirection w:val="lrTb"/>
            <w:noWrap w:val="false"/>
          </w:tcPr>
          <w:p>
            <w:pPr>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p>
        </w:tc>
        <w:tc>
          <w:tcPr>
            <w:tcW w:w="6345" w:type="dxa"/>
            <w:vAlign w:val="center"/>
            <w:textDirection w:val="lrTb"/>
            <w:noWrap w:val="false"/>
          </w:tcPr>
          <w:p>
            <w:pPr>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p>
        </w:tc>
        <w:tc>
          <w:tcPr>
            <w:tcW w:w="6345" w:type="dxa"/>
            <w:vAlign w:val="center"/>
            <w:textDirection w:val="lrTb"/>
            <w:noWrap w:val="false"/>
          </w:tcPr>
          <w:p>
            <w:pP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JSZC-320585-SZWK-G2024-0406</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基础信息化系统建设项目（一期）工程软件测试服务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p>
        </w:tc>
        <w:tc>
          <w:tcPr>
            <w:tcW w:w="6345" w:type="dxa"/>
            <w:vAlign w:val="center"/>
            <w:textDirection w:val="lrTb"/>
            <w:noWrap w:val="false"/>
          </w:tcPr>
          <w:p>
            <w:pPr>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太仓市娄江新城医院（</w:t>
            </w:r>
            <w:r>
              <w:rPr>
                <w:rFonts w:hint="eastAsia" w:ascii="宋体" w:hAnsi="宋体" w:cs="宋体"/>
                <w:color w:val="000000"/>
                <w:szCs w:val="21"/>
                <w:highlight w:val="none"/>
                <w:lang w:val="en-US" w:eastAsia="zh-CN"/>
              </w:rPr>
              <w:t xml:space="preserve">瑞金医院太仓分院</w:t>
            </w:r>
            <w:r>
              <w:rPr>
                <w:rFonts w:hint="eastAsia" w:ascii="宋体" w:hAnsi="宋体" w:cs="宋体"/>
                <w:color w:val="000000"/>
                <w:szCs w:val="21"/>
                <w:highlight w:val="none"/>
                <w:lang w:eastAsia="zh-CN"/>
              </w:rPr>
              <w:t xml:space="preserve">）</w:t>
            </w:r>
            <w:r/>
          </w:p>
          <w:p>
            <w:pPr>
              <w:spacing w:line="400" w:lineRule="exact"/>
              <w:tabs>
                <w:tab w:val="left" w:pos="360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陆枫</w:t>
            </w:r>
            <w:r>
              <w:rPr>
                <w:rFonts w:hint="eastAsia" w:ascii="宋体" w:hAnsi="宋体" w:cs="宋体"/>
                <w:color w:val="000000"/>
                <w:szCs w:val="21"/>
                <w:highlight w:val="none"/>
              </w:rPr>
              <w:t xml:space="preserve">           联系电话：</w:t>
            </w:r>
            <w:r>
              <w:rPr>
                <w:rFonts w:hint="eastAsia" w:ascii="宋体" w:hAnsi="宋体" w:cs="宋体"/>
                <w:color w:val="000000"/>
                <w:szCs w:val="21"/>
                <w:highlight w:val="none"/>
                <w:lang w:eastAsia="zh-CN"/>
              </w:rPr>
              <w:t xml:space="preserve">13862392635</w:t>
            </w:r>
            <w:r>
              <w:rPr>
                <w:rFonts w:hint="eastAsia" w:ascii="宋体" w:hAnsi="宋体" w:cs="宋体"/>
                <w:color w:val="000000"/>
                <w:szCs w:val="21"/>
                <w:highlight w:val="none"/>
                <w:lang w:val="en-US" w:eastAsia="zh-CN"/>
              </w:rPr>
              <w:t xml:space="preserve"> </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p>
        </w:tc>
        <w:tc>
          <w:tcPr>
            <w:tcW w:w="6345" w:type="dxa"/>
            <w:vAlign w:val="center"/>
            <w:textDirection w:val="lrTb"/>
            <w:noWrap w:val="false"/>
          </w:tcPr>
          <w:p>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p>
          <w:p>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p>
          <w:p>
            <w:pP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0512-69165615  联系</w:t>
            </w:r>
            <w:r>
              <w:rPr>
                <w:rFonts w:hint="eastAsia" w:ascii="宋体" w:hAnsi="宋体" w:cs="宋体"/>
                <w:color w:val="000000"/>
                <w:szCs w:val="21"/>
                <w:highlight w:val="none"/>
                <w:lang w:val="zh-CN"/>
              </w:rPr>
              <w:t xml:space="preserve">人：李晶晶、李楚佳</w:t>
            </w:r>
            <w:r/>
          </w:p>
          <w:p>
            <w:pP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p>
        </w:tc>
        <w:tc>
          <w:tcPr>
            <w:tcW w:w="6345" w:type="dxa"/>
            <w:vAlign w:val="center"/>
            <w:textDirection w:val="lrTb"/>
            <w:noWrap w:val="false"/>
          </w:tcPr>
          <w:p>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p>
        </w:tc>
        <w:tc>
          <w:tcPr>
            <w:tcW w:w="6345" w:type="dxa"/>
            <w:vAlign w:val="center"/>
            <w:textDirection w:val="lrTb"/>
            <w:noWrap w:val="false"/>
          </w:tcPr>
          <w:p>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p>
        </w:tc>
      </w:tr>
      <w:tr>
        <w:trPr>
          <w:jc w:val="center"/>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p>
        </w:tc>
        <w:tc>
          <w:tcPr>
            <w:tcW w:w="1620" w:type="dxa"/>
            <w:vAlign w:val="center"/>
            <w:textDirection w:val="lrTb"/>
            <w:noWrap w:val="false"/>
          </w:tcPr>
          <w:p>
            <w:pP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依法获取采购文件截止时间</w:t>
            </w:r>
            <w:r/>
          </w:p>
        </w:tc>
        <w:tc>
          <w:tcPr>
            <w:tcW w:w="6345" w:type="dxa"/>
            <w:vAlign w:val="center"/>
            <w:textDirection w:val="lrTb"/>
            <w:noWrap w:val="false"/>
          </w:tcPr>
          <w:p>
            <w:pP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2024年</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开标时间</w:t>
            </w:r>
            <w:r>
              <w:rPr>
                <w:rFonts w:hint="eastAsia" w:ascii="宋体" w:hAnsi="宋体"/>
                <w:color w:val="000000"/>
                <w:szCs w:val="21"/>
                <w:highlight w:val="none"/>
                <w:lang w:val="zh-CN"/>
              </w:rPr>
              <w:t xml:space="preserve">、地点</w:t>
            </w:r>
            <w:r/>
          </w:p>
        </w:tc>
        <w:tc>
          <w:tcPr>
            <w:tcW w:w="6345"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开标</w:t>
            </w:r>
            <w:r>
              <w:rPr>
                <w:rFonts w:ascii="宋体" w:hAnsi="宋体"/>
                <w:color w:val="000000"/>
                <w:szCs w:val="21"/>
                <w:highlight w:val="none"/>
                <w:lang w:val="zh-CN"/>
              </w:rPr>
              <w:t xml:space="preserve">时间</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2024年12月6日13点30分</w:t>
            </w:r>
            <w:r/>
          </w:p>
          <w:p>
            <w:pPr>
              <w:spacing w:line="400" w:lineRule="exact"/>
              <w:rPr>
                <w:rFonts w:ascii="宋体" w:hAnsi="宋体"/>
                <w:color w:val="000000"/>
                <w:szCs w:val="21"/>
                <w:highlight w:val="none"/>
                <w:u w:val="single"/>
                <w:lang w:val="zh-CN"/>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p>
          <w:p>
            <w:pPr>
              <w:spacing w:line="400" w:lineRule="exact"/>
              <w:rPr>
                <w:rFonts w:ascii="宋体" w:hAnsi="宋体"/>
                <w:color w:val="000000"/>
                <w:szCs w:val="21"/>
                <w:highlight w:val="none"/>
                <w:u w:val="single"/>
                <w:lang w:val="zh-CN"/>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color w:val="000000"/>
                <w:highlight w:val="none"/>
                <w:lang w:val="zh-CN"/>
              </w:rPr>
            </w:pPr>
            <w:r>
              <w:rPr>
                <w:rFonts w:hint="eastAsia" w:ascii="宋体" w:hAnsi="宋体"/>
                <w:color w:val="000000"/>
                <w:szCs w:val="21"/>
                <w:highlight w:val="none"/>
                <w:lang w:val="zh-CN"/>
              </w:rPr>
              <w:t xml:space="preserve">评标地址：江苏省太仓市县府东街99号市政务服务中心3号楼3楼（</w:t>
            </w:r>
            <w:r>
              <w:rPr>
                <w:rFonts w:hint="eastAsia" w:ascii="宋体" w:hAnsi="宋体"/>
                <w:color w:val="000000"/>
                <w:szCs w:val="21"/>
                <w:highlight w:val="none"/>
              </w:rPr>
              <w:t xml:space="preserve">投标人无需到场</w:t>
            </w:r>
            <w:r>
              <w:rPr>
                <w:rFonts w:hint="eastAsia" w:ascii="宋体" w:hAnsi="宋体"/>
                <w:color w:val="000000"/>
                <w:szCs w:val="21"/>
                <w:highlight w:val="none"/>
                <w:lang w:val="zh-CN"/>
              </w:rPr>
              <w:t xml:space="preserve">）</w:t>
            </w:r>
            <w:r/>
          </w:p>
        </w:tc>
      </w:tr>
      <w:tr>
        <w:trPr>
          <w:jc w:val="center"/>
          <w:trHeight w:val="440"/>
        </w:trPr>
        <w:tc>
          <w:tcPr>
            <w:tcW w:w="79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ascii="宋体" w:hAnsi="宋体"/>
                <w:color w:val="000000"/>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按苏财购告【</w:t>
            </w:r>
            <w:r>
              <w:rPr>
                <w:rFonts w:ascii="宋体" w:hAnsi="宋体"/>
                <w:color w:val="000000"/>
                <w:szCs w:val="21"/>
                <w:highlight w:val="none"/>
                <w:lang w:val="zh-CN"/>
              </w:rPr>
              <w:t xml:space="preserve">2016</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31</w:t>
            </w:r>
            <w:r>
              <w:rPr>
                <w:rFonts w:hint="eastAsia" w:ascii="宋体" w:hAnsi="宋体"/>
                <w:color w:val="000000"/>
                <w:szCs w:val="21"/>
                <w:highlight w:val="none"/>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收费标准：预算金额的</w:t>
            </w:r>
            <w:r>
              <w:rPr>
                <w:rFonts w:ascii="宋体" w:hAnsi="宋体"/>
                <w:color w:val="000000"/>
                <w:szCs w:val="21"/>
                <w:highlight w:val="none"/>
                <w:lang w:val="zh-CN"/>
              </w:rPr>
              <w:t xml:space="preserve">100</w:t>
            </w:r>
            <w:r>
              <w:rPr>
                <w:rFonts w:hint="eastAsia" w:ascii="宋体" w:hAnsi="宋体"/>
                <w:color w:val="000000"/>
                <w:szCs w:val="21"/>
                <w:highlight w:val="none"/>
                <w:lang w:val="zh-CN"/>
              </w:rPr>
              <w:t xml:space="preserve">万（含）以下部分费率为</w:t>
            </w:r>
            <w:r>
              <w:rPr>
                <w:rFonts w:ascii="宋体" w:hAnsi="宋体"/>
                <w:color w:val="000000"/>
                <w:szCs w:val="21"/>
                <w:highlight w:val="none"/>
                <w:lang w:val="zh-CN"/>
              </w:rPr>
              <w:t xml:space="preserve">1.5%</w:t>
            </w:r>
            <w:r>
              <w:rPr>
                <w:rFonts w:hint="eastAsia" w:ascii="宋体" w:hAnsi="宋体"/>
                <w:color w:val="000000"/>
                <w:szCs w:val="21"/>
                <w:highlight w:val="none"/>
                <w:lang w:val="zh-CN"/>
              </w:rPr>
              <w:t xml:space="preserve">；</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w:t>
            </w:r>
            <w:r>
              <w:rPr>
                <w:rFonts w:ascii="宋体" w:hAnsi="宋体"/>
                <w:color w:val="000000"/>
                <w:szCs w:val="21"/>
                <w:highlight w:val="none"/>
                <w:lang w:val="zh-CN"/>
              </w:rPr>
              <w:t xml:space="preserve">100</w:t>
            </w:r>
            <w:r>
              <w:rPr>
                <w:rFonts w:hint="eastAsia" w:ascii="宋体" w:hAnsi="宋体"/>
                <w:color w:val="000000"/>
                <w:szCs w:val="21"/>
                <w:highlight w:val="none"/>
                <w:lang w:val="zh-CN"/>
              </w:rPr>
              <w:t xml:space="preserve">万以上－</w:t>
            </w:r>
            <w:r>
              <w:rPr>
                <w:rFonts w:ascii="宋体" w:hAnsi="宋体"/>
                <w:color w:val="000000"/>
                <w:szCs w:val="21"/>
                <w:highlight w:val="none"/>
                <w:lang w:val="zh-CN"/>
              </w:rPr>
              <w:t xml:space="preserve">500</w:t>
            </w:r>
            <w:r>
              <w:rPr>
                <w:rFonts w:hint="eastAsia" w:ascii="宋体" w:hAnsi="宋体"/>
                <w:color w:val="000000"/>
                <w:szCs w:val="21"/>
                <w:highlight w:val="none"/>
                <w:lang w:val="zh-CN"/>
              </w:rPr>
              <w:t xml:space="preserve">万（含）部分费率为</w:t>
            </w:r>
            <w:r>
              <w:rPr>
                <w:rFonts w:ascii="宋体" w:hAnsi="宋体"/>
                <w:color w:val="000000"/>
                <w:szCs w:val="21"/>
                <w:highlight w:val="none"/>
                <w:lang w:val="zh-CN"/>
              </w:rPr>
              <w:t xml:space="preserve">1.1%</w:t>
            </w:r>
            <w:r>
              <w:rPr>
                <w:rFonts w:hint="eastAsia" w:ascii="宋体" w:hAnsi="宋体"/>
                <w:color w:val="000000"/>
                <w:szCs w:val="21"/>
                <w:highlight w:val="none"/>
                <w:lang w:val="zh-CN"/>
              </w:rPr>
              <w:t xml:space="preserve">；</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服务费交纳账户：苏州市卫康招投标咨询服务有限公司</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账号：</w:t>
            </w:r>
            <w:r>
              <w:rPr>
                <w:rFonts w:ascii="宋体" w:hAnsi="宋体"/>
                <w:color w:val="000000"/>
                <w:szCs w:val="21"/>
                <w:highlight w:val="none"/>
              </w:rPr>
              <w:t xml:space="preserve">1102020209000295112</w:t>
            </w:r>
            <w:r/>
          </w:p>
          <w:p>
            <w:pPr>
              <w:pStyle w:val="913"/>
              <w:ind w:left="0"/>
              <w:spacing w:line="400" w:lineRule="exact"/>
              <w:rPr>
                <w:rFonts w:hint="eastAsia" w:ascii="宋体" w:hAnsi="宋体" w:cs="宋体"/>
                <w:color w:val="000000"/>
                <w:szCs w:val="21"/>
                <w:highlight w:val="none"/>
              </w:rPr>
            </w:pPr>
            <w:r>
              <w:rPr>
                <w:rFonts w:hint="eastAsia"/>
                <w:color w:val="000000"/>
                <w:szCs w:val="21"/>
                <w:highlight w:val="none"/>
              </w:rPr>
              <w:t xml:space="preserve">开户银行：中国工商银行股份有限公司苏州道前支行</w:t>
            </w:r>
            <w:r/>
          </w:p>
        </w:tc>
      </w:tr>
      <w:tr>
        <w:trPr>
          <w:jc w:val="center"/>
          <w:trHeight w:val="429"/>
        </w:trPr>
        <w:tc>
          <w:tcPr>
            <w:tcW w:w="79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p>
          <w:p>
            <w:pP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p>
          <w:p>
            <w:pP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p>
          <w:p>
            <w:pP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p>
          <w:p>
            <w:pPr>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p>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p>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p>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p>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p>
          <w:p>
            <w:pP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p>
          <w:p>
            <w:pPr>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p>
        </w:tc>
      </w:tr>
    </w:tbl>
    <w:p>
      <w:pPr>
        <w:ind w:right="-159" w:firstLine="420"/>
        <w:rPr>
          <w:rFonts w:hint="eastAsia" w:ascii="宋体" w:hAnsi="宋体"/>
          <w:color w:val="000000"/>
          <w:szCs w:val="21"/>
          <w:highlight w:val="none"/>
        </w:rPr>
      </w:pPr>
      <w:r>
        <w:rPr>
          <w:rFonts w:hint="eastAsia" w:ascii="宋体" w:hAnsi="宋体"/>
          <w:color w:val="000000"/>
          <w:szCs w:val="21"/>
          <w:highlight w:val="none"/>
        </w:rPr>
      </w:r>
      <w:r/>
    </w:p>
    <w:p>
      <w:pPr>
        <w:rPr>
          <w:color w:val="000000"/>
          <w:highlight w:val="none"/>
        </w:rPr>
      </w:pPr>
      <w:r>
        <w:rPr>
          <w:color w:val="000000"/>
          <w:highlight w:val="none"/>
        </w:rPr>
      </w:r>
      <w:r/>
    </w:p>
    <w:p>
      <w:pPr>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p>
    <w:p>
      <w:pPr>
        <w:jc w:val="center"/>
        <w:rPr>
          <w:rFonts w:hint="eastAsia" w:ascii="宋体" w:hAnsi="宋体"/>
          <w:color w:val="000000"/>
          <w:sz w:val="52"/>
          <w:highlight w:val="none"/>
        </w:rPr>
      </w:pPr>
      <w:r>
        <w:rPr>
          <w:rFonts w:hint="eastAsia" w:ascii="宋体" w:hAnsi="宋体"/>
          <w:color w:val="000000"/>
          <w:sz w:val="52"/>
          <w:highlight w:val="none"/>
        </w:rPr>
        <w:t xml:space="preserve">目     录</w:t>
      </w:r>
      <w:r/>
    </w:p>
    <w:p>
      <w:pPr>
        <w:pStyle w:val="878"/>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合同主要条款</w:t>
      </w:r>
      <w:r/>
    </w:p>
    <w:p>
      <w:pPr>
        <w:pStyle w:val="940"/>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第六章  评标办法及评分标准</w:t>
      </w:r>
      <w:r/>
    </w:p>
    <w:p>
      <w:pPr>
        <w:pStyle w:val="940"/>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b/>
          <w:bCs/>
          <w:color w:val="000000"/>
          <w:spacing w:val="20"/>
          <w:sz w:val="30"/>
          <w:szCs w:val="20"/>
          <w:highlight w:val="none"/>
        </w:rPr>
      </w:r>
      <w:r/>
    </w:p>
    <w:p>
      <w:pPr>
        <w:pStyle w:val="940"/>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p>
    <w:p>
      <w:pPr>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苏州市卫康招投标咨询服务有限公司受太仓市娄江新城医院委托，对其基础信息化系统建设项目（一期）工程软件测试服务进行国内公开招标采购，欢迎符合招标公告投标资格条件的各公司前来参加投标。</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1、采购编号：JSZC-320585-SZWK-G2024-0406</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2、采购项目名称：基础信息化系统建设项目（一期）工程软件测试服务</w:t>
      </w:r>
      <w:r/>
    </w:p>
    <w:p>
      <w:pPr>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zh-CN"/>
        </w:rPr>
        <w:t xml:space="preserve">3、采购预算：</w:t>
      </w:r>
      <w:r>
        <w:rPr>
          <w:rFonts w:hint="eastAsia" w:ascii="宋体" w:hAnsi="宋体" w:eastAsia="宋体" w:cs="Times New Roman"/>
          <w:color w:val="000000"/>
          <w:szCs w:val="21"/>
          <w:highlight w:val="none"/>
          <w:lang w:val="en-US" w:eastAsia="zh-CN"/>
        </w:rPr>
        <w:t xml:space="preserve">65.5380万元</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4、服务内容：详见采购文件</w:t>
      </w:r>
      <w:r/>
    </w:p>
    <w:p>
      <w:pPr>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5、依法获取采购文件截止时间：</w:t>
      </w:r>
      <w:r>
        <w:rPr>
          <w:rFonts w:hint="eastAsia" w:ascii="宋体" w:hAnsi="宋体" w:cs="宋体"/>
          <w:color w:val="000000"/>
          <w:szCs w:val="21"/>
          <w:highlight w:val="none"/>
          <w:lang w:eastAsia="zh-CN"/>
        </w:rPr>
        <w:t xml:space="preserve">2024年</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lang w:eastAsia="zh-CN"/>
        </w:rPr>
        <w:t xml:space="preserve">月</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lang w:eastAsia="zh-CN"/>
        </w:rPr>
        <w:t xml:space="preserve">日</w:t>
      </w:r>
      <w:r/>
    </w:p>
    <w:p>
      <w:pPr>
        <w:ind w:firstLine="420"/>
        <w:spacing w:line="400" w:lineRule="exact"/>
        <w:rPr>
          <w:rFonts w:hint="eastAsia" w:ascii="宋体" w:hAnsi="宋体" w:cs="宋体"/>
          <w:color w:val="000000"/>
          <w:szCs w:val="21"/>
          <w:highlight w:val="none"/>
        </w:rPr>
      </w:pPr>
      <w:r>
        <w:rPr>
          <w:rFonts w:hint="eastAsia" w:ascii="宋体" w:hAnsi="宋体"/>
          <w:color w:val="000000"/>
          <w:highlight w:val="none"/>
        </w:rPr>
        <w:t xml:space="preserve">6</w:t>
      </w:r>
      <w:r>
        <w:rPr>
          <w:rFonts w:ascii="宋体" w:hAnsi="宋体"/>
          <w:color w:val="000000"/>
          <w:highlight w:val="none"/>
        </w:rPr>
        <w:t xml:space="preserve">、</w:t>
      </w:r>
      <w:r>
        <w:rPr>
          <w:rFonts w:hint="eastAsia"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2024年</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lang w:eastAsia="zh-CN"/>
        </w:rPr>
        <w:t xml:space="preserve">月</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lang w:eastAsia="zh-CN"/>
        </w:rPr>
        <w:t xml:space="preserve">点</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0分</w:t>
      </w:r>
      <w:r>
        <w:rPr>
          <w:rFonts w:hint="eastAsia" w:ascii="宋体" w:hAnsi="宋体"/>
          <w:color w:val="000000"/>
          <w:highlight w:val="none"/>
        </w:rPr>
        <w:t xml:space="preserve">（北京时间）</w:t>
      </w:r>
      <w:r/>
    </w:p>
    <w:p>
      <w:pPr>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7、现场评标地点（投标人无须到场）：</w:t>
      </w:r>
      <w:r>
        <w:rPr>
          <w:rFonts w:hint="eastAsia" w:ascii="宋体" w:hAnsi="宋体"/>
          <w:color w:val="000000"/>
          <w:szCs w:val="21"/>
          <w:highlight w:val="none"/>
          <w:lang w:val="zh-CN"/>
        </w:rPr>
        <w:t xml:space="preserve">江苏省太仓市县府东街99号市政务服务中心3号楼3楼</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9、采购项目联系人及联系方式：</w:t>
      </w:r>
      <w:r/>
    </w:p>
    <w:p>
      <w:pPr>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太仓市娄江新城医院（</w:t>
      </w:r>
      <w:r>
        <w:rPr>
          <w:rFonts w:hint="eastAsia" w:ascii="宋体" w:hAnsi="宋体" w:cs="宋体"/>
          <w:color w:val="000000"/>
          <w:szCs w:val="21"/>
          <w:highlight w:val="none"/>
          <w:lang w:val="en-US" w:eastAsia="zh-CN"/>
        </w:rPr>
        <w:t xml:space="preserve">瑞金医院太仓分院</w:t>
      </w:r>
      <w:r>
        <w:rPr>
          <w:rFonts w:hint="eastAsia" w:ascii="宋体" w:hAnsi="宋体" w:cs="宋体"/>
          <w:color w:val="000000"/>
          <w:szCs w:val="21"/>
          <w:highlight w:val="none"/>
          <w:lang w:eastAsia="zh-CN"/>
        </w:rPr>
        <w:t xml:space="preserve">）</w:t>
      </w:r>
      <w:r/>
    </w:p>
    <w:p>
      <w:pPr>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陆枫</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13862392635</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联系人：陈璐佳、李晶晶、李楚佳</w:t>
      </w:r>
      <w:r/>
    </w:p>
    <w:p>
      <w:pPr>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联系电话：0512-69165615，0512-65153553 （FAX）</w:t>
      </w:r>
      <w:r/>
    </w:p>
    <w:p>
      <w:pPr>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p>
    <w:p>
      <w:pPr>
        <w:rPr>
          <w:rFonts w:hint="eastAsia" w:ascii="宋体" w:hAnsi="宋体"/>
          <w:b/>
          <w:bCs/>
          <w:color w:val="000000"/>
          <w:sz w:val="32"/>
          <w:highlight w:val="none"/>
        </w:rPr>
      </w:pPr>
      <w:r/>
      <w:bookmarkStart w:id="4" w:name="_Hlk99527734"/>
      <w:r>
        <w:rPr>
          <w:rFonts w:hint="eastAsia" w:ascii="宋体" w:hAnsi="宋体"/>
          <w:b/>
          <w:bCs/>
          <w:color w:val="000000"/>
          <w:sz w:val="32"/>
          <w:highlight w:val="none"/>
        </w:rPr>
        <w:br w:type="page" w:clear="all"/>
      </w:r>
      <w:r/>
    </w:p>
    <w:p>
      <w:pPr>
        <w:jc w:val="center"/>
        <w:rPr>
          <w:rFonts w:ascii="宋体" w:hAnsi="宋体"/>
          <w:b/>
          <w:bCs/>
          <w:color w:val="000000"/>
          <w:sz w:val="32"/>
          <w:highlight w:val="none"/>
        </w:rPr>
      </w:pPr>
      <w:r>
        <w:rPr>
          <w:rFonts w:hint="eastAsia" w:ascii="宋体" w:hAnsi="宋体"/>
          <w:b/>
          <w:bCs/>
          <w:color w:val="000000"/>
          <w:sz w:val="32"/>
          <w:highlight w:val="none"/>
        </w:rPr>
        <w:t xml:space="preserve">第二章 投标人须知</w:t>
      </w:r>
      <w:r/>
    </w:p>
    <w:p>
      <w:pPr>
        <w:rPr>
          <w:rFonts w:hint="eastAsia" w:ascii="宋体" w:hAnsi="宋体"/>
          <w:b/>
          <w:bCs/>
          <w:color w:val="000000"/>
          <w:sz w:val="24"/>
          <w:highlight w:val="none"/>
        </w:rPr>
      </w:pPr>
      <w:r>
        <w:rPr>
          <w:rFonts w:hint="eastAsia" w:ascii="宋体" w:hAnsi="宋体"/>
          <w:b/>
          <w:bCs/>
          <w:color w:val="000000"/>
          <w:sz w:val="24"/>
          <w:highlight w:val="none"/>
        </w:rPr>
      </w:r>
      <w:r/>
    </w:p>
    <w:p>
      <w:pPr>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p>
    <w:p>
      <w:pPr>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p>
    <w:p>
      <w:pPr>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p>
    <w:p>
      <w:pPr>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p>
    <w:p>
      <w:pPr>
        <w:ind w:firstLine="420"/>
        <w:spacing w:line="400" w:lineRule="exact"/>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3.7本项目专门面向中小企业采购（投标单位必须为中小微企业或残疾人福利性单位或监狱企业，并在投标文件中提供相关声明函或监狱企业证明文件，否则为无效投标），所属行业为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Times New Roman"/>
          <w:bCs/>
          <w:color w:val="000000"/>
          <w:szCs w:val="21"/>
          <w:highlight w:val="none"/>
          <w:u w:val="single"/>
          <w:lang w:val="en-US" w:eastAsia="zh-CN"/>
        </w:rPr>
        <w:t xml:space="preserve">软件和信息技术服务业</w:t>
      </w:r>
      <w:r>
        <w:rPr>
          <w:rFonts w:hint="eastAsia" w:ascii="宋体" w:hAnsi="宋体" w:eastAsia="宋体" w:cs="Times New Roman"/>
          <w:bCs/>
          <w:color w:val="000000"/>
          <w:szCs w:val="21"/>
          <w:highlight w:val="none"/>
          <w:lang w:val="en-US" w:eastAsia="zh-CN"/>
        </w:rPr>
        <w:t xml:space="preserve">。</w:t>
      </w:r>
      <w:r/>
    </w:p>
    <w:p>
      <w:pPr>
        <w:ind w:firstLine="420"/>
        <w:spacing w:line="400" w:lineRule="exact"/>
        <w:rPr>
          <w:rFonts w:hint="eastAsia"/>
          <w:color w:val="000000"/>
          <w:highlight w:val="none"/>
          <w:u w:val="none"/>
        </w:rPr>
      </w:pPr>
      <w:r>
        <w:rPr>
          <w:rFonts w:hint="eastAsia" w:ascii="宋体" w:hAnsi="宋体" w:eastAsia="宋体" w:cs="Times New Roman"/>
          <w:bCs/>
          <w:color w:val="000000"/>
          <w:szCs w:val="21"/>
          <w:highlight w:val="none"/>
          <w:lang w:val="en-US" w:eastAsia="zh-CN"/>
        </w:rPr>
        <w:t xml:space="preserve">3.8 </w:t>
      </w:r>
      <w:r>
        <w:rPr>
          <w:rFonts w:hint="eastAsia" w:ascii="宋体" w:hAnsi="宋体" w:eastAsia="宋体" w:cs="Times New Roman"/>
          <w:bCs/>
          <w:color w:val="000000"/>
          <w:szCs w:val="21"/>
          <w:highlight w:val="none"/>
        </w:rPr>
        <w:t xml:space="preserve">本项目的特定资格要求：</w:t>
      </w:r>
      <w:r>
        <w:rPr>
          <w:rFonts w:hint="eastAsia" w:ascii="宋体" w:hAnsi="宋体" w:eastAsia="宋体" w:cs="Times New Roman"/>
          <w:bCs/>
          <w:color w:val="000000"/>
          <w:szCs w:val="21"/>
          <w:highlight w:val="none"/>
          <w:u w:val="none"/>
          <w:lang w:eastAsia="zh-CN"/>
        </w:rPr>
        <w:t xml:space="preserve">投标人具有市场监督管理部门颁发的CMA检验检测机构资质证书。</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p>
    <w:p>
      <w:pPr>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p>
    <w:p>
      <w:pPr>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p>
    <w:p>
      <w:pPr>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p>
    <w:p>
      <w:pPr>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p>
    <w:p>
      <w:pPr>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祝丽林（前台）</w:t>
      </w:r>
      <w:r/>
    </w:p>
    <w:p>
      <w:pPr>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p>
    <w:p>
      <w:pPr>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p>
    <w:p>
      <w:pPr>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p>
    <w:p>
      <w:pPr>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p>
    <w:p>
      <w:pPr>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p>
    <w:p>
      <w:pPr>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p>
    <w:p>
      <w:pPr>
        <w:ind w:right="-161" w:firstLine="422"/>
        <w:spacing w:line="400" w:lineRule="exact"/>
        <w:rPr>
          <w:b/>
          <w:bCs/>
          <w:color w:val="000000"/>
          <w:szCs w:val="21"/>
          <w:highlight w:val="none"/>
        </w:rPr>
      </w:pPr>
      <w:r>
        <w:rPr>
          <w:b/>
          <w:bCs/>
          <w:color w:val="000000"/>
          <w:szCs w:val="21"/>
          <w:highlight w:val="none"/>
        </w:rPr>
        <w:t xml:space="preserve">13.1封面</w:t>
      </w:r>
      <w:r/>
    </w:p>
    <w:p>
      <w:pPr>
        <w:ind w:right="-161" w:firstLine="422"/>
        <w:spacing w:line="400" w:lineRule="exact"/>
        <w:rPr>
          <w:b/>
          <w:bCs/>
          <w:color w:val="000000"/>
          <w:szCs w:val="21"/>
          <w:highlight w:val="none"/>
        </w:rPr>
      </w:pPr>
      <w:r>
        <w:rPr>
          <w:b/>
          <w:bCs/>
          <w:color w:val="000000"/>
          <w:szCs w:val="21"/>
          <w:highlight w:val="none"/>
        </w:rPr>
        <w:t xml:space="preserve">13.2开标一览表</w:t>
      </w:r>
      <w:r/>
    </w:p>
    <w:p>
      <w:pPr>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p>
    <w:p>
      <w:pPr>
        <w:ind w:right="-161" w:firstLine="420"/>
        <w:spacing w:line="400" w:lineRule="exact"/>
        <w:rPr>
          <w:color w:val="000000"/>
          <w:szCs w:val="21"/>
          <w:highlight w:val="none"/>
        </w:rPr>
      </w:pPr>
      <w:r>
        <w:rPr>
          <w:color w:val="000000"/>
          <w:szCs w:val="21"/>
          <w:highlight w:val="none"/>
        </w:rPr>
        <w:t xml:space="preserve">（1）投标函、关于资格条件的声明函（格式见第三章）；</w:t>
      </w:r>
      <w:r/>
    </w:p>
    <w:p>
      <w:pPr>
        <w:ind w:right="-161" w:firstLine="420"/>
        <w:spacing w:line="400" w:lineRule="exact"/>
        <w:rPr>
          <w:color w:val="000000"/>
          <w:szCs w:val="21"/>
          <w:highlight w:val="none"/>
        </w:rPr>
      </w:pPr>
      <w:r>
        <w:rPr>
          <w:color w:val="000000"/>
          <w:szCs w:val="21"/>
          <w:highlight w:val="none"/>
        </w:rPr>
        <w:t xml:space="preserve">（2）投标单位情况表（格式见第三章）；</w:t>
      </w:r>
      <w:r/>
    </w:p>
    <w:p>
      <w:pPr>
        <w:ind w:right="-161" w:firstLine="420"/>
        <w:spacing w:line="400" w:lineRule="exact"/>
        <w:rPr>
          <w:color w:val="000000"/>
          <w:szCs w:val="21"/>
          <w:highlight w:val="none"/>
        </w:rPr>
      </w:pPr>
      <w:r>
        <w:rPr>
          <w:color w:val="000000"/>
          <w:szCs w:val="21"/>
          <w:highlight w:val="none"/>
        </w:rPr>
        <w:t xml:space="preserve">（</w:t>
      </w:r>
      <w:r>
        <w:rPr>
          <w:rFonts w:hint="eastAsia"/>
          <w:color w:val="000000"/>
          <w:szCs w:val="21"/>
          <w:highlight w:val="none"/>
        </w:rPr>
        <w:t xml:space="preserve">3</w:t>
      </w:r>
      <w:r>
        <w:rPr>
          <w:color w:val="000000"/>
          <w:szCs w:val="21"/>
          <w:highlight w:val="none"/>
        </w:rPr>
        <w:t xml:space="preserve">）合格供应商的资格条件</w:t>
      </w:r>
      <w:r/>
    </w:p>
    <w:p>
      <w:pPr>
        <w:ind w:firstLine="420"/>
        <w:spacing w:line="400" w:lineRule="exact"/>
        <w:rPr>
          <w:rFonts w:hint="eastAsia" w:eastAsia="宋体"/>
          <w:color w:val="000000"/>
          <w:szCs w:val="21"/>
          <w:highlight w:val="none"/>
          <w:lang w:eastAsia="zh-CN"/>
        </w:rPr>
      </w:pPr>
      <w:r>
        <w:rPr>
          <w:rFonts w:hint="eastAsia"/>
          <w:color w:val="000000"/>
          <w:szCs w:val="21"/>
          <w:highlight w:val="none"/>
        </w:rPr>
        <w:t xml:space="preserve">3</w:t>
      </w:r>
      <w:r>
        <w:rPr>
          <w:color w:val="000000"/>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Cs w:val="21"/>
          <w:highlight w:val="none"/>
          <w:lang w:eastAsia="zh-CN"/>
        </w:rPr>
        <w:t xml:space="preserve">；</w:t>
      </w:r>
      <w:r/>
    </w:p>
    <w:p>
      <w:pPr>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Cs w:val="21"/>
          <w:highlight w:val="none"/>
        </w:rPr>
        <w:t xml:space="preserve">的扫描件</w:t>
      </w:r>
      <w:r>
        <w:rPr>
          <w:color w:val="000000"/>
          <w:szCs w:val="21"/>
          <w:highlight w:val="none"/>
        </w:rPr>
        <w:t xml:space="preserve">）；</w:t>
      </w:r>
      <w:r/>
    </w:p>
    <w:p>
      <w:pPr>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.5参加政府采购活动前3年内在经营活动中没有重大违法记录的书面声明加盖公章；</w:t>
      </w:r>
      <w:r/>
    </w:p>
    <w:p>
      <w:pPr>
        <w:ind w:firstLine="420"/>
        <w:spacing w:line="400" w:lineRule="exact"/>
        <w:rPr>
          <w:rFonts w:hint="eastAsia"/>
          <w:color w:val="000000"/>
          <w:szCs w:val="21"/>
          <w:highlight w:val="none"/>
        </w:rPr>
      </w:pPr>
      <w:r>
        <w:rPr>
          <w:rFonts w:hint="eastAsia"/>
          <w:color w:val="000000"/>
          <w:szCs w:val="21"/>
          <w:highlight w:val="none"/>
        </w:rPr>
        <w:t xml:space="preserve">3.6提供本企业法人或负责人为同一人或者存在直接控股、管理关系的不同供应商，未参加同一合同下的政府采购活动的承诺加盖公章；（格式见第三章）</w:t>
      </w:r>
      <w:r/>
    </w:p>
    <w:p>
      <w:pPr>
        <w:ind w:firstLine="420"/>
        <w:spacing w:line="400" w:lineRule="exact"/>
        <w:rPr>
          <w:rFonts w:hint="eastAsia"/>
          <w:b w:val="0"/>
          <w:bCs w:val="0"/>
          <w:color w:val="000000"/>
          <w:szCs w:val="21"/>
          <w:highlight w:val="none"/>
          <w:u w:val="none"/>
        </w:rPr>
      </w:pPr>
      <w:r>
        <w:rPr>
          <w:rFonts w:hint="eastAsia"/>
          <w:b w:val="0"/>
          <w:bCs w:val="0"/>
          <w:color w:val="000000"/>
          <w:szCs w:val="21"/>
          <w:highlight w:val="none"/>
          <w:u w:val="none"/>
        </w:rPr>
        <w:t xml:space="preserve">3.</w:t>
      </w:r>
      <w:r>
        <w:rPr>
          <w:rFonts w:hint="eastAsia"/>
          <w:b w:val="0"/>
          <w:bCs w:val="0"/>
          <w:color w:val="000000"/>
          <w:szCs w:val="21"/>
          <w:highlight w:val="none"/>
          <w:u w:val="none"/>
          <w:lang w:val="en-US" w:eastAsia="zh-CN"/>
        </w:rPr>
        <w:t xml:space="preserve">7中小企业声明函或残疾人福利性单位声明函或监狱企业声明</w:t>
      </w:r>
      <w:r>
        <w:rPr>
          <w:rFonts w:hint="eastAsia"/>
          <w:b w:val="0"/>
          <w:bCs w:val="0"/>
          <w:color w:val="000000"/>
          <w:szCs w:val="21"/>
          <w:highlight w:val="none"/>
          <w:u w:val="none"/>
        </w:rPr>
        <w:t xml:space="preserve">；</w:t>
      </w:r>
      <w:r/>
    </w:p>
    <w:p>
      <w:pPr>
        <w:ind w:firstLine="420"/>
        <w:spacing w:line="400" w:lineRule="exact"/>
        <w:rPr>
          <w:rFonts w:hint="eastAsia"/>
          <w:b w:val="0"/>
          <w:bCs w:val="0"/>
          <w:color w:val="000000"/>
          <w:szCs w:val="21"/>
          <w:highlight w:val="none"/>
          <w:u w:val="none"/>
          <w:lang w:val="en-US" w:eastAsia="zh-CN"/>
        </w:rPr>
      </w:pPr>
      <w:r>
        <w:rPr>
          <w:rFonts w:hint="eastAsia"/>
          <w:b w:val="0"/>
          <w:bCs w:val="0"/>
          <w:color w:val="000000"/>
          <w:szCs w:val="21"/>
          <w:highlight w:val="none"/>
          <w:u w:val="none"/>
          <w:lang w:val="en-US" w:eastAsia="zh-CN"/>
        </w:rPr>
        <w:t xml:space="preserve">3.8本项目特殊资格条件的证明材料；</w:t>
      </w:r>
      <w:r/>
    </w:p>
    <w:p>
      <w:pPr>
        <w:ind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p>
    <w:p>
      <w:pPr>
        <w:ind w:right="-161" w:firstLine="420"/>
        <w:spacing w:line="400" w:lineRule="exact"/>
        <w:rPr>
          <w:rFonts w:hint="eastAsia"/>
          <w:color w:val="000000"/>
          <w:szCs w:val="21"/>
          <w:highlight w:val="none"/>
        </w:rPr>
      </w:pPr>
      <w:r>
        <w:rPr>
          <w:rFonts w:hint="eastAsia"/>
          <w:color w:val="000000"/>
          <w:szCs w:val="21"/>
          <w:highlight w:val="none"/>
        </w:rPr>
        <w:t xml:space="preserve">13.4.1投标报价明细表；</w:t>
      </w:r>
      <w:r/>
    </w:p>
    <w:p>
      <w:pPr>
        <w:ind w:right="-161" w:firstLine="420"/>
        <w:spacing w:line="400" w:lineRule="exact"/>
        <w:rPr>
          <w:rFonts w:hint="eastAsia"/>
          <w:color w:val="000000"/>
          <w:szCs w:val="21"/>
          <w:highlight w:val="none"/>
        </w:rPr>
      </w:pPr>
      <w:r>
        <w:rPr>
          <w:rFonts w:hint="eastAsia"/>
          <w:color w:val="000000"/>
          <w:szCs w:val="21"/>
          <w:highlight w:val="none"/>
        </w:rPr>
        <w:t xml:space="preserve">13.4.2商务条款偏离对照表表；</w:t>
      </w:r>
      <w:r/>
    </w:p>
    <w:p>
      <w:pPr>
        <w:ind w:right="-161" w:firstLine="420"/>
        <w:spacing w:line="400" w:lineRule="exact"/>
        <w:rPr>
          <w:rFonts w:hint="eastAsia"/>
          <w:color w:val="000000"/>
          <w:szCs w:val="21"/>
          <w:highlight w:val="none"/>
        </w:rPr>
      </w:pPr>
      <w:r>
        <w:rPr>
          <w:rFonts w:hint="eastAsia"/>
          <w:color w:val="000000"/>
          <w:szCs w:val="21"/>
          <w:highlight w:val="none"/>
        </w:rPr>
        <w:t xml:space="preserve">13.4.3服务要求偏离对照表；</w:t>
      </w:r>
      <w:r/>
    </w:p>
    <w:p>
      <w:pPr>
        <w:ind w:right="-161" w:firstLine="420"/>
        <w:spacing w:line="400" w:lineRule="exact"/>
        <w:rPr>
          <w:rFonts w:eastAsia="宋体"/>
          <w:color w:val="000000"/>
          <w:szCs w:val="21"/>
          <w:highlight w:val="none"/>
          <w:lang w:val="en-US" w:eastAsia="zh-CN"/>
        </w:rPr>
      </w:pPr>
      <w:r>
        <w:rPr>
          <w:rFonts w:hint="eastAsia"/>
          <w:color w:val="000000"/>
          <w:szCs w:val="21"/>
          <w:highlight w:val="none"/>
          <w:lang w:val="en-US" w:eastAsia="zh-CN"/>
        </w:rPr>
        <w:t xml:space="preserve">13.4.4其他投标材料（如有）；</w:t>
      </w:r>
      <w:r/>
    </w:p>
    <w:p>
      <w:pPr>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p>
    <w:p>
      <w:pPr>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p>
    <w:p>
      <w:pPr>
        <w:ind w:right="-161" w:firstLine="422"/>
        <w:spacing w:line="400" w:lineRule="exact"/>
        <w:rPr>
          <w:b/>
          <w:bCs/>
          <w:color w:val="000000"/>
          <w:szCs w:val="21"/>
          <w:highlight w:val="none"/>
        </w:rPr>
      </w:pPr>
      <w:r>
        <w:rPr>
          <w:rFonts w:hint="eastAsia"/>
          <w:b/>
          <w:bCs/>
          <w:color w:val="000000"/>
          <w:szCs w:val="21"/>
          <w:highlight w:val="none"/>
        </w:rPr>
        <w:t xml:space="preserve">13.6企业报价折扣证明</w:t>
      </w:r>
      <w:r/>
    </w:p>
    <w:p>
      <w:pPr>
        <w:ind w:right="-161" w:firstLine="420"/>
        <w:spacing w:line="400" w:lineRule="exact"/>
        <w:rPr>
          <w:rFonts w:ascii="宋体" w:hAnsi="宋体"/>
          <w:color w:val="000000"/>
          <w:szCs w:val="21"/>
          <w:highlight w:val="none"/>
          <w:lang w:val="zh-CN"/>
        </w:rPr>
      </w:pPr>
      <w:r>
        <w:rPr>
          <w:rFonts w:hint="eastAsia"/>
          <w:color w:val="000000"/>
          <w:szCs w:val="21"/>
          <w:highlight w:val="none"/>
          <w:lang w:val="en-US" w:eastAsia="zh-CN"/>
        </w:rPr>
        <w:t xml:space="preserve">本项目已专门面向中小企业采购，</w:t>
      </w:r>
      <w:r>
        <w:rPr>
          <w:rFonts w:hint="eastAsia"/>
          <w:color w:val="000000"/>
          <w:szCs w:val="21"/>
          <w:highlight w:val="none"/>
        </w:rPr>
        <w:t xml:space="preserve">提供《中小企业声明函》或提供《残疾人福利性单位声明函》或提供由省级以上监狱管理局、戒毒管理局（含新疆生产建设兵团）出具的属于监狱企业的证明文件。</w:t>
      </w:r>
      <w:r/>
    </w:p>
    <w:p>
      <w:pPr>
        <w:ind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rPr>
        <w:t xml:space="preserve">6</w:t>
      </w:r>
      <w:r>
        <w:rPr>
          <w:rFonts w:ascii="宋体" w:hAnsi="宋体"/>
          <w:color w:val="000000"/>
          <w:szCs w:val="21"/>
          <w:highlight w:val="none"/>
          <w:lang w:val="zh-CN"/>
        </w:rPr>
        <w:t xml:space="preserve">款规定的内容共同组成。</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p>
    <w:p>
      <w:pPr>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p>
    <w:p>
      <w:pPr>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p>
    <w:p>
      <w:pPr>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p>
    <w:p>
      <w:pPr>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p>
    <w:p>
      <w:pPr>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p>
    <w:p>
      <w:pPr>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p>
    <w:p>
      <w:pPr>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p>
    <w:p>
      <w:pPr>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p>
    <w:p>
      <w:pPr>
        <w:ind w:firstLine="420"/>
        <w:spacing w:line="360" w:lineRule="auto"/>
        <w:rPr>
          <w:rFonts w:ascii="宋体" w:hAnsi="宋体"/>
          <w:color w:val="000000"/>
          <w:szCs w:val="21"/>
          <w:highlight w:val="none"/>
        </w:rPr>
      </w:pPr>
      <w:r/>
      <w:bookmarkStart w:id="5"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5"/>
      <w:r>
        <w:rPr>
          <w:rFonts w:hint="eastAsia" w:ascii="宋体" w:hAnsi="宋体"/>
          <w:color w:val="000000"/>
          <w:szCs w:val="21"/>
          <w:highlight w:val="none"/>
        </w:rPr>
        <w:t xml:space="preserve">。</w:t>
      </w:r>
      <w:r/>
    </w:p>
    <w:p>
      <w:pPr>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p>
    <w:p>
      <w:pPr>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000000"/>
          <w:szCs w:val="21"/>
          <w:highlight w:val="none"/>
          <w:lang w:val="zh-CN"/>
        </w:rPr>
      </w:pPr>
      <w:r>
        <w:rPr>
          <w:rFonts w:ascii="宋体" w:hAnsi="宋体"/>
          <w:b/>
          <w:color w:val="000000"/>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highlight w:val="none"/>
        </w:rPr>
        <w:t xml:space="preserve">系统要求的</w:t>
      </w:r>
      <w:r>
        <w:rPr>
          <w:rFonts w:ascii="宋体" w:hAnsi="宋体"/>
          <w:b/>
          <w:color w:val="000000"/>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p>
    <w:p>
      <w:pPr>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000000"/>
          <w:szCs w:val="21"/>
          <w:highlight w:val="none"/>
        </w:rPr>
      </w:pPr>
      <w:r>
        <w:rPr>
          <w:rFonts w:ascii="宋体" w:hAnsi="宋体"/>
          <w:bCs/>
          <w:color w:val="000000"/>
          <w:szCs w:val="21"/>
          <w:highlight w:val="none"/>
        </w:rPr>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000000"/>
          <w:szCs w:val="21"/>
          <w:highlight w:val="none"/>
          <w:lang w:val="zh-CN"/>
        </w:rPr>
      </w:pPr>
      <w:r>
        <w:rPr>
          <w:rFonts w:ascii="宋体" w:hAnsi="宋体"/>
          <w:b/>
          <w:color w:val="000000"/>
          <w:szCs w:val="21"/>
          <w:highlight w:val="none"/>
          <w:lang w:val="zh-CN"/>
        </w:rPr>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p>
    <w:p>
      <w:pPr>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p>
    <w:p>
      <w:pPr>
        <w:ind w:firstLine="420"/>
        <w:spacing w:line="400" w:lineRule="exact"/>
        <w:rPr>
          <w:rFonts w:ascii="宋体" w:hAnsi="宋体" w:eastAsia="宋体" w:cs="Times New Roman"/>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合同签订前，中标人向采购单位交付履约保证金。</w:t>
      </w:r>
      <w:r>
        <w:rPr>
          <w:rFonts w:hint="eastAsia" w:ascii="宋体" w:hAnsi="宋体" w:eastAsia="宋体" w:cs="Times New Roman"/>
          <w:color w:val="000000"/>
          <w:szCs w:val="21"/>
          <w:highlight w:val="none"/>
          <w:u w:val="single"/>
          <w:lang w:val="en-US" w:eastAsia="zh-CN"/>
        </w:rPr>
        <w:t xml:space="preserve">详见第五章合同内容</w:t>
      </w:r>
      <w:r>
        <w:rPr>
          <w:rFonts w:hint="eastAsia" w:ascii="宋体" w:hAnsi="宋体" w:eastAsia="宋体" w:cs="Times New Roman"/>
          <w:color w:val="000000"/>
          <w:szCs w:val="21"/>
          <w:highlight w:val="none"/>
          <w:u w:val="singl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single"/>
          <w:lang w:val="en-US" w:eastAsia="zh-CN"/>
        </w:rPr>
        <w:t xml:space="preserve">按</w:t>
      </w:r>
      <w:r>
        <w:rPr>
          <w:rFonts w:hint="eastAsia" w:ascii="宋体" w:hAnsi="宋体" w:eastAsia="宋体" w:cs="Times New Roman"/>
          <w:color w:val="000000"/>
          <w:szCs w:val="21"/>
          <w:highlight w:val="none"/>
          <w:u w:val="single"/>
          <w:lang w:val="zh-CN"/>
        </w:rPr>
        <w:t xml:space="preserve">苏财购〔2024〕2号</w:t>
      </w:r>
      <w:r>
        <w:rPr>
          <w:rFonts w:hint="eastAsia" w:ascii="宋体" w:hAnsi="宋体" w:eastAsia="宋体" w:cs="Times New Roman"/>
          <w:color w:val="000000"/>
          <w:szCs w:val="21"/>
          <w:highlight w:val="none"/>
          <w:u w:val="single"/>
          <w:lang w:val="en-US" w:eastAsia="zh-CN"/>
        </w:rPr>
        <w:t xml:space="preserve">文的规定，执行电子履约保函的方式。</w:t>
      </w:r>
      <w:r>
        <w:rPr>
          <w:rFonts w:hint="eastAsia" w:ascii="宋体" w:hAnsi="宋体" w:eastAsia="宋体" w:cs="Times New Roman"/>
          <w:color w:val="000000"/>
          <w:szCs w:val="21"/>
          <w:highlight w:val="none"/>
          <w:u w:val="singl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0"/>
        <w:spacing w:line="400" w:lineRule="exact"/>
        <w:rPr>
          <w:rFonts w:ascii="宋体" w:hAnsi="宋体"/>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履约保证金必须是人民币。履约保证金应当以金融机构、担保机构出具的保函或银行支票、银行汇票、本票等非现金形式提交。</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4"/>
      <w:r/>
      <w:r/>
    </w:p>
    <w:p>
      <w:pPr>
        <w:jc w:val="center"/>
        <w:rPr>
          <w:color w:val="000000"/>
          <w:highlight w:val="none"/>
        </w:rPr>
      </w:pPr>
      <w:r>
        <w:rPr>
          <w:color w:val="000000"/>
          <w:highlight w:val="none"/>
        </w:rPr>
      </w:r>
      <w:r/>
    </w:p>
    <w:p>
      <w:pPr>
        <w:jc w:val="center"/>
        <w:rPr>
          <w:rFonts w:ascii="宋体" w:hAnsi="宋体"/>
          <w:b/>
          <w:bCs/>
          <w:color w:val="000000"/>
          <w:sz w:val="32"/>
          <w:highlight w:val="none"/>
        </w:rPr>
      </w:pPr>
      <w:r>
        <w:rPr>
          <w:rFonts w:ascii="宋体" w:hAnsi="宋体"/>
          <w:b/>
          <w:bCs/>
          <w:color w:val="000000"/>
          <w:sz w:val="32"/>
          <w:highlight w:val="none"/>
        </w:rPr>
        <w:br w:type="page" w:clear="all"/>
      </w:r>
      <w:bookmarkStart w:id="6" w:name="_Hlk99527780"/>
      <w:r/>
      <w:bookmarkStart w:id="7" w:name="_Hlk110604834"/>
      <w:r>
        <w:rPr>
          <w:rFonts w:hint="eastAsia" w:ascii="宋体" w:hAnsi="宋体"/>
          <w:b/>
          <w:bCs/>
          <w:color w:val="000000"/>
          <w:sz w:val="32"/>
          <w:highlight w:val="none"/>
        </w:rPr>
        <w:t xml:space="preserve">第三章 电子投标文件格式</w:t>
      </w:r>
      <w:r/>
    </w:p>
    <w:p>
      <w:pPr>
        <w:rPr>
          <w:rFonts w:hint="eastAsia" w:ascii="宋体" w:hAnsi="宋体"/>
          <w:b/>
          <w:bCs/>
          <w:color w:val="000000"/>
          <w:sz w:val="32"/>
          <w:highlight w:val="none"/>
        </w:rPr>
      </w:pPr>
      <w:r>
        <w:rPr>
          <w:rFonts w:hint="eastAsia" w:ascii="宋体" w:hAnsi="宋体"/>
          <w:b/>
          <w:bCs/>
          <w:color w:val="000000"/>
          <w:sz w:val="32"/>
          <w:highlight w:val="none"/>
        </w:rPr>
      </w:r>
      <w:r/>
    </w:p>
    <w:p>
      <w:pPr>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p>
    <w:p>
      <w:pPr>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p>
    <w:p>
      <w:pPr>
        <w:pStyle w:val="709"/>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709"/>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法人授权委托书</w:t>
      </w:r>
      <w:r/>
    </w:p>
    <w:p>
      <w:pPr>
        <w:ind w:firstLine="4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（投标单位名称）的法定代表人，现授权委托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法定代表人：（签名或签章）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代理人：（签名或签章）</w:t>
      </w:r>
      <w:r/>
    </w:p>
    <w:p>
      <w:pPr>
        <w:ind w:firstLine="425"/>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5"/>
        <w:jc w:val="righ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5"/>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                                       日期：        年     月     日</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77"/>
        <w:spacing w:line="420" w:lineRule="exact"/>
        <w:rPr>
          <w:rFonts w:hint="eastAsia"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p>
    <w:p>
      <w:pPr>
        <w:pStyle w:val="709"/>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投标函</w:t>
      </w:r>
      <w:r/>
    </w:p>
    <w:p>
      <w:pPr>
        <w:pStyle w:val="709"/>
        <w:spacing w:line="360" w:lineRule="exact"/>
        <w:rPr>
          <w:rFonts w:hint="eastAsia" w:hAnsi="宋体"/>
          <w:bCs/>
          <w:color w:val="000000"/>
          <w:sz w:val="21"/>
          <w:szCs w:val="21"/>
          <w:highlight w:val="none"/>
        </w:rPr>
      </w:pPr>
      <w:r>
        <w:rPr>
          <w:rFonts w:hint="eastAsia" w:hAnsi="宋体"/>
          <w:bCs/>
          <w:color w:val="000000"/>
          <w:sz w:val="21"/>
          <w:szCs w:val="21"/>
          <w:highlight w:val="none"/>
        </w:rPr>
      </w:r>
      <w:r/>
    </w:p>
    <w:p>
      <w:pPr>
        <w:pStyle w:val="709"/>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我方收到贵公司</w:t>
      </w:r>
      <w:r>
        <w:rPr>
          <w:rFonts w:hint="eastAsia" w:hAnsi="宋体" w:eastAsia="宋体"/>
          <w:color w:val="000000"/>
          <w:sz w:val="24"/>
          <w:highlight w:val="none"/>
        </w:rPr>
        <w:t xml:space="preserve"> </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号采购文件，经仔细阅读和研究，我方决定参加投标。并向贵公司承诺：</w:t>
      </w:r>
      <w:r/>
    </w:p>
    <w:p>
      <w:pPr>
        <w:pStyle w:val="709"/>
        <w:ind w:firstLine="420"/>
        <w:spacing w:line="360" w:lineRule="exact"/>
        <w:rPr>
          <w:rFonts w:hint="eastAsia"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8、如果我方中标，我方愿意按采购文件规定支付中标服务费，如未按规定缴纳中标服务费，采购代理机构有权保留诉讼的权力；</w:t>
      </w:r>
      <w:r/>
    </w:p>
    <w:p>
      <w:pPr>
        <w:pStyle w:val="709"/>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p>
    <w:p>
      <w:pPr>
        <w:pStyle w:val="709"/>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单    位：</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联 系 人：</w:t>
      </w:r>
      <w:r>
        <w:rPr>
          <w:rFonts w:hint="eastAsia" w:hAnsi="宋体" w:eastAsia="宋体"/>
          <w:color w:val="000000"/>
          <w:sz w:val="24"/>
          <w:highlight w:val="none"/>
          <w:u w:val="single"/>
        </w:rPr>
        <w:t xml:space="preserve">                       </w:t>
      </w:r>
      <w:r/>
    </w:p>
    <w:p>
      <w:pPr>
        <w:pStyle w:val="709"/>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地    址：</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邮政编码：</w:t>
      </w:r>
      <w:r/>
    </w:p>
    <w:p>
      <w:pPr>
        <w:pStyle w:val="709"/>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联系电话：</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传    真：</w:t>
      </w:r>
      <w:r>
        <w:rPr>
          <w:rFonts w:hint="eastAsia" w:hAnsi="宋体" w:eastAsia="宋体"/>
          <w:color w:val="000000"/>
          <w:sz w:val="24"/>
          <w:highlight w:val="none"/>
          <w:u w:val="single"/>
        </w:rPr>
        <w:t xml:space="preserve">                      </w:t>
      </w:r>
      <w:r/>
    </w:p>
    <w:p>
      <w:pPr>
        <w:pStyle w:val="709"/>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开户银行和银行账号：</w:t>
      </w:r>
      <w:r>
        <w:rPr>
          <w:rFonts w:hint="eastAsia" w:hAnsi="宋体" w:eastAsia="宋体"/>
          <w:color w:val="000000"/>
          <w:sz w:val="24"/>
          <w:highlight w:val="none"/>
          <w:u w:val="single"/>
        </w:rPr>
        <w:t xml:space="preserve">                       </w:t>
      </w:r>
      <w:r/>
    </w:p>
    <w:p>
      <w:pPr>
        <w:pStyle w:val="709"/>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p>
    <w:p>
      <w:pPr>
        <w:ind w:firstLine="420"/>
        <w:spacing w:line="340" w:lineRule="exact"/>
        <w:rPr>
          <w:rFonts w:hint="eastAsia"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p>
    <w:p>
      <w:pPr>
        <w:spacing w:line="400" w:lineRule="exact"/>
        <w:rPr>
          <w:rFonts w:hint="eastAsia"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p>
    <w:p>
      <w:pPr>
        <w:pStyle w:val="709"/>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开标一览表</w:t>
      </w:r>
      <w:r/>
    </w:p>
    <w:p>
      <w:pPr>
        <w:jc w:val="center"/>
        <w:spacing w:line="300" w:lineRule="auto"/>
        <w:rPr>
          <w:rFonts w:hint="eastAsia" w:ascii="宋体" w:hAnsi="宋体"/>
          <w:color w:val="000000"/>
          <w:spacing w:val="20"/>
          <w:szCs w:val="21"/>
          <w:highlight w:val="none"/>
        </w:rPr>
      </w:pPr>
      <w:r>
        <w:rPr>
          <w:rFonts w:hint="eastAsia" w:ascii="宋体" w:hAnsi="宋体"/>
          <w:color w:val="000000"/>
          <w:spacing w:val="20"/>
          <w:szCs w:val="21"/>
          <w:highlight w:val="none"/>
        </w:rPr>
        <w:t xml:space="preserve">（格式）</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JSZC-320585-SZWK-G2024-0406</w:t>
      </w:r>
      <w:r>
        <w:rPr>
          <w:rFonts w:hint="eastAsia" w:ascii="宋体" w:hAnsi="宋体"/>
          <w:color w:val="000000"/>
          <w:szCs w:val="21"/>
          <w:highlight w:val="none"/>
        </w:rPr>
        <w:t xml:space="preserve">    </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rFonts w:hint="eastAsia"/>
                <w:color w:val="000000"/>
                <w:szCs w:val="21"/>
                <w:highlight w:val="none"/>
              </w:rPr>
            </w:pPr>
            <w:r>
              <w:rPr>
                <w:rFonts w:hint="eastAsia" w:hAnsi="宋体"/>
                <w:color w:val="000000"/>
                <w:szCs w:val="21"/>
                <w:highlight w:val="none"/>
              </w:rPr>
              <w:t xml:space="preserve">序号</w:t>
            </w:r>
            <w:r/>
          </w:p>
        </w:tc>
        <w:tc>
          <w:tcPr>
            <w:tcW w:w="2905" w:type="dxa"/>
            <w:vAlign w:val="center"/>
            <w:textDirection w:val="lrTb"/>
            <w:noWrap w:val="false"/>
          </w:tcPr>
          <w:p>
            <w:pPr>
              <w:jc w:val="center"/>
              <w:rPr>
                <w:color w:val="000000"/>
                <w:szCs w:val="21"/>
                <w:highlight w:val="none"/>
              </w:rPr>
            </w:pPr>
            <w:r>
              <w:rPr>
                <w:rFonts w:hint="eastAsia" w:hAnsi="宋体"/>
                <w:color w:val="000000"/>
                <w:szCs w:val="21"/>
                <w:highlight w:val="none"/>
              </w:rPr>
              <w:t xml:space="preserve">项目名称</w:t>
            </w:r>
            <w:r/>
          </w:p>
        </w:tc>
        <w:tc>
          <w:tcPr>
            <w:tcW w:w="1986" w:type="dxa"/>
            <w:vAlign w:val="center"/>
            <w:textDirection w:val="lrTb"/>
            <w:noWrap w:val="false"/>
          </w:tcPr>
          <w:p>
            <w:pPr>
              <w:jc w:val="center"/>
              <w:rPr>
                <w:color w:val="000000"/>
                <w:szCs w:val="21"/>
                <w:highlight w:val="none"/>
              </w:rPr>
            </w:pPr>
            <w:r>
              <w:rPr>
                <w:rFonts w:hint="eastAsia" w:hAnsi="宋体"/>
                <w:color w:val="000000"/>
                <w:szCs w:val="21"/>
                <w:highlight w:val="none"/>
              </w:rPr>
              <w:t xml:space="preserve">投标报价</w:t>
            </w:r>
            <w:r>
              <w:rPr>
                <w:rFonts w:hint="eastAsia"/>
                <w:color w:val="000000"/>
                <w:szCs w:val="21"/>
                <w:highlight w:val="none"/>
              </w:rPr>
              <w:t xml:space="preserve">（</w:t>
            </w:r>
            <w:r>
              <w:rPr>
                <w:rFonts w:hint="eastAsia" w:hAnsi="宋体"/>
                <w:color w:val="000000"/>
                <w:szCs w:val="21"/>
                <w:highlight w:val="none"/>
              </w:rPr>
              <w:t xml:space="preserve">元</w:t>
            </w:r>
            <w:r>
              <w:rPr>
                <w:rFonts w:hint="eastAsia"/>
                <w:color w:val="000000"/>
                <w:szCs w:val="21"/>
                <w:highlight w:val="none"/>
              </w:rPr>
              <w:t xml:space="preserve">）</w:t>
            </w:r>
            <w:r/>
          </w:p>
        </w:tc>
        <w:tc>
          <w:tcPr>
            <w:tcW w:w="1495" w:type="dxa"/>
            <w:vAlign w:val="center"/>
            <w:textDirection w:val="lrTb"/>
            <w:noWrap w:val="false"/>
          </w:tcPr>
          <w:p>
            <w:pPr>
              <w:jc w:val="center"/>
              <w:rPr>
                <w:color w:val="000000"/>
                <w:szCs w:val="21"/>
                <w:highlight w:val="none"/>
              </w:rPr>
            </w:pPr>
            <w:r>
              <w:rPr>
                <w:rFonts w:hint="eastAsia" w:hAnsi="宋体"/>
                <w:color w:val="000000"/>
                <w:szCs w:val="21"/>
                <w:highlight w:val="none"/>
              </w:rPr>
              <w:t xml:space="preserve">服务期限</w:t>
            </w:r>
            <w:r/>
          </w:p>
        </w:tc>
        <w:tc>
          <w:tcPr>
            <w:tcW w:w="1559" w:type="dxa"/>
            <w:vAlign w:val="center"/>
            <w:textDirection w:val="lrTb"/>
            <w:noWrap w:val="false"/>
          </w:tcPr>
          <w:p>
            <w:pPr>
              <w:jc w:val="center"/>
              <w:rPr>
                <w:color w:val="000000"/>
                <w:szCs w:val="21"/>
                <w:highlight w:val="none"/>
              </w:rPr>
            </w:pPr>
            <w:r>
              <w:rPr>
                <w:rFonts w:hint="eastAsia"/>
                <w:color w:val="000000"/>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szCs w:val="21"/>
                <w:highlight w:val="none"/>
              </w:rPr>
            </w:pPr>
            <w:r>
              <w:rPr>
                <w:color w:val="000000"/>
                <w:szCs w:val="21"/>
                <w:highlight w:val="none"/>
              </w:rPr>
              <w:t xml:space="preserve">1</w:t>
            </w:r>
            <w:r/>
          </w:p>
        </w:tc>
        <w:tc>
          <w:tcPr>
            <w:tcW w:w="2905" w:type="dxa"/>
            <w:vAlign w:val="center"/>
            <w:textDirection w:val="lrTb"/>
            <w:noWrap w:val="false"/>
          </w:tcPr>
          <w:p>
            <w:pPr>
              <w:jc w:val="center"/>
              <w:spacing w:line="320" w:lineRule="exact"/>
              <w:rPr>
                <w:rFonts w:hint="eastAsia"/>
                <w:color w:val="000000"/>
                <w:szCs w:val="21"/>
                <w:highlight w:val="none"/>
              </w:rPr>
            </w:pPr>
            <w:r>
              <w:rPr>
                <w:rFonts w:hint="eastAsia"/>
                <w:color w:val="000000"/>
                <w:szCs w:val="21"/>
                <w:highlight w:val="none"/>
              </w:rPr>
            </w:r>
            <w:r/>
          </w:p>
        </w:tc>
        <w:tc>
          <w:tcPr>
            <w:tcW w:w="1986" w:type="dxa"/>
            <w:vAlign w:val="center"/>
            <w:textDirection w:val="lrTb"/>
            <w:noWrap w:val="false"/>
          </w:tcPr>
          <w:p>
            <w:pPr>
              <w:jc w:val="center"/>
              <w:spacing w:line="320" w:lineRule="exact"/>
              <w:rPr>
                <w:color w:val="000000"/>
                <w:szCs w:val="21"/>
                <w:highlight w:val="none"/>
              </w:rPr>
            </w:pPr>
            <w:r>
              <w:rPr>
                <w:color w:val="000000"/>
                <w:szCs w:val="21"/>
                <w:highlight w:val="none"/>
              </w:rPr>
            </w:r>
            <w:r/>
          </w:p>
        </w:tc>
        <w:tc>
          <w:tcPr>
            <w:tcW w:w="1495" w:type="dxa"/>
            <w:vAlign w:val="center"/>
            <w:textDirection w:val="lrTb"/>
            <w:noWrap w:val="false"/>
          </w:tcPr>
          <w:p>
            <w:pPr>
              <w:jc w:val="center"/>
              <w:spacing w:line="320" w:lineRule="exact"/>
              <w:rPr>
                <w:rFonts w:hAnsi="宋体"/>
                <w:color w:val="000000"/>
                <w:szCs w:val="21"/>
                <w:highlight w:val="none"/>
              </w:rPr>
            </w:pPr>
            <w:r>
              <w:rPr>
                <w:rFonts w:hAnsi="宋体"/>
                <w:color w:val="000000"/>
                <w:szCs w:val="21"/>
                <w:highlight w:val="none"/>
              </w:rPr>
            </w:r>
            <w:r/>
          </w:p>
        </w:tc>
        <w:tc>
          <w:tcPr>
            <w:tcW w:w="1559" w:type="dxa"/>
            <w:vAlign w:val="center"/>
            <w:textDirection w:val="lrTb"/>
            <w:noWrap w:val="false"/>
          </w:tcPr>
          <w:p>
            <w:pPr>
              <w:jc w:val="center"/>
              <w:spacing w:line="320" w:lineRule="exact"/>
              <w:rPr>
                <w:color w:val="000000"/>
                <w:szCs w:val="21"/>
                <w:highlight w:val="none"/>
              </w:rPr>
            </w:pPr>
            <w:r>
              <w:rPr>
                <w:color w:val="000000"/>
                <w:szCs w:val="21"/>
                <w:highlight w:val="none"/>
              </w:rPr>
            </w:r>
            <w:r/>
          </w:p>
        </w:tc>
      </w:tr>
      <w:tr>
        <w:trPr>
          <w:cantSplit/>
          <w:jc w:val="center"/>
          <w:trHeight w:val="567"/>
        </w:trPr>
        <w:tc>
          <w:tcPr>
            <w:gridSpan w:val="5"/>
            <w:tcW w:w="8695" w:type="dxa"/>
            <w:vAlign w:val="center"/>
            <w:textDirection w:val="lrTb"/>
            <w:noWrap w:val="false"/>
          </w:tcPr>
          <w:p>
            <w:pPr>
              <w:spacing w:line="320" w:lineRule="exact"/>
              <w:rPr>
                <w:color w:val="000000"/>
                <w:szCs w:val="21"/>
                <w:highlight w:val="none"/>
              </w:rPr>
            </w:pPr>
            <w:r>
              <w:rPr>
                <w:rFonts w:hint="eastAsia" w:hAnsi="宋体"/>
                <w:color w:val="000000"/>
                <w:szCs w:val="21"/>
                <w:highlight w:val="none"/>
              </w:rPr>
              <w:t xml:space="preserve">投标总报价（人民币大写）：                元整</w:t>
            </w:r>
            <w:r>
              <w:rPr>
                <w:color w:val="000000"/>
                <w:szCs w:val="21"/>
                <w:highlight w:val="none"/>
              </w:rPr>
              <w:t xml:space="preserve">    </w:t>
            </w:r>
            <w:r>
              <w:rPr>
                <w:rFonts w:hint="eastAsia"/>
                <w:color w:val="000000"/>
                <w:szCs w:val="21"/>
                <w:highlight w:val="none"/>
              </w:rPr>
              <w:t xml:space="preserve">             </w:t>
            </w:r>
            <w:r>
              <w:rPr>
                <w:rFonts w:hint="eastAsia" w:hAnsi="宋体"/>
                <w:color w:val="000000"/>
                <w:szCs w:val="21"/>
                <w:highlight w:val="none"/>
              </w:rPr>
              <w:t xml:space="preserve">￥：</w:t>
            </w:r>
            <w:r/>
          </w:p>
        </w:tc>
      </w:tr>
      <w:tr>
        <w:trPr>
          <w:cantSplit/>
          <w:jc w:val="center"/>
          <w:trHeight w:val="567"/>
        </w:trPr>
        <w:tc>
          <w:tcPr>
            <w:gridSpan w:val="2"/>
            <w:tcW w:w="3655" w:type="dxa"/>
            <w:vAlign w:val="center"/>
            <w:textDirection w:val="lrTb"/>
            <w:noWrap w:val="false"/>
          </w:tcPr>
          <w:p>
            <w:pPr>
              <w:spacing w:line="400" w:lineRule="exact"/>
              <w:rPr>
                <w:color w:val="000000"/>
                <w:szCs w:val="21"/>
                <w:highlight w:val="none"/>
              </w:rPr>
            </w:pPr>
            <w:r>
              <w:rPr>
                <w:rFonts w:hint="eastAsia" w:hAnsi="宋体"/>
                <w:color w:val="000000"/>
                <w:szCs w:val="21"/>
                <w:highlight w:val="none"/>
              </w:rPr>
              <w:t xml:space="preserve">其它</w:t>
            </w:r>
            <w:r/>
          </w:p>
        </w:tc>
        <w:tc>
          <w:tcPr>
            <w:gridSpan w:val="3"/>
            <w:tcW w:w="5040" w:type="dxa"/>
            <w:vAlign w:val="center"/>
            <w:textDirection w:val="lrTb"/>
            <w:noWrap w:val="false"/>
          </w:tcPr>
          <w:p>
            <w:pPr>
              <w:jc w:val="center"/>
              <w:spacing w:line="320" w:lineRule="exact"/>
              <w:rPr>
                <w:color w:val="000000"/>
                <w:szCs w:val="21"/>
                <w:highlight w:val="none"/>
              </w:rPr>
            </w:pPr>
            <w:r>
              <w:rPr>
                <w:color w:val="000000"/>
                <w:szCs w:val="21"/>
                <w:highlight w:val="none"/>
              </w:rPr>
            </w:r>
            <w:r/>
          </w:p>
        </w:tc>
      </w:tr>
    </w:tbl>
    <w:p>
      <w:pPr>
        <w:spacing w:line="360" w:lineRule="auto"/>
        <w:rPr>
          <w:rFonts w:ascii="宋体" w:hAnsi="宋体"/>
          <w:color w:val="000000"/>
          <w:szCs w:val="21"/>
          <w:highlight w:val="none"/>
        </w:rPr>
      </w:pPr>
      <w:r>
        <w:rPr>
          <w:rFonts w:hint="eastAsia" w:ascii="宋体" w:hAnsi="宋体"/>
          <w:color w:val="000000"/>
          <w:szCs w:val="21"/>
          <w:highlight w:val="none"/>
        </w:rPr>
        <w:t xml:space="preserve">                     </w:t>
      </w:r>
      <w:r/>
    </w:p>
    <w:p>
      <w:pPr>
        <w:ind w:firstLine="21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p>
    <w:p>
      <w:pPr>
        <w:rPr>
          <w:rFonts w:hint="eastAsia" w:ascii="宋体" w:hAnsi="宋体"/>
          <w:b/>
          <w:bCs/>
          <w:color w:val="000000"/>
          <w:szCs w:val="21"/>
          <w:highlight w:val="none"/>
        </w:rPr>
      </w:pPr>
      <w:r>
        <w:rPr>
          <w:rFonts w:hint="eastAsia" w:ascii="宋体" w:hAnsi="宋体"/>
          <w:b/>
          <w:bCs/>
          <w:color w:val="000000"/>
          <w:szCs w:val="21"/>
          <w:highlight w:val="none"/>
        </w:rPr>
      </w:r>
      <w:r/>
    </w:p>
    <w:p>
      <w:pPr>
        <w:rPr>
          <w:rFonts w:hint="eastAsia" w:ascii="宋体" w:hAnsi="宋体"/>
          <w:b/>
          <w:bCs/>
          <w:color w:val="000000"/>
          <w:szCs w:val="21"/>
          <w:highlight w:val="none"/>
        </w:rPr>
      </w:pPr>
      <w:r>
        <w:rPr>
          <w:rFonts w:hint="eastAsia" w:ascii="宋体" w:hAnsi="宋体"/>
          <w:b/>
          <w:bCs/>
          <w:color w:val="000000"/>
          <w:szCs w:val="21"/>
          <w:highlight w:val="none"/>
        </w:rPr>
      </w:r>
      <w:r/>
    </w:p>
    <w:p>
      <w:pPr>
        <w:spacing w:line="400" w:lineRule="exact"/>
        <w:rPr>
          <w:rFonts w:hint="eastAsia" w:ascii="宋体" w:hAnsi="宋体"/>
          <w:b/>
          <w:color w:val="000000"/>
          <w:highlight w:val="none"/>
          <w:lang w:val="zh-CN"/>
        </w:rPr>
      </w:pPr>
      <w:r>
        <w:rPr>
          <w:rFonts w:hint="eastAsia" w:ascii="宋体" w:hAnsi="宋体"/>
          <w:b/>
          <w:color w:val="000000"/>
          <w:highlight w:val="none"/>
          <w:lang w:val="zh-CN"/>
        </w:rPr>
        <w:t xml:space="preserve"> </w:t>
      </w:r>
      <w:r/>
    </w:p>
    <w:p>
      <w:pPr>
        <w:spacing w:line="380" w:lineRule="exact"/>
        <w:rPr>
          <w:rFonts w:hint="eastAsia"/>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color w:val="000000"/>
          <w:szCs w:val="21"/>
          <w:highlight w:val="none"/>
        </w:rPr>
        <w:t xml:space="preserve">投标报价明细表</w:t>
      </w:r>
      <w:r/>
    </w:p>
    <w:p>
      <w:pPr>
        <w:spacing w:line="380" w:lineRule="exact"/>
        <w:rPr>
          <w:rFonts w:hint="eastAsia"/>
          <w:color w:val="000000"/>
          <w:szCs w:val="21"/>
          <w:highlight w:val="none"/>
        </w:rPr>
      </w:pPr>
      <w:r>
        <w:rPr>
          <w:rFonts w:hint="eastAsia"/>
          <w:color w:val="000000"/>
          <w:szCs w:val="21"/>
          <w:highlight w:val="none"/>
        </w:rPr>
      </w:r>
      <w:r/>
    </w:p>
    <w:p>
      <w:pPr>
        <w:ind w:firstLine="562"/>
        <w:jc w:val="center"/>
        <w:spacing w:line="360" w:lineRule="auto"/>
        <w:rPr>
          <w:rFonts w:ascii="宋体" w:hAnsi="宋体"/>
          <w:b/>
          <w:color w:val="000000"/>
          <w:sz w:val="28"/>
          <w:szCs w:val="28"/>
          <w:highlight w:val="none"/>
          <w:lang w:val="zh-CN"/>
        </w:rPr>
        <w:outlineLvl w:val="0"/>
      </w:pPr>
      <w:r>
        <w:rPr>
          <w:rFonts w:ascii="宋体" w:hAnsi="宋体"/>
          <w:b/>
          <w:color w:val="000000"/>
          <w:sz w:val="28"/>
          <w:szCs w:val="28"/>
          <w:highlight w:val="none"/>
          <w:lang w:val="zh-CN"/>
        </w:rPr>
        <w:t xml:space="preserve">投标分项报价表</w:t>
      </w:r>
      <w:r/>
    </w:p>
    <w:p>
      <w:pPr>
        <w:spacing w:line="380" w:lineRule="exact"/>
        <w:rPr>
          <w:rFonts w:hint="eastAsia"/>
          <w:color w:val="000000"/>
          <w:szCs w:val="21"/>
          <w:highlight w:val="none"/>
        </w:rPr>
      </w:pPr>
      <w:r>
        <w:rPr>
          <w:rFonts w:hint="eastAsia"/>
          <w:color w:val="000000"/>
          <w:szCs w:val="21"/>
          <w:highlight w:val="none"/>
        </w:rPr>
      </w:r>
      <w:r/>
    </w:p>
    <w:p>
      <w:pPr>
        <w:pStyle w:val="1070"/>
        <w:spacing w:line="360" w:lineRule="auto"/>
        <w:rPr>
          <w:rFonts w:hAnsi="宋体" w:eastAsia="宋体"/>
          <w:color w:val="000000"/>
          <w:sz w:val="21"/>
          <w:szCs w:val="21"/>
          <w:highlight w:val="none"/>
        </w:rPr>
      </w:pPr>
      <w:r>
        <w:rPr>
          <w:rFonts w:hAnsi="宋体" w:eastAsia="宋体"/>
          <w:color w:val="000000"/>
          <w:sz w:val="21"/>
          <w:szCs w:val="21"/>
          <w:highlight w:val="none"/>
        </w:rPr>
        <w:t xml:space="preserve">采购编号：                                         单位：元</w:t>
      </w:r>
      <w:r/>
    </w:p>
    <w:p>
      <w:pPr>
        <w:spacing w:line="400" w:lineRule="exact"/>
        <w:rPr>
          <w:rFonts w:hint="eastAsia"/>
          <w:color w:val="000000"/>
          <w:szCs w:val="21"/>
          <w:highlight w:val="none"/>
        </w:rPr>
      </w:pPr>
      <w:r>
        <w:rPr>
          <w:color w:val="000000"/>
          <w:szCs w:val="21"/>
          <w:highlight w:val="none"/>
        </w:rPr>
        <w:t xml:space="preserve">投标人：（盖公章）</w:t>
      </w:r>
      <w:r/>
    </w:p>
    <w:tbl>
      <w:tblPr>
        <w:tblStyle w:val="70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序号</w:t>
            </w:r>
            <w:r/>
          </w:p>
        </w:tc>
        <w:tc>
          <w:tcPr>
            <w:tcW w:w="3205"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项目内容</w:t>
            </w:r>
            <w:r/>
          </w:p>
        </w:tc>
        <w:tc>
          <w:tcPr>
            <w:tcW w:w="1512"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单价（元）</w:t>
            </w:r>
            <w:r/>
          </w:p>
        </w:tc>
        <w:tc>
          <w:tcPr>
            <w:tcW w:w="1242"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数量</w:t>
            </w:r>
            <w:r/>
          </w:p>
        </w:tc>
        <w:tc>
          <w:tcPr>
            <w:tcW w:w="85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备注</w:t>
            </w:r>
            <w:r/>
          </w:p>
        </w:tc>
      </w:tr>
      <w:tr>
        <w:trPr>
          <w:cantSplit/>
          <w:jc w:val="center"/>
          <w:trHeight w:val="523"/>
        </w:trPr>
        <w:tc>
          <w:tcPr>
            <w:tcW w:w="781"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1</w:t>
            </w:r>
            <w:r/>
          </w:p>
        </w:tc>
        <w:tc>
          <w:tcPr>
            <w:tcW w:w="3205"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r>
            <w:r/>
          </w:p>
        </w:tc>
        <w:tc>
          <w:tcPr>
            <w:tcW w:w="1512"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r>
            <w:r/>
          </w:p>
        </w:tc>
        <w:tc>
          <w:tcPr>
            <w:tcW w:w="1242"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r>
            <w:r/>
          </w:p>
        </w:tc>
        <w:tc>
          <w:tcPr>
            <w:tcW w:w="856"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r>
            <w:r/>
          </w:p>
        </w:tc>
      </w:tr>
      <w:tr>
        <w:trPr>
          <w:cantSplit/>
          <w:jc w:val="center"/>
          <w:trHeight w:val="523"/>
        </w:trPr>
        <w:tc>
          <w:tcPr>
            <w:tcW w:w="781"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2</w:t>
            </w:r>
            <w:r/>
          </w:p>
        </w:tc>
        <w:tc>
          <w:tcPr>
            <w:tcW w:w="3205" w:type="dxa"/>
            <w:vAlign w:val="center"/>
            <w:textDirection w:val="lrTb"/>
            <w:noWrap w:val="false"/>
          </w:tcPr>
          <w:p>
            <w:pPr>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jc w:val="center"/>
              <w:spacing w:line="360" w:lineRule="auto"/>
              <w:rPr>
                <w:color w:val="000000"/>
                <w:szCs w:val="21"/>
                <w:highlight w:val="none"/>
              </w:rPr>
            </w:pPr>
            <w:r>
              <w:rPr>
                <w:color w:val="000000"/>
                <w:szCs w:val="21"/>
                <w:highlight w:val="none"/>
              </w:rPr>
            </w:r>
            <w:r/>
          </w:p>
        </w:tc>
      </w:tr>
      <w:tr>
        <w:trPr>
          <w:cantSplit/>
          <w:jc w:val="center"/>
          <w:trHeight w:val="523"/>
        </w:trPr>
        <w:tc>
          <w:tcPr>
            <w:tcW w:w="781"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3</w:t>
            </w:r>
            <w:r/>
          </w:p>
        </w:tc>
        <w:tc>
          <w:tcPr>
            <w:tcW w:w="3205" w:type="dxa"/>
            <w:vAlign w:val="center"/>
            <w:textDirection w:val="lrTb"/>
            <w:noWrap w:val="false"/>
          </w:tcPr>
          <w:p>
            <w:pPr>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jc w:val="center"/>
              <w:spacing w:line="360" w:lineRule="auto"/>
              <w:rPr>
                <w:color w:val="000000"/>
                <w:szCs w:val="21"/>
                <w:highlight w:val="none"/>
              </w:rPr>
            </w:pPr>
            <w:r>
              <w:rPr>
                <w:color w:val="000000"/>
                <w:szCs w:val="21"/>
                <w:highlight w:val="none"/>
              </w:rPr>
            </w:r>
            <w:r/>
          </w:p>
        </w:tc>
      </w:tr>
      <w:tr>
        <w:trPr>
          <w:cantSplit/>
          <w:jc w:val="center"/>
          <w:trHeight w:val="524"/>
        </w:trPr>
        <w:tc>
          <w:tcPr>
            <w:tcW w:w="781" w:type="dxa"/>
            <w:vAlign w:val="center"/>
            <w:textDirection w:val="lrTb"/>
            <w:noWrap w:val="false"/>
          </w:tcPr>
          <w:p>
            <w:pPr>
              <w:jc w:val="center"/>
              <w:spacing w:line="360" w:lineRule="auto"/>
              <w:rPr>
                <w:rFonts w:hint="eastAsia"/>
                <w:color w:val="000000"/>
                <w:szCs w:val="21"/>
                <w:highlight w:val="none"/>
              </w:rPr>
            </w:pPr>
            <w:r>
              <w:rPr>
                <w:rFonts w:hint="eastAsia"/>
                <w:color w:val="000000"/>
                <w:szCs w:val="21"/>
                <w:highlight w:val="none"/>
              </w:rPr>
              <w:t xml:space="preserve">4</w:t>
            </w:r>
            <w:r/>
          </w:p>
        </w:tc>
        <w:tc>
          <w:tcPr>
            <w:tcW w:w="3205" w:type="dxa"/>
            <w:vAlign w:val="center"/>
            <w:textDirection w:val="lrTb"/>
            <w:noWrap w:val="false"/>
          </w:tcPr>
          <w:p>
            <w:pPr>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jc w:val="center"/>
              <w:spacing w:line="360" w:lineRule="auto"/>
              <w:rPr>
                <w:color w:val="000000"/>
                <w:szCs w:val="21"/>
                <w:highlight w:val="none"/>
              </w:rPr>
            </w:pPr>
            <w:r>
              <w:rPr>
                <w:color w:val="000000"/>
                <w:szCs w:val="21"/>
                <w:highlight w:val="none"/>
              </w:rPr>
            </w:r>
            <w:r/>
          </w:p>
        </w:tc>
      </w:tr>
      <w:tr>
        <w:trPr>
          <w:cantSplit/>
          <w:jc w:val="center"/>
          <w:trHeight w:val="523"/>
        </w:trPr>
        <w:tc>
          <w:tcPr>
            <w:gridSpan w:val="5"/>
            <w:tcW w:w="7596" w:type="dxa"/>
            <w:vAlign w:val="center"/>
            <w:textDirection w:val="lrTb"/>
            <w:noWrap w:val="false"/>
          </w:tcPr>
          <w:p>
            <w:pPr>
              <w:jc w:val="left"/>
              <w:spacing w:line="360" w:lineRule="auto"/>
              <w:rPr>
                <w:color w:val="000000"/>
                <w:szCs w:val="21"/>
                <w:highlight w:val="none"/>
              </w:rPr>
            </w:pPr>
            <w:r>
              <w:rPr>
                <w:rFonts w:hint="eastAsia"/>
                <w:color w:val="000000"/>
                <w:szCs w:val="21"/>
                <w:highlight w:val="none"/>
              </w:rPr>
              <w:t xml:space="preserve">合计金额（人民币大写）</w:t>
            </w:r>
            <w:r/>
          </w:p>
        </w:tc>
      </w:tr>
    </w:tbl>
    <w:p>
      <w:pPr>
        <w:spacing w:line="400" w:lineRule="exact"/>
        <w:rPr>
          <w:rFonts w:hint="eastAsia"/>
          <w:color w:val="000000"/>
          <w:szCs w:val="21"/>
          <w:highlight w:val="none"/>
        </w:rPr>
      </w:pPr>
      <w:r>
        <w:rPr>
          <w:rFonts w:hint="eastAsia"/>
          <w:color w:val="000000"/>
          <w:szCs w:val="21"/>
          <w:highlight w:val="none"/>
        </w:rPr>
      </w:r>
      <w:r/>
    </w:p>
    <w:p>
      <w:pPr>
        <w:spacing w:line="400" w:lineRule="exact"/>
        <w:rPr>
          <w:color w:val="000000"/>
          <w:szCs w:val="21"/>
          <w:highlight w:val="none"/>
        </w:rPr>
      </w:pPr>
      <w:r>
        <w:rPr>
          <w:color w:val="000000"/>
          <w:szCs w:val="21"/>
          <w:highlight w:val="none"/>
        </w:rPr>
      </w:r>
      <w:r/>
    </w:p>
    <w:p>
      <w:pPr>
        <w:rPr>
          <w:rFonts w:hint="eastAsia"/>
          <w:color w:val="000000"/>
          <w:szCs w:val="21"/>
          <w:highlight w:val="none"/>
        </w:rPr>
      </w:pPr>
      <w:r>
        <w:rPr>
          <w:color w:val="000000"/>
          <w:szCs w:val="21"/>
          <w:highlight w:val="none"/>
        </w:rPr>
        <w:t xml:space="preserve">注：</w:t>
      </w:r>
      <w:r>
        <w:rPr>
          <w:rFonts w:hint="eastAsia"/>
          <w:color w:val="000000"/>
          <w:szCs w:val="21"/>
          <w:highlight w:val="none"/>
        </w:rPr>
        <w:t xml:space="preserve">上述价格合计金额必须与开标一览表的投标总报价金额一致。</w:t>
      </w:r>
      <w:r/>
    </w:p>
    <w:p>
      <w:pPr>
        <w:ind w:firstLine="422"/>
        <w:spacing w:line="360" w:lineRule="auto"/>
        <w:rPr>
          <w:rFonts w:ascii="宋体" w:hAnsi="宋体"/>
          <w:color w:val="000000"/>
          <w:highlight w:val="none"/>
          <w:lang w:val="zh-CN"/>
        </w:rPr>
      </w:pPr>
      <w:r>
        <w:rPr>
          <w:rFonts w:ascii="宋体" w:hAnsi="宋体"/>
          <w:color w:val="000000"/>
          <w:highlight w:val="none"/>
          <w:lang w:val="zh-CN"/>
        </w:rPr>
      </w:r>
      <w:r/>
    </w:p>
    <w:p>
      <w:pPr>
        <w:ind w:firstLine="422"/>
        <w:spacing w:line="360" w:lineRule="auto"/>
        <w:rPr>
          <w:rFonts w:ascii="宋体" w:hAnsi="宋体"/>
          <w:color w:val="000000"/>
          <w:highlight w:val="none"/>
        </w:rPr>
      </w:pPr>
      <w:r>
        <w:rPr>
          <w:rFonts w:ascii="宋体" w:hAnsi="宋体"/>
          <w:color w:val="000000"/>
          <w:highlight w:val="none"/>
          <w:lang w:val="zh-CN"/>
        </w:rPr>
        <w:t xml:space="preserve">投标人（公章）：</w:t>
      </w:r>
      <w:r/>
    </w:p>
    <w:p>
      <w:pPr>
        <w:ind w:firstLine="422"/>
        <w:spacing w:line="360" w:lineRule="auto"/>
        <w:rPr>
          <w:rFonts w:ascii="宋体" w:hAnsi="宋体"/>
          <w:color w:val="000000"/>
          <w:highlight w:val="none"/>
        </w:rPr>
      </w:pPr>
      <w:r>
        <w:rPr>
          <w:rFonts w:ascii="宋体" w:hAnsi="宋体"/>
          <w:color w:val="000000"/>
          <w:highlight w:val="none"/>
          <w:lang w:val="zh-CN"/>
        </w:rPr>
        <w:t xml:space="preserve">法定代表人或</w:t>
      </w:r>
      <w:r>
        <w:rPr>
          <w:rFonts w:hint="eastAsia" w:ascii="宋体" w:hAnsi="宋体"/>
          <w:color w:val="000000"/>
          <w:highlight w:val="none"/>
          <w:lang w:val="zh-CN"/>
        </w:rPr>
        <w:t xml:space="preserve">代理</w:t>
      </w:r>
      <w:r>
        <w:rPr>
          <w:rFonts w:ascii="宋体" w:hAnsi="宋体"/>
          <w:color w:val="000000"/>
          <w:highlight w:val="none"/>
          <w:lang w:val="zh-CN"/>
        </w:rPr>
        <w:t xml:space="preserve">人：（签字或</w:t>
      </w:r>
      <w:r>
        <w:rPr>
          <w:rFonts w:hint="eastAsia" w:ascii="宋体" w:hAnsi="宋体"/>
          <w:color w:val="000000"/>
          <w:highlight w:val="none"/>
          <w:lang w:val="zh-CN"/>
        </w:rPr>
        <w:t xml:space="preserve">签章</w:t>
      </w:r>
      <w:r>
        <w:rPr>
          <w:rFonts w:ascii="宋体" w:hAnsi="宋体"/>
          <w:color w:val="000000"/>
          <w:highlight w:val="none"/>
          <w:lang w:val="zh-CN"/>
        </w:rPr>
        <w:t xml:space="preserve">）</w:t>
      </w:r>
      <w:r/>
    </w:p>
    <w:p>
      <w:pPr>
        <w:ind w:firstLine="420"/>
        <w:spacing w:line="380" w:lineRule="exact"/>
        <w:rPr>
          <w:rFonts w:hint="eastAsia" w:hAnsi="宋体"/>
          <w:b/>
          <w:color w:val="000000"/>
          <w:highlight w:val="none"/>
        </w:rPr>
      </w:pPr>
      <w:r>
        <w:rPr>
          <w:rFonts w:ascii="宋体" w:hAnsi="宋体"/>
          <w:color w:val="000000"/>
          <w:szCs w:val="21"/>
          <w:highlight w:val="none"/>
        </w:rPr>
        <w:t xml:space="preserve">日  期：  </w:t>
      </w:r>
      <w:r>
        <w:rPr>
          <w:rFonts w:hint="eastAsia" w:ascii="宋体" w:hAnsi="宋体"/>
          <w:color w:val="000000"/>
          <w:szCs w:val="21"/>
          <w:highlight w:val="none"/>
        </w:rPr>
        <w:t xml:space="preserve">    </w:t>
      </w:r>
      <w:r>
        <w:rPr>
          <w:rFonts w:ascii="宋体" w:hAnsi="宋体"/>
          <w:color w:val="000000"/>
          <w:szCs w:val="21"/>
          <w:highlight w:val="none"/>
        </w:rPr>
        <w:t xml:space="preserve"> 年 </w:t>
      </w:r>
      <w:r>
        <w:rPr>
          <w:rFonts w:hint="eastAsia" w:ascii="宋体" w:hAnsi="宋体"/>
          <w:color w:val="000000"/>
          <w:szCs w:val="21"/>
          <w:highlight w:val="none"/>
        </w:rPr>
        <w:t xml:space="preserve">   </w:t>
      </w:r>
      <w:r>
        <w:rPr>
          <w:rFonts w:ascii="宋体" w:hAnsi="宋体"/>
          <w:color w:val="000000"/>
          <w:szCs w:val="21"/>
          <w:highlight w:val="none"/>
        </w:rPr>
        <w:t xml:space="preserve"> 月</w:t>
      </w:r>
      <w:r>
        <w:rPr>
          <w:rFonts w:hint="eastAsia" w:ascii="宋体" w:hAnsi="宋体"/>
          <w:color w:val="000000"/>
          <w:szCs w:val="21"/>
          <w:highlight w:val="none"/>
        </w:rPr>
        <w:t xml:space="preserve">   </w:t>
      </w:r>
      <w:r>
        <w:rPr>
          <w:rFonts w:ascii="宋体" w:hAnsi="宋体"/>
          <w:color w:val="000000"/>
          <w:szCs w:val="21"/>
          <w:highlight w:val="none"/>
        </w:rPr>
        <w:t xml:space="preserve">  日</w:t>
      </w:r>
      <w:r>
        <w:rPr>
          <w:rFonts w:hint="eastAsia" w:hAnsi="宋体"/>
          <w:b/>
          <w:color w:val="000000"/>
          <w:highlight w:val="none"/>
        </w:rPr>
        <w:t xml:space="preserve"> </w:t>
      </w:r>
      <w:r/>
    </w:p>
    <w:p>
      <w:pPr>
        <w:spacing w:line="380" w:lineRule="exact"/>
        <w:rPr>
          <w:rFonts w:hint="eastAsia" w:ascii="宋体" w:hAnsi="Courier New"/>
          <w:b/>
          <w:color w:val="000000"/>
          <w:szCs w:val="21"/>
          <w:highlight w:val="none"/>
        </w:rPr>
      </w:pPr>
      <w:r>
        <w:rPr>
          <w:b/>
          <w:color w:val="000000"/>
          <w:sz w:val="32"/>
          <w:szCs w:val="32"/>
          <w:highlight w:val="none"/>
        </w:rPr>
        <w:br w:type="page" w:clear="all"/>
      </w:r>
      <w:r>
        <w:rPr>
          <w:rFonts w:hint="eastAsia" w:hAnsi="宋体"/>
          <w:b/>
          <w:color w:val="000000"/>
          <w:szCs w:val="21"/>
          <w:highlight w:val="none"/>
        </w:rPr>
        <w:t xml:space="preserve">格式</w:t>
      </w:r>
      <w:r>
        <w:rPr>
          <w:rFonts w:hAnsi="宋体"/>
          <w:b/>
          <w:color w:val="000000"/>
          <w:szCs w:val="21"/>
          <w:highlight w:val="none"/>
        </w:rPr>
        <w:t xml:space="preserve">5</w:t>
      </w:r>
      <w:r>
        <w:rPr>
          <w:rFonts w:hint="eastAsia" w:hAnsi="宋体"/>
          <w:b/>
          <w:color w:val="000000"/>
          <w:szCs w:val="21"/>
          <w:highlight w:val="none"/>
        </w:rPr>
        <w:t xml:space="preserve">、拟投入本项目主要服务人员表</w:t>
      </w:r>
      <w:r/>
    </w:p>
    <w:p>
      <w:pPr>
        <w:pStyle w:val="709"/>
        <w:ind w:firstLine="643"/>
        <w:spacing w:line="400" w:lineRule="exact"/>
        <w:rPr>
          <w:rFonts w:hAnsi="宋体"/>
          <w:b/>
          <w:color w:val="000000"/>
          <w:sz w:val="32"/>
          <w:szCs w:val="32"/>
          <w:highlight w:val="none"/>
        </w:rPr>
      </w:pPr>
      <w:r>
        <w:rPr>
          <w:rFonts w:hAnsi="宋体"/>
          <w:b/>
          <w:color w:val="000000"/>
          <w:sz w:val="32"/>
          <w:szCs w:val="32"/>
          <w:highlight w:val="none"/>
        </w:rPr>
      </w:r>
      <w:r/>
    </w:p>
    <w:p>
      <w:pPr>
        <w:jc w:val="center"/>
        <w:spacing w:line="400" w:lineRule="exact"/>
        <w:rPr>
          <w:b/>
          <w:color w:val="000000"/>
          <w:sz w:val="32"/>
          <w:szCs w:val="32"/>
          <w:highlight w:val="none"/>
        </w:rPr>
      </w:pPr>
      <w:r>
        <w:rPr>
          <w:b/>
          <w:color w:val="000000"/>
          <w:sz w:val="32"/>
          <w:szCs w:val="32"/>
          <w:highlight w:val="none"/>
        </w:rPr>
        <w:t xml:space="preserve">拟投入本项目主要</w:t>
      </w:r>
      <w:r>
        <w:rPr>
          <w:rFonts w:hint="eastAsia"/>
          <w:b/>
          <w:color w:val="000000"/>
          <w:sz w:val="32"/>
          <w:szCs w:val="32"/>
          <w:highlight w:val="none"/>
        </w:rPr>
        <w:t xml:space="preserve">服务</w:t>
      </w:r>
      <w:r>
        <w:rPr>
          <w:b/>
          <w:color w:val="000000"/>
          <w:sz w:val="32"/>
          <w:szCs w:val="32"/>
          <w:highlight w:val="none"/>
        </w:rPr>
        <w:t xml:space="preserve">人员表</w:t>
      </w:r>
      <w:r/>
    </w:p>
    <w:p>
      <w:pPr>
        <w:jc w:val="left"/>
        <w:spacing w:line="400" w:lineRule="exact"/>
        <w:widowControl/>
        <w:rPr>
          <w:b/>
          <w:bCs/>
          <w:color w:val="000000"/>
          <w:spacing w:val="20"/>
          <w:szCs w:val="21"/>
          <w:highlight w:val="none"/>
        </w:rPr>
      </w:pPr>
      <w:r>
        <w:rPr>
          <w:color w:val="000000"/>
          <w:spacing w:val="20"/>
          <w:szCs w:val="21"/>
          <w:highlight w:val="none"/>
        </w:rPr>
        <w:t xml:space="preserve">采购编号：</w:t>
      </w:r>
      <w:r>
        <w:rPr>
          <w:color w:val="000000"/>
          <w:spacing w:val="20"/>
          <w:szCs w:val="21"/>
          <w:highlight w:val="none"/>
          <w:u w:val="single"/>
        </w:rPr>
        <w:t xml:space="preserve">             </w:t>
      </w:r>
      <w:r>
        <w:rPr>
          <w:color w:val="000000"/>
          <w:spacing w:val="20"/>
          <w:szCs w:val="21"/>
          <w:highlight w:val="none"/>
        </w:rPr>
        <w:t xml:space="preserve">号</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序号</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t xml:space="preserve">岗位</w:t>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t xml:space="preserve">姓名</w:t>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t xml:space="preserve">性别</w:t>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t xml:space="preserve">年龄</w:t>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t xml:space="preserve">学历</w:t>
            </w:r>
            <w:r/>
          </w:p>
        </w:tc>
        <w:tc>
          <w:tcPr>
            <w:tcW w:w="992" w:type="dxa"/>
            <w:vAlign w:val="center"/>
            <w:textDirection w:val="lrTb"/>
            <w:noWrap w:val="false"/>
          </w:tcPr>
          <w:p>
            <w:pPr>
              <w:jc w:val="center"/>
              <w:widowControl/>
              <w:rPr>
                <w:color w:val="000000"/>
                <w:szCs w:val="21"/>
                <w:highlight w:val="none"/>
              </w:rPr>
            </w:pPr>
            <w:r>
              <w:rPr>
                <w:color w:val="000000"/>
                <w:szCs w:val="21"/>
                <w:highlight w:val="none"/>
              </w:rPr>
              <w:t xml:space="preserve">职称</w:t>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1</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2</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3</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4</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2</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3</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4</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r>
        <w:trPr>
          <w:jc w:val="center"/>
          <w:trHeight w:val="495"/>
        </w:trPr>
        <w:tc>
          <w:tcPr>
            <w:tcW w:w="722" w:type="dxa"/>
            <w:vAlign w:val="center"/>
            <w:textDirection w:val="lrTb"/>
            <w:noWrap w:val="false"/>
          </w:tcPr>
          <w:p>
            <w:pPr>
              <w:jc w:val="center"/>
              <w:widowControl/>
              <w:rPr>
                <w:color w:val="000000"/>
                <w:szCs w:val="21"/>
                <w:highlight w:val="none"/>
              </w:rPr>
            </w:pPr>
            <w:r>
              <w:rPr>
                <w:color w:val="000000"/>
                <w:szCs w:val="21"/>
                <w:highlight w:val="none"/>
              </w:rPr>
              <w:t xml:space="preserve">5</w:t>
            </w:r>
            <w:r/>
          </w:p>
        </w:tc>
        <w:tc>
          <w:tcPr>
            <w:tcW w:w="1499" w:type="dxa"/>
            <w:vAlign w:val="center"/>
            <w:textDirection w:val="lrTb"/>
            <w:noWrap w:val="false"/>
          </w:tcPr>
          <w:p>
            <w:pPr>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jc w:val="center"/>
              <w:widowControl/>
              <w:rPr>
                <w:color w:val="000000"/>
                <w:szCs w:val="21"/>
                <w:highlight w:val="none"/>
              </w:rPr>
            </w:pPr>
            <w:r>
              <w:rPr>
                <w:color w:val="000000"/>
                <w:szCs w:val="21"/>
                <w:highlight w:val="none"/>
              </w:rPr>
            </w:r>
            <w:r/>
          </w:p>
        </w:tc>
        <w:tc>
          <w:tcPr>
            <w:tcW w:w="992" w:type="dxa"/>
            <w:vAlign w:val="center"/>
            <w:textDirection w:val="lrTb"/>
            <w:noWrap w:val="false"/>
          </w:tcPr>
          <w:p>
            <w:pPr>
              <w:jc w:val="center"/>
              <w:widowControl/>
              <w:rPr>
                <w:color w:val="000000"/>
                <w:szCs w:val="21"/>
                <w:highlight w:val="none"/>
              </w:rPr>
            </w:pPr>
            <w:r>
              <w:rPr>
                <w:color w:val="000000"/>
                <w:szCs w:val="21"/>
                <w:highlight w:val="none"/>
              </w:rPr>
            </w:r>
            <w:r/>
          </w:p>
        </w:tc>
      </w:tr>
    </w:tbl>
    <w:p>
      <w:pPr>
        <w:jc w:val="left"/>
        <w:spacing w:line="400" w:lineRule="exact"/>
        <w:widowControl/>
        <w:rPr>
          <w:color w:val="000000"/>
          <w:szCs w:val="21"/>
          <w:highlight w:val="none"/>
        </w:rPr>
      </w:pPr>
      <w:r>
        <w:rPr>
          <w:color w:val="000000"/>
          <w:szCs w:val="21"/>
          <w:highlight w:val="none"/>
        </w:rPr>
      </w:r>
      <w:r/>
    </w:p>
    <w:p>
      <w:pPr>
        <w:ind w:firstLine="210"/>
        <w:jc w:val="left"/>
        <w:spacing w:line="360" w:lineRule="auto"/>
        <w:rPr>
          <w:color w:val="000000"/>
          <w:szCs w:val="21"/>
          <w:highlight w:val="none"/>
        </w:rPr>
      </w:pPr>
      <w:r>
        <w:rPr>
          <w:color w:val="000000"/>
          <w:szCs w:val="21"/>
          <w:highlight w:val="none"/>
          <w:lang w:val="zh-CN"/>
        </w:rPr>
        <w:t xml:space="preserve">投标人（公章）：</w:t>
      </w:r>
      <w:r/>
    </w:p>
    <w:p>
      <w:pPr>
        <w:ind w:firstLine="210"/>
        <w:jc w:val="left"/>
        <w:spacing w:line="360" w:lineRule="auto"/>
        <w:rPr>
          <w:color w:val="000000"/>
          <w:szCs w:val="21"/>
          <w:highlight w:val="none"/>
        </w:rPr>
      </w:pPr>
      <w:r>
        <w:rPr>
          <w:color w:val="000000"/>
          <w:szCs w:val="21"/>
          <w:highlight w:val="none"/>
          <w:lang w:val="zh-CN"/>
        </w:rPr>
        <w:t xml:space="preserve">法定代表人或代理人：（签名或盖章）</w:t>
      </w:r>
      <w:r/>
    </w:p>
    <w:p>
      <w:pPr>
        <w:spacing w:line="400" w:lineRule="exact"/>
        <w:rPr>
          <w:color w:val="000000"/>
          <w:szCs w:val="21"/>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p>
    <w:p>
      <w:pPr>
        <w:spacing w:line="400" w:lineRule="exact"/>
        <w:rPr>
          <w:color w:val="000000"/>
          <w:szCs w:val="21"/>
          <w:highlight w:val="none"/>
        </w:rPr>
      </w:pPr>
      <w:r>
        <w:rPr>
          <w:color w:val="000000"/>
          <w:szCs w:val="21"/>
          <w:highlight w:val="none"/>
        </w:rPr>
        <w:br w:type="page" w:clear="all"/>
      </w:r>
      <w:r>
        <w:rPr>
          <w:rFonts w:hint="eastAsia"/>
          <w:b/>
          <w:bCs/>
          <w:color w:val="000000"/>
          <w:szCs w:val="21"/>
          <w:highlight w:val="none"/>
        </w:rPr>
        <w:t xml:space="preserve">格式6、服务要求偏离对照表</w:t>
      </w:r>
      <w:r/>
    </w:p>
    <w:p>
      <w:pPr>
        <w:pStyle w:val="709"/>
        <w:ind w:firstLine="643"/>
        <w:jc w:val="center"/>
        <w:spacing w:line="400" w:lineRule="exact"/>
        <w:rPr>
          <w:rFonts w:hint="eastAsia" w:hAnsi="宋体" w:eastAsia="宋体"/>
          <w:b/>
          <w:color w:val="000000"/>
          <w:sz w:val="32"/>
          <w:szCs w:val="32"/>
          <w:highlight w:val="none"/>
          <w:lang w:val="zh-CN"/>
        </w:rPr>
      </w:pPr>
      <w:r>
        <w:rPr>
          <w:rFonts w:hint="eastAsia" w:hAnsi="宋体" w:eastAsia="宋体"/>
          <w:b/>
          <w:color w:val="000000"/>
          <w:sz w:val="32"/>
          <w:szCs w:val="32"/>
          <w:highlight w:val="none"/>
          <w:lang w:val="zh-CN"/>
        </w:rPr>
      </w:r>
      <w:r/>
    </w:p>
    <w:p>
      <w:pPr>
        <w:pStyle w:val="709"/>
        <w:ind w:firstLine="643"/>
        <w:jc w:val="center"/>
        <w:spacing w:line="400" w:lineRule="exact"/>
        <w:rPr>
          <w:rFonts w:hAnsi="宋体" w:eastAsia="宋体"/>
          <w:b/>
          <w:color w:val="000000"/>
          <w:sz w:val="32"/>
          <w:szCs w:val="32"/>
          <w:highlight w:val="none"/>
          <w:lang w:val="zh-CN"/>
        </w:rPr>
      </w:pPr>
      <w:r>
        <w:rPr>
          <w:rFonts w:hint="eastAsia" w:hAnsi="宋体" w:eastAsia="宋体"/>
          <w:b/>
          <w:color w:val="000000"/>
          <w:sz w:val="32"/>
          <w:szCs w:val="32"/>
          <w:highlight w:val="none"/>
        </w:rPr>
        <w:t xml:space="preserve">服务要求条款</w:t>
      </w:r>
      <w:r>
        <w:rPr>
          <w:rFonts w:hint="eastAsia" w:hAnsi="宋体" w:eastAsia="宋体"/>
          <w:b/>
          <w:color w:val="000000"/>
          <w:sz w:val="32"/>
          <w:szCs w:val="32"/>
          <w:highlight w:val="none"/>
          <w:lang w:val="zh-CN"/>
        </w:rPr>
        <w:t xml:space="preserve">偏离对照表</w:t>
      </w:r>
      <w:r/>
    </w:p>
    <w:p>
      <w:pPr>
        <w:ind w:firstLine="422"/>
        <w:spacing w:line="360" w:lineRule="auto"/>
        <w:rPr>
          <w:rFonts w:ascii="Calibri" w:hAnsi="宋体"/>
          <w:bCs/>
          <w:color w:val="000000"/>
          <w:szCs w:val="21"/>
          <w:highlight w:val="none"/>
        </w:rPr>
      </w:pPr>
      <w:r>
        <w:rPr>
          <w:rFonts w:ascii="Calibri" w:hAnsi="宋体"/>
          <w:bCs/>
          <w:color w:val="000000"/>
          <w:szCs w:val="21"/>
          <w:highlight w:val="none"/>
        </w:rPr>
        <w:t xml:space="preserve">采购编号：</w:t>
      </w:r>
      <w:r>
        <w:rPr>
          <w:rFonts w:hint="eastAsia" w:ascii="Calibri" w:hAnsi="宋体"/>
          <w:bCs/>
          <w:color w:val="000000"/>
          <w:szCs w:val="21"/>
          <w:highlight w:val="none"/>
        </w:rPr>
        <w:t xml:space="preserve"> </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000000"/>
                <w:szCs w:val="21"/>
                <w:highlight w:val="none"/>
                <w:lang w:val="zh-CN"/>
              </w:rPr>
            </w:pPr>
            <w:r>
              <w:rPr>
                <w:rFonts w:ascii="Calibri" w:hAnsi="宋体"/>
                <w:color w:val="000000"/>
                <w:szCs w:val="21"/>
                <w:highlight w:val="none"/>
                <w:lang w:val="zh-CN"/>
              </w:rPr>
              <w:t xml:space="preserve">序号</w:t>
            </w:r>
            <w:r/>
          </w:p>
        </w:tc>
        <w:tc>
          <w:tcPr>
            <w:tcW w:w="2524" w:type="dxa"/>
            <w:vAlign w:val="center"/>
            <w:textDirection w:val="lrTb"/>
            <w:noWrap w:val="false"/>
          </w:tcPr>
          <w:p>
            <w:pPr>
              <w:jc w:val="center"/>
              <w:rPr>
                <w:rFonts w:ascii="Calibri" w:hAnsi="Calibri"/>
                <w:color w:val="000000"/>
                <w:szCs w:val="21"/>
                <w:highlight w:val="none"/>
                <w:lang w:val="zh-CN"/>
              </w:rPr>
            </w:pPr>
            <w:r>
              <w:rPr>
                <w:rFonts w:hint="eastAsia" w:ascii="Calibri" w:hAnsi="宋体"/>
                <w:color w:val="000000"/>
                <w:szCs w:val="21"/>
                <w:highlight w:val="none"/>
                <w:lang w:val="zh-CN"/>
              </w:rPr>
              <w:t xml:space="preserve">采购</w:t>
            </w:r>
            <w:r>
              <w:rPr>
                <w:rFonts w:ascii="Calibri" w:hAnsi="宋体"/>
                <w:color w:val="000000"/>
                <w:szCs w:val="21"/>
                <w:highlight w:val="none"/>
                <w:lang w:val="zh-CN"/>
              </w:rPr>
              <w:t xml:space="preserve">文件</w:t>
            </w:r>
            <w:r>
              <w:rPr>
                <w:rFonts w:hint="eastAsia" w:ascii="Calibri" w:hAnsi="宋体"/>
                <w:color w:val="000000"/>
                <w:szCs w:val="21"/>
                <w:highlight w:val="none"/>
              </w:rPr>
              <w:t xml:space="preserve">服务范围、服务要求</w:t>
            </w:r>
            <w:r>
              <w:rPr>
                <w:rFonts w:ascii="Calibri" w:hAnsi="宋体"/>
                <w:color w:val="000000"/>
                <w:szCs w:val="21"/>
                <w:highlight w:val="none"/>
                <w:lang w:val="zh-CN"/>
              </w:rPr>
              <w:t xml:space="preserve">描述</w:t>
            </w:r>
            <w:r/>
          </w:p>
        </w:tc>
        <w:tc>
          <w:tcPr>
            <w:tcW w:w="2372" w:type="dxa"/>
            <w:vAlign w:val="center"/>
            <w:textDirection w:val="lrTb"/>
            <w:noWrap w:val="false"/>
          </w:tcPr>
          <w:p>
            <w:pPr>
              <w:jc w:val="center"/>
              <w:rPr>
                <w:rFonts w:ascii="Calibri" w:hAnsi="Calibri"/>
                <w:color w:val="000000"/>
                <w:szCs w:val="21"/>
                <w:highlight w:val="none"/>
                <w:lang w:val="zh-CN"/>
              </w:rPr>
            </w:pPr>
            <w:r>
              <w:rPr>
                <w:rFonts w:ascii="Calibri" w:hAnsi="宋体"/>
                <w:color w:val="000000"/>
                <w:szCs w:val="21"/>
                <w:highlight w:val="none"/>
                <w:lang w:val="zh-CN"/>
              </w:rPr>
              <w:t xml:space="preserve">投标文件响应</w:t>
            </w:r>
            <w:r>
              <w:rPr>
                <w:rFonts w:hint="eastAsia" w:ascii="Calibri" w:hAnsi="宋体"/>
                <w:color w:val="000000"/>
                <w:szCs w:val="21"/>
                <w:highlight w:val="none"/>
              </w:rPr>
              <w:t xml:space="preserve">内容</w:t>
            </w:r>
            <w:r/>
          </w:p>
        </w:tc>
        <w:tc>
          <w:tcPr>
            <w:tcW w:w="1913" w:type="dxa"/>
            <w:vAlign w:val="center"/>
            <w:textDirection w:val="lrTb"/>
            <w:noWrap w:val="false"/>
          </w:tcPr>
          <w:p>
            <w:pPr>
              <w:jc w:val="center"/>
              <w:rPr>
                <w:rFonts w:ascii="Calibri" w:hAnsi="Calibri"/>
                <w:color w:val="000000"/>
                <w:szCs w:val="21"/>
                <w:highlight w:val="none"/>
                <w:lang w:val="zh-CN"/>
              </w:rPr>
            </w:pPr>
            <w:r>
              <w:rPr>
                <w:rFonts w:ascii="Calibri" w:hAnsi="宋体"/>
                <w:color w:val="000000"/>
                <w:szCs w:val="21"/>
                <w:highlight w:val="none"/>
                <w:lang w:val="zh-CN"/>
              </w:rPr>
              <w:t xml:space="preserve">响应情况</w:t>
            </w:r>
            <w:r>
              <w:rPr>
                <w:rFonts w:hint="eastAsia" w:ascii="Calibri" w:hAnsi="宋体"/>
                <w:color w:val="000000"/>
                <w:szCs w:val="21"/>
                <w:highlight w:val="none"/>
                <w:lang w:val="zh-CN"/>
              </w:rPr>
              <w:t xml:space="preserve">（响应或不响应）</w:t>
            </w:r>
            <w:r/>
          </w:p>
        </w:tc>
        <w:tc>
          <w:tcPr>
            <w:tcW w:w="1015" w:type="dxa"/>
            <w:vAlign w:val="center"/>
            <w:textDirection w:val="lrTb"/>
            <w:noWrap w:val="false"/>
          </w:tcPr>
          <w:p>
            <w:pPr>
              <w:jc w:val="center"/>
              <w:rPr>
                <w:rFonts w:ascii="Calibri" w:hAnsi="Calibri"/>
                <w:color w:val="000000"/>
                <w:szCs w:val="21"/>
                <w:highlight w:val="none"/>
                <w:lang w:val="zh-CN"/>
              </w:rPr>
            </w:pPr>
            <w:r>
              <w:rPr>
                <w:rFonts w:ascii="Calibri" w:hAnsi="宋体"/>
                <w:color w:val="000000"/>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jc w:val="center"/>
              <w:rPr>
                <w:rFonts w:ascii="Calibri" w:hAnsi="宋体"/>
                <w:color w:val="000000"/>
                <w:szCs w:val="21"/>
                <w:highlight w:val="none"/>
                <w:lang w:val="zh-CN"/>
              </w:rPr>
            </w:pPr>
            <w:r>
              <w:rPr>
                <w:rFonts w:ascii="Calibri" w:hAnsi="宋体"/>
                <w:color w:val="000000"/>
                <w:szCs w:val="21"/>
                <w:highlight w:val="none"/>
                <w:lang w:val="zh-CN"/>
              </w:rPr>
            </w:r>
            <w:r/>
          </w:p>
        </w:tc>
      </w:tr>
    </w:tbl>
    <w:p>
      <w:pPr>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投标人（公章）：</w:t>
      </w:r>
      <w:r/>
    </w:p>
    <w:p>
      <w:pPr>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法定代表人或代理人：（签字或签章）</w:t>
      </w:r>
      <w:r/>
    </w:p>
    <w:p>
      <w:pPr>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日期：</w:t>
      </w:r>
      <w:r>
        <w:rPr>
          <w:rFonts w:ascii="Calibri" w:hAnsi="Calibri"/>
          <w:bCs/>
          <w:color w:val="000000"/>
          <w:szCs w:val="21"/>
          <w:highlight w:val="none"/>
        </w:rPr>
        <w:t xml:space="preserve">        </w:t>
      </w:r>
      <w:r>
        <w:rPr>
          <w:rFonts w:ascii="Calibri" w:hAnsi="宋体"/>
          <w:bCs/>
          <w:color w:val="000000"/>
          <w:szCs w:val="21"/>
          <w:highlight w:val="none"/>
        </w:rPr>
        <w:t xml:space="preserve">年</w:t>
      </w:r>
      <w:r>
        <w:rPr>
          <w:rFonts w:ascii="Calibri" w:hAnsi="Calibri"/>
          <w:bCs/>
          <w:color w:val="000000"/>
          <w:szCs w:val="21"/>
          <w:highlight w:val="none"/>
        </w:rPr>
        <w:t xml:space="preserve">     </w:t>
      </w:r>
      <w:r>
        <w:rPr>
          <w:rFonts w:ascii="Calibri" w:hAnsi="宋体"/>
          <w:bCs/>
          <w:color w:val="000000"/>
          <w:szCs w:val="21"/>
          <w:highlight w:val="none"/>
        </w:rPr>
        <w:t xml:space="preserve">月</w:t>
      </w:r>
      <w:r>
        <w:rPr>
          <w:rFonts w:ascii="Calibri" w:hAnsi="Calibri"/>
          <w:bCs/>
          <w:color w:val="000000"/>
          <w:szCs w:val="21"/>
          <w:highlight w:val="none"/>
        </w:rPr>
        <w:t xml:space="preserve">     </w:t>
      </w:r>
      <w:r>
        <w:rPr>
          <w:rFonts w:ascii="Calibri" w:hAnsi="宋体"/>
          <w:bCs/>
          <w:color w:val="000000"/>
          <w:szCs w:val="21"/>
          <w:highlight w:val="none"/>
        </w:rPr>
        <w:t xml:space="preserve">日</w:t>
      </w:r>
      <w:r/>
    </w:p>
    <w:p>
      <w:pPr>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spacing w:line="360" w:lineRule="auto"/>
        <w:rPr>
          <w:rFonts w:ascii="宋体" w:hAnsi="宋体" w:cs="宋体"/>
          <w:color w:val="000000"/>
          <w:szCs w:val="21"/>
          <w:highlight w:val="none"/>
        </w:rPr>
      </w:pPr>
      <w:r>
        <w:rPr>
          <w:rFonts w:ascii="Calibri" w:hAnsi="宋体"/>
          <w:bCs/>
          <w:color w:val="000000"/>
          <w:szCs w:val="21"/>
          <w:highlight w:val="none"/>
        </w:rPr>
        <w:t xml:space="preserve">注</w:t>
      </w:r>
      <w:r>
        <w:rPr>
          <w:rFonts w:hint="eastAsia" w:ascii="Calibri" w:hAnsi="宋体"/>
          <w:bCs/>
          <w:color w:val="000000"/>
          <w:szCs w:val="21"/>
          <w:highlight w:val="none"/>
        </w:rPr>
        <w:t xml:space="preserve">：</w:t>
      </w:r>
      <w:r>
        <w:rPr>
          <w:rFonts w:hint="eastAsia" w:ascii="宋体" w:hAnsi="宋体" w:cs="宋体"/>
          <w:color w:val="000000"/>
          <w:szCs w:val="21"/>
          <w:highlight w:val="none"/>
        </w:rPr>
        <w:t xml:space="preserve">投标人应对照采购文件提出的服务范围和服务要求，所投服务与采购文件的内容有偏离的，应在此表中申明与技术要求条文的偏差和例外情况。</w:t>
      </w:r>
      <w:r/>
    </w:p>
    <w:p>
      <w:pPr>
        <w:ind w:firstLine="422"/>
        <w:spacing w:line="360" w:lineRule="auto"/>
        <w:rPr>
          <w:rFonts w:ascii="宋体" w:hAnsi="宋体"/>
          <w:bCs/>
          <w:color w:val="000000"/>
          <w:szCs w:val="21"/>
          <w:highlight w:val="none"/>
        </w:rPr>
        <w:outlineLvl w:val="0"/>
      </w:pPr>
      <w:r>
        <w:rPr>
          <w:rFonts w:ascii="宋体" w:hAnsi="宋体"/>
          <w:bCs/>
          <w:color w:val="000000"/>
          <w:szCs w:val="21"/>
          <w:highlight w:val="none"/>
        </w:rPr>
      </w:r>
      <w:r/>
    </w:p>
    <w:p>
      <w:pPr>
        <w:spacing w:line="400" w:lineRule="exact"/>
        <w:rPr>
          <w:rFonts w:hint="eastAsia"/>
          <w:color w:val="000000"/>
          <w:szCs w:val="21"/>
          <w:highlight w:val="none"/>
        </w:rPr>
      </w:pPr>
      <w:r>
        <w:rPr>
          <w:rFonts w:hint="eastAsia"/>
          <w:color w:val="000000"/>
          <w:szCs w:val="21"/>
          <w:highlight w:val="none"/>
        </w:rPr>
      </w:r>
      <w:r/>
    </w:p>
    <w:p>
      <w:pPr>
        <w:spacing w:line="400" w:lineRule="exact"/>
        <w:rPr>
          <w:rFonts w:hint="eastAsia"/>
          <w:color w:val="000000"/>
          <w:szCs w:val="21"/>
          <w:highlight w:val="none"/>
        </w:rPr>
      </w:pPr>
      <w:r>
        <w:rPr>
          <w:rFonts w:hint="eastAsia"/>
          <w:color w:val="000000"/>
          <w:szCs w:val="21"/>
          <w:highlight w:val="none"/>
        </w:rPr>
      </w:r>
      <w:r/>
    </w:p>
    <w:p>
      <w:pPr>
        <w:spacing w:line="400" w:lineRule="exact"/>
        <w:rPr>
          <w:rFonts w:ascii="Calibri" w:hAnsi="Calibri"/>
          <w:b/>
          <w:color w:val="000000"/>
          <w:szCs w:val="21"/>
          <w:highlight w:val="none"/>
          <w:lang w:val="zh-CN"/>
        </w:rPr>
      </w:pPr>
      <w:r>
        <w:rPr>
          <w:rFonts w:hint="eastAsia" w:ascii="Calibri" w:hAnsi="Calibri"/>
          <w:b/>
          <w:color w:val="000000"/>
          <w:szCs w:val="21"/>
          <w:highlight w:val="none"/>
        </w:rPr>
        <w:br w:type="page" w:clear="all"/>
      </w:r>
      <w:r>
        <w:rPr>
          <w:rFonts w:hint="eastAsia" w:ascii="Calibri" w:hAnsi="Calibri"/>
          <w:b/>
          <w:color w:val="000000"/>
          <w:szCs w:val="21"/>
          <w:highlight w:val="none"/>
        </w:rPr>
        <w:t xml:space="preserve">格式7、</w:t>
      </w:r>
      <w:r>
        <w:rPr>
          <w:rFonts w:ascii="Calibri" w:hAnsi="Calibri"/>
          <w:b/>
          <w:color w:val="000000"/>
          <w:szCs w:val="21"/>
          <w:highlight w:val="none"/>
          <w:lang w:val="zh-CN"/>
        </w:rPr>
        <w:t xml:space="preserve">商务条款偏离表</w:t>
      </w:r>
      <w:r/>
    </w:p>
    <w:p>
      <w:pPr>
        <w:spacing w:line="400" w:lineRule="exact"/>
        <w:rPr>
          <w:rFonts w:ascii="Calibri" w:hAnsi="Calibri"/>
          <w:b/>
          <w:color w:val="000000"/>
          <w:szCs w:val="21"/>
          <w:highlight w:val="none"/>
          <w:lang w:val="zh-CN"/>
        </w:rPr>
      </w:pPr>
      <w:r>
        <w:rPr>
          <w:rFonts w:ascii="Calibri" w:hAnsi="Calibri"/>
          <w:b/>
          <w:color w:val="000000"/>
          <w:szCs w:val="21"/>
          <w:highlight w:val="none"/>
          <w:lang w:val="zh-CN"/>
        </w:rPr>
      </w:r>
      <w:r/>
    </w:p>
    <w:p>
      <w:pPr>
        <w:pStyle w:val="709"/>
        <w:ind w:firstLine="643"/>
        <w:jc w:val="center"/>
        <w:spacing w:line="400" w:lineRule="exact"/>
        <w:rPr>
          <w:rFonts w:ascii="Calibri" w:hAnsi="Calibri" w:eastAsia="宋体"/>
          <w:b/>
          <w:color w:val="000000"/>
          <w:szCs w:val="21"/>
          <w:highlight w:val="none"/>
          <w:lang w:val="zh-CN"/>
        </w:rPr>
      </w:pPr>
      <w:r>
        <w:rPr>
          <w:rFonts w:hint="eastAsia" w:hAnsi="宋体" w:eastAsia="宋体"/>
          <w:b/>
          <w:color w:val="000000"/>
          <w:sz w:val="32"/>
          <w:szCs w:val="32"/>
          <w:highlight w:val="none"/>
        </w:rPr>
        <w:t xml:space="preserve">商务条款偏离表</w:t>
      </w:r>
      <w:r/>
    </w:p>
    <w:p>
      <w:pPr>
        <w:pStyle w:val="878"/>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p>
    <w:tbl>
      <w:tblPr>
        <w:tblStyle w:val="704"/>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szCs w:val="21"/>
                <w:highlight w:val="none"/>
              </w:rPr>
            </w:pPr>
            <w:r>
              <w:rPr>
                <w:rFonts w:ascii="宋体" w:hAnsi="宋体"/>
                <w:bCs/>
                <w:color w:val="000000"/>
                <w:szCs w:val="21"/>
                <w:highlight w:val="none"/>
              </w:rPr>
              <w:t xml:space="preserve">序号</w:t>
            </w:r>
            <w:r/>
          </w:p>
        </w:tc>
        <w:tc>
          <w:tcPr>
            <w:tcW w:w="3240" w:type="dxa"/>
            <w:vAlign w:val="center"/>
            <w:textDirection w:val="lrTb"/>
            <w:noWrap w:val="false"/>
          </w:tcPr>
          <w:p>
            <w:pPr>
              <w:jc w:val="center"/>
              <w:rPr>
                <w:rFonts w:ascii="宋体" w:hAnsi="宋体"/>
                <w:bCs/>
                <w:color w:val="000000"/>
                <w:szCs w:val="21"/>
                <w:highlight w:val="none"/>
              </w:rPr>
            </w:pPr>
            <w:r>
              <w:rPr>
                <w:rFonts w:ascii="宋体" w:hAnsi="宋体"/>
                <w:bCs/>
                <w:color w:val="000000"/>
                <w:szCs w:val="21"/>
                <w:highlight w:val="none"/>
              </w:rPr>
              <w:t xml:space="preserve">采购文件的商务条款</w:t>
            </w:r>
            <w:r/>
          </w:p>
        </w:tc>
        <w:tc>
          <w:tcPr>
            <w:tcW w:w="3060" w:type="dxa"/>
            <w:vAlign w:val="center"/>
            <w:textDirection w:val="lrTb"/>
            <w:noWrap w:val="false"/>
          </w:tcPr>
          <w:p>
            <w:pPr>
              <w:jc w:val="center"/>
              <w:rPr>
                <w:rFonts w:ascii="宋体" w:hAnsi="宋体"/>
                <w:bCs/>
                <w:color w:val="000000"/>
                <w:szCs w:val="21"/>
                <w:highlight w:val="none"/>
              </w:rPr>
            </w:pPr>
            <w:r>
              <w:rPr>
                <w:rFonts w:ascii="宋体" w:hAnsi="宋体"/>
                <w:bCs/>
                <w:color w:val="000000"/>
                <w:szCs w:val="21"/>
                <w:highlight w:val="none"/>
              </w:rPr>
              <w:t xml:space="preserve">投标文件的商务条款</w:t>
            </w:r>
            <w:r/>
          </w:p>
        </w:tc>
        <w:tc>
          <w:tcPr>
            <w:tcW w:w="1260" w:type="dxa"/>
            <w:vAlign w:val="center"/>
            <w:textDirection w:val="lrTb"/>
            <w:noWrap w:val="false"/>
          </w:tcPr>
          <w:p>
            <w:pPr>
              <w:jc w:val="center"/>
              <w:rPr>
                <w:rFonts w:ascii="宋体" w:hAnsi="宋体"/>
                <w:bCs/>
                <w:color w:val="000000"/>
                <w:szCs w:val="21"/>
                <w:highlight w:val="none"/>
              </w:rPr>
            </w:pPr>
            <w:r>
              <w:rPr>
                <w:rFonts w:ascii="宋体" w:hAnsi="宋体"/>
                <w:bCs/>
                <w:color w:val="000000"/>
                <w:szCs w:val="21"/>
                <w:highlight w:val="none"/>
              </w:rPr>
              <w:t xml:space="preserve">说明</w:t>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lang w:val="en-US" w:eastAsia="zh-CN"/>
              </w:rPr>
              <w:t xml:space="preserve">服务期限</w:t>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lang w:val="en-US" w:eastAsia="zh-CN"/>
              </w:rPr>
              <w:t xml:space="preserve">人员基本要求</w:t>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lang w:val="en-US" w:eastAsia="zh-CN"/>
              </w:rPr>
              <w:t xml:space="preserve">合同内容</w:t>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rHeight w:val="297"/>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rHeight w:val="70"/>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bl>
    <w:p>
      <w:pPr>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付针对本项目中的付款方式、服务周期等商务条款，</w:t>
      </w:r>
      <w:r>
        <w:rPr>
          <w:rFonts w:ascii="宋体" w:hAnsi="宋体"/>
          <w:bCs/>
          <w:color w:val="000000"/>
          <w:szCs w:val="21"/>
          <w:highlight w:val="none"/>
        </w:rPr>
        <w:t xml:space="preserve">投标人与采购文件规定的有偏离的，应在此表中说明。</w:t>
      </w:r>
      <w:r/>
    </w:p>
    <w:p>
      <w:pPr>
        <w:pStyle w:val="878"/>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投标人（公章）：</w:t>
      </w:r>
      <w:r/>
    </w:p>
    <w:p>
      <w:pPr>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法定代表人或代理人：（签</w:t>
      </w:r>
      <w:r>
        <w:rPr>
          <w:rFonts w:hint="eastAsia" w:ascii="宋体" w:hAnsi="宋体"/>
          <w:bCs/>
          <w:color w:val="000000"/>
          <w:szCs w:val="21"/>
          <w:highlight w:val="none"/>
        </w:rPr>
        <w:t xml:space="preserve">名</w:t>
      </w:r>
      <w:r>
        <w:rPr>
          <w:rFonts w:ascii="宋体" w:hAnsi="宋体"/>
          <w:bCs/>
          <w:color w:val="000000"/>
          <w:szCs w:val="21"/>
          <w:highlight w:val="none"/>
        </w:rPr>
        <w:t xml:space="preserve">或签章）</w:t>
      </w:r>
      <w:r/>
    </w:p>
    <w:p>
      <w:pPr>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日期：        年     月     日</w:t>
      </w:r>
      <w:r/>
    </w:p>
    <w:p>
      <w:pPr>
        <w:spacing w:line="400" w:lineRule="exact"/>
        <w:rPr>
          <w:rFonts w:hAnsi="宋体"/>
          <w:b/>
          <w:color w:val="000000"/>
          <w:szCs w:val="21"/>
          <w:highlight w:val="none"/>
        </w:rPr>
      </w:pPr>
      <w:r>
        <w:rPr>
          <w:rFonts w:hAnsi="宋体"/>
          <w:b/>
          <w:color w:val="000000"/>
          <w:szCs w:val="21"/>
          <w:highlight w:val="none"/>
        </w:rPr>
      </w:r>
      <w:r/>
    </w:p>
    <w:p>
      <w:pPr>
        <w:spacing w:line="400" w:lineRule="exact"/>
        <w:rPr>
          <w:b/>
          <w:color w:val="000000"/>
          <w:szCs w:val="21"/>
          <w:highlight w:val="none"/>
        </w:rPr>
      </w:pPr>
      <w:r>
        <w:rPr>
          <w:rFonts w:hint="eastAsia" w:hAnsi="宋体"/>
          <w:b/>
          <w:color w:val="000000"/>
          <w:szCs w:val="21"/>
          <w:highlight w:val="none"/>
        </w:rPr>
        <w:br w:type="page" w:clear="all"/>
      </w:r>
      <w:r>
        <w:rPr>
          <w:rFonts w:hint="eastAsia" w:hAnsi="宋体"/>
          <w:b/>
          <w:color w:val="000000"/>
          <w:szCs w:val="21"/>
          <w:highlight w:val="none"/>
        </w:rPr>
        <w:t xml:space="preserve">格式8、资格证明文件</w:t>
      </w:r>
      <w:r/>
    </w:p>
    <w:p>
      <w:pPr>
        <w:pStyle w:val="878"/>
        <w:ind w:firstLine="0"/>
        <w:rPr>
          <w:b/>
          <w:color w:val="000000"/>
          <w:sz w:val="21"/>
          <w:szCs w:val="21"/>
          <w:highlight w:val="none"/>
        </w:rPr>
      </w:pPr>
      <w:r>
        <w:rPr>
          <w:b/>
          <w:color w:val="000000"/>
          <w:sz w:val="21"/>
          <w:szCs w:val="21"/>
          <w:highlight w:val="none"/>
        </w:rPr>
      </w:r>
      <w:r/>
    </w:p>
    <w:p>
      <w:pPr>
        <w:pStyle w:val="878"/>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p>
    <w:p>
      <w:pPr>
        <w:pStyle w:val="878"/>
        <w:ind w:firstLine="0"/>
        <w:rPr>
          <w:b/>
          <w:color w:val="000000"/>
          <w:sz w:val="21"/>
          <w:szCs w:val="21"/>
          <w:highlight w:val="none"/>
        </w:rPr>
      </w:pPr>
      <w:r>
        <w:rPr>
          <w:b/>
          <w:color w:val="000000"/>
          <w:sz w:val="21"/>
          <w:szCs w:val="21"/>
          <w:highlight w:val="none"/>
        </w:rPr>
      </w:r>
      <w:r/>
    </w:p>
    <w:p>
      <w:pPr>
        <w:pStyle w:val="878"/>
        <w:ind w:firstLine="0"/>
        <w:rPr>
          <w:b/>
          <w:color w:val="000000"/>
          <w:highlight w:val="none"/>
        </w:rPr>
      </w:pPr>
      <w:r>
        <w:rPr>
          <w:b/>
          <w:color w:val="000000"/>
          <w:highlight w:val="none"/>
        </w:rPr>
      </w:r>
      <w:r/>
    </w:p>
    <w:p>
      <w:pPr>
        <w:pStyle w:val="709"/>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9"/>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p>
    <w:p>
      <w:pPr>
        <w:pStyle w:val="878"/>
        <w:jc w:val="center"/>
        <w:rPr>
          <w:rFonts w:hint="eastAsia" w:ascii="Times New Roman"/>
          <w:color w:val="000000"/>
          <w:highlight w:val="none"/>
        </w:rPr>
      </w:pPr>
      <w:r>
        <w:rPr>
          <w:rFonts w:hint="eastAsia" w:ascii="Times New Roman"/>
          <w:color w:val="000000"/>
          <w:highlight w:val="none"/>
        </w:rPr>
      </w:r>
      <w:r/>
    </w:p>
    <w:p>
      <w:pPr>
        <w:pStyle w:val="878"/>
        <w:jc w:val="center"/>
        <w:rPr>
          <w:color w:val="000000"/>
          <w:highlight w:val="none"/>
        </w:rPr>
      </w:pPr>
      <w:r>
        <w:rPr>
          <w:color w:val="000000"/>
          <w:highlight w:val="none"/>
        </w:rPr>
      </w:r>
      <w:r/>
    </w:p>
    <w:p>
      <w:pPr>
        <w:pStyle w:val="709"/>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p>
    <w:p>
      <w:pPr>
        <w:pStyle w:val="878"/>
        <w:jc w:val="both"/>
        <w:spacing w:line="400" w:lineRule="exact"/>
        <w:rPr>
          <w:rFonts w:ascii="Times New Roman"/>
          <w:color w:val="000000"/>
          <w:sz w:val="21"/>
          <w:szCs w:val="21"/>
          <w:highlight w:val="none"/>
        </w:rPr>
      </w:pPr>
      <w:r>
        <w:rPr>
          <w:rFonts w:ascii="Times New Roman"/>
          <w:color w:val="000000"/>
          <w:sz w:val="21"/>
          <w:szCs w:val="21"/>
          <w:highlight w:val="none"/>
        </w:rPr>
      </w:r>
      <w:r/>
    </w:p>
    <w:p>
      <w:pPr>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Cs w:val="21"/>
          <w:highlight w:val="none"/>
        </w:rPr>
      </w:pPr>
      <w:r>
        <w:rPr>
          <w:color w:val="000000"/>
          <w:szCs w:val="21"/>
          <w:highlight w:val="none"/>
        </w:rPr>
      </w:r>
      <w:r/>
    </w:p>
    <w:p>
      <w:pPr>
        <w:ind w:firstLine="425"/>
        <w:spacing w:line="480" w:lineRule="auto"/>
        <w:rPr>
          <w:color w:val="000000"/>
          <w:szCs w:val="21"/>
          <w:highlight w:val="none"/>
        </w:rPr>
      </w:pPr>
      <w:r>
        <w:rPr>
          <w:color w:val="000000"/>
          <w:szCs w:val="21"/>
          <w:highlight w:val="none"/>
        </w:rPr>
      </w:r>
      <w:r/>
    </w:p>
    <w:p>
      <w:pPr>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p>
    <w:p>
      <w:pPr>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p>
    <w:p>
      <w:pPr>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p>
    <w:p>
      <w:pPr>
        <w:pStyle w:val="878"/>
        <w:ind w:firstLine="0"/>
        <w:spacing w:line="400" w:lineRule="exact"/>
        <w:rPr>
          <w:color w:val="000000"/>
          <w:sz w:val="21"/>
          <w:szCs w:val="21"/>
          <w:highlight w:val="none"/>
        </w:rPr>
      </w:pPr>
      <w:r>
        <w:rPr>
          <w:color w:val="000000"/>
          <w:sz w:val="21"/>
          <w:szCs w:val="21"/>
          <w:highlight w:val="none"/>
        </w:rPr>
      </w:r>
      <w:r/>
    </w:p>
    <w:p>
      <w:pPr>
        <w:pStyle w:val="878"/>
        <w:ind w:firstLine="0"/>
        <w:rPr>
          <w:color w:val="000000"/>
          <w:highlight w:val="none"/>
        </w:rPr>
      </w:pPr>
      <w:r>
        <w:rPr>
          <w:color w:val="000000"/>
          <w:highlight w:val="none"/>
        </w:rPr>
      </w:r>
      <w:r/>
    </w:p>
    <w:p>
      <w:pPr>
        <w:pStyle w:val="878"/>
        <w:numPr>
          <w:ilvl w:val="0"/>
          <w:numId w:val="0"/>
        </w:numPr>
        <w:ind w:firstLine="0"/>
        <w:jc w:val="both"/>
        <w:rPr>
          <w:rFonts w:hint="eastAsia"/>
          <w:b/>
          <w:bCs/>
          <w:color w:val="000000"/>
          <w:sz w:val="21"/>
          <w:szCs w:val="21"/>
          <w:highlight w:val="none"/>
        </w:rPr>
      </w:pPr>
      <w:r>
        <w:rPr>
          <w:rFonts w:hint="eastAsia" w:ascii="楷体_GB2312" w:eastAsia="楷体_GB2312"/>
          <w:b/>
          <w:bCs/>
          <w:color w:val="000000"/>
          <w:sz w:val="21"/>
          <w:szCs w:val="21"/>
          <w:highlight w:val="none"/>
          <w:lang w:val="en-US" w:eastAsia="zh-CN" w:bidi="ar-SA"/>
        </w:rPr>
        <w:br w:type="page" w:clear="all"/>
      </w:r>
      <w:r>
        <w:rPr>
          <w:rFonts w:hint="eastAsia" w:ascii="楷体_GB2312" w:eastAsia="楷体_GB2312"/>
          <w:b/>
          <w:bCs/>
          <w:color w:val="000000"/>
          <w:sz w:val="21"/>
          <w:szCs w:val="21"/>
          <w:highlight w:val="none"/>
          <w:lang w:val="en-US" w:eastAsia="zh-CN" w:bidi="ar-SA"/>
        </w:rPr>
        <w:t xml:space="preserve">（</w:t>
      </w:r>
      <w:r>
        <w:rPr>
          <w:rFonts w:hint="eastAsia"/>
          <w:b/>
          <w:bCs/>
          <w:color w:val="000000"/>
          <w:sz w:val="21"/>
          <w:szCs w:val="21"/>
          <w:highlight w:val="none"/>
          <w:lang w:val="en-US" w:eastAsia="zh-CN" w:bidi="ar-SA"/>
        </w:rPr>
        <w:t xml:space="preserve">2）</w:t>
      </w:r>
      <w:r>
        <w:rPr>
          <w:rFonts w:hint="eastAsia" w:ascii="宋体" w:hAnsi="宋体" w:eastAsia="宋体"/>
          <w:b/>
          <w:color w:val="000000"/>
          <w:sz w:val="21"/>
          <w:szCs w:val="21"/>
          <w:highlight w:val="none"/>
        </w:rPr>
        <w:t xml:space="preserve">声明函</w:t>
      </w:r>
      <w:r/>
    </w:p>
    <w:p>
      <w:pPr>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p>
    <w:p>
      <w:pPr>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p>
    <w:p>
      <w:pPr>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000000"/>
          <w:szCs w:val="21"/>
          <w:highlight w:val="none"/>
        </w:rPr>
      </w:pPr>
      <w:r>
        <w:rPr>
          <w:rFonts w:hint="eastAsia"/>
          <w:color w:val="000000"/>
          <w:szCs w:val="21"/>
          <w:highlight w:val="none"/>
        </w:rPr>
      </w:r>
      <w:r/>
    </w:p>
    <w:p>
      <w:pPr>
        <w:ind w:firstLine="420"/>
        <w:jc w:val="right"/>
        <w:spacing w:line="360" w:lineRule="auto"/>
        <w:rPr>
          <w:rFonts w:hint="eastAsia"/>
          <w:color w:val="000000"/>
          <w:szCs w:val="21"/>
          <w:highlight w:val="none"/>
        </w:rPr>
      </w:pPr>
      <w:r>
        <w:rPr>
          <w:rFonts w:hint="eastAsia"/>
          <w:color w:val="000000"/>
          <w:szCs w:val="21"/>
          <w:highlight w:val="none"/>
        </w:rPr>
      </w:r>
      <w:r/>
    </w:p>
    <w:p>
      <w:pPr>
        <w:ind w:firstLine="420"/>
        <w:jc w:val="right"/>
        <w:spacing w:line="360" w:lineRule="auto"/>
        <w:rPr>
          <w:rFonts w:hint="eastAsia"/>
          <w:color w:val="000000"/>
          <w:szCs w:val="21"/>
          <w:highlight w:val="none"/>
        </w:rPr>
      </w:pPr>
      <w:r>
        <w:rPr>
          <w:rFonts w:hint="eastAsia"/>
          <w:color w:val="000000"/>
          <w:szCs w:val="21"/>
          <w:highlight w:val="none"/>
        </w:rPr>
        <w:t xml:space="preserve">投标单位（公章）</w:t>
      </w:r>
      <w:r/>
    </w:p>
    <w:p>
      <w:pPr>
        <w:ind w:firstLine="420"/>
        <w:jc w:val="right"/>
        <w:spacing w:line="360" w:lineRule="auto"/>
        <w:rPr>
          <w:color w:val="000000"/>
          <w:szCs w:val="21"/>
          <w:highlight w:val="none"/>
        </w:rPr>
      </w:pPr>
      <w:r>
        <w:rPr>
          <w:rFonts w:hint="eastAsia"/>
          <w:color w:val="000000"/>
          <w:szCs w:val="21"/>
          <w:highlight w:val="none"/>
        </w:rPr>
        <w:t xml:space="preserve">年   月  日</w:t>
      </w:r>
      <w:r/>
    </w:p>
    <w:p>
      <w:pPr>
        <w:pStyle w:val="878"/>
        <w:ind w:firstLine="0"/>
        <w:jc w:val="both"/>
        <w:rPr>
          <w:b/>
          <w:color w:val="000000"/>
          <w:sz w:val="21"/>
          <w:szCs w:val="21"/>
          <w:highlight w:val="none"/>
        </w:rPr>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（3）投标单位情况表</w:t>
      </w:r>
      <w:r/>
    </w:p>
    <w:p>
      <w:pPr>
        <w:pStyle w:val="878"/>
        <w:ind w:firstLine="0"/>
        <w:rPr>
          <w:rFonts w:ascii="宋体" w:hAnsi="宋体"/>
          <w:color w:val="000000"/>
          <w:highlight w:val="none"/>
        </w:rPr>
      </w:pPr>
      <w:r>
        <w:rPr>
          <w:rFonts w:ascii="宋体" w:hAnsi="宋体"/>
          <w:color w:val="000000"/>
          <w:highlight w:val="none"/>
        </w:rPr>
      </w:r>
      <w:r/>
    </w:p>
    <w:p>
      <w:pPr>
        <w:pStyle w:val="709"/>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投标单位情况表</w:t>
      </w:r>
      <w:r/>
    </w:p>
    <w:p>
      <w:pPr>
        <w:spacing w:line="400" w:lineRule="exact"/>
        <w:rPr>
          <w:rFonts w:hint="eastAsia"/>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p>
    <w:tbl>
      <w:tblPr>
        <w:tblStyle w:val="70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p>
        </w:tc>
        <w:tc>
          <w:tcPr>
            <w:gridSpan w:val="3"/>
            <w:tcW w:w="2762"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p>
        </w:tc>
        <w:tc>
          <w:tcPr>
            <w:gridSpan w:val="2"/>
            <w:tcW w:w="2252"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p>
        </w:tc>
        <w:tc>
          <w:tcPr>
            <w:gridSpan w:val="7"/>
            <w:tcW w:w="6455"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p>
        </w:tc>
        <w:tc>
          <w:tcPr>
            <w:gridSpan w:val="7"/>
            <w:tcW w:w="6455"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p>
        </w:tc>
        <w:tc>
          <w:tcPr>
            <w:gridSpan w:val="2"/>
            <w:tcW w:w="2317"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p>
        </w:tc>
        <w:tc>
          <w:tcPr>
            <w:gridSpan w:val="3"/>
            <w:tcW w:w="2959"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p>
        </w:tc>
        <w:tc>
          <w:tcPr>
            <w:gridSpan w:val="2"/>
            <w:tcW w:w="2317"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p>
        </w:tc>
        <w:tc>
          <w:tcPr>
            <w:gridSpan w:val="3"/>
            <w:tcW w:w="2959"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p>
        </w:tc>
        <w:tc>
          <w:tcPr>
            <w:tcW w:w="1411"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p>
        </w:tc>
        <w:tc>
          <w:tcPr>
            <w:gridSpan w:val="2"/>
            <w:tcW w:w="2317"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p>
        </w:tc>
        <w:tc>
          <w:tcPr>
            <w:gridSpan w:val="3"/>
            <w:tcW w:w="2959" w:type="dxa"/>
            <w:vAlign w:val="center"/>
            <w:textDirection w:val="lrTb"/>
            <w:noWrap w:val="false"/>
          </w:tcPr>
          <w:p>
            <w:pPr>
              <w:pStyle w:val="878"/>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p>
        </w:tc>
        <w:tc>
          <w:tcPr>
            <w:tcW w:w="1411"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p>
        </w:tc>
        <w:tc>
          <w:tcPr>
            <w:gridSpan w:val="2"/>
            <w:tcW w:w="2317" w:type="dxa"/>
            <w:vAlign w:val="center"/>
            <w:textDirection w:val="lrTb"/>
            <w:noWrap w:val="false"/>
          </w:tcPr>
          <w:p>
            <w:pPr>
              <w:pStyle w:val="878"/>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p>
        </w:tc>
        <w:tc>
          <w:tcPr>
            <w:gridSpan w:val="4"/>
            <w:tcW w:w="2469"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3年总营业收入</w:t>
            </w:r>
            <w:r/>
          </w:p>
        </w:tc>
        <w:tc>
          <w:tcPr>
            <w:tcW w:w="1669" w:type="dxa"/>
            <w:vAlign w:val="center"/>
            <w:textDirection w:val="lrTb"/>
            <w:noWrap w:val="false"/>
          </w:tcPr>
          <w:p>
            <w:pPr>
              <w:pStyle w:val="878"/>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p>
        </w:tc>
      </w:tr>
      <w:tr>
        <w:trPr>
          <w:cantSplit/>
          <w:trHeight w:val="645"/>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p>
        </w:tc>
        <w:tc>
          <w:tcPr>
            <w:gridSpan w:val="8"/>
            <w:tcW w:w="7866"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p>
        </w:tc>
        <w:tc>
          <w:tcPr>
            <w:gridSpan w:val="8"/>
            <w:tcW w:w="7866"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p>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p>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p>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r>
      <w:tr>
        <w:trPr>
          <w:trHeight w:val="1013"/>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p>
        </w:tc>
        <w:tc>
          <w:tcPr>
            <w:gridSpan w:val="2"/>
            <w:tcW w:w="2445" w:type="dxa"/>
            <w:vAlign w:val="top"/>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p>
        </w:tc>
        <w:tc>
          <w:tcPr>
            <w:gridSpan w:val="6"/>
            <w:tcW w:w="5421" w:type="dxa"/>
            <w:vAlign w:val="top"/>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p>
        </w:tc>
        <w:tc>
          <w:tcPr>
            <w:gridSpan w:val="2"/>
            <w:tcW w:w="2445" w:type="dxa"/>
            <w:vAlign w:val="top"/>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p>
        </w:tc>
        <w:tc>
          <w:tcPr>
            <w:gridSpan w:val="6"/>
            <w:tcW w:w="5421" w:type="dxa"/>
            <w:vAlign w:val="top"/>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val="false"/>
          </w:tcPr>
          <w:p>
            <w:pPr>
              <w:pStyle w:val="878"/>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p>
        </w:tc>
        <w:tc>
          <w:tcPr>
            <w:gridSpan w:val="2"/>
            <w:tcW w:w="2445"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p>
        </w:tc>
        <w:tc>
          <w:tcPr>
            <w:gridSpan w:val="6"/>
            <w:tcW w:w="5421" w:type="dxa"/>
            <w:vAlign w:val="center"/>
            <w:textDirection w:val="lrTb"/>
            <w:noWrap w:val="false"/>
          </w:tcPr>
          <w:p>
            <w:pPr>
              <w:pStyle w:val="878"/>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78"/>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rPr>
          <w:rFonts w:ascii="宋体" w:hAnsi="宋体"/>
          <w:b/>
          <w:bCs/>
          <w:color w:val="000000"/>
          <w:sz w:val="24"/>
          <w:highlight w:val="none"/>
        </w:rPr>
      </w:pPr>
      <w:r>
        <w:rPr>
          <w:b/>
          <w:color w:val="000000"/>
          <w:szCs w:val="21"/>
          <w:highlight w:val="none"/>
        </w:rPr>
        <w:br w:type="page" w:clear="all"/>
      </w:r>
      <w:r>
        <w:rPr>
          <w:rFonts w:hint="eastAsia"/>
          <w:b/>
          <w:color w:val="000000"/>
          <w:szCs w:val="21"/>
          <w:highlight w:val="none"/>
        </w:rPr>
        <w:t xml:space="preserve">格式9、服务管理实施方案</w:t>
      </w:r>
      <w:r/>
    </w:p>
    <w:p>
      <w:pPr>
        <w:pStyle w:val="709"/>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服务管理实施方案</w:t>
      </w:r>
      <w:r/>
    </w:p>
    <w:tbl>
      <w:tblPr>
        <w:tblStyle w:val="7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rFonts w:hint="eastAsia"/>
                <w:color w:val="000000"/>
                <w:szCs w:val="21"/>
                <w:highlight w:val="none"/>
              </w:rPr>
            </w:pPr>
            <w:r>
              <w:rPr>
                <w:rFonts w:hint="eastAsia"/>
                <w:color w:val="000000"/>
                <w:szCs w:val="21"/>
                <w:highlight w:val="none"/>
              </w:rPr>
              <w:t xml:space="preserve">提示：</w:t>
            </w:r>
            <w:r/>
          </w:p>
          <w:p>
            <w:pPr>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ind w:firstLine="210"/>
              <w:spacing w:line="360" w:lineRule="auto"/>
              <w:tabs>
                <w:tab w:val="left" w:pos="1320" w:leader="none"/>
              </w:tabs>
              <w:rPr>
                <w:color w:val="000000"/>
                <w:szCs w:val="21"/>
                <w:highlight w:val="none"/>
              </w:rPr>
            </w:pPr>
            <w:r>
              <w:rPr>
                <w:color w:val="000000"/>
                <w:szCs w:val="21"/>
                <w:highlight w:val="none"/>
              </w:rPr>
              <w:t xml:space="preserve">                                      </w:t>
            </w:r>
            <w:r>
              <w:rPr>
                <w:rFonts w:hint="eastAsia"/>
                <w:color w:val="000000"/>
                <w:szCs w:val="21"/>
                <w:highlight w:val="none"/>
              </w:rPr>
              <w:t xml:space="preserve">投标人名称（公章）：</w:t>
            </w:r>
            <w:r>
              <w:rPr>
                <w:color w:val="000000"/>
                <w:szCs w:val="21"/>
                <w:highlight w:val="none"/>
                <w:u w:val="single"/>
              </w:rPr>
              <w:t xml:space="preserve">                              </w:t>
            </w:r>
            <w:r/>
          </w:p>
        </w:tc>
      </w:tr>
    </w:tbl>
    <w:p>
      <w:pPr>
        <w:spacing w:line="360" w:lineRule="auto"/>
        <w:tabs>
          <w:tab w:val="left" w:pos="1320" w:leader="none"/>
        </w:tabs>
        <w:rPr>
          <w:rFonts w:ascii="宋体" w:hAnsi="宋体"/>
          <w:b/>
          <w:bCs/>
          <w:color w:val="000000"/>
          <w:sz w:val="24"/>
          <w:highlight w:val="none"/>
        </w:rPr>
      </w:pPr>
      <w:r>
        <w:rPr>
          <w:rFonts w:ascii="宋体" w:hAnsi="宋体"/>
          <w:b/>
          <w:bCs/>
          <w:color w:val="000000"/>
          <w:sz w:val="24"/>
          <w:highlight w:val="none"/>
        </w:rPr>
      </w:r>
      <w:r/>
    </w:p>
    <w:p>
      <w:pPr>
        <w:spacing w:line="360" w:lineRule="auto"/>
        <w:tabs>
          <w:tab w:val="left" w:pos="1320" w:leader="none"/>
        </w:tabs>
        <w:rPr>
          <w:rFonts w:hint="eastAsia"/>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10</w:t>
      </w:r>
      <w:r>
        <w:rPr>
          <w:rFonts w:hint="eastAsia" w:hAnsi="宋体"/>
          <w:b/>
          <w:bCs/>
          <w:color w:val="000000"/>
          <w:szCs w:val="21"/>
          <w:highlight w:val="none"/>
        </w:rPr>
        <w:t xml:space="preserve">、工作管理标准、考核方案</w:t>
      </w:r>
      <w:r/>
    </w:p>
    <w:p>
      <w:pPr>
        <w:pStyle w:val="709"/>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管理标准、考核方案</w:t>
      </w:r>
      <w:r/>
    </w:p>
    <w:tbl>
      <w:tblPr>
        <w:tblStyle w:val="7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rFonts w:hint="eastAsia"/>
                <w:color w:val="000000"/>
                <w:szCs w:val="21"/>
                <w:highlight w:val="none"/>
              </w:rPr>
            </w:pPr>
            <w:r>
              <w:rPr>
                <w:rFonts w:hint="eastAsia"/>
                <w:color w:val="000000"/>
                <w:szCs w:val="21"/>
                <w:highlight w:val="none"/>
              </w:rPr>
              <w:t xml:space="preserve">提示：</w:t>
            </w:r>
            <w:r/>
          </w:p>
          <w:p>
            <w:pPr>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、投标人应针对本次招标项目特点编写公司中标后拟采取的管理标准、考核方案。</w:t>
            </w:r>
            <w:r/>
          </w:p>
          <w:p>
            <w:pPr>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ind w:firstLine="210"/>
              <w:spacing w:line="360" w:lineRule="auto"/>
              <w:tabs>
                <w:tab w:val="left" w:pos="1320" w:leader="none"/>
              </w:tabs>
              <w:rPr>
                <w:color w:val="000000"/>
                <w:szCs w:val="21"/>
                <w:highlight w:val="none"/>
              </w:rPr>
            </w:pPr>
            <w:r>
              <w:rPr>
                <w:color w:val="000000"/>
                <w:szCs w:val="21"/>
                <w:highlight w:val="none"/>
              </w:rPr>
              <w:t xml:space="preserve">                                      </w:t>
            </w:r>
            <w:r>
              <w:rPr>
                <w:rFonts w:hint="eastAsia"/>
                <w:color w:val="000000"/>
                <w:szCs w:val="21"/>
                <w:highlight w:val="none"/>
              </w:rPr>
              <w:t xml:space="preserve">投标人名称（公章）：</w:t>
            </w:r>
            <w:r>
              <w:rPr>
                <w:color w:val="000000"/>
                <w:szCs w:val="21"/>
                <w:highlight w:val="none"/>
                <w:u w:val="single"/>
              </w:rPr>
              <w:t xml:space="preserve">                            </w:t>
            </w:r>
            <w:r/>
          </w:p>
        </w:tc>
      </w:tr>
    </w:tbl>
    <w:p>
      <w:pPr>
        <w:jc w:val="center"/>
        <w:spacing w:before="50" w:line="400" w:lineRule="exact"/>
        <w:rPr>
          <w:rFonts w:ascii="黑体" w:hAnsi="宋体" w:eastAsia="黑体"/>
          <w:b/>
          <w:color w:val="000000"/>
          <w:sz w:val="36"/>
          <w:szCs w:val="36"/>
          <w:highlight w:val="none"/>
        </w:rPr>
      </w:pPr>
      <w:r>
        <w:rPr>
          <w:rFonts w:ascii="黑体" w:hAnsi="宋体" w:eastAsia="黑体"/>
          <w:b/>
          <w:color w:val="000000"/>
          <w:sz w:val="36"/>
          <w:szCs w:val="36"/>
          <w:highlight w:val="none"/>
        </w:rPr>
      </w:r>
      <w:r/>
    </w:p>
    <w:p>
      <w:pPr>
        <w:rPr>
          <w:rFonts w:hint="eastAsia"/>
          <w:color w:val="000000"/>
          <w:szCs w:val="21"/>
          <w:highlight w:val="none"/>
        </w:rPr>
      </w:pPr>
      <w:r>
        <w:rPr>
          <w:color w:val="000000"/>
          <w:szCs w:val="21"/>
          <w:highlight w:val="none"/>
        </w:rPr>
        <w:t xml:space="preserve"> </w:t>
      </w:r>
      <w:r/>
    </w:p>
    <w:p>
      <w:pPr>
        <w:spacing w:line="400" w:lineRule="exact"/>
        <w:rPr>
          <w:rFonts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格式11、小微企业声明函</w:t>
      </w:r>
      <w:r/>
    </w:p>
    <w:p>
      <w:pPr>
        <w:jc w:val="center"/>
        <w:spacing w:line="588" w:lineRule="exact"/>
        <w:rPr>
          <w:rFonts w:hint="eastAsia"/>
          <w:b/>
          <w:color w:val="000000"/>
          <w:spacing w:val="6"/>
          <w:sz w:val="24"/>
          <w:highlight w:val="none"/>
          <w:shd w:val="clear" w:color="auto" w:fill="ffffff"/>
        </w:rPr>
      </w:pPr>
      <w:r>
        <w:rPr>
          <w:rFonts w:hint="eastAsia"/>
          <w:b/>
          <w:color w:val="000000"/>
          <w:spacing w:val="6"/>
          <w:sz w:val="24"/>
          <w:highlight w:val="none"/>
          <w:shd w:val="clear" w:color="auto" w:fill="ffffff"/>
        </w:rPr>
      </w:r>
      <w:r/>
    </w:p>
    <w:p>
      <w:pPr>
        <w:pStyle w:val="709"/>
        <w:ind w:firstLine="643"/>
        <w:jc w:val="center"/>
        <w:spacing w:line="400" w:lineRule="exact"/>
        <w:rPr>
          <w:rFonts w:hAnsi="宋体" w:eastAsia="宋体"/>
          <w:b/>
          <w:color w:val="000000"/>
          <w:sz w:val="32"/>
          <w:szCs w:val="32"/>
          <w:highlight w:val="none"/>
        </w:rPr>
      </w:pPr>
      <w:r/>
      <w:bookmarkStart w:id="8" w:name="_Hlk66105462"/>
      <w:r>
        <w:rPr>
          <w:rFonts w:hint="eastAsia" w:hAnsi="宋体" w:eastAsia="宋体"/>
          <w:b/>
          <w:color w:val="000000"/>
          <w:sz w:val="32"/>
          <w:szCs w:val="32"/>
          <w:highlight w:val="none"/>
        </w:rPr>
        <w:t xml:space="preserve">中小企业声明函（服务类）</w:t>
      </w:r>
      <w:r/>
    </w:p>
    <w:p>
      <w:pPr>
        <w:spacing w:line="400" w:lineRule="exact"/>
        <w:rPr>
          <w:rFonts w:ascii="宋体" w:hAnsi="宋体"/>
          <w:color w:val="000000"/>
          <w:szCs w:val="21"/>
          <w:highlight w:val="none"/>
        </w:rPr>
      </w:pPr>
      <w:r>
        <w:rPr>
          <w:rFonts w:ascii="宋体" w:hAnsi="宋体"/>
          <w:color w:val="000000"/>
          <w:szCs w:val="21"/>
          <w:highlight w:val="none"/>
        </w:rPr>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p>
    <w:p>
      <w:pPr>
        <w:ind w:firstLine="420"/>
        <w:spacing w:line="400" w:lineRule="exact"/>
        <w:rPr>
          <w:rFonts w:hint="eastAsia"/>
          <w:color w:val="000000"/>
          <w:szCs w:val="21"/>
          <w:highlight w:val="none"/>
        </w:rPr>
      </w:pPr>
      <w:r>
        <w:rPr>
          <w:rFonts w:hint="eastAsia"/>
          <w:color w:val="000000"/>
          <w:szCs w:val="21"/>
          <w:highlight w:val="none"/>
        </w:rPr>
        <w:t xml:space="preserve">本公司</w:t>
      </w:r>
      <w:r>
        <w:rPr>
          <w:color w:val="000000"/>
          <w:szCs w:val="21"/>
          <w:highlight w:val="none"/>
          <w:u w:val="single"/>
        </w:rPr>
        <w:t xml:space="preserve">               </w:t>
      </w:r>
      <w:r>
        <w:rPr>
          <w:rFonts w:hint="eastAsia"/>
          <w:color w:val="000000"/>
          <w:szCs w:val="21"/>
          <w:highlight w:val="none"/>
        </w:rPr>
        <w:t xml:space="preserve">郑重声明，根据《政府采购促进中小</w:t>
      </w:r>
      <w:r>
        <w:rPr>
          <w:color w:val="000000"/>
          <w:szCs w:val="21"/>
          <w:highlight w:val="none"/>
        </w:rPr>
        <w:t xml:space="preserve"> </w:t>
      </w:r>
      <w:r>
        <w:rPr>
          <w:rFonts w:hint="eastAsia"/>
          <w:color w:val="000000"/>
          <w:szCs w:val="21"/>
          <w:highlight w:val="none"/>
        </w:rPr>
        <w:t xml:space="preserve">企业发展管理办法》（财库﹝</w:t>
      </w:r>
      <w:r>
        <w:rPr>
          <w:color w:val="000000"/>
          <w:szCs w:val="21"/>
          <w:highlight w:val="none"/>
        </w:rPr>
        <w:t xml:space="preserve">2020</w:t>
      </w:r>
      <w:r>
        <w:rPr>
          <w:rFonts w:hint="eastAsia"/>
          <w:color w:val="000000"/>
          <w:szCs w:val="21"/>
          <w:highlight w:val="none"/>
        </w:rPr>
        <w:t xml:space="preserve">﹞</w:t>
      </w:r>
      <w:r>
        <w:rPr>
          <w:color w:val="000000"/>
          <w:szCs w:val="21"/>
          <w:highlight w:val="none"/>
        </w:rPr>
        <w:t xml:space="preserve">46 </w:t>
      </w:r>
      <w:r>
        <w:rPr>
          <w:rFonts w:hint="eastAsia"/>
          <w:color w:val="000000"/>
          <w:szCs w:val="21"/>
          <w:highlight w:val="none"/>
        </w:rPr>
        <w:t xml:space="preserve">号）的规定，本公司</w:t>
      </w:r>
      <w:r>
        <w:rPr>
          <w:color w:val="000000"/>
          <w:szCs w:val="21"/>
          <w:highlight w:val="none"/>
          <w:u w:val="single"/>
        </w:rPr>
        <w:t xml:space="preserve">           </w:t>
      </w:r>
      <w:r>
        <w:rPr>
          <w:rFonts w:hint="eastAsia"/>
          <w:color w:val="000000"/>
          <w:szCs w:val="21"/>
          <w:highlight w:val="none"/>
        </w:rPr>
        <w:t xml:space="preserve">参加</w:t>
      </w:r>
      <w:r>
        <w:rPr>
          <w:rFonts w:hint="eastAsia"/>
          <w:color w:val="000000"/>
          <w:szCs w:val="21"/>
          <w:highlight w:val="none"/>
          <w:u w:val="single"/>
        </w:rPr>
        <w:t xml:space="preserve">（单位名称）</w:t>
      </w:r>
      <w:r>
        <w:rPr>
          <w:rFonts w:hint="eastAsia"/>
          <w:color w:val="000000"/>
          <w:szCs w:val="21"/>
          <w:highlight w:val="none"/>
        </w:rPr>
        <w:t xml:space="preserve">的</w:t>
      </w:r>
      <w:r>
        <w:rPr>
          <w:rFonts w:hint="eastAsia"/>
          <w:color w:val="000000"/>
          <w:szCs w:val="21"/>
          <w:highlight w:val="none"/>
          <w:u w:val="single"/>
        </w:rPr>
        <w:t xml:space="preserve">（项目名称）</w:t>
      </w:r>
      <w:r>
        <w:rPr>
          <w:rFonts w:hint="eastAsia"/>
          <w:color w:val="000000"/>
          <w:szCs w:val="21"/>
          <w:highlight w:val="none"/>
        </w:rPr>
        <w:t xml:space="preserve">采购活动，服务单位全部由符合政策要求的中小企业承接。相关企业（含联合</w:t>
      </w:r>
      <w:r>
        <w:rPr>
          <w:color w:val="000000"/>
          <w:szCs w:val="21"/>
          <w:highlight w:val="none"/>
        </w:rPr>
        <w:t xml:space="preserve"> </w:t>
      </w:r>
      <w:r>
        <w:rPr>
          <w:rFonts w:hint="eastAsia"/>
          <w:color w:val="000000"/>
          <w:szCs w:val="21"/>
          <w:highlight w:val="none"/>
        </w:rPr>
        <w:t xml:space="preserve">体中的中小企业、签订分包意向协议的中小企业）的具体情况如下：</w:t>
      </w:r>
      <w:r/>
    </w:p>
    <w:p>
      <w:pPr>
        <w:numPr>
          <w:ilvl w:val="0"/>
          <w:numId w:val="4"/>
        </w:numPr>
        <w:ind w:firstLine="422"/>
        <w:spacing w:line="400" w:lineRule="exact"/>
        <w:rPr>
          <w:color w:val="000000"/>
          <w:szCs w:val="21"/>
          <w:highlight w:val="none"/>
          <w:u w:val="single"/>
        </w:rPr>
      </w:pPr>
      <w:r>
        <w:rPr>
          <w:rFonts w:hint="eastAsia"/>
          <w:b/>
          <w:bCs/>
          <w:color w:val="000000"/>
          <w:szCs w:val="21"/>
          <w:highlight w:val="none"/>
          <w:u w:val="single"/>
        </w:rPr>
        <w:t xml:space="preserve"> </w:t>
      </w:r>
      <w:r>
        <w:rPr>
          <w:rFonts w:hint="eastAsia"/>
          <w:b/>
          <w:bCs/>
          <w:color w:val="000000"/>
          <w:szCs w:val="21"/>
          <w:highlight w:val="none"/>
          <w:u w:val="single"/>
          <w:lang w:eastAsia="zh-CN"/>
        </w:rPr>
        <w:t xml:space="preserve">基础信息化系统建设项目（一期）工程软件测试服务</w:t>
      </w:r>
      <w:r>
        <w:rPr>
          <w:rFonts w:hint="eastAsia"/>
          <w:color w:val="000000"/>
          <w:szCs w:val="21"/>
          <w:highlight w:val="none"/>
        </w:rPr>
        <w:t xml:space="preserve">，属于</w:t>
      </w:r>
      <w:r>
        <w:rPr>
          <w:rFonts w:hint="eastAsia"/>
          <w:b/>
          <w:bCs/>
          <w:color w:val="000000"/>
          <w:szCs w:val="21"/>
          <w:highlight w:val="none"/>
          <w:u w:val="single"/>
          <w:lang w:eastAsia="zh-CN"/>
        </w:rPr>
        <w:t xml:space="preserve">软件和信息技术服务业</w:t>
      </w:r>
      <w:r>
        <w:rPr>
          <w:rFonts w:hint="eastAsia"/>
          <w:color w:val="000000"/>
          <w:szCs w:val="21"/>
          <w:highlight w:val="none"/>
        </w:rPr>
        <w:t xml:space="preserve">；</w:t>
      </w:r>
      <w:r>
        <w:rPr>
          <w:color w:val="000000"/>
          <w:szCs w:val="21"/>
          <w:highlight w:val="none"/>
        </w:rPr>
        <w:t xml:space="preserve"> </w:t>
      </w:r>
      <w:r>
        <w:rPr>
          <w:rFonts w:hint="eastAsia"/>
          <w:color w:val="000000"/>
          <w:szCs w:val="21"/>
          <w:highlight w:val="none"/>
        </w:rPr>
        <w:t xml:space="preserve">承建（承接）企业为（企业名称）</w:t>
      </w:r>
      <w:r>
        <w:rPr>
          <w:color w:val="000000"/>
          <w:szCs w:val="21"/>
          <w:highlight w:val="none"/>
          <w:u w:val="single"/>
        </w:rPr>
        <w:t xml:space="preserve">            </w:t>
      </w:r>
      <w:r>
        <w:rPr>
          <w:rFonts w:hint="eastAsia"/>
          <w:color w:val="000000"/>
          <w:szCs w:val="21"/>
          <w:highlight w:val="none"/>
        </w:rPr>
        <w:t xml:space="preserve">，从业人员</w:t>
      </w:r>
      <w:r>
        <w:rPr>
          <w:color w:val="000000"/>
          <w:szCs w:val="21"/>
          <w:highlight w:val="none"/>
          <w:u w:val="single"/>
        </w:rPr>
        <w:t xml:space="preserve">     </w:t>
      </w:r>
      <w:r>
        <w:rPr>
          <w:rFonts w:hint="eastAsia"/>
          <w:color w:val="000000"/>
          <w:szCs w:val="21"/>
          <w:highlight w:val="none"/>
          <w:u w:val="single"/>
        </w:rPr>
        <w:t xml:space="preserve">人</w:t>
      </w:r>
      <w:r>
        <w:rPr>
          <w:rFonts w:hint="eastAsia"/>
          <w:color w:val="000000"/>
          <w:szCs w:val="21"/>
          <w:highlight w:val="none"/>
        </w:rPr>
        <w:t xml:space="preserve">，营业收入为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，资产总额为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，属于（中型企业、</w:t>
      </w:r>
      <w:r>
        <w:rPr>
          <w:color w:val="000000"/>
          <w:szCs w:val="21"/>
          <w:highlight w:val="none"/>
        </w:rPr>
        <w:t xml:space="preserve"> </w:t>
      </w:r>
      <w:r>
        <w:rPr>
          <w:rFonts w:hint="eastAsia"/>
          <w:color w:val="000000"/>
          <w:szCs w:val="21"/>
          <w:highlight w:val="none"/>
        </w:rPr>
        <w:t xml:space="preserve">小型企业、微型企业）；</w:t>
      </w:r>
      <w:r>
        <w:rPr>
          <w:color w:val="000000"/>
          <w:szCs w:val="21"/>
          <w:highlight w:val="none"/>
        </w:rPr>
        <w:t xml:space="preserve"> </w:t>
      </w:r>
      <w:r/>
    </w:p>
    <w:p>
      <w:pPr>
        <w:ind w:firstLine="420"/>
        <w:spacing w:line="400" w:lineRule="exact"/>
        <w:rPr>
          <w:color w:val="000000"/>
          <w:szCs w:val="21"/>
          <w:highlight w:val="none"/>
        </w:rPr>
      </w:pPr>
      <w:r>
        <w:rPr>
          <w:rFonts w:hint="eastAsia"/>
          <w:color w:val="000000"/>
          <w:szCs w:val="21"/>
          <w:highlight w:val="none"/>
        </w:rPr>
        <w:t xml:space="preserve">以上企业，不属于大企业的分支机构，不存在控股股东</w:t>
      </w:r>
      <w:r>
        <w:rPr>
          <w:color w:val="000000"/>
          <w:szCs w:val="21"/>
          <w:highlight w:val="none"/>
        </w:rPr>
        <w:t xml:space="preserve"> </w:t>
      </w:r>
      <w:r>
        <w:rPr>
          <w:rFonts w:hint="eastAsia"/>
          <w:color w:val="000000"/>
          <w:szCs w:val="21"/>
          <w:highlight w:val="none"/>
        </w:rPr>
        <w:t xml:space="preserve">为大企业的情形，也不存在与大企业的负责人为同一人的情形。</w:t>
      </w:r>
      <w:r/>
    </w:p>
    <w:p>
      <w:pPr>
        <w:ind w:firstLine="420"/>
        <w:spacing w:line="400" w:lineRule="exact"/>
        <w:rPr>
          <w:color w:val="000000"/>
          <w:szCs w:val="21"/>
          <w:highlight w:val="none"/>
        </w:rPr>
      </w:pPr>
      <w:r>
        <w:rPr>
          <w:rFonts w:hint="eastAsia"/>
          <w:color w:val="000000"/>
          <w:szCs w:val="21"/>
          <w:highlight w:val="none"/>
        </w:rPr>
        <w:t xml:space="preserve">本企业对上述声明内容的真实性负责。如有虚假，将依</w:t>
      </w:r>
      <w:r>
        <w:rPr>
          <w:color w:val="000000"/>
          <w:szCs w:val="21"/>
          <w:highlight w:val="none"/>
        </w:rPr>
        <w:t xml:space="preserve"> </w:t>
      </w:r>
      <w:r>
        <w:rPr>
          <w:rFonts w:hint="eastAsia"/>
          <w:color w:val="000000"/>
          <w:szCs w:val="21"/>
          <w:highlight w:val="none"/>
        </w:rPr>
        <w:t xml:space="preserve">法承担相应责任。</w:t>
      </w:r>
      <w:r>
        <w:rPr>
          <w:color w:val="000000"/>
          <w:szCs w:val="21"/>
          <w:highlight w:val="none"/>
        </w:rPr>
        <w:t xml:space="preserve"> </w:t>
      </w:r>
      <w:r/>
    </w:p>
    <w:p>
      <w:pPr>
        <w:ind w:firstLine="420"/>
        <w:spacing w:line="400" w:lineRule="exact"/>
        <w:rPr>
          <w:color w:val="000000"/>
          <w:szCs w:val="21"/>
          <w:highlight w:val="none"/>
        </w:rPr>
      </w:pPr>
      <w:r>
        <w:rPr>
          <w:color w:val="000000"/>
          <w:szCs w:val="21"/>
          <w:highlight w:val="none"/>
        </w:rPr>
      </w:r>
      <w:r/>
    </w:p>
    <w:p>
      <w:pPr>
        <w:ind w:firstLine="420"/>
        <w:spacing w:line="400" w:lineRule="exact"/>
        <w:rPr>
          <w:color w:val="000000"/>
          <w:szCs w:val="21"/>
          <w:highlight w:val="none"/>
        </w:rPr>
      </w:pPr>
      <w:r>
        <w:rPr>
          <w:rFonts w:hint="eastAsia"/>
          <w:color w:val="000000"/>
          <w:szCs w:val="21"/>
          <w:highlight w:val="none"/>
        </w:rPr>
        <w:t xml:space="preserve">企业名称（盖章）：</w:t>
      </w:r>
      <w:r/>
    </w:p>
    <w:p>
      <w:pPr>
        <w:ind w:firstLine="420"/>
        <w:spacing w:line="400" w:lineRule="exact"/>
        <w:rPr>
          <w:color w:val="000000"/>
          <w:szCs w:val="21"/>
          <w:highlight w:val="none"/>
        </w:rPr>
      </w:pPr>
      <w:r>
        <w:rPr>
          <w:color w:val="000000"/>
          <w:szCs w:val="21"/>
          <w:highlight w:val="none"/>
        </w:rPr>
        <w:t xml:space="preserve"> </w:t>
      </w:r>
      <w:r/>
    </w:p>
    <w:p>
      <w:pPr>
        <w:ind w:firstLine="420"/>
        <w:spacing w:line="400" w:lineRule="exact"/>
        <w:rPr>
          <w:color w:val="000000"/>
          <w:szCs w:val="21"/>
          <w:highlight w:val="none"/>
        </w:rPr>
      </w:pP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期：</w:t>
      </w:r>
      <w:r/>
    </w:p>
    <w:p>
      <w:pPr>
        <w:ind w:firstLine="420"/>
        <w:spacing w:line="400" w:lineRule="exact"/>
        <w:rPr>
          <w:color w:val="000000"/>
          <w:szCs w:val="21"/>
          <w:highlight w:val="none"/>
        </w:rPr>
      </w:pPr>
      <w:r>
        <w:rPr>
          <w:color w:val="000000"/>
          <w:szCs w:val="21"/>
          <w:highlight w:val="none"/>
        </w:rPr>
      </w:r>
      <w:r/>
    </w:p>
    <w:p>
      <w:pPr>
        <w:ind w:firstLine="420"/>
        <w:spacing w:line="400" w:lineRule="exact"/>
        <w:rPr>
          <w:color w:val="000000"/>
          <w:szCs w:val="21"/>
          <w:highlight w:val="none"/>
        </w:rPr>
      </w:pPr>
      <w:r>
        <w:rPr>
          <w:rFonts w:hint="eastAsia"/>
          <w:color w:val="000000"/>
          <w:szCs w:val="21"/>
          <w:highlight w:val="none"/>
        </w:rPr>
        <w:t xml:space="preserve">注：</w:t>
      </w:r>
      <w:r/>
    </w:p>
    <w:p>
      <w:pPr>
        <w:ind w:firstLine="420"/>
        <w:spacing w:line="400" w:lineRule="exact"/>
        <w:rPr>
          <w:rFonts w:hint="eastAsia"/>
          <w:color w:val="000000"/>
          <w:szCs w:val="21"/>
          <w:highlight w:val="none"/>
        </w:rPr>
      </w:pPr>
      <w:r>
        <w:rPr>
          <w:rFonts w:hint="eastAsia"/>
          <w:color w:val="000000"/>
          <w:szCs w:val="21"/>
          <w:highlight w:val="none"/>
        </w:rPr>
        <w:t xml:space="preserve">从业人员、营业收入、资产总额填报上一年度数据，无上一年度数据的新成立企业可不填报。</w:t>
      </w:r>
      <w:r/>
    </w:p>
    <w:p>
      <w:pPr>
        <w:ind w:firstLine="420"/>
        <w:spacing w:line="40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行业划分标准依据工信部联企业[2011]300号文的规定填写。</w:t>
      </w:r>
      <w:bookmarkEnd w:id="8"/>
      <w:r/>
      <w:r/>
    </w:p>
    <w:p>
      <w:pPr>
        <w:ind w:firstLine="420"/>
        <w:spacing w:line="40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格式12、残疾人福利性单位声明函</w:t>
      </w:r>
      <w:r/>
    </w:p>
    <w:p>
      <w:pPr>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p>
    <w:p>
      <w:pPr>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p>
    <w:p>
      <w:pPr>
        <w:pStyle w:val="709"/>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p>
    <w:p>
      <w:pPr>
        <w:pStyle w:val="709"/>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p>
    <w:p>
      <w:pPr>
        <w:pStyle w:val="709"/>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p>
    <w:p>
      <w:pPr>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单位名称（盖章）：</w:t>
      </w:r>
      <w:r/>
    </w:p>
    <w:p>
      <w:pPr>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p>
    <w:p>
      <w:pPr>
        <w:jc w:val="left"/>
        <w:spacing w:line="400" w:lineRule="exact"/>
        <w:widowControl/>
        <w:rPr>
          <w:rFonts w:ascii="宋体" w:hAnsi="宋体"/>
          <w:color w:val="000000"/>
          <w:szCs w:val="21"/>
          <w:highlight w:val="none"/>
        </w:rPr>
      </w:pPr>
      <w:r>
        <w:rPr>
          <w:rFonts w:ascii="宋体" w:hAnsi="宋体"/>
          <w:color w:val="000000"/>
          <w:szCs w:val="21"/>
          <w:highlight w:val="none"/>
        </w:rPr>
      </w:r>
      <w:r/>
    </w:p>
    <w:p>
      <w:pPr>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6"/>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bookmarkEnd w:id="1"/>
      <w:r/>
      <w:bookmarkEnd w:id="2"/>
      <w:r/>
      <w:bookmarkEnd w:id="7"/>
      <w:r/>
      <w:r/>
    </w:p>
    <w:p>
      <w:pPr>
        <w:pStyle w:val="905"/>
        <w:rPr>
          <w:rFonts w:eastAsia="黑体"/>
          <w:b/>
          <w:color w:val="000000"/>
          <w:sz w:val="36"/>
          <w:szCs w:val="36"/>
          <w:highlight w:val="none"/>
        </w:rPr>
      </w:pPr>
      <w:r>
        <w:rPr>
          <w:rFonts w:eastAsia="黑体"/>
          <w:b/>
          <w:color w:val="000000"/>
          <w:sz w:val="36"/>
          <w:szCs w:val="36"/>
          <w:highlight w:val="none"/>
        </w:rPr>
      </w:r>
      <w:r/>
    </w:p>
    <w:p>
      <w:pPr>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9" w:name="_Hlk99527844"/>
      <w:r/>
      <w:bookmarkStart w:id="10" w:name="_Hlk110604870"/>
      <w:r>
        <w:rPr>
          <w:rFonts w:hint="eastAsia" w:ascii="宋体" w:hAnsi="宋体"/>
          <w:b/>
          <w:bCs/>
          <w:color w:val="000000"/>
          <w:spacing w:val="20"/>
          <w:sz w:val="30"/>
          <w:highlight w:val="none"/>
        </w:rPr>
        <w:t xml:space="preserve">第四章 采购书</w:t>
      </w:r>
      <w:r/>
    </w:p>
    <w:p>
      <w:pPr>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太仓市娄江新城医院</w:t>
      </w:r>
      <w:r>
        <w:rPr>
          <w:color w:val="000000"/>
          <w:szCs w:val="21"/>
          <w:highlight w:val="none"/>
          <w:lang w:val="zh-CN"/>
        </w:rPr>
        <w:t xml:space="preserve">委托，对其</w:t>
      </w:r>
      <w:r>
        <w:rPr>
          <w:rFonts w:hint="eastAsia"/>
          <w:color w:val="000000"/>
          <w:szCs w:val="21"/>
          <w:highlight w:val="none"/>
          <w:lang w:val="zh-CN"/>
        </w:rPr>
        <w:t xml:space="preserve">基础信息化系统建设项目（一期）工程软件测试服务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p>
    <w:p>
      <w:pPr>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lang w:eastAsia="zh-CN"/>
        </w:rPr>
        <w:t xml:space="preserve">JSZC-320585-SZWK-G2024-0406</w:t>
      </w:r>
      <w:r/>
    </w:p>
    <w:p>
      <w:pPr>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基础信息化系统建设项目（一期）工程软件测试服务</w:t>
      </w:r>
      <w:r/>
    </w:p>
    <w:p>
      <w:pPr>
        <w:ind w:firstLine="422"/>
        <w:spacing w:line="400" w:lineRule="exact"/>
        <w:rPr>
          <w:rFonts w:hint="eastAsia" w:ascii="Times New Roman" w:hAnsi="Times New Roman" w:eastAsia="宋体" w:cs="Times New Roman"/>
          <w:b/>
          <w:bCs/>
          <w:color w:val="000000"/>
          <w:szCs w:val="21"/>
          <w:highlight w:val="none"/>
          <w:lang w:val="en-US" w:eastAsia="zh-CN"/>
        </w:rPr>
      </w:pPr>
      <w:r>
        <w:rPr>
          <w:b/>
          <w:bCs/>
          <w:color w:val="000000"/>
          <w:szCs w:val="21"/>
          <w:highlight w:val="none"/>
        </w:rPr>
        <w:t xml:space="preserve">三、</w:t>
      </w:r>
      <w:r>
        <w:rPr>
          <w:rFonts w:hint="eastAsia"/>
          <w:b/>
          <w:bCs/>
          <w:color w:val="000000"/>
          <w:szCs w:val="21"/>
          <w:highlight w:val="none"/>
        </w:rPr>
        <w:t xml:space="preserve">采购要求</w:t>
      </w:r>
      <w:r>
        <w:rPr>
          <w:color w:val="000000"/>
          <w:szCs w:val="21"/>
          <w:highlight w:val="none"/>
        </w:rPr>
        <w:t xml:space="preserve">：</w:t>
      </w:r>
      <w:r/>
    </w:p>
    <w:p>
      <w:pPr>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（一）建设背景</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为加强太仓市娄江新城医院基础信息化系统建设项目（一期）的管理，确保系统开发完成符合验收标准，对本项目涉及的定制软件开发部分的建设内容进行第三方软件测评，在项目全面集成之后整体达到设计要求和建设标准，依据项目建设总体要求和国家相关软件质量检测标准要求完成对本项目所有业务软件的测试。对系统软件进行全面的质量检测，验证软件是否满足软件研发合同、软件需求规格说明和软件设计文档所规定的软件质量特性要求，发现软件缺陷等，为软件产品质量的评价提供依据。</w:t>
      </w:r>
      <w:r/>
    </w:p>
    <w:p>
      <w:pPr>
        <w:ind w:firstLine="422"/>
        <w:spacing w:line="400" w:lineRule="exact"/>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（二）软件测试服务</w:t>
      </w:r>
      <w:r/>
    </w:p>
    <w:p>
      <w:pPr>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1、测试范围</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本项目采用专业第三检测机构检测的方式，依据项目建设总体要求和国家相关软件质量检测标准要求完成对本项目所有合同范围内的业务软件（太仓市娄江新城医院基础信息化系统建设项目（一期）工程中所有软件）的软件测评。</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业务软件主要包括：1、门急诊住院管理系统2、医疗大数据平台3、患者360视图4、电子病历系统5、重症临床信息系统6、药事审方系统7、病案管理应用系统8、麻醉临床信息系统9、护理管理系统10、患者服务系统等。</w:t>
      </w:r>
      <w:r/>
    </w:p>
    <w:p>
      <w:pPr>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2、总体要求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通过实施软件测试，发现和找出系统开发阶段未满足项目设计要求并且影响上线使用的开发设计缺陷，对被测试系统进行评估，指导开发方修改完善，为系统上线并最后总体验收使用提供质量保证。</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（1）对应用系统功能、性能等方面及核心系统建设质量进行全面评估，为系统评审验收提供客观依据。</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（2）制定《整体测试方案》和《整体测试计划》，组织完成测试业务需求分析、编写测试方案计划，并组织实施测试。根据测试结果，编写并提交测试报告，保证测试内容与测试方案一致。</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（3）定义完整的测试流程、明确各方角色及职责，明确测试放行准则。</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（4）制定各类测试文档规范模板，对各方提出测试要求。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（5）指导用户进行用户验收测试。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（6）负责整体测试监督和推动工作，对系统缺陷进行分类跟踪管理。</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（7）在测试过程中报告发现的缺陷并实时提出优化建议，在承建单位完成整改后进行回归测试，验证缺陷和优化建议已得到正确处理且未引入新的缺陷。每次测试至少含一轮回归测试。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（8）与监理方共同收集汇总测试数据，出具权威的检测报告。</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（9）严格管理项目参加人员，把控方案、计划、实施工作，确保测试工作按时保质完成。</w:t>
      </w:r>
      <w:r/>
    </w:p>
    <w:p>
      <w:pPr>
        <w:ind w:firstLine="422"/>
        <w:spacing w:line="400" w:lineRule="exact"/>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3、软件测试要求和内容</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（1）测试要求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1.1文档审查</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审查用户文档集所包含的文档是否齐全，用户文档是否完整真实且符合相关国家标准。一般包括软件需求规格说明书、软件开发设计文档、软件产品规格说明、安装维护手册、用户使用手册等。</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1.2系统测试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系统测试的内容应全部覆盖设计需求规格说明和软件设计文档的要求，检验完整的软件配置项能否和系统正确连接，发现软件缺陷。</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1.2.1系统的每个被测项至少应被一个测试用例所覆盖。</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1.2.2 测试用例的输入应至少包括有效等价类值、无效等价类值和边界数据值。</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1.2.3 应逐项测试系统、子系统开发设计文档规定的系统功能、可靠性等质量特性。</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1.2.4 应测试软件配置项之间及软件配置项与硬件之间的接口。</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1.2.5 应测试系统的输出及其格式。</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1.2.6 应测试运行条件在边界状态和异常状态下，或在人为设定的状态下，系统的功能和效率。</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1.2.7 应按系统、子系统设计文档的要求，对系统的功能、效率进行强度测试。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1.2.8 应测试设计中用于提高系统安全性、可靠性的结构、算法、容错、冗余、中断处理等方案。</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1.2.9 对不同的实际问题应外加相应的专门测试。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 验收测试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根据软件需求和用户需求，验收测试内容应覆盖被测软件的关键内容及软件质量特性，满足软件合同、软件需求规格说明等规定的要求。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1.3.1系统的每个被测项至少应被一个测试用例所覆盖。</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1.3.2 测试用例的输入应至少包括有效等价类值、无效等价类值和边界数据值。</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1.3.3 应逐项测试系统、子系统开发设计文档规定的系统的功能、效率、安全性等质量特性。</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1.3.4 应测试系统访问和数据安全性。</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1.3.5 应测试系统的全部存储量、输入/输出通道和处理时间的余量。</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1.3.6 应对系统进行安全性分析，明确每一个危险状态和导致危险的可能原因，并对此进行针对性地测试。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1.3.7 应测试系统恢复或重置功能和平均恢复时间，并且对每一类导致恢复或重置的情况进行测试。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1.3.8 对不同的实际问题应外加相应的专门测试。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（2）测试内容</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测试内容包含且不仅限于以下质量特性：功能、性能、可靠性、易用性、维护性、文档审查等方面进行检测。</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 功能测试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功能测试应按照业务需求严格对功能模块、业务流程、界面等进行全方位的测试，对本项目所有业务软件功能准确性、互操作性进行验证，确保业务功能符合实际业务运行需要，满足采购人要求。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2.1.1 检查软件不应自相矛盾，并且不与产品说明和用户文档集矛盾。</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2.1.2 根据功能测试用例逐项测试，对用户文档集中所陈述的所有功能进行测试。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2.1.3 检查业务流转、业务数据的正确性、完整性等。</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2.2 性能测试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性能测试应对应用软件的并发用户、响应时间、负载量、吞吐量、资源利用率、事务通过率等是否与用户文档集中的相应描述一致进行测试。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 可靠性测试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测试各业务系统在各种条件下使用时，系统各功能操作应具有一定的可靠性。可靠性测试应包括如下方面：</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2.3.1 成熟性。软件应按照用户文档集中定义的可靠性特性运行；在用户文档集中的限制范围内使用时，软件不应丢失数据；在用户文档集所描述的运行环境下，软件连续且稳定运行。</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2.3.2 容错性。在软件出现故障或者违反其指定接口、操作模式的情况下，验证软件维持规定的性能级别的能力；识别违反句法条件的输入，并且不应作为许可的输入加以处理。</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 宕机时间恢复性。软件故障的恢复情况，平均失效状态、平均恢复时间、自身修复特性与用户文档集中的陈述是否一致，是否具备容灾及备份机制；致命性错误中恢复的能力，并检查对用户是否明显易懂。</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2.4易用性测试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对本项目的所有应用系统进行辨识性、易学性、易操作性、用户差错防御性、用户界面舒适性、易用性的依从性方面的测试，测试系统各功能操作是否易于理解和操作。</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2.4.1 软件的输入、操作方式是否便捷易用易学。</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2.4.2 检查软件以及软件执行过程中的界面、图形、文字、信息和标识是否易于理解和浏览，布局是否符合用户需求和常规使用习惯。</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2.4.3 检查并验证软件和相关标识、行业要求、双方合同在易用性方面的符合性。</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 维护性测试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对各系统的通用性、适应性、配置灵活性进行测试。</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2.5.1 从易分析性、易改变性、稳定性、易测试性验证软件，测试是否有可被修改的能力，修改可能包括纠正、改进或软件对环境、需求和功能规格说明变化的适应。</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2.5.2 应验证软件具有的缺陷与失效原因诊断、修改、错误排除等方面的能力以及可扩展能力和相关标准、双方合同、行业要求的符合性。</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 文档审查</w:t>
      </w:r>
      <w:r/>
    </w:p>
    <w:p>
      <w:pPr>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文档审查内容应包括文档的完整性、完备性、正确性、一致性、易理解性、易学性、可操作性的检查和验证，尤其是软件文档与软件程序之间的一致性验证。</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（三）服务要求及其他</w:t>
      </w:r>
      <w:r/>
    </w:p>
    <w:p>
      <w:pPr>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1、服务期限</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自项目启动至项目最终验收合格12个月内完成测试报告</w:t>
      </w:r>
      <w:r>
        <w:rPr>
          <w:rFonts w:hint="eastAsia" w:ascii="宋体" w:hAnsi="宋体" w:cs="宋体"/>
          <w:color w:val="000000"/>
          <w:szCs w:val="21"/>
          <w:highlight w:val="none"/>
          <w:lang w:val="en-US" w:eastAsia="zh-CN"/>
        </w:rPr>
        <w:t xml:space="preserve">；</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2、服务团队</w:t>
      </w:r>
      <w:r>
        <w:rPr>
          <w:rFonts w:hint="eastAsia" w:ascii="宋体" w:hAnsi="宋体" w:cs="宋体"/>
          <w:b/>
          <w:bCs/>
          <w:color w:val="000000"/>
          <w:szCs w:val="21"/>
          <w:highlight w:val="none"/>
          <w:lang w:val="en-US" w:eastAsia="zh-CN"/>
        </w:rPr>
        <w:t xml:space="preserve">：</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（1）中标人在签订合同一个星期内必须建立合理的服务团队，并建立健全保障项目顺利实施的服务质量保障体系。</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（2）针对本项目投入的</w:t>
      </w:r>
      <w:r>
        <w:rPr>
          <w:rFonts w:hint="eastAsia" w:ascii="宋体" w:hAnsi="宋体" w:eastAsia="宋体" w:cs="宋体"/>
          <w:color w:val="000000"/>
          <w:szCs w:val="21"/>
          <w:highlight w:val="none"/>
          <w:u w:val="single"/>
          <w:lang w:val="en-US" w:eastAsia="zh-CN"/>
        </w:rPr>
        <w:t xml:space="preserve">检测团队4人,项目经理1名，测试团队人员3名</w:t>
      </w:r>
      <w:r>
        <w:rPr>
          <w:rFonts w:hint="eastAsia" w:ascii="宋体" w:hAnsi="宋体" w:eastAsia="宋体" w:cs="宋体"/>
          <w:color w:val="000000"/>
          <w:szCs w:val="21"/>
          <w:highlight w:val="none"/>
          <w:lang w:val="en-US" w:eastAsia="zh-CN"/>
        </w:rPr>
        <w:t xml:space="preserve">。以上人员不可为同一人。</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项目经理</w:t>
      </w:r>
      <w:r>
        <w:rPr>
          <w:rFonts w:hint="eastAsia" w:ascii="宋体" w:hAnsi="宋体" w:eastAsia="宋体" w:cs="宋体"/>
          <w:color w:val="000000"/>
          <w:szCs w:val="21"/>
          <w:highlight w:val="none"/>
          <w:u w:val="none"/>
          <w:lang w:val="en-US" w:eastAsia="zh-CN"/>
        </w:rPr>
        <w:t xml:space="preserve">具有软件测试理论知识基础、实践经验和创新能力；</w:t>
      </w:r>
      <w:r>
        <w:rPr>
          <w:rFonts w:hint="eastAsia" w:ascii="宋体" w:hAnsi="宋体" w:eastAsia="宋体" w:cs="宋体"/>
          <w:color w:val="000000"/>
          <w:szCs w:val="21"/>
          <w:highlight w:val="none"/>
          <w:lang w:val="en-US" w:eastAsia="zh-CN"/>
        </w:rPr>
        <w:t xml:space="preserve">具有丰富的质量管理和项目管理经验，具有较强的组织协调和</w:t>
      </w: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HYPERLINK "https://baike.baidu.com/item/%E7%AE%A1%E7%90%86%E8%83%BD%E5%8A%9B/6491926?fromModule=lemma_inlink" \t "https://baike.baidu.com/item/%E7%AD%89%E7%BA%A7%E6%B5%8B%E8%AF%84%E5%B8%88/_blank" </w:instrText>
      </w:r>
      <w:r>
        <w:rPr>
          <w:rFonts w:ascii="宋体" w:hAnsi="宋体" w:eastAsia="宋体" w:cs="宋体"/>
          <w:color w:val="000000"/>
          <w:szCs w:val="21"/>
          <w:highlight w:val="none"/>
          <w:lang w:val="en-US" w:eastAsia="zh-CN"/>
        </w:rPr>
        <w:fldChar w:fldCharType="separate"/>
      </w:r>
      <w:r>
        <w:rPr>
          <w:rFonts w:ascii="宋体" w:hAnsi="宋体" w:eastAsia="宋体" w:cs="宋体"/>
          <w:color w:val="000000"/>
          <w:szCs w:val="21"/>
          <w:highlight w:val="none"/>
          <w:lang w:val="en-US" w:eastAsia="zh-CN"/>
        </w:rPr>
        <w:t xml:space="preserve">管理能力</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；熟悉工作的全过程，熟悉各个工作环节的要求。</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测试团队人员</w:t>
      </w:r>
      <w:r>
        <w:rPr>
          <w:rFonts w:hint="eastAsia" w:ascii="宋体" w:hAnsi="宋体" w:eastAsia="宋体" w:cs="宋体"/>
          <w:color w:val="000000"/>
          <w:szCs w:val="21"/>
          <w:highlight w:val="none"/>
          <w:lang w:val="en-US" w:eastAsia="zh-CN"/>
        </w:rPr>
        <w:t xml:space="preserve">能够熟练掌握安全测试相关标准与规范，具备丰富的软件测试工作经验，具有成熟的专业技能和项目</w:t>
      </w:r>
      <w:r>
        <w:rPr>
          <w:rFonts w:hint="eastAsia" w:ascii="宋体" w:hAnsi="宋体" w:cs="宋体"/>
          <w:color w:val="000000"/>
          <w:szCs w:val="21"/>
          <w:highlight w:val="none"/>
          <w:lang w:val="en-US" w:eastAsia="zh-CN"/>
        </w:rPr>
        <w:t xml:space="preserve">执行</w:t>
      </w:r>
      <w:r>
        <w:rPr>
          <w:rFonts w:hint="eastAsia" w:ascii="宋体" w:hAnsi="宋体" w:eastAsia="宋体" w:cs="宋体"/>
          <w:color w:val="000000"/>
          <w:szCs w:val="21"/>
          <w:highlight w:val="none"/>
          <w:lang w:val="en-US" w:eastAsia="zh-CN"/>
        </w:rPr>
        <w:t xml:space="preserve">能力，能够应对可能的突发性安全事件应急工作。</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（3）投标人需具备相应的测试工具（如评测软件）并投入本项目使用，保障测试效率和软件测试价值。</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（4）服务响应：服务团队所有人员必须遵守采购人相关项管理规定并提供联系方式，保证7×24小时联系渠道畅通。针对项目建设中出现的问题，如甲方要求，乙方必须3小时内到达现场。</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3、保密要求</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（1）中标人应签订保密协议，对其因身份、职务、职业或技术关系而知悉的采购人商业秘密和党政机关保密信息应严格保守，保证不被披露或使用，包括意外或过失。 </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 抄、收藏在工作中涉及的保密信息，严禁将涉及政府项目的任何资料、数据透露或以其他方式提供给项目以外的其他方或中标人内部与该项目无关的任何人员。 </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（4）严禁泄露在工作中接触到的政府机关科技研究、发明、装备器材及其技术资料和政府工作信息。</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4、验收要求</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（1）采购人有权依照采购文件相关要求对中标人提供的相关服务或交付的工作成果进行阶段性验收及/或总体验收。因中标人提供的服务不符合标准导致甲方重复支出的验收费用，由中标人承担。</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（2）中标人提供的测评报告详实、客观、有法律效应，为信息系统上线和验收提供准确指导，使系统达到使用和验收要求。测试通过后须提供权威的检测报告。</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（3）采购人有权根据检验结果要求中标人立即整改、完善、提出索赔要求。检验合格后，由采购人组成的验收小组签署验收报告，作为付款凭据之一。</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（四）商务条款要求</w:t>
      </w:r>
      <w:r/>
    </w:p>
    <w:p>
      <w:pPr>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ascii="宋体" w:hAnsi="宋体" w:eastAsia="宋体" w:cs="宋体"/>
          <w:b/>
          <w:bCs/>
          <w:color w:val="000000"/>
          <w:szCs w:val="21"/>
          <w:highlight w:val="none"/>
          <w:lang w:val="en-US" w:eastAsia="zh-CN"/>
        </w:rPr>
        <w:t xml:space="preserve">项目验收及综合考核评价</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1）采购人有权组织验收工作，包括服务期满12个月后的最终验收，采购人在验收的同时可以根据招标文件及合同的约定进行综合考核评价。</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采购人在每次组织验收前，将根据项目特点制定验收方案，明确履约验收的时间、方式、程序等内容，并可根据项目特点对服务期内的服务实施情况进行分期综合考核，对综合考核情况及服务效果进行验收。投标人应根据验收方案内容做好相应配合工作。</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3）对于实际使用人和采购人分离的项目，采购人邀请实际使用人参与验收。</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4）如有必要，采购人有权邀请参加本项目的其他供应商或第三方专业机构及专家参与验收，相关意见将作为验收书的参考资料。</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投标人应在每次验收时间到达后主动向采购人提供相应服务期内的项目维护报告和文档，采购人在收到上述材料后5个工作日内成立验收小组，并按照招投标文件及合同的约定对投标人的履约情况进行验收。验收时，采购人按照招投标文件及合同的约定对每一项技术、服务、安全标准的履约情况进行确认。</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采购人验收小组应于每次验收结束后3个工作日内出具验收书，列明各项标准的验收情况及项目总体评价，由验收双方共同签署。如采购人未在上述期内验收且未就投标人服务质量提出书面异议，视为验收合格。</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验收结果与招投标文件及合同约定的资金支付条件挂钩，履约验收的各项资料存档备查。验收合格的项目，采购人根据合同的约定及时向投标人支付合同款项。验收不合格的项目，投标人应在采购人要求的期限内进行整改。</w:t>
      </w:r>
      <w:r/>
    </w:p>
    <w:p>
      <w:pPr>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8）投标人在履约过程中出现有政府采购法律法规规定的违法违规情形的，采购人将及时报告本级财政部门。</w:t>
      </w:r>
      <w:r/>
    </w:p>
    <w:p>
      <w:pPr>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2、违约责任</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1）如甲方未按照合同约定向乙方付款的，每逾期一日，应按照应付未付金额的[0.3]‰向乙方支付违约金，违约金上限不得超过总合同金额的3%，直至甲方实际付清全部款项为止。</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2）本合同项下，如甲方擅自解除合同或因其违约致使乙方解除合同的，甲方仍需按合同约定向乙方支付费用，且另按本合同总价[3]％的标准向乙方承担违约金。</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3）乙方如因自身原因未按照合同约定完成服务工作且逾期达[15]日的，或有其他违约情形给甲方造成损失的，乙方应按本合同总价[3]％的标准向甲方承担违约金。</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本合同总价[10]％的标准向甲方支付违约金。</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p>
    <w:p>
      <w:p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br w:type="page" w:clear="all"/>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rPr>
        <w:t xml:space="preserve">、综合说明</w:t>
      </w:r>
      <w:r/>
    </w:p>
    <w:p>
      <w:pPr>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1、报价要求：人民币报价，投标总价一次报定。投标人应对所投项目的全部内容进行报价，只投其中部分内容者，其标书将被拒绝。</w:t>
      </w:r>
      <w:r/>
    </w:p>
    <w:p>
      <w:pPr>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2、投标报价应包括完成本项工作所需的一切费用，</w:t>
      </w:r>
      <w:r>
        <w:rPr>
          <w:rFonts w:hint="eastAsia" w:ascii="宋体" w:hAnsi="宋体" w:eastAsia="宋体" w:cs="宋体"/>
          <w:b w:val="0"/>
          <w:bCs w:val="0"/>
          <w:color w:val="000000"/>
          <w:szCs w:val="21"/>
          <w:highlight w:val="none"/>
          <w:lang w:val="en-US" w:eastAsia="zh-CN"/>
        </w:rPr>
        <w:t xml:space="preserve">包括但不限于服务人员成本、测试工具成本、</w:t>
      </w:r>
      <w:r>
        <w:rPr>
          <w:rFonts w:hint="eastAsia" w:ascii="宋体" w:hAnsi="宋体" w:eastAsia="宋体" w:cs="宋体"/>
          <w:b w:val="0"/>
          <w:bCs w:val="0"/>
          <w:color w:val="000000"/>
          <w:szCs w:val="21"/>
          <w:highlight w:val="none"/>
        </w:rPr>
        <w:t xml:space="preserve">税费、差旅费、利润、政策性文件规定及合同包含的所有风险、责任等费用。</w:t>
      </w:r>
      <w:r/>
    </w:p>
    <w:p>
      <w:pPr>
        <w:ind w:firstLine="420"/>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投标总报价为“交钥匙”价。对在合同实施过程中可能发生的其他费用（如人工成本增加、政策或业务调整等因素），采购人概不负责。本文件所要求内容应视为采购人所需最低要求，如有遗漏，投标人应予补充，否则将不予以付款。</w:t>
      </w:r>
      <w:r/>
    </w:p>
    <w:p>
      <w:pPr>
        <w:ind w:firstLine="420"/>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4、对本文件未列明，而采购人认为必需的费用也需列入投标总报价。在合同实施时，采购人将不予支付投标人没有列入的项目费用，并认为此项目的费用已包含在投标总报价中。</w:t>
      </w:r>
      <w:r/>
    </w:p>
    <w:p>
      <w:pPr>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zh-CN"/>
        </w:rPr>
        <w:t xml:space="preserve">凡涉及采购文件的补充说明和修改，均以</w:t>
      </w:r>
      <w:r>
        <w:rPr>
          <w:rFonts w:hint="eastAsia" w:ascii="宋体" w:hAnsi="宋体" w:eastAsia="宋体" w:cs="宋体"/>
          <w:b w:val="0"/>
          <w:bCs w:val="0"/>
          <w:color w:val="000000"/>
          <w:szCs w:val="21"/>
          <w:highlight w:val="none"/>
        </w:rPr>
        <w:t xml:space="preserve">江苏政府采购网、</w:t>
      </w:r>
      <w:r>
        <w:rPr>
          <w:rFonts w:hint="eastAsia" w:ascii="宋体" w:hAnsi="宋体" w:eastAsia="宋体" w:cs="宋体"/>
          <w:b w:val="0"/>
          <w:bCs w:val="0"/>
          <w:color w:val="000000"/>
          <w:szCs w:val="21"/>
          <w:highlight w:val="none"/>
          <w:lang w:val="zh-CN"/>
        </w:rPr>
        <w:t xml:space="preserve">苏州政府采购网所发布的公告为准。</w:t>
      </w:r>
      <w:bookmarkEnd w:id="9"/>
      <w:r/>
      <w:bookmarkEnd w:id="10"/>
      <w:r/>
      <w:r/>
    </w:p>
    <w:p>
      <w:pPr>
        <w:jc w:val="center"/>
        <w:spacing w:line="400" w:lineRule="exact"/>
        <w:rPr>
          <w:rFonts w:ascii="宋体" w:hAnsi="宋体"/>
          <w:b/>
          <w:bCs/>
          <w:color w:val="000000"/>
          <w:sz w:val="36"/>
          <w:szCs w:val="36"/>
          <w:highlight w:val="none"/>
        </w:rPr>
      </w:pPr>
      <w:r>
        <w:rPr>
          <w:rFonts w:ascii="宋体" w:hAnsi="宋体"/>
          <w:color w:val="000000"/>
          <w:sz w:val="36"/>
          <w:szCs w:val="36"/>
          <w:highlight w:val="none"/>
        </w:rPr>
        <w:br w:type="page" w:clear="all"/>
      </w:r>
      <w:bookmarkStart w:id="11" w:name="_Hlk99527961"/>
      <w:r>
        <w:rPr>
          <w:rFonts w:hint="eastAsia" w:ascii="宋体" w:hAnsi="宋体"/>
          <w:b/>
          <w:bCs/>
          <w:color w:val="000000"/>
          <w:sz w:val="36"/>
          <w:szCs w:val="36"/>
          <w:highlight w:val="none"/>
        </w:rPr>
        <w:t xml:space="preserve">第五章 合同主要条款</w:t>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keepLines w:val="0"/>
        <w:keepNext w:val="0"/>
        <w:pageBreakBefore w:val="0"/>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jc w:val="center"/>
        <w:keepLines w:val="0"/>
        <w:keepNext w:val="0"/>
        <w:pageBreakBefore w:val="0"/>
        <w:spacing w:line="360" w:lineRule="auto"/>
        <w:tabs>
          <w:tab w:val="left" w:pos="1800" w:leader="none"/>
        </w:tabs>
        <w:rPr>
          <w:rFonts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软件测试服务</w:t>
      </w:r>
      <w:r/>
    </w:p>
    <w:p>
      <w:pPr>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r>
      <w:r/>
    </w:p>
    <w:p>
      <w:pPr>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t xml:space="preserve">技 术 服 务 合 同</w:t>
      </w:r>
      <w:r/>
    </w:p>
    <w:p>
      <w:pPr>
        <w:ind w:left="0" w:firstLine="1756"/>
        <w:keepLines w:val="0"/>
        <w:keepNext w:val="0"/>
        <w:pageBreakBefore w:val="0"/>
        <w:spacing w:line="360" w:lineRule="auto"/>
        <w:rPr>
          <w:rFonts w:hint="eastAsia" w:ascii="宋体" w:hAnsi="宋体" w:eastAsia="宋体" w:cs="宋体"/>
          <w:b/>
          <w:color w:val="000000"/>
          <w:spacing w:val="2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r>
      <w:r/>
    </w:p>
    <w:p>
      <w:pPr>
        <w:ind w:left="0" w:firstLine="1756"/>
        <w:keepLines w:val="0"/>
        <w:keepNext w:val="0"/>
        <w:pageBreakBefore w:val="0"/>
        <w:spacing w:line="360" w:lineRule="auto"/>
        <w:rPr>
          <w:rFonts w:hint="eastAsia" w:ascii="宋体" w:hAnsi="宋体" w:eastAsia="宋体" w:cs="宋体"/>
          <w:b/>
          <w:color w:val="000000"/>
          <w:spacing w:val="20"/>
          <w:sz w:val="21"/>
          <w:szCs w:val="21"/>
          <w:highlight w:val="none"/>
          <w:u w:val="single"/>
          <w:shd w:val="clear" w:color="auto" w:fill="auto"/>
        </w:rPr>
      </w:pPr>
      <w:r>
        <w:rPr>
          <w:rFonts w:hint="eastAsia" w:ascii="宋体" w:hAnsi="宋体" w:eastAsia="宋体" w:cs="宋体"/>
          <w:b/>
          <w:color w:val="000000"/>
          <w:spacing w:val="20"/>
          <w:sz w:val="21"/>
          <w:szCs w:val="21"/>
          <w:highlight w:val="none"/>
          <w:u w:val="singl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ind w:firstLine="1003"/>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t xml:space="preserve">合同编号：</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b/>
          <w:color w:val="000000"/>
          <w:spacing w:val="20"/>
          <w:sz w:val="21"/>
          <w:szCs w:val="21"/>
          <w:highlight w:val="none"/>
          <w:u w:val="single"/>
          <w:shd w:val="clear" w:color="auto" w:fill="auto"/>
          <w:lang w:val="en-US" w:eastAsia="zh-CN"/>
        </w:rPr>
        <w:t xml:space="preserve">      </w:t>
      </w:r>
      <w:r>
        <w:rPr>
          <w:rFonts w:hint="eastAsia" w:ascii="宋体" w:hAnsi="宋体" w:eastAsia="宋体" w:cs="宋体"/>
          <w:b/>
          <w:color w:val="000000"/>
          <w:spacing w:val="20"/>
          <w:sz w:val="21"/>
          <w:szCs w:val="21"/>
          <w:highlight w:val="none"/>
          <w:u w:val="single"/>
          <w:shd w:val="clear" w:color="auto" w:fill="auto"/>
        </w:rPr>
        <w:t xml:space="preserve">       </w:t>
      </w:r>
      <w:r/>
    </w:p>
    <w:p>
      <w:pPr>
        <w:pStyle w:val="911"/>
        <w:ind w:firstLine="1054"/>
        <w:keepLines w:val="0"/>
        <w:keepNext w:val="0"/>
        <w:pageBreakBefore w:val="0"/>
        <w:spacing w:afterAutospacing="0" w:line="360" w:lineRule="auto"/>
        <w:rPr>
          <w:rFonts w:hint="eastAsia" w:ascii="宋体" w:hAnsi="宋体" w:eastAsia="宋体" w:cs="宋体"/>
          <w:b/>
          <w:bCs/>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shd w:val="clear" w:color="auto" w:fill="auto"/>
        </w:rPr>
        <w:t xml:space="preserve">项目名称：</w:t>
      </w:r>
      <w:r>
        <w:rPr>
          <w:rFonts w:hint="eastAsia" w:ascii="宋体" w:hAnsi="宋体" w:eastAsia="宋体" w:cs="宋体"/>
          <w:b/>
          <w:color w:val="000000"/>
          <w:sz w:val="21"/>
          <w:szCs w:val="21"/>
          <w:highlight w:val="none"/>
          <w:u w:val="single"/>
          <w:shd w:val="clear" w:color="auto" w:fill="auto"/>
          <w:lang w:val="en-US" w:eastAsia="zh-CN"/>
        </w:rPr>
        <w:t xml:space="preserve">                     </w:t>
      </w:r>
      <w:r/>
    </w:p>
    <w:p>
      <w:pPr>
        <w:pStyle w:val="911"/>
        <w:ind w:firstLine="1054"/>
        <w:keepLines w:val="0"/>
        <w:keepNext w:val="0"/>
        <w:pageBreakBefore w:val="0"/>
        <w:spacing w:afterAutospacing="0" w:line="360" w:lineRule="auto"/>
        <w:rPr>
          <w:rFonts w:hint="eastAsia" w:ascii="宋体" w:hAnsi="宋体" w:eastAsia="宋体" w:cs="宋体"/>
          <w:b/>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u w:val="none"/>
          <w:shd w:val="clear" w:color="auto" w:fill="auto"/>
          <w:lang w:eastAsia="zh-CN"/>
        </w:rPr>
        <w:t xml:space="preserve">甲    方：</w:t>
      </w:r>
      <w:r>
        <w:rPr>
          <w:rFonts w:hint="eastAsia" w:ascii="宋体" w:hAnsi="宋体" w:eastAsia="宋体" w:cs="宋体"/>
          <w:b/>
          <w:color w:val="000000"/>
          <w:sz w:val="21"/>
          <w:szCs w:val="21"/>
          <w:highlight w:val="none"/>
          <w:u w:val="single"/>
          <w:shd w:val="clear" w:color="auto" w:fill="auto"/>
          <w:lang w:val="en-US" w:eastAsia="zh-CN"/>
        </w:rPr>
        <w:t xml:space="preserve">                     </w:t>
      </w:r>
      <w:r/>
    </w:p>
    <w:p>
      <w:pPr>
        <w:pStyle w:val="911"/>
        <w:ind w:firstLine="1054"/>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b/>
          <w:color w:val="000000"/>
          <w:sz w:val="21"/>
          <w:szCs w:val="21"/>
          <w:highlight w:val="none"/>
          <w:u w:val="none"/>
          <w:shd w:val="clear" w:color="auto" w:fill="auto"/>
          <w:lang w:eastAsia="zh-CN"/>
        </w:rPr>
        <w:t xml:space="preserve">乙    方：</w:t>
      </w:r>
      <w:r>
        <w:rPr>
          <w:rFonts w:hint="eastAsia" w:ascii="宋体" w:hAnsi="宋体" w:eastAsia="宋体" w:cs="宋体"/>
          <w:b/>
          <w:color w:val="000000"/>
          <w:sz w:val="21"/>
          <w:szCs w:val="21"/>
          <w:highlight w:val="none"/>
          <w:u w:val="single"/>
          <w:shd w:val="clear" w:color="auto" w:fill="auto"/>
          <w:lang w:val="en-US" w:eastAsia="zh-CN"/>
        </w:rPr>
        <w:t xml:space="preserve">                               </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jc w:val="center"/>
        <w:keepLines w:val="0"/>
        <w:keepNext w:val="0"/>
        <w:pageBreakBefore w:val="0"/>
        <w:spacing w:line="360" w:lineRule="auto"/>
        <w:tabs>
          <w:tab w:val="left" w:pos="480" w:leader="none"/>
        </w:tabs>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bookmarkStart w:id="12" w:name="_Toc18411"/>
      <w:r/>
      <w:bookmarkStart w:id="13" w:name="_Toc13449"/>
      <w:r/>
      <w:bookmarkStart w:id="14" w:name="_Toc29154"/>
      <w:r/>
      <w:bookmarkStart w:id="15" w:name="_Toc12826"/>
      <w:r/>
      <w:bookmarkStart w:id="16" w:name="_Toc17799"/>
      <w:r>
        <w:rPr>
          <w:rFonts w:hint="eastAsia" w:ascii="宋体" w:hAnsi="宋体" w:eastAsia="宋体" w:cs="宋体"/>
          <w:b/>
          <w:color w:val="000000"/>
          <w:sz w:val="21"/>
          <w:szCs w:val="21"/>
          <w:highlight w:val="none"/>
          <w:shd w:val="clear" w:color="auto" w:fill="auto"/>
        </w:rPr>
        <w:t xml:space="preserve">合 同 协 议 书</w:t>
      </w:r>
      <w:bookmarkEnd w:id="12"/>
      <w:r/>
      <w:bookmarkEnd w:id="13"/>
      <w:r/>
      <w:bookmarkEnd w:id="14"/>
      <w:r/>
      <w:bookmarkEnd w:id="15"/>
      <w:r/>
      <w:bookmarkEnd w:id="16"/>
      <w:r/>
      <w:r/>
    </w:p>
    <w:p>
      <w:pPr>
        <w:ind w:firstLine="420"/>
        <w:keepLines w:val="0"/>
        <w:keepNext w:val="0"/>
        <w:pageBreakBefore w:val="0"/>
        <w:spacing w:beforeAutospacing="0"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t xml:space="preserve">乙</w:t>
      </w:r>
      <w:r>
        <w:rPr>
          <w:rFonts w:hint="eastAsia" w:ascii="宋体" w:hAnsi="宋体" w:eastAsia="宋体" w:cs="宋体"/>
          <w:color w:val="000000"/>
          <w:sz w:val="21"/>
          <w:szCs w:val="21"/>
          <w:highlight w:val="none"/>
          <w:shd w:val="clear" w:color="auto" w:fill="auto"/>
        </w:rPr>
        <w:t xml:space="preserve">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 </w:t>
      </w:r>
      <w:r/>
    </w:p>
    <w:p>
      <w:pPr>
        <w:ind w:firstLine="420"/>
        <w:spacing w:line="276"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p>
    <w:p>
      <w:pPr>
        <w:ind w:firstLine="564"/>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本合同由甲方与乙方在平等自愿的基础上，依据《中华人民共和国民法典》及其他有关法律、行政法规有关规定，遵循平等、自愿、公平和诚实信用的原则，经友好协商后订立。</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17" w:name="_Toc7069"/>
      <w:r>
        <w:rPr>
          <w:rFonts w:ascii="宋体" w:hAnsi="宋体" w:eastAsia="宋体" w:cs="宋体"/>
          <w:b/>
          <w:color w:val="000000"/>
          <w:sz w:val="21"/>
          <w:szCs w:val="21"/>
          <w:highlight w:val="none"/>
          <w:shd w:val="clear" w:color="auto" w:fill="auto"/>
          <w:lang w:val="en-US" w:eastAsia="zh-CN" w:bidi="ar-SA"/>
        </w:rPr>
        <w:t xml:space="preserve">第1条</w:t>
      </w:r>
      <w:r>
        <w:rPr>
          <w:rFonts w:hint="eastAsia" w:ascii="宋体" w:hAnsi="宋体" w:eastAsia="宋体" w:cs="宋体"/>
          <w:b/>
          <w:color w:val="000000"/>
          <w:sz w:val="21"/>
          <w:szCs w:val="21"/>
          <w:highlight w:val="none"/>
          <w:shd w:val="clear" w:color="auto" w:fill="auto"/>
          <w:lang w:val="en-US" w:eastAsia="zh-CN"/>
        </w:rPr>
        <w:t xml:space="preserve">合同的变更与终止</w:t>
      </w:r>
      <w:bookmarkEnd w:id="17"/>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1.1合同的变更</w:t>
      </w:r>
      <w:r/>
    </w:p>
    <w:p>
      <w:pPr>
        <w:pStyle w:val="905"/>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1.1.1本合同一经生效，合同双方均不得擅自对本合同的内容（包括附件）作任何单方面的修改，但任何一方均可以对合同内容以书面形式提出变更、修改、取消或补充的建议；该项建议由一方以书面形式向对方签发，如对方同意后经双方另行签署书面协议后生效。</w:t>
      </w:r>
      <w:r/>
    </w:p>
    <w:p>
      <w:pPr>
        <w:pStyle w:val="905"/>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1.1.2在合同执行过程中，若因国家计划调整而引起本合同无法正常执行时，任何一方均可以向对方提出暂停执行合同及修改合同有关条款的建议，与之有关的事宜双方协商办理。</w:t>
      </w:r>
      <w:r/>
    </w:p>
    <w:p>
      <w:pPr>
        <w:numPr>
          <w:ilvl w:val="0"/>
          <w:numId w:val="0"/>
        </w:numPr>
        <w:keepLines w:val="0"/>
        <w:keepNext w:val="0"/>
        <w:pageBreakBefore w:val="0"/>
        <w:spacing w:beforeAutospacing="0"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1.2合同的终止</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1.2.1甲方和乙方协商一致，可以终止合同。</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1.2.2因不可抗力致使不能实现合同目的，未受不可抗力影响的一方有权解除合同。</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1.2.3因合同一方违反本合同约定的，另一方有权依据本合同约定及相关法律法规解除合同并追究违约方的违约责任，合同在书面的解除通知到达违约方时解除。</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18" w:name="_Toc26083"/>
      <w:r>
        <w:rPr>
          <w:rFonts w:ascii="宋体" w:hAnsi="宋体" w:eastAsia="宋体" w:cs="宋体"/>
          <w:b/>
          <w:color w:val="000000"/>
          <w:sz w:val="21"/>
          <w:szCs w:val="21"/>
          <w:highlight w:val="none"/>
          <w:shd w:val="clear" w:color="auto" w:fill="auto"/>
          <w:lang w:val="en-US" w:eastAsia="zh-CN" w:bidi="ar-SA"/>
        </w:rPr>
        <w:t xml:space="preserve">第2条</w:t>
      </w:r>
      <w:r>
        <w:rPr>
          <w:rFonts w:hint="eastAsia" w:ascii="宋体" w:hAnsi="宋体" w:eastAsia="宋体" w:cs="宋体"/>
          <w:b/>
          <w:color w:val="000000"/>
          <w:sz w:val="21"/>
          <w:szCs w:val="21"/>
          <w:highlight w:val="none"/>
          <w:shd w:val="clear" w:color="auto" w:fill="auto"/>
          <w:lang w:val="en-US" w:eastAsia="zh-CN"/>
        </w:rPr>
        <w:t xml:space="preserve">不可抗力</w:t>
      </w:r>
      <w:bookmarkEnd w:id="18"/>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w:t>
      </w:r>
      <w:r>
        <w:rPr>
          <w:rFonts w:hint="eastAsia" w:ascii="宋体" w:hAnsi="宋体" w:eastAsia="宋体" w:cs="宋体"/>
          <w:bCs/>
          <w:color w:val="000000"/>
          <w:sz w:val="21"/>
          <w:szCs w:val="21"/>
          <w:highlight w:val="none"/>
          <w:shd w:val="clear" w:color="auto" w:fill="auto"/>
        </w:rPr>
        <w:t xml:space="preserve">不可抗力，是不能预见、不能避免并不能克服的客观情况。包括</w:t>
      </w:r>
      <w:r>
        <w:rPr>
          <w:rFonts w:hint="eastAsia" w:ascii="宋体" w:hAnsi="宋体" w:eastAsia="宋体" w:cs="宋体"/>
          <w:bCs/>
          <w:color w:val="000000"/>
          <w:sz w:val="21"/>
          <w:szCs w:val="21"/>
          <w:highlight w:val="none"/>
          <w:shd w:val="clear" w:color="auto" w:fill="auto"/>
          <w:lang w:val="en-US" w:eastAsia="zh-CN"/>
        </w:rPr>
        <w:t xml:space="preserve">但不限于</w:t>
      </w:r>
      <w:r>
        <w:rPr>
          <w:rFonts w:hint="eastAsia" w:ascii="宋体" w:hAnsi="宋体" w:eastAsia="宋体" w:cs="宋体"/>
          <w:bCs/>
          <w:color w:val="000000"/>
          <w:sz w:val="21"/>
          <w:szCs w:val="21"/>
          <w:highlight w:val="none"/>
          <w:shd w:val="clear" w:color="auto" w:fill="auto"/>
        </w:rPr>
        <w:t xml:space="preserve">：</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lang w:val="en-US" w:eastAsia="zh-CN"/>
        </w:rPr>
        <w:t xml:space="preserve">2.1.1</w:t>
      </w:r>
      <w:r>
        <w:rPr>
          <w:rFonts w:hint="eastAsia" w:ascii="宋体" w:hAnsi="宋体" w:eastAsia="宋体" w:cs="宋体"/>
          <w:bCs/>
          <w:color w:val="000000"/>
          <w:sz w:val="21"/>
          <w:szCs w:val="21"/>
          <w:highlight w:val="none"/>
          <w:shd w:val="clear" w:color="auto" w:fill="auto"/>
        </w:rPr>
        <w:t xml:space="preserve">地震、水灾、旱灾、火灾、风灾等</w:t>
      </w:r>
      <w:r>
        <w:rPr>
          <w:rFonts w:hint="eastAsia" w:ascii="宋体" w:hAnsi="宋体" w:eastAsia="宋体" w:cs="宋体"/>
          <w:bCs/>
          <w:color w:val="000000"/>
          <w:sz w:val="21"/>
          <w:szCs w:val="21"/>
          <w:highlight w:val="none"/>
          <w:shd w:val="clear" w:color="auto" w:fill="auto"/>
          <w:lang w:val="en-US" w:eastAsia="zh-CN"/>
        </w:rPr>
        <w:t xml:space="preserve">自然</w:t>
      </w:r>
      <w:r>
        <w:rPr>
          <w:rFonts w:hint="eastAsia" w:ascii="宋体" w:hAnsi="宋体" w:eastAsia="宋体" w:cs="宋体"/>
          <w:bCs/>
          <w:color w:val="000000"/>
          <w:sz w:val="21"/>
          <w:szCs w:val="21"/>
          <w:highlight w:val="none"/>
          <w:shd w:val="clear" w:color="auto" w:fill="auto"/>
        </w:rPr>
        <w:t xml:space="preserve">灾害</w:t>
      </w:r>
      <w:r>
        <w:rPr>
          <w:rFonts w:hint="eastAsia" w:ascii="宋体" w:hAnsi="宋体" w:eastAsia="宋体" w:cs="宋体"/>
          <w:bCs/>
          <w:color w:val="000000"/>
          <w:sz w:val="21"/>
          <w:szCs w:val="21"/>
          <w:highlight w:val="none"/>
          <w:shd w:val="clear" w:color="auto" w:fill="auto"/>
          <w:lang w:eastAsia="zh-CN"/>
        </w:rPr>
        <w:t xml:space="preserve">；</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2.1.2征收、征用等政府行为；</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2.1.3突发公共卫生事件及相关政策（包括但不限于区域管控、隔离等）；</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2.1.4罢工、骚乱等社会异常事件等</w:t>
      </w:r>
      <w:r>
        <w:rPr>
          <w:rFonts w:hint="eastAsia" w:ascii="宋体" w:hAnsi="宋体" w:eastAsia="宋体" w:cs="宋体"/>
          <w:bCs/>
          <w:color w:val="000000"/>
          <w:sz w:val="21"/>
          <w:szCs w:val="21"/>
          <w:highlight w:val="none"/>
          <w:shd w:val="clear" w:color="auto" w:fill="auto"/>
        </w:rPr>
        <w:t xml:space="preserve">。</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2.2</w:t>
      </w:r>
      <w:r>
        <w:rPr>
          <w:rFonts w:hint="eastAsia" w:ascii="宋体" w:hAnsi="宋体" w:eastAsia="宋体" w:cs="宋体"/>
          <w:bCs/>
          <w:color w:val="000000"/>
          <w:sz w:val="21"/>
          <w:szCs w:val="21"/>
          <w:highlight w:val="none"/>
          <w:shd w:val="clear" w:color="auto" w:fill="auto"/>
        </w:rPr>
        <w:t xml:space="preserve">由于不可抗力</w:t>
      </w:r>
      <w:r>
        <w:rPr>
          <w:rFonts w:hint="eastAsia" w:ascii="宋体" w:hAnsi="宋体" w:eastAsia="宋体" w:cs="宋体"/>
          <w:bCs/>
          <w:color w:val="000000"/>
          <w:sz w:val="21"/>
          <w:szCs w:val="21"/>
          <w:highlight w:val="none"/>
          <w:shd w:val="clear" w:color="auto" w:fill="auto"/>
          <w:lang w:val="en-US" w:eastAsia="zh-CN"/>
        </w:rPr>
        <w:t xml:space="preserve">致使本合同不能履行</w:t>
      </w:r>
      <w:r>
        <w:rPr>
          <w:rFonts w:hint="eastAsia" w:ascii="宋体" w:hAnsi="宋体" w:eastAsia="宋体" w:cs="宋体"/>
          <w:bCs/>
          <w:color w:val="000000"/>
          <w:sz w:val="21"/>
          <w:szCs w:val="21"/>
          <w:highlight w:val="none"/>
          <w:shd w:val="clear" w:color="auto" w:fill="auto"/>
        </w:rPr>
        <w:t xml:space="preserve">或不能</w:t>
      </w:r>
      <w:r>
        <w:rPr>
          <w:rFonts w:hint="eastAsia" w:ascii="宋体" w:hAnsi="宋体" w:eastAsia="宋体" w:cs="宋体"/>
          <w:bCs/>
          <w:color w:val="000000"/>
          <w:sz w:val="21"/>
          <w:szCs w:val="21"/>
          <w:highlight w:val="none"/>
          <w:shd w:val="clear" w:color="auto" w:fill="auto"/>
          <w:lang w:val="en-US" w:eastAsia="zh-CN"/>
        </w:rPr>
        <w:t xml:space="preserve">完全</w:t>
      </w:r>
      <w:r>
        <w:rPr>
          <w:rFonts w:hint="eastAsia" w:ascii="宋体" w:hAnsi="宋体" w:eastAsia="宋体" w:cs="宋体"/>
          <w:bCs/>
          <w:color w:val="000000"/>
          <w:sz w:val="21"/>
          <w:szCs w:val="21"/>
          <w:highlight w:val="none"/>
          <w:shd w:val="clear" w:color="auto" w:fill="auto"/>
        </w:rPr>
        <w:t xml:space="preserve">履行</w:t>
      </w:r>
      <w:r>
        <w:rPr>
          <w:rFonts w:hint="eastAsia" w:ascii="宋体" w:hAnsi="宋体" w:eastAsia="宋体" w:cs="宋体"/>
          <w:bCs/>
          <w:color w:val="000000"/>
          <w:sz w:val="21"/>
          <w:szCs w:val="21"/>
          <w:highlight w:val="none"/>
          <w:shd w:val="clear" w:color="auto" w:fill="auto"/>
          <w:lang w:val="en-US" w:eastAsia="zh-CN"/>
        </w:rPr>
        <w:t xml:space="preserve">时</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遭受不可抗力的一方</w:t>
      </w:r>
      <w:r>
        <w:rPr>
          <w:rFonts w:hint="eastAsia" w:ascii="宋体" w:hAnsi="宋体" w:eastAsia="宋体" w:cs="宋体"/>
          <w:bCs/>
          <w:color w:val="000000"/>
          <w:sz w:val="21"/>
          <w:szCs w:val="21"/>
          <w:highlight w:val="none"/>
          <w:shd w:val="clear" w:color="auto" w:fill="auto"/>
        </w:rPr>
        <w:t xml:space="preserve">无需承担违约责任</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但</w:t>
      </w:r>
      <w:r>
        <w:rPr>
          <w:rFonts w:hint="eastAsia" w:ascii="宋体" w:hAnsi="宋体" w:eastAsia="宋体" w:cs="宋体"/>
          <w:bCs/>
          <w:color w:val="000000"/>
          <w:sz w:val="21"/>
          <w:szCs w:val="21"/>
          <w:highlight w:val="none"/>
          <w:shd w:val="clear" w:color="auto" w:fill="auto"/>
          <w:lang w:val="en-US" w:eastAsia="zh-CN"/>
        </w:rPr>
        <w:t xml:space="preserve">该方应</w:t>
      </w:r>
      <w:r>
        <w:rPr>
          <w:rFonts w:hint="eastAsia" w:ascii="宋体" w:hAnsi="宋体" w:eastAsia="宋体" w:cs="宋体"/>
          <w:bCs/>
          <w:color w:val="000000"/>
          <w:sz w:val="21"/>
          <w:szCs w:val="21"/>
          <w:highlight w:val="none"/>
          <w:shd w:val="clear" w:color="auto" w:fill="auto"/>
        </w:rPr>
        <w:t xml:space="preserve">于不可抗力事件发生</w:t>
      </w:r>
      <w:r>
        <w:rPr>
          <w:rFonts w:hint="eastAsia" w:ascii="宋体" w:hAnsi="宋体" w:eastAsia="宋体" w:cs="宋体"/>
          <w:bCs/>
          <w:color w:val="000000"/>
          <w:sz w:val="21"/>
          <w:szCs w:val="21"/>
          <w:highlight w:val="none"/>
          <w:shd w:val="clear" w:color="auto" w:fill="auto"/>
          <w:lang w:val="en-US" w:eastAsia="zh-CN"/>
        </w:rPr>
        <w:t xml:space="preserve">后立即</w:t>
      </w:r>
      <w:r>
        <w:rPr>
          <w:rFonts w:hint="eastAsia" w:ascii="宋体" w:hAnsi="宋体" w:eastAsia="宋体" w:cs="宋体"/>
          <w:bCs/>
          <w:color w:val="000000"/>
          <w:sz w:val="21"/>
          <w:szCs w:val="21"/>
          <w:highlight w:val="none"/>
          <w:shd w:val="clear" w:color="auto" w:fill="auto"/>
        </w:rPr>
        <w:t xml:space="preserve">将不可抗力</w:t>
      </w:r>
      <w:r>
        <w:rPr>
          <w:rFonts w:hint="eastAsia" w:ascii="宋体" w:hAnsi="宋体" w:eastAsia="宋体" w:cs="宋体"/>
          <w:bCs/>
          <w:color w:val="000000"/>
          <w:sz w:val="21"/>
          <w:szCs w:val="21"/>
          <w:highlight w:val="none"/>
          <w:shd w:val="clear" w:color="auto" w:fill="auto"/>
          <w:lang w:val="en-US" w:eastAsia="zh-CN"/>
        </w:rPr>
        <w:t xml:space="preserve">事件情况</w:t>
      </w:r>
      <w:r>
        <w:rPr>
          <w:rFonts w:hint="eastAsia" w:ascii="宋体" w:hAnsi="宋体" w:eastAsia="宋体" w:cs="宋体"/>
          <w:bCs/>
          <w:color w:val="000000"/>
          <w:sz w:val="21"/>
          <w:szCs w:val="21"/>
          <w:highlight w:val="none"/>
          <w:shd w:val="clear" w:color="auto" w:fill="auto"/>
        </w:rPr>
        <w:t xml:space="preserve">以书面通知对方，</w:t>
      </w:r>
      <w:r>
        <w:rPr>
          <w:rFonts w:hint="eastAsia" w:ascii="宋体" w:hAnsi="宋体" w:eastAsia="宋体" w:cs="宋体"/>
          <w:bCs/>
          <w:color w:val="000000"/>
          <w:sz w:val="21"/>
          <w:szCs w:val="21"/>
          <w:highlight w:val="none"/>
          <w:shd w:val="clear" w:color="auto" w:fill="auto"/>
          <w:lang w:val="en-US" w:eastAsia="zh-CN"/>
        </w:rPr>
        <w:t xml:space="preserve">并</w:t>
      </w:r>
      <w:r>
        <w:rPr>
          <w:rFonts w:hint="eastAsia" w:ascii="宋体" w:hAnsi="宋体" w:eastAsia="宋体" w:cs="宋体"/>
          <w:bCs/>
          <w:color w:val="000000"/>
          <w:sz w:val="21"/>
          <w:szCs w:val="21"/>
          <w:highlight w:val="none"/>
          <w:shd w:val="clear" w:color="auto" w:fill="auto"/>
        </w:rPr>
        <w:t xml:space="preserve">在不可抗力发生之日起</w:t>
      </w:r>
      <w:r>
        <w:rPr>
          <w:rFonts w:hint="eastAsia" w:ascii="宋体" w:hAnsi="宋体" w:eastAsia="宋体" w:cs="宋体"/>
          <w:bCs/>
          <w:color w:val="000000"/>
          <w:sz w:val="21"/>
          <w:szCs w:val="21"/>
          <w:highlight w:val="none"/>
          <w:shd w:val="clear" w:color="auto" w:fill="auto"/>
          <w:lang w:val="en-US" w:eastAsia="zh-CN"/>
        </w:rPr>
        <w:t xml:space="preserve">5个</w:t>
      </w:r>
      <w:r>
        <w:rPr>
          <w:rFonts w:hint="eastAsia" w:ascii="宋体" w:hAnsi="宋体" w:eastAsia="宋体" w:cs="宋体"/>
          <w:bCs/>
          <w:color w:val="000000"/>
          <w:sz w:val="21"/>
          <w:szCs w:val="21"/>
          <w:highlight w:val="none"/>
          <w:shd w:val="clear" w:color="auto" w:fill="auto"/>
        </w:rPr>
        <w:t xml:space="preserve">工作日内对方提交</w:t>
      </w:r>
      <w:r>
        <w:rPr>
          <w:rFonts w:hint="eastAsia" w:ascii="宋体" w:hAnsi="宋体" w:eastAsia="宋体" w:cs="宋体"/>
          <w:bCs/>
          <w:color w:val="000000"/>
          <w:sz w:val="21"/>
          <w:szCs w:val="21"/>
          <w:highlight w:val="none"/>
          <w:shd w:val="clear" w:color="auto" w:fill="auto"/>
          <w:lang w:val="en-US" w:eastAsia="zh-CN"/>
        </w:rPr>
        <w:t xml:space="preserve">不可抗力的有效证明材料</w:t>
      </w:r>
      <w:r>
        <w:rPr>
          <w:rFonts w:hint="eastAsia" w:ascii="宋体" w:hAnsi="宋体" w:eastAsia="宋体" w:cs="宋体"/>
          <w:bCs/>
          <w:color w:val="000000"/>
          <w:sz w:val="21"/>
          <w:szCs w:val="21"/>
          <w:highlight w:val="none"/>
          <w:shd w:val="clear" w:color="auto" w:fill="auto"/>
        </w:rPr>
        <w:t xml:space="preserve">。</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2.3遭受</w:t>
      </w:r>
      <w:r>
        <w:rPr>
          <w:rFonts w:hint="eastAsia" w:ascii="宋体" w:hAnsi="宋体" w:eastAsia="宋体" w:cs="宋体"/>
          <w:bCs/>
          <w:color w:val="000000"/>
          <w:sz w:val="21"/>
          <w:szCs w:val="21"/>
          <w:highlight w:val="none"/>
          <w:shd w:val="clear" w:color="auto" w:fill="auto"/>
        </w:rPr>
        <w:t xml:space="preserve">不可抗力的一方应在不可抗力事件发生后，</w:t>
      </w:r>
      <w:r>
        <w:rPr>
          <w:rFonts w:hint="eastAsia" w:ascii="宋体" w:hAnsi="宋体" w:eastAsia="宋体" w:cs="宋体"/>
          <w:bCs/>
          <w:color w:val="000000"/>
          <w:sz w:val="21"/>
          <w:szCs w:val="21"/>
          <w:highlight w:val="none"/>
          <w:shd w:val="clear" w:color="auto" w:fill="auto"/>
          <w:lang w:val="en-US" w:eastAsia="zh-CN"/>
        </w:rPr>
        <w:t xml:space="preserve">应</w:t>
      </w:r>
      <w:r>
        <w:rPr>
          <w:rFonts w:hint="eastAsia" w:ascii="宋体" w:hAnsi="宋体" w:eastAsia="宋体" w:cs="宋体"/>
          <w:bCs/>
          <w:color w:val="000000"/>
          <w:sz w:val="21"/>
          <w:szCs w:val="21"/>
          <w:highlight w:val="none"/>
          <w:shd w:val="clear" w:color="auto" w:fill="auto"/>
        </w:rPr>
        <w:t xml:space="preserve">尽量</w:t>
      </w:r>
      <w:r>
        <w:rPr>
          <w:rFonts w:hint="eastAsia" w:ascii="宋体" w:hAnsi="宋体" w:eastAsia="宋体" w:cs="宋体"/>
          <w:bCs/>
          <w:color w:val="000000"/>
          <w:sz w:val="21"/>
          <w:szCs w:val="21"/>
          <w:highlight w:val="none"/>
          <w:shd w:val="clear" w:color="auto" w:fill="auto"/>
          <w:lang w:val="en-US" w:eastAsia="zh-CN"/>
        </w:rPr>
        <w:t xml:space="preserve">减少不可抗力对合同履行的影响</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一旦不可抗力</w:t>
      </w:r>
      <w:r>
        <w:rPr>
          <w:rFonts w:hint="eastAsia" w:ascii="宋体" w:hAnsi="宋体" w:eastAsia="宋体" w:cs="宋体"/>
          <w:bCs/>
          <w:color w:val="000000"/>
          <w:sz w:val="21"/>
          <w:szCs w:val="21"/>
          <w:highlight w:val="none"/>
          <w:shd w:val="clear" w:color="auto" w:fill="auto"/>
          <w:lang w:val="en-US" w:eastAsia="zh-CN"/>
        </w:rPr>
        <w:t xml:space="preserve">事由</w:t>
      </w:r>
      <w:r>
        <w:rPr>
          <w:rFonts w:hint="eastAsia" w:ascii="宋体" w:hAnsi="宋体" w:eastAsia="宋体" w:cs="宋体"/>
          <w:bCs/>
          <w:color w:val="000000"/>
          <w:sz w:val="21"/>
          <w:szCs w:val="21"/>
          <w:highlight w:val="none"/>
          <w:shd w:val="clear" w:color="auto" w:fill="auto"/>
        </w:rPr>
        <w:t xml:space="preserve">消除后，</w:t>
      </w:r>
      <w:r>
        <w:rPr>
          <w:rFonts w:hint="eastAsia" w:ascii="宋体" w:hAnsi="宋体" w:eastAsia="宋体" w:cs="宋体"/>
          <w:bCs/>
          <w:color w:val="000000"/>
          <w:sz w:val="21"/>
          <w:szCs w:val="21"/>
          <w:highlight w:val="none"/>
          <w:shd w:val="clear" w:color="auto" w:fill="auto"/>
          <w:lang w:val="en-US" w:eastAsia="zh-CN"/>
        </w:rPr>
        <w:t xml:space="preserve">遭受</w:t>
      </w:r>
      <w:r>
        <w:rPr>
          <w:rFonts w:hint="eastAsia" w:ascii="宋体" w:hAnsi="宋体" w:eastAsia="宋体" w:cs="宋体"/>
          <w:bCs/>
          <w:color w:val="000000"/>
          <w:sz w:val="21"/>
          <w:szCs w:val="21"/>
          <w:highlight w:val="none"/>
          <w:shd w:val="clear" w:color="auto" w:fill="auto"/>
        </w:rPr>
        <w:t xml:space="preserve">不可抗力的一方应立即通知对方</w:t>
      </w:r>
      <w:r>
        <w:rPr>
          <w:rFonts w:hint="eastAsia" w:ascii="宋体" w:hAnsi="宋体" w:eastAsia="宋体" w:cs="宋体"/>
          <w:bCs/>
          <w:color w:val="000000"/>
          <w:sz w:val="21"/>
          <w:szCs w:val="21"/>
          <w:highlight w:val="none"/>
          <w:shd w:val="clear" w:color="auto" w:fill="auto"/>
          <w:lang w:val="en-US" w:eastAsia="zh-CN"/>
        </w:rPr>
        <w:t xml:space="preserve">并恢复合同的履行</w:t>
      </w:r>
      <w:r>
        <w:rPr>
          <w:rFonts w:hint="eastAsia" w:ascii="宋体" w:hAnsi="宋体" w:eastAsia="宋体" w:cs="宋体"/>
          <w:bCs/>
          <w:color w:val="000000"/>
          <w:sz w:val="21"/>
          <w:szCs w:val="21"/>
          <w:highlight w:val="none"/>
          <w:shd w:val="clear" w:color="auto" w:fill="auto"/>
        </w:rPr>
        <w:t xml:space="preserve">。</w:t>
      </w:r>
      <w:r/>
    </w:p>
    <w:p>
      <w:pPr>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2.4</w:t>
      </w:r>
      <w:r>
        <w:rPr>
          <w:rFonts w:hint="eastAsia" w:ascii="宋体" w:hAnsi="宋体" w:eastAsia="宋体" w:cs="宋体"/>
          <w:bCs/>
          <w:color w:val="000000"/>
          <w:sz w:val="21"/>
          <w:szCs w:val="21"/>
          <w:highlight w:val="none"/>
          <w:shd w:val="clear" w:color="auto" w:fill="auto"/>
        </w:rPr>
        <w:t xml:space="preserve">双方</w:t>
      </w:r>
      <w:r>
        <w:rPr>
          <w:rFonts w:hint="eastAsia" w:ascii="宋体" w:hAnsi="宋体" w:eastAsia="宋体" w:cs="宋体"/>
          <w:bCs/>
          <w:color w:val="000000"/>
          <w:sz w:val="21"/>
          <w:szCs w:val="21"/>
          <w:highlight w:val="none"/>
          <w:shd w:val="clear" w:color="auto" w:fill="auto"/>
          <w:lang w:val="en-US" w:eastAsia="zh-CN"/>
        </w:rPr>
        <w:t xml:space="preserve">可根据不可抗力对各方履行的影响程度</w:t>
      </w:r>
      <w:r>
        <w:rPr>
          <w:rFonts w:hint="eastAsia" w:ascii="宋体" w:hAnsi="宋体" w:eastAsia="宋体" w:cs="宋体"/>
          <w:bCs/>
          <w:color w:val="000000"/>
          <w:sz w:val="21"/>
          <w:szCs w:val="21"/>
          <w:highlight w:val="none"/>
          <w:shd w:val="clear" w:color="auto" w:fill="auto"/>
        </w:rPr>
        <w:t xml:space="preserve">，通过友好协商解决本合同的</w:t>
      </w:r>
      <w:r>
        <w:rPr>
          <w:rFonts w:hint="eastAsia" w:ascii="宋体" w:hAnsi="宋体" w:eastAsia="宋体" w:cs="宋体"/>
          <w:bCs/>
          <w:color w:val="000000"/>
          <w:sz w:val="21"/>
          <w:szCs w:val="21"/>
          <w:highlight w:val="none"/>
          <w:shd w:val="clear" w:color="auto" w:fill="auto"/>
          <w:lang w:val="en-US" w:eastAsia="zh-CN"/>
        </w:rPr>
        <w:t xml:space="preserve">履行</w:t>
      </w:r>
      <w:r>
        <w:rPr>
          <w:rFonts w:hint="eastAsia" w:ascii="宋体" w:hAnsi="宋体" w:eastAsia="宋体" w:cs="宋体"/>
          <w:bCs/>
          <w:color w:val="000000"/>
          <w:sz w:val="21"/>
          <w:szCs w:val="21"/>
          <w:highlight w:val="none"/>
          <w:shd w:val="clear" w:color="auto" w:fill="auto"/>
        </w:rPr>
        <w:t xml:space="preserve">问题。</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19" w:name="_Toc24335"/>
      <w:r>
        <w:rPr>
          <w:rFonts w:ascii="宋体" w:hAnsi="宋体" w:eastAsia="宋体" w:cs="宋体"/>
          <w:b/>
          <w:color w:val="000000"/>
          <w:sz w:val="21"/>
          <w:szCs w:val="21"/>
          <w:highlight w:val="none"/>
          <w:shd w:val="clear" w:color="auto" w:fill="auto"/>
          <w:lang w:val="en-US" w:eastAsia="zh-CN" w:bidi="ar-SA"/>
        </w:rPr>
        <w:t xml:space="preserve">第3条</w:t>
      </w:r>
      <w:r>
        <w:rPr>
          <w:rFonts w:hint="eastAsia" w:ascii="宋体" w:hAnsi="宋体" w:eastAsia="宋体" w:cs="宋体"/>
          <w:b/>
          <w:color w:val="000000"/>
          <w:sz w:val="21"/>
          <w:szCs w:val="21"/>
          <w:highlight w:val="none"/>
          <w:shd w:val="clear" w:color="auto" w:fill="auto"/>
          <w:lang w:val="en-US" w:eastAsia="zh-CN"/>
        </w:rPr>
        <w:t xml:space="preserve">适用法律及争议解决</w:t>
      </w:r>
      <w:bookmarkEnd w:id="19"/>
      <w:r/>
      <w:r/>
    </w:p>
    <w:p>
      <w:pPr>
        <w:pStyle w:val="905"/>
        <w:keepLines w:val="0"/>
        <w:keepNext w:val="0"/>
        <w:pageBreakBefore w:val="0"/>
        <w:spacing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3.1本协议之成立、效力、解释、签署、修改及终止均适用中华人民共和国大陆地区法律、法规及行政规章。</w:t>
      </w:r>
      <w:r/>
    </w:p>
    <w:p>
      <w:pPr>
        <w:pStyle w:val="905"/>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3.2甲、乙双方如因本协议发生纠纷，应友好协商解决。协商不成的，任意一方均有权将争议提交甲方所在地人民法院诉讼解决。争议处理期间，没有争议的协议内容应继续履行。</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0" w:name="_Toc26174"/>
      <w:r>
        <w:rPr>
          <w:rFonts w:ascii="宋体" w:hAnsi="宋体" w:eastAsia="宋体" w:cs="宋体"/>
          <w:b/>
          <w:color w:val="000000"/>
          <w:sz w:val="21"/>
          <w:szCs w:val="21"/>
          <w:highlight w:val="none"/>
          <w:shd w:val="clear" w:color="auto" w:fill="auto"/>
          <w:lang w:val="en-US" w:eastAsia="zh-CN" w:bidi="ar-SA"/>
        </w:rPr>
        <w:t xml:space="preserve">第4条</w:t>
      </w:r>
      <w:r>
        <w:rPr>
          <w:rFonts w:hint="eastAsia" w:ascii="宋体" w:hAnsi="宋体" w:eastAsia="宋体" w:cs="宋体"/>
          <w:b/>
          <w:color w:val="000000"/>
          <w:sz w:val="21"/>
          <w:szCs w:val="21"/>
          <w:highlight w:val="none"/>
          <w:shd w:val="clear" w:color="auto" w:fill="auto"/>
        </w:rPr>
        <w:t xml:space="preserve">技术服务的目标、内容</w:t>
      </w:r>
      <w:bookmarkEnd w:id="20"/>
      <w:r/>
      <w:r/>
    </w:p>
    <w:p>
      <w:pPr>
        <w:numPr>
          <w:ilvl w:val="0"/>
          <w:numId w:val="0"/>
        </w:numPr>
        <w:spacing w:line="276"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4.1</w:t>
      </w:r>
      <w:r>
        <w:rPr>
          <w:rFonts w:hint="eastAsia" w:ascii="宋体" w:hAnsi="宋体" w:eastAsia="宋体" w:cs="宋体"/>
          <w:bCs/>
          <w:color w:val="000000"/>
          <w:sz w:val="21"/>
          <w:szCs w:val="21"/>
          <w:highlight w:val="none"/>
          <w:shd w:val="clear" w:color="auto" w:fill="auto"/>
        </w:rPr>
        <w:t xml:space="preserve">技术服务的内容</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按照软件测试标准规范以及采购人需求，对太仓市娄江新城医院基础信息化系统建设项目（一期）软件系统提供软件测试服务，提升财政资金使用科学性合理性，确保业务系统软件开发质量符合验收标准</w:t>
      </w:r>
      <w:r>
        <w:rPr>
          <w:rFonts w:hint="eastAsia" w:ascii="宋体" w:hAnsi="宋体" w:eastAsia="宋体" w:cs="宋体"/>
          <w:b/>
          <w:bCs w:val="0"/>
          <w:color w:val="000000"/>
          <w:sz w:val="21"/>
          <w:szCs w:val="21"/>
          <w:highlight w:val="none"/>
          <w:shd w:val="clear" w:color="auto" w:fill="auto"/>
          <w:lang w:val="en-US" w:eastAsia="zh-CN"/>
        </w:rPr>
        <w:t xml:space="preserve">]</w:t>
      </w:r>
      <w:r/>
    </w:p>
    <w:p>
      <w:pPr>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4.2服务地点：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太仓市陆嘉北路和郑和中路交叉口，太仓市娄江新城医院</w:t>
      </w:r>
      <w:r>
        <w:rPr>
          <w:rFonts w:hint="eastAsia" w:ascii="宋体" w:hAnsi="宋体" w:eastAsia="宋体" w:cs="宋体"/>
          <w:b/>
          <w:bCs w:val="0"/>
          <w:color w:val="000000"/>
          <w:sz w:val="21"/>
          <w:szCs w:val="21"/>
          <w:highlight w:val="none"/>
          <w:shd w:val="clear" w:color="auto" w:fill="auto"/>
          <w:lang w:val="en-US" w:eastAsia="zh-CN"/>
        </w:rPr>
        <w:t xml:space="preserve">]</w:t>
      </w:r>
      <w:r/>
    </w:p>
    <w:p>
      <w:pPr>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4.3服务期限：</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自项目启动至项目最终验收合格12个月内完成</w:t>
      </w:r>
      <w:r>
        <w:rPr>
          <w:rFonts w:hint="eastAsia" w:ascii="宋体" w:hAnsi="宋体" w:eastAsia="宋体" w:cs="宋体"/>
          <w:b/>
          <w:bCs w:val="0"/>
          <w:color w:val="000000"/>
          <w:sz w:val="21"/>
          <w:szCs w:val="21"/>
          <w:highlight w:val="none"/>
          <w:shd w:val="clear" w:color="auto" w:fill="auto"/>
          <w:lang w:val="en-US" w:eastAsia="zh-CN"/>
        </w:rPr>
        <w:t xml:space="preserve">]</w:t>
      </w:r>
      <w:r/>
    </w:p>
    <w:p>
      <w:pPr>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rPr>
      </w:pPr>
      <w:r>
        <w:rPr>
          <w:rFonts w:hint="eastAsia" w:ascii="宋体" w:hAnsi="宋体" w:eastAsia="宋体" w:cs="宋体"/>
          <w:b w:val="0"/>
          <w:bCs/>
          <w:color w:val="000000"/>
          <w:sz w:val="21"/>
          <w:szCs w:val="21"/>
          <w:highlight w:val="none"/>
          <w:shd w:val="clear" w:color="auto" w:fill="auto"/>
          <w:lang w:val="en-US" w:eastAsia="zh-CN"/>
        </w:rPr>
        <w:t xml:space="preserve">4.4</w:t>
      </w:r>
      <w:r>
        <w:rPr>
          <w:rFonts w:hint="eastAsia" w:ascii="宋体" w:hAnsi="宋体" w:eastAsia="宋体" w:cs="宋体"/>
          <w:b w:val="0"/>
          <w:bCs/>
          <w:color w:val="000000"/>
          <w:sz w:val="21"/>
          <w:szCs w:val="21"/>
          <w:highlight w:val="none"/>
          <w:shd w:val="clear" w:color="auto" w:fill="auto"/>
        </w:rPr>
        <w:t xml:space="preserve">甲方的权利及义务</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4.4.1甲方应当按照乙方的要求提供乙方完成技术服务所需的工作条件（包括但不限于相关工作环境、工作设备及相关技术资料、材料、文件等），并应完成乙方要求的配合事项。</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4.4.2对于乙方提交甲方决策的报告、文件等，甲方应在</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30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t xml:space="preserve">日内作出书面决定并告知乙方。</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4.4.3甲方应按照合同约定</w:t>
      </w:r>
      <w:r>
        <w:rPr>
          <w:rFonts w:hint="eastAsia" w:ascii="宋体" w:hAnsi="宋体" w:eastAsia="宋体" w:cs="宋体"/>
          <w:color w:val="000000"/>
          <w:sz w:val="21"/>
          <w:szCs w:val="21"/>
          <w:highlight w:val="none"/>
          <w:shd w:val="clear" w:color="auto" w:fill="auto"/>
          <w:lang w:val="en-US"/>
        </w:rPr>
        <w:t xml:space="preserve">接受</w:t>
      </w:r>
      <w:r>
        <w:rPr>
          <w:rFonts w:hint="eastAsia" w:ascii="宋体" w:hAnsi="宋体" w:eastAsia="宋体" w:cs="宋体"/>
          <w:color w:val="000000"/>
          <w:sz w:val="21"/>
          <w:szCs w:val="21"/>
          <w:highlight w:val="none"/>
          <w:shd w:val="clear" w:color="auto" w:fill="auto"/>
          <w:lang w:val="en-US" w:eastAsia="zh-CN"/>
        </w:rPr>
        <w:t xml:space="preserve">乙方的服务</w:t>
      </w:r>
      <w:r>
        <w:rPr>
          <w:rFonts w:hint="eastAsia" w:ascii="宋体" w:hAnsi="宋体" w:eastAsia="宋体" w:cs="宋体"/>
          <w:color w:val="000000"/>
          <w:sz w:val="21"/>
          <w:szCs w:val="21"/>
          <w:highlight w:val="none"/>
          <w:shd w:val="clear" w:color="auto" w:fill="auto"/>
          <w:lang w:val="en-US"/>
        </w:rPr>
        <w:t xml:space="preserve">成果并支付</w:t>
      </w:r>
      <w:r>
        <w:rPr>
          <w:rFonts w:hint="eastAsia" w:ascii="宋体" w:hAnsi="宋体" w:eastAsia="宋体" w:cs="宋体"/>
          <w:color w:val="000000"/>
          <w:sz w:val="21"/>
          <w:szCs w:val="21"/>
          <w:highlight w:val="none"/>
          <w:shd w:val="clear" w:color="auto" w:fill="auto"/>
          <w:lang w:val="en-US" w:eastAsia="zh-CN"/>
        </w:rPr>
        <w:t xml:space="preserve">服务费用。</w:t>
      </w:r>
      <w:r/>
    </w:p>
    <w:p>
      <w:pPr>
        <w:pStyle w:val="90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rPr>
        <w:t xml:space="preserve">4.4.4</w:t>
      </w:r>
      <w:r>
        <w:rPr>
          <w:rFonts w:hint="eastAsia" w:ascii="宋体" w:hAnsi="宋体" w:eastAsia="宋体" w:cs="宋体"/>
          <w:b w:val="0"/>
          <w:bCs/>
          <w:color w:val="000000"/>
          <w:sz w:val="21"/>
          <w:szCs w:val="21"/>
          <w:highlight w:val="none"/>
          <w:shd w:val="clear" w:color="auto" w:fill="auto"/>
          <w:lang w:val="en-US" w:eastAsia="zh-CN" w:bidi="ar-SA"/>
        </w:rPr>
        <w:t xml:space="preserve">甲方依据合同明确的技术服务范围，对乙方的工作进行督促和检查。</w:t>
      </w:r>
      <w:r/>
    </w:p>
    <w:p>
      <w:pPr>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4.5乙方的权利及义务</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4.5.1</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应当</w:t>
      </w:r>
      <w:r>
        <w:rPr>
          <w:rFonts w:hint="eastAsia" w:ascii="宋体" w:hAnsi="宋体" w:eastAsia="宋体" w:cs="宋体"/>
          <w:color w:val="000000"/>
          <w:sz w:val="21"/>
          <w:szCs w:val="21"/>
          <w:highlight w:val="none"/>
          <w:shd w:val="clear" w:color="auto" w:fill="auto"/>
        </w:rPr>
        <w:t xml:space="preserve">具有</w:t>
      </w:r>
      <w:r>
        <w:rPr>
          <w:rFonts w:hint="eastAsia" w:ascii="宋体" w:hAnsi="宋体" w:eastAsia="宋体" w:cs="宋体"/>
          <w:color w:val="000000"/>
          <w:sz w:val="21"/>
          <w:szCs w:val="21"/>
          <w:highlight w:val="none"/>
          <w:shd w:val="clear" w:color="auto" w:fill="auto"/>
          <w:lang w:val="en-US" w:eastAsia="zh-CN"/>
        </w:rPr>
        <w:t xml:space="preserve">提供相关技术服务的资质与</w:t>
      </w:r>
      <w:r>
        <w:rPr>
          <w:rFonts w:hint="eastAsia" w:ascii="宋体" w:hAnsi="宋体" w:eastAsia="宋体" w:cs="宋体"/>
          <w:color w:val="000000"/>
          <w:sz w:val="21"/>
          <w:szCs w:val="21"/>
          <w:highlight w:val="none"/>
          <w:shd w:val="clear" w:color="auto" w:fill="auto"/>
        </w:rPr>
        <w:t xml:space="preserve">技能，</w:t>
      </w:r>
      <w:r>
        <w:rPr>
          <w:rFonts w:hint="eastAsia" w:ascii="宋体" w:hAnsi="宋体" w:eastAsia="宋体" w:cs="宋体"/>
          <w:color w:val="000000"/>
          <w:sz w:val="21"/>
          <w:szCs w:val="21"/>
          <w:highlight w:val="none"/>
          <w:shd w:val="clear" w:color="auto" w:fill="auto"/>
          <w:lang w:val="en-US" w:eastAsia="zh-CN"/>
        </w:rPr>
        <w:t xml:space="preserve">且应按照合同约定提供技术服务</w:t>
      </w:r>
      <w:r>
        <w:rPr>
          <w:rFonts w:hint="eastAsia" w:ascii="宋体" w:hAnsi="宋体" w:eastAsia="宋体" w:cs="宋体"/>
          <w:color w:val="000000"/>
          <w:sz w:val="21"/>
          <w:szCs w:val="21"/>
          <w:highlight w:val="none"/>
          <w:shd w:val="clear" w:color="auto" w:fill="auto"/>
        </w:rPr>
        <w:t xml:space="preserve">。</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color w:val="000000"/>
          <w:sz w:val="21"/>
          <w:szCs w:val="21"/>
          <w:highlight w:val="none"/>
          <w:shd w:val="clear" w:color="auto" w:fill="auto"/>
          <w:lang w:val="en-US" w:eastAsia="zh-CN"/>
        </w:rPr>
        <w:t xml:space="preserve">4.5.2在服务过程中，如甲方需乙方超出本合同约定的服务期限及服务内容提供技术服务的，乙方有权另行收取服务费用；届时，甲乙双方可就服务期限延长或增加服务内容的相关事宜另行签订书面协议。</w:t>
      </w:r>
      <w:r/>
    </w:p>
    <w:p>
      <w:pPr>
        <w:pStyle w:val="905"/>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4.5.3</w:t>
      </w:r>
      <w:r>
        <w:rPr>
          <w:rFonts w:hint="eastAsia" w:ascii="宋体" w:hAnsi="宋体" w:eastAsia="宋体" w:cs="宋体"/>
          <w:color w:val="000000"/>
          <w:sz w:val="21"/>
          <w:szCs w:val="21"/>
          <w:highlight w:val="none"/>
          <w:shd w:val="clear" w:color="auto" w:fill="auto"/>
          <w:lang w:val="en-US" w:eastAsia="zh-CN" w:bidi="ar-SA"/>
        </w:rPr>
        <w:t xml:space="preserve">乙方向甲方收取的报酬，是其关于本合同书的唯一报酬。乙方及其人员不得接受与本合同书有关的或与其承担义务有关的其他津贴、回扣等报酬和非直接支付。</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1" w:name="_Toc18569"/>
      <w:r>
        <w:rPr>
          <w:rFonts w:ascii="宋体" w:hAnsi="宋体" w:eastAsia="宋体" w:cs="宋体"/>
          <w:b/>
          <w:color w:val="000000"/>
          <w:sz w:val="21"/>
          <w:szCs w:val="21"/>
          <w:highlight w:val="none"/>
          <w:shd w:val="clear" w:color="auto" w:fill="auto"/>
          <w:lang w:val="en-US" w:eastAsia="zh-CN" w:bidi="ar-SA"/>
        </w:rPr>
        <w:t xml:space="preserve">第5条</w:t>
      </w:r>
      <w:r>
        <w:rPr>
          <w:rFonts w:hint="eastAsia" w:ascii="宋体" w:hAnsi="宋体" w:eastAsia="宋体" w:cs="宋体"/>
          <w:b/>
          <w:color w:val="000000"/>
          <w:sz w:val="21"/>
          <w:szCs w:val="21"/>
          <w:highlight w:val="none"/>
          <w:shd w:val="clear" w:color="auto" w:fill="auto"/>
          <w:lang w:val="en-US" w:eastAsia="zh-CN"/>
        </w:rPr>
        <w:t xml:space="preserve">保密</w:t>
      </w:r>
      <w:bookmarkEnd w:id="21"/>
      <w:r/>
      <w:r/>
    </w:p>
    <w:p>
      <w:pPr>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lang w:val="en-US" w:eastAsia="zh-CN"/>
        </w:rPr>
        <w:t xml:space="preserve">5.1</w:t>
      </w:r>
      <w:r>
        <w:rPr>
          <w:rFonts w:hint="eastAsia" w:ascii="宋体" w:hAnsi="宋体" w:eastAsia="宋体" w:cs="宋体"/>
          <w:color w:val="000000"/>
          <w:sz w:val="21"/>
          <w:szCs w:val="21"/>
          <w:highlight w:val="none"/>
          <w:shd w:val="clear" w:color="auto" w:fill="auto"/>
        </w:rPr>
        <w:t xml:space="preserve">双方应当对本合同的内容、因履行本合同或在本合同期间获得的或收到的对方的商务、财务、技术、产品的信息、用户资料</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知识产权等</w:t>
      </w:r>
      <w:r>
        <w:rPr>
          <w:rFonts w:hint="eastAsia" w:ascii="宋体" w:hAnsi="宋体" w:eastAsia="宋体" w:cs="宋体"/>
          <w:color w:val="000000"/>
          <w:sz w:val="21"/>
          <w:szCs w:val="21"/>
          <w:highlight w:val="none"/>
          <w:shd w:val="clear" w:color="auto" w:fill="auto"/>
        </w:rPr>
        <w:t xml:space="preserve">标明保密</w:t>
      </w:r>
      <w:r>
        <w:rPr>
          <w:rFonts w:hint="eastAsia" w:ascii="宋体" w:hAnsi="宋体" w:eastAsia="宋体" w:cs="宋体"/>
          <w:color w:val="000000"/>
          <w:sz w:val="21"/>
          <w:szCs w:val="21"/>
          <w:highlight w:val="none"/>
          <w:shd w:val="clear" w:color="auto" w:fill="auto"/>
          <w:lang w:val="en-US" w:eastAsia="zh-CN"/>
        </w:rPr>
        <w:t xml:space="preserve">或一方要求另一方保密</w:t>
      </w:r>
      <w:r>
        <w:rPr>
          <w:rFonts w:hint="eastAsia" w:ascii="宋体" w:hAnsi="宋体" w:eastAsia="宋体" w:cs="宋体"/>
          <w:color w:val="000000"/>
          <w:sz w:val="21"/>
          <w:szCs w:val="21"/>
          <w:highlight w:val="none"/>
          <w:shd w:val="clear" w:color="auto" w:fill="auto"/>
        </w:rPr>
        <w:t xml:space="preserve">的文件或信息的内容(简称“保密资料”)保守秘密，未经信息披露方书面事先同意，不得向本合同以外的任何第三方披露。资料接</w:t>
      </w:r>
      <w:r>
        <w:rPr>
          <w:rFonts w:hint="eastAsia" w:ascii="宋体" w:hAnsi="宋体" w:eastAsia="宋体" w:cs="宋体"/>
          <w:color w:val="000000"/>
          <w:sz w:val="21"/>
          <w:szCs w:val="21"/>
          <w:highlight w:val="none"/>
          <w:shd w:val="clear" w:color="auto" w:fill="auto"/>
          <w:lang w:val="en-US" w:eastAsia="zh-CN"/>
        </w:rPr>
        <w:t xml:space="preserve">收</w:t>
      </w:r>
      <w:r>
        <w:rPr>
          <w:rFonts w:hint="eastAsia" w:ascii="宋体" w:hAnsi="宋体" w:eastAsia="宋体" w:cs="宋体"/>
          <w:color w:val="000000"/>
          <w:sz w:val="21"/>
          <w:szCs w:val="21"/>
          <w:highlight w:val="none"/>
          <w:shd w:val="clear" w:color="auto" w:fill="auto"/>
        </w:rPr>
        <w:t xml:space="preserve">方可仅为本合同目的向其确有知悉必要的雇员披露对方提供的保密资料，但同时须指示其雇员遵守本条规定的保密及不披露义务。双方应仅为本合同目的而复制和使用保密资料。</w:t>
      </w:r>
      <w:r/>
    </w:p>
    <w:p>
      <w:pPr>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lang w:val="en-US"/>
        </w:rPr>
        <w:outlineLvl w:val="9"/>
      </w:pPr>
      <w:r>
        <w:rPr>
          <w:rFonts w:hint="eastAsia" w:ascii="宋体" w:hAnsi="宋体" w:eastAsia="宋体" w:cs="宋体"/>
          <w:color w:val="000000"/>
          <w:sz w:val="21"/>
          <w:szCs w:val="21"/>
          <w:highlight w:val="none"/>
          <w:shd w:val="clear" w:color="auto" w:fill="auto"/>
          <w:lang w:val="en-US" w:eastAsia="zh-CN"/>
        </w:rPr>
        <w:t xml:space="preserve">5.2</w:t>
      </w:r>
      <w:r>
        <w:rPr>
          <w:rFonts w:hint="eastAsia" w:ascii="宋体" w:hAnsi="宋体" w:eastAsia="宋体" w:cs="宋体"/>
          <w:color w:val="000000"/>
          <w:sz w:val="21"/>
          <w:szCs w:val="21"/>
          <w:highlight w:val="none"/>
          <w:shd w:val="clear" w:color="auto" w:fill="auto"/>
          <w:lang w:val="en-US"/>
        </w:rPr>
        <w:t xml:space="preserve">除非得到另一方的书面许可，甲乙双方均不得将本合同中的内容及在本合同执行过程中获得的对方的商业信息向任何第三方泄露。</w:t>
      </w:r>
      <w:r/>
    </w:p>
    <w:p>
      <w:pPr>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5.3</w:t>
      </w:r>
      <w:r>
        <w:rPr>
          <w:rFonts w:hint="eastAsia" w:ascii="宋体" w:hAnsi="宋体" w:eastAsia="宋体" w:cs="宋体"/>
          <w:color w:val="000000"/>
          <w:sz w:val="21"/>
          <w:szCs w:val="21"/>
          <w:highlight w:val="none"/>
          <w:shd w:val="clear" w:color="auto" w:fill="auto"/>
          <w:lang w:val="en-US"/>
        </w:rPr>
        <w:t xml:space="preserve">本</w:t>
      </w:r>
      <w:r>
        <w:rPr>
          <w:rFonts w:hint="eastAsia" w:ascii="宋体" w:hAnsi="宋体" w:eastAsia="宋体" w:cs="宋体"/>
          <w:color w:val="000000"/>
          <w:sz w:val="21"/>
          <w:szCs w:val="21"/>
          <w:highlight w:val="none"/>
          <w:shd w:val="clear" w:color="auto" w:fill="auto"/>
          <w:lang w:val="en-US" w:eastAsia="zh-CN"/>
        </w:rPr>
        <w:t xml:space="preserve">条约定的</w:t>
      </w:r>
      <w:r>
        <w:rPr>
          <w:rFonts w:hint="eastAsia" w:ascii="宋体" w:hAnsi="宋体" w:eastAsia="宋体" w:cs="宋体"/>
          <w:color w:val="000000"/>
          <w:sz w:val="21"/>
          <w:szCs w:val="21"/>
          <w:highlight w:val="none"/>
          <w:shd w:val="clear" w:color="auto" w:fill="auto"/>
          <w:lang w:val="en-US"/>
        </w:rPr>
        <w:t xml:space="preserve">保密义务应在本合同期满、解除或终止后仍然有效</w:t>
      </w:r>
      <w:r>
        <w:rPr>
          <w:rFonts w:hint="eastAsia" w:ascii="宋体" w:hAnsi="宋体" w:eastAsia="宋体" w:cs="宋体"/>
          <w:color w:val="000000"/>
          <w:sz w:val="21"/>
          <w:szCs w:val="21"/>
          <w:highlight w:val="none"/>
          <w:shd w:val="clear" w:color="auto" w:fill="auto"/>
          <w:lang w:val="en-US" w:eastAsia="zh-CN"/>
        </w:rPr>
        <w:t xml:space="preserve">。</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2" w:name="_Toc2646"/>
      <w:r>
        <w:rPr>
          <w:rFonts w:ascii="宋体" w:hAnsi="宋体" w:eastAsia="宋体" w:cs="宋体"/>
          <w:b/>
          <w:color w:val="000000"/>
          <w:sz w:val="21"/>
          <w:szCs w:val="21"/>
          <w:highlight w:val="none"/>
          <w:shd w:val="clear" w:color="auto" w:fill="auto"/>
          <w:lang w:val="en-US" w:eastAsia="zh-CN" w:bidi="ar-SA"/>
        </w:rPr>
        <w:t xml:space="preserve">第6条</w:t>
      </w:r>
      <w:r>
        <w:rPr>
          <w:rFonts w:hint="eastAsia" w:ascii="宋体" w:hAnsi="宋体" w:eastAsia="宋体" w:cs="宋体"/>
          <w:b/>
          <w:color w:val="000000"/>
          <w:sz w:val="21"/>
          <w:szCs w:val="21"/>
          <w:highlight w:val="none"/>
          <w:shd w:val="clear" w:color="auto" w:fill="auto"/>
          <w:lang w:val="en-US" w:eastAsia="zh-CN"/>
        </w:rPr>
        <w:t xml:space="preserve">知识产权</w:t>
      </w:r>
      <w:bookmarkEnd w:id="22"/>
      <w:r/>
      <w:r/>
    </w:p>
    <w:p>
      <w:pPr>
        <w:jc w:val="both"/>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eastAsia="zh-CN" w:bidi="ar-SA"/>
        </w:rPr>
      </w:pPr>
      <w:r/>
      <w:bookmarkStart w:id="23" w:name="_Toc23127"/>
      <w:r>
        <w:rPr>
          <w:rFonts w:hint="eastAsia" w:ascii="宋体" w:hAnsi="宋体" w:eastAsia="宋体" w:cs="宋体"/>
          <w:color w:val="000000"/>
          <w:sz w:val="21"/>
          <w:szCs w:val="21"/>
          <w:highlight w:val="none"/>
          <w:shd w:val="clear" w:color="auto" w:fill="auto"/>
          <w:lang w:val="en-US" w:eastAsia="zh-CN" w:bidi="ar-SA"/>
        </w:rPr>
        <w:t xml:space="preserve">6.1双方确定，各方所有在本合同生效之前就已拥有或控制的知识产权或独立于本合同之外拥有或控制的知识产权归各自所有。本合作项目不会导致任何一方知识产权的许可或转让。</w:t>
      </w:r>
      <w:r/>
    </w:p>
    <w:p>
      <w:pPr>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6.2本合同约定归一方单独所有的知识产权，未经对方书面授权任何一方不得自行或允许任何第三方使用，亦不得通过反向工程、反向编译或者其他途径侵犯原权利人的合法权益。</w:t>
      </w:r>
      <w:r/>
    </w:p>
    <w:p>
      <w:pPr>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6.3</w:t>
      </w:r>
      <w:r>
        <w:rPr>
          <w:rFonts w:hint="eastAsia" w:ascii="宋体" w:hAnsi="宋体" w:eastAsia="宋体" w:cs="宋体"/>
          <w:color w:val="000000"/>
          <w:sz w:val="21"/>
          <w:szCs w:val="21"/>
          <w:highlight w:val="none"/>
          <w:shd w:val="clear" w:color="auto" w:fill="auto"/>
          <w:lang w:val="en-US" w:eastAsia="zh-CN"/>
        </w:rPr>
        <w:t xml:space="preserve">如任何一方违反本条约定的，违约方应当赔偿守约方因此遭受的全部损失。</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第7条</w:t>
      </w:r>
      <w:r>
        <w:rPr>
          <w:rFonts w:hint="eastAsia" w:ascii="宋体" w:hAnsi="宋体" w:eastAsia="宋体" w:cs="宋体"/>
          <w:b/>
          <w:color w:val="000000"/>
          <w:sz w:val="21"/>
          <w:szCs w:val="21"/>
          <w:highlight w:val="none"/>
          <w:shd w:val="clear" w:color="auto" w:fill="auto"/>
        </w:rPr>
        <w:t xml:space="preserve">违约责任</w:t>
      </w:r>
      <w:bookmarkEnd w:id="23"/>
      <w:r/>
      <w:r/>
    </w:p>
    <w:p>
      <w:pPr>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w:t>
      </w:r>
      <w:r>
        <w:rPr>
          <w:rFonts w:hint="eastAsia" w:ascii="宋体" w:hAnsi="宋体" w:eastAsia="宋体" w:cs="宋体"/>
          <w:bCs/>
          <w:color w:val="000000"/>
          <w:sz w:val="21"/>
          <w:szCs w:val="21"/>
          <w:highlight w:val="none"/>
          <w:shd w:val="clear" w:color="auto" w:fill="auto"/>
        </w:rPr>
        <w:t xml:space="preserve">.1如甲方</w:t>
      </w:r>
      <w:r>
        <w:rPr>
          <w:rFonts w:hint="eastAsia" w:ascii="宋体" w:hAnsi="宋体" w:eastAsia="宋体" w:cs="宋体"/>
          <w:bCs/>
          <w:color w:val="000000"/>
          <w:sz w:val="21"/>
          <w:szCs w:val="21"/>
          <w:highlight w:val="none"/>
          <w:shd w:val="clear" w:color="auto" w:fill="auto"/>
          <w:lang w:val="en-US" w:eastAsia="zh-CN"/>
        </w:rPr>
        <w:t xml:space="preserve">未按照合同约定向乙方</w:t>
      </w:r>
      <w:r>
        <w:rPr>
          <w:rFonts w:hint="eastAsia" w:ascii="宋体" w:hAnsi="宋体" w:eastAsia="宋体" w:cs="宋体"/>
          <w:bCs/>
          <w:color w:val="000000"/>
          <w:sz w:val="21"/>
          <w:szCs w:val="21"/>
          <w:highlight w:val="none"/>
          <w:shd w:val="clear" w:color="auto" w:fill="auto"/>
        </w:rPr>
        <w:t xml:space="preserve">付款的，每逾期一日，</w:t>
      </w:r>
      <w:r>
        <w:rPr>
          <w:rFonts w:hint="eastAsia" w:ascii="宋体" w:hAnsi="宋体" w:eastAsia="宋体" w:cs="宋体"/>
          <w:bCs/>
          <w:color w:val="000000"/>
          <w:sz w:val="21"/>
          <w:szCs w:val="21"/>
          <w:highlight w:val="none"/>
          <w:shd w:val="clear" w:color="auto" w:fill="auto"/>
          <w:lang w:val="en-US" w:eastAsia="zh-CN"/>
        </w:rPr>
        <w:t xml:space="preserve">应按照应付未付金额的</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0.3</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向乙方</w:t>
      </w:r>
      <w:r>
        <w:rPr>
          <w:rFonts w:hint="eastAsia" w:ascii="宋体" w:hAnsi="宋体" w:eastAsia="宋体" w:cs="宋体"/>
          <w:bCs/>
          <w:color w:val="000000"/>
          <w:sz w:val="21"/>
          <w:szCs w:val="21"/>
          <w:highlight w:val="none"/>
          <w:shd w:val="clear" w:color="auto" w:fill="auto"/>
          <w:lang w:val="en-US" w:eastAsia="zh-CN"/>
        </w:rPr>
        <w:t xml:space="preserve">支付违约金，违约金上限不得超过总合同金额的3%，</w:t>
      </w:r>
      <w:r>
        <w:rPr>
          <w:rFonts w:hint="eastAsia" w:ascii="宋体" w:hAnsi="宋体" w:eastAsia="宋体" w:cs="宋体"/>
          <w:bCs/>
          <w:color w:val="000000"/>
          <w:sz w:val="21"/>
          <w:szCs w:val="21"/>
          <w:highlight w:val="none"/>
          <w:shd w:val="clear" w:color="auto" w:fill="auto"/>
        </w:rPr>
        <w:t xml:space="preserve">直至甲方实际付清全部款项为止</w:t>
      </w:r>
      <w:r>
        <w:rPr>
          <w:rFonts w:hint="eastAsia" w:ascii="宋体" w:hAnsi="宋体" w:eastAsia="宋体" w:cs="宋体"/>
          <w:bCs/>
          <w:color w:val="000000"/>
          <w:sz w:val="21"/>
          <w:szCs w:val="21"/>
          <w:highlight w:val="none"/>
          <w:shd w:val="clear" w:color="auto" w:fill="auto"/>
          <w:lang w:eastAsia="zh-CN"/>
        </w:rPr>
        <w:t xml:space="preserve">。</w:t>
      </w:r>
      <w:r/>
    </w:p>
    <w:p>
      <w:pPr>
        <w:pStyle w:val="905"/>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rPr>
        <w:t xml:space="preserve">7.2</w:t>
      </w:r>
      <w:r>
        <w:rPr>
          <w:rFonts w:hint="eastAsia" w:ascii="宋体" w:hAnsi="宋体" w:eastAsia="宋体" w:cs="宋体"/>
          <w:bCs/>
          <w:color w:val="000000"/>
          <w:sz w:val="21"/>
          <w:szCs w:val="21"/>
          <w:highlight w:val="none"/>
          <w:shd w:val="clear" w:color="auto" w:fill="auto"/>
          <w:lang w:val="en-US" w:eastAsia="zh-CN" w:bidi="ar-SA"/>
        </w:rPr>
        <w:t xml:space="preserve">本合同项下，如甲方擅自解除合同或因其违约致使乙方解除合同的，甲方仍需按合同约定向乙方支付费用，且另按本合同总价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标准向乙方承担违约金。</w:t>
      </w:r>
      <w:r/>
    </w:p>
    <w:p>
      <w:pPr>
        <w:pStyle w:val="905"/>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7.3乙方如因自身原因未按照合同约定完成服务工作且逾期达</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15</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日的，</w:t>
      </w:r>
      <w:r>
        <w:rPr>
          <w:rFonts w:hint="eastAsia" w:ascii="宋体" w:hAnsi="宋体" w:eastAsia="宋体" w:cs="宋体"/>
          <w:bCs/>
          <w:color w:val="000000"/>
          <w:sz w:val="21"/>
          <w:szCs w:val="21"/>
          <w:highlight w:val="none"/>
          <w:shd w:val="clear" w:color="auto" w:fill="auto"/>
          <w:lang w:val="en-US" w:eastAsia="zh-CN"/>
        </w:rPr>
        <w:t xml:space="preserve">或有其他违约情形给甲方造成损失的，乙方应</w:t>
      </w:r>
      <w:r>
        <w:rPr>
          <w:rFonts w:hint="eastAsia" w:ascii="宋体" w:hAnsi="宋体" w:eastAsia="宋体" w:cs="宋体"/>
          <w:bCs/>
          <w:color w:val="000000"/>
          <w:sz w:val="21"/>
          <w:szCs w:val="21"/>
          <w:highlight w:val="none"/>
          <w:shd w:val="clear" w:color="auto" w:fill="auto"/>
          <w:lang w:val="en-US" w:eastAsia="zh-CN" w:bidi="ar-SA"/>
        </w:rPr>
        <w:t xml:space="preserve">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标准向甲方承担违约金</w:t>
      </w:r>
      <w:r>
        <w:rPr>
          <w:rFonts w:hint="eastAsia" w:ascii="宋体" w:hAnsi="宋体" w:eastAsia="宋体" w:cs="宋体"/>
          <w:bCs/>
          <w:color w:val="000000"/>
          <w:sz w:val="21"/>
          <w:szCs w:val="21"/>
          <w:highlight w:val="none"/>
          <w:shd w:val="clear" w:color="auto" w:fill="auto"/>
          <w:lang w:val="en-US" w:eastAsia="zh-CN"/>
        </w:rPr>
        <w:t xml:space="preserve">。</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w:t>
      </w:r>
      <w:r>
        <w:rPr>
          <w:rFonts w:hint="eastAsia" w:ascii="宋体" w:hAnsi="宋体" w:eastAsia="宋体" w:cs="宋体"/>
          <w:bCs/>
          <w:color w:val="000000"/>
          <w:sz w:val="21"/>
          <w:szCs w:val="21"/>
          <w:highlight w:val="none"/>
          <w:shd w:val="clear" w:color="auto" w:fill="auto"/>
          <w:lang w:val="en-US" w:eastAsia="zh-CN" w:bidi="ar-SA"/>
        </w:rPr>
        <w:t xml:space="preserve">本合同总价</w:t>
      </w:r>
      <w:r>
        <w:rPr>
          <w:rFonts w:hint="eastAsia" w:ascii="宋体" w:hAnsi="宋体" w:eastAsia="宋体" w:cs="宋体"/>
          <w:b/>
          <w:bCs w:val="0"/>
          <w:color w:val="000000"/>
          <w:sz w:val="21"/>
          <w:szCs w:val="21"/>
          <w:highlight w:val="none"/>
          <w:shd w:val="clear" w:color="auto" w:fill="auto"/>
          <w:lang w:val="en-US" w:eastAsia="zh-CN"/>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标准向甲方支付违约金</w:t>
      </w:r>
      <w:r>
        <w:rPr>
          <w:rFonts w:hint="eastAsia" w:ascii="宋体" w:hAnsi="宋体" w:eastAsia="宋体" w:cs="宋体"/>
          <w:bCs/>
          <w:color w:val="000000"/>
          <w:sz w:val="21"/>
          <w:szCs w:val="21"/>
          <w:highlight w:val="none"/>
          <w:shd w:val="clear" w:color="auto" w:fill="auto"/>
          <w:lang w:val="en-US" w:eastAsia="zh-CN"/>
        </w:rPr>
        <w:t xml:space="preserve">。</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p>
    <w:p>
      <w:pPr>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7.6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4" w:name="_Toc31689"/>
      <w:r>
        <w:rPr>
          <w:rFonts w:ascii="宋体" w:hAnsi="宋体" w:eastAsia="宋体" w:cs="宋体"/>
          <w:b/>
          <w:color w:val="000000"/>
          <w:sz w:val="21"/>
          <w:szCs w:val="21"/>
          <w:highlight w:val="none"/>
          <w:shd w:val="clear" w:color="auto" w:fill="auto"/>
          <w:lang w:val="en-US" w:eastAsia="zh-CN" w:bidi="ar-SA"/>
        </w:rPr>
        <w:t xml:space="preserve">第8条</w:t>
      </w:r>
      <w:r>
        <w:rPr>
          <w:rFonts w:hint="eastAsia" w:ascii="宋体" w:hAnsi="宋体" w:eastAsia="宋体" w:cs="宋体"/>
          <w:b/>
          <w:color w:val="000000"/>
          <w:sz w:val="21"/>
          <w:szCs w:val="21"/>
          <w:highlight w:val="none"/>
          <w:shd w:val="clear" w:color="auto" w:fill="auto"/>
          <w:lang w:val="en-US" w:eastAsia="zh-CN"/>
        </w:rPr>
        <w:t xml:space="preserve">技术服务费的支付</w:t>
      </w:r>
      <w:bookmarkEnd w:id="24"/>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8.1技术服务费：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bCs w:val="0"/>
          <w:color w:val="000000"/>
          <w:sz w:val="21"/>
          <w:szCs w:val="21"/>
          <w:highlight w:val="none"/>
          <w:u w:val="single"/>
          <w:shd w:val="clear" w:color="auto" w:fill="auto"/>
          <w:lang w:val="en-US" w:eastAsia="zh-CN"/>
        </w:rPr>
        <w:t xml:space="preserve">       </w:t>
      </w:r>
      <w:r>
        <w:rPr>
          <w:rFonts w:hint="eastAsia" w:ascii="宋体" w:hAnsi="宋体" w:eastAsia="宋体" w:cs="宋体"/>
          <w:b w:val="0"/>
          <w:bCs/>
          <w:color w:val="000000"/>
          <w:sz w:val="21"/>
          <w:szCs w:val="21"/>
          <w:highlight w:val="none"/>
          <w:shd w:val="clear" w:color="auto" w:fill="auto"/>
          <w:lang w:val="en-US" w:eastAsia="zh-CN"/>
        </w:rPr>
        <w:t xml:space="preserve">]元（含税）,大写：</w:t>
      </w:r>
      <w:r>
        <w:rPr>
          <w:rFonts w:hint="eastAsia" w:ascii="宋体" w:hAnsi="宋体" w:eastAsia="宋体" w:cs="宋体"/>
          <w:b w:val="0"/>
          <w:bCs/>
          <w:color w:val="000000"/>
          <w:sz w:val="21"/>
          <w:szCs w:val="21"/>
          <w:highlight w:val="none"/>
          <w:u w:val="single"/>
          <w:shd w:val="clear" w:color="auto" w:fill="auto"/>
          <w:lang w:val="en-US" w:eastAsia="zh-CN"/>
        </w:rPr>
        <w:t xml:space="preserve">        </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p>
    <w:p>
      <w:pP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8.2付款时间：</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（1）第一次付款：项目合同签订后，甲方收到乙方出具合同总金额的10%银行保函及等额发票后90天内支付合同金额的50%即：</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（2）第二次付款：整体项目通过最终验收合格后90天内支付合同金额的50%，</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即</w:t>
      </w:r>
      <w:r>
        <w:rPr>
          <w:rFonts w:hint="eastAsia" w:ascii="宋体" w:hAnsi="宋体" w:eastAsia="宋体" w:cs="宋体"/>
          <w:bCs/>
          <w:color w:val="000000"/>
          <w:sz w:val="21"/>
          <w:szCs w:val="21"/>
          <w:highlight w:val="none"/>
          <w:u w:val="non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元。同时退还第一笔预付款履约保函。</w:t>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甲方未收到开票或乙方开具发票不合格的，有权拒绝付款。</w:t>
      </w:r>
      <w:r/>
    </w:p>
    <w:p>
      <w:p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8.3付款方式：</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本合同的付款方式为</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（转账、汇票或支票），支付货币为人民币</w:t>
      </w:r>
      <w:r>
        <w:rPr>
          <w:rFonts w:hint="eastAsia" w:ascii="宋体" w:hAnsi="宋体" w:eastAsia="宋体" w:cs="宋体"/>
          <w:bCs/>
          <w:color w:val="000000"/>
          <w:sz w:val="21"/>
          <w:szCs w:val="21"/>
          <w:highlight w:val="none"/>
          <w:shd w:val="clear" w:color="auto" w:fill="auto"/>
          <w:lang w:eastAsia="zh-CN"/>
        </w:rPr>
        <w:t xml:space="preserve">。</w:t>
      </w:r>
      <w:r/>
    </w:p>
    <w:p>
      <w:p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8.4收款账号</w:t>
      </w:r>
      <w:r/>
    </w:p>
    <w:p>
      <w:p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乙方单位名称：</w:t>
      </w:r>
      <w:r>
        <w:rPr>
          <w:rFonts w:hint="eastAsia" w:ascii="宋体" w:hAnsi="宋体" w:eastAsia="宋体" w:cs="宋体"/>
          <w:bCs/>
          <w:color w:val="000000"/>
          <w:sz w:val="21"/>
          <w:szCs w:val="21"/>
          <w:highlight w:val="none"/>
          <w:u w:val="single"/>
          <w:shd w:val="clear" w:color="auto" w:fill="auto"/>
          <w:lang w:val="en-US" w:eastAsia="zh-CN"/>
        </w:rPr>
        <w:t xml:space="preserve">                           </w:t>
      </w:r>
      <w:r/>
    </w:p>
    <w:p>
      <w:p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开 户 行：</w:t>
      </w:r>
      <w:r>
        <w:rPr>
          <w:rFonts w:hint="eastAsia" w:ascii="宋体" w:hAnsi="宋体" w:eastAsia="宋体" w:cs="宋体"/>
          <w:bCs/>
          <w:color w:val="000000"/>
          <w:sz w:val="21"/>
          <w:szCs w:val="21"/>
          <w:highlight w:val="none"/>
          <w:u w:val="single"/>
          <w:shd w:val="clear" w:color="auto" w:fill="auto"/>
          <w:lang w:val="en-US" w:eastAsia="zh-CN"/>
        </w:rPr>
        <w:t xml:space="preserve">                           </w:t>
      </w:r>
      <w:r/>
    </w:p>
    <w:p>
      <w:pPr>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bCs/>
          <w:color w:val="000000"/>
          <w:sz w:val="21"/>
          <w:szCs w:val="21"/>
          <w:highlight w:val="none"/>
          <w:shd w:val="clear" w:color="auto" w:fill="auto"/>
          <w:lang w:val="en-US" w:eastAsia="zh-CN"/>
        </w:rPr>
        <w:t xml:space="preserve">账  号：</w:t>
      </w:r>
      <w:r>
        <w:rPr>
          <w:rFonts w:hint="eastAsia" w:ascii="宋体" w:hAnsi="宋体" w:eastAsia="宋体" w:cs="宋体"/>
          <w:bCs/>
          <w:color w:val="000000"/>
          <w:sz w:val="21"/>
          <w:szCs w:val="21"/>
          <w:highlight w:val="none"/>
          <w:u w:val="single"/>
          <w:shd w:val="clear" w:color="auto" w:fill="auto"/>
          <w:lang w:val="en-US" w:eastAsia="zh-CN"/>
        </w:rPr>
        <w:t xml:space="preserve">                           </w:t>
      </w:r>
      <w:r/>
    </w:p>
    <w:p>
      <w:pPr>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5" w:name="_Toc11779"/>
      <w:r>
        <w:rPr>
          <w:rFonts w:ascii="宋体" w:hAnsi="宋体" w:eastAsia="宋体" w:cs="宋体"/>
          <w:b/>
          <w:color w:val="000000"/>
          <w:sz w:val="21"/>
          <w:szCs w:val="21"/>
          <w:highlight w:val="none"/>
          <w:shd w:val="clear" w:color="auto" w:fill="auto"/>
          <w:lang w:val="en-US" w:eastAsia="zh-CN" w:bidi="ar-SA"/>
        </w:rPr>
        <w:t xml:space="preserve">第9条</w:t>
      </w:r>
      <w:r>
        <w:rPr>
          <w:rFonts w:hint="eastAsia" w:ascii="宋体" w:hAnsi="宋体" w:eastAsia="宋体" w:cs="宋体"/>
          <w:b/>
          <w:color w:val="000000"/>
          <w:sz w:val="21"/>
          <w:szCs w:val="21"/>
          <w:highlight w:val="none"/>
          <w:shd w:val="clear" w:color="auto" w:fill="auto"/>
        </w:rPr>
        <w:t xml:space="preserve">其它</w:t>
      </w:r>
      <w:bookmarkEnd w:id="25"/>
      <w:r/>
      <w:r/>
    </w:p>
    <w:p>
      <w:pPr>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9.1</w:t>
      </w:r>
      <w:r>
        <w:rPr>
          <w:rFonts w:hint="eastAsia" w:ascii="宋体" w:hAnsi="宋体" w:eastAsia="宋体" w:cs="宋体"/>
          <w:bCs/>
          <w:color w:val="000000"/>
          <w:sz w:val="21"/>
          <w:szCs w:val="21"/>
          <w:highlight w:val="none"/>
          <w:shd w:val="clear" w:color="auto" w:fill="auto"/>
        </w:rPr>
        <w:t xml:space="preserve">本合同一式</w:t>
      </w:r>
      <w:r>
        <w:rPr>
          <w:rFonts w:hint="eastAsia" w:ascii="宋体" w:hAnsi="宋体" w:eastAsia="宋体" w:cs="宋体"/>
          <w:b/>
          <w:bCs w:val="0"/>
          <w:color w:val="000000"/>
          <w:sz w:val="21"/>
          <w:szCs w:val="21"/>
          <w:highlight w:val="none"/>
          <w:shd w:val="clear" w:color="auto" w:fill="auto"/>
          <w:lang w:val="en-US" w:eastAsia="zh-CN"/>
        </w:rPr>
        <w:t xml:space="preserve">[柒]</w:t>
      </w:r>
      <w:r>
        <w:rPr>
          <w:rFonts w:hint="eastAsia" w:ascii="宋体" w:hAnsi="宋体" w:eastAsia="宋体" w:cs="宋体"/>
          <w:bCs/>
          <w:color w:val="000000"/>
          <w:sz w:val="21"/>
          <w:szCs w:val="21"/>
          <w:highlight w:val="none"/>
          <w:shd w:val="clear" w:color="auto" w:fill="auto"/>
        </w:rPr>
        <w:t xml:space="preserve">份，甲方、乙方各执</w:t>
      </w:r>
      <w:r>
        <w:rPr>
          <w:rFonts w:hint="eastAsia" w:ascii="宋体" w:hAnsi="宋体" w:eastAsia="宋体" w:cs="宋体"/>
          <w:b/>
          <w:bCs w:val="0"/>
          <w:color w:val="000000"/>
          <w:sz w:val="21"/>
          <w:szCs w:val="21"/>
          <w:highlight w:val="none"/>
          <w:shd w:val="clear" w:color="auto" w:fill="auto"/>
          <w:lang w:val="en-US" w:eastAsia="zh-CN"/>
        </w:rPr>
        <w:t xml:space="preserve">[叁]</w:t>
      </w:r>
      <w:r>
        <w:rPr>
          <w:rFonts w:hint="eastAsia" w:ascii="宋体" w:hAnsi="宋体" w:eastAsia="宋体" w:cs="宋体"/>
          <w:bCs/>
          <w:color w:val="000000"/>
          <w:sz w:val="21"/>
          <w:szCs w:val="21"/>
          <w:highlight w:val="none"/>
          <w:shd w:val="clear" w:color="auto" w:fill="auto"/>
        </w:rPr>
        <w:t xml:space="preserve">份</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代理机构执</w:t>
      </w:r>
      <w:r>
        <w:rPr>
          <w:rFonts w:hint="eastAsia" w:ascii="宋体" w:hAnsi="宋体" w:eastAsia="宋体" w:cs="宋体"/>
          <w:b/>
          <w:bCs w:val="0"/>
          <w:color w:val="000000"/>
          <w:sz w:val="21"/>
          <w:szCs w:val="21"/>
          <w:highlight w:val="none"/>
          <w:shd w:val="clear" w:color="auto" w:fill="auto"/>
          <w:lang w:val="en-US" w:eastAsia="zh-CN"/>
        </w:rPr>
        <w:t xml:space="preserve">[壹]</w:t>
      </w:r>
      <w:r>
        <w:rPr>
          <w:rFonts w:hint="eastAsia" w:ascii="宋体" w:hAnsi="宋体" w:eastAsia="宋体" w:cs="宋体"/>
          <w:bCs/>
          <w:color w:val="000000"/>
          <w:sz w:val="21"/>
          <w:szCs w:val="21"/>
          <w:highlight w:val="none"/>
          <w:shd w:val="clear" w:color="auto" w:fill="auto"/>
          <w:lang w:val="en-US" w:eastAsia="zh-CN"/>
        </w:rPr>
        <w:t xml:space="preserve">份</w:t>
      </w:r>
      <w:r>
        <w:rPr>
          <w:rFonts w:hint="eastAsia" w:ascii="宋体" w:hAnsi="宋体" w:eastAsia="宋体" w:cs="宋体"/>
          <w:bCs/>
          <w:color w:val="000000"/>
          <w:sz w:val="21"/>
          <w:szCs w:val="21"/>
          <w:highlight w:val="none"/>
          <w:shd w:val="clear" w:color="auto" w:fill="auto"/>
        </w:rPr>
        <w:t xml:space="preserve">，具有同等法律效力。经双方代表签字，并加盖公章（或合同章）后生效。</w:t>
      </w:r>
      <w:r/>
    </w:p>
    <w:p>
      <w:pPr>
        <w:numPr>
          <w:ilvl w:val="0"/>
          <w:numId w:val="0"/>
        </w:numPr>
        <w:keepLines w:val="0"/>
        <w:keepNext w:val="0"/>
        <w:pageBreakBefore w:val="0"/>
        <w:spacing w:line="360" w:lineRule="auto"/>
        <w:tabs>
          <w:tab w:val="left" w:pos="992" w:leader="none"/>
        </w:tabs>
        <w:rPr>
          <w:rFonts w:hint="eastAsia" w:ascii="宋体" w:hAnsi="宋体" w:eastAsia="宋体" w:cs="宋体"/>
          <w:b/>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9.2</w:t>
      </w:r>
      <w:r>
        <w:rPr>
          <w:rFonts w:hint="eastAsia" w:ascii="宋体" w:hAnsi="宋体" w:eastAsia="宋体" w:cs="宋体"/>
          <w:bCs/>
          <w:color w:val="000000"/>
          <w:sz w:val="21"/>
          <w:szCs w:val="21"/>
          <w:highlight w:val="none"/>
          <w:shd w:val="clear" w:color="auto" w:fill="auto"/>
        </w:rPr>
        <w:t xml:space="preserve">对本合同条款的任何修改及补充，需由双方代表签署书面文件，此文件作为本合同不可分割的组成部分，与</w:t>
      </w:r>
      <w:r>
        <w:rPr>
          <w:rFonts w:hint="eastAsia" w:ascii="宋体" w:hAnsi="宋体" w:eastAsia="宋体" w:cs="宋体"/>
          <w:bCs/>
          <w:color w:val="000000"/>
          <w:sz w:val="21"/>
          <w:szCs w:val="21"/>
          <w:highlight w:val="none"/>
          <w:shd w:val="clear" w:color="auto" w:fill="auto"/>
          <w:lang w:val="en-US" w:eastAsia="zh-CN"/>
        </w:rPr>
        <w:t xml:space="preserve">本</w:t>
      </w:r>
      <w:r>
        <w:rPr>
          <w:rFonts w:hint="eastAsia" w:ascii="宋体" w:hAnsi="宋体" w:eastAsia="宋体" w:cs="宋体"/>
          <w:bCs/>
          <w:color w:val="000000"/>
          <w:sz w:val="21"/>
          <w:szCs w:val="21"/>
          <w:highlight w:val="none"/>
          <w:shd w:val="clear" w:color="auto" w:fill="auto"/>
        </w:rPr>
        <w:t xml:space="preserve">合同有同等效力。</w:t>
      </w:r>
      <w:r/>
    </w:p>
    <w:p>
      <w:pPr>
        <w:pStyle w:val="911"/>
        <w:jc w:val="center"/>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（以下无正文）</w:t>
      </w:r>
      <w:r/>
    </w:p>
    <w:tbl>
      <w:tblPr>
        <w:tblStyle w:val="95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b/>
                <w:color w:val="000000"/>
                <w:sz w:val="21"/>
                <w:szCs w:val="21"/>
                <w:highlight w:val="none"/>
                <w:shd w:val="clear" w:color="auto" w:fill="auto"/>
              </w:rPr>
              <w:t xml:space="preserve">甲方：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shd w:val="clear" w:color="auto" w:fill="auto"/>
                <w:lang w:val="en-US" w:eastAsia="zh-CN"/>
              </w:rPr>
              <w:t xml:space="preserve"> </w:t>
            </w:r>
            <w:r/>
          </w:p>
        </w:tc>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lang w:val="en-US"/>
              </w:rPr>
            </w:pPr>
            <w:r>
              <w:rPr>
                <w:rFonts w:hint="eastAsia" w:ascii="宋体" w:hAnsi="宋体" w:eastAsia="宋体" w:cs="宋体"/>
                <w:b/>
                <w:color w:val="000000"/>
                <w:sz w:val="21"/>
                <w:szCs w:val="21"/>
                <w:highlight w:val="none"/>
                <w:shd w:val="clear" w:color="auto" w:fill="auto"/>
              </w:rPr>
              <w:t xml:space="preserve">乙方：</w:t>
            </w:r>
            <w:r>
              <w:rPr>
                <w:rFonts w:hint="eastAsia" w:ascii="宋体" w:hAnsi="宋体" w:eastAsia="宋体" w:cs="宋体"/>
                <w:b/>
                <w:color w:val="000000"/>
                <w:sz w:val="21"/>
                <w:szCs w:val="21"/>
                <w:highlight w:val="none"/>
                <w:u w:val="single"/>
                <w:shd w:val="clear" w:color="auto" w:fill="auto"/>
                <w:lang w:val="en-US" w:eastAsia="zh-CN"/>
              </w:rPr>
              <w:t xml:space="preserve">                      </w:t>
            </w:r>
            <w:r/>
          </w:p>
        </w:tc>
      </w:tr>
      <w:tr>
        <w:trPr>
          <w:trHeight w:val="806"/>
        </w:trPr>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p>
        </w:tc>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p>
        </w:tc>
      </w:tr>
      <w:tr>
        <w:trPr>
          <w:trHeight w:val="806"/>
        </w:trPr>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p>
        </w:tc>
        <w:tc>
          <w:tcPr>
            <w:tcW w:w="4261" w:type="dxa"/>
            <w:vAlign w:val="top"/>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p>
        </w:tc>
      </w:tr>
    </w:tbl>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bookmarkEnd w:id="11"/>
      <w:r/>
      <w:r/>
    </w:p>
    <w:p>
      <w:pPr>
        <w:jc w:val="center"/>
        <w:keepLines w:val="0"/>
        <w:keepNext w:val="0"/>
        <w:pageBreakBefore w:val="0"/>
        <w:spacing w:line="360" w:lineRule="auto"/>
        <w:rPr>
          <w:rFonts w:ascii="宋体" w:hAnsi="宋体"/>
          <w:b/>
          <w:bCs/>
          <w:color w:val="000000"/>
          <w:szCs w:val="21"/>
          <w:highlight w:val="none"/>
        </w:rPr>
      </w:pPr>
      <w:r>
        <w:rPr>
          <w:rFonts w:ascii="宋体" w:hAnsi="宋体"/>
          <w:color w:val="000000"/>
          <w:szCs w:val="21"/>
          <w:highlight w:val="none"/>
        </w:rPr>
        <w:br w:type="page" w:clear="all"/>
      </w:r>
      <w:bookmarkStart w:id="26" w:name="_Hlk110605095"/>
      <w:r>
        <w:rPr>
          <w:rFonts w:hint="eastAsia" w:ascii="宋体" w:hAnsi="宋体" w:cs="宋体"/>
          <w:b/>
          <w:bCs/>
          <w:color w:val="000000"/>
          <w:sz w:val="32"/>
          <w:szCs w:val="32"/>
          <w:highlight w:val="none"/>
          <w:lang w:val="zh-CN"/>
        </w:rPr>
        <w:t xml:space="preserve">第六章</w:t>
      </w:r>
      <w:r>
        <w:rPr>
          <w:rFonts w:hint="eastAsia" w:ascii="宋体" w:hAnsi="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p>
    <w:p>
      <w:p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一、评标方法：</w:t>
      </w:r>
      <w:r/>
    </w:p>
    <w:p>
      <w:pPr>
        <w:pStyle w:val="709"/>
        <w:ind w:firstLine="420"/>
        <w:spacing w:line="380" w:lineRule="exact"/>
        <w:rPr>
          <w:rFonts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09"/>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评审因素及各比重如下：价格分值占总分值的比重为</w:t>
      </w:r>
      <w:r>
        <w:rPr>
          <w:rFonts w:hint="eastAsia" w:hAnsi="宋体" w:eastAsia="宋体"/>
          <w:color w:val="000000"/>
          <w:sz w:val="21"/>
          <w:szCs w:val="21"/>
          <w:highlight w:val="none"/>
          <w:lang w:val="en-US" w:eastAsia="zh-CN"/>
        </w:rPr>
        <w:t xml:space="preserve">1</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%（权重），技术及其它因素分值占总分值的比重为</w:t>
      </w:r>
      <w:r>
        <w:rPr>
          <w:rFonts w:hint="eastAsia" w:hAnsi="宋体" w:eastAsia="宋体"/>
          <w:color w:val="000000"/>
          <w:sz w:val="21"/>
          <w:szCs w:val="21"/>
          <w:highlight w:val="none"/>
          <w:lang w:val="en-US" w:eastAsia="zh-CN"/>
        </w:rPr>
        <w:t xml:space="preserve">9</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%（权重）。（保留小数点后2位）</w:t>
      </w:r>
      <w:r/>
    </w:p>
    <w:p>
      <w:pPr>
        <w:pStyle w:val="709"/>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2、综合评分的主要因素为：价格、技术水平、履约能力、售后服务等，对采购文件的响应程度，以及相应的商务标和技术标比重或者分值等。</w:t>
      </w:r>
      <w:r/>
    </w:p>
    <w:p>
      <w:pPr>
        <w:ind w:firstLine="420"/>
        <w:spacing w:line="380" w:lineRule="exact"/>
        <w:rPr>
          <w:rFonts w:hint="eastAsia" w:ascii="宋体" w:hAnsi="宋体" w:eastAsia="宋体"/>
          <w:color w:val="000000"/>
          <w:szCs w:val="21"/>
          <w:highlight w:val="none"/>
          <w:lang w:eastAsia="zh-CN"/>
        </w:rPr>
      </w:pPr>
      <w:r>
        <w:rPr>
          <w:rFonts w:hint="eastAsia" w:ascii="宋体" w:hAnsi="宋体"/>
          <w:color w:val="000000"/>
          <w:highlight w:val="none"/>
        </w:rPr>
        <w:t xml:space="preserve">3、</w:t>
      </w:r>
      <w:r>
        <w:rPr>
          <w:rFonts w:hint="eastAsia" w:ascii="宋体" w:hAnsi="宋体"/>
          <w:color w:val="000000"/>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highlight w:val="none"/>
          <w:lang w:eastAsia="zh-CN"/>
        </w:rPr>
        <w:t xml:space="preserve">。</w:t>
      </w:r>
      <w:r/>
    </w:p>
    <w:p>
      <w:p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二、评分标准：</w:t>
      </w:r>
      <w:bookmarkEnd w:id="26"/>
      <w:r/>
      <w:r/>
    </w:p>
    <w:p>
      <w:pPr>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1、价格分</w:t>
      </w:r>
      <w:r>
        <w:rPr>
          <w:rFonts w:hint="eastAsia" w:ascii="宋体" w:hAnsi="宋体"/>
          <w:b/>
          <w:bCs/>
          <w:color w:val="000000"/>
          <w:szCs w:val="21"/>
          <w:highlight w:val="none"/>
          <w:lang w:val="en-US" w:eastAsia="zh-CN"/>
        </w:rPr>
        <w:t xml:space="preserve">10</w:t>
      </w:r>
      <w:r>
        <w:rPr>
          <w:rFonts w:hint="eastAsia" w:ascii="宋体" w:hAnsi="宋体"/>
          <w:b/>
          <w:bCs/>
          <w:color w:val="000000"/>
          <w:szCs w:val="21"/>
          <w:highlight w:val="none"/>
        </w:rPr>
        <w:t xml:space="preserve">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采用低价优先法计算，即满足招标文件要求且投标价格最低的投标价为评标基准价，其价格分为满分</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0.0分。其他投标人的价格分统一按照下列公式计算：</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投标报价得分=（评标基准价/投标报价）*</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0.0%*100（保留二位小数）；</w:t>
      </w:r>
      <w:r/>
    </w:p>
    <w:p>
      <w:pPr>
        <w:pStyle w:val="1168"/>
        <w:ind w:firstLine="450"/>
        <w:spacing w:line="440" w:lineRule="exact"/>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rPr>
        <w:t xml:space="preserve">2、技术方案</w:t>
      </w:r>
      <w:r>
        <w:rPr>
          <w:rFonts w:hint="eastAsia" w:ascii="宋体" w:hAnsi="宋体" w:eastAsia="宋体" w:cs="宋体"/>
          <w:b/>
          <w:color w:val="000000"/>
          <w:spacing w:val="7"/>
          <w:sz w:val="21"/>
          <w:szCs w:val="21"/>
          <w:highlight w:val="none"/>
          <w:lang w:val="en-US" w:eastAsia="zh-CN"/>
        </w:rPr>
        <w:t xml:space="preserve">52</w:t>
      </w:r>
      <w:r>
        <w:rPr>
          <w:rFonts w:hint="eastAsia" w:ascii="宋体" w:hAnsi="宋体" w:eastAsia="宋体" w:cs="宋体"/>
          <w:b/>
          <w:color w:val="000000"/>
          <w:spacing w:val="7"/>
          <w:sz w:val="21"/>
          <w:szCs w:val="21"/>
          <w:highlight w:val="none"/>
        </w:rPr>
        <w:t xml:space="preserve">分</w:t>
      </w:r>
      <w:r/>
    </w:p>
    <w:p>
      <w:pPr>
        <w:ind w:firstLine="420"/>
        <w:spacing w:line="400" w:lineRule="exact"/>
        <w:rPr>
          <w:rFonts w:hint="eastAsia" w:ascii="宋体" w:hAnsi="宋体" w:cs="宋体"/>
          <w:b/>
          <w:color w:val="000000"/>
          <w:szCs w:val="21"/>
          <w:highlight w:val="none"/>
        </w:rPr>
      </w:pPr>
      <w:r>
        <w:rPr>
          <w:rFonts w:hint="eastAsia" w:ascii="宋体" w:hAnsi="宋体"/>
          <w:color w:val="000000"/>
          <w:szCs w:val="21"/>
          <w:highlight w:val="none"/>
        </w:rPr>
        <w:t xml:space="preserve">（1）</w:t>
      </w:r>
      <w:r>
        <w:rPr>
          <w:rFonts w:hint="eastAsia" w:ascii="宋体" w:hAnsi="宋体" w:cs="宋体"/>
          <w:b/>
          <w:color w:val="000000"/>
          <w:szCs w:val="21"/>
          <w:highlight w:val="none"/>
        </w:rPr>
        <w:t xml:space="preserve">测试技术方案（16分）</w:t>
      </w:r>
      <w:r/>
    </w:p>
    <w:p>
      <w:pPr>
        <w:ind w:firstLine="420"/>
        <w:spacing w:line="400" w:lineRule="exact"/>
        <w:rPr>
          <w:rFonts w:hint="eastAsia" w:ascii="宋体" w:hAnsi="宋体" w:cs="宋体"/>
          <w:bCs/>
          <w:color w:val="000000"/>
          <w:szCs w:val="21"/>
          <w:highlight w:val="none"/>
        </w:rPr>
      </w:pPr>
      <w:r>
        <w:rPr>
          <w:rFonts w:ascii="宋体" w:hAnsi="宋体"/>
          <w:color w:val="000000"/>
          <w:szCs w:val="21"/>
          <w:highlight w:val="none"/>
        </w:rPr>
        <w:t xml:space="preserve">投标人应</w:t>
      </w:r>
      <w:r>
        <w:rPr>
          <w:rFonts w:hint="eastAsia" w:ascii="宋体" w:hAnsi="宋体"/>
          <w:color w:val="000000"/>
          <w:szCs w:val="21"/>
          <w:highlight w:val="none"/>
        </w:rPr>
        <w:t xml:space="preserve">充分理解项目建设内容，</w:t>
      </w:r>
      <w:r>
        <w:rPr>
          <w:rFonts w:ascii="宋体" w:hAnsi="宋体"/>
          <w:color w:val="000000"/>
          <w:szCs w:val="21"/>
          <w:highlight w:val="none"/>
        </w:rPr>
        <w:t xml:space="preserve">运用自身经验和知识</w:t>
      </w:r>
      <w:r>
        <w:rPr>
          <w:rFonts w:hint="eastAsia" w:ascii="宋体" w:hAnsi="宋体"/>
          <w:color w:val="000000"/>
          <w:szCs w:val="21"/>
          <w:highlight w:val="none"/>
        </w:rPr>
        <w:t xml:space="preserve">，结合项目特点，提供具体详实的项目测试服务方案，</w:t>
      </w:r>
      <w:r>
        <w:rPr>
          <w:rFonts w:hint="eastAsia" w:ascii="宋体" w:hAnsi="宋体" w:cs="宋体"/>
          <w:color w:val="000000"/>
          <w:szCs w:val="21"/>
          <w:highlight w:val="none"/>
          <w:lang w:bidi="ar"/>
        </w:rPr>
        <w:t xml:space="preserve">方案内容至少包括</w:t>
      </w:r>
      <w:r>
        <w:rPr>
          <w:rFonts w:hint="eastAsia" w:ascii="宋体" w:hAnsi="宋体"/>
          <w:color w:val="000000"/>
          <w:szCs w:val="21"/>
          <w:highlight w:val="none"/>
        </w:rPr>
        <w:t xml:space="preserve">：</w:t>
      </w:r>
      <w:r>
        <w:rPr>
          <w:rFonts w:hint="eastAsia" w:ascii="宋体" w:hAnsi="宋体" w:cs="宋体"/>
          <w:color w:val="000000"/>
          <w:szCs w:val="21"/>
          <w:highlight w:val="none"/>
          <w:lang w:bidi="ar"/>
        </w:rPr>
        <w:t xml:space="preserve">①</w:t>
      </w:r>
      <w:r>
        <w:rPr>
          <w:rFonts w:hint="eastAsia" w:ascii="宋体" w:hAnsi="宋体"/>
          <w:color w:val="000000"/>
          <w:szCs w:val="21"/>
          <w:highlight w:val="none"/>
        </w:rPr>
        <w:t xml:space="preserve">测试内容；</w:t>
      </w:r>
      <w:r>
        <w:rPr>
          <w:rFonts w:hint="eastAsia" w:ascii="宋体" w:hAnsi="宋体" w:cs="宋体"/>
          <w:color w:val="000000"/>
          <w:szCs w:val="21"/>
          <w:highlight w:val="none"/>
          <w:lang w:bidi="ar"/>
        </w:rPr>
        <w:t xml:space="preserve">②</w:t>
      </w:r>
      <w:r>
        <w:rPr>
          <w:rFonts w:hint="eastAsia" w:ascii="宋体" w:hAnsi="宋体"/>
          <w:color w:val="000000"/>
          <w:szCs w:val="21"/>
          <w:highlight w:val="none"/>
        </w:rPr>
        <w:t xml:space="preserve">测试方法；</w:t>
      </w:r>
      <w:r>
        <w:rPr>
          <w:rFonts w:hint="eastAsia" w:ascii="宋体" w:hAnsi="宋体" w:cs="宋体"/>
          <w:color w:val="000000"/>
          <w:szCs w:val="21"/>
          <w:highlight w:val="none"/>
          <w:lang w:bidi="ar"/>
        </w:rPr>
        <w:t xml:space="preserve">③</w:t>
      </w:r>
      <w:r>
        <w:rPr>
          <w:rFonts w:hint="eastAsia" w:ascii="宋体" w:hAnsi="宋体"/>
          <w:color w:val="000000"/>
          <w:szCs w:val="21"/>
          <w:highlight w:val="none"/>
        </w:rPr>
        <w:t xml:space="preserve">测试工具；</w:t>
      </w:r>
      <w:r>
        <w:rPr>
          <w:rFonts w:hint="eastAsia" w:ascii="宋体" w:hAnsi="宋体" w:cs="宋体"/>
          <w:color w:val="000000"/>
          <w:szCs w:val="21"/>
          <w:highlight w:val="none"/>
          <w:lang w:bidi="ar"/>
        </w:rPr>
        <w:t xml:space="preserve">④</w:t>
      </w:r>
      <w:r>
        <w:rPr>
          <w:rFonts w:hint="eastAsia" w:ascii="宋体" w:hAnsi="宋体"/>
          <w:color w:val="000000"/>
          <w:szCs w:val="21"/>
          <w:highlight w:val="none"/>
        </w:rPr>
        <w:t xml:space="preserve">测试用例和缺陷管理等。</w:t>
      </w:r>
      <w:r/>
    </w:p>
    <w:p>
      <w:pPr>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方案内容针对本项目且符合本项目实际需求的得16分；每缺少一项内容，或内容明显错误，或内容非专门针对本项目，或内容不能满足本项目实际需求的，每一项扣4分；不提供方案不得分。</w:t>
      </w:r>
      <w:r/>
    </w:p>
    <w:p>
      <w:pPr>
        <w:ind w:firstLine="420"/>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（2）</w:t>
      </w:r>
      <w:r>
        <w:rPr>
          <w:rFonts w:hint="eastAsia" w:ascii="宋体" w:hAnsi="宋体"/>
          <w:b/>
          <w:bCs/>
          <w:color w:val="000000"/>
          <w:szCs w:val="21"/>
          <w:highlight w:val="none"/>
        </w:rPr>
        <w:t xml:space="preserve">实施计划（10分）</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投标人</w:t>
      </w:r>
      <w:r>
        <w:rPr>
          <w:rFonts w:hint="eastAsia" w:ascii="宋体" w:hAnsi="宋体"/>
          <w:color w:val="000000"/>
          <w:szCs w:val="21"/>
          <w:highlight w:val="none"/>
        </w:rPr>
        <w:t xml:space="preserve">应根据招标文件及项目特点，提供测试阶段项目实施计划。</w:t>
      </w:r>
      <w:r/>
    </w:p>
    <w:p>
      <w:pPr>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p>
    <w:p>
      <w:pPr>
        <w:ind w:firstLine="420"/>
        <w:spacing w:line="400" w:lineRule="exact"/>
        <w:rPr>
          <w:rFonts w:hint="eastAsia" w:ascii="宋体" w:hAnsi="宋体" w:cs="宋体"/>
          <w:b/>
          <w:bCs/>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b/>
          <w:bCs/>
          <w:color w:val="000000"/>
          <w:szCs w:val="21"/>
          <w:highlight w:val="none"/>
          <w:lang w:bidi="ar"/>
        </w:rPr>
        <w:t xml:space="preserve">质量管理措施（10分）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投标人应根据招标文件及项目特点，提供测试阶段项目质量管理措施。</w:t>
      </w:r>
      <w:r/>
    </w:p>
    <w:p>
      <w:pPr>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p>
    <w:p>
      <w:pPr>
        <w:ind w:firstLine="420"/>
        <w:spacing w:line="400" w:lineRule="exact"/>
        <w:rPr>
          <w:rFonts w:hint="eastAsia" w:ascii="宋体" w:hAnsi="宋体" w:cs="宋体"/>
          <w:b/>
          <w:bCs/>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b/>
          <w:bCs/>
          <w:color w:val="000000"/>
          <w:szCs w:val="21"/>
          <w:highlight w:val="none"/>
          <w:lang w:bidi="ar"/>
        </w:rPr>
        <w:t xml:space="preserve">项目管理方案（10分）</w:t>
      </w:r>
      <w:r/>
    </w:p>
    <w:p>
      <w:pPr>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投标人应充分理解项目建设内容，运用自身经验和知识，结合项目特点，提供具体详实的项目测试服务方案。</w:t>
      </w:r>
      <w:r/>
    </w:p>
    <w:p>
      <w:pPr>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p>
    <w:p>
      <w:pPr>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服务响应方案（</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分）</w:t>
      </w:r>
      <w:r>
        <w:rPr>
          <w:rFonts w:hint="eastAsia" w:ascii="宋体" w:hAnsi="宋体" w:cs="宋体"/>
          <w:color w:val="000000"/>
          <w:szCs w:val="21"/>
          <w:highlight w:val="none"/>
          <w:lang w:bidi="ar"/>
        </w:rPr>
        <w:t xml:space="preserve">根据投标单位针对</w:t>
      </w:r>
      <w:bookmarkStart w:id="27" w:name="_GoBack"/>
      <w:r/>
      <w:bookmarkEnd w:id="27"/>
      <w:r>
        <w:rPr>
          <w:rFonts w:hint="eastAsia" w:ascii="宋体" w:hAnsi="宋体" w:cs="宋体"/>
          <w:color w:val="000000"/>
          <w:szCs w:val="21"/>
          <w:highlight w:val="none"/>
          <w:lang w:bidi="ar"/>
        </w:rPr>
        <w:t xml:space="preserve">本项目的响应服务方案进行评分。方案内容至少包括①本地化响应服务方案②响应时间承诺。上述方案内容针对本项目且满足本项目实际情况的得</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分。每缺少一项内容，或内容明显错误，或内容非专门针对本项目，或内容不能满足本项目实际需求的，每一项扣</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分；不提供方案不得分。</w:t>
      </w:r>
      <w:r/>
    </w:p>
    <w:p>
      <w:p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3、投入本项目的团队人员和工具（23分）</w:t>
      </w:r>
      <w:r/>
    </w:p>
    <w:p>
      <w:pPr>
        <w:ind w:firstLine="420"/>
        <w:spacing w:line="400" w:lineRule="exact"/>
        <w:rPr>
          <w:rFonts w:hint="eastAsia" w:ascii="宋体" w:hAnsi="宋体" w:cs="宋体"/>
          <w:b w:val="0"/>
          <w:bCs w:val="0"/>
          <w:color w:val="000000"/>
          <w:szCs w:val="21"/>
          <w:highlight w:val="none"/>
          <w:lang w:bidi="ar"/>
        </w:rPr>
      </w:pPr>
      <w:r>
        <w:rPr>
          <w:rFonts w:hint="eastAsia" w:ascii="宋体" w:hAnsi="宋体" w:cs="宋体"/>
          <w:b w:val="0"/>
          <w:bCs w:val="0"/>
          <w:color w:val="000000"/>
          <w:szCs w:val="21"/>
          <w:highlight w:val="none"/>
          <w:lang w:eastAsia="zh-CN" w:bidi="ar"/>
        </w:rPr>
        <w:t xml:space="preserve">（</w:t>
      </w:r>
      <w:r>
        <w:rPr>
          <w:rFonts w:hint="eastAsia" w:ascii="宋体" w:hAnsi="宋体" w:cs="宋体"/>
          <w:b w:val="0"/>
          <w:bCs w:val="0"/>
          <w:color w:val="000000"/>
          <w:szCs w:val="21"/>
          <w:highlight w:val="none"/>
          <w:lang w:val="en-US" w:eastAsia="zh-CN" w:bidi="ar"/>
        </w:rPr>
        <w:t xml:space="preserve">1</w:t>
      </w:r>
      <w:r>
        <w:rPr>
          <w:rFonts w:hint="eastAsia" w:ascii="宋体" w:hAnsi="宋体" w:cs="宋体"/>
          <w:b w:val="0"/>
          <w:bCs w:val="0"/>
          <w:color w:val="000000"/>
          <w:szCs w:val="21"/>
          <w:highlight w:val="none"/>
          <w:lang w:eastAsia="zh-CN" w:bidi="ar"/>
        </w:rPr>
        <w:t xml:space="preserve">）</w:t>
      </w:r>
      <w:r>
        <w:rPr>
          <w:rFonts w:hint="eastAsia" w:ascii="宋体" w:hAnsi="宋体" w:cs="宋体"/>
          <w:b w:val="0"/>
          <w:bCs w:val="0"/>
          <w:color w:val="000000"/>
          <w:szCs w:val="21"/>
          <w:highlight w:val="none"/>
          <w:lang w:bidi="ar"/>
        </w:rPr>
        <w:t xml:space="preserve">测试团队（</w:t>
      </w:r>
      <w:r>
        <w:rPr>
          <w:rFonts w:hint="eastAsia" w:ascii="宋体" w:hAnsi="宋体" w:cs="宋体"/>
          <w:b w:val="0"/>
          <w:bCs w:val="0"/>
          <w:color w:val="000000"/>
          <w:szCs w:val="21"/>
          <w:highlight w:val="none"/>
          <w:lang w:val="en-US" w:eastAsia="zh-CN" w:bidi="ar"/>
        </w:rPr>
        <w:t xml:space="preserve">8</w:t>
      </w:r>
      <w:r>
        <w:rPr>
          <w:rFonts w:hint="eastAsia" w:ascii="宋体" w:hAnsi="宋体" w:cs="宋体"/>
          <w:b w:val="0"/>
          <w:bCs w:val="0"/>
          <w:color w:val="000000"/>
          <w:szCs w:val="21"/>
          <w:highlight w:val="none"/>
          <w:lang w:bidi="ar"/>
        </w:rPr>
        <w:t xml:space="preserve">分）</w:t>
      </w:r>
      <w:r/>
    </w:p>
    <w:p>
      <w:p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zh-CN" w:eastAsia="zh-CN" w:bidi="ar"/>
        </w:rPr>
        <w:t xml:space="preserve">①承诺</w:t>
      </w:r>
      <w:r>
        <w:rPr>
          <w:rFonts w:hint="eastAsia" w:ascii="宋体" w:hAnsi="宋体" w:eastAsia="宋体" w:cs="宋体"/>
          <w:b w:val="0"/>
          <w:bCs w:val="0"/>
          <w:color w:val="000000"/>
          <w:sz w:val="21"/>
          <w:szCs w:val="21"/>
          <w:highlight w:val="none"/>
          <w:lang w:val="en-US" w:eastAsia="zh-CN" w:bidi="ar"/>
        </w:rPr>
        <w:t xml:space="preserve">拟投入本项目的测试团队人员满足3人采购要求基础上，再</w:t>
      </w:r>
      <w:r>
        <w:rPr>
          <w:rFonts w:hint="eastAsia" w:ascii="宋体" w:hAnsi="宋体" w:eastAsia="宋体" w:cs="宋体"/>
          <w:b w:val="0"/>
          <w:bCs w:val="0"/>
          <w:color w:val="000000"/>
          <w:sz w:val="21"/>
          <w:szCs w:val="21"/>
          <w:highlight w:val="none"/>
          <w:lang w:val="zh-CN" w:eastAsia="zh-CN" w:bidi="ar"/>
        </w:rPr>
        <w:t xml:space="preserve">安排</w:t>
      </w:r>
      <w:r>
        <w:rPr>
          <w:rFonts w:hint="eastAsia" w:ascii="宋体" w:hAnsi="宋体" w:eastAsia="宋体" w:cs="宋体"/>
          <w:b w:val="0"/>
          <w:bCs w:val="0"/>
          <w:color w:val="000000"/>
          <w:sz w:val="21"/>
          <w:szCs w:val="21"/>
          <w:highlight w:val="none"/>
          <w:lang w:val="en-US" w:eastAsia="zh-CN" w:bidi="ar"/>
        </w:rPr>
        <w:t xml:space="preserve">1名</w:t>
      </w:r>
      <w:r>
        <w:rPr>
          <w:rFonts w:hint="eastAsia" w:ascii="宋体" w:hAnsi="宋体" w:eastAsia="宋体" w:cs="宋体"/>
          <w:b w:val="0"/>
          <w:bCs w:val="0"/>
          <w:color w:val="000000"/>
          <w:sz w:val="21"/>
          <w:szCs w:val="21"/>
          <w:highlight w:val="none"/>
          <w:lang w:val="zh-CN" w:eastAsia="zh-CN" w:bidi="ar"/>
        </w:rPr>
        <w:t xml:space="preserve">的测试团队得</w:t>
      </w:r>
      <w:r>
        <w:rPr>
          <w:rFonts w:hint="eastAsia" w:ascii="宋体" w:hAnsi="宋体" w:eastAsia="宋体" w:cs="宋体"/>
          <w:b w:val="0"/>
          <w:bCs w:val="0"/>
          <w:color w:val="000000"/>
          <w:sz w:val="21"/>
          <w:szCs w:val="21"/>
          <w:highlight w:val="none"/>
          <w:lang w:val="en-US" w:eastAsia="zh-CN" w:bidi="ar"/>
        </w:rPr>
        <w:t xml:space="preserve">2.5</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en-US" w:eastAsia="zh-CN" w:bidi="ar"/>
        </w:rPr>
        <w:t xml:space="preserve">本项最高得5分</w:t>
      </w:r>
      <w:r>
        <w:rPr>
          <w:rFonts w:hint="eastAsia" w:ascii="宋体" w:hAnsi="宋体" w:eastAsia="宋体" w:cs="宋体"/>
          <w:b w:val="0"/>
          <w:bCs w:val="0"/>
          <w:color w:val="000000"/>
          <w:sz w:val="21"/>
          <w:szCs w:val="21"/>
          <w:highlight w:val="none"/>
          <w:lang w:val="zh-CN" w:eastAsia="zh-CN" w:bidi="ar"/>
        </w:rPr>
        <w:t xml:space="preserve">。</w:t>
      </w:r>
      <w:r>
        <w:rPr>
          <w:rFonts w:hint="eastAsia" w:ascii="宋体" w:hAnsi="宋体" w:eastAsia="宋体" w:cs="宋体"/>
          <w:b w:val="0"/>
          <w:bCs w:val="0"/>
          <w:color w:val="000000"/>
          <w:sz w:val="21"/>
          <w:szCs w:val="21"/>
          <w:highlight w:val="none"/>
          <w:lang w:val="en-US" w:eastAsia="zh-CN" w:bidi="ar"/>
        </w:rPr>
        <w:t xml:space="preserve">提供拟投入本项目测试团队人员名单和承诺，同时提供投标截止时间前最近6个月投标人为其缴纳的社会保障证明，否则不得分。</w:t>
      </w:r>
      <w:r/>
    </w:p>
    <w:p>
      <w:pPr>
        <w:ind w:firstLine="420"/>
        <w:spacing w:line="400" w:lineRule="exact"/>
        <w:rPr>
          <w:rFonts w:hint="eastAsia" w:ascii="宋体" w:hAnsi="宋体" w:cs="宋体"/>
          <w:b w:val="0"/>
          <w:bCs w:val="0"/>
          <w:color w:val="000000"/>
          <w:szCs w:val="21"/>
          <w:highlight w:val="none"/>
          <w:lang w:bidi="ar"/>
        </w:rPr>
      </w:pPr>
      <w:r>
        <w:rPr>
          <w:rFonts w:hint="eastAsia" w:ascii="宋体" w:hAnsi="宋体" w:eastAsia="宋体" w:cs="宋体"/>
          <w:b w:val="0"/>
          <w:bCs w:val="0"/>
          <w:color w:val="000000"/>
          <w:sz w:val="21"/>
          <w:szCs w:val="21"/>
          <w:highlight w:val="none"/>
          <w:lang w:val="en-US" w:eastAsia="zh-CN" w:bidi="ar"/>
        </w:rPr>
        <w:t xml:space="preserve">②本项目测试团队在以往类似项目中曾获得客户满意评价，提供证明材料复印件得3分。</w:t>
      </w:r>
      <w:r/>
    </w:p>
    <w:p>
      <w:pPr>
        <w:ind w:firstLine="420"/>
        <w:spacing w:line="400" w:lineRule="exact"/>
        <w:rPr>
          <w:rFonts w:hint="eastAsia" w:ascii="宋体" w:hAnsi="宋体" w:cs="宋体"/>
          <w:b w:val="0"/>
          <w:bCs w:val="0"/>
          <w:color w:val="000000"/>
          <w:szCs w:val="21"/>
          <w:highlight w:val="none"/>
          <w:lang w:bidi="ar"/>
        </w:rPr>
      </w:pPr>
      <w:r>
        <w:rPr>
          <w:rFonts w:hint="eastAsia" w:ascii="宋体" w:hAnsi="宋体" w:cs="宋体"/>
          <w:b w:val="0"/>
          <w:bCs w:val="0"/>
          <w:color w:val="000000"/>
          <w:szCs w:val="21"/>
          <w:highlight w:val="none"/>
          <w:lang w:bidi="ar"/>
        </w:rPr>
        <w:t xml:space="preserve">（2）测试工具（1</w:t>
      </w:r>
      <w:r>
        <w:rPr>
          <w:rFonts w:hint="eastAsia" w:ascii="宋体" w:hAnsi="宋体" w:cs="宋体"/>
          <w:b w:val="0"/>
          <w:bCs w:val="0"/>
          <w:color w:val="000000"/>
          <w:szCs w:val="21"/>
          <w:highlight w:val="none"/>
          <w:lang w:val="en-US" w:eastAsia="zh-CN" w:bidi="ar"/>
        </w:rPr>
        <w:t xml:space="preserve">5</w:t>
      </w:r>
      <w:r>
        <w:rPr>
          <w:rFonts w:hint="eastAsia" w:ascii="宋体" w:hAnsi="宋体" w:cs="宋体"/>
          <w:b w:val="0"/>
          <w:bCs w:val="0"/>
          <w:color w:val="000000"/>
          <w:szCs w:val="21"/>
          <w:highlight w:val="none"/>
          <w:lang w:bidi="ar"/>
        </w:rPr>
        <w:t xml:space="preserve">分）</w:t>
      </w:r>
      <w:r/>
    </w:p>
    <w:p>
      <w:pPr>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①</w:t>
      </w:r>
      <w:r>
        <w:rPr>
          <w:rFonts w:hint="eastAsia" w:ascii="宋体" w:hAnsi="宋体" w:eastAsia="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zh-CN" w:eastAsia="zh-CN" w:bidi="ar"/>
        </w:rPr>
        <w:t xml:space="preserve">具备</w:t>
      </w:r>
      <w:r>
        <w:rPr>
          <w:rFonts w:hint="eastAsia" w:ascii="宋体" w:hAnsi="宋体" w:eastAsia="宋体" w:cs="宋体"/>
          <w:color w:val="000000"/>
          <w:sz w:val="21"/>
          <w:szCs w:val="21"/>
          <w:highlight w:val="none"/>
          <w:lang w:val="en-US" w:eastAsia="zh-CN" w:bidi="ar"/>
        </w:rPr>
        <w:t xml:space="preserve">软件</w:t>
      </w:r>
      <w:r>
        <w:rPr>
          <w:rFonts w:hint="eastAsia" w:ascii="宋体" w:hAnsi="宋体" w:eastAsia="宋体" w:cs="宋体"/>
          <w:color w:val="000000"/>
          <w:sz w:val="21"/>
          <w:szCs w:val="21"/>
          <w:highlight w:val="none"/>
          <w:lang w:val="zh-CN" w:eastAsia="zh-CN" w:bidi="ar"/>
        </w:rPr>
        <w:t xml:space="preserve">性能测试工具，得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zh-CN" w:eastAsia="zh-CN" w:bidi="ar"/>
        </w:rPr>
        <w:t xml:space="preserve">分；</w:t>
      </w:r>
      <w:r/>
    </w:p>
    <w:p>
      <w:pPr>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zh-CN" w:eastAsia="zh-CN" w:bidi="ar"/>
        </w:rPr>
        <w:t xml:space="preserve">②</w:t>
      </w:r>
      <w:r>
        <w:rPr>
          <w:rFonts w:hint="eastAsia" w:ascii="宋体" w:hAnsi="宋体" w:eastAsia="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zh-CN" w:eastAsia="zh-CN" w:bidi="ar"/>
        </w:rPr>
        <w:t xml:space="preserve">具备静态测试工具的，</w:t>
      </w:r>
      <w:r>
        <w:rPr>
          <w:rFonts w:hint="eastAsia" w:ascii="宋体" w:hAnsi="宋体" w:eastAsia="宋体" w:cs="宋体"/>
          <w:color w:val="000000"/>
          <w:sz w:val="21"/>
          <w:szCs w:val="21"/>
          <w:highlight w:val="none"/>
          <w:lang w:val="en-US" w:eastAsia="zh-CN" w:bidi="ar"/>
        </w:rPr>
        <w:t xml:space="preserve">得4分。其中</w:t>
      </w:r>
      <w:r>
        <w:rPr>
          <w:rFonts w:hint="eastAsia" w:ascii="宋体" w:hAnsi="宋体" w:eastAsia="宋体" w:cs="宋体"/>
          <w:color w:val="000000"/>
          <w:sz w:val="21"/>
          <w:szCs w:val="21"/>
          <w:highlight w:val="none"/>
          <w:lang w:val="zh-CN" w:eastAsia="zh-CN" w:bidi="ar"/>
        </w:rPr>
        <w:t xml:space="preserve">每个编码语言得2分，</w:t>
      </w:r>
      <w:r>
        <w:rPr>
          <w:rFonts w:hint="eastAsia" w:ascii="宋体" w:hAnsi="宋体" w:eastAsia="宋体" w:cs="宋体"/>
          <w:color w:val="000000"/>
          <w:sz w:val="21"/>
          <w:szCs w:val="21"/>
          <w:highlight w:val="none"/>
          <w:lang w:val="en-US" w:eastAsia="zh-CN" w:bidi="ar"/>
        </w:rPr>
        <w:t xml:space="preserve">最高8分。（支持C语言，得2分；支持C++语言，得2分；支持C#语言，得2分；支持JAVA语言，得2分）</w:t>
      </w:r>
      <w:r/>
    </w:p>
    <w:p>
      <w:pPr>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en-US" w:eastAsia="zh-CN" w:bidi="ar"/>
        </w:rPr>
        <w:t xml:space="preserve">注：上述</w:t>
      </w:r>
      <w:r>
        <w:rPr>
          <w:rFonts w:hint="eastAsia" w:ascii="宋体" w:hAnsi="宋体" w:eastAsia="宋体" w:cs="宋体"/>
          <w:color w:val="000000"/>
          <w:sz w:val="21"/>
          <w:szCs w:val="21"/>
          <w:highlight w:val="none"/>
          <w:lang w:val="zh-CN" w:eastAsia="zh-CN" w:bidi="ar"/>
        </w:rPr>
        <w:t xml:space="preserve">①提供</w:t>
      </w:r>
      <w:r>
        <w:rPr>
          <w:rFonts w:hint="eastAsia" w:ascii="宋体" w:hAnsi="宋体" w:eastAsia="宋体" w:cs="宋体"/>
          <w:color w:val="000000"/>
          <w:sz w:val="21"/>
          <w:szCs w:val="21"/>
          <w:highlight w:val="none"/>
          <w:lang w:val="en-US" w:eastAsia="zh-CN" w:bidi="ar"/>
        </w:rPr>
        <w:t xml:space="preserve">上述测试</w:t>
      </w:r>
      <w:r>
        <w:rPr>
          <w:rFonts w:hint="eastAsia" w:ascii="宋体" w:hAnsi="宋体" w:eastAsia="宋体" w:cs="宋体"/>
          <w:color w:val="000000"/>
          <w:sz w:val="21"/>
          <w:szCs w:val="21"/>
          <w:highlight w:val="none"/>
          <w:lang w:val="zh-CN" w:eastAsia="zh-CN" w:bidi="ar"/>
        </w:rPr>
        <w:t xml:space="preserve">工具采购合同及技术服务协议加盖</w:t>
      </w:r>
      <w:r>
        <w:rPr>
          <w:rFonts w:hint="eastAsia" w:ascii="宋体" w:hAnsi="宋体" w:eastAsia="宋体" w:cs="宋体"/>
          <w:color w:val="000000"/>
          <w:sz w:val="21"/>
          <w:szCs w:val="21"/>
          <w:highlight w:val="none"/>
          <w:lang w:val="en-US" w:eastAsia="zh-CN" w:bidi="ar"/>
        </w:rPr>
        <w:t xml:space="preserve">投标单位</w:t>
      </w:r>
      <w:r>
        <w:rPr>
          <w:rFonts w:hint="eastAsia" w:ascii="宋体" w:hAnsi="宋体" w:eastAsia="宋体" w:cs="宋体"/>
          <w:color w:val="000000"/>
          <w:sz w:val="21"/>
          <w:szCs w:val="21"/>
          <w:highlight w:val="none"/>
          <w:lang w:val="zh-CN" w:eastAsia="zh-CN" w:bidi="ar"/>
        </w:rPr>
        <w:t xml:space="preserve">公章，否则不得分。</w:t>
      </w:r>
      <w:r/>
    </w:p>
    <w:p>
      <w:pPr>
        <w:ind w:firstLine="840"/>
        <w:spacing w:line="400" w:lineRule="exact"/>
        <w:rPr>
          <w:rFonts w:ascii="宋体" w:hAnsi="宋体" w:eastAsia="宋体" w:cs="宋体"/>
          <w:b/>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上述</w:t>
      </w:r>
      <w:r>
        <w:rPr>
          <w:rFonts w:hint="eastAsia" w:ascii="宋体" w:hAnsi="宋体" w:eastAsia="宋体" w:cs="宋体"/>
          <w:color w:val="000000"/>
          <w:sz w:val="21"/>
          <w:szCs w:val="21"/>
          <w:highlight w:val="none"/>
          <w:lang w:val="zh-CN" w:eastAsia="zh-CN" w:bidi="ar"/>
        </w:rPr>
        <w:t xml:space="preserve">②提供</w:t>
      </w:r>
      <w:r>
        <w:rPr>
          <w:rFonts w:hint="eastAsia" w:ascii="宋体" w:hAnsi="宋体" w:eastAsia="宋体" w:cs="宋体"/>
          <w:color w:val="000000"/>
          <w:sz w:val="21"/>
          <w:szCs w:val="21"/>
          <w:highlight w:val="none"/>
          <w:lang w:val="en-US" w:eastAsia="zh-CN" w:bidi="ar"/>
        </w:rPr>
        <w:t xml:space="preserve">相关证明材料</w:t>
      </w:r>
      <w:r>
        <w:rPr>
          <w:rFonts w:hint="eastAsia" w:ascii="宋体" w:hAnsi="宋体" w:eastAsia="宋体" w:cs="宋体"/>
          <w:color w:val="000000"/>
          <w:sz w:val="21"/>
          <w:szCs w:val="21"/>
          <w:highlight w:val="none"/>
          <w:lang w:val="zh-CN" w:eastAsia="zh-CN" w:bidi="ar"/>
        </w:rPr>
        <w:t xml:space="preserve">加盖</w:t>
      </w:r>
      <w:r>
        <w:rPr>
          <w:rFonts w:hint="eastAsia" w:ascii="宋体" w:hAnsi="宋体" w:eastAsia="宋体" w:cs="宋体"/>
          <w:color w:val="000000"/>
          <w:sz w:val="21"/>
          <w:szCs w:val="21"/>
          <w:highlight w:val="none"/>
          <w:lang w:val="en-US" w:eastAsia="zh-CN" w:bidi="ar"/>
        </w:rPr>
        <w:t xml:space="preserve">投标单位</w:t>
      </w:r>
      <w:r>
        <w:rPr>
          <w:rFonts w:hint="eastAsia" w:ascii="宋体" w:hAnsi="宋体" w:eastAsia="宋体" w:cs="宋体"/>
          <w:color w:val="000000"/>
          <w:sz w:val="21"/>
          <w:szCs w:val="21"/>
          <w:highlight w:val="none"/>
          <w:lang w:val="zh-CN" w:eastAsia="zh-CN" w:bidi="ar"/>
        </w:rPr>
        <w:t xml:space="preserve">公章</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zh-CN" w:eastAsia="zh-CN" w:bidi="ar"/>
        </w:rPr>
        <w:t xml:space="preserve">否则不得分。</w:t>
      </w:r>
      <w:r/>
    </w:p>
    <w:p>
      <w:pPr>
        <w:numPr>
          <w:ilvl w:val="0"/>
          <w:numId w:val="0"/>
        </w:num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4、履约能力（15分）</w:t>
      </w:r>
      <w:r/>
    </w:p>
    <w:p>
      <w:pPr>
        <w:ind w:firstLine="420"/>
        <w:spacing w:line="400" w:lineRule="exact"/>
        <w:rPr>
          <w:rFonts w:hint="eastAsia" w:ascii="宋体" w:hAnsi="宋体"/>
          <w:b w:val="0"/>
          <w:bCs/>
          <w:color w:val="000000"/>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b w:val="0"/>
          <w:bCs/>
          <w:color w:val="000000"/>
          <w:highlight w:val="none"/>
        </w:rPr>
        <w:t xml:space="preserve">测试专利（</w:t>
      </w:r>
      <w:r>
        <w:rPr>
          <w:rFonts w:hint="eastAsia" w:ascii="宋体" w:hAnsi="宋体"/>
          <w:b w:val="0"/>
          <w:bCs/>
          <w:color w:val="000000"/>
          <w:highlight w:val="none"/>
          <w:lang w:val="en-US" w:eastAsia="zh-CN"/>
        </w:rPr>
        <w:t xml:space="preserve">9</w:t>
      </w:r>
      <w:r>
        <w:rPr>
          <w:rFonts w:hint="eastAsia" w:ascii="宋体" w:hAnsi="宋体"/>
          <w:b w:val="0"/>
          <w:bCs/>
          <w:color w:val="000000"/>
          <w:highlight w:val="none"/>
        </w:rPr>
        <w:t xml:space="preserve">分）</w:t>
      </w:r>
      <w:r/>
    </w:p>
    <w:p>
      <w:pPr>
        <w:ind w:firstLine="420"/>
        <w:spacing w:line="400" w:lineRule="exact"/>
        <w:rPr>
          <w:rFonts w:hint="eastAsia" w:ascii="宋体" w:hAnsi="宋体" w:cs="宋体"/>
          <w:bCs/>
          <w:color w:val="000000"/>
          <w:highlight w:val="none"/>
        </w:rPr>
      </w:pPr>
      <w:r>
        <w:rPr>
          <w:rFonts w:hint="eastAsia" w:ascii="宋体" w:hAnsi="宋体" w:cs="宋体"/>
          <w:bCs/>
          <w:color w:val="000000"/>
          <w:highlight w:val="none"/>
        </w:rPr>
        <w:t xml:space="preserve">投标人具有软件测评相关专利，提供一个得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分，最多得</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分。（提供专利证书复印件加盖公司公章，否则不得分）</w:t>
      </w:r>
      <w:r/>
    </w:p>
    <w:p>
      <w:pPr>
        <w:ind w:firstLine="420"/>
        <w:spacing w:line="400" w:lineRule="exact"/>
        <w:rPr>
          <w:rFonts w:hint="eastAsia" w:ascii="宋体" w:hAnsi="宋体"/>
          <w:b w:val="0"/>
          <w:bCs/>
          <w:color w:val="000000"/>
          <w:highlight w:val="none"/>
        </w:rPr>
      </w:pPr>
      <w:r>
        <w:rPr>
          <w:rFonts w:hint="eastAsia" w:ascii="宋体" w:hAnsi="宋体" w:cs="宋体"/>
          <w:b w:val="0"/>
          <w:bCs/>
          <w:color w:val="000000"/>
          <w:highlight w:val="none"/>
        </w:rPr>
        <w:t xml:space="preserve">（</w:t>
      </w:r>
      <w:r>
        <w:rPr>
          <w:rFonts w:hint="eastAsia" w:ascii="宋体" w:hAnsi="宋体" w:cs="宋体"/>
          <w:b w:val="0"/>
          <w:bCs/>
          <w:color w:val="000000"/>
          <w:highlight w:val="none"/>
          <w:lang w:val="en-US" w:eastAsia="zh-CN"/>
        </w:rPr>
        <w:t xml:space="preserve">2</w:t>
      </w:r>
      <w:r>
        <w:rPr>
          <w:rFonts w:hint="eastAsia" w:ascii="宋体" w:hAnsi="宋体" w:cs="宋体"/>
          <w:b w:val="0"/>
          <w:bCs/>
          <w:color w:val="000000"/>
          <w:highlight w:val="none"/>
        </w:rPr>
        <w:t xml:space="preserve">）</w:t>
      </w:r>
      <w:r>
        <w:rPr>
          <w:rFonts w:hint="eastAsia" w:ascii="宋体" w:hAnsi="宋体"/>
          <w:b w:val="0"/>
          <w:bCs/>
          <w:color w:val="000000"/>
          <w:highlight w:val="none"/>
        </w:rPr>
        <w:t xml:space="preserve">测试服务能力（6分）</w:t>
      </w:r>
      <w:r/>
    </w:p>
    <w:p>
      <w:pPr>
        <w:ind w:firstLine="420"/>
        <w:spacing w:line="400" w:lineRule="exact"/>
        <w:rPr>
          <w:rFonts w:hint="eastAsia" w:ascii="宋体" w:hAnsi="宋体" w:cs="宋体"/>
          <w:b/>
          <w:color w:val="000000"/>
          <w:szCs w:val="21"/>
          <w:highlight w:val="none"/>
          <w:lang w:bidi="ar"/>
        </w:rPr>
      </w:pPr>
      <w:r>
        <w:rPr>
          <w:rFonts w:ascii="宋体" w:hAnsi="宋体" w:cs="宋体"/>
          <w:bCs/>
          <w:color w:val="000000"/>
          <w:highlight w:val="none"/>
        </w:rPr>
        <w:t xml:space="preserve">投标人</w:t>
      </w:r>
      <w:r>
        <w:rPr>
          <w:rFonts w:hint="eastAsia" w:ascii="宋体" w:hAnsi="宋体" w:cs="宋体"/>
          <w:bCs/>
          <w:color w:val="000000"/>
          <w:highlight w:val="none"/>
          <w:lang w:val="en-US" w:eastAsia="zh-CN"/>
        </w:rPr>
        <w:t xml:space="preserve">具有与</w:t>
      </w:r>
      <w:r>
        <w:rPr>
          <w:rFonts w:hint="eastAsia" w:ascii="宋体" w:hAnsi="宋体" w:cs="宋体"/>
          <w:bCs/>
          <w:color w:val="000000"/>
          <w:highlight w:val="none"/>
        </w:rPr>
        <w:t xml:space="preserve">信息化项目软件测试或测评</w:t>
      </w:r>
      <w:r>
        <w:rPr>
          <w:rFonts w:hint="eastAsia" w:ascii="宋体" w:hAnsi="宋体" w:cs="宋体"/>
          <w:bCs/>
          <w:color w:val="000000"/>
          <w:highlight w:val="none"/>
          <w:lang w:val="en-US" w:eastAsia="zh-CN"/>
        </w:rPr>
        <w:t xml:space="preserve">相关</w:t>
      </w:r>
      <w:r>
        <w:rPr>
          <w:rFonts w:hint="eastAsia" w:ascii="宋体" w:hAnsi="宋体" w:cs="宋体"/>
          <w:bCs/>
          <w:color w:val="000000"/>
          <w:highlight w:val="none"/>
          <w:lang w:eastAsia="zh-CN"/>
        </w:rPr>
        <w:t xml:space="preserve">的</w:t>
      </w:r>
      <w:r>
        <w:rPr>
          <w:rFonts w:hint="eastAsia" w:ascii="宋体" w:hAnsi="宋体"/>
          <w:bCs/>
          <w:color w:val="000000"/>
          <w:highlight w:val="none"/>
        </w:rPr>
        <w:t xml:space="preserve">软件著作权</w:t>
      </w:r>
      <w:r>
        <w:rPr>
          <w:rFonts w:hint="eastAsia" w:ascii="宋体" w:hAnsi="宋体"/>
          <w:bCs/>
          <w:color w:val="000000"/>
          <w:highlight w:val="none"/>
          <w:lang w:eastAsia="zh-CN"/>
        </w:rPr>
        <w:t xml:space="preserve">，</w:t>
      </w:r>
      <w:r>
        <w:rPr>
          <w:rFonts w:ascii="宋体" w:hAnsi="宋体" w:cs="宋体"/>
          <w:bCs/>
          <w:color w:val="000000"/>
          <w:highlight w:val="none"/>
        </w:rPr>
        <w:t xml:space="preserve">每</w:t>
      </w:r>
      <w:r>
        <w:rPr>
          <w:rFonts w:hint="eastAsia" w:ascii="宋体" w:hAnsi="宋体" w:cs="宋体"/>
          <w:bCs/>
          <w:color w:val="000000"/>
          <w:highlight w:val="none"/>
          <w:lang w:val="en-US" w:eastAsia="zh-CN"/>
        </w:rPr>
        <w:t xml:space="preserve">具有</w:t>
      </w:r>
      <w:r>
        <w:rPr>
          <w:rFonts w:ascii="宋体" w:hAnsi="宋体" w:cs="宋体"/>
          <w:bCs/>
          <w:color w:val="000000"/>
          <w:highlight w:val="none"/>
        </w:rPr>
        <w:t xml:space="preserve">一个</w:t>
      </w:r>
      <w:r>
        <w:rPr>
          <w:rFonts w:hint="eastAsia" w:ascii="宋体" w:hAnsi="宋体" w:cs="宋体"/>
          <w:bCs/>
          <w:color w:val="000000"/>
          <w:highlight w:val="none"/>
          <w:lang w:val="en-US" w:eastAsia="zh-CN"/>
        </w:rPr>
        <w:t xml:space="preserve">软件著作权证书</w:t>
      </w:r>
      <w:r>
        <w:rPr>
          <w:rFonts w:ascii="宋体" w:hAnsi="宋体" w:cs="宋体"/>
          <w:bCs/>
          <w:color w:val="000000"/>
          <w:highlight w:val="none"/>
        </w:rPr>
        <w:t xml:space="preserve">得</w:t>
      </w:r>
      <w:r>
        <w:rPr>
          <w:rFonts w:hint="eastAsia" w:ascii="宋体" w:hAnsi="宋体" w:cs="宋体"/>
          <w:bCs/>
          <w:color w:val="000000"/>
          <w:highlight w:val="none"/>
        </w:rPr>
        <w:t xml:space="preserve">2</w:t>
      </w:r>
      <w:r>
        <w:rPr>
          <w:rFonts w:ascii="宋体" w:hAnsi="宋体" w:cs="宋体"/>
          <w:bCs/>
          <w:color w:val="000000"/>
          <w:highlight w:val="none"/>
        </w:rPr>
        <w:t xml:space="preserve">分，</w:t>
      </w:r>
      <w:r>
        <w:rPr>
          <w:rFonts w:hint="eastAsia" w:ascii="宋体" w:hAnsi="宋体" w:cs="宋体"/>
          <w:bCs/>
          <w:color w:val="000000"/>
          <w:highlight w:val="none"/>
        </w:rPr>
        <w:t xml:space="preserve">本项</w:t>
      </w:r>
      <w:r>
        <w:rPr>
          <w:rFonts w:ascii="宋体" w:hAnsi="宋体" w:cs="宋体"/>
          <w:bCs/>
          <w:color w:val="000000"/>
          <w:highlight w:val="none"/>
        </w:rPr>
        <w:t xml:space="preserve">最多得</w:t>
      </w:r>
      <w:r>
        <w:rPr>
          <w:rFonts w:hint="eastAsia" w:ascii="宋体" w:hAnsi="宋体" w:cs="宋体"/>
          <w:bCs/>
          <w:color w:val="000000"/>
          <w:highlight w:val="none"/>
        </w:rPr>
        <w:t xml:space="preserve">6</w:t>
      </w:r>
      <w:r>
        <w:rPr>
          <w:rFonts w:ascii="宋体" w:hAnsi="宋体" w:cs="宋体"/>
          <w:bCs/>
          <w:color w:val="000000"/>
          <w:highlight w:val="none"/>
        </w:rPr>
        <w:t xml:space="preserve">分。</w:t>
      </w:r>
      <w:r>
        <w:rPr>
          <w:rFonts w:hint="eastAsia" w:ascii="宋体" w:hAnsi="宋体" w:cs="宋体"/>
          <w:bCs/>
          <w:color w:val="000000"/>
          <w:highlight w:val="none"/>
        </w:rPr>
        <w:t xml:space="preserve">（</w:t>
      </w:r>
      <w:r>
        <w:rPr>
          <w:rFonts w:hint="eastAsia" w:ascii="宋体" w:hAnsi="宋体"/>
          <w:bCs/>
          <w:color w:val="000000"/>
          <w:highlight w:val="none"/>
        </w:rPr>
        <w:t xml:space="preserve">提供软件著作权复印件加盖公司公章</w:t>
      </w:r>
      <w:r>
        <w:rPr>
          <w:rFonts w:ascii="宋体" w:hAnsi="宋体"/>
          <w:bCs/>
          <w:color w:val="000000"/>
          <w:highlight w:val="none"/>
        </w:rPr>
        <w:t xml:space="preserve">,否则不得分</w:t>
      </w:r>
      <w:r>
        <w:rPr>
          <w:rFonts w:hint="eastAsia" w:ascii="宋体" w:hAnsi="宋体"/>
          <w:bCs/>
          <w:color w:val="000000"/>
          <w:highlight w:val="none"/>
        </w:rPr>
        <w:t xml:space="preserve">）</w:t>
      </w:r>
      <w:r/>
    </w:p>
    <w:p>
      <w:pPr>
        <w:numPr>
          <w:ilvl w:val="0"/>
          <w:numId w:val="0"/>
        </w:numPr>
        <w:jc w:val="righ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52"/>
      </w:rPr>
      <w:framePr w:wrap="around" w:vAnchor="text" w:hAnchor="margin" w:xAlign="center" w:y="1"/>
    </w:pPr>
    <w:r>
      <w:fldChar w:fldCharType="begin"/>
    </w:r>
    <w:r>
      <w:rPr>
        <w:rStyle w:val="952"/>
      </w:rPr>
      <w:instrText xml:space="preserve"> PAGE </w:instrText>
    </w:r>
    <w:r>
      <w:fldChar w:fldCharType="separate"/>
    </w:r>
    <w:r>
      <w:rPr>
        <w:rStyle w:val="952"/>
      </w:rPr>
      <w:t xml:space="preserve">- 1 -</w:t>
    </w:r>
    <w:r>
      <w:fldChar w:fldCharType="end"/>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99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link w:val="10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4">
    <w:name w:val="Heading 1"/>
    <w:basedOn w:val="693"/>
    <w:next w:val="693"/>
    <w:link w:val="728"/>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29"/>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30"/>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31"/>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2"/>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35"/>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36"/>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pPr>
      <w:ind w:left="1701" w:right="0" w:firstLine="0"/>
      <w:spacing w:after="57"/>
    </w:pPr>
  </w:style>
  <w:style w:type="paragraph" w:styleId="706">
    <w:name w:val="Caption"/>
    <w:basedOn w:val="693"/>
    <w:next w:val="693"/>
    <w:uiPriority w:val="35"/>
    <w:semiHidden/>
    <w:unhideWhenUsed/>
    <w:qFormat/>
    <w:pPr>
      <w:spacing w:line="276" w:lineRule="auto"/>
    </w:pPr>
    <w:rPr>
      <w:b/>
      <w:bCs/>
      <w:color w:val="4f81bd" w:themeColor="accent1"/>
      <w:sz w:val="18"/>
      <w:szCs w:val="18"/>
    </w:rPr>
  </w:style>
  <w:style w:type="paragraph" w:styleId="707">
    <w:name w:val="toc 5"/>
    <w:basedOn w:val="693"/>
    <w:next w:val="693"/>
    <w:uiPriority w:val="39"/>
    <w:unhideWhenUsed/>
    <w:pPr>
      <w:ind w:left="1134" w:right="0" w:firstLine="0"/>
      <w:spacing w:after="57"/>
    </w:pPr>
  </w:style>
  <w:style w:type="paragraph" w:styleId="708">
    <w:name w:val="toc 3"/>
    <w:basedOn w:val="693"/>
    <w:next w:val="693"/>
    <w:uiPriority w:val="39"/>
    <w:unhideWhenUsed/>
    <w:pPr>
      <w:ind w:left="567" w:right="0" w:firstLine="0"/>
      <w:spacing w:after="57"/>
    </w:pPr>
  </w:style>
  <w:style w:type="paragraph" w:styleId="709">
    <w:name w:val="Plain Text"/>
    <w:basedOn w:val="693"/>
    <w:link w:val="1005"/>
    <w:uiPriority w:val="0"/>
    <w:qFormat/>
    <w:rPr>
      <w:rFonts w:ascii="宋体" w:hAnsi="Courier New" w:eastAsia="楷体_GB2312"/>
      <w:sz w:val="26"/>
      <w:szCs w:val="20"/>
    </w:rPr>
  </w:style>
  <w:style w:type="paragraph" w:styleId="710">
    <w:name w:val="toc 8"/>
    <w:basedOn w:val="693"/>
    <w:next w:val="693"/>
    <w:uiPriority w:val="39"/>
    <w:unhideWhenUsed/>
    <w:pPr>
      <w:ind w:left="1984" w:right="0" w:firstLine="0"/>
      <w:spacing w:after="57"/>
    </w:pPr>
  </w:style>
  <w:style w:type="paragraph" w:styleId="711">
    <w:name w:val="endnote text"/>
    <w:basedOn w:val="693"/>
    <w:link w:val="873"/>
    <w:uiPriority w:val="99"/>
    <w:semiHidden/>
    <w:unhideWhenUsed/>
    <w:pPr>
      <w:spacing w:after="0" w:line="240" w:lineRule="auto"/>
    </w:pPr>
    <w:rPr>
      <w:sz w:val="20"/>
    </w:rPr>
  </w:style>
  <w:style w:type="paragraph" w:styleId="712">
    <w:name w:val="Footer"/>
    <w:basedOn w:val="693"/>
    <w:link w:val="746"/>
    <w:uiPriority w:val="99"/>
    <w:unhideWhenUsed/>
    <w:pPr>
      <w:spacing w:after="0" w:line="240" w:lineRule="auto"/>
      <w:tabs>
        <w:tab w:val="center" w:pos="7143" w:leader="none"/>
        <w:tab w:val="right" w:pos="14287" w:leader="none"/>
      </w:tabs>
    </w:pPr>
  </w:style>
  <w:style w:type="paragraph" w:styleId="713">
    <w:name w:val="Header"/>
    <w:basedOn w:val="693"/>
    <w:link w:val="744"/>
    <w:uiPriority w:val="99"/>
    <w:unhideWhenUsed/>
    <w:pPr>
      <w:spacing w:after="0" w:line="240" w:lineRule="auto"/>
      <w:tabs>
        <w:tab w:val="center" w:pos="7143" w:leader="none"/>
        <w:tab w:val="right" w:pos="14287" w:leader="none"/>
      </w:tabs>
    </w:pPr>
  </w:style>
  <w:style w:type="paragraph" w:styleId="714">
    <w:name w:val="toc 1"/>
    <w:basedOn w:val="693"/>
    <w:next w:val="693"/>
    <w:uiPriority w:val="39"/>
    <w:unhideWhenUsed/>
    <w:pPr>
      <w:ind w:left="0" w:right="0" w:firstLine="0"/>
      <w:spacing w:after="57"/>
    </w:pPr>
  </w:style>
  <w:style w:type="paragraph" w:styleId="715">
    <w:name w:val="toc 4"/>
    <w:basedOn w:val="693"/>
    <w:next w:val="693"/>
    <w:uiPriority w:val="39"/>
    <w:unhideWhenUsed/>
    <w:pPr>
      <w:ind w:left="850" w:right="0" w:firstLine="0"/>
      <w:spacing w:after="57"/>
    </w:pPr>
  </w:style>
  <w:style w:type="paragraph" w:styleId="716">
    <w:name w:val="Subtitle"/>
    <w:basedOn w:val="693"/>
    <w:next w:val="693"/>
    <w:link w:val="739"/>
    <w:uiPriority w:val="11"/>
    <w:qFormat/>
    <w:pPr>
      <w:spacing w:before="200" w:after="200"/>
    </w:pPr>
    <w:rPr>
      <w:sz w:val="24"/>
      <w:szCs w:val="24"/>
    </w:rPr>
  </w:style>
  <w:style w:type="paragraph" w:styleId="717">
    <w:name w:val="footnote text"/>
    <w:basedOn w:val="693"/>
    <w:link w:val="872"/>
    <w:uiPriority w:val="99"/>
    <w:semiHidden/>
    <w:unhideWhenUsed/>
    <w:qFormat/>
    <w:pPr>
      <w:spacing w:after="40" w:line="240" w:lineRule="auto"/>
    </w:pPr>
    <w:rPr>
      <w:sz w:val="18"/>
    </w:rPr>
  </w:style>
  <w:style w:type="paragraph" w:styleId="718">
    <w:name w:val="toc 6"/>
    <w:basedOn w:val="693"/>
    <w:next w:val="693"/>
    <w:uiPriority w:val="39"/>
    <w:unhideWhenUsed/>
    <w:pPr>
      <w:ind w:left="1417" w:right="0" w:firstLine="0"/>
      <w:spacing w:after="57"/>
    </w:pPr>
  </w:style>
  <w:style w:type="paragraph" w:styleId="719">
    <w:name w:val="table of figures"/>
    <w:basedOn w:val="693"/>
    <w:next w:val="693"/>
    <w:uiPriority w:val="99"/>
    <w:unhideWhenUsed/>
    <w:pPr>
      <w:spacing w:after="0" w:afterAutospacing="0"/>
    </w:pPr>
  </w:style>
  <w:style w:type="paragraph" w:styleId="720">
    <w:name w:val="toc 2"/>
    <w:basedOn w:val="693"/>
    <w:next w:val="693"/>
    <w:uiPriority w:val="39"/>
    <w:unhideWhenUsed/>
    <w:pPr>
      <w:ind w:left="283" w:right="0" w:firstLine="0"/>
      <w:spacing w:after="57"/>
    </w:pPr>
  </w:style>
  <w:style w:type="paragraph" w:styleId="721">
    <w:name w:val="toc 9"/>
    <w:basedOn w:val="693"/>
    <w:next w:val="693"/>
    <w:uiPriority w:val="39"/>
    <w:unhideWhenUsed/>
    <w:pPr>
      <w:ind w:left="2268" w:right="0" w:firstLine="0"/>
      <w:spacing w:after="57"/>
    </w:pPr>
  </w:style>
  <w:style w:type="paragraph" w:styleId="722">
    <w:name w:val="Normal (Web)"/>
    <w:basedOn w:val="693"/>
    <w:uiPriority w:val="0"/>
    <w:pPr>
      <w:contextualSpacing/>
      <w:ind w:firstLine="200"/>
      <w:jc w:val="left"/>
      <w:spacing w:line="360" w:lineRule="auto"/>
      <w:widowControl/>
    </w:pPr>
    <w:rPr>
      <w:rFonts w:ascii="ˎ̥" w:hAnsi="ˎ̥" w:cs="宋体"/>
      <w:color w:val="000000"/>
      <w:sz w:val="13"/>
      <w:szCs w:val="13"/>
    </w:rPr>
  </w:style>
  <w:style w:type="paragraph" w:styleId="723">
    <w:name w:val="Title"/>
    <w:basedOn w:val="693"/>
    <w:next w:val="693"/>
    <w:link w:val="738"/>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rPr>
      <w:vertAlign w:val="superscript"/>
    </w:rPr>
  </w:style>
  <w:style w:type="character" w:styleId="726">
    <w:name w:val="Hyperlink"/>
    <w:uiPriority w:val="99"/>
    <w:unhideWhenUsed/>
    <w:qFormat/>
    <w:rPr>
      <w:color w:val="0000ff" w:themeColor="hyperlink"/>
      <w:u w:val="single"/>
    </w:rPr>
  </w:style>
  <w:style w:type="character" w:styleId="727">
    <w:name w:val="footnote reference"/>
    <w:uiPriority w:val="99"/>
    <w:unhideWhenUsed/>
    <w:rPr>
      <w:vertAlign w:val="superscript"/>
    </w:rPr>
  </w:style>
  <w:style w:type="character" w:styleId="728" w:customStyle="1">
    <w:name w:val="Heading 1 Char"/>
    <w:link w:val="694"/>
    <w:uiPriority w:val="9"/>
    <w:rPr>
      <w:rFonts w:ascii="Arial" w:hAnsi="Arial" w:eastAsia="Arial" w:cs="Arial"/>
      <w:sz w:val="40"/>
      <w:szCs w:val="40"/>
    </w:rPr>
  </w:style>
  <w:style w:type="character" w:styleId="729" w:customStyle="1">
    <w:name w:val="Heading 2 Char"/>
    <w:link w:val="695"/>
    <w:uiPriority w:val="9"/>
    <w:rPr>
      <w:rFonts w:ascii="Arial" w:hAnsi="Arial" w:eastAsia="Arial" w:cs="Arial"/>
      <w:sz w:val="34"/>
    </w:rPr>
  </w:style>
  <w:style w:type="character" w:styleId="730" w:customStyle="1">
    <w:name w:val="Heading 3 Char"/>
    <w:link w:val="696"/>
    <w:uiPriority w:val="9"/>
    <w:rPr>
      <w:rFonts w:ascii="Arial" w:hAnsi="Arial" w:eastAsia="Arial" w:cs="Arial"/>
      <w:sz w:val="30"/>
      <w:szCs w:val="30"/>
    </w:rPr>
  </w:style>
  <w:style w:type="character" w:styleId="731" w:customStyle="1">
    <w:name w:val="Heading 4 Char"/>
    <w:link w:val="697"/>
    <w:uiPriority w:val="9"/>
    <w:rPr>
      <w:rFonts w:ascii="Arial" w:hAnsi="Arial" w:eastAsia="Arial" w:cs="Arial"/>
      <w:b/>
      <w:bCs/>
      <w:sz w:val="26"/>
      <w:szCs w:val="26"/>
    </w:rPr>
  </w:style>
  <w:style w:type="character" w:styleId="732" w:customStyle="1">
    <w:name w:val="Heading 5 Char"/>
    <w:link w:val="698"/>
    <w:uiPriority w:val="9"/>
    <w:rPr>
      <w:rFonts w:ascii="Arial" w:hAnsi="Arial" w:eastAsia="Arial" w:cs="Arial"/>
      <w:b/>
      <w:bCs/>
      <w:sz w:val="24"/>
      <w:szCs w:val="24"/>
    </w:rPr>
  </w:style>
  <w:style w:type="character" w:styleId="733" w:customStyle="1">
    <w:name w:val="Heading 6 Char"/>
    <w:link w:val="699"/>
    <w:uiPriority w:val="9"/>
    <w:rPr>
      <w:rFonts w:ascii="Arial" w:hAnsi="Arial" w:eastAsia="Arial" w:cs="Arial"/>
      <w:b/>
      <w:bCs/>
      <w:sz w:val="22"/>
      <w:szCs w:val="22"/>
    </w:rPr>
  </w:style>
  <w:style w:type="character" w:styleId="734" w:customStyle="1">
    <w:name w:val="Heading 7 Char"/>
    <w:link w:val="700"/>
    <w:uiPriority w:val="9"/>
    <w:rPr>
      <w:rFonts w:ascii="Arial" w:hAnsi="Arial" w:eastAsia="Arial" w:cs="Arial"/>
      <w:b/>
      <w:bCs/>
      <w:i/>
      <w:iCs/>
      <w:sz w:val="22"/>
      <w:szCs w:val="22"/>
    </w:rPr>
  </w:style>
  <w:style w:type="character" w:styleId="735" w:customStyle="1">
    <w:name w:val="Heading 8 Char"/>
    <w:link w:val="701"/>
    <w:uiPriority w:val="9"/>
    <w:rPr>
      <w:rFonts w:ascii="Arial" w:hAnsi="Arial" w:eastAsia="Arial" w:cs="Arial"/>
      <w:i/>
      <w:iCs/>
      <w:sz w:val="22"/>
      <w:szCs w:val="22"/>
    </w:rPr>
  </w:style>
  <w:style w:type="character" w:styleId="736" w:customStyle="1">
    <w:name w:val="Heading 9 Char"/>
    <w:link w:val="702"/>
    <w:uiPriority w:val="9"/>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3"/>
    <w:uiPriority w:val="10"/>
    <w:rPr>
      <w:sz w:val="48"/>
      <w:szCs w:val="48"/>
    </w:rPr>
  </w:style>
  <w:style w:type="character" w:styleId="739" w:customStyle="1">
    <w:name w:val="Subtitle Char"/>
    <w:link w:val="716"/>
    <w:uiPriority w:val="11"/>
    <w:rPr>
      <w:sz w:val="24"/>
      <w:szCs w:val="24"/>
    </w:rPr>
  </w:style>
  <w:style w:type="paragraph" w:styleId="740">
    <w:name w:val="Quote"/>
    <w:basedOn w:val="693"/>
    <w:next w:val="693"/>
    <w:link w:val="741"/>
    <w:uiPriority w:val="29"/>
    <w:qFormat/>
    <w:pPr>
      <w:ind w:left="720" w:right="720"/>
    </w:pPr>
    <w:rPr>
      <w:i/>
    </w:rPr>
  </w:style>
  <w:style w:type="character" w:styleId="741" w:customStyle="1">
    <w:name w:val="Quote Char"/>
    <w:link w:val="740"/>
    <w:uiPriority w:val="29"/>
    <w:rPr>
      <w:i/>
    </w:rPr>
  </w:style>
  <w:style w:type="paragraph" w:styleId="742">
    <w:name w:val="Intense Quote"/>
    <w:basedOn w:val="693"/>
    <w:next w:val="693"/>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rPr>
      <w:i/>
    </w:rPr>
  </w:style>
  <w:style w:type="character" w:styleId="744" w:customStyle="1">
    <w:name w:val="Header Char"/>
    <w:link w:val="713"/>
    <w:uiPriority w:val="99"/>
  </w:style>
  <w:style w:type="character" w:styleId="745" w:customStyle="1">
    <w:name w:val="Footer Char"/>
    <w:link w:val="712"/>
    <w:uiPriority w:val="99"/>
  </w:style>
  <w:style w:type="character" w:styleId="746" w:customStyle="1">
    <w:name w:val="Caption Char"/>
    <w:link w:val="712"/>
    <w:uiPriority w:val="99"/>
  </w:style>
  <w:style w:type="table" w:styleId="747"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7"/>
    <w:uiPriority w:val="99"/>
    <w:rPr>
      <w:sz w:val="18"/>
    </w:rPr>
  </w:style>
  <w:style w:type="character" w:styleId="873" w:customStyle="1">
    <w:name w:val="Endnote Text Char"/>
    <w:link w:val="711"/>
    <w:uiPriority w:val="99"/>
    <w:rPr>
      <w:sz w:val="20"/>
    </w:rPr>
  </w:style>
  <w:style w:type="paragraph" w:styleId="874" w:customStyle="1">
    <w:name w:val="TOC Heading"/>
    <w:uiPriority w:val="39"/>
    <w:unhideWhenUsed/>
    <w:rPr>
      <w:rFonts w:hint="default" w:ascii="Times New Roman" w:hAnsi="Times New Roman" w:eastAsia="宋体" w:cs="Times New Roman"/>
    </w:rPr>
  </w:style>
  <w:style w:type="paragraph" w:styleId="875" w:customStyle="1">
    <w:name w:val="标题 11"/>
    <w:basedOn w:val="693"/>
    <w:next w:val="693"/>
    <w:link w:val="887"/>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76" w:customStyle="1">
    <w:name w:val="标题 21"/>
    <w:basedOn w:val="693"/>
    <w:link w:val="88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7" w:customStyle="1">
    <w:name w:val="标题 31"/>
    <w:basedOn w:val="693"/>
    <w:next w:val="878"/>
    <w:link w:val="889"/>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78" w:customStyle="1">
    <w:name w:val="正文缩进11"/>
    <w:basedOn w:val="693"/>
    <w:link w:val="890"/>
    <w:uiPriority w:val="0"/>
    <w:unhideWhenUsed/>
    <w:qFormat/>
    <w:pPr>
      <w:ind w:firstLine="420"/>
      <w:jc w:val="left"/>
    </w:pPr>
    <w:rPr>
      <w:rFonts w:ascii="楷体_GB2312" w:eastAsia="楷体_GB2312"/>
      <w:sz w:val="24"/>
      <w:szCs w:val="20"/>
    </w:rPr>
  </w:style>
  <w:style w:type="paragraph" w:styleId="879" w:customStyle="1">
    <w:name w:val="标题 41"/>
    <w:basedOn w:val="693"/>
    <w:next w:val="693"/>
    <w:link w:val="89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80" w:customStyle="1">
    <w:name w:val="标题 51"/>
    <w:basedOn w:val="693"/>
    <w:next w:val="693"/>
    <w:link w:val="892"/>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81" w:customStyle="1">
    <w:name w:val="标题 61"/>
    <w:basedOn w:val="693"/>
    <w:link w:val="89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82" w:customStyle="1">
    <w:name w:val="标题 71"/>
    <w:basedOn w:val="693"/>
    <w:next w:val="693"/>
    <w:link w:val="894"/>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83" w:customStyle="1">
    <w:name w:val="标题 81"/>
    <w:basedOn w:val="693"/>
    <w:next w:val="878"/>
    <w:link w:val="89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4" w:customStyle="1">
    <w:name w:val="标题 91"/>
    <w:basedOn w:val="693"/>
    <w:next w:val="878"/>
    <w:link w:val="89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5" w:customStyle="1">
    <w:name w:val="默认段落字体1"/>
    <w:link w:val="693"/>
    <w:uiPriority w:val="1"/>
    <w:unhideWhenUsed/>
  </w:style>
  <w:style w:type="table" w:styleId="886" w:customStyle="1">
    <w:name w:val="普通表格1"/>
    <w:uiPriority w:val="99"/>
    <w:unhideWhenUsed/>
    <w:tblPr/>
  </w:style>
  <w:style w:type="character" w:styleId="887" w:customStyle="1">
    <w:name w:val="标题 1 字符1"/>
    <w:link w:val="875"/>
    <w:uiPriority w:val="0"/>
    <w:qFormat/>
    <w:rPr>
      <w:rFonts w:ascii="Times New Roman" w:hAnsi="Times New Roman" w:eastAsia="楷体_GB2312"/>
      <w:b/>
      <w:sz w:val="44"/>
    </w:rPr>
  </w:style>
  <w:style w:type="character" w:styleId="888" w:customStyle="1">
    <w:name w:val="标题 2 字符1"/>
    <w:link w:val="876"/>
    <w:uiPriority w:val="0"/>
    <w:semiHidden/>
    <w:rPr>
      <w:rFonts w:ascii="等线 Light" w:hAnsi="等线 Light" w:eastAsia="等线 Light"/>
      <w:b/>
      <w:bCs/>
      <w:sz w:val="32"/>
      <w:szCs w:val="32"/>
    </w:rPr>
  </w:style>
  <w:style w:type="character" w:styleId="889" w:customStyle="1">
    <w:name w:val="标题 3 字符1"/>
    <w:link w:val="877"/>
    <w:uiPriority w:val="0"/>
    <w:qFormat/>
    <w:rPr>
      <w:rFonts w:ascii="Times New Roman" w:hAnsi="Times New Roman"/>
      <w:b/>
      <w:bCs/>
      <w:sz w:val="32"/>
      <w:szCs w:val="32"/>
    </w:rPr>
  </w:style>
  <w:style w:type="character" w:styleId="890" w:customStyle="1">
    <w:name w:val="正文缩进 字符"/>
    <w:link w:val="878"/>
    <w:uiPriority w:val="0"/>
    <w:qFormat/>
    <w:rPr>
      <w:rFonts w:ascii="楷体_GB2312" w:eastAsia="楷体_GB2312"/>
      <w:sz w:val="24"/>
    </w:rPr>
  </w:style>
  <w:style w:type="character" w:styleId="891" w:customStyle="1">
    <w:name w:val="标题 4 字符1"/>
    <w:link w:val="879"/>
    <w:uiPriority w:val="0"/>
    <w:semiHidden/>
    <w:rPr>
      <w:rFonts w:ascii="宋体" w:hAnsi="宋体" w:eastAsia="等线"/>
      <w:b/>
      <w:bCs/>
      <w:sz w:val="24"/>
      <w:szCs w:val="24"/>
      <w:u w:val="single"/>
    </w:rPr>
  </w:style>
  <w:style w:type="character" w:styleId="892" w:customStyle="1">
    <w:name w:val="标题 5 字符1"/>
    <w:link w:val="880"/>
    <w:uiPriority w:val="0"/>
    <w:semiHidden/>
    <w:qFormat/>
    <w:rPr>
      <w:rFonts w:ascii="Times New Roman" w:hAnsi="Times New Roman"/>
      <w:b/>
      <w:bCs/>
      <w:sz w:val="28"/>
      <w:szCs w:val="28"/>
    </w:rPr>
  </w:style>
  <w:style w:type="character" w:styleId="893" w:customStyle="1">
    <w:name w:val="标题 6 字符1"/>
    <w:link w:val="881"/>
    <w:uiPriority w:val="0"/>
    <w:semiHidden/>
    <w:qFormat/>
    <w:rPr>
      <w:rFonts w:ascii="Arial" w:hAnsi="Arial" w:eastAsia="黑体"/>
      <w:b/>
      <w:bCs/>
      <w:sz w:val="24"/>
      <w:szCs w:val="24"/>
    </w:rPr>
  </w:style>
  <w:style w:type="character" w:styleId="894" w:customStyle="1">
    <w:name w:val="标题 7 字符1"/>
    <w:link w:val="882"/>
    <w:uiPriority w:val="0"/>
    <w:semiHidden/>
    <w:qFormat/>
    <w:rPr>
      <w:rFonts w:ascii="Times New Roman" w:hAnsi="Times New Roman"/>
      <w:b/>
      <w:bCs/>
      <w:sz w:val="24"/>
      <w:szCs w:val="24"/>
    </w:rPr>
  </w:style>
  <w:style w:type="character" w:styleId="895" w:customStyle="1">
    <w:name w:val="标题 8 字符1"/>
    <w:link w:val="883"/>
    <w:uiPriority w:val="0"/>
    <w:rPr>
      <w:rFonts w:ascii="Arial" w:hAnsi="Arial" w:eastAsia="黑体"/>
      <w:sz w:val="24"/>
    </w:rPr>
  </w:style>
  <w:style w:type="character" w:styleId="896" w:customStyle="1">
    <w:name w:val="标题 9 字符1"/>
    <w:link w:val="884"/>
    <w:uiPriority w:val="0"/>
    <w:rPr>
      <w:rFonts w:ascii="Arial" w:hAnsi="Arial" w:eastAsia="黑体"/>
      <w:sz w:val="21"/>
    </w:rPr>
  </w:style>
  <w:style w:type="paragraph" w:styleId="897" w:customStyle="1">
    <w:name w:val="列表 31"/>
    <w:basedOn w:val="693"/>
    <w:uiPriority w:val="0"/>
    <w:pPr>
      <w:contextualSpacing/>
      <w:ind w:left="100" w:hanging="200"/>
      <w:jc w:val="left"/>
      <w:spacing w:line="360" w:lineRule="auto"/>
    </w:pPr>
    <w:rPr>
      <w:rFonts w:ascii="宋体" w:hAnsi="宋体"/>
      <w:sz w:val="24"/>
      <w:szCs w:val="20"/>
    </w:rPr>
  </w:style>
  <w:style w:type="paragraph" w:styleId="898" w:customStyle="1">
    <w:name w:val="题注1"/>
    <w:basedOn w:val="693"/>
    <w:next w:val="693"/>
    <w:uiPriority w:val="0"/>
    <w:qFormat/>
    <w:pPr>
      <w:contextualSpacing/>
      <w:ind w:firstLine="200"/>
      <w:jc w:val="left"/>
      <w:spacing w:line="360" w:lineRule="auto"/>
      <w:widowControl/>
    </w:pPr>
    <w:rPr>
      <w:rFonts w:ascii="Cambria" w:hAnsi="Cambria" w:eastAsia="黑体"/>
      <w:sz w:val="20"/>
      <w:szCs w:val="20"/>
    </w:rPr>
  </w:style>
  <w:style w:type="paragraph" w:styleId="899" w:customStyle="1">
    <w:name w:val="文档结构图1"/>
    <w:basedOn w:val="693"/>
    <w:link w:val="900"/>
    <w:uiPriority w:val="0"/>
    <w:unhideWhenUsed/>
    <w:qFormat/>
    <w:pPr>
      <w:jc w:val="left"/>
      <w:shd w:val="clear" w:color="auto" w:fill="000080"/>
      <w:widowControl/>
    </w:pPr>
    <w:rPr>
      <w:rFonts w:ascii="Times New Roman" w:hAnsi="Times New Roman"/>
      <w:sz w:val="24"/>
      <w:szCs w:val="24"/>
    </w:rPr>
  </w:style>
  <w:style w:type="character" w:styleId="900" w:customStyle="1">
    <w:name w:val="文档结构图 字符"/>
    <w:link w:val="899"/>
    <w:uiPriority w:val="0"/>
    <w:rPr>
      <w:rFonts w:ascii="Times New Roman" w:hAnsi="Times New Roman"/>
      <w:sz w:val="24"/>
      <w:szCs w:val="24"/>
      <w:shd w:val="clear" w:color="auto" w:fill="000080"/>
    </w:rPr>
  </w:style>
  <w:style w:type="paragraph" w:styleId="901" w:customStyle="1">
    <w:name w:val="批注文字1"/>
    <w:basedOn w:val="693"/>
    <w:link w:val="902"/>
    <w:uiPriority w:val="0"/>
    <w:unhideWhenUsed/>
    <w:qFormat/>
    <w:pPr>
      <w:jc w:val="left"/>
      <w:widowControl/>
    </w:pPr>
    <w:rPr>
      <w:rFonts w:ascii="Times New Roman" w:hAnsi="Times New Roman"/>
      <w:sz w:val="24"/>
      <w:szCs w:val="24"/>
    </w:rPr>
  </w:style>
  <w:style w:type="character" w:styleId="902" w:customStyle="1">
    <w:name w:val="批注文字 字符1"/>
    <w:link w:val="901"/>
    <w:uiPriority w:val="0"/>
    <w:rPr>
      <w:rFonts w:ascii="Times New Roman" w:hAnsi="Times New Roman"/>
      <w:sz w:val="24"/>
      <w:szCs w:val="24"/>
    </w:rPr>
  </w:style>
  <w:style w:type="paragraph" w:styleId="903" w:customStyle="1">
    <w:name w:val="正文文本 311"/>
    <w:basedOn w:val="693"/>
    <w:link w:val="904"/>
    <w:uiPriority w:val="0"/>
    <w:pPr>
      <w:contextualSpacing/>
      <w:ind w:firstLine="200"/>
      <w:jc w:val="center"/>
      <w:spacing w:line="440" w:lineRule="atLeast"/>
    </w:pPr>
    <w:rPr>
      <w:rFonts w:ascii="楷体_GB2312" w:hAnsi="宋体" w:eastAsia="楷体_GB2312"/>
      <w:b/>
      <w:color w:val="000000"/>
      <w:sz w:val="30"/>
      <w:szCs w:val="24"/>
    </w:rPr>
  </w:style>
  <w:style w:type="character" w:styleId="904" w:customStyle="1">
    <w:name w:val="正文文本 3 字符"/>
    <w:link w:val="903"/>
    <w:uiPriority w:val="0"/>
    <w:rPr>
      <w:rFonts w:ascii="楷体_GB2312" w:hAnsi="宋体" w:eastAsia="楷体_GB2312"/>
      <w:b/>
      <w:color w:val="000000"/>
      <w:sz w:val="30"/>
      <w:szCs w:val="24"/>
    </w:rPr>
  </w:style>
  <w:style w:type="paragraph" w:styleId="905" w:customStyle="1">
    <w:name w:val="正文文本11"/>
    <w:basedOn w:val="693"/>
    <w:link w:val="906"/>
    <w:uiPriority w:val="0"/>
    <w:qFormat/>
    <w:pPr>
      <w:jc w:val="left"/>
      <w:spacing w:line="360" w:lineRule="auto"/>
      <w:widowControl/>
    </w:pPr>
    <w:rPr>
      <w:rFonts w:ascii="Times New Roman" w:hAnsi="Times New Roman"/>
      <w:sz w:val="24"/>
      <w:szCs w:val="20"/>
    </w:rPr>
  </w:style>
  <w:style w:type="character" w:styleId="906" w:customStyle="1">
    <w:name w:val="正文文本 字符"/>
    <w:link w:val="905"/>
    <w:uiPriority w:val="99"/>
    <w:rPr>
      <w:rFonts w:ascii="Times New Roman" w:hAnsi="Times New Roman"/>
      <w:sz w:val="24"/>
    </w:rPr>
  </w:style>
  <w:style w:type="paragraph" w:styleId="907" w:customStyle="1">
    <w:name w:val="正文文本缩进1"/>
    <w:basedOn w:val="693"/>
    <w:next w:val="693"/>
    <w:link w:val="908"/>
    <w:uiPriority w:val="0"/>
    <w:unhideWhenUsed/>
    <w:qFormat/>
    <w:pPr>
      <w:ind w:right="-159" w:firstLine="246"/>
      <w:spacing w:line="240" w:lineRule="atLeast"/>
    </w:pPr>
    <w:rPr>
      <w:rFonts w:ascii="Times New Roman" w:hAnsi="Times New Roman"/>
      <w:spacing w:val="20"/>
      <w:szCs w:val="24"/>
    </w:rPr>
  </w:style>
  <w:style w:type="character" w:styleId="908" w:customStyle="1">
    <w:name w:val="正文文本缩进 字符2"/>
    <w:link w:val="907"/>
    <w:uiPriority w:val="0"/>
    <w:qFormat/>
    <w:rPr>
      <w:rFonts w:ascii="Times New Roman" w:hAnsi="Times New Roman"/>
      <w:spacing w:val="20"/>
      <w:sz w:val="21"/>
      <w:szCs w:val="24"/>
    </w:rPr>
  </w:style>
  <w:style w:type="paragraph" w:styleId="909" w:customStyle="1">
    <w:name w:val="列表 21"/>
    <w:basedOn w:val="693"/>
    <w:uiPriority w:val="0"/>
    <w:pPr>
      <w:contextualSpacing/>
      <w:ind w:left="100" w:hanging="200"/>
      <w:jc w:val="left"/>
      <w:spacing w:line="360" w:lineRule="auto"/>
    </w:pPr>
    <w:rPr>
      <w:rFonts w:ascii="宋体" w:hAnsi="宋体"/>
      <w:sz w:val="24"/>
      <w:szCs w:val="24"/>
    </w:rPr>
  </w:style>
  <w:style w:type="paragraph" w:styleId="910" w:customStyle="1">
    <w:name w:val="文本块1"/>
    <w:basedOn w:val="693"/>
    <w:uiPriority w:val="0"/>
    <w:unhideWhenUsed/>
    <w:qFormat/>
    <w:pPr>
      <w:ind w:left="630" w:right="-609" w:firstLine="420"/>
      <w:spacing w:line="360" w:lineRule="auto"/>
    </w:pPr>
    <w:rPr>
      <w:rFonts w:ascii="仿宋_GB2312" w:hAnsi="Times New Roman" w:eastAsia="仿宋_GB2312"/>
      <w:szCs w:val="20"/>
    </w:rPr>
  </w:style>
  <w:style w:type="paragraph" w:styleId="911" w:customStyle="1">
    <w:name w:val="纯文本11"/>
    <w:basedOn w:val="693"/>
    <w:link w:val="912"/>
    <w:uiPriority w:val="0"/>
    <w:unhideWhenUsed/>
    <w:qFormat/>
    <w:pPr>
      <w:jc w:val="left"/>
      <w:widowControl/>
    </w:pPr>
    <w:rPr>
      <w:rFonts w:ascii="宋体" w:hAnsi="Courier New" w:eastAsia="楷体_GB2312"/>
      <w:sz w:val="26"/>
      <w:szCs w:val="20"/>
    </w:rPr>
  </w:style>
  <w:style w:type="character" w:styleId="912" w:customStyle="1">
    <w:name w:val="纯文本 字符"/>
    <w:link w:val="911"/>
    <w:uiPriority w:val="0"/>
    <w:rPr>
      <w:rFonts w:ascii="宋体" w:hAnsi="Courier New" w:eastAsia="楷体_GB2312"/>
      <w:sz w:val="26"/>
    </w:rPr>
  </w:style>
  <w:style w:type="paragraph" w:styleId="913" w:customStyle="1">
    <w:name w:val="日期1"/>
    <w:basedOn w:val="693"/>
    <w:link w:val="914"/>
    <w:uiPriority w:val="0"/>
    <w:unhideWhenUsed/>
    <w:qFormat/>
    <w:pPr>
      <w:ind w:left="100"/>
    </w:pPr>
    <w:rPr>
      <w:rFonts w:ascii="Times New Roman" w:hAnsi="Times New Roman"/>
      <w:b/>
      <w:bCs/>
      <w:spacing w:val="20"/>
      <w:szCs w:val="24"/>
    </w:rPr>
  </w:style>
  <w:style w:type="character" w:styleId="914" w:customStyle="1">
    <w:name w:val="日期 字符"/>
    <w:link w:val="913"/>
    <w:uiPriority w:val="99"/>
    <w:rPr>
      <w:rFonts w:ascii="Times New Roman" w:hAnsi="Times New Roman"/>
      <w:b/>
      <w:bCs/>
      <w:spacing w:val="20"/>
      <w:sz w:val="21"/>
      <w:szCs w:val="24"/>
    </w:rPr>
  </w:style>
  <w:style w:type="paragraph" w:styleId="915" w:customStyle="1">
    <w:name w:val="正文文本缩进 21"/>
    <w:basedOn w:val="693"/>
    <w:link w:val="916"/>
    <w:uiPriority w:val="0"/>
    <w:unhideWhenUsed/>
    <w:qFormat/>
    <w:pPr>
      <w:ind w:firstLine="460"/>
      <w:jc w:val="left"/>
      <w:spacing w:line="360" w:lineRule="auto"/>
      <w:widowControl/>
    </w:pPr>
    <w:rPr>
      <w:rFonts w:ascii="Times New Roman" w:hAnsi="Times New Roman"/>
      <w:spacing w:val="20"/>
      <w:szCs w:val="24"/>
    </w:rPr>
  </w:style>
  <w:style w:type="character" w:styleId="916" w:customStyle="1">
    <w:name w:val="正文文本缩进 2 字符2"/>
    <w:link w:val="915"/>
    <w:uiPriority w:val="0"/>
    <w:qFormat/>
    <w:rPr>
      <w:rFonts w:ascii="Times New Roman" w:hAnsi="Times New Roman"/>
      <w:spacing w:val="20"/>
      <w:sz w:val="21"/>
      <w:szCs w:val="24"/>
    </w:rPr>
  </w:style>
  <w:style w:type="paragraph" w:styleId="917" w:customStyle="1">
    <w:name w:val="批注框文本1"/>
    <w:basedOn w:val="693"/>
    <w:link w:val="918"/>
    <w:uiPriority w:val="0"/>
    <w:unhideWhenUsed/>
    <w:qFormat/>
    <w:pPr>
      <w:jc w:val="left"/>
      <w:widowControl/>
    </w:pPr>
    <w:rPr>
      <w:rFonts w:ascii="Times New Roman" w:hAnsi="Times New Roman"/>
      <w:sz w:val="18"/>
      <w:szCs w:val="18"/>
    </w:rPr>
  </w:style>
  <w:style w:type="character" w:styleId="918" w:customStyle="1">
    <w:name w:val="批注框文本 字符"/>
    <w:link w:val="917"/>
    <w:uiPriority w:val="99"/>
    <w:rPr>
      <w:rFonts w:ascii="Times New Roman" w:hAnsi="Times New Roman"/>
      <w:sz w:val="18"/>
      <w:szCs w:val="18"/>
    </w:rPr>
  </w:style>
  <w:style w:type="paragraph" w:styleId="919" w:customStyle="1">
    <w:name w:val="页脚1"/>
    <w:basedOn w:val="693"/>
    <w:link w:val="920"/>
    <w:uiPriority w:val="99"/>
    <w:unhideWhenUsed/>
    <w:qFormat/>
    <w:pPr>
      <w:jc w:val="left"/>
      <w:tabs>
        <w:tab w:val="center" w:pos="4153" w:leader="none"/>
        <w:tab w:val="right" w:pos="8306" w:leader="none"/>
      </w:tabs>
    </w:pPr>
    <w:rPr>
      <w:rFonts w:ascii="Times New Roman" w:hAnsi="Times New Roman"/>
      <w:sz w:val="18"/>
      <w:szCs w:val="18"/>
    </w:rPr>
  </w:style>
  <w:style w:type="character" w:styleId="920" w:customStyle="1">
    <w:name w:val="页脚 字符"/>
    <w:link w:val="919"/>
    <w:uiPriority w:val="99"/>
    <w:rPr>
      <w:rFonts w:ascii="Times New Roman" w:hAnsi="Times New Roman"/>
      <w:sz w:val="18"/>
      <w:szCs w:val="18"/>
    </w:rPr>
  </w:style>
  <w:style w:type="paragraph" w:styleId="921" w:customStyle="1">
    <w:name w:val="寄信人地址1"/>
    <w:basedOn w:val="693"/>
    <w:uiPriority w:val="99"/>
    <w:qFormat/>
    <w:rPr>
      <w:rFonts w:ascii="Arial" w:hAnsi="Arial" w:cs="Arial"/>
    </w:rPr>
  </w:style>
  <w:style w:type="paragraph" w:styleId="922" w:customStyle="1">
    <w:name w:val="页眉1"/>
    <w:basedOn w:val="693"/>
    <w:link w:val="923"/>
    <w:uiPriority w:val="0"/>
    <w:unhideWhenUsed/>
    <w:qFormat/>
    <w:pPr>
      <w:jc w:val="center"/>
      <w:tabs>
        <w:tab w:val="center" w:pos="4153" w:leader="none"/>
        <w:tab w:val="right" w:pos="8306" w:leader="none"/>
      </w:tabs>
    </w:pPr>
    <w:rPr>
      <w:rFonts w:ascii="Times New Roman" w:hAnsi="Times New Roman"/>
      <w:sz w:val="18"/>
      <w:szCs w:val="18"/>
    </w:rPr>
  </w:style>
  <w:style w:type="character" w:styleId="923" w:customStyle="1">
    <w:name w:val="页眉 字符2"/>
    <w:link w:val="922"/>
    <w:uiPriority w:val="99"/>
    <w:qFormat/>
    <w:rPr>
      <w:rFonts w:ascii="Times New Roman" w:hAnsi="Times New Roman"/>
      <w:sz w:val="18"/>
      <w:szCs w:val="18"/>
    </w:rPr>
  </w:style>
  <w:style w:type="paragraph" w:styleId="924" w:customStyle="1">
    <w:name w:val="目录 11"/>
    <w:basedOn w:val="693"/>
    <w:next w:val="693"/>
    <w:uiPriority w:val="0"/>
    <w:semiHidden/>
    <w:qFormat/>
    <w:pPr>
      <w:spacing w:after="156" w:line="360" w:lineRule="exact"/>
      <w:tabs>
        <w:tab w:val="left" w:pos="420" w:leader="none"/>
        <w:tab w:val="right" w:pos="8280" w:leader="dot"/>
      </w:tabs>
    </w:pPr>
  </w:style>
  <w:style w:type="paragraph" w:styleId="925" w:customStyle="1">
    <w:name w:val="副标题1"/>
    <w:basedOn w:val="693"/>
    <w:next w:val="693"/>
    <w:link w:val="926"/>
    <w:uiPriority w:val="0"/>
    <w:qFormat/>
    <w:pPr>
      <w:ind w:left="1920" w:right="1920"/>
      <w:jc w:val="left"/>
      <w:keepLines/>
      <w:keepNext/>
      <w:spacing w:line="480" w:lineRule="auto"/>
      <w:widowControl/>
    </w:pPr>
    <w:rPr>
      <w:rFonts w:ascii="Times New Roman" w:hAnsi="Times New Roman" w:cs="宋体"/>
      <w:sz w:val="24"/>
      <w:szCs w:val="24"/>
    </w:rPr>
  </w:style>
  <w:style w:type="character" w:styleId="926" w:customStyle="1">
    <w:name w:val="副标题 字符2"/>
    <w:link w:val="925"/>
    <w:uiPriority w:val="0"/>
    <w:rPr>
      <w:rFonts w:ascii="Times New Roman" w:hAnsi="Times New Roman" w:cs="宋体"/>
      <w:sz w:val="24"/>
      <w:szCs w:val="24"/>
    </w:rPr>
  </w:style>
  <w:style w:type="paragraph" w:styleId="927" w:customStyle="1">
    <w:name w:val="列表1"/>
    <w:basedOn w:val="693"/>
    <w:uiPriority w:val="0"/>
    <w:pPr>
      <w:contextualSpacing/>
      <w:ind w:left="200" w:hanging="200"/>
      <w:jc w:val="left"/>
      <w:spacing w:line="360" w:lineRule="auto"/>
    </w:pPr>
    <w:rPr>
      <w:rFonts w:ascii="宋体" w:hAnsi="宋体"/>
      <w:sz w:val="24"/>
      <w:szCs w:val="24"/>
    </w:rPr>
  </w:style>
  <w:style w:type="paragraph" w:styleId="928" w:customStyle="1">
    <w:name w:val="脚注文本1"/>
    <w:basedOn w:val="693"/>
    <w:link w:val="929"/>
    <w:uiPriority w:val="0"/>
    <w:unhideWhenUsed/>
    <w:pPr>
      <w:contextualSpacing/>
      <w:jc w:val="left"/>
    </w:pPr>
    <w:rPr>
      <w:rFonts w:ascii="Times New Roman" w:hAnsi="Times New Roman"/>
      <w:sz w:val="18"/>
      <w:szCs w:val="18"/>
    </w:rPr>
  </w:style>
  <w:style w:type="character" w:styleId="929" w:customStyle="1">
    <w:name w:val="脚注文本 字符1"/>
    <w:link w:val="928"/>
    <w:uiPriority w:val="0"/>
    <w:rPr>
      <w:rFonts w:ascii="Times New Roman" w:hAnsi="Times New Roman"/>
      <w:sz w:val="18"/>
      <w:szCs w:val="18"/>
    </w:rPr>
  </w:style>
  <w:style w:type="paragraph" w:styleId="930" w:customStyle="1">
    <w:name w:val="目录 61"/>
    <w:basedOn w:val="693"/>
    <w:next w:val="693"/>
    <w:uiPriority w:val="0"/>
    <w:unhideWhenUsed/>
    <w:qFormat/>
    <w:pPr>
      <w:ind w:left="1050"/>
      <w:widowControl w:val="off"/>
    </w:pPr>
    <w:rPr>
      <w:rFonts w:ascii="Calibri" w:hAnsi="Calibri" w:cs="Calibri"/>
      <w:sz w:val="18"/>
      <w:szCs w:val="18"/>
    </w:rPr>
  </w:style>
  <w:style w:type="paragraph" w:styleId="931" w:customStyle="1">
    <w:name w:val="列表 51"/>
    <w:basedOn w:val="693"/>
    <w:uiPriority w:val="0"/>
    <w:pPr>
      <w:contextualSpacing/>
      <w:ind w:left="100" w:hanging="200"/>
      <w:jc w:val="left"/>
      <w:spacing w:line="360" w:lineRule="auto"/>
    </w:pPr>
    <w:rPr>
      <w:rFonts w:ascii="宋体" w:hAnsi="宋体"/>
      <w:sz w:val="24"/>
      <w:szCs w:val="20"/>
    </w:rPr>
  </w:style>
  <w:style w:type="paragraph" w:styleId="932" w:customStyle="1">
    <w:name w:val="正文文本缩进 31"/>
    <w:basedOn w:val="693"/>
    <w:link w:val="933"/>
    <w:uiPriority w:val="0"/>
    <w:qFormat/>
    <w:pPr>
      <w:ind w:left="420"/>
      <w:spacing w:after="120"/>
    </w:pPr>
    <w:rPr>
      <w:rFonts w:ascii="Times New Roman" w:hAnsi="Times New Roman" w:eastAsia="楷体_GB2312"/>
      <w:sz w:val="16"/>
      <w:szCs w:val="16"/>
    </w:rPr>
  </w:style>
  <w:style w:type="character" w:styleId="933" w:customStyle="1">
    <w:name w:val="正文文本缩进 3 字符"/>
    <w:link w:val="932"/>
    <w:uiPriority w:val="99"/>
    <w:rPr>
      <w:rFonts w:ascii="Times New Roman" w:hAnsi="Times New Roman" w:eastAsia="楷体_GB2312"/>
      <w:sz w:val="16"/>
      <w:szCs w:val="16"/>
    </w:rPr>
  </w:style>
  <w:style w:type="paragraph" w:styleId="934" w:customStyle="1">
    <w:name w:val="目录 21"/>
    <w:basedOn w:val="693"/>
    <w:next w:val="693"/>
    <w:uiPriority w:val="0"/>
    <w:semiHidden/>
    <w:qFormat/>
    <w:pPr>
      <w:ind w:left="420"/>
      <w:spacing w:after="156"/>
      <w:tabs>
        <w:tab w:val="left" w:pos="1365" w:leader="none"/>
        <w:tab w:val="right" w:pos="8296" w:leader="dot"/>
      </w:tabs>
    </w:pPr>
  </w:style>
  <w:style w:type="paragraph" w:styleId="935" w:customStyle="1">
    <w:name w:val="正文文本 21"/>
    <w:basedOn w:val="693"/>
    <w:next w:val="693"/>
    <w:link w:val="936"/>
    <w:uiPriority w:val="0"/>
    <w:unhideWhenUsed/>
    <w:qFormat/>
    <w:pPr>
      <w:jc w:val="left"/>
      <w:spacing w:after="120" w:line="480" w:lineRule="auto"/>
      <w:widowControl/>
    </w:pPr>
    <w:rPr>
      <w:rFonts w:ascii="Times New Roman" w:hAnsi="Times New Roman"/>
      <w:sz w:val="24"/>
      <w:szCs w:val="24"/>
    </w:rPr>
  </w:style>
  <w:style w:type="character" w:styleId="936" w:customStyle="1">
    <w:name w:val="正文文本 2 字符"/>
    <w:link w:val="935"/>
    <w:uiPriority w:val="0"/>
    <w:rPr>
      <w:rFonts w:ascii="Times New Roman" w:hAnsi="Times New Roman"/>
      <w:sz w:val="24"/>
      <w:szCs w:val="24"/>
    </w:rPr>
  </w:style>
  <w:style w:type="paragraph" w:styleId="937" w:customStyle="1">
    <w:name w:val="列表 41"/>
    <w:basedOn w:val="693"/>
    <w:uiPriority w:val="0"/>
    <w:pPr>
      <w:contextualSpacing/>
      <w:ind w:left="100" w:hanging="200"/>
      <w:jc w:val="left"/>
      <w:spacing w:line="360" w:lineRule="auto"/>
    </w:pPr>
    <w:rPr>
      <w:rFonts w:ascii="宋体" w:hAnsi="宋体"/>
      <w:sz w:val="24"/>
      <w:szCs w:val="20"/>
    </w:rPr>
  </w:style>
  <w:style w:type="paragraph" w:styleId="938" w:customStyle="1">
    <w:name w:val="HTML 预设格式1"/>
    <w:basedOn w:val="693"/>
    <w:link w:val="939"/>
    <w:uiPriority w:val="0"/>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9" w:customStyle="1">
    <w:name w:val="HTML 预设格式 字符"/>
    <w:link w:val="938"/>
    <w:uiPriority w:val="0"/>
    <w:rPr>
      <w:rFonts w:ascii="宋体" w:hAnsi="宋体" w:cs="宋体"/>
      <w:sz w:val="24"/>
      <w:szCs w:val="24"/>
    </w:rPr>
  </w:style>
  <w:style w:type="paragraph" w:styleId="940" w:customStyle="1">
    <w:name w:val="普通(网站)1"/>
    <w:basedOn w:val="693"/>
    <w:uiPriority w:val="0"/>
    <w:unhideWhenUsed/>
    <w:qFormat/>
    <w:pPr>
      <w:jc w:val="left"/>
      <w:spacing w:before="100" w:beforeAutospacing="1" w:after="100" w:afterAutospacing="1"/>
      <w:widowControl/>
    </w:pPr>
    <w:rPr>
      <w:rFonts w:ascii="宋体" w:hAnsi="宋体" w:cs="宋体"/>
      <w:sz w:val="24"/>
      <w:szCs w:val="24"/>
    </w:rPr>
  </w:style>
  <w:style w:type="paragraph" w:styleId="941" w:customStyle="1">
    <w:name w:val="索引 11"/>
    <w:basedOn w:val="693"/>
    <w:next w:val="693"/>
    <w:uiPriority w:val="0"/>
    <w:pPr>
      <w:contextualSpacing/>
      <w:ind w:firstLine="200"/>
      <w:jc w:val="center"/>
      <w:spacing w:line="360" w:lineRule="auto"/>
      <w:widowControl/>
    </w:pPr>
    <w:rPr>
      <w:rFonts w:ascii="Arial" w:hAnsi="Arial" w:cs="Arial"/>
      <w:sz w:val="24"/>
      <w:szCs w:val="24"/>
    </w:rPr>
  </w:style>
  <w:style w:type="paragraph" w:styleId="942" w:customStyle="1">
    <w:name w:val="标题1"/>
    <w:basedOn w:val="693"/>
    <w:next w:val="693"/>
    <w:link w:val="943"/>
    <w:uiPriority w:val="0"/>
    <w:qFormat/>
    <w:pPr>
      <w:jc w:val="center"/>
      <w:spacing w:before="240" w:after="60"/>
      <w:widowControl/>
      <w:outlineLvl w:val="0"/>
    </w:pPr>
    <w:rPr>
      <w:rFonts w:ascii="Cambria" w:hAnsi="Cambria"/>
      <w:b/>
      <w:bCs/>
      <w:sz w:val="32"/>
      <w:szCs w:val="32"/>
    </w:rPr>
  </w:style>
  <w:style w:type="character" w:styleId="943" w:customStyle="1">
    <w:name w:val="标题 字符"/>
    <w:link w:val="942"/>
    <w:uiPriority w:val="0"/>
    <w:rPr>
      <w:rFonts w:ascii="Cambria" w:hAnsi="Cambria"/>
      <w:b/>
      <w:bCs/>
      <w:sz w:val="32"/>
      <w:szCs w:val="32"/>
    </w:rPr>
  </w:style>
  <w:style w:type="paragraph" w:styleId="944" w:customStyle="1">
    <w:name w:val="批注主题1"/>
    <w:basedOn w:val="901"/>
    <w:next w:val="901"/>
    <w:link w:val="945"/>
    <w:uiPriority w:val="0"/>
    <w:unhideWhenUsed/>
    <w:qFormat/>
    <w:rPr>
      <w:b/>
      <w:bCs/>
    </w:rPr>
  </w:style>
  <w:style w:type="character" w:styleId="945" w:customStyle="1">
    <w:name w:val="批注主题 字符2"/>
    <w:link w:val="944"/>
    <w:uiPriority w:val="0"/>
    <w:rPr>
      <w:rFonts w:ascii="Times New Roman" w:hAnsi="Times New Roman"/>
      <w:b/>
      <w:bCs/>
      <w:sz w:val="24"/>
      <w:szCs w:val="24"/>
    </w:rPr>
  </w:style>
  <w:style w:type="paragraph" w:styleId="946" w:customStyle="1">
    <w:name w:val="正文首行缩进1"/>
    <w:basedOn w:val="905"/>
    <w:next w:val="947"/>
    <w:link w:val="948"/>
    <w:uiPriority w:val="99"/>
    <w:unhideWhenUsed/>
    <w:pPr>
      <w:ind w:firstLine="420"/>
      <w:jc w:val="both"/>
      <w:spacing w:after="120" w:line="240" w:lineRule="auto"/>
      <w:widowControl w:val="off"/>
    </w:pPr>
    <w:rPr>
      <w:rFonts w:ascii="Calibri" w:hAnsi="Calibri"/>
      <w:sz w:val="21"/>
      <w:szCs w:val="22"/>
    </w:rPr>
  </w:style>
  <w:style w:type="paragraph" w:styleId="947" w:customStyle="1">
    <w:name w:val="正文首行缩进 21"/>
    <w:basedOn w:val="907"/>
    <w:link w:val="949"/>
    <w:uiPriority w:val="99"/>
    <w:unhideWhenUsed/>
    <w:qFormat/>
    <w:pPr>
      <w:ind w:left="420" w:right="0" w:firstLine="420"/>
      <w:jc w:val="left"/>
      <w:spacing w:after="120" w:line="240" w:lineRule="auto"/>
      <w:widowControl/>
    </w:pPr>
    <w:rPr>
      <w:sz w:val="24"/>
    </w:rPr>
  </w:style>
  <w:style w:type="character" w:styleId="948" w:customStyle="1">
    <w:name w:val="正文文本首行缩进 字符"/>
    <w:link w:val="946"/>
    <w:uiPriority w:val="99"/>
    <w:semiHidden/>
    <w:rPr>
      <w:rFonts w:ascii="Times New Roman" w:hAnsi="Times New Roman"/>
      <w:sz w:val="21"/>
      <w:szCs w:val="22"/>
    </w:rPr>
  </w:style>
  <w:style w:type="character" w:styleId="949" w:customStyle="1">
    <w:name w:val="正文文本首行缩进 2 字符1"/>
    <w:link w:val="947"/>
    <w:uiPriority w:val="99"/>
    <w:rPr>
      <w:rFonts w:ascii="Times New Roman" w:hAnsi="Times New Roman"/>
      <w:spacing w:val="20"/>
      <w:sz w:val="24"/>
      <w:szCs w:val="24"/>
    </w:rPr>
  </w:style>
  <w:style w:type="table" w:styleId="950" w:customStyle="1">
    <w:name w:val="网格型11"/>
    <w:basedOn w:val="886"/>
    <w:uiPriority w:val="59"/>
    <w:qFormat/>
    <w:pPr>
      <w:jc w:val="both"/>
      <w:widowControl w:val="off"/>
    </w:pPr>
    <w:rPr>
      <w:rFonts w:ascii="Times New Roman" w:hAnsi="Times New Roman"/>
    </w:rPr>
    <w:tblPr/>
  </w:style>
  <w:style w:type="character" w:styleId="951" w:customStyle="1">
    <w:name w:val="要点1"/>
    <w:link w:val="693"/>
    <w:uiPriority w:val="0"/>
    <w:qFormat/>
    <w:rPr>
      <w:b/>
    </w:rPr>
  </w:style>
  <w:style w:type="character" w:styleId="952" w:customStyle="1">
    <w:name w:val="页码1"/>
    <w:link w:val="693"/>
    <w:uiPriority w:val="0"/>
    <w:unhideWhenUsed/>
  </w:style>
  <w:style w:type="character" w:styleId="953" w:customStyle="1">
    <w:name w:val="已访问的超链接1"/>
    <w:link w:val="693"/>
    <w:uiPriority w:val="0"/>
    <w:unhideWhenUsed/>
    <w:qFormat/>
    <w:rPr>
      <w:color w:val="800080"/>
      <w:u w:val="single"/>
    </w:rPr>
  </w:style>
  <w:style w:type="character" w:styleId="954" w:customStyle="1">
    <w:name w:val="强调1"/>
    <w:link w:val="693"/>
    <w:uiPriority w:val="0"/>
    <w:qFormat/>
    <w:rPr>
      <w:color w:val="cc0033"/>
    </w:rPr>
  </w:style>
  <w:style w:type="character" w:styleId="955" w:customStyle="1">
    <w:name w:val="超链接1"/>
    <w:link w:val="693"/>
    <w:uiPriority w:val="99"/>
    <w:unhideWhenUsed/>
    <w:qFormat/>
    <w:rPr>
      <w:color w:val="0000ff"/>
      <w:u w:val="single"/>
    </w:rPr>
  </w:style>
  <w:style w:type="character" w:styleId="956" w:customStyle="1">
    <w:name w:val="批注引用1"/>
    <w:link w:val="693"/>
    <w:uiPriority w:val="0"/>
    <w:unhideWhenUsed/>
    <w:rPr>
      <w:sz w:val="21"/>
      <w:szCs w:val="21"/>
    </w:rPr>
  </w:style>
  <w:style w:type="character" w:styleId="957" w:customStyle="1">
    <w:name w:val="脚注引用1"/>
    <w:link w:val="693"/>
    <w:uiPriority w:val="0"/>
    <w:unhideWhenUsed/>
    <w:rPr>
      <w:rFonts w:cs="Times New Roman"/>
      <w:vertAlign w:val="superscript"/>
    </w:rPr>
  </w:style>
  <w:style w:type="character" w:styleId="958" w:customStyle="1">
    <w:name w:val="批注文字 Char"/>
    <w:link w:val="693"/>
    <w:uiPriority w:val="0"/>
    <w:qFormat/>
    <w:rPr>
      <w:sz w:val="24"/>
      <w:szCs w:val="24"/>
    </w:rPr>
  </w:style>
  <w:style w:type="character" w:styleId="959" w:customStyle="1">
    <w:name w:val="正文文本缩进 字符1"/>
    <w:link w:val="693"/>
    <w:uiPriority w:val="99"/>
    <w:semiHidden/>
    <w:rPr>
      <w:sz w:val="24"/>
      <w:szCs w:val="24"/>
    </w:rPr>
  </w:style>
  <w:style w:type="character" w:styleId="960" w:customStyle="1">
    <w:name w:val="正文文本 Char"/>
    <w:link w:val="693"/>
    <w:uiPriority w:val="0"/>
    <w:qFormat/>
    <w:rPr>
      <w:sz w:val="24"/>
      <w:szCs w:val="24"/>
    </w:rPr>
  </w:style>
  <w:style w:type="character" w:styleId="961" w:customStyle="1">
    <w:name w:val=" Char Char3"/>
    <w:link w:val="693"/>
    <w:uiPriority w:val="0"/>
    <w:rPr>
      <w:rFonts w:ascii="Arial" w:hAnsi="Arial" w:eastAsia="宋体"/>
      <w:b/>
      <w:bCs/>
      <w:sz w:val="21"/>
      <w:szCs w:val="32"/>
      <w:lang w:val="en-US" w:eastAsia="zh-CN" w:bidi="ar-SA"/>
    </w:rPr>
  </w:style>
  <w:style w:type="character" w:styleId="962" w:customStyle="1">
    <w:name w:val="批注文字 字符"/>
    <w:link w:val="693"/>
    <w:uiPriority w:val="0"/>
    <w:rPr>
      <w:sz w:val="21"/>
      <w:szCs w:val="22"/>
    </w:rPr>
  </w:style>
  <w:style w:type="character" w:styleId="963" w:customStyle="1">
    <w:name w:val="font41"/>
    <w:link w:val="693"/>
    <w:uiPriority w:val="0"/>
    <w:qFormat/>
    <w:rPr>
      <w:rFonts w:hint="eastAsia" w:ascii="宋体" w:hAnsi="宋体" w:eastAsia="宋体"/>
      <w:color w:val="000000"/>
      <w:sz w:val="21"/>
      <w:szCs w:val="21"/>
      <w:u w:val="none"/>
    </w:rPr>
  </w:style>
  <w:style w:type="character" w:styleId="964" w:customStyle="1">
    <w:name w:val="标题 4 Char"/>
    <w:link w:val="693"/>
    <w:uiPriority w:val="0"/>
    <w:rPr>
      <w:rFonts w:ascii="宋体" w:hAnsi="宋体"/>
      <w:b/>
      <w:sz w:val="28"/>
    </w:rPr>
  </w:style>
  <w:style w:type="character" w:styleId="965" w:customStyle="1">
    <w:name w:val="标题 9 字符"/>
    <w:link w:val="693"/>
    <w:uiPriority w:val="9"/>
    <w:semiHidden/>
    <w:rPr>
      <w:rFonts w:ascii="等线 Light" w:hAnsi="等线 Light" w:eastAsia="等线 Light" w:cs="Times New Roman"/>
      <w:sz w:val="21"/>
      <w:szCs w:val="21"/>
    </w:rPr>
  </w:style>
  <w:style w:type="character" w:styleId="966" w:customStyle="1">
    <w:name w:val="标题 7 Char"/>
    <w:link w:val="693"/>
    <w:uiPriority w:val="0"/>
    <w:rPr>
      <w:b/>
      <w:sz w:val="24"/>
    </w:rPr>
  </w:style>
  <w:style w:type="character" w:styleId="967" w:customStyle="1">
    <w:name w:val="列表段落 字符"/>
    <w:link w:val="968"/>
    <w:uiPriority w:val="34"/>
    <w:rPr>
      <w:rFonts w:cs="Calibri"/>
      <w:sz w:val="21"/>
      <w:szCs w:val="22"/>
    </w:rPr>
  </w:style>
  <w:style w:type="paragraph" w:styleId="968" w:customStyle="1">
    <w:name w:val="列表段落"/>
    <w:basedOn w:val="693"/>
    <w:link w:val="967"/>
    <w:uiPriority w:val="34"/>
    <w:qFormat/>
    <w:pPr>
      <w:ind w:firstLine="420"/>
      <w:jc w:val="left"/>
      <w:widowControl/>
    </w:pPr>
    <w:rPr>
      <w:rFonts w:cs="Calibri"/>
    </w:rPr>
  </w:style>
  <w:style w:type="character" w:styleId="969" w:customStyle="1">
    <w:name w:val="标题 3 字符"/>
    <w:link w:val="693"/>
    <w:uiPriority w:val="9"/>
    <w:semiHidden/>
    <w:rPr>
      <w:b/>
      <w:bCs/>
      <w:sz w:val="32"/>
      <w:szCs w:val="32"/>
    </w:rPr>
  </w:style>
  <w:style w:type="character" w:styleId="970" w:customStyle="1">
    <w:name w:val="zbggmain style9"/>
    <w:link w:val="693"/>
    <w:uiPriority w:val="0"/>
  </w:style>
  <w:style w:type="character" w:styleId="971" w:customStyle="1">
    <w:name w:val="标题 2 字符"/>
    <w:link w:val="693"/>
    <w:uiPriority w:val="9"/>
    <w:semiHidden/>
    <w:rPr>
      <w:rFonts w:ascii="Cambria" w:hAnsi="Cambria" w:eastAsia="宋体" w:cs="Times New Roman"/>
      <w:b/>
      <w:bCs/>
      <w:sz w:val="32"/>
      <w:szCs w:val="32"/>
    </w:rPr>
  </w:style>
  <w:style w:type="character" w:styleId="972" w:customStyle="1">
    <w:name w:val="页眉 字符1"/>
    <w:link w:val="693"/>
    <w:uiPriority w:val="99"/>
    <w:semiHidden/>
    <w:rPr>
      <w:sz w:val="18"/>
      <w:szCs w:val="18"/>
    </w:rPr>
  </w:style>
  <w:style w:type="character" w:styleId="973" w:customStyle="1">
    <w:name w:val="文档结构图 Char"/>
    <w:link w:val="693"/>
    <w:uiPriority w:val="0"/>
    <w:qFormat/>
    <w:rPr>
      <w:sz w:val="24"/>
      <w:szCs w:val="24"/>
      <w:shd w:val="clear" w:color="auto" w:fill="000080"/>
    </w:rPr>
  </w:style>
  <w:style w:type="character" w:styleId="974" w:customStyle="1">
    <w:name w:val="副标题 字符1"/>
    <w:link w:val="693"/>
    <w:uiPriority w:val="11"/>
    <w:rPr>
      <w:rFonts w:hint="eastAsia" w:ascii="等线" w:hAnsi="等线" w:eastAsia="等线" w:cs="Times New Roman"/>
      <w:b/>
      <w:bCs/>
      <w:sz w:val="32"/>
      <w:szCs w:val="32"/>
    </w:rPr>
  </w:style>
  <w:style w:type="character" w:styleId="975" w:customStyle="1">
    <w:name w:val="纯文本 字符1"/>
    <w:link w:val="693"/>
    <w:uiPriority w:val="99"/>
    <w:semiHidden/>
    <w:rPr>
      <w:rFonts w:hint="eastAsia" w:ascii="等线" w:hAnsi="Courier New" w:eastAsia="等线" w:cs="Courier New"/>
      <w:sz w:val="24"/>
      <w:szCs w:val="24"/>
    </w:rPr>
  </w:style>
  <w:style w:type="character" w:styleId="976" w:customStyle="1">
    <w:name w:val="List Paragraph Char"/>
    <w:link w:val="977"/>
    <w:uiPriority w:val="0"/>
    <w:rPr>
      <w:sz w:val="21"/>
      <w:szCs w:val="22"/>
    </w:rPr>
  </w:style>
  <w:style w:type="paragraph" w:styleId="977" w:customStyle="1">
    <w:name w:val="列出段落1"/>
    <w:basedOn w:val="693"/>
    <w:link w:val="976"/>
    <w:uiPriority w:val="0"/>
    <w:qFormat/>
    <w:pPr>
      <w:ind w:firstLine="420"/>
    </w:pPr>
  </w:style>
  <w:style w:type="character" w:styleId="978" w:customStyle="1">
    <w:name w:val="正文文本 字符1"/>
    <w:link w:val="693"/>
    <w:uiPriority w:val="99"/>
    <w:semiHidden/>
    <w:rPr>
      <w:sz w:val="24"/>
      <w:szCs w:val="24"/>
    </w:rPr>
  </w:style>
  <w:style w:type="character" w:styleId="979" w:customStyle="1">
    <w:name w:val="副标题 Char"/>
    <w:link w:val="693"/>
    <w:uiPriority w:val="0"/>
    <w:rPr>
      <w:rFonts w:ascii="Cambria" w:hAnsi="Cambria" w:eastAsia="宋体"/>
      <w:b/>
      <w:bCs/>
      <w:sz w:val="32"/>
      <w:szCs w:val="32"/>
      <w:lang w:val="en-US" w:eastAsia="zh-CN" w:bidi="ar-SA"/>
    </w:rPr>
  </w:style>
  <w:style w:type="character" w:styleId="980" w:customStyle="1">
    <w:name w:val="正文文本 + Microsoft Sans Serif"/>
    <w:link w:val="693"/>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81" w:customStyle="1">
    <w:name w:val="样式1 Char"/>
    <w:link w:val="693"/>
    <w:uiPriority w:val="0"/>
    <w:rPr>
      <w:rFonts w:ascii="Arial" w:hAnsi="Arial" w:eastAsia="宋体"/>
      <w:sz w:val="21"/>
      <w:szCs w:val="24"/>
      <w:lang w:val="en-US" w:eastAsia="zh-CN" w:bidi="ar-SA"/>
    </w:rPr>
  </w:style>
  <w:style w:type="character" w:styleId="982" w:customStyle="1">
    <w:name w:val="副标题 字符"/>
    <w:link w:val="693"/>
    <w:uiPriority w:val="0"/>
    <w:rPr>
      <w:rFonts w:ascii="Cambria" w:hAnsi="Cambria" w:cs="Times New Roman"/>
      <w:b/>
      <w:bCs/>
      <w:sz w:val="32"/>
      <w:szCs w:val="32"/>
    </w:rPr>
  </w:style>
  <w:style w:type="character" w:styleId="983" w:customStyle="1">
    <w:name w:val="日期 Char"/>
    <w:link w:val="693"/>
    <w:uiPriority w:val="99"/>
    <w:qFormat/>
    <w:rPr>
      <w:b/>
      <w:bCs/>
      <w:spacing w:val="20"/>
      <w:sz w:val="21"/>
      <w:szCs w:val="24"/>
    </w:rPr>
  </w:style>
  <w:style w:type="character" w:styleId="984" w:customStyle="1">
    <w:name w:val="NormalCharacter1"/>
    <w:link w:val="693"/>
    <w:uiPriority w:val="0"/>
    <w:semiHidden/>
    <w:qFormat/>
    <w:rPr>
      <w:rFonts w:ascii="宋体" w:hAnsi="宋体"/>
      <w:sz w:val="24"/>
      <w:szCs w:val="24"/>
      <w:lang w:val="en-US" w:eastAsia="zh-CN" w:bidi="ar-SA"/>
    </w:rPr>
  </w:style>
  <w:style w:type="character" w:styleId="985" w:customStyle="1">
    <w:name w:val="正文文本 3 Char"/>
    <w:link w:val="986"/>
    <w:uiPriority w:val="0"/>
    <w:qFormat/>
    <w:rPr>
      <w:rFonts w:ascii="仿宋_GB2312" w:eastAsia="仿宋_GB2312"/>
      <w:sz w:val="16"/>
      <w:szCs w:val="16"/>
    </w:rPr>
  </w:style>
  <w:style w:type="paragraph" w:styleId="986" w:customStyle="1">
    <w:name w:val="正文文本 31"/>
    <w:basedOn w:val="693"/>
    <w:link w:val="985"/>
    <w:uiPriority w:val="0"/>
    <w:qFormat/>
    <w:pPr>
      <w:spacing w:after="120"/>
      <w:widowControl/>
    </w:pPr>
    <w:rPr>
      <w:rFonts w:ascii="仿宋_GB2312" w:eastAsia="仿宋_GB2312"/>
      <w:sz w:val="16"/>
      <w:szCs w:val="16"/>
    </w:rPr>
  </w:style>
  <w:style w:type="character" w:styleId="987" w:customStyle="1">
    <w:name w:val="标题 8 字符"/>
    <w:link w:val="693"/>
    <w:uiPriority w:val="9"/>
    <w:semiHidden/>
    <w:rPr>
      <w:rFonts w:ascii="等线 Light" w:hAnsi="等线 Light" w:eastAsia="等线 Light" w:cs="Times New Roman"/>
      <w:sz w:val="24"/>
      <w:szCs w:val="24"/>
    </w:rPr>
  </w:style>
  <w:style w:type="character" w:styleId="988" w:customStyle="1">
    <w:name w:val="正文文本缩进 2 Char1"/>
    <w:link w:val="693"/>
    <w:uiPriority w:val="0"/>
    <w:semiHidden/>
    <w:rPr>
      <w:rFonts w:hint="eastAsia" w:ascii="等线" w:hAnsi="等线" w:eastAsia="等线" w:cs="Times New Roman"/>
      <w:sz w:val="24"/>
      <w:szCs w:val="24"/>
    </w:rPr>
  </w:style>
  <w:style w:type="character" w:styleId="989" w:customStyle="1">
    <w:name w:val="dy_biao_content1"/>
    <w:link w:val="693"/>
    <w:uiPriority w:val="0"/>
    <w:rPr>
      <w:rFonts w:hint="eastAsia" w:ascii="宋体" w:hAnsi="宋体" w:eastAsia="宋体"/>
      <w:sz w:val="24"/>
      <w:szCs w:val="24"/>
    </w:rPr>
  </w:style>
  <w:style w:type="character" w:styleId="990" w:customStyle="1">
    <w:name w:val="标题 6 字符"/>
    <w:link w:val="693"/>
    <w:uiPriority w:val="9"/>
    <w:semiHidden/>
    <w:rPr>
      <w:rFonts w:ascii="Cambria" w:hAnsi="Cambria" w:eastAsia="宋体" w:cs="Times New Roman"/>
      <w:b/>
      <w:bCs/>
      <w:sz w:val="24"/>
      <w:szCs w:val="24"/>
    </w:rPr>
  </w:style>
  <w:style w:type="character" w:styleId="991" w:customStyle="1">
    <w:name w:val="正文文本 2 Char"/>
    <w:link w:val="693"/>
    <w:uiPriority w:val="0"/>
    <w:qFormat/>
    <w:rPr>
      <w:sz w:val="24"/>
      <w:szCs w:val="24"/>
    </w:rPr>
  </w:style>
  <w:style w:type="character" w:styleId="992" w:customStyle="1">
    <w:name w:val=" Char Char9"/>
    <w:link w:val="693"/>
    <w:uiPriority w:val="0"/>
    <w:rPr>
      <w:sz w:val="18"/>
      <w:szCs w:val="18"/>
    </w:rPr>
  </w:style>
  <w:style w:type="character" w:styleId="993" w:customStyle="1">
    <w:name w:val="纯文本 Char"/>
    <w:link w:val="693"/>
    <w:uiPriority w:val="0"/>
    <w:qFormat/>
    <w:rPr>
      <w:rFonts w:hint="eastAsia" w:ascii="宋体" w:hAnsi="Courier New" w:eastAsia="楷体_GB2312"/>
      <w:sz w:val="26"/>
    </w:rPr>
  </w:style>
  <w:style w:type="character" w:styleId="994" w:customStyle="1">
    <w:name w:val="正文文本_"/>
    <w:link w:val="995"/>
    <w:uiPriority w:val="0"/>
    <w:qFormat/>
    <w:rPr>
      <w:rFonts w:ascii="MingLiU" w:hAnsi="MingLiU" w:eastAsia="MingLiU"/>
      <w:szCs w:val="21"/>
      <w:shd w:val="clear" w:color="auto" w:fill="ffffff"/>
    </w:rPr>
  </w:style>
  <w:style w:type="paragraph" w:styleId="995" w:customStyle="1">
    <w:name w:val="正文文本1"/>
    <w:basedOn w:val="693"/>
    <w:link w:val="994"/>
    <w:uiPriority w:val="0"/>
    <w:qFormat/>
    <w:pPr>
      <w:jc w:val="left"/>
      <w:spacing w:line="403" w:lineRule="exact"/>
      <w:shd w:val="clear" w:color="auto" w:fill="ffffff"/>
    </w:pPr>
    <w:rPr>
      <w:rFonts w:ascii="MingLiU" w:hAnsi="MingLiU" w:eastAsia="MingLiU"/>
      <w:sz w:val="20"/>
      <w:szCs w:val="21"/>
    </w:rPr>
  </w:style>
  <w:style w:type="character" w:styleId="996" w:customStyle="1">
    <w:name w:val="页眉 Char"/>
    <w:link w:val="693"/>
    <w:uiPriority w:val="0"/>
    <w:qFormat/>
    <w:rPr>
      <w:rFonts w:eastAsia="宋体"/>
      <w:sz w:val="18"/>
      <w:szCs w:val="18"/>
      <w:lang w:val="en-US" w:eastAsia="zh-CN" w:bidi="ar-SA"/>
    </w:rPr>
  </w:style>
  <w:style w:type="character" w:styleId="997" w:customStyle="1">
    <w:name w:val="批注主题 字符1"/>
    <w:link w:val="693"/>
    <w:uiPriority w:val="99"/>
    <w:semiHidden/>
    <w:rPr>
      <w:b/>
      <w:bCs/>
      <w:sz w:val="24"/>
      <w:szCs w:val="24"/>
    </w:rPr>
  </w:style>
  <w:style w:type="character" w:styleId="998" w:customStyle="1">
    <w:name w:val="2级 Char Char"/>
    <w:link w:val="999"/>
    <w:uiPriority w:val="0"/>
    <w:rPr>
      <w:rFonts w:cs="Calibri"/>
      <w:sz w:val="32"/>
      <w:szCs w:val="32"/>
      <w:lang w:eastAsia="en-US" w:bidi="en-US"/>
    </w:rPr>
  </w:style>
  <w:style w:type="paragraph" w:styleId="999" w:customStyle="1">
    <w:name w:val="2级"/>
    <w:basedOn w:val="1000"/>
    <w:link w:val="998"/>
    <w:uiPriority w:val="0"/>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00" w:customStyle="1">
    <w:name w:val="1级"/>
    <w:basedOn w:val="693"/>
    <w:link w:val="1001"/>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eastAsia="en-US" w:bidi="en-US"/>
    </w:rPr>
  </w:style>
  <w:style w:type="character" w:styleId="1001" w:customStyle="1">
    <w:name w:val="1级 Char Char"/>
    <w:link w:val="1000"/>
    <w:uiPriority w:val="0"/>
    <w:rPr>
      <w:rFonts w:cs="Calibri"/>
      <w:sz w:val="36"/>
      <w:szCs w:val="36"/>
      <w:lang w:eastAsia="en-US" w:bidi="en-US"/>
    </w:rPr>
  </w:style>
  <w:style w:type="character" w:styleId="1002" w:customStyle="1">
    <w:name w:val="批注框文本 Char"/>
    <w:link w:val="693"/>
    <w:uiPriority w:val="0"/>
    <w:qFormat/>
    <w:rPr>
      <w:sz w:val="18"/>
      <w:szCs w:val="18"/>
    </w:rPr>
  </w:style>
  <w:style w:type="character" w:styleId="1003" w:customStyle="1">
    <w:name w:val="页脚 字符1"/>
    <w:link w:val="693"/>
    <w:uiPriority w:val="99"/>
    <w:semiHidden/>
    <w:rPr>
      <w:sz w:val="18"/>
      <w:szCs w:val="18"/>
    </w:rPr>
  </w:style>
  <w:style w:type="character" w:styleId="1004" w:customStyle="1">
    <w:name w:val="正文文本缩进 2 字符"/>
    <w:link w:val="693"/>
    <w:uiPriority w:val="0"/>
    <w:rPr>
      <w:sz w:val="21"/>
      <w:szCs w:val="22"/>
    </w:rPr>
  </w:style>
  <w:style w:type="character" w:styleId="1005" w:customStyle="1">
    <w:name w:val="Plain Text Char"/>
    <w:link w:val="709"/>
    <w:uiPriority w:val="0"/>
    <w:qFormat/>
    <w:rPr>
      <w:rFonts w:ascii="宋体" w:hAnsi="Courier New" w:eastAsia="楷体_GB2312"/>
      <w:sz w:val="26"/>
    </w:rPr>
  </w:style>
  <w:style w:type="character" w:styleId="1006" w:customStyle="1">
    <w:name w:val="标题 3 Char"/>
    <w:link w:val="693"/>
    <w:uiPriority w:val="0"/>
    <w:rPr>
      <w:rFonts w:ascii="宋体" w:hAnsi="宋体"/>
      <w:b/>
      <w:sz w:val="30"/>
    </w:rPr>
  </w:style>
  <w:style w:type="character" w:styleId="1007" w:customStyle="1">
    <w:name w:val="标题 6 Char"/>
    <w:link w:val="693"/>
    <w:uiPriority w:val="0"/>
    <w:rPr>
      <w:rFonts w:ascii="宋体" w:hAnsi="宋体"/>
      <w:b/>
      <w:sz w:val="24"/>
    </w:rPr>
  </w:style>
  <w:style w:type="character" w:styleId="1008" w:customStyle="1">
    <w:name w:val="正文文本首行缩进 2 字符"/>
    <w:link w:val="693"/>
    <w:uiPriority w:val="99"/>
  </w:style>
  <w:style w:type="character" w:styleId="1009" w:customStyle="1">
    <w:name w:val="正文文本缩进 2 字符1"/>
    <w:link w:val="693"/>
    <w:uiPriority w:val="99"/>
    <w:semiHidden/>
    <w:rPr>
      <w:sz w:val="24"/>
      <w:szCs w:val="24"/>
    </w:rPr>
  </w:style>
  <w:style w:type="character" w:styleId="1010" w:customStyle="1">
    <w:name w:val="正文文本缩进 3 字符2"/>
    <w:link w:val="693"/>
    <w:uiPriority w:val="0"/>
    <w:qFormat/>
    <w:rPr>
      <w:sz w:val="24"/>
      <w:szCs w:val="24"/>
    </w:rPr>
  </w:style>
  <w:style w:type="character" w:styleId="1011" w:customStyle="1">
    <w:name w:val="font31"/>
    <w:link w:val="693"/>
    <w:uiPriority w:val="0"/>
    <w:qFormat/>
    <w:rPr>
      <w:rFonts w:ascii="Calibri" w:hAnsi="Calibri" w:cs="Calibri"/>
      <w:color w:val="000000"/>
      <w:sz w:val="21"/>
      <w:szCs w:val="21"/>
      <w:u w:val="none"/>
    </w:rPr>
  </w:style>
  <w:style w:type="character" w:styleId="1012" w:customStyle="1">
    <w:name w:val="标题 5 字符"/>
    <w:link w:val="693"/>
    <w:uiPriority w:val="9"/>
    <w:semiHidden/>
    <w:rPr>
      <w:b/>
      <w:bCs/>
      <w:sz w:val="28"/>
      <w:szCs w:val="28"/>
    </w:rPr>
  </w:style>
  <w:style w:type="character" w:styleId="1013" w:customStyle="1">
    <w:name w:val=" Char Char Char Char Char"/>
    <w:link w:val="693"/>
    <w:uiPriority w:val="0"/>
    <w:rPr>
      <w:rFonts w:ascii="Courier New" w:eastAsia="Courier New"/>
      <w:color w:val="ff0000"/>
      <w:sz w:val="24"/>
      <w:szCs w:val="24"/>
      <w:u w:val="single"/>
      <w:lang w:val="en-US" w:eastAsia="zh-CN" w:bidi="ar-SA"/>
    </w:rPr>
  </w:style>
  <w:style w:type="character" w:styleId="1014" w:customStyle="1">
    <w:name w:val="正文文本缩进 字符"/>
    <w:link w:val="693"/>
    <w:uiPriority w:val="0"/>
    <w:rPr>
      <w:sz w:val="21"/>
      <w:szCs w:val="22"/>
    </w:rPr>
  </w:style>
  <w:style w:type="character" w:styleId="1015" w:customStyle="1">
    <w:name w:val="普通文字 Char1"/>
    <w:link w:val="693"/>
    <w:uiPriority w:val="0"/>
    <w:rPr>
      <w:rFonts w:ascii="宋体" w:hAnsi="Courier New" w:eastAsia="宋体"/>
      <w:sz w:val="21"/>
      <w:lang w:val="en-US" w:eastAsia="zh-CN"/>
    </w:rPr>
  </w:style>
  <w:style w:type="character" w:styleId="1016" w:customStyle="1">
    <w:name w:val="标题 4 字符"/>
    <w:link w:val="693"/>
    <w:uiPriority w:val="9"/>
    <w:semiHidden/>
    <w:rPr>
      <w:rFonts w:ascii="Cambria" w:hAnsi="Cambria" w:eastAsia="宋体" w:cs="Times New Roman"/>
      <w:b/>
      <w:bCs/>
      <w:sz w:val="28"/>
      <w:szCs w:val="28"/>
    </w:rPr>
  </w:style>
  <w:style w:type="character" w:styleId="1017" w:customStyle="1">
    <w:name w:val="样式1 Char Char Char"/>
    <w:link w:val="693"/>
    <w:uiPriority w:val="0"/>
    <w:rPr>
      <w:rFonts w:ascii="Arial" w:hAnsi="Arial" w:eastAsia="宋体"/>
      <w:sz w:val="21"/>
      <w:szCs w:val="24"/>
      <w:lang w:val="en-US" w:eastAsia="zh-CN" w:bidi="ar-SA"/>
    </w:rPr>
  </w:style>
  <w:style w:type="character" w:styleId="1018" w:customStyle="1">
    <w:name w:val="标题 1 字符"/>
    <w:link w:val="693"/>
    <w:uiPriority w:val="9"/>
    <w:rPr>
      <w:b/>
      <w:bCs/>
      <w:sz w:val="44"/>
      <w:szCs w:val="44"/>
    </w:rPr>
  </w:style>
  <w:style w:type="character" w:styleId="1019" w:customStyle="1">
    <w:name w:val="font71"/>
    <w:link w:val="693"/>
    <w:uiPriority w:val="0"/>
    <w:rPr>
      <w:rFonts w:ascii="Times New Roman" w:hAnsi="Times New Roman" w:cs="Times New Roman"/>
      <w:color w:val="000000"/>
      <w:sz w:val="24"/>
      <w:szCs w:val="24"/>
      <w:u w:val="none"/>
    </w:rPr>
  </w:style>
  <w:style w:type="character" w:styleId="1020" w:customStyle="1">
    <w:name w:val="标题 字符1"/>
    <w:link w:val="693"/>
    <w:uiPriority w:val="10"/>
    <w:rPr>
      <w:rFonts w:hint="eastAsia" w:ascii="等线 Light" w:hAnsi="等线 Light" w:eastAsia="等线 Light" w:cs="Times New Roman"/>
      <w:b/>
      <w:bCs/>
      <w:sz w:val="32"/>
      <w:szCs w:val="32"/>
    </w:rPr>
  </w:style>
  <w:style w:type="character" w:styleId="1021" w:customStyle="1">
    <w:name w:val="正文缩进 Char"/>
    <w:link w:val="693"/>
    <w:uiPriority w:val="0"/>
    <w:rPr>
      <w:rFonts w:eastAsia="宋体"/>
      <w:sz w:val="21"/>
      <w:szCs w:val="24"/>
      <w:lang w:val="en-US" w:eastAsia="zh-CN" w:bidi="ar-SA"/>
    </w:rPr>
  </w:style>
  <w:style w:type="character" w:styleId="1022" w:customStyle="1">
    <w:name w:val="页眉 字符"/>
    <w:link w:val="693"/>
    <w:uiPriority w:val="99"/>
    <w:rPr>
      <w:sz w:val="18"/>
      <w:szCs w:val="18"/>
    </w:rPr>
  </w:style>
  <w:style w:type="character" w:styleId="1023" w:customStyle="1">
    <w:name w:val="普通文字 Char Char1"/>
    <w:link w:val="693"/>
    <w:uiPriority w:val="0"/>
    <w:rPr>
      <w:rFonts w:ascii="宋体" w:hAnsi="Courier New" w:eastAsia="宋体"/>
      <w:sz w:val="21"/>
      <w:lang w:val="en-US" w:eastAsia="zh-CN" w:bidi="ar-SA"/>
    </w:rPr>
  </w:style>
  <w:style w:type="character" w:styleId="1024" w:customStyle="1">
    <w:name w:val="Plain Text Char Char"/>
    <w:link w:val="693"/>
    <w:uiPriority w:val="0"/>
    <w:rPr>
      <w:rFonts w:hint="eastAsia" w:ascii="宋体" w:hAnsi="Courier New" w:eastAsia="楷体_GB2312"/>
      <w:sz w:val="26"/>
    </w:rPr>
  </w:style>
  <w:style w:type="character" w:styleId="1025" w:customStyle="1">
    <w:name w:val="标题 Char"/>
    <w:link w:val="693"/>
    <w:uiPriority w:val="0"/>
    <w:rPr>
      <w:rFonts w:ascii="Cambria" w:hAnsi="Cambria"/>
      <w:b/>
      <w:bCs/>
      <w:sz w:val="32"/>
      <w:szCs w:val="32"/>
    </w:rPr>
  </w:style>
  <w:style w:type="character" w:styleId="1026" w:customStyle="1">
    <w:name w:val="日期 字符1"/>
    <w:link w:val="693"/>
    <w:uiPriority w:val="99"/>
    <w:semiHidden/>
    <w:rPr>
      <w:sz w:val="24"/>
      <w:szCs w:val="24"/>
    </w:rPr>
  </w:style>
  <w:style w:type="character" w:styleId="1027" w:customStyle="1">
    <w:name w:val="font01"/>
    <w:link w:val="693"/>
    <w:uiPriority w:val="0"/>
    <w:qFormat/>
    <w:rPr>
      <w:rFonts w:hint="eastAsia" w:ascii="宋体" w:hAnsi="宋体" w:eastAsia="宋体" w:cs="宋体"/>
      <w:color w:val="000000"/>
      <w:sz w:val="24"/>
      <w:szCs w:val="24"/>
      <w:u w:val="none"/>
    </w:rPr>
  </w:style>
  <w:style w:type="character" w:styleId="1028" w:customStyle="1">
    <w:name w:val="正文文本缩进 3 字符1"/>
    <w:link w:val="693"/>
    <w:uiPriority w:val="0"/>
    <w:rPr>
      <w:sz w:val="16"/>
      <w:szCs w:val="16"/>
    </w:rPr>
  </w:style>
  <w:style w:type="character" w:styleId="1029" w:customStyle="1">
    <w:name w:val="正文文本 2 字符1"/>
    <w:link w:val="693"/>
    <w:uiPriority w:val="99"/>
    <w:semiHidden/>
    <w:rPr>
      <w:sz w:val="24"/>
      <w:szCs w:val="24"/>
    </w:rPr>
  </w:style>
  <w:style w:type="character" w:styleId="1030" w:customStyle="1">
    <w:name w:val="标题 2 Char"/>
    <w:link w:val="693"/>
    <w:uiPriority w:val="0"/>
    <w:rPr>
      <w:rFonts w:ascii="Cambria" w:hAnsi="Cambria" w:eastAsia="宋体" w:cs="Times New Roman"/>
      <w:b/>
      <w:bCs/>
      <w:sz w:val="32"/>
      <w:szCs w:val="32"/>
    </w:rPr>
  </w:style>
  <w:style w:type="character" w:styleId="1031" w:customStyle="1">
    <w:name w:val="样式1 Char Char"/>
    <w:link w:val="1032"/>
    <w:uiPriority w:val="0"/>
    <w:rPr>
      <w:rFonts w:ascii="Arial" w:hAnsi="Arial"/>
      <w:sz w:val="21"/>
      <w:szCs w:val="24"/>
    </w:rPr>
  </w:style>
  <w:style w:type="paragraph" w:styleId="1032" w:customStyle="1">
    <w:name w:val="样式1"/>
    <w:basedOn w:val="693"/>
    <w:link w:val="1031"/>
    <w:uiPriority w:val="0"/>
    <w:pPr>
      <w:contextualSpacing/>
      <w:ind w:firstLine="200"/>
      <w:jc w:val="left"/>
      <w:spacing w:line="360" w:lineRule="exact"/>
    </w:pPr>
    <w:rPr>
      <w:rFonts w:ascii="Arial" w:hAnsi="Arial"/>
      <w:szCs w:val="24"/>
    </w:rPr>
  </w:style>
  <w:style w:type="character" w:styleId="1033" w:customStyle="1">
    <w:name w:val="表格 Char"/>
    <w:link w:val="1034"/>
    <w:uiPriority w:val="0"/>
    <w:rPr>
      <w:rFonts w:ascii="仿宋" w:hAnsi="仿宋" w:eastAsia="仿宋"/>
      <w:sz w:val="21"/>
      <w:szCs w:val="22"/>
    </w:rPr>
  </w:style>
  <w:style w:type="paragraph" w:styleId="1034" w:customStyle="1">
    <w:name w:val="表格"/>
    <w:link w:val="1033"/>
    <w:uiPriority w:val="0"/>
    <w:qFormat/>
    <w:pPr>
      <w:jc w:val="center"/>
    </w:pPr>
    <w:rPr>
      <w:rFonts w:hint="default" w:ascii="仿宋" w:hAnsi="仿宋" w:eastAsia="仿宋" w:cs="Times New Roman"/>
      <w:sz w:val="21"/>
      <w:szCs w:val="22"/>
      <w:lang w:val="en-US" w:eastAsia="zh-CN" w:bidi="ar-SA"/>
    </w:rPr>
  </w:style>
  <w:style w:type="character" w:styleId="1035" w:customStyle="1">
    <w:name w:val="页脚 Char"/>
    <w:link w:val="693"/>
    <w:uiPriority w:val="99"/>
    <w:rPr>
      <w:sz w:val="18"/>
      <w:szCs w:val="18"/>
    </w:rPr>
  </w:style>
  <w:style w:type="character" w:styleId="1036" w:customStyle="1">
    <w:name w:val="标题 5 Char"/>
    <w:link w:val="693"/>
    <w:uiPriority w:val="0"/>
    <w:rPr>
      <w:rFonts w:ascii="宋体" w:hAnsi="宋体" w:eastAsia="宋体"/>
      <w:b/>
      <w:sz w:val="28"/>
    </w:rPr>
  </w:style>
  <w:style w:type="character" w:styleId="1037" w:customStyle="1">
    <w:name w:val="纯文本 Char2"/>
    <w:link w:val="693"/>
    <w:uiPriority w:val="99"/>
    <w:semiHidden/>
    <w:rPr>
      <w:rFonts w:hint="eastAsia" w:ascii="宋体" w:hAnsi="Courier New" w:eastAsia="宋体" w:cs="Courier New"/>
      <w:sz w:val="21"/>
      <w:szCs w:val="21"/>
    </w:rPr>
  </w:style>
  <w:style w:type="character" w:styleId="1038" w:customStyle="1">
    <w:name w:val="批注框文本 字符1"/>
    <w:link w:val="693"/>
    <w:uiPriority w:val="99"/>
    <w:semiHidden/>
    <w:rPr>
      <w:sz w:val="18"/>
      <w:szCs w:val="18"/>
    </w:rPr>
  </w:style>
  <w:style w:type="character" w:styleId="1039" w:customStyle="1">
    <w:name w:val="文档结构图 字符1"/>
    <w:link w:val="693"/>
    <w:uiPriority w:val="99"/>
    <w:semiHidden/>
    <w:rPr>
      <w:rFonts w:hint="eastAsia" w:ascii="Microsoft YaHei UI" w:hAnsi="Microsoft YaHei UI" w:eastAsia="Microsoft YaHei UI"/>
      <w:sz w:val="18"/>
      <w:szCs w:val="18"/>
    </w:rPr>
  </w:style>
  <w:style w:type="character" w:styleId="1040" w:customStyle="1">
    <w:name w:val="列出段落 Char"/>
    <w:link w:val="1041"/>
    <w:uiPriority w:val="0"/>
    <w:rPr>
      <w:sz w:val="21"/>
      <w:szCs w:val="24"/>
    </w:rPr>
  </w:style>
  <w:style w:type="paragraph" w:styleId="1041" w:customStyle="1">
    <w:name w:val="_Style 235"/>
    <w:basedOn w:val="693"/>
    <w:next w:val="968"/>
    <w:link w:val="1040"/>
    <w:uiPriority w:val="0"/>
    <w:qFormat/>
    <w:pPr>
      <w:contextualSpacing/>
      <w:ind w:firstLine="420"/>
      <w:jc w:val="left"/>
      <w:spacing w:line="360" w:lineRule="auto"/>
    </w:pPr>
    <w:rPr>
      <w:szCs w:val="24"/>
    </w:rPr>
  </w:style>
  <w:style w:type="character" w:styleId="1042" w:customStyle="1">
    <w:name w:val="unnamed51"/>
    <w:link w:val="693"/>
    <w:uiPriority w:val="0"/>
    <w:rPr>
      <w:sz w:val="22"/>
      <w:szCs w:val="22"/>
    </w:rPr>
  </w:style>
  <w:style w:type="character" w:styleId="1043" w:customStyle="1">
    <w:name w:val="批注主题 字符"/>
    <w:link w:val="693"/>
    <w:uiPriority w:val="0"/>
    <w:rPr>
      <w:b/>
      <w:bCs/>
      <w:sz w:val="21"/>
      <w:szCs w:val="22"/>
    </w:rPr>
  </w:style>
  <w:style w:type="character" w:styleId="1044" w:customStyle="1">
    <w:name w:val="标题 1 Char"/>
    <w:link w:val="693"/>
    <w:uiPriority w:val="0"/>
    <w:rPr>
      <w:rFonts w:ascii="宋体" w:hAnsi="宋体"/>
      <w:b/>
      <w:color w:val="000000"/>
      <w:sz w:val="36"/>
      <w:szCs w:val="24"/>
    </w:rPr>
  </w:style>
  <w:style w:type="character" w:styleId="1045" w:customStyle="1">
    <w:name w:val="标题 7 字符"/>
    <w:link w:val="693"/>
    <w:uiPriority w:val="9"/>
    <w:semiHidden/>
    <w:rPr>
      <w:b/>
      <w:bCs/>
      <w:sz w:val="24"/>
      <w:szCs w:val="24"/>
    </w:rPr>
  </w:style>
  <w:style w:type="character" w:styleId="1046" w:customStyle="1">
    <w:name w:val="脚注文本 字符"/>
    <w:link w:val="693"/>
    <w:uiPriority w:val="99"/>
    <w:semiHidden/>
    <w:rPr>
      <w:sz w:val="18"/>
      <w:szCs w:val="18"/>
    </w:rPr>
  </w:style>
  <w:style w:type="paragraph" w:styleId="1047" w:customStyle="1">
    <w:name w:val="正文－恩普"/>
    <w:basedOn w:val="878"/>
    <w:uiPriority w:val="0"/>
    <w:pPr>
      <w:contextualSpacing/>
      <w:ind w:firstLine="480"/>
      <w:spacing w:after="156" w:line="360" w:lineRule="auto"/>
      <w:widowControl/>
    </w:pPr>
    <w:rPr>
      <w:rFonts w:ascii="Times New Roman" w:hAnsi="Times New Roman" w:eastAsia="宋体"/>
    </w:rPr>
  </w:style>
  <w:style w:type="paragraph" w:styleId="1048" w:customStyle="1">
    <w:name w:val="xl73"/>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1"/>
    <w:basedOn w:val="693"/>
    <w:next w:val="932"/>
    <w:uiPriority w:val="0"/>
    <w:pPr>
      <w:contextualSpacing/>
      <w:ind w:firstLine="480"/>
      <w:jc w:val="left"/>
      <w:spacing w:line="440" w:lineRule="atLeast"/>
      <w:widowControl/>
    </w:pPr>
    <w:rPr>
      <w:rFonts w:ascii="宋体" w:hAnsi="宋体"/>
      <w:sz w:val="24"/>
      <w:szCs w:val="20"/>
    </w:rPr>
  </w:style>
  <w:style w:type="paragraph" w:styleId="1050" w:customStyle="1">
    <w:name w:val="xl89"/>
    <w:basedOn w:val="693"/>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1" w:customStyle="1">
    <w:name w:val="xl80"/>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2" w:customStyle="1">
    <w:name w:val="正文1"/>
    <w:basedOn w:val="693"/>
    <w:next w:val="693"/>
    <w:uiPriority w:val="0"/>
    <w:qFormat/>
    <w:pPr>
      <w:ind w:left="420" w:firstLine="527"/>
      <w:spacing w:before="120" w:line="360" w:lineRule="auto"/>
    </w:pPr>
    <w:rPr>
      <w:rFonts w:ascii="宋体" w:hAnsi="宋体"/>
      <w:sz w:val="24"/>
      <w:szCs w:val="20"/>
    </w:rPr>
  </w:style>
  <w:style w:type="paragraph" w:styleId="1053"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54" w:customStyle="1">
    <w:name w:val="et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5"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56" w:customStyle="1">
    <w:name w:val="xl96"/>
    <w:basedOn w:val="69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7" w:customStyle="1">
    <w:name w:val="纯文本3"/>
    <w:basedOn w:val="693"/>
    <w:uiPriority w:val="0"/>
    <w:qFormat/>
    <w:pPr>
      <w:jc w:val="left"/>
      <w:widowControl/>
    </w:pPr>
    <w:rPr>
      <w:rFonts w:ascii="宋体" w:hAnsi="Courier New" w:eastAsia="楷体_GB2312"/>
      <w:sz w:val="26"/>
      <w:szCs w:val="20"/>
    </w:rPr>
  </w:style>
  <w:style w:type="paragraph" w:styleId="1058">
    <w:name w:val="List Paragraph"/>
    <w:basedOn w:val="693"/>
    <w:uiPriority w:val="34"/>
    <w:qFormat/>
    <w:pPr>
      <w:ind w:firstLine="420"/>
    </w:pPr>
  </w:style>
  <w:style w:type="paragraph" w:styleId="1059" w:customStyle="1">
    <w:name w:val="xl64"/>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0" w:customStyle="1">
    <w:name w:val="Char Char2"/>
    <w:basedOn w:val="899"/>
    <w:uiPriority w:val="0"/>
    <w:qFormat/>
    <w:pPr>
      <w:spacing w:line="360" w:lineRule="auto"/>
    </w:pPr>
    <w:rPr>
      <w:rFonts w:ascii="等线" w:hAnsi="等线" w:eastAsia="等线"/>
    </w:rPr>
  </w:style>
  <w:style w:type="paragraph" w:styleId="1061" w:customStyle="1">
    <w:name w:val=" Char4"/>
    <w:basedOn w:val="878"/>
    <w:uiPriority w:val="0"/>
    <w:pPr>
      <w:contextualSpacing/>
      <w:ind w:firstLine="480"/>
      <w:spacing w:after="156" w:line="360" w:lineRule="auto"/>
      <w:widowControl/>
    </w:pPr>
    <w:rPr>
      <w:rFonts w:ascii="Times New Roman" w:hAnsi="Times New Roman" w:eastAsia="宋体"/>
      <w:sz w:val="21"/>
      <w:szCs w:val="24"/>
    </w:rPr>
  </w:style>
  <w:style w:type="paragraph" w:styleId="1062" w:customStyle="1">
    <w:name w:val="修订"/>
    <w:uiPriority w:val="99"/>
    <w:semiHidden/>
    <w:rPr>
      <w:rFonts w:hint="default" w:ascii="Times New Roman" w:hAnsi="Times New Roman" w:eastAsia="宋体" w:cs="Times New Roman"/>
      <w:sz w:val="21"/>
      <w:szCs w:val="22"/>
      <w:lang w:val="en-US" w:eastAsia="zh-CN" w:bidi="ar-SA"/>
    </w:rPr>
  </w:style>
  <w:style w:type="paragraph" w:styleId="1063" w:customStyle="1">
    <w:name w:val="xl75"/>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4" w:customStyle="1">
    <w:name w:val="Char Char Char Char Char Char Char Char Char1 Char"/>
    <w:basedOn w:val="899"/>
    <w:uiPriority w:val="0"/>
    <w:qFormat/>
    <w:pPr>
      <w:jc w:val="both"/>
      <w:spacing w:line="360" w:lineRule="auto"/>
      <w:widowControl w:val="off"/>
    </w:pPr>
    <w:rPr>
      <w:rFonts w:ascii="Tahoma" w:hAnsi="Tahoma"/>
    </w:rPr>
  </w:style>
  <w:style w:type="paragraph" w:styleId="1065" w:customStyle="1">
    <w:name w:val="Char Char Char Char Char Char Char Char Char Char"/>
    <w:basedOn w:val="693"/>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66" w:customStyle="1">
    <w:name w:val="xl91"/>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customStyle="1">
    <w:name w:val="xl88"/>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8" w:customStyle="1">
    <w:name w:val="xl94"/>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9" w:customStyle="1">
    <w:name w:val="默认段落字体 Para Char"/>
    <w:basedOn w:val="693"/>
    <w:uiPriority w:val="0"/>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70" w:customStyle="1">
    <w:name w:val="Plain Text1"/>
    <w:basedOn w:val="693"/>
    <w:uiPriority w:val="0"/>
    <w:qFormat/>
    <w:rPr>
      <w:rFonts w:ascii="宋体" w:hAnsi="Courier New" w:eastAsia="楷体_GB2312"/>
      <w:sz w:val="26"/>
      <w:szCs w:val="20"/>
    </w:rPr>
  </w:style>
  <w:style w:type="paragraph" w:styleId="1071" w:customStyle="1">
    <w:name w:val="正文2"/>
    <w:basedOn w:val="693"/>
    <w:uiPriority w:val="0"/>
    <w:qFormat/>
    <w:pPr>
      <w:ind w:firstLine="200"/>
      <w:jc w:val="left"/>
      <w:spacing w:after="160" w:line="360" w:lineRule="auto"/>
      <w:widowControl/>
    </w:pPr>
    <w:rPr>
      <w:rFonts w:ascii="Verdana" w:hAnsi="Verdana" w:eastAsia="黑体"/>
      <w:szCs w:val="20"/>
      <w:lang w:eastAsia="en-US"/>
    </w:rPr>
  </w:style>
  <w:style w:type="paragraph" w:styleId="1072" w:customStyle="1">
    <w:name w:val="xl99"/>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3" w:customStyle="1">
    <w:name w:val="Char Char1 Char Char Char Char Char Char Char"/>
    <w:basedOn w:val="693"/>
    <w:uiPriority w:val="0"/>
    <w:qFormat/>
    <w:rPr>
      <w:rFonts w:ascii="Tahoma" w:hAnsi="Tahoma" w:eastAsia="等线"/>
      <w:sz w:val="24"/>
      <w:szCs w:val="20"/>
    </w:rPr>
  </w:style>
  <w:style w:type="paragraph" w:styleId="1074" w:customStyle="1">
    <w:name w:val="Normal1"/>
    <w:uiPriority w:val="0"/>
    <w:pPr>
      <w:jc w:val="both"/>
      <w:widowControl w:val="off"/>
    </w:pPr>
    <w:rPr>
      <w:rFonts w:hint="eastAsia" w:ascii="Times New Roman" w:hAnsi="Times New Roman" w:eastAsia="宋体" w:cs="Times New Roman"/>
      <w:sz w:val="21"/>
      <w:lang w:val="en-US" w:eastAsia="zh-CN" w:bidi="ar-SA"/>
    </w:rPr>
  </w:style>
  <w:style w:type="paragraph" w:styleId="1075" w:customStyle="1">
    <w:name w:val="_Style 79"/>
    <w:basedOn w:val="693"/>
    <w:uiPriority w:val="0"/>
    <w:qFormat/>
    <w:pPr>
      <w:spacing w:after="160" w:line="240" w:lineRule="exact"/>
    </w:pPr>
    <w:rPr>
      <w:rFonts w:ascii="Times New Roman" w:hAnsi="Times New Roman"/>
      <w:szCs w:val="24"/>
    </w:rPr>
  </w:style>
  <w:style w:type="paragraph" w:styleId="1076" w:customStyle="1">
    <w:name w:val="xl81"/>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7" w:customStyle="1">
    <w:name w:val="xl74"/>
    <w:basedOn w:val="693"/>
    <w:uiPriority w:val="0"/>
    <w:qFormat/>
    <w:pPr>
      <w:jc w:val="left"/>
      <w:spacing w:before="100" w:beforeAutospacing="1" w:after="100" w:afterAutospacing="1"/>
      <w:widowControl/>
    </w:pPr>
    <w:rPr>
      <w:rFonts w:ascii="宋体" w:hAnsi="宋体" w:cs="宋体"/>
      <w:sz w:val="24"/>
      <w:szCs w:val="24"/>
    </w:rPr>
  </w:style>
  <w:style w:type="paragraph" w:styleId="1078" w:customStyle="1">
    <w:name w:val="段"/>
    <w:next w:val="693"/>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079" w:customStyle="1">
    <w:name w:val="font4"/>
    <w:basedOn w:val="693"/>
    <w:uiPriority w:val="0"/>
    <w:qFormat/>
    <w:pPr>
      <w:jc w:val="left"/>
      <w:spacing w:before="100" w:beforeAutospacing="1" w:after="100" w:afterAutospacing="1"/>
      <w:widowControl/>
    </w:pPr>
    <w:rPr>
      <w:rFonts w:ascii="宋体" w:hAnsi="宋体" w:cs="宋体"/>
      <w:color w:val="000000"/>
      <w:szCs w:val="21"/>
    </w:rPr>
  </w:style>
  <w:style w:type="paragraph" w:styleId="1080" w:customStyle="1">
    <w:name w:val="font5"/>
    <w:basedOn w:val="693"/>
    <w:uiPriority w:val="0"/>
    <w:qFormat/>
    <w:pPr>
      <w:jc w:val="left"/>
      <w:spacing w:before="100" w:beforeAutospacing="1" w:after="100" w:afterAutospacing="1"/>
      <w:widowControl/>
    </w:pPr>
    <w:rPr>
      <w:rFonts w:ascii="宋体" w:hAnsi="宋体" w:cs="宋体"/>
      <w:sz w:val="18"/>
      <w:szCs w:val="18"/>
    </w:rPr>
  </w:style>
  <w:style w:type="paragraph" w:styleId="1081" w:customStyle="1">
    <w:name w:val="xl102"/>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2" w:customStyle="1">
    <w:name w:val="xl71"/>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84" w:customStyle="1">
    <w:name w:val="et7"/>
    <w:basedOn w:val="6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5" w:customStyle="1">
    <w:name w:val="xl76"/>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6" w:customStyle="1">
    <w:name w:val="xl65"/>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xl70"/>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8" w:customStyle="1">
    <w:name w:val="xl97"/>
    <w:basedOn w:val="69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9" w:customStyle="1">
    <w:name w:val="题目 3"/>
    <w:next w:val="693"/>
    <w:uiPriority w:val="0"/>
    <w:pPr>
      <w:keepNext/>
      <w:outlineLvl w:val="2"/>
    </w:pPr>
    <w:rPr>
      <w:rFonts w:hint="default" w:ascii="Helvetica" w:hAnsi="Helvetica" w:eastAsia="ヒラギノ角ゴ Pro W3" w:cs="Times New Roman"/>
      <w:b/>
      <w:color w:val="000000"/>
      <w:sz w:val="24"/>
      <w:lang w:val="en-US" w:eastAsia="zh-CN" w:bidi="ar-SA"/>
    </w:rPr>
  </w:style>
  <w:style w:type="paragraph" w:styleId="1090" w:customStyle="1">
    <w:name w:val="xl78"/>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a6"/>
    <w:basedOn w:val="693"/>
    <w:uiPriority w:val="0"/>
    <w:qFormat/>
    <w:pPr>
      <w:jc w:val="left"/>
      <w:spacing w:before="100" w:beforeAutospacing="1" w:after="100" w:afterAutospacing="1"/>
      <w:widowControl/>
    </w:pPr>
    <w:rPr>
      <w:rFonts w:ascii="宋体" w:hAnsi="宋体" w:cs="宋体"/>
      <w:sz w:val="24"/>
      <w:szCs w:val="24"/>
    </w:rPr>
  </w:style>
  <w:style w:type="paragraph" w:styleId="1092" w:customStyle="1">
    <w:name w:val="符号列表"/>
    <w:basedOn w:val="693"/>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93" w:customStyle="1">
    <w:name w:val="普通文字"/>
    <w:basedOn w:val="693"/>
    <w:uiPriority w:val="0"/>
    <w:pPr>
      <w:contextualSpacing/>
      <w:ind w:firstLine="419"/>
      <w:jc w:val="left"/>
      <w:spacing w:line="351" w:lineRule="atLeast"/>
      <w:widowControl/>
    </w:pPr>
    <w:rPr>
      <w:rFonts w:ascii="宋体" w:hAnsi="宋体"/>
      <w:color w:val="000000"/>
      <w:sz w:val="24"/>
      <w:szCs w:val="20"/>
    </w:rPr>
  </w:style>
  <w:style w:type="paragraph" w:styleId="1094" w:customStyle="1">
    <w:name w:val="font3"/>
    <w:basedOn w:val="693"/>
    <w:uiPriority w:val="0"/>
    <w:qFormat/>
    <w:pPr>
      <w:jc w:val="left"/>
      <w:spacing w:before="100" w:beforeAutospacing="1" w:after="100" w:afterAutospacing="1"/>
      <w:widowControl/>
    </w:pPr>
    <w:rPr>
      <w:rFonts w:cs="Calibri"/>
      <w:color w:val="000000"/>
      <w:szCs w:val="21"/>
    </w:rPr>
  </w:style>
  <w:style w:type="paragraph" w:styleId="1095" w:customStyle="1">
    <w:name w:val="msonormal"/>
    <w:basedOn w:val="693"/>
    <w:uiPriority w:val="0"/>
    <w:qFormat/>
    <w:pPr>
      <w:jc w:val="left"/>
      <w:spacing w:before="100" w:beforeAutospacing="1" w:after="100" w:afterAutospacing="1"/>
      <w:widowControl/>
    </w:pPr>
    <w:rPr>
      <w:rFonts w:ascii="宋体" w:hAnsi="宋体" w:cs="宋体"/>
      <w:sz w:val="24"/>
      <w:szCs w:val="24"/>
    </w:rPr>
  </w:style>
  <w:style w:type="paragraph" w:styleId="1096" w:customStyle="1">
    <w:name w:val="_Style 12"/>
    <w:basedOn w:val="899"/>
    <w:uiPriority w:val="0"/>
    <w:qFormat/>
    <w:pPr>
      <w:spacing w:line="360" w:lineRule="auto"/>
    </w:pPr>
  </w:style>
  <w:style w:type="paragraph" w:styleId="1097" w:customStyle="1">
    <w:name w:val="正文文字缩进 2"/>
    <w:basedOn w:val="693"/>
    <w:uiPriority w:val="0"/>
    <w:pPr>
      <w:contextualSpacing/>
      <w:ind w:firstLine="481"/>
      <w:jc w:val="left"/>
      <w:spacing w:line="351" w:lineRule="atLeast"/>
      <w:widowControl/>
    </w:pPr>
    <w:rPr>
      <w:rFonts w:ascii="仿宋_GB2312" w:hAnsi="宋体" w:eastAsia="仿宋_GB2312"/>
      <w:color w:val="000000"/>
      <w:sz w:val="24"/>
      <w:szCs w:val="20"/>
    </w:rPr>
  </w:style>
  <w:style w:type="paragraph" w:styleId="1098" w:customStyle="1">
    <w:name w:val="xl100"/>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9" w:customStyle="1">
    <w:name w:val="样式 样式 标题 3 + (符号) 宋体 四号 加粗 黑色 段前: 0 磅 段后: 0 磅 行距: 固定值 22 磅 + 段前:..."/>
    <w:basedOn w:val="693"/>
    <w:uiPriority w:val="0"/>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00" w:customStyle="1">
    <w:name w:val="表格文字"/>
    <w:basedOn w:val="693"/>
    <w:uiPriority w:val="0"/>
    <w:qFormat/>
    <w:pPr>
      <w:jc w:val="left"/>
      <w:spacing w:line="288" w:lineRule="auto"/>
    </w:pPr>
    <w:rPr>
      <w:rFonts w:ascii="宋体" w:hAnsi="Times New Roman"/>
      <w:sz w:val="34"/>
      <w:szCs w:val="20"/>
    </w:rPr>
  </w:style>
  <w:style w:type="paragraph" w:styleId="1101"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02" w:customStyle="1">
    <w:name w:val=" Char1 Char Char Char"/>
    <w:basedOn w:val="693"/>
    <w:uiPriority w:val="0"/>
    <w:pPr>
      <w:contextualSpacing/>
      <w:ind w:firstLine="200"/>
      <w:jc w:val="left"/>
      <w:spacing w:line="360" w:lineRule="auto"/>
    </w:pPr>
    <w:rPr>
      <w:rFonts w:ascii="宋体" w:hAnsi="宋体"/>
      <w:sz w:val="24"/>
      <w:szCs w:val="20"/>
    </w:rPr>
  </w:style>
  <w:style w:type="paragraph" w:styleId="1103" w:customStyle="1">
    <w:name w:val="_Style 3"/>
    <w:basedOn w:val="693"/>
    <w:uiPriority w:val="0"/>
    <w:qFormat/>
    <w:pPr>
      <w:numPr>
        <w:ilvl w:val="0"/>
        <w:numId w:val="1"/>
      </w:numPr>
      <w:tabs>
        <w:tab w:val="left" w:pos="540" w:leader="none"/>
      </w:tabs>
    </w:pPr>
    <w:rPr>
      <w:rFonts w:ascii="Times New Roman" w:hAnsi="Times New Roman"/>
      <w:sz w:val="24"/>
      <w:szCs w:val="24"/>
    </w:rPr>
  </w:style>
  <w:style w:type="paragraph" w:styleId="1104" w:customStyle="1">
    <w:name w:val="正文段"/>
    <w:basedOn w:val="693"/>
    <w:uiPriority w:val="0"/>
    <w:pPr>
      <w:contextualSpacing/>
      <w:ind w:firstLine="200"/>
      <w:jc w:val="left"/>
      <w:spacing w:after="50" w:line="360" w:lineRule="auto"/>
      <w:widowControl/>
    </w:pPr>
    <w:rPr>
      <w:rFonts w:ascii="宋体" w:hAnsi="宋体"/>
      <w:sz w:val="24"/>
      <w:szCs w:val="20"/>
    </w:rPr>
  </w:style>
  <w:style w:type="paragraph" w:styleId="1105" w:customStyle="1">
    <w:name w:val="纯文本1"/>
    <w:basedOn w:val="693"/>
    <w:uiPriority w:val="99"/>
    <w:qFormat/>
    <w:rPr>
      <w:rFonts w:ascii="宋体" w:hAnsi="Courier New" w:eastAsia="楷体_GB2312"/>
      <w:sz w:val="28"/>
      <w:szCs w:val="20"/>
    </w:rPr>
  </w:style>
  <w:style w:type="paragraph" w:styleId="1106" w:customStyle="1">
    <w:name w:val="xl67"/>
    <w:basedOn w:val="6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xl6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customStyle="1">
    <w:name w:val=" Char Char Char"/>
    <w:basedOn w:val="693"/>
    <w:uiPriority w:val="0"/>
    <w:pPr>
      <w:contextualSpacing/>
      <w:ind w:firstLine="200"/>
      <w:jc w:val="left"/>
      <w:spacing w:line="360" w:lineRule="auto"/>
    </w:pPr>
    <w:rPr>
      <w:rFonts w:ascii="仿宋_GB2312" w:hAnsi="宋体" w:eastAsia="仿宋_GB2312"/>
      <w:b/>
      <w:sz w:val="32"/>
      <w:szCs w:val="32"/>
    </w:rPr>
  </w:style>
  <w:style w:type="paragraph" w:styleId="1109" w:customStyle="1">
    <w:name w:val="font0"/>
    <w:basedOn w:val="693"/>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customStyle="1">
    <w:name w:val="xl87"/>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customStyle="1">
    <w:name w:val=" Char1 Char Char Char Char Char Char"/>
    <w:basedOn w:val="693"/>
    <w:uiPriority w:val="0"/>
    <w:pPr>
      <w:contextualSpacing/>
      <w:ind w:firstLine="200"/>
      <w:jc w:val="left"/>
      <w:spacing w:line="360" w:lineRule="auto"/>
    </w:pPr>
    <w:rPr>
      <w:rFonts w:ascii="仿宋_GB2312" w:hAnsi="宋体" w:eastAsia="仿宋_GB2312"/>
      <w:b/>
      <w:sz w:val="32"/>
      <w:szCs w:val="32"/>
    </w:rPr>
  </w:style>
  <w:style w:type="paragraph" w:styleId="1112" w:customStyle="1">
    <w:name w:val="xl8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customStyle="1">
    <w:name w:val="xl82"/>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4"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15" w:customStyle="1">
    <w:name w:val="et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xl104"/>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7" w:customStyle="1">
    <w:name w:val=" Char Char Char Char Char Char"/>
    <w:basedOn w:val="693"/>
    <w:uiPriority w:val="0"/>
    <w:pPr>
      <w:contextualSpacing/>
      <w:ind w:firstLine="200"/>
      <w:jc w:val="left"/>
      <w:spacing w:line="360" w:lineRule="auto"/>
    </w:pPr>
    <w:rPr>
      <w:rFonts w:ascii="Tahoma" w:hAnsi="Tahoma"/>
      <w:sz w:val="24"/>
      <w:szCs w:val="20"/>
    </w:rPr>
  </w:style>
  <w:style w:type="paragraph" w:styleId="1118"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9" w:customStyle="1">
    <w:name w:val="Char1 Char Char Char"/>
    <w:basedOn w:val="693"/>
    <w:uiPriority w:val="0"/>
    <w:qFormat/>
    <w:rPr>
      <w:rFonts w:ascii="Times New Roman" w:hAnsi="Times New Roman"/>
      <w:szCs w:val="24"/>
    </w:rPr>
  </w:style>
  <w:style w:type="paragraph" w:styleId="1120" w:customStyle="1">
    <w:name w:val="xl72"/>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customStyle="1">
    <w:name w:val="纯文本2"/>
    <w:basedOn w:val="693"/>
    <w:uiPriority w:val="0"/>
    <w:qFormat/>
    <w:pPr>
      <w:jc w:val="left"/>
      <w:widowControl/>
    </w:pPr>
    <w:rPr>
      <w:rFonts w:ascii="宋体" w:hAnsi="Courier New" w:eastAsia="楷体_GB2312"/>
      <w:sz w:val="26"/>
      <w:szCs w:val="20"/>
    </w:rPr>
  </w:style>
  <w:style w:type="paragraph" w:styleId="1122" w:customStyle="1">
    <w:name w:val="xl69"/>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et8"/>
    <w:basedOn w:val="6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xl90"/>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25" w:customStyle="1">
    <w:name w:val="_Style 26"/>
    <w:basedOn w:val="899"/>
    <w:uiPriority w:val="0"/>
    <w:qFormat/>
    <w:pPr>
      <w:spacing w:line="360" w:lineRule="auto"/>
    </w:pPr>
  </w:style>
  <w:style w:type="paragraph" w:styleId="1126" w:customStyle="1">
    <w:name w:val="xl7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7" w:customStyle="1">
    <w:name w:val="xl101"/>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Char"/>
    <w:basedOn w:val="899"/>
    <w:uiPriority w:val="0"/>
    <w:qFormat/>
    <w:pPr>
      <w:jc w:val="both"/>
      <w:spacing w:line="360" w:lineRule="auto"/>
      <w:widowControl w:val="off"/>
    </w:pPr>
    <w:rPr>
      <w:sz w:val="21"/>
    </w:rPr>
  </w:style>
  <w:style w:type="paragraph" w:styleId="1129" w:customStyle="1">
    <w:name w:val="正文文字缩进 3"/>
    <w:basedOn w:val="693"/>
    <w:uiPriority w:val="0"/>
    <w:pPr>
      <w:contextualSpacing/>
      <w:ind w:left="719" w:firstLine="481"/>
      <w:jc w:val="left"/>
      <w:spacing w:before="119" w:line="272" w:lineRule="atLeast"/>
      <w:widowControl/>
    </w:pPr>
    <w:rPr>
      <w:rFonts w:ascii="宋体" w:hAnsi="宋体"/>
      <w:color w:val="000000"/>
      <w:sz w:val="24"/>
      <w:szCs w:val="20"/>
    </w:rPr>
  </w:style>
  <w:style w:type="paragraph" w:styleId="1130" w:customStyle="1">
    <w:name w:val="纯文本5"/>
    <w:basedOn w:val="693"/>
    <w:uiPriority w:val="0"/>
    <w:qFormat/>
    <w:rPr>
      <w:rFonts w:ascii="宋体" w:hAnsi="Courier New" w:eastAsia="楷体_GB2312"/>
      <w:sz w:val="26"/>
      <w:szCs w:val="20"/>
      <w:lang w:val="zh-CN"/>
    </w:rPr>
  </w:style>
  <w:style w:type="paragraph" w:styleId="1131" w:customStyle="1">
    <w:name w:val="xl98"/>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 Char"/>
    <w:basedOn w:val="693"/>
    <w:uiPriority w:val="0"/>
    <w:pPr>
      <w:contextualSpacing/>
      <w:ind w:firstLine="200"/>
      <w:jc w:val="left"/>
      <w:spacing w:line="360" w:lineRule="auto"/>
    </w:pPr>
    <w:rPr>
      <w:rFonts w:ascii="仿宋_GB2312" w:hAnsi="宋体" w:eastAsia="仿宋_GB2312"/>
      <w:b/>
      <w:sz w:val="32"/>
      <w:szCs w:val="32"/>
    </w:rPr>
  </w:style>
  <w:style w:type="paragraph" w:styleId="1133" w:customStyle="1">
    <w:name w:val="xl95"/>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4" w:customStyle="1">
    <w:name w:val="内文正文"/>
    <w:basedOn w:val="911"/>
    <w:uiPriority w:val="0"/>
    <w:pPr>
      <w:contextualSpacing/>
      <w:ind w:firstLine="200"/>
      <w:spacing w:line="400" w:lineRule="exact"/>
      <w:widowControl w:val="off"/>
    </w:pPr>
    <w:rPr>
      <w:rFonts w:ascii="Arial" w:hAnsi="Arial" w:eastAsia="宋体" w:cs="Courier New"/>
      <w:color w:val="000000"/>
      <w:sz w:val="21"/>
      <w:szCs w:val="21"/>
    </w:rPr>
  </w:style>
  <w:style w:type="paragraph" w:styleId="1135"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36" w:customStyle="1">
    <w:name w:val="xl79"/>
    <w:basedOn w:val="6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7" w:customStyle="1">
    <w:name w:val="Char1"/>
    <w:basedOn w:val="693"/>
    <w:uiPriority w:val="0"/>
    <w:qFormat/>
    <w:rPr>
      <w:rFonts w:ascii="Tahoma" w:hAnsi="Tahoma"/>
      <w:sz w:val="24"/>
      <w:szCs w:val="20"/>
    </w:rPr>
  </w:style>
  <w:style w:type="paragraph" w:styleId="1138" w:customStyle="1">
    <w:name w:val="_Style 107"/>
    <w:next w:val="693"/>
    <w:uiPriority w:val="0"/>
    <w:qFormat/>
    <w:rPr>
      <w:rFonts w:hint="default" w:ascii="Times New Roman" w:hAnsi="Times New Roman" w:eastAsia="宋体" w:cs="Times New Roman"/>
      <w:sz w:val="24"/>
      <w:szCs w:val="24"/>
      <w:lang w:val="en-US" w:eastAsia="zh-CN" w:bidi="ar-SA"/>
    </w:rPr>
  </w:style>
  <w:style w:type="paragraph" w:styleId="1139" w:customStyle="1">
    <w:name w:val="正文格式（宋体、12号、间距1.5）"/>
    <w:uiPriority w:val="0"/>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40" w:customStyle="1">
    <w:name w:val="Char Char Char Char"/>
    <w:basedOn w:val="899"/>
    <w:uiPriority w:val="0"/>
    <w:qFormat/>
    <w:pPr>
      <w:jc w:val="both"/>
      <w:spacing w:line="360" w:lineRule="auto"/>
      <w:widowControl w:val="off"/>
    </w:pPr>
    <w:rPr>
      <w:szCs w:val="20"/>
    </w:rPr>
  </w:style>
  <w:style w:type="paragraph" w:styleId="1141" w:customStyle="1">
    <w:name w:val="xl85"/>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2" w:customStyle="1">
    <w:name w:val=" Char2"/>
    <w:basedOn w:val="693"/>
    <w:uiPriority w:val="0"/>
    <w:pPr>
      <w:contextualSpacing/>
      <w:ind w:firstLine="200"/>
      <w:jc w:val="left"/>
      <w:spacing w:line="360" w:lineRule="auto"/>
    </w:pPr>
    <w:rPr>
      <w:rFonts w:ascii="仿宋_GB2312" w:hAnsi="宋体" w:eastAsia="仿宋_GB2312"/>
      <w:b/>
      <w:sz w:val="32"/>
      <w:szCs w:val="32"/>
    </w:rPr>
  </w:style>
  <w:style w:type="paragraph" w:styleId="1143" w:customStyle="1">
    <w:name w:val="font2"/>
    <w:basedOn w:val="693"/>
    <w:uiPriority w:val="0"/>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44" w:customStyle="1">
    <w:name w:val="Char Char Char1 Char Char Char Char"/>
    <w:basedOn w:val="693"/>
    <w:uiPriority w:val="0"/>
    <w:qFormat/>
    <w:pPr>
      <w:jc w:val="left"/>
      <w:spacing w:after="160" w:line="240" w:lineRule="exact"/>
      <w:widowControl/>
    </w:pPr>
    <w:rPr>
      <w:rFonts w:ascii="Times New Roman" w:hAnsi="Times New Roman"/>
      <w:sz w:val="24"/>
      <w:szCs w:val="24"/>
    </w:rPr>
  </w:style>
  <w:style w:type="paragraph" w:styleId="1145" w:customStyle="1">
    <w:name w:val="_Style 49"/>
    <w:basedOn w:val="899"/>
    <w:uiPriority w:val="0"/>
    <w:qFormat/>
    <w:pPr>
      <w:spacing w:line="360" w:lineRule="auto"/>
    </w:pPr>
  </w:style>
  <w:style w:type="paragraph" w:styleId="1146" w:customStyle="1">
    <w:name w:val="Heading21"/>
    <w:next w:val="693"/>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47" w:customStyle="1">
    <w:name w:val="H-TextFormat"/>
    <w:uiPriority w:val="0"/>
    <w:qFormat/>
    <w:rPr>
      <w:rFonts w:hint="default" w:ascii="Arial" w:hAnsi="Arial" w:eastAsia="宋体" w:cs="Times New Roman"/>
      <w:sz w:val="22"/>
      <w:lang w:val="en-GB" w:eastAsia="en-US" w:bidi="ar-SA"/>
    </w:rPr>
  </w:style>
  <w:style w:type="paragraph" w:styleId="1148" w:customStyle="1">
    <w:name w:val="p0"/>
    <w:basedOn w:val="693"/>
    <w:uiPriority w:val="0"/>
    <w:qFormat/>
    <w:pPr>
      <w:jc w:val="left"/>
      <w:widowControl/>
    </w:pPr>
    <w:rPr>
      <w:rFonts w:ascii="Times New Roman" w:hAnsi="Times New Roman"/>
      <w:sz w:val="24"/>
      <w:szCs w:val="24"/>
    </w:rPr>
  </w:style>
  <w:style w:type="paragraph" w:styleId="1149" w:customStyle="1">
    <w:name w:val="xl92"/>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0" w:customStyle="1">
    <w:name w:val="Table Text"/>
    <w:basedOn w:val="693"/>
    <w:uiPriority w:val="0"/>
    <w:semiHidden/>
    <w:qFormat/>
    <w:rPr>
      <w:rFonts w:ascii="宋体" w:hAnsi="宋体" w:eastAsia="宋体" w:cs="宋体"/>
      <w:sz w:val="18"/>
      <w:szCs w:val="18"/>
      <w:lang w:val="en-US" w:eastAsia="en-US" w:bidi="ar-SA"/>
    </w:rPr>
  </w:style>
  <w:style w:type="paragraph" w:styleId="1151" w:customStyle="1">
    <w:name w:val="et5"/>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2" w:customStyle="1">
    <w:name w:val="xl103"/>
    <w:basedOn w:val="693"/>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53" w:customStyle="1">
    <w:name w:val="样式4"/>
    <w:basedOn w:val="919"/>
    <w:uiPriority w:val="0"/>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4" w:customStyle="1">
    <w:name w:val="xl8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customStyle="1">
    <w:name w:val="p18"/>
    <w:basedOn w:val="693"/>
    <w:uiPriority w:val="0"/>
    <w:qFormat/>
    <w:pPr>
      <w:ind w:firstLine="420"/>
      <w:jc w:val="left"/>
      <w:widowControl/>
    </w:pPr>
    <w:rPr>
      <w:rFonts w:ascii="Times New Roman" w:hAnsi="Times New Roman"/>
      <w:sz w:val="24"/>
      <w:szCs w:val="24"/>
    </w:rPr>
  </w:style>
  <w:style w:type="paragraph" w:styleId="1156" w:customStyle="1">
    <w:name w:val="UserStyle_1"/>
    <w:next w:val="1157"/>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57"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8" w:customStyle="1">
    <w:name w:val="默认段落字体 Para Char Char Char Char Char Char Char Char Char Char Char Char Char"/>
    <w:basedOn w:val="693"/>
    <w:uiPriority w:val="0"/>
    <w:qFormat/>
    <w:rPr>
      <w:rFonts w:ascii="等线" w:hAnsi="等线" w:eastAsia="等线"/>
      <w:szCs w:val="24"/>
    </w:rPr>
  </w:style>
  <w:style w:type="paragraph" w:styleId="1159" w:customStyle="1">
    <w:name w:val="et3"/>
    <w:basedOn w:val="6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0" w:customStyle="1">
    <w:name w:val="Char Char Char"/>
    <w:basedOn w:val="693"/>
    <w:uiPriority w:val="0"/>
    <w:qFormat/>
    <w:pPr>
      <w:ind w:left="795" w:hanging="360"/>
      <w:tabs>
        <w:tab w:val="left" w:pos="795" w:leader="none"/>
      </w:tabs>
    </w:pPr>
    <w:rPr>
      <w:rFonts w:ascii="Times New Roman" w:hAnsi="Times New Roman"/>
      <w:sz w:val="24"/>
      <w:szCs w:val="24"/>
    </w:rPr>
  </w:style>
  <w:style w:type="paragraph" w:styleId="1161" w:customStyle="1">
    <w:name w:val="xl63"/>
    <w:basedOn w:val="693"/>
    <w:uiPriority w:val="0"/>
    <w:qFormat/>
    <w:pPr>
      <w:jc w:val="left"/>
      <w:spacing w:before="100" w:beforeAutospacing="1" w:after="100" w:afterAutospacing="1"/>
      <w:widowControl/>
    </w:pPr>
    <w:rPr>
      <w:rFonts w:ascii="宋体" w:hAnsi="宋体" w:cs="宋体"/>
      <w:sz w:val="24"/>
      <w:szCs w:val="24"/>
    </w:rPr>
  </w:style>
  <w:style w:type="paragraph" w:styleId="1162" w:customStyle="1">
    <w:name w:val="font1"/>
    <w:basedOn w:val="693"/>
    <w:uiPriority w:val="0"/>
    <w:pPr>
      <w:jc w:val="left"/>
      <w:spacing w:before="100" w:beforeAutospacing="1" w:after="100" w:afterAutospacing="1"/>
      <w:widowControl/>
    </w:pPr>
    <w:rPr>
      <w:rFonts w:ascii="宋体" w:hAnsi="宋体" w:cs="宋体"/>
      <w:color w:val="000000"/>
      <w:sz w:val="22"/>
    </w:rPr>
  </w:style>
  <w:style w:type="paragraph" w:styleId="1163" w:customStyle="1">
    <w:name w:val="xl83"/>
    <w:basedOn w:val="69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64" w:customStyle="1">
    <w:name w:val="文字"/>
    <w:basedOn w:val="693"/>
    <w:uiPriority w:val="0"/>
    <w:qFormat/>
    <w:pPr>
      <w:ind w:right="-210" w:firstLine="556"/>
      <w:spacing w:line="312" w:lineRule="auto"/>
      <w:tabs>
        <w:tab w:val="left" w:pos="8520" w:leader="none"/>
      </w:tabs>
    </w:pPr>
    <w:rPr>
      <w:rFonts w:ascii="宋体" w:hAnsi="宋体"/>
      <w:sz w:val="28"/>
      <w:szCs w:val="20"/>
    </w:rPr>
  </w:style>
  <w:style w:type="paragraph" w:styleId="1165" w:customStyle="1">
    <w:name w:val="xl68"/>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66" w:customStyle="1">
    <w:name w:val="g11"/>
    <w:basedOn w:val="693"/>
    <w:uiPriority w:val="0"/>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7" w:customStyle="1">
    <w:name w:val="_Style 1"/>
    <w:basedOn w:val="693"/>
    <w:uiPriority w:val="34"/>
    <w:qFormat/>
    <w:pPr>
      <w:ind w:firstLine="420"/>
      <w:jc w:val="left"/>
      <w:widowControl/>
    </w:pPr>
    <w:rPr>
      <w:rFonts w:ascii="Times New Roman" w:hAnsi="Times New Roman"/>
      <w:sz w:val="24"/>
      <w:szCs w:val="24"/>
    </w:rPr>
  </w:style>
  <w:style w:type="paragraph" w:styleId="1168"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69" w:customStyle="1">
    <w:name w:val="题目 2"/>
    <w:next w:val="693"/>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70" w:customStyle="1">
    <w:name w:val="xl93"/>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默认段落字体 Para Char Char Char Char Char Char Char Char Char1 Char Char Char Char Char Char Char"/>
    <w:basedOn w:val="899"/>
    <w:uiPriority w:val="0"/>
    <w:qFormat/>
    <w:pPr>
      <w:jc w:val="both"/>
      <w:widowControl w:val="off"/>
    </w:pPr>
    <w:rPr>
      <w:sz w:val="21"/>
    </w:rPr>
  </w:style>
  <w:style w:type="paragraph" w:styleId="1172" w:customStyle="1">
    <w:name w:val="_Style 36"/>
    <w:basedOn w:val="899"/>
    <w:uiPriority w:val="0"/>
    <w:qFormat/>
    <w:pPr>
      <w:spacing w:line="360" w:lineRule="auto"/>
    </w:pPr>
  </w:style>
  <w:style w:type="paragraph" w:styleId="1173" w:customStyle="1">
    <w:name w:val="Table Paragraph"/>
    <w:basedOn w:val="693"/>
    <w:uiPriority w:val="1"/>
    <w:qFormat/>
    <w:pPr>
      <w:spacing w:before="2" w:line="289" w:lineRule="exact"/>
    </w:pPr>
    <w:rPr>
      <w:rFonts w:ascii="宋体" w:hAnsi="宋体" w:eastAsia="宋体" w:cs="宋体"/>
      <w:lang w:val="zh-CN" w:eastAsia="zh-CN" w:bidi="zh-CN"/>
    </w:rPr>
  </w:style>
  <w:style w:type="paragraph" w:styleId="1174" w:customStyle="1">
    <w:name w:val=" Char1"/>
    <w:basedOn w:val="693"/>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5"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6" w:customStyle="1">
    <w:name w:val="style11"/>
    <w:basedOn w:val="693"/>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77" w:customStyle="1">
    <w:name w:val="网格型2"/>
    <w:basedOn w:val="886"/>
    <w:uiPriority w:val="59"/>
    <w:qFormat/>
    <w:rPr>
      <w:rFonts w:ascii="Times New Roman" w:hAnsi="Times New Roman"/>
    </w:rPr>
    <w:tblPr/>
  </w:style>
  <w:style w:type="table" w:styleId="1178" w:customStyle="1">
    <w:name w:val="Table Normal"/>
    <w:uiPriority w:val="0"/>
    <w:unhideWhenUsed/>
    <w:qFormat/>
    <w:rPr>
      <w:lang w:val="en-US" w:eastAsia="zh-CN" w:bidi="ar-SA"/>
    </w:rPr>
    <w:tblPr/>
  </w:style>
  <w:style w:type="table" w:styleId="1179" w:customStyle="1">
    <w:name w:val="网格型1"/>
    <w:basedOn w:val="886"/>
    <w:uiPriority w:val="0"/>
    <w:qFormat/>
    <w:pPr>
      <w:jc w:val="both"/>
      <w:widowControl w:val="off"/>
    </w:pPr>
    <w:rPr>
      <w:rFonts w:ascii="Times New Roman" w:hAnsi="Times New Roman"/>
    </w:rPr>
    <w:tblPr/>
  </w:style>
  <w:style w:type="paragraph" w:styleId="1180" w:customStyle="1">
    <w:name w:val="正文缩进1"/>
    <w:basedOn w:val="693"/>
    <w:uiPriority w:val="0"/>
    <w:qFormat/>
    <w:pPr>
      <w:ind w:firstLine="420"/>
    </w:pPr>
  </w:style>
  <w:style w:type="paragraph" w:styleId="1181"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8</cp:revision>
  <dcterms:created xsi:type="dcterms:W3CDTF">2022-03-30T05:25:00Z</dcterms:created>
  <dcterms:modified xsi:type="dcterms:W3CDTF">2024-11-13T08:00:34Z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8AFC3C59784A4A9CA4082C6607FD76FD_13</vt:lpwstr>
  </property>
</Properties>
</file>