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63"/>
        <w:rPr>
          <w:rFonts w:hint="eastAsia"/>
        </w:rPr>
      </w:pPr>
      <w:r>
        <w:rPr>
          <w:rFonts w:hint="eastAsia"/>
        </w:rPr>
      </w:r>
      <w:r/>
    </w:p>
    <w:p>
      <w:pPr>
        <w:pStyle w:val="873"/>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hint="eastAsia" w:ascii="方正小标宋简体" w:hAnsi="方正小标宋简体" w:eastAsia="方正小标宋简体" w:cs="方正小标宋简体"/>
          <w:b/>
          <w:bCs/>
          <w:color w:val="000000"/>
          <w:sz w:val="84"/>
          <w:szCs w:val="24"/>
        </w:rPr>
      </w:r>
      <w:r/>
    </w:p>
    <w:p>
      <w:pPr>
        <w:pStyle w:val="873"/>
        <w:ind w:left="3295" w:hanging="1506"/>
        <w:spacing w:line="276" w:lineRule="auto"/>
        <w:rPr>
          <w:rFonts w:hint="eastAsia" w:ascii="Times New Roman" w:hAnsi="Times New Roman" w:eastAsia="宋体" w:cs="Times New Roman"/>
          <w:b/>
          <w:bCs w:val="0"/>
          <w:color w:val="000000"/>
          <w:sz w:val="30"/>
          <w:szCs w:val="30"/>
          <w:lang w:val="zh-CN"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0"/>
          <w:szCs w:val="30"/>
          <w:lang w:val="zh-CN" w:eastAsia="zh-CN"/>
        </w:rPr>
        <w:t xml:space="preserve">南京市公安局机关</w:t>
      </w:r>
      <w:r>
        <w:rPr>
          <w:rFonts w:hint="eastAsia" w:ascii="Times New Roman" w:hAnsi="Times New Roman" w:eastAsia="宋体" w:cs="Times New Roman"/>
          <w:b/>
          <w:bCs w:val="0"/>
          <w:color w:val="000000"/>
          <w:sz w:val="30"/>
          <w:szCs w:val="30"/>
          <w:lang w:val="en-US" w:eastAsia="zh-CN"/>
        </w:rPr>
        <w:t xml:space="preserve">1-7</w:t>
      </w:r>
      <w:r>
        <w:rPr>
          <w:rFonts w:hint="eastAsia" w:ascii="Times New Roman" w:hAnsi="Times New Roman" w:eastAsia="宋体" w:cs="Times New Roman"/>
          <w:b/>
          <w:bCs w:val="0"/>
          <w:color w:val="000000"/>
          <w:sz w:val="30"/>
          <w:szCs w:val="30"/>
          <w:lang w:val="zh-CN" w:eastAsia="zh-CN"/>
        </w:rPr>
        <w:t xml:space="preserve">食堂食材供货及配送服务——</w:t>
      </w:r>
      <w:r>
        <w:rPr>
          <w:rFonts w:hint="eastAsia" w:ascii="Times New Roman" w:hAnsi="Times New Roman" w:eastAsia="宋体" w:cs="Times New Roman"/>
          <w:b/>
          <w:bCs w:val="0"/>
          <w:color w:val="000000"/>
          <w:sz w:val="30"/>
          <w:szCs w:val="30"/>
          <w:lang w:val="en-US" w:eastAsia="zh-CN"/>
        </w:rPr>
        <w:t xml:space="preserve">蔬菜、水果、乳制品类</w:t>
      </w:r>
      <w:r>
        <w:rPr>
          <w:rFonts w:hint="eastAsia" w:ascii="Times New Roman" w:hAnsi="Times New Roman" w:eastAsia="宋体" w:cs="Times New Roman"/>
          <w:b/>
          <w:bCs w:val="0"/>
          <w:color w:val="000000"/>
          <w:sz w:val="30"/>
          <w:szCs w:val="30"/>
          <w:lang w:val="zh-CN" w:eastAsia="zh-CN"/>
        </w:rPr>
      </w:r>
      <w:r/>
    </w:p>
    <w:p>
      <w:pPr>
        <w:pStyle w:val="873"/>
        <w:ind w:firstLine="1606"/>
        <w:rPr>
          <w:rFonts w:hint="eastAsia" w:eastAsia="宋体" w:cs="Times New Roman"/>
          <w:b/>
          <w:color w:val="ff0000"/>
          <w:sz w:val="30"/>
          <w:szCs w:val="30"/>
          <w:lang w:eastAsia="zh-CN"/>
        </w:rPr>
      </w:pPr>
      <w:r>
        <w:rPr>
          <w:rFonts w:hint="eastAsia" w:ascii="Times New Roman" w:hAnsi="Times New Roman" w:eastAsia="宋体" w:cs="Times New Roman"/>
          <w:b/>
          <w:bCs w:val="0"/>
          <w:color w:val="000000"/>
          <w:sz w:val="32"/>
          <w:szCs w:val="32"/>
          <w:u w:val="none"/>
          <w:lang w:val="en-US" w:eastAsia="zh-CN"/>
        </w:rPr>
        <w:t xml:space="preserve"> </w:t>
      </w: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JSZC-320100-JZCG-G2024-0319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bCs w:val="0"/>
          <w:color w:val="000000"/>
          <w:sz w:val="30"/>
          <w:szCs w:val="30"/>
          <w:lang w:eastAsia="zh-CN"/>
        </w:rPr>
        <w:t xml:space="preserve">货物类项目，</w:t>
      </w:r>
      <w:r>
        <w:rPr>
          <w:rFonts w:hint="eastAsia" w:eastAsia="宋体" w:cs="Times New Roman"/>
          <w:b/>
          <w:bCs w:val="0"/>
          <w:color w:val="000000"/>
          <w:sz w:val="30"/>
          <w:szCs w:val="30"/>
          <w:lang w:val="en-US"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9"/>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3"/>
        <w:ind w:firstLine="0"/>
        <w:jc w:val="center"/>
        <w:rPr>
          <w:rFonts w:hint="eastAsia" w:ascii="Times New Roman" w:hAnsi="Times New Roman" w:eastAsia="宋体" w:cs="Times New Roman"/>
          <w:b/>
          <w:bCs w:val="0"/>
          <w:color w:val="0000ff"/>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2024年09月</w:t>
      </w:r>
      <w:r>
        <w:rPr>
          <w:rFonts w:hint="eastAsia" w:ascii="Times New Roman" w:hAnsi="Times New Roman" w:eastAsia="宋体" w:cs="Times New Roman"/>
          <w:b/>
          <w:bCs w:val="0"/>
          <w:color w:val="0000ff"/>
          <w:sz w:val="32"/>
          <w:szCs w:val="32"/>
          <w:u w:val="none"/>
          <w:lang w:val="en-US" w:eastAsia="zh-CN"/>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22</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32</w:t>
      </w:r>
      <w:r>
        <w:rPr>
          <w:rFonts w:hint="eastAsia" w:ascii="黑体" w:hAnsi="宋体" w:eastAsia="黑体" w:cs="Times New Roman"/>
          <w:color w:val="000000"/>
          <w:sz w:val="36"/>
          <w:szCs w:val="21"/>
        </w:rPr>
      </w:r>
      <w:r/>
    </w:p>
    <w:p>
      <w:pPr>
        <w:pStyle w:val="873"/>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pStyle w:val="873"/>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3"/>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73"/>
        <w:ind w:firstLine="480"/>
        <w:pageBreakBefore w:val="0"/>
        <w:spacing w:line="264" w:lineRule="auto"/>
        <w:widowControl w:val="off"/>
        <w:rPr>
          <w:rFonts w:ascii="宋体" w:hAnsi="宋体"/>
          <w:color w:val="000000"/>
          <w:sz w:val="24"/>
          <w:szCs w:val="24"/>
        </w:rPr>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ascii="宋体" w:hAnsi="宋体"/>
          <w:sz w:val="24"/>
          <w:szCs w:val="24"/>
        </w:rPr>
        <w:t xml:space="preserve">受</w:t>
      </w:r>
      <w:r>
        <w:rPr>
          <w:rFonts w:hint="eastAsia" w:ascii="宋体" w:hAnsi="宋体"/>
          <w:color w:val="000000"/>
          <w:sz w:val="24"/>
          <w:szCs w:val="24"/>
          <w:u w:val="none"/>
          <w:lang w:val="en-US" w:eastAsia="zh-CN"/>
        </w:rPr>
        <w:t xml:space="preserve">南京市公安局</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eastAsia="宋体" w:cs="Times New Roman"/>
          <w:color w:val="000000"/>
          <w:sz w:val="24"/>
          <w:szCs w:val="24"/>
          <w:u w:val="none"/>
          <w:lang w:val="zh-CN" w:eastAsia="zh-CN"/>
        </w:rPr>
        <w:t xml:space="preserve">南京市公安局机关</w:t>
      </w:r>
      <w:r>
        <w:rPr>
          <w:rFonts w:hint="eastAsia" w:ascii="宋体" w:hAnsi="宋体" w:eastAsia="宋体" w:cs="Times New Roman"/>
          <w:color w:val="000000"/>
          <w:sz w:val="24"/>
          <w:szCs w:val="24"/>
          <w:u w:val="none"/>
          <w:lang w:val="en-US" w:eastAsia="zh-CN"/>
        </w:rPr>
        <w:t xml:space="preserve">1-7</w:t>
      </w:r>
      <w:r>
        <w:rPr>
          <w:rFonts w:hint="eastAsia" w:ascii="宋体" w:hAnsi="宋体" w:eastAsia="宋体" w:cs="Times New Roman"/>
          <w:color w:val="000000"/>
          <w:sz w:val="24"/>
          <w:szCs w:val="24"/>
          <w:u w:val="none"/>
          <w:lang w:val="zh-CN" w:eastAsia="zh-CN"/>
        </w:rPr>
        <w:t xml:space="preserve">食堂食材供货及配送服务——</w:t>
      </w:r>
      <w:r>
        <w:rPr>
          <w:rFonts w:hint="eastAsia" w:ascii="宋体" w:hAnsi="宋体" w:eastAsia="宋体" w:cs="Times New Roman"/>
          <w:color w:val="000000"/>
          <w:sz w:val="24"/>
          <w:szCs w:val="24"/>
          <w:u w:val="none"/>
          <w:lang w:val="en-US" w:eastAsia="zh-CN"/>
        </w:rPr>
        <w:t xml:space="preserve">蔬菜、水果、乳制品类</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876"/>
        <w:ind w:firstLine="465"/>
        <w:pageBreakBefore w:val="0"/>
        <w:spacing w:before="156" w:after="156"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olor w:val="000000"/>
          <w:sz w:val="24"/>
          <w:szCs w:val="24"/>
        </w:rPr>
      </w:pPr>
      <w:r/>
      <w:bookmarkEnd w:id="11"/>
      <w:r/>
      <w:bookmarkStart w:id="12" w:name="_Toc38985264"/>
      <w:r/>
      <w:bookmarkStart w:id="13" w:name="_Toc35393791"/>
      <w:r/>
      <w:bookmarkStart w:id="14" w:name="_Toc35393622"/>
      <w:r/>
      <w:bookmarkStart w:id="15" w:name="_Toc28359003"/>
      <w:r/>
      <w:bookmarkStart w:id="16" w:name="_Toc28359080"/>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JSZC-320100-JZCG-G2024-0319 </w:t>
      </w:r>
      <w:r>
        <w:rPr>
          <w:rFonts w:ascii="宋体" w:hAnsi="宋体"/>
          <w:color w:val="000000"/>
          <w:sz w:val="24"/>
          <w:szCs w:val="24"/>
        </w:rPr>
      </w:r>
      <w:r/>
    </w:p>
    <w:p>
      <w:pPr>
        <w:pStyle w:val="873"/>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lang w:val="zh-CN" w:eastAsia="zh-CN"/>
        </w:rPr>
        <w:t xml:space="preserve">南京市公安局机关</w:t>
      </w:r>
      <w:r>
        <w:rPr>
          <w:rFonts w:hint="eastAsia" w:ascii="宋体" w:hAnsi="宋体" w:eastAsia="宋体" w:cs="Times New Roman"/>
          <w:color w:val="000000"/>
          <w:sz w:val="24"/>
          <w:szCs w:val="24"/>
          <w:lang w:val="en-US" w:eastAsia="zh-CN"/>
        </w:rPr>
        <w:t xml:space="preserve">1-7</w:t>
      </w:r>
      <w:r>
        <w:rPr>
          <w:rFonts w:hint="eastAsia" w:ascii="宋体" w:hAnsi="宋体" w:eastAsia="宋体" w:cs="Times New Roman"/>
          <w:color w:val="000000"/>
          <w:sz w:val="24"/>
          <w:szCs w:val="24"/>
          <w:lang w:val="zh-CN" w:eastAsia="zh-CN"/>
        </w:rPr>
        <w:t xml:space="preserve">食堂食材供货及配送服务——</w:t>
      </w:r>
      <w:r>
        <w:rPr>
          <w:rFonts w:hint="eastAsia" w:ascii="宋体" w:hAnsi="宋体" w:eastAsia="宋体" w:cs="Times New Roman"/>
          <w:color w:val="000000"/>
          <w:sz w:val="24"/>
          <w:szCs w:val="24"/>
          <w:lang w:val="en-US" w:eastAsia="zh-CN"/>
        </w:rPr>
        <w:t xml:space="preserve">蔬菜、水果、乳品类</w:t>
      </w:r>
      <w:r>
        <w:rPr>
          <w:rFonts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color w:val="000000"/>
          <w:sz w:val="24"/>
          <w:szCs w:val="24"/>
        </w:rPr>
      </w:pPr>
      <w:r>
        <w:rPr>
          <w:rFonts w:hint="eastAsia" w:ascii="宋体" w:hAnsi="宋体"/>
          <w:sz w:val="24"/>
          <w:szCs w:val="24"/>
        </w:rPr>
        <w:t xml:space="preserve">3.预算金额：</w:t>
      </w:r>
      <w:r>
        <w:rPr>
          <w:rFonts w:hint="eastAsia" w:ascii="宋体" w:hAnsi="宋体" w:eastAsia="宋体" w:cs="Times New Roman"/>
          <w:color w:val="000000"/>
          <w:sz w:val="24"/>
          <w:szCs w:val="24"/>
          <w:lang w:val="en-US" w:eastAsia="zh-CN"/>
        </w:rPr>
        <w:t xml:space="preserve">510万元/年（分包1：蔬菜240万元/年；分包2：水果140万元/年；分包3：乳品130万元/年）</w:t>
      </w:r>
      <w:r>
        <w:rPr>
          <w:rFonts w:hint="eastAsia" w:ascii="宋体" w:hAnsi="宋体"/>
          <w:color w:val="000000"/>
          <w:sz w:val="24"/>
          <w:szCs w:val="24"/>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lang w:eastAsia="zh-CN"/>
        </w:rPr>
        <w:t xml:space="preserve">本项目不设最高限价。</w:t>
      </w:r>
      <w:r>
        <w:rPr>
          <w:rFonts w:hint="eastAsia" w:ascii="宋体" w:hAnsi="宋体" w:eastAsia="宋体" w:cs="Times New Roman"/>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5.采购需求（简介）：</w:t>
      </w:r>
      <w:r>
        <w:rPr>
          <w:rFonts w:hint="eastAsia" w:ascii="宋体" w:hAnsi="宋体" w:eastAsia="宋体" w:cs="Times New Roman"/>
          <w:color w:val="000000"/>
          <w:sz w:val="24"/>
          <w:szCs w:val="24"/>
          <w:lang w:val="zh-CN" w:eastAsia="zh-CN"/>
        </w:rPr>
        <w:t xml:space="preserve">本项目采购内容为南京市公安局市局机关1-</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食堂年度</w:t>
      </w:r>
      <w:r>
        <w:rPr>
          <w:rFonts w:hint="eastAsia" w:ascii="宋体" w:hAnsi="宋体" w:eastAsia="宋体" w:cs="Times New Roman"/>
          <w:color w:val="000000"/>
          <w:sz w:val="24"/>
          <w:szCs w:val="24"/>
          <w:lang w:val="en-US" w:eastAsia="zh-CN"/>
        </w:rPr>
        <w:t xml:space="preserve">蔬菜、水果、</w:t>
      </w:r>
      <w:r>
        <w:rPr>
          <w:rFonts w:hint="eastAsia" w:ascii="宋体" w:hAnsi="宋体" w:eastAsia="宋体" w:cs="Times New Roman"/>
          <w:color w:val="000000"/>
          <w:sz w:val="24"/>
          <w:szCs w:val="24"/>
          <w:u w:val="none"/>
          <w:lang w:val="en-US" w:eastAsia="zh-CN"/>
        </w:rPr>
        <w:t xml:space="preserve">乳制品</w:t>
      </w:r>
      <w:r>
        <w:rPr>
          <w:rFonts w:hint="eastAsia" w:ascii="宋体" w:hAnsi="宋体" w:eastAsia="宋体" w:cs="Times New Roman"/>
          <w:color w:val="000000"/>
          <w:sz w:val="24"/>
          <w:szCs w:val="24"/>
          <w:lang w:val="en-US" w:eastAsia="zh-CN"/>
        </w:rPr>
        <w:t xml:space="preserve">类</w:t>
      </w:r>
      <w:r>
        <w:rPr>
          <w:rFonts w:hint="eastAsia" w:ascii="宋体" w:hAnsi="宋体" w:eastAsia="宋体" w:cs="Times New Roman"/>
          <w:color w:val="000000"/>
          <w:sz w:val="24"/>
          <w:szCs w:val="24"/>
          <w:lang w:val="zh-CN" w:eastAsia="zh-CN"/>
        </w:rPr>
        <w:t xml:space="preserve">食材供货。</w:t>
      </w:r>
      <w:r>
        <w:rPr>
          <w:rFonts w:hint="eastAsia" w:ascii="宋体" w:hAnsi="宋体" w:eastAsia="宋体" w:cs="Times New Roman"/>
          <w:color w:val="000000"/>
          <w:sz w:val="24"/>
          <w:szCs w:val="24"/>
          <w:lang w:eastAsia="zh-CN"/>
        </w:rPr>
        <w:t xml:space="preserve">（详细内容见本招标文件第四章） </w:t>
      </w:r>
      <w:r>
        <w:rPr>
          <w:rFonts w:hint="eastAsia" w:ascii="宋体" w:hAnsi="宋体" w:eastAsia="宋体" w:cs="Times New Roman"/>
          <w:color w:val="000000"/>
          <w:sz w:val="24"/>
          <w:szCs w:val="24"/>
          <w:lang w:eastAsia="zh-CN"/>
        </w:rPr>
      </w:r>
      <w:r/>
    </w:p>
    <w:p>
      <w:pPr>
        <w:pStyle w:val="873"/>
        <w:ind w:firstLine="480"/>
        <w:pageBreakBefore w:val="0"/>
        <w:spacing w:line="264" w:lineRule="auto"/>
        <w:widowControl w:val="off"/>
        <w:rPr>
          <w:rFonts w:hint="eastAsia" w:ascii="宋体" w:hAnsi="宋体"/>
          <w:color w:val="000000"/>
          <w:szCs w:val="21"/>
          <w:lang w:val="zh-CN"/>
        </w:rPr>
      </w:pPr>
      <w:r>
        <w:rPr>
          <w:rFonts w:hint="eastAsia" w:ascii="宋体" w:hAnsi="宋体"/>
          <w:sz w:val="24"/>
          <w:szCs w:val="24"/>
        </w:rPr>
        <w:t xml:space="preserve">6.合同履行期限：</w:t>
      </w:r>
      <w:r>
        <w:rPr>
          <w:rFonts w:hint="eastAsia" w:ascii="宋体" w:hAnsi="宋体" w:eastAsia="宋体" w:cs="Times New Roman"/>
          <w:sz w:val="24"/>
          <w:szCs w:val="24"/>
          <w:lang w:val="zh-CN"/>
        </w:rPr>
        <w:t xml:space="preserve">2024年12月1日至2025年11月30日</w:t>
      </w:r>
      <w:r>
        <w:rPr>
          <w:rFonts w:hint="eastAsia" w:ascii="宋体" w:hAnsi="宋体"/>
          <w:color w:val="000000"/>
          <w:szCs w:val="21"/>
          <w:lang w:val="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w:t>
      </w:r>
      <w:r>
        <w:rPr>
          <w:rFonts w:hint="eastAsia" w:ascii="宋体" w:hAnsi="宋体" w:eastAsia="宋体" w:cs="宋体"/>
          <w:sz w:val="24"/>
          <w:szCs w:val="24"/>
          <w:highlight w:val="none"/>
          <w:lang w:val="en-US" w:eastAsia="zh-CN"/>
        </w:rPr>
        <w:t xml:space="preserve">体投标。</w:t>
      </w:r>
      <w:r>
        <w:rPr>
          <w:rFonts w:hint="eastAsia" w:ascii="宋体" w:hAnsi="宋体" w:eastAsia="宋体" w:cs="宋体"/>
          <w:sz w:val="24"/>
          <w:szCs w:val="24"/>
          <w:highlight w:val="none"/>
          <w:lang w:val="en-US" w:eastAsia="zh-CN"/>
        </w:rPr>
      </w:r>
      <w:r/>
    </w:p>
    <w:p>
      <w:pPr>
        <w:pStyle w:val="876"/>
        <w:ind w:firstLine="465"/>
        <w:pageBreakBefore w:val="0"/>
        <w:spacing w:before="156" w:after="156"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宋体"/>
          <w:b w:val="0"/>
          <w:bCs w:val="0"/>
          <w:sz w:val="24"/>
          <w:szCs w:val="24"/>
          <w:highlight w:val="none"/>
        </w:rPr>
      </w:pPr>
      <w:r/>
      <w:bookmarkStart w:id="17" w:name="_Toc35393623"/>
      <w:r/>
      <w:bookmarkStart w:id="18" w:name="_Toc38985265"/>
      <w:r/>
      <w:bookmarkStart w:id="19" w:name="_Toc28359081"/>
      <w:r/>
      <w:bookmarkStart w:id="20" w:name="_Toc28359004"/>
      <w:r/>
      <w:bookmarkStart w:id="21" w:name="_Toc35393792"/>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3"/>
        <w:ind w:firstLine="480"/>
        <w:pageBreakBefore w:val="0"/>
        <w:spacing w:line="264"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3"/>
        <w:ind w:firstLine="480"/>
        <w:pageBreakBefore w:val="0"/>
        <w:spacing w:line="264"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3"/>
        <w:numPr>
          <w:ilvl w:val="0"/>
          <w:numId w:val="5"/>
        </w:numPr>
        <w:ind w:firstLine="480"/>
        <w:pageBreakBefore w:val="0"/>
        <w:spacing w:line="264" w:lineRule="auto"/>
        <w:widowControl w:val="off"/>
        <w:tabs>
          <w:tab w:val="left" w:pos="312" w:leader="none"/>
        </w:tabs>
        <w:rPr>
          <w:rFonts w:hint="eastAsia" w:ascii="宋体" w:hAnsi="宋体"/>
          <w:sz w:val="24"/>
          <w:szCs w:val="24"/>
        </w:rPr>
      </w:pPr>
      <w:r>
        <w:rPr>
          <w:rFonts w:hint="eastAsia" w:ascii="宋体" w:hAnsi="宋体"/>
          <w:sz w:val="24"/>
          <w:szCs w:val="24"/>
        </w:rPr>
        <w:t xml:space="preserve">落实政府采购政策需满足的资格要求：</w:t>
      </w:r>
      <w:r>
        <w:rPr>
          <w:rFonts w:hint="eastAsia" w:ascii="宋体" w:hAnsi="宋体"/>
          <w:sz w:val="24"/>
          <w:szCs w:val="24"/>
          <w:lang w:val="en-US" w:eastAsia="zh-CN"/>
        </w:rPr>
        <w:t xml:space="preserve">无。</w:t>
      </w:r>
      <w:r>
        <w:rPr>
          <w:rFonts w:hint="eastAsia" w:ascii="宋体" w:hAnsi="宋体"/>
          <w:sz w:val="24"/>
          <w:szCs w:val="24"/>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批发业。</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ff"/>
          <w:sz w:val="24"/>
          <w:szCs w:val="24"/>
          <w:u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投标人为经营型企业的须具有行业主管部门颁发的《食品流通许可证》或《食品经营许可证》；若为生产型企业还须提供《食品生产许可证》。（提供相关证书）</w:t>
      </w:r>
      <w:r>
        <w:rPr>
          <w:rFonts w:hint="eastAsia" w:ascii="宋体" w:hAnsi="宋体" w:eastAsia="宋体" w:cs="宋体"/>
          <w:sz w:val="24"/>
          <w:szCs w:val="24"/>
          <w:highlight w:val="none"/>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rPr>
          <w:rFonts w:hint="eastAsia" w:ascii="宋体" w:hAnsi="宋体" w:eastAsia="宋体" w:cs="宋体"/>
          <w:sz w:val="24"/>
          <w:szCs w:val="24"/>
          <w:highlight w:val="none"/>
          <w:lang w:eastAsia="zh-CN"/>
        </w:rPr>
      </w:r>
      <w:r/>
    </w:p>
    <w:p>
      <w:pPr>
        <w:pStyle w:val="873"/>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单位负责人为同一人或者存在直接控股、管理关系的不同供应商，不得参加同一合同项下的政府采购活动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3"/>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3"/>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6"/>
        <w:ind w:firstLine="465"/>
        <w:pageBreakBefore w:val="0"/>
        <w:spacing w:before="156" w:after="156"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pageBreakBefore w:val="0"/>
        <w:spacing w:before="156" w:after="156"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28359084"/>
      <w:r/>
      <w:bookmarkStart w:id="28" w:name="_Toc35393794"/>
      <w:r/>
      <w:bookmarkStart w:id="29" w:name="_Toc38985267"/>
      <w:r/>
      <w:bookmarkStart w:id="30" w:name="_Toc28359007"/>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24</w:t>
      </w:r>
      <w:r>
        <w:rPr>
          <w:rFonts w:hint="eastAsia" w:ascii="宋体" w:hAnsi="宋体"/>
          <w:bCs/>
          <w:color w:val="000000" w:themeColor="text1"/>
          <w:sz w:val="24"/>
          <w:szCs w:val="24"/>
          <w:u w:val="none"/>
        </w:rPr>
        <w:t xml:space="preserve">年10</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25</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09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3"/>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6"/>
        <w:ind w:firstLine="465"/>
        <w:pageBreakBefore w:val="0"/>
        <w:spacing w:before="156" w:after="156"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6"/>
        <w:ind w:firstLine="498"/>
        <w:pageBreakBefore w:val="0"/>
        <w:spacing w:before="156" w:after="156" w:line="264"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3"/>
        <w:ind w:firstLine="480"/>
        <w:pageBreakBefore w:val="0"/>
        <w:spacing w:line="264" w:lineRule="auto"/>
        <w:widowControl w:val="off"/>
        <w:tabs>
          <w:tab w:val="left" w:pos="900" w:leader="none"/>
        </w:tabs>
        <w:rPr>
          <w:rFonts w:hint="eastAsia" w:ascii="宋体" w:hAnsi="宋体"/>
          <w:bCs/>
          <w:sz w:val="24"/>
          <w:szCs w:val="24"/>
        </w:rPr>
      </w:pPr>
      <w:r/>
      <w:bookmarkStart w:id="35" w:name="_Toc28359008"/>
      <w:r/>
      <w:bookmarkStart w:id="36" w:name="_Toc38985269"/>
      <w:r/>
      <w:bookmarkStart w:id="37" w:name="_Toc35393796"/>
      <w:r/>
      <w:bookmarkStart w:id="38" w:name="_Toc35393627"/>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ff"/>
          <w:sz w:val="24"/>
          <w:szCs w:val="24"/>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7"/>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6"/>
        <w:ind w:firstLine="465"/>
        <w:pageBreakBefore w:val="0"/>
        <w:spacing w:before="156" w:after="156"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称：南京市公安局          </w:t>
      </w:r>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  址：</w:t>
      </w:r>
      <w:r>
        <w:rPr>
          <w:rFonts w:hint="eastAsia" w:ascii="宋体" w:hAnsi="宋体" w:eastAsia="宋体" w:cs="宋体"/>
          <w:sz w:val="24"/>
          <w:szCs w:val="24"/>
          <w:highlight w:val="none"/>
          <w:lang w:val="zh-CN" w:eastAsia="zh-CN"/>
        </w:rPr>
        <w:t xml:space="preserve">南京市秦淮区洪公祠1号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联系人：吴</w:t>
      </w:r>
      <w:r>
        <w:rPr>
          <w:rFonts w:hint="eastAsia" w:ascii="宋体" w:hAnsi="宋体" w:eastAsia="宋体" w:cs="宋体"/>
          <w:sz w:val="24"/>
          <w:szCs w:val="24"/>
          <w:highlight w:val="none"/>
          <w:lang w:val="en-US" w:eastAsia="zh-CN"/>
        </w:rPr>
        <w:t xml:space="preserve">维</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联系电话：</w:t>
      </w:r>
      <w:bookmarkStart w:id="40" w:name="_Toc28359009"/>
      <w:r/>
      <w:bookmarkStart w:id="41" w:name="_Toc28359086"/>
      <w:r>
        <w:rPr>
          <w:rFonts w:hint="eastAsia" w:ascii="宋体" w:hAnsi="宋体" w:eastAsia="宋体" w:cs="宋体"/>
          <w:sz w:val="24"/>
          <w:szCs w:val="24"/>
          <w:highlight w:val="none"/>
          <w:lang w:val="zh-CN" w:eastAsia="zh-CN"/>
        </w:rPr>
        <w:t xml:space="preserve">025-84420375 </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联系人：李先生                             </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联系电话：025-68505991 </w:t>
      </w:r>
      <w:r>
        <w:rPr>
          <w:rFonts w:hint="eastAsia"/>
          <w:color w:val="000000"/>
          <w:u w:val="none"/>
        </w:rPr>
      </w:r>
      <w:r/>
    </w:p>
    <w:p>
      <w:pPr>
        <w:pStyle w:val="873"/>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73"/>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16938518"/>
      <w:r/>
      <w:bookmarkStart w:id="45" w:name="_Toc20823274"/>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16938519"/>
      <w:r/>
      <w:bookmarkStart w:id="49" w:name="_Toc20823275"/>
      <w:r/>
      <w:bookmarkStart w:id="50" w:name="_Toc120614214"/>
      <w:r/>
      <w:bookmarkStart w:id="51" w:name="_Toc479757207"/>
      <w:r/>
      <w:bookmarkStart w:id="52" w:name="_Toc20823314"/>
      <w:r/>
      <w:bookmarkStart w:id="53" w:name="_Toc120614221"/>
      <w:r/>
      <w:bookmarkStart w:id="54" w:name="_Toc16938558"/>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本次招标采取公开招标方式，本招标文件仅适用于招标公告中所述项目。</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20823277"/>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供应商的资格要求的规定。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满足本文件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16938522"/>
      <w:r/>
      <w:bookmarkStart w:id="65" w:name="_Toc513029206"/>
      <w:r/>
      <w:bookmarkStart w:id="66"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16938523"/>
      <w:r/>
      <w:bookmarkStart w:id="68" w:name="_Toc462564067"/>
      <w:r/>
      <w:bookmarkStart w:id="69" w:name="_Toc20823279"/>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120614215"/>
      <w:r/>
      <w:bookmarkStart w:id="73" w:name="_Toc16938525"/>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16938526"/>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20823283"/>
      <w:r/>
      <w:bookmarkStart w:id="79" w:name="_Toc513029211"/>
      <w:r/>
      <w:bookmarkStart w:id="80" w:name="_Toc16938527"/>
      <w:r/>
      <w:bookmarkStart w:id="81"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20823284"/>
      <w:r/>
      <w:bookmarkStart w:id="83" w:name="_Toc513029212"/>
      <w:r/>
      <w:bookmarkStart w:id="84" w:name="_Toc462564071"/>
      <w:r/>
      <w:bookmarkStart w:id="85"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20823285"/>
      <w:r/>
      <w:bookmarkStart w:id="87" w:name="_Toc120614216"/>
      <w:r/>
      <w:bookmarkStart w:id="88" w:name="_Toc16938529"/>
      <w:r/>
      <w:bookmarkStart w:id="89" w:name="_Toc462564072"/>
      <w:r/>
      <w:bookmarkStart w:id="90" w:name="_Toc513029213"/>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20823286"/>
      <w:r/>
      <w:bookmarkStart w:id="92" w:name="_Toc16938530"/>
      <w:r/>
      <w:bookmarkStart w:id="93" w:name="_Toc462564073"/>
      <w:r/>
      <w:bookmarkStart w:id="94"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462564074"/>
      <w:r/>
      <w:bookmarkStart w:id="97" w:name="_Toc16938531"/>
      <w:r/>
      <w:bookmarkStart w:id="98"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Toc49090509"/>
      <w:r/>
      <w:bookmarkStart w:id="100" w:name="_Toc513029216"/>
      <w:r/>
      <w:bookmarkStart w:id="101" w:name="_Toc49090507"/>
      <w:r/>
      <w:bookmarkStart w:id="102" w:name="_Toc14577354"/>
      <w:r/>
      <w:bookmarkStart w:id="103" w:name="_Hlt26954838"/>
      <w:r/>
      <w:bookmarkEnd w:id="103"/>
      <w:r/>
      <w:bookmarkStart w:id="104" w:name="_Hlt26668975"/>
      <w:r/>
      <w:bookmarkEnd w:id="104"/>
      <w:r/>
      <w:bookmarkStart w:id="105" w:name="_Hlt26670360"/>
      <w:r/>
      <w:bookmarkEnd w:id="105"/>
      <w:r/>
      <w:bookmarkStart w:id="106" w:name="_Toc14577357"/>
      <w:r/>
      <w:bookmarkStart w:id="107" w:name="_Toc513029219"/>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99"/>
      <w:r/>
      <w:bookmarkEnd w:id="106"/>
      <w:r/>
      <w:bookmarkEnd w:id="107"/>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End w:id="100"/>
      <w:r/>
      <w:bookmarkEnd w:id="101"/>
      <w:r/>
      <w:bookmarkEnd w:id="102"/>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lang w:eastAsia="zh-CN"/>
        </w:rPr>
        <w:t xml:space="preserve">（</w:t>
      </w:r>
      <w:r>
        <w:rPr>
          <w:rFonts w:hint="eastAsia" w:ascii="方正楷体_GBK" w:hAnsi="方正楷体_GBK" w:eastAsia="方正楷体_GBK" w:cs="方正楷体_GBK"/>
          <w:b/>
          <w:bCs/>
          <w:lang w:val="en-US" w:eastAsia="zh-CN"/>
        </w:rPr>
        <w:t xml:space="preserve">如有</w:t>
      </w:r>
      <w:r>
        <w:rPr>
          <w:rFonts w:hint="eastAsia" w:ascii="方正楷体_GBK" w:hAnsi="方正楷体_GBK" w:eastAsia="方正楷体_GBK" w:cs="方正楷体_GBK"/>
          <w:b/>
          <w:bCs/>
          <w:lang w:eastAsia="zh-CN"/>
        </w:rPr>
        <w:t xml:space="preserve">）</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13" w:name="_Hlt26670486"/>
      <w:r/>
      <w:bookmarkEnd w:id="113"/>
      <w:r/>
      <w:bookmarkStart w:id="114" w:name="_Hlt26670425"/>
      <w:r/>
      <w:bookmarkEnd w:id="114"/>
      <w:r/>
      <w:bookmarkStart w:id="115" w:name="_Hlt26954842"/>
      <w:r/>
      <w:bookmarkEnd w:id="115"/>
      <w:r/>
      <w:bookmarkStart w:id="116" w:name="_Hlt26670482"/>
      <w:r/>
      <w:bookmarkEnd w:id="116"/>
      <w:r/>
      <w:bookmarkStart w:id="117" w:name="_Hlt26954844"/>
      <w:r/>
      <w:bookmarkEnd w:id="117"/>
      <w:r/>
      <w:bookmarkStart w:id="118" w:name="_Hlt26954846"/>
      <w:r/>
      <w:bookmarkEnd w:id="118"/>
      <w:r/>
      <w:bookmarkStart w:id="119" w:name="_Hlt26954731"/>
      <w:r/>
      <w:bookmarkEnd w:id="119"/>
      <w:r/>
      <w:bookmarkStart w:id="120" w:name="_Hlt26668983"/>
      <w:r/>
      <w:bookmarkEnd w:id="120"/>
      <w:r/>
      <w:bookmarkStart w:id="121" w:name="_Hlt26954848"/>
      <w:r/>
      <w:bookmarkEnd w:id="121"/>
      <w:r/>
      <w:bookmarkStart w:id="122" w:name="_Hlt26670403"/>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734"/>
      <w:r/>
      <w:bookmarkEnd w:id="126"/>
      <w:r/>
      <w:bookmarkStart w:id="127" w:name="_Hlt26954850"/>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16938540"/>
      <w:r/>
      <w:bookmarkStart w:id="133" w:name="_Toc20823296"/>
      <w:r/>
      <w:bookmarkStart w:id="134" w:name="_Toc513029224"/>
      <w:r/>
      <w:bookmarkStart w:id="135" w:name="_Toc120614217"/>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36" w:name="_Toc20823297"/>
      <w:r/>
      <w:bookmarkStart w:id="137" w:name="_Toc513029225"/>
      <w:r/>
      <w:bookmarkStart w:id="138" w:name="_Toc462564084"/>
      <w:r/>
      <w:bookmarkStart w:id="139"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16938543"/>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16938544"/>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513029229"/>
      <w:r/>
      <w:bookmarkStart w:id="150" w:name="_Toc20823301"/>
      <w:r/>
      <w:bookmarkStart w:id="151" w:name="_Toc120614218"/>
      <w:r/>
      <w:bookmarkStart w:id="152" w:name="_Toc16938545"/>
      <w:r>
        <w:rPr>
          <w:rFonts w:hint="eastAsia" w:ascii="宋体" w:hAnsi="宋体" w:eastAsia="宋体" w:cs="Times New Roman"/>
          <w:color w:val="000000"/>
          <w:sz w:val="24"/>
          <w:lang w:val="zh-CN"/>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53" w:name="_Toc513029230"/>
      <w:r/>
      <w:bookmarkStart w:id="154" w:name="_Toc20823302"/>
      <w:r/>
      <w:bookmarkStart w:id="155"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56" w:name="_Toc16938547"/>
      <w:r/>
      <w:bookmarkStart w:id="157" w:name="_Toc20823303"/>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en-US"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评委会由采购人代表和有关技术、经济等方面的专家组成，且人员构成符合政府采购有关规定。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eastAsia="宋体" w:cs="Times New Roman"/>
          <w:color w:val="000000"/>
          <w:sz w:val="24"/>
          <w:lang w:val="en-US" w:eastAsia="zh-CN"/>
        </w:rPr>
        <w:t xml:space="preserve">候选</w:t>
      </w:r>
      <w:r>
        <w:rPr>
          <w:rFonts w:hint="eastAsia" w:ascii="宋体" w:hAnsi="宋体" w:eastAsia="宋体" w:cs="Times New Roman"/>
          <w:color w:val="000000"/>
          <w:sz w:val="24"/>
          <w:lang w:val="zh-CN"/>
        </w:rPr>
        <w:t xml:space="preserve">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16938548"/>
      <w:r/>
      <w:bookmarkStart w:id="160" w:name="_Toc513029232"/>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16938549"/>
      <w:r/>
      <w:bookmarkStart w:id="163" w:name="_Toc513029233"/>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16938550"/>
      <w:r/>
      <w:bookmarkStart w:id="166" w:name="_Toc513029234"/>
      <w:r/>
      <w:bookmarkStart w:id="167"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8" w:name="_Toc20823307"/>
      <w:r/>
      <w:bookmarkStart w:id="169" w:name="_Toc16938551"/>
      <w:r/>
      <w:bookmarkStart w:id="170" w:name="_Toc513029235"/>
      <w:r/>
      <w:bookmarkStart w:id="171"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无效投标条款</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本招标文件中斜体且有下划线部分，或者打“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w:t>
      </w:r>
      <w:r>
        <w:rPr>
          <w:rFonts w:hint="eastAsia" w:ascii="宋体" w:hAnsi="宋体" w:eastAsia="宋体" w:cs="Times New Roman"/>
          <w:color w:val="000000"/>
          <w:sz w:val="24"/>
          <w:lang w:val="en-US" w:eastAsia="zh-CN"/>
        </w:rPr>
        <w:t xml:space="preserve">服务</w:t>
      </w:r>
      <w:r>
        <w:rPr>
          <w:rFonts w:hint="eastAsia" w:ascii="宋体" w:hAnsi="宋体" w:eastAsia="宋体" w:cs="Times New Roman"/>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废标条款</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8"/>
      <w:r/>
      <w:bookmarkEnd w:id="169"/>
      <w:r/>
      <w:bookmarkEnd w:id="170"/>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Start w:id="172" w:name="_Toc513029238"/>
      <w:r/>
      <w:bookmarkStart w:id="173" w:name="_Toc16938554"/>
      <w:r/>
      <w:bookmarkStart w:id="174" w:name="_Toc20823310"/>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向采购人、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行贿或者提供其他不正当利益。</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与采购人或者其他供应商恶意串通。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5"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End w:id="17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bookmarkStart w:id="176" w:name="_Toc120614220"/>
      <w:r/>
      <w:bookmarkStart w:id="177" w:name="_Toc20823308"/>
      <w:r/>
      <w:bookmarkStart w:id="178" w:name="_Toc16938552"/>
      <w:r/>
      <w:bookmarkStart w:id="179" w:name="_Toc513029236"/>
      <w:r>
        <w:rPr>
          <w:rFonts w:hint="eastAsia" w:ascii="方正黑体_GBK" w:hAnsi="方正黑体_GBK" w:eastAsia="方正黑体_GBK" w:cs="方正黑体_GBK"/>
          <w:b w:val="0"/>
          <w:bCs w:val="0"/>
          <w:color w:val="000000"/>
          <w:sz w:val="30"/>
          <w:szCs w:val="30"/>
        </w:rPr>
        <w:t xml:space="preserve">七、授予合同</w:t>
      </w:r>
      <w:bookmarkEnd w:id="176"/>
      <w:r>
        <w:rPr>
          <w:rFonts w:hint="eastAsia" w:ascii="方正黑体_GBK" w:hAnsi="方正黑体_GBK" w:eastAsia="方正黑体_GBK" w:cs="方正黑体_GBK"/>
          <w:b w:val="0"/>
          <w:bCs w:val="0"/>
          <w:color w:val="000000"/>
          <w:sz w:val="30"/>
          <w:szCs w:val="30"/>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End w:id="177"/>
      <w:r/>
      <w:bookmarkEnd w:id="178"/>
      <w:r/>
      <w:bookmarkEnd w:id="179"/>
      <w:r/>
      <w:bookmarkStart w:id="180" w:name="_Toc20823309"/>
      <w:r/>
      <w:bookmarkStart w:id="181" w:name="_Toc513029237"/>
      <w:r/>
      <w:bookmarkStart w:id="182"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（包含与</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相关的</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7"/>
        <w:ind w:firstLine="422"/>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南京市公共资源交易中心网站“小企业融资平台”，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w:t>
      </w:r>
      <w:r>
        <w:rPr>
          <w:rFonts w:hint="eastAsia" w:ascii="宋体" w:hAnsi="宋体" w:eastAsia="宋体" w:cs="Times New Roman"/>
          <w:color w:val="000000"/>
          <w:sz w:val="24"/>
          <w:lang w:val="en-US" w:eastAsia="zh-CN"/>
        </w:rPr>
        <w:t xml:space="preserve">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规定以书面形式向交易中心或采购人提出质疑。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供应商如组成联合体参加投标，《质疑函范本》中要求加盖公章之处，联合体各方均须按要求加盖公章。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szCs w:val="22"/>
          <w:lang w:val="zh-CN" w:eastAsia="zh-CN" w:bidi="ar-SA"/>
        </w:rPr>
        <w:t xml:space="preserve">供应商（含潜在供应商）对与本项目有关的所有询问、质疑均请向采购人提出，由采购人负责答复。</w:t>
      </w:r>
      <w:r>
        <w:rPr>
          <w:rFonts w:hint="eastAsia" w:ascii="宋体" w:hAnsi="宋体" w:eastAsia="宋体" w:cs="Times New Roman"/>
          <w:b w:val="0"/>
          <w:bCs w:val="0"/>
          <w:color w:val="000000"/>
          <w:sz w:val="24"/>
          <w:lang w:val="zh-CN"/>
        </w:rPr>
      </w:r>
      <w:r/>
    </w:p>
    <w:p>
      <w:pPr>
        <w:pStyle w:val="873"/>
        <w:ind w:firstLine="422"/>
        <w:keepLines w:val="0"/>
        <w:keepNext w:val="0"/>
        <w:pageBreakBefore w:val="0"/>
        <w:spacing w:line="240" w:lineRule="auto"/>
        <w:widowControl w:val="off"/>
        <w:rPr>
          <w:rFonts w:hint="eastAsia" w:ascii="宋体" w:hAnsi="宋体" w:eastAsia="宋体" w:cs="宋体"/>
          <w:b/>
          <w:bCs/>
          <w:sz w:val="24"/>
          <w:szCs w:val="24"/>
          <w:highlight w:val="yellow"/>
          <w:u w:val="single"/>
          <w:lang w:val="zh-CN" w:eastAsia="zh-CN"/>
        </w:rPr>
      </w:pPr>
      <w:r>
        <w:rPr>
          <w:rFonts w:hint="eastAsia" w:ascii="宋体" w:hAnsi="宋体" w:eastAsia="宋体" w:cs="宋体"/>
          <w:b/>
          <w:bCs/>
          <w:sz w:val="24"/>
          <w:szCs w:val="24"/>
          <w:highlight w:val="none"/>
          <w:u w:val="single"/>
          <w:lang w:val="en-US" w:eastAsia="zh-CN"/>
        </w:rPr>
        <w:t xml:space="preserve">采购人质疑接收人及联系方式为</w:t>
      </w:r>
      <w:r>
        <w:rPr>
          <w:rFonts w:hint="eastAsia" w:ascii="宋体" w:hAnsi="宋体" w:eastAsia="宋体" w:cs="宋体"/>
          <w:b/>
          <w:bCs/>
          <w:sz w:val="24"/>
          <w:szCs w:val="24"/>
          <w:highlight w:val="none"/>
          <w:u w:val="single"/>
          <w:lang w:val="zh-CN" w:eastAsia="zh-CN"/>
        </w:rPr>
        <w:t xml:space="preserve">南京市公安局</w:t>
      </w:r>
      <w:r>
        <w:rPr>
          <w:rFonts w:hint="eastAsia" w:ascii="宋体" w:hAnsi="宋体" w:eastAsia="宋体" w:cs="宋体"/>
          <w:b/>
          <w:bCs/>
          <w:sz w:val="24"/>
          <w:szCs w:val="24"/>
          <w:highlight w:val="none"/>
          <w:u w:val="single"/>
          <w:lang w:val="en-US" w:eastAsia="zh-CN"/>
        </w:rPr>
        <w:t xml:space="preserve">，联系地址：</w:t>
      </w:r>
      <w:r>
        <w:rPr>
          <w:rFonts w:hint="eastAsia" w:ascii="宋体" w:hAnsi="宋体" w:eastAsia="宋体" w:cs="宋体"/>
          <w:b/>
          <w:bCs/>
          <w:sz w:val="24"/>
          <w:szCs w:val="24"/>
          <w:highlight w:val="none"/>
          <w:u w:val="single"/>
          <w:lang w:val="zh-CN" w:eastAsia="zh-CN"/>
        </w:rPr>
        <w:t xml:space="preserve">南京市秦淮区洪公祠1号</w:t>
      </w:r>
      <w:r>
        <w:rPr>
          <w:rFonts w:hint="eastAsia" w:ascii="宋体" w:hAnsi="宋体" w:eastAsia="宋体" w:cs="宋体"/>
          <w:b/>
          <w:bCs/>
          <w:sz w:val="24"/>
          <w:szCs w:val="24"/>
          <w:highlight w:val="none"/>
          <w:u w:val="single"/>
          <w:lang w:val="en-US" w:eastAsia="zh-CN"/>
        </w:rPr>
        <w:t xml:space="preserve">，联系人：吴</w:t>
      </w:r>
      <w:r>
        <w:rPr>
          <w:rFonts w:hint="eastAsia" w:ascii="宋体" w:hAnsi="宋体" w:eastAsia="宋体" w:cs="宋体"/>
          <w:b/>
          <w:bCs/>
          <w:sz w:val="24"/>
          <w:szCs w:val="24"/>
          <w:highlight w:val="none"/>
          <w:u w:val="single"/>
          <w:lang w:val="en-US" w:eastAsia="zh-CN"/>
        </w:rPr>
        <w:t xml:space="preserve">维</w:t>
      </w:r>
      <w:r>
        <w:rPr>
          <w:rFonts w:hint="eastAsia" w:ascii="宋体" w:hAnsi="宋体" w:eastAsia="宋体" w:cs="宋体"/>
          <w:b/>
          <w:bCs/>
          <w:sz w:val="24"/>
          <w:szCs w:val="24"/>
          <w:highlight w:val="none"/>
          <w:u w:val="single"/>
          <w:lang w:val="en-US" w:eastAsia="zh-CN"/>
        </w:rPr>
        <w:t xml:space="preserve">，联系电话：</w:t>
      </w:r>
      <w:r>
        <w:rPr>
          <w:rFonts w:hint="eastAsia" w:ascii="宋体" w:hAnsi="宋体" w:eastAsia="宋体" w:cs="宋体"/>
          <w:b/>
          <w:bCs/>
          <w:sz w:val="24"/>
          <w:szCs w:val="24"/>
          <w:highlight w:val="none"/>
          <w:u w:val="single"/>
          <w:lang w:val="zh-CN" w:eastAsia="zh-CN"/>
        </w:rPr>
        <w:t xml:space="preserve"> 025-84420375</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yellow"/>
          <w:u w:val="singl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ff"/>
          <w:sz w:val="24"/>
          <w:lang w:val="en-US" w:eastAsia="zh-CN"/>
        </w:rPr>
      </w:pPr>
      <w:r>
        <w:rPr>
          <w:rFonts w:hint="eastAsia" w:ascii="宋体" w:hAnsi="宋体" w:eastAsia="宋体" w:cs="Times New Roman"/>
          <w:b w:val="0"/>
          <w:bCs w:val="0"/>
          <w:color w:val="000000"/>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b w:val="0"/>
          <w:bCs w:val="0"/>
          <w:color w:val="0000ff"/>
          <w:sz w:val="24"/>
          <w:lang w:val="en-US" w:eastAsia="zh-CN"/>
        </w:rPr>
        <w:t xml:space="preserve"> </w:t>
      </w:r>
      <w:r>
        <w:rPr>
          <w:rFonts w:hint="eastAsia" w:ascii="宋体" w:hAnsi="宋体" w:eastAsia="宋体" w:cs="Times New Roman"/>
          <w:color w:val="0000ff"/>
          <w:sz w:val="24"/>
          <w:lang w:val="en-US" w:eastAsia="zh-CN"/>
        </w:rPr>
        <w:t xml:space="preserve"> </w:t>
      </w:r>
      <w:r>
        <w:rPr>
          <w:rFonts w:hint="eastAsia" w:ascii="宋体" w:hAnsi="宋体" w:eastAsia="宋体" w:cs="Times New Roman"/>
          <w:color w:val="0000ff"/>
          <w:sz w:val="24"/>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活动的供应商或在</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活动中自身权益未受到损害的供应商所提出的质疑。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供应商组成联合体参加投标，联合体中任何一方或多方未按要求签字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56" w:after="156"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7"/>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7"/>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7"/>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96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6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6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63"/>
        <w:ind w:left="0" w:firstLine="0"/>
        <w:jc w:val="center"/>
        <w:rPr>
          <w:rFonts w:hint="eastAsia" w:ascii="黑体" w:hAnsi="Times New Roman" w:eastAsia="黑体" w:cs="Times New Roman"/>
          <w:color w:val="000000"/>
          <w:sz w:val="44"/>
          <w:szCs w:val="44"/>
        </w:rPr>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3"/>
        <w:ind w:firstLine="480"/>
        <w:keepLines w:val="0"/>
        <w:keepNext w:val="0"/>
        <w:pageBreakBefore w:val="0"/>
        <w:spacing w:line="264" w:lineRule="auto"/>
        <w:widowControl w:val="off"/>
        <w:rPr>
          <w:rFonts w:hint="eastAsia" w:ascii="宋体" w:hAnsi="宋体"/>
          <w:bCs/>
          <w:color w:val="000000"/>
          <w:sz w:val="24"/>
          <w:szCs w:val="21"/>
        </w:rPr>
      </w:pPr>
      <w:r/>
      <w:bookmarkStart w:id="183" w:name="_Toc20823315"/>
      <w:r/>
      <w:bookmarkStart w:id="184" w:name="_Toc513029243"/>
      <w:r/>
      <w:bookmarkStart w:id="185" w:name="_Toc16938559"/>
      <w:r/>
      <w:bookmarkStart w:id="186" w:name="_Hlt16619350"/>
      <w:r/>
      <w:bookmarkStart w:id="187" w:name="_Toc20823346"/>
      <w:r/>
      <w:bookmarkStart w:id="188" w:name="_Toc16938590"/>
      <w:r/>
      <w:bookmarkStart w:id="189" w:name="_Toc120614244"/>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3"/>
        <w:jc w:val="center"/>
        <w:keepLines w:val="0"/>
        <w:keepNext w:val="0"/>
        <w:pageBreakBefore w:val="0"/>
        <w:spacing w:before="156" w:after="156" w:line="264" w:lineRule="auto"/>
        <w:widowControl w:val="off"/>
        <w:rPr>
          <w:rFonts w:hint="eastAsia" w:ascii="宋体" w:hAnsi="宋体"/>
          <w:b/>
          <w:color w:val="000000"/>
          <w:sz w:val="30"/>
          <w:szCs w:val="21"/>
        </w:rPr>
        <w:outlineLvl w:val="0"/>
      </w:pPr>
      <w:r>
        <w:rPr>
          <w:rFonts w:hint="eastAsia" w:ascii="宋体" w:hAnsi="宋体"/>
          <w:b/>
          <w:color w:val="000000"/>
          <w:sz w:val="30"/>
          <w:szCs w:val="21"/>
        </w:rPr>
      </w:r>
      <w:r/>
    </w:p>
    <w:p>
      <w:pPr>
        <w:pStyle w:val="873"/>
        <w:jc w:val="center"/>
        <w:keepLines w:val="0"/>
        <w:keepNext w:val="0"/>
        <w:pageBreakBefore w:val="0"/>
        <w:spacing w:before="156" w:after="156"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56" w:after="156" w:line="264"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56" w:after="156" w:line="264"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56" w:after="156"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873"/>
        <w:jc w:val="left"/>
        <w:keepLines w:val="0"/>
        <w:keepNext w:val="0"/>
        <w:pageBreakBefore w:val="0"/>
        <w:spacing w:before="156" w:after="156"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873"/>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Times New Roman"/>
          <w:color w:val="000000"/>
          <w:sz w:val="24"/>
          <w:szCs w:val="24"/>
          <w:lang w:val="zh-CN"/>
        </w:rPr>
        <w:t xml:space="preserve">2024年12月1日至2025年11月30日</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2.1本合同投标浮动比例（即优惠率）为（大写）：百分之______________（_________%）。</w:t>
      </w:r>
      <w:r>
        <w:rPr>
          <w:rFonts w:hint="eastAsia" w:ascii="宋体" w:hAnsi="宋体" w:eastAsia="宋体" w:cs="Courier New"/>
          <w:color w:val="000000"/>
          <w:sz w:val="24"/>
          <w:szCs w:val="24"/>
          <w:lang w:val="en-US" w:eastAsia="zh-CN" w:bidi="ar-S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乙方应按招标文件规定的时间向甲方提供使用货物(包含与货物相关的服务)的有关技术资料。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乙方在</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缴纳履约保证金，分包1：贰万元整（￥20000元）；分包2：壹万元整（￥10000元）；分包3：壹万元整（￥10000元）。合同履行结束后，甲方按以下约定退还：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8.1.1 全年采购金额为预估数，采购人不对全年采购金额做出承诺，根据市场定价和采购量由采购人据实结算，结算方式如下： </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（1）中标供应商按照采购合同交货后，采购人出具双方签字的验收报告。</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（2）中标供应商向采购人开具发票。 </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（3）中标供应商于合同履行期次月开始，根据双方核定的金额每月10日前开具发票，向南京市公安局机关食堂申请付款。 </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（4）采购人对供应商提供的付款资料审核通过后，以转账方式向中标供应商支付采购资金。 </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（5）所使用货币币制如未作特别说明均为人民币。</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b w:val="0"/>
          <w:bCs w:val="0"/>
          <w:color w:val="000000"/>
          <w:sz w:val="24"/>
          <w:szCs w:val="24"/>
          <w:highlight w:val="none"/>
          <w:lang w:val="en-US" w:eastAsia="zh-CN"/>
        </w:rPr>
        <w:t xml:space="preserve">8.1.2 满足合同约定支付条件的，甲方收到乙方发票后10个工作日内，将资金支付到合同约</w:t>
      </w:r>
      <w:r>
        <w:rPr>
          <w:rFonts w:hint="eastAsia" w:ascii="宋体" w:hAnsi="宋体" w:eastAsia="宋体" w:cs="Courier New"/>
          <w:sz w:val="24"/>
          <w:szCs w:val="24"/>
          <w:lang w:val="en-US" w:eastAsia="zh-CN"/>
        </w:rPr>
        <w:t xml:space="preserve">定的乙方账户。 </w:t>
      </w:r>
      <w:r>
        <w:rPr>
          <w:rFonts w:hint="eastAsia" w:ascii="宋体" w:hAnsi="宋体" w:eastAsia="宋体" w:cs="Courier New"/>
          <w:sz w:val="24"/>
          <w:szCs w:val="24"/>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根据工业和信息化部关于印发《保障中小企业款项支付投诉处理暂行办法》的通知（工信部企业〔2021〕224 号），</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当采购数量与实际使用数量不一致时，乙方应根据实际使用量供货，合同的最终结算金额按实际使用量乘以成交单价进行计算。</w:t>
      </w:r>
      <w:r>
        <w:rPr>
          <w:rFonts w:hint="eastAsia" w:ascii="宋体" w:hAnsi="宋体" w:eastAsia="宋体" w:cs="Courier New"/>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r>
        <w:rPr>
          <w:rFonts w:hint="eastAsia" w:ascii="宋体" w:hAnsi="宋体" w:eastAsia="宋体" w:cs="Courier New"/>
          <w:color w:val="000000"/>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bookmarkEnd w:id="183"/>
      <w:r/>
      <w:bookmarkEnd w:id="184"/>
      <w:r/>
      <w:bookmarkEnd w:id="185"/>
      <w:r/>
      <w:bookmarkStart w:id="192" w:name="_Hlt16619369"/>
      <w:r/>
      <w:bookmarkEnd w:id="192"/>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3"/>
        <w:jc w:val="center"/>
        <w:keepLines w:val="0"/>
        <w:keepNext w:val="0"/>
        <w:pageBreakBefore w:val="0"/>
        <w:spacing w:before="156" w:after="156"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873"/>
        <w:jc w:val="center"/>
        <w:keepLines w:val="0"/>
        <w:keepNext w:val="0"/>
        <w:pageBreakBefore w:val="0"/>
        <w:spacing w:before="156" w:after="156"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3"/>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7"/>
      <w:r/>
      <w:bookmarkEnd w:id="188"/>
      <w:r/>
      <w:bookmarkEnd w:id="189"/>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zh-CN" w:eastAsia="zh-CN"/>
        </w:rPr>
        <w:t xml:space="preserve">本项目采购内容为南京市公安局市局机关1-</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食堂年度蔬菜、水果、</w:t>
      </w:r>
      <w:r>
        <w:rPr>
          <w:rFonts w:hint="eastAsia" w:ascii="宋体" w:hAnsi="宋体" w:eastAsia="宋体" w:cs="Times New Roman"/>
          <w:color w:val="000000"/>
          <w:sz w:val="24"/>
          <w:szCs w:val="24"/>
          <w:lang w:val="en-US" w:eastAsia="zh-CN"/>
        </w:rPr>
        <w:t xml:space="preserve">乳制品</w:t>
      </w:r>
      <w:r>
        <w:rPr>
          <w:rFonts w:hint="eastAsia" w:ascii="宋体" w:hAnsi="宋体" w:eastAsia="宋体" w:cs="Times New Roman"/>
          <w:color w:val="000000"/>
          <w:sz w:val="24"/>
          <w:szCs w:val="24"/>
          <w:lang w:val="zh-CN" w:eastAsia="zh-CN"/>
        </w:rPr>
        <w:t xml:space="preserve">类食材供货，</w:t>
      </w:r>
      <w:r>
        <w:rPr>
          <w:rFonts w:hint="eastAsia" w:ascii="宋体" w:hAnsi="宋体" w:eastAsia="宋体" w:cs="Times New Roman"/>
          <w:color w:val="000000"/>
          <w:sz w:val="24"/>
          <w:szCs w:val="24"/>
          <w:lang w:val="en-US" w:eastAsia="zh-CN"/>
        </w:rPr>
        <w:t xml:space="preserve">分包1：蔬菜；分包2：水果；分包3：</w:t>
      </w:r>
      <w:r>
        <w:rPr>
          <w:rFonts w:hint="eastAsia" w:ascii="宋体" w:hAnsi="宋体" w:eastAsia="宋体" w:cs="Times New Roman"/>
          <w:color w:val="000000"/>
          <w:sz w:val="24"/>
          <w:szCs w:val="24"/>
          <w:u w:val="none"/>
          <w:lang w:val="en-US" w:eastAsia="zh-CN"/>
        </w:rPr>
        <w:t xml:space="preserve">乳制品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本项目</w:t>
      </w:r>
      <w:r>
        <w:rPr>
          <w:rFonts w:hint="eastAsia" w:ascii="宋体" w:hAnsi="宋体" w:eastAsia="宋体" w:cs="Times New Roman"/>
          <w:color w:val="000000"/>
          <w:sz w:val="24"/>
          <w:szCs w:val="24"/>
          <w:lang w:val="en-US" w:eastAsia="zh-CN"/>
        </w:rPr>
        <w:t xml:space="preserve">每个分包</w:t>
      </w:r>
      <w:r>
        <w:rPr>
          <w:rFonts w:hint="eastAsia" w:ascii="宋体" w:hAnsi="宋体" w:eastAsia="宋体" w:cs="Times New Roman"/>
          <w:color w:val="000000"/>
          <w:sz w:val="24"/>
          <w:szCs w:val="24"/>
          <w:lang w:val="zh-CN" w:eastAsia="zh-CN"/>
        </w:rPr>
        <w:t xml:space="preserve">拟招</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个中标供应商，作为</w:t>
      </w:r>
      <w:r>
        <w:rPr>
          <w:rFonts w:hint="eastAsia" w:ascii="宋体" w:hAnsi="宋体" w:eastAsia="宋体" w:cs="Times New Roman"/>
          <w:color w:val="000000"/>
          <w:sz w:val="24"/>
          <w:szCs w:val="24"/>
          <w:lang w:val="en-US" w:eastAsia="zh-CN"/>
        </w:rPr>
        <w:t xml:space="preserve">该分包</w:t>
      </w:r>
      <w:r>
        <w:rPr>
          <w:rFonts w:hint="eastAsia" w:ascii="宋体" w:hAnsi="宋体" w:eastAsia="宋体" w:cs="Times New Roman"/>
          <w:color w:val="000000"/>
          <w:sz w:val="24"/>
          <w:szCs w:val="24"/>
          <w:lang w:val="zh-CN" w:eastAsia="zh-CN"/>
        </w:rPr>
        <w:t xml:space="preserve">物资供应及配送服务商。</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服务期限</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年，中标后签订一年</w:t>
      </w:r>
      <w:r>
        <w:rPr>
          <w:rFonts w:hint="eastAsia" w:ascii="宋体" w:hAnsi="宋体" w:eastAsia="宋体" w:cs="Times New Roman"/>
          <w:color w:val="000000"/>
          <w:sz w:val="24"/>
          <w:szCs w:val="24"/>
          <w:lang w:val="en-US" w:eastAsia="zh-CN"/>
        </w:rPr>
        <w:t xml:space="preserve">期供货</w:t>
      </w:r>
      <w:r>
        <w:rPr>
          <w:rFonts w:hint="eastAsia" w:ascii="宋体" w:hAnsi="宋体" w:eastAsia="宋体" w:cs="Times New Roman"/>
          <w:color w:val="000000"/>
          <w:sz w:val="24"/>
          <w:szCs w:val="24"/>
          <w:lang w:val="zh-CN" w:eastAsia="zh-CN"/>
        </w:rPr>
        <w:t xml:space="preserve">合同。</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因</w:t>
      </w:r>
      <w:r>
        <w:rPr>
          <w:rFonts w:hint="eastAsia" w:ascii="宋体" w:hAnsi="宋体" w:eastAsia="宋体" w:cs="Times New Roman"/>
          <w:color w:val="000000"/>
          <w:sz w:val="24"/>
          <w:szCs w:val="24"/>
          <w:lang w:val="zh-CN" w:eastAsia="zh-CN"/>
        </w:rPr>
        <w:t xml:space="preserve">南京市公安局有自有农场和扶贫任务，采购人有权保留不超过</w:t>
      </w:r>
      <w:r>
        <w:rPr>
          <w:rFonts w:hint="eastAsia" w:ascii="宋体" w:hAnsi="宋体" w:eastAsia="宋体" w:cs="Times New Roman"/>
          <w:color w:val="000000"/>
          <w:sz w:val="24"/>
          <w:szCs w:val="24"/>
          <w:lang w:val="en-US" w:eastAsia="zh-CN"/>
        </w:rPr>
        <w:t xml:space="preserve">该分包</w:t>
      </w:r>
      <w:r>
        <w:rPr>
          <w:rFonts w:hint="eastAsia" w:ascii="宋体" w:hAnsi="宋体" w:eastAsia="宋体" w:cs="Times New Roman"/>
          <w:color w:val="000000"/>
          <w:sz w:val="24"/>
          <w:szCs w:val="24"/>
          <w:lang w:val="zh-CN" w:eastAsia="zh-CN"/>
        </w:rPr>
        <w:t xml:space="preserve">采购金额10%的自行采购份额（</w:t>
      </w:r>
      <w:r>
        <w:rPr>
          <w:rFonts w:hint="eastAsia" w:ascii="宋体" w:hAnsi="宋体" w:eastAsia="宋体" w:cs="Times New Roman"/>
          <w:color w:val="000000"/>
          <w:sz w:val="24"/>
          <w:szCs w:val="24"/>
          <w:lang w:val="en-US" w:eastAsia="zh-CN"/>
        </w:rPr>
        <w:t xml:space="preserve">含在</w:t>
      </w:r>
      <w:r>
        <w:rPr>
          <w:rFonts w:hint="eastAsia" w:ascii="宋体" w:hAnsi="宋体" w:eastAsia="宋体" w:cs="Times New Roman"/>
          <w:color w:val="000000"/>
          <w:sz w:val="24"/>
          <w:szCs w:val="24"/>
          <w:lang w:val="zh-CN" w:eastAsia="zh-CN"/>
        </w:rPr>
        <w:t xml:space="preserve">本项目采购预算内）。</w:t>
      </w:r>
      <w:r>
        <w:rPr>
          <w:rFonts w:hint="eastAsia" w:ascii="宋体" w:hAnsi="宋体" w:eastAsia="宋体" w:cs="Times New Roman"/>
          <w:color w:val="000000"/>
          <w:sz w:val="24"/>
          <w:szCs w:val="24"/>
          <w:lang w:val="zh-CN" w:eastAsia="zh-CN"/>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投标人所提供的</w:t>
      </w:r>
      <w:r>
        <w:rPr>
          <w:rFonts w:hint="eastAsia" w:ascii="宋体" w:hAnsi="宋体" w:eastAsia="宋体" w:cs="Times New Roman"/>
          <w:color w:val="000000"/>
          <w:sz w:val="24"/>
          <w:szCs w:val="24"/>
          <w:lang w:val="en-US" w:eastAsia="zh-CN"/>
        </w:rPr>
        <w:t xml:space="preserve">货物</w:t>
      </w:r>
      <w:r>
        <w:rPr>
          <w:rFonts w:hint="eastAsia" w:ascii="宋体" w:hAnsi="宋体" w:eastAsia="宋体" w:cs="Times New Roman"/>
          <w:color w:val="000000"/>
          <w:sz w:val="24"/>
          <w:szCs w:val="24"/>
          <w:lang w:val="zh-CN" w:eastAsia="zh-CN"/>
        </w:rPr>
        <w:t xml:space="preserve">应当符合《中华人民共和国食品安全法》的相关规定；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投标人所提供的</w:t>
      </w:r>
      <w:r>
        <w:rPr>
          <w:rFonts w:hint="eastAsia" w:ascii="宋体" w:hAnsi="宋体" w:eastAsia="宋体" w:cs="Times New Roman"/>
          <w:color w:val="000000"/>
          <w:sz w:val="24"/>
          <w:szCs w:val="24"/>
          <w:lang w:val="en-US" w:eastAsia="zh-CN"/>
        </w:rPr>
        <w:t xml:space="preserve">货物及</w:t>
      </w:r>
      <w:r>
        <w:rPr>
          <w:rFonts w:hint="eastAsia" w:ascii="宋体" w:hAnsi="宋体" w:eastAsia="宋体" w:cs="Times New Roman"/>
          <w:color w:val="000000"/>
          <w:sz w:val="24"/>
          <w:szCs w:val="24"/>
          <w:lang w:val="zh-CN" w:eastAsia="zh-CN"/>
        </w:rPr>
        <w:t xml:space="preserve">服务应当符合国家及行业的相关标准。</w:t>
      </w:r>
      <w:r>
        <w:rPr>
          <w:rFonts w:hint="eastAsia" w:ascii="宋体" w:hAnsi="宋体" w:eastAsia="宋体" w:cs="Times New Roman"/>
          <w:color w:val="000000"/>
          <w:sz w:val="24"/>
          <w:szCs w:val="24"/>
          <w:lang w:val="zh-CN" w:eastAsia="zh-CN"/>
        </w:rPr>
      </w:r>
      <w:r/>
    </w:p>
    <w:p>
      <w:pPr>
        <w:pStyle w:val="873"/>
        <w:numPr>
          <w:ilvl w:val="0"/>
          <w:numId w:val="6"/>
        </w:numPr>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t xml:space="preserve">产品清单</w:t>
      </w:r>
      <w:r>
        <w:rPr>
          <w:rFonts w:hint="eastAsia" w:ascii="黑体" w:hAnsi="黑体" w:eastAsia="黑体" w:cs="黑体"/>
          <w:bCs w:val="0"/>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（一）分包1：蔬菜；</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采购品种（包含但不限于，方便日后扩展采购）：</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青菜、萝卜、包菜、青芹、西红柿、黄瓜、土豆、大白菜</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核心产品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、茄子、薄皮青椒等蔬菜类食品。</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采购数量明细：年预算</w:t>
      </w:r>
      <w:r>
        <w:rPr>
          <w:rFonts w:hint="eastAsia" w:ascii="宋体" w:hAnsi="宋体" w:eastAsia="宋体" w:cs="Times New Roman"/>
          <w:color w:val="000000"/>
          <w:sz w:val="24"/>
          <w:szCs w:val="24"/>
          <w:lang w:val="en-US" w:eastAsia="zh-CN"/>
        </w:rPr>
        <w:t xml:space="preserve">240</w:t>
      </w:r>
      <w:r>
        <w:rPr>
          <w:rFonts w:hint="eastAsia" w:ascii="宋体" w:hAnsi="宋体" w:eastAsia="宋体" w:cs="Times New Roman"/>
          <w:color w:val="000000"/>
          <w:sz w:val="24"/>
          <w:szCs w:val="24"/>
          <w:lang w:val="zh-CN" w:eastAsia="zh-CN"/>
        </w:rPr>
        <w:t xml:space="preserve">万元。</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（二）分包2：</w:t>
      </w:r>
      <w:r>
        <w:rPr>
          <w:rFonts w:ascii="宋体" w:hAnsi="宋体" w:eastAsia="宋体" w:cs="Times New Roman"/>
          <w:color w:val="000000"/>
          <w:sz w:val="24"/>
          <w:szCs w:val="24"/>
          <w:lang w:val="en-US" w:eastAsia="zh-CN"/>
        </w:rPr>
        <w:t xml:space="preserve">水</w:t>
      </w:r>
      <w:r>
        <w:rPr>
          <w:rFonts w:hint="eastAsia" w:ascii="宋体" w:hAnsi="宋体" w:eastAsia="宋体" w:cs="Times New Roman"/>
          <w:color w:val="000000"/>
          <w:sz w:val="24"/>
          <w:szCs w:val="24"/>
          <w:lang w:val="en-US" w:eastAsia="zh-CN"/>
        </w:rPr>
        <w:t xml:space="preserve">果；</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1、采购品种（包含但不限于，方便日后扩展采购）：</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苹果</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核心产品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、香蕉、梨子、桔子、圣女果、西瓜等水果类食材。</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2、采购数量明细：</w:t>
      </w:r>
      <w:r>
        <w:rPr>
          <w:rFonts w:hint="eastAsia" w:ascii="宋体" w:hAnsi="宋体" w:eastAsia="宋体" w:cs="Times New Roman"/>
          <w:color w:val="000000"/>
          <w:sz w:val="24"/>
          <w:szCs w:val="24"/>
          <w:lang w:val="zh-CN" w:eastAsia="zh-CN"/>
        </w:rPr>
        <w:t xml:space="preserve">年预算</w:t>
      </w:r>
      <w:r>
        <w:rPr>
          <w:rFonts w:hint="eastAsia" w:ascii="宋体" w:hAnsi="宋体" w:eastAsia="宋体" w:cs="Times New Roman"/>
          <w:color w:val="000000"/>
          <w:sz w:val="24"/>
          <w:szCs w:val="24"/>
          <w:lang w:val="en-US" w:eastAsia="zh-CN"/>
        </w:rPr>
        <w:t xml:space="preserve">140</w:t>
      </w:r>
      <w:r>
        <w:rPr>
          <w:rFonts w:hint="eastAsia" w:ascii="宋体" w:hAnsi="宋体" w:eastAsia="宋体" w:cs="Times New Roman"/>
          <w:color w:val="000000"/>
          <w:sz w:val="24"/>
          <w:szCs w:val="24"/>
          <w:lang w:val="zh-CN" w:eastAsia="zh-CN"/>
        </w:rPr>
        <w:t xml:space="preserve">万元。</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（三）分包3：</w:t>
      </w:r>
      <w:r>
        <w:rPr>
          <w:rFonts w:hint="eastAsia" w:ascii="宋体" w:hAnsi="宋体" w:eastAsia="宋体" w:cs="Times New Roman"/>
          <w:color w:val="000000"/>
          <w:sz w:val="24"/>
          <w:szCs w:val="24"/>
          <w:u w:val="none"/>
          <w:lang w:val="en-US" w:eastAsia="zh-CN"/>
        </w:rPr>
        <w:t xml:space="preserve">乳制品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采购品种（包含但不限于，方便日后扩展采购）：</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酸奶、牛奶</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核心产品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采购数量明细：年预算1</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0万元。</w:t>
      </w:r>
      <w:r>
        <w:rPr>
          <w:rFonts w:hint="eastAsia" w:ascii="宋体" w:hAnsi="宋体" w:eastAsia="宋体" w:cs="Times New Roman"/>
          <w:color w:val="000000"/>
          <w:sz w:val="24"/>
          <w:szCs w:val="24"/>
          <w:lang w:val="zh-CN" w:eastAsia="zh-CN"/>
        </w:rPr>
      </w:r>
      <w:r/>
    </w:p>
    <w:p>
      <w:pPr>
        <w:pStyle w:val="873"/>
        <w:ind w:firstLine="24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宋体" w:hAnsi="宋体" w:eastAsia="宋体" w:cs="Times New Roman"/>
          <w:b w:val="0"/>
          <w:bCs w:val="0"/>
          <w:i w:val="0"/>
          <w:iCs w:val="0"/>
          <w:color w:val="000000"/>
          <w:sz w:val="24"/>
          <w:u w:val="none"/>
          <w:lang w:val="en-US" w:eastAsia="zh-CN"/>
        </w:rPr>
        <w:t xml:space="preserve">★</w:t>
      </w: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Times New Roman"/>
          <w:color w:val="000000"/>
          <w:sz w:val="24"/>
          <w:szCs w:val="24"/>
          <w:lang w:val="en-US" w:eastAsia="zh-CN"/>
        </w:rPr>
        <w:t xml:space="preserve">（分包1、分包2、分包3）</w:t>
      </w:r>
      <w:r>
        <w:rPr>
          <w:rFonts w:hint="eastAsia" w:ascii="宋体" w:hAnsi="宋体" w:eastAsia="宋体" w:cs="宋体"/>
          <w:b/>
          <w:bCs w:val="0"/>
          <w:color w:val="000000"/>
          <w:sz w:val="24"/>
          <w:szCs w:val="24"/>
          <w:highlight w:val="none"/>
        </w:rPr>
      </w:r>
      <w:r/>
    </w:p>
    <w:p>
      <w:pPr>
        <w:pStyle w:val="873"/>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（一）技术要求</w:t>
      </w:r>
      <w:r>
        <w:rPr>
          <w:rFonts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产品质量要求</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2.1 </w:t>
      </w:r>
      <w:r>
        <w:rPr>
          <w:rFonts w:hint="eastAsia" w:ascii="宋体" w:hAnsi="宋体" w:eastAsia="宋体" w:cs="Times New Roman"/>
          <w:color w:val="000000"/>
          <w:sz w:val="24"/>
          <w:szCs w:val="24"/>
          <w:lang w:val="zh-CN" w:eastAsia="zh-CN"/>
        </w:rPr>
        <w:t xml:space="preserve">中标供应商应严格遵守《食品安全法》等相关规定，严格保证食品质量符合国家相关产品质理标准，符合国家各级强制性规范要求。在中标供应商出现因食品质量导致食物中毒的事故发生，中标供应商承担一切法律责任，并取消其供货资格。</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2.2 </w:t>
      </w:r>
      <w:r>
        <w:rPr>
          <w:rFonts w:hint="eastAsia" w:ascii="宋体" w:hAnsi="宋体" w:eastAsia="宋体" w:cs="Times New Roman"/>
          <w:color w:val="000000"/>
          <w:sz w:val="24"/>
          <w:szCs w:val="24"/>
          <w:lang w:val="zh-CN" w:eastAsia="zh-CN"/>
        </w:rPr>
        <w:t xml:space="preserve">严格禁止供应如下食品，一经发现，取消其供货资格：</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（1）腐败变质、油脂酸败、霉变、生虫、污秽不洁、混有异物或其他感官性状异常，对人体有害的；</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）含有毒、有害物质或被有害物质污染，对人体身体健康有害的；含有严重超出标准限量的农药残留、兽药残留、重金属、污染物质以及其他危害人体健康的；</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）未经</w:t>
      </w:r>
      <w:r>
        <w:rPr>
          <w:rFonts w:hint="eastAsia" w:ascii="宋体" w:hAnsi="宋体" w:eastAsia="宋体" w:cs="Times New Roman"/>
          <w:color w:val="000000"/>
          <w:sz w:val="24"/>
          <w:szCs w:val="24"/>
          <w:lang w:val="en-US" w:eastAsia="zh-CN"/>
        </w:rPr>
        <w:t xml:space="preserve">相关</w:t>
      </w:r>
      <w:r>
        <w:rPr>
          <w:rFonts w:hint="eastAsia" w:ascii="宋体" w:hAnsi="宋体" w:eastAsia="宋体" w:cs="Times New Roman"/>
          <w:color w:val="000000"/>
          <w:sz w:val="24"/>
          <w:szCs w:val="24"/>
          <w:lang w:val="zh-CN" w:eastAsia="zh-CN"/>
        </w:rPr>
        <w:t xml:space="preserve">部门检验或者检验不合格的</w:t>
      </w:r>
      <w:r>
        <w:rPr>
          <w:rFonts w:hint="eastAsia" w:ascii="宋体" w:hAnsi="宋体" w:eastAsia="宋体" w:cs="Times New Roman"/>
          <w:color w:val="000000"/>
          <w:sz w:val="24"/>
          <w:szCs w:val="24"/>
          <w:lang w:val="en-US" w:eastAsia="zh-CN"/>
        </w:rPr>
        <w:t xml:space="preserve">蔬菜类、水果类、奶类及其制品的原料</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）病死、毒死或不明死因的禽、蓄、兽、水产动物等及其制品；</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（5）用非食品原料加工的，加入非食品用化学物质或将非食品当作食品的。</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3.3 </w:t>
      </w:r>
      <w:r>
        <w:rPr>
          <w:rFonts w:hint="eastAsia" w:ascii="宋体" w:hAnsi="宋体" w:eastAsia="宋体" w:cs="Times New Roman"/>
          <w:color w:val="000000"/>
          <w:sz w:val="24"/>
          <w:szCs w:val="24"/>
          <w:lang w:val="zh-CN" w:eastAsia="zh-CN"/>
        </w:rPr>
        <w:t xml:space="preserve">其他</w:t>
      </w:r>
      <w:r>
        <w:rPr>
          <w:rFonts w:hint="eastAsia" w:ascii="宋体" w:hAnsi="宋体" w:eastAsia="宋体" w:cs="Times New Roman"/>
          <w:color w:val="000000"/>
          <w:sz w:val="24"/>
          <w:szCs w:val="24"/>
          <w:lang w:val="en-US" w:eastAsia="zh-CN"/>
        </w:rPr>
        <w:t xml:space="preserve">供货</w:t>
      </w:r>
      <w:r>
        <w:rPr>
          <w:rFonts w:hint="eastAsia" w:ascii="宋体" w:hAnsi="宋体" w:eastAsia="宋体" w:cs="Times New Roman"/>
          <w:color w:val="000000"/>
          <w:sz w:val="24"/>
          <w:szCs w:val="24"/>
          <w:lang w:val="zh-CN" w:eastAsia="zh-CN"/>
        </w:rPr>
        <w:t xml:space="preserve">要求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）因市场特殊原因，个别食材品种不能及时提供，供应商应主动与采购人沟通协调，更换品种，满足需要。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）所有商品因验收货物时不能直接判断质量的，在使用过程中发现不合格商品，供应商应作退货处理</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）物资验收中不合格产品，供应商应按照采购人规定时间内调换，以不影响正常工作。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）因配送物资质量导致出现食品安全事故，供应商有义务协助处理相关事宜。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（5）机关五食堂位于中和路特警支队内，因采购量不大，距离市局机关较远，拟从中标供应商中通过内控询价方式，</w:t>
      </w:r>
      <w:r>
        <w:rPr>
          <w:rFonts w:hint="eastAsia" w:ascii="宋体" w:hAnsi="宋体" w:eastAsia="宋体" w:cs="Times New Roman"/>
          <w:color w:val="000000"/>
          <w:sz w:val="24"/>
          <w:szCs w:val="24"/>
          <w:lang w:val="en-US" w:eastAsia="zh-CN"/>
        </w:rPr>
        <w:t xml:space="preserve">以不高于本次采购折扣率，</w:t>
      </w:r>
      <w:r>
        <w:rPr>
          <w:rFonts w:hint="eastAsia" w:ascii="宋体" w:hAnsi="宋体" w:eastAsia="宋体" w:cs="Times New Roman"/>
          <w:color w:val="000000"/>
          <w:sz w:val="24"/>
          <w:szCs w:val="24"/>
          <w:lang w:val="en-US" w:eastAsia="zh-CN"/>
        </w:rPr>
        <w:t xml:space="preserve">选择一家供应商做为机关五食堂的全品类供应商。</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lang w:eastAsia="zh-CN"/>
        </w:rPr>
      </w:r>
      <w:r/>
    </w:p>
    <w:p>
      <w:pPr>
        <w:pStyle w:val="873"/>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）本次报价包含：商品价、运输费（含装卸费）、人工费、保险费、税费、培训费、货物送到采购人指定地点等的所有费用。</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）报价参照表</w:t>
      </w:r>
      <w:r>
        <w:rPr>
          <w:lang w:val="en-US"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123"/>
        <w:gridCol w:w="2977"/>
        <w:gridCol w:w="4723"/>
      </w:tblGrid>
      <w:tr>
        <w:trPr>
          <w:trHeight w:val="522"/>
        </w:trPr>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品目名称</w:t>
            </w:r>
            <w:r>
              <w:rPr>
                <w:rFonts w:hint="eastAsia" w:ascii="宋体" w:hAnsi="宋体" w:eastAsia="宋体" w:cs="Times New Roman"/>
                <w:color w:val="000000"/>
                <w:sz w:val="24"/>
                <w:szCs w:val="24"/>
                <w:lang w:val="zh-CN" w:eastAsia="zh-CN"/>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限制浮动比例</w:t>
            </w:r>
            <w:r>
              <w:rPr>
                <w:rFonts w:hint="eastAsia" w:ascii="宋体" w:hAnsi="宋体" w:eastAsia="宋体" w:cs="Times New Roman"/>
                <w:color w:val="000000"/>
                <w:sz w:val="24"/>
                <w:szCs w:val="24"/>
                <w:lang w:val="zh-CN" w:eastAsia="zh-CN"/>
              </w:rPr>
            </w:r>
            <w:r/>
          </w:p>
        </w:tc>
        <w:tc>
          <w:tcPr>
            <w:tcBorders>
              <w:top w:val="single" w:color="000000" w:sz="4" w:space="0"/>
              <w:left w:val="single" w:color="000000" w:sz="4" w:space="0"/>
              <w:bottom w:val="single" w:color="000000" w:sz="4" w:space="0"/>
              <w:right w:val="single" w:color="000000" w:sz="4" w:space="0"/>
            </w:tcBorders>
            <w:tcW w:w="4723" w:type="dxa"/>
            <w:vAlign w:val="center"/>
            <w:textDirection w:val="lrTb"/>
            <w:noWrap w:val="false"/>
          </w:tcPr>
          <w:p>
            <w:pPr>
              <w:pStyle w:val="873"/>
              <w:jc w:val="center"/>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备注</w:t>
            </w:r>
            <w:r>
              <w:rPr>
                <w:rFonts w:hint="eastAsia" w:ascii="宋体" w:hAnsi="宋体" w:eastAsia="宋体" w:cs="Times New Roman"/>
                <w:color w:val="000000"/>
                <w:sz w:val="24"/>
                <w:szCs w:val="24"/>
                <w:lang w:val="zh-CN"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73"/>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蔬菜类</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分包1</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水果类（分包2）、乳制品（分包3）</w:t>
            </w:r>
            <w:r>
              <w:rPr>
                <w:rFonts w:ascii="宋体" w:hAnsi="宋体" w:eastAsia="宋体" w:cs="Times New Roman"/>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73"/>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仅可填报下浮比例且不低于</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tc>
        <w:tc>
          <w:tcPr>
            <w:tcBorders>
              <w:top w:val="single" w:color="000000" w:sz="4" w:space="0"/>
              <w:left w:val="single" w:color="000000" w:sz="4" w:space="0"/>
              <w:bottom w:val="single" w:color="000000" w:sz="4" w:space="0"/>
              <w:right w:val="single" w:color="000000" w:sz="4" w:space="0"/>
            </w:tcBorders>
            <w:tcW w:w="4723" w:type="dxa"/>
            <w:vAlign w:val="center"/>
            <w:textDirection w:val="lrTb"/>
            <w:noWrap w:val="false"/>
          </w:tcPr>
          <w:p>
            <w:pPr>
              <w:pStyle w:val="873"/>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本项目的浮动比例指以</w:t>
            </w:r>
            <w:r>
              <w:rPr>
                <w:rFonts w:hint="eastAsia" w:ascii="宋体" w:hAnsi="宋体" w:eastAsia="宋体" w:cs="Times New Roman"/>
                <w:color w:val="000000"/>
                <w:sz w:val="24"/>
                <w:szCs w:val="24"/>
                <w:lang w:val="en-US" w:eastAsia="zh-CN"/>
              </w:rPr>
              <w:t xml:space="preserve">市内科巷菜场</w:t>
            </w:r>
            <w:r>
              <w:rPr>
                <w:rFonts w:hint="eastAsia" w:ascii="宋体" w:hAnsi="宋体" w:eastAsia="宋体" w:cs="Times New Roman"/>
                <w:color w:val="000000"/>
                <w:sz w:val="24"/>
                <w:szCs w:val="24"/>
                <w:lang w:val="zh-CN" w:eastAsia="zh-CN"/>
              </w:rPr>
              <w:t xml:space="preserve">询价的</w:t>
            </w:r>
            <w:r>
              <w:rPr>
                <w:rFonts w:hint="eastAsia" w:ascii="宋体" w:hAnsi="宋体" w:eastAsia="宋体" w:cs="Times New Roman"/>
                <w:color w:val="000000"/>
                <w:sz w:val="24"/>
                <w:szCs w:val="24"/>
                <w:lang w:val="en-US" w:eastAsia="zh-CN"/>
              </w:rPr>
              <w:t xml:space="preserve">同类商品</w:t>
            </w:r>
            <w:r>
              <w:rPr>
                <w:rFonts w:hint="eastAsia" w:ascii="宋体" w:hAnsi="宋体" w:eastAsia="宋体" w:cs="Times New Roman"/>
                <w:color w:val="000000"/>
                <w:sz w:val="24"/>
                <w:szCs w:val="24"/>
                <w:lang w:val="zh-CN" w:eastAsia="zh-CN"/>
              </w:rPr>
              <w:t xml:space="preserve">零售即时价格为基础，进行下浮的比例。若供应商填报的浮动比例为</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%，而</w:t>
            </w:r>
            <w:r>
              <w:rPr>
                <w:rFonts w:hint="eastAsia" w:ascii="宋体" w:hAnsi="宋体" w:eastAsia="宋体" w:cs="Times New Roman"/>
                <w:color w:val="000000"/>
                <w:sz w:val="24"/>
                <w:szCs w:val="24"/>
                <w:lang w:val="en-US" w:eastAsia="zh-CN"/>
              </w:rPr>
              <w:t xml:space="preserve">市内科巷菜场</w:t>
            </w:r>
            <w:r>
              <w:rPr>
                <w:rFonts w:hint="eastAsia" w:ascii="宋体" w:hAnsi="宋体" w:eastAsia="宋体" w:cs="Times New Roman"/>
                <w:color w:val="000000"/>
                <w:sz w:val="24"/>
                <w:szCs w:val="24"/>
                <w:lang w:val="zh-CN" w:eastAsia="zh-CN"/>
              </w:rPr>
              <w:t xml:space="preserve">询价的零售即时价格为10元/斤，则采购人与中标供应商实际签订合同的供货价格为10×0.9=9元/斤。</w:t>
            </w:r>
            <w:r>
              <w:rPr>
                <w:rFonts w:hint="eastAsia" w:ascii="宋体" w:hAnsi="宋体" w:eastAsia="宋体" w:cs="Times New Roman"/>
                <w:color w:val="000000"/>
                <w:sz w:val="24"/>
                <w:szCs w:val="24"/>
                <w:lang w:val="zh-CN" w:eastAsia="zh-CN"/>
              </w:rPr>
            </w:r>
            <w:r/>
          </w:p>
        </w:tc>
      </w:tr>
    </w:tbl>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2.项目履约要求</w:t>
      </w:r>
      <w:r>
        <w:rPr>
          <w:rFonts w:hint="eastAsia" w:ascii="宋体" w:hAnsi="宋体" w:eastAsia="宋体" w:cs="Times New Roman"/>
          <w:color w:val="000000"/>
          <w:sz w:val="24"/>
          <w:szCs w:val="24"/>
          <w:lang w:val="en-US"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每个分包中标供应商应具备不低于100平米冷库，签订合同时提供购买发票或租赁协议，需标明面积；每个分包专门用于本项目配送的投标人冷链车辆不低于2台，签订合同时提供车辆行驶证、照片，租赁车辆提供租赁协议；每个分包负责本项目配送人员不低于2人,签订合同时提供项目负责人和配送人员职务、联系方式。</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验收标准</w:t>
      </w:r>
      <w:r>
        <w:rPr>
          <w:rFonts w:hint="eastAsia" w:ascii="宋体" w:hAnsi="宋体" w:eastAsia="宋体" w:cs="Times New Roman"/>
          <w:color w:val="000000"/>
          <w:sz w:val="24"/>
          <w:szCs w:val="24"/>
          <w:lang w:val="zh-CN" w:eastAsia="zh-CN"/>
        </w:rPr>
      </w:r>
      <w:r/>
    </w:p>
    <w:p>
      <w:pPr>
        <w:pStyle w:val="873"/>
        <w:numPr>
          <w:ilvl w:val="0"/>
          <w:numId w:val="0"/>
        </w:numPr>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分包1：蔬菜：</w:t>
      </w:r>
      <w:r>
        <w:rPr>
          <w:rFonts w:ascii="宋体" w:hAnsi="宋体" w:eastAsia="宋体" w:cs="Times New Roman"/>
          <w:color w:val="000000"/>
          <w:sz w:val="24"/>
          <w:szCs w:val="24"/>
          <w:lang w:val="en-US"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蔬菜类：农药残留符合GB 2763-2014标准。无虫咬、发芽、发黄、发霉现象；无明显水泡现象，根、茎、叶新鲜，包叶菜的外层粗皮去除干净。</w:t>
      </w:r>
      <w:r>
        <w:rPr>
          <w:rFonts w:hint="eastAsia" w:ascii="宋体" w:hAnsi="宋体" w:eastAsia="宋体" w:cs="Times New Roman"/>
          <w:color w:val="000000"/>
          <w:sz w:val="24"/>
          <w:szCs w:val="24"/>
          <w:lang w:val="en-US"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分包2：水果：</w:t>
      </w:r>
      <w:r>
        <w:rPr>
          <w:rFonts w:hint="eastAsia" w:ascii="宋体" w:hAnsi="宋体" w:eastAsia="宋体" w:cs="Times New Roman"/>
          <w:color w:val="000000"/>
          <w:sz w:val="24"/>
          <w:szCs w:val="24"/>
          <w:lang w:val="en-US"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水果类：果形完好、未软化；新鲜完好，无腐烂变质，清洁；基本不见可见异物；无坏死斑块；元明显机械损伤；无异常的外部水分，但冷藏取出后的冷凝水除外；无异常气味和味道。</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分包3：乳制品：</w:t>
      </w:r>
      <w:r>
        <w:rPr>
          <w:rFonts w:ascii="宋体" w:hAnsi="宋体" w:eastAsia="宋体" w:cs="Times New Roman"/>
          <w:color w:val="000000"/>
          <w:sz w:val="24"/>
          <w:szCs w:val="24"/>
          <w:lang w:val="en-US"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奶制品：符合标准为 酸牛乳GB 2746-1999, 巴式杀菌乳GB 5408.1-1999 ，灭菌乳 GB 5408.2-1999。</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验收</w:t>
      </w:r>
      <w:r>
        <w:rPr>
          <w:rFonts w:hint="eastAsia" w:ascii="宋体" w:hAnsi="宋体" w:eastAsia="宋体" w:cs="Times New Roman"/>
          <w:color w:val="000000"/>
          <w:sz w:val="24"/>
          <w:szCs w:val="24"/>
          <w:lang w:val="en-US" w:eastAsia="zh-CN"/>
        </w:rPr>
        <w:t xml:space="preserve">要求</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每天上午集中收货、验收一次，中标供应商需将当日需要的所有食材、商品一次性打包密闭送达，不得将项目分包给多家供应商及多次送货。货物到达现场后，中标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提供货物未达到招标文件</w:t>
      </w:r>
      <w:r>
        <w:rPr>
          <w:rFonts w:hint="eastAsia" w:ascii="宋体" w:hAnsi="宋体" w:eastAsia="宋体" w:cs="Times New Roman"/>
          <w:color w:val="000000"/>
          <w:sz w:val="24"/>
          <w:szCs w:val="24"/>
          <w:lang w:val="en-US" w:eastAsia="zh-CN"/>
        </w:rPr>
        <w:t xml:space="preserve">实质性</w:t>
      </w:r>
      <w:r>
        <w:rPr>
          <w:rFonts w:hint="eastAsia" w:ascii="宋体" w:hAnsi="宋体" w:eastAsia="宋体" w:cs="Times New Roman"/>
          <w:color w:val="000000"/>
          <w:sz w:val="24"/>
          <w:szCs w:val="24"/>
          <w:lang w:val="zh-CN" w:eastAsia="zh-CN"/>
        </w:rPr>
        <w:t xml:space="preserve">规定要求，且对采购人造成损失的，由中标供应商承担一切责任，并赔偿所造成损失。超过收货时间送货的，采购人有权拒绝收货。</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采购人组织定期或不定期货品抽检和送检。对检验不合格产品无条件退、换货。因验收货物时不能直接判断质量的，在使用过程中发现不合格商品，中标供应商应作退换货处理。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凡按重量计量物资，均以物品净重方式计量结算。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所有货物送达采购人指定地点前必须按包装要求进行封闭装运。</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质保及售后服务要求</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5.1</w:t>
      </w:r>
      <w:r>
        <w:rPr>
          <w:rFonts w:hint="eastAsia" w:ascii="宋体" w:hAnsi="宋体" w:eastAsia="宋体" w:cs="Times New Roman"/>
          <w:color w:val="000000"/>
          <w:sz w:val="24"/>
          <w:szCs w:val="24"/>
          <w:lang w:val="zh-CN" w:eastAsia="zh-CN"/>
        </w:rPr>
        <w:t xml:space="preserve">质保期限：所有货物在配送到采购人单位时，</w:t>
      </w:r>
      <w:r>
        <w:rPr>
          <w:rFonts w:hint="eastAsia" w:ascii="宋体" w:hAnsi="宋体" w:eastAsia="宋体" w:cs="Times New Roman"/>
          <w:color w:val="000000"/>
          <w:sz w:val="24"/>
          <w:szCs w:val="24"/>
          <w:lang w:val="en-US" w:eastAsia="zh-CN"/>
        </w:rPr>
        <w:t xml:space="preserve">每个分包</w:t>
      </w:r>
      <w:r>
        <w:rPr>
          <w:rFonts w:hint="eastAsia" w:ascii="宋体" w:hAnsi="宋体" w:eastAsia="宋体" w:cs="Times New Roman"/>
          <w:color w:val="000000"/>
          <w:sz w:val="24"/>
          <w:szCs w:val="24"/>
          <w:lang w:val="zh-CN" w:eastAsia="zh-CN"/>
        </w:rPr>
        <w:t xml:space="preserve">保质期不得低于总保质期的一半。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5.2</w:t>
      </w:r>
      <w:r>
        <w:rPr>
          <w:rFonts w:hint="eastAsia" w:ascii="宋体" w:hAnsi="宋体" w:eastAsia="宋体" w:cs="Times New Roman"/>
          <w:color w:val="000000"/>
          <w:sz w:val="24"/>
          <w:szCs w:val="24"/>
          <w:lang w:val="zh-CN" w:eastAsia="zh-CN"/>
        </w:rPr>
        <w:t xml:space="preserve">售后服务</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每个分包</w:t>
      </w:r>
      <w:r>
        <w:rPr>
          <w:rFonts w:hint="eastAsia" w:ascii="宋体" w:hAnsi="宋体" w:eastAsia="宋体" w:cs="Times New Roman"/>
          <w:color w:val="000000"/>
          <w:sz w:val="24"/>
          <w:szCs w:val="24"/>
          <w:lang w:val="zh-CN" w:eastAsia="zh-CN"/>
        </w:rPr>
        <w:t xml:space="preserve">配送服务必须为中标供应商为本项目设立的本</w:t>
      </w:r>
      <w:r>
        <w:rPr>
          <w:rFonts w:hint="eastAsia" w:ascii="宋体" w:hAnsi="宋体" w:eastAsia="宋体" w:cs="Times New Roman"/>
          <w:color w:val="000000"/>
          <w:sz w:val="24"/>
          <w:szCs w:val="24"/>
          <w:lang w:val="en-US" w:eastAsia="zh-CN"/>
        </w:rPr>
        <w:t xml:space="preserve">单位</w:t>
      </w:r>
      <w:r>
        <w:rPr>
          <w:rFonts w:hint="eastAsia" w:ascii="宋体" w:hAnsi="宋体" w:eastAsia="宋体" w:cs="Times New Roman"/>
          <w:color w:val="000000"/>
          <w:sz w:val="24"/>
          <w:szCs w:val="24"/>
          <w:lang w:val="zh-CN" w:eastAsia="zh-CN"/>
        </w:rPr>
        <w:t xml:space="preserve">供货组人员进行配送，不得委托第三方单位进行配送服务，一经发现，取消其配送资格。</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每个分包</w:t>
      </w:r>
      <w:r>
        <w:rPr>
          <w:rFonts w:hint="eastAsia" w:ascii="宋体" w:hAnsi="宋体" w:eastAsia="宋体" w:cs="Times New Roman"/>
          <w:color w:val="000000"/>
          <w:sz w:val="24"/>
          <w:szCs w:val="24"/>
          <w:lang w:val="zh-CN" w:eastAsia="zh-CN"/>
        </w:rPr>
        <w:t xml:space="preserve">中标供应商主要为机关1-</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食堂供应配送蔬菜、水果、</w:t>
      </w:r>
      <w:r>
        <w:rPr>
          <w:rFonts w:hint="eastAsia" w:ascii="宋体" w:hAnsi="宋体" w:eastAsia="宋体" w:cs="Times New Roman"/>
          <w:color w:val="000000"/>
          <w:sz w:val="24"/>
          <w:szCs w:val="24"/>
          <w:lang w:val="en-US" w:eastAsia="zh-CN"/>
        </w:rPr>
        <w:t xml:space="preserve">乳制品类</w:t>
      </w:r>
      <w:r>
        <w:rPr>
          <w:rFonts w:hint="eastAsia" w:ascii="宋体" w:hAnsi="宋体" w:eastAsia="宋体" w:cs="Times New Roman"/>
          <w:color w:val="000000"/>
          <w:sz w:val="24"/>
          <w:szCs w:val="24"/>
          <w:lang w:val="zh-CN" w:eastAsia="zh-CN"/>
        </w:rPr>
        <w:t xml:space="preserve">食材，服务期为</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年，合同为一年</w:t>
      </w:r>
      <w:r>
        <w:rPr>
          <w:rFonts w:hint="eastAsia" w:ascii="宋体" w:hAnsi="宋体" w:eastAsia="宋体" w:cs="Times New Roman"/>
          <w:color w:val="000000"/>
          <w:sz w:val="24"/>
          <w:szCs w:val="24"/>
          <w:lang w:val="en-US" w:eastAsia="zh-CN"/>
        </w:rPr>
        <w:t xml:space="preserve">期</w:t>
      </w:r>
      <w:r>
        <w:rPr>
          <w:rFonts w:hint="eastAsia" w:ascii="宋体" w:hAnsi="宋体" w:eastAsia="宋体" w:cs="Times New Roman"/>
          <w:color w:val="000000"/>
          <w:sz w:val="24"/>
          <w:szCs w:val="24"/>
          <w:lang w:val="zh-CN" w:eastAsia="zh-CN"/>
        </w:rPr>
        <w:t xml:space="preserve">（根据考核情况）。</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）特殊工作任务时，中标供应商承担餐厨人员和物资转运工作，安排专人专车驻守采购人指定位置，接通知后方可撤离。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）如遇应急物资采购，须保证3小时内按400人2天膳食标准（由采购人开出各部分所需物资清单）将所需物资筹集配送到位。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）中标供应商在配送服务过程中应遵守采购人单位的各项规章制度，不得与采购人单位或人员发生各种不文明行为，如遇不可解决之矛盾应以沟通为主，相互谅解。</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）培训：供应商应不断对其人员进行专业培训，以完成工作任务。</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w:t>
      </w:r>
      <w:r>
        <w:rPr>
          <w:rFonts w:ascii="宋体" w:hAnsi="宋体" w:eastAsia="宋体" w:cs="Times New Roman"/>
          <w:color w:val="000000"/>
          <w:sz w:val="24"/>
          <w:szCs w:val="24"/>
          <w:lang w:val="en-US" w:eastAsia="zh-CN"/>
        </w:rPr>
        <w:t xml:space="preserve">付款条件</w:t>
      </w:r>
      <w:r>
        <w:rPr>
          <w:rFonts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要求</w:t>
      </w:r>
      <w:r>
        <w:rPr>
          <w:rFonts w:ascii="宋体" w:hAnsi="宋体" w:eastAsia="宋体" w:cs="Times New Roman"/>
          <w:color w:val="000000"/>
          <w:sz w:val="24"/>
          <w:szCs w:val="24"/>
          <w:lang w:val="en-US" w:eastAsia="zh-CN"/>
        </w:rPr>
        <w:t xml:space="preserve">为准。</w:t>
      </w:r>
      <w:r>
        <w:rPr>
          <w:rFonts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7.</w:t>
      </w:r>
      <w:r>
        <w:rPr>
          <w:rFonts w:ascii="宋体" w:hAnsi="宋体" w:eastAsia="宋体" w:cs="Times New Roman"/>
          <w:color w:val="000000"/>
          <w:sz w:val="24"/>
          <w:szCs w:val="24"/>
          <w:lang w:val="zh-CN" w:eastAsia="zh-CN"/>
        </w:rPr>
        <w:t xml:space="preserve">交付时间及地点</w:t>
      </w:r>
      <w:r>
        <w:rPr>
          <w:rFonts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ascii="宋体" w:hAnsi="宋体" w:eastAsia="宋体" w:cs="Times New Roman"/>
          <w:color w:val="000000"/>
          <w:sz w:val="24"/>
          <w:szCs w:val="24"/>
          <w:lang w:val="zh-CN" w:eastAsia="zh-CN"/>
        </w:rPr>
      </w:pPr>
      <w:r>
        <w:rPr>
          <w:rFonts w:ascii="宋体" w:hAnsi="宋体" w:eastAsia="宋体" w:cs="Times New Roman"/>
          <w:color w:val="000000"/>
          <w:sz w:val="24"/>
          <w:szCs w:val="24"/>
          <w:lang w:val="zh-CN" w:eastAsia="zh-CN"/>
        </w:rPr>
        <w:t xml:space="preserve">（1）交付时间：</w:t>
      </w:r>
      <w:r>
        <w:rPr>
          <w:rFonts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color w:val="000000"/>
          <w:sz w:val="24"/>
          <w:szCs w:val="24"/>
          <w:lang w:val="en-US" w:eastAsia="zh-CN"/>
        </w:rPr>
        <w:t xml:space="preserve">每个分包</w:t>
      </w:r>
      <w:r>
        <w:rPr>
          <w:rFonts w:hint="eastAsia" w:ascii="宋体" w:hAnsi="宋体" w:eastAsia="宋体" w:cs="Times New Roman"/>
          <w:color w:val="000000"/>
          <w:sz w:val="24"/>
          <w:szCs w:val="24"/>
          <w:lang w:val="zh-CN" w:eastAsia="zh-CN"/>
        </w:rPr>
        <w:t xml:space="preserve">中标供应商应在采购合同签订后，按照采购人要求指定专人负责协调、联系。常态化采购任务需按照前一日开据的供货单，于要求供货的当日7时00分前送达采购人指定位置；</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2）零星采购任务在工作时间内3小时按照采购人要求送达指定位置；</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3）特殊（应急）采购任务按照采购人规定的时间送达指定位置。</w:t>
      </w:r>
      <w:r>
        <w:rPr>
          <w:rFonts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ascii="宋体" w:hAnsi="宋体" w:eastAsia="宋体" w:cs="Times New Roman"/>
          <w:color w:val="000000"/>
          <w:sz w:val="24"/>
          <w:szCs w:val="24"/>
          <w:lang w:val="zh-CN" w:eastAsia="zh-CN"/>
        </w:rPr>
        <w:t xml:space="preserve">（2）交付地点：</w:t>
      </w:r>
      <w:r>
        <w:rPr>
          <w:rFonts w:hint="eastAsia" w:ascii="宋体" w:hAnsi="宋体" w:eastAsia="宋体" w:cs="Times New Roman"/>
          <w:color w:val="000000"/>
          <w:sz w:val="24"/>
          <w:szCs w:val="24"/>
          <w:lang w:val="zh-CN" w:eastAsia="zh-CN"/>
        </w:rPr>
        <w:t xml:space="preserve">机关1-</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食堂，特殊（应急）任务交货地点另行通知。</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8.履约保证金</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内容</w:t>
      </w:r>
      <w:r>
        <w:rPr>
          <w:rFonts w:ascii="宋体" w:hAnsi="宋体" w:eastAsia="宋体" w:cs="Times New Roman"/>
          <w:color w:val="000000"/>
          <w:sz w:val="24"/>
          <w:szCs w:val="24"/>
          <w:lang w:val="en-US" w:eastAsia="zh-CN"/>
        </w:rPr>
        <w:t xml:space="preserve">为准。</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bookmarkStart w:id="195" w:name="_Toc120614281"/>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zh-CN" w:eastAsia="zh-CN"/>
        </w:rPr>
        <w:t xml:space="preserve">履约及考核办法</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）因中标供应商配送不及时导致伙食供应出现断供现</w:t>
      </w:r>
      <w:r>
        <w:rPr>
          <w:rFonts w:hint="eastAsia" w:ascii="宋体" w:hAnsi="宋体" w:eastAsia="宋体" w:cs="Times New Roman"/>
          <w:color w:val="000000"/>
          <w:sz w:val="24"/>
          <w:szCs w:val="24"/>
          <w:lang w:val="en-US" w:eastAsia="zh-CN"/>
        </w:rPr>
        <w:t xml:space="preserve">象</w:t>
      </w:r>
      <w:r>
        <w:rPr>
          <w:rFonts w:hint="eastAsia" w:ascii="宋体" w:hAnsi="宋体" w:eastAsia="宋体" w:cs="Times New Roman"/>
          <w:color w:val="000000"/>
          <w:sz w:val="24"/>
          <w:szCs w:val="24"/>
          <w:lang w:val="zh-CN" w:eastAsia="zh-CN"/>
        </w:rPr>
        <w:t xml:space="preserve">的，造成不良影响的，合同立即终止。并扣除全部履约保证金。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）因中标供应商配送不及时导致伙食供应延时且经供应商采取补救措施未造成采购人不良影响的，第一次扣除履约保证金的30%，第二次扣除履约保证金的60%，第三次扣除履约保证金的90%且取消合同。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）采购人临时增加用餐人员,需临时补充原料的, 中标供应商应在约定时间内无条件把指定的原料送至指定的地点,否则，按第（</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）条处理。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凡经相关部门认定，如因中标供货商所提供的原料原因造成采购人食堂岀现食物中毒等卫生事故的，中标供应商除必须承担全部的法律责任外，还要全额承担因食物中毒发生造成后果的一切费用，并终止合同，暂扣当月所有供应原料的货款作为中标供应商的赔偿预付款。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）凡中标供应商向采购人提供产品发生质量问题，影响食用，经采购人、供货商、使用人确认，第一次扣除履约保证金的30%，第二次扣除履约保证金的60%，第三次扣除履约保证金的90%且取消合同。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采购人将定期或不定期地组织专人对供货商所供货物的质量送质检部门抽检，若发现货物质量检测结果与招标文件质量标准不符，检测费用由中标供应商支付，另采购人有权酌情予以罚款、没收保证金、解除合同等处罚。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）凡供应货物故意串规、定量包装批量误差超过相关规定误差之短缺，一经查实，均需按当月总釆购量的3倍误差值作为中标供应商向采购人支付的违约金。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lang w:val="zh-CN" w:eastAsia="zh-CN"/>
        </w:rPr>
        <w:t xml:space="preserve">）核价时以当日（</w:t>
      </w:r>
      <w:r>
        <w:rPr>
          <w:rFonts w:hint="eastAsia" w:ascii="宋体" w:hAnsi="宋体" w:eastAsia="宋体" w:cs="Times New Roman"/>
          <w:color w:val="000000"/>
          <w:sz w:val="24"/>
          <w:szCs w:val="24"/>
          <w:lang w:val="en-US" w:eastAsia="zh-CN"/>
        </w:rPr>
        <w:t xml:space="preserve">科巷菜场</w:t>
      </w:r>
      <w:r>
        <w:rPr>
          <w:rFonts w:hint="eastAsia" w:ascii="宋体" w:hAnsi="宋体" w:eastAsia="宋体" w:cs="Times New Roman"/>
          <w:color w:val="000000"/>
          <w:sz w:val="24"/>
          <w:szCs w:val="24"/>
          <w:lang w:val="zh-CN" w:eastAsia="zh-CN"/>
        </w:rPr>
        <w:t xml:space="preserve">）询价的零售即时价格作为基数×采购报价率＝采购核定的当日菜价。价格为每月一核,供应商在竞争报价时，应充分考虑到市场波动等客观因素，如遇所供食品市场价格上下波动在核算期内价格不做调整。</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zh-CN" w:eastAsia="zh-CN"/>
        </w:rPr>
        <w:t xml:space="preserve">）凡供应商违反国家、省、市及采购人有关廉政建设的规定，一经查实，扣除全部履约保证金并取消合同。</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考核原则上为每三个月一次考核，年底续签合同前一个月必须进行一次考核，采购人组织各食堂主要负责人、相关专家对中标供应商进行考核，进行综合打分评审，满分100分，100-80分为优秀、79-60分为合格、60分以下为不合格，取每次考核分数均分，60分以下取消第二年供货合同签订资格。考核表</w:t>
      </w:r>
      <w:r>
        <w:rPr>
          <w:rFonts w:hint="eastAsia" w:ascii="宋体" w:hAnsi="宋体" w:eastAsia="宋体" w:cs="Times New Roman"/>
          <w:color w:val="000000"/>
          <w:sz w:val="24"/>
          <w:szCs w:val="24"/>
          <w:lang w:val="en-US" w:eastAsia="zh-CN"/>
        </w:rPr>
        <w:t xml:space="preserve">见下表：</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4536"/>
        <w:gridCol w:w="4111"/>
      </w:tblGrid>
      <w:tr>
        <w:trPr>
          <w:trHeight w:val="385"/>
        </w:trPr>
        <w:tc>
          <w:tcPr>
            <w:gridSpan w:val="3"/>
            <w:tcW w:w="9513" w:type="dxa"/>
            <w:vAlign w:val="top"/>
            <w:textDirection w:val="lrTb"/>
            <w:noWrap w:val="false"/>
          </w:tcPr>
          <w:p>
            <w:pPr>
              <w:pStyle w:val="873"/>
              <w:jc w:val="center"/>
              <w:widowControl/>
              <w:rPr>
                <w:rFonts w:ascii="黑体" w:hAnsi="黑体" w:eastAsia="黑体" w:cs="宋体"/>
                <w:color w:val="000000"/>
                <w:sz w:val="36"/>
                <w:szCs w:val="36"/>
              </w:rPr>
            </w:pPr>
            <w:r>
              <w:rPr>
                <w:rFonts w:hint="eastAsia" w:ascii="宋体" w:hAnsi="宋体" w:cs="宋体"/>
                <w:b/>
                <w:color w:val="000000"/>
                <w:sz w:val="32"/>
                <w:szCs w:val="32"/>
              </w:rPr>
              <w:t xml:space="preserve">南京市公安局机关食堂食材供应商考核表</w:t>
            </w:r>
            <w:r>
              <w:rPr>
                <w:rFonts w:ascii="黑体" w:hAnsi="黑体" w:eastAsia="黑体" w:cs="宋体"/>
                <w:color w:val="000000"/>
                <w:sz w:val="36"/>
                <w:szCs w:val="36"/>
              </w:rPr>
            </w:r>
            <w:r/>
          </w:p>
        </w:tc>
      </w:tr>
      <w:tr>
        <w:trPr>
          <w:trHeight w:val="630"/>
        </w:trPr>
        <w:tc>
          <w:tcPr>
            <w:gridSpan w:val="2"/>
            <w:tcW w:w="5402" w:type="dxa"/>
            <w:vAlign w:val="center"/>
            <w:textDirection w:val="lrTb"/>
            <w:noWrap w:val="false"/>
          </w:tcPr>
          <w:p>
            <w:pPr>
              <w:pStyle w:val="873"/>
              <w:jc w:val="left"/>
              <w:widowControl/>
              <w:rPr>
                <w:rFonts w:ascii="宋体" w:hAnsi="宋体" w:cs="宋体"/>
                <w:color w:val="000000"/>
                <w:sz w:val="24"/>
              </w:rPr>
            </w:pPr>
            <w:r>
              <w:rPr>
                <w:rFonts w:hint="eastAsia" w:ascii="宋体" w:hAnsi="宋体" w:cs="宋体"/>
                <w:bCs/>
                <w:color w:val="000000"/>
                <w:szCs w:val="21"/>
              </w:rPr>
              <w:t xml:space="preserve">供应商</w:t>
            </w:r>
            <w:r>
              <w:rPr>
                <w:rFonts w:hint="eastAsia" w:ascii="宋体" w:hAnsi="宋体" w:cs="宋体"/>
                <w:color w:val="000000"/>
                <w:sz w:val="24"/>
              </w:rPr>
              <w:t xml:space="preserve">：</w:t>
            </w:r>
            <w:r>
              <w:rPr>
                <w:rFonts w:ascii="宋体" w:hAnsi="宋体" w:cs="宋体"/>
                <w:color w:val="000000"/>
                <w:sz w:val="24"/>
              </w:rPr>
            </w:r>
            <w:r/>
          </w:p>
        </w:tc>
        <w:tc>
          <w:tcPr>
            <w:tcW w:w="4111" w:type="dxa"/>
            <w:vAlign w:val="center"/>
            <w:textDirection w:val="lrTb"/>
            <w:noWrap w:val="false"/>
          </w:tcPr>
          <w:p>
            <w:pPr>
              <w:pStyle w:val="873"/>
              <w:jc w:val="left"/>
              <w:widowControl/>
              <w:rPr>
                <w:rFonts w:ascii="Calibri" w:hAnsi="Calibri"/>
                <w:szCs w:val="22"/>
              </w:rPr>
            </w:pPr>
            <w:r>
              <w:rPr>
                <w:rFonts w:ascii="Calibri" w:hAnsi="Calibri"/>
                <w:szCs w:val="22"/>
              </w:rPr>
            </w:r>
            <w:r/>
          </w:p>
        </w:tc>
      </w:tr>
      <w:tr>
        <w:trPr>
          <w:trHeight w:val="90"/>
        </w:trPr>
        <w:tc>
          <w:tcPr>
            <w:tcW w:w="866" w:type="dxa"/>
            <w:vAlign w:val="center"/>
            <w:textDirection w:val="lrTb"/>
            <w:noWrap w:val="false"/>
          </w:tcPr>
          <w:p>
            <w:pPr>
              <w:pStyle w:val="873"/>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4536" w:type="dxa"/>
            <w:vAlign w:val="center"/>
            <w:textDirection w:val="lrTb"/>
            <w:noWrap w:val="false"/>
          </w:tcPr>
          <w:p>
            <w:pPr>
              <w:pStyle w:val="873"/>
              <w:ind w:firstLine="422"/>
              <w:rPr>
                <w:rFonts w:hint="eastAsia" w:ascii="宋体" w:hAnsi="宋体" w:cs="宋体"/>
                <w:b/>
                <w:color w:val="000000"/>
                <w:szCs w:val="21"/>
              </w:rPr>
            </w:pPr>
            <w:r>
              <w:rPr>
                <w:rFonts w:hint="eastAsia" w:ascii="宋体" w:hAnsi="宋体" w:cs="宋体"/>
                <w:b/>
                <w:color w:val="000000"/>
                <w:szCs w:val="21"/>
              </w:rPr>
              <w:t xml:space="preserve">考核内容（总分100分）</w:t>
            </w:r>
            <w:r>
              <w:rPr>
                <w:rFonts w:hint="eastAsia" w:ascii="宋体" w:hAnsi="宋体" w:cs="宋体"/>
                <w:b/>
                <w:color w:val="000000"/>
                <w:szCs w:val="21"/>
              </w:rPr>
            </w:r>
            <w:r/>
          </w:p>
        </w:tc>
        <w:tc>
          <w:tcPr>
            <w:tcW w:w="4111" w:type="dxa"/>
            <w:vAlign w:val="center"/>
            <w:textDirection w:val="lrTb"/>
            <w:noWrap w:val="false"/>
          </w:tcPr>
          <w:p>
            <w:pPr>
              <w:pStyle w:val="873"/>
              <w:ind w:firstLine="422"/>
              <w:rPr>
                <w:rFonts w:hint="eastAsia" w:ascii="宋体" w:hAnsi="宋体" w:cs="宋体"/>
                <w:b/>
                <w:color w:val="000000"/>
                <w:szCs w:val="21"/>
              </w:rPr>
            </w:pPr>
            <w:r>
              <w:rPr>
                <w:rFonts w:hint="eastAsia" w:ascii="宋体" w:hAnsi="宋体" w:cs="宋体"/>
                <w:b/>
                <w:color w:val="000000"/>
                <w:szCs w:val="21"/>
              </w:rPr>
              <w:t xml:space="preserve">第一单项优秀为10.0-8.0分；合格为7.9-6.0分；6.0分下为不合格</w:t>
            </w:r>
            <w:r>
              <w:rPr>
                <w:rFonts w:hint="eastAsia" w:ascii="宋体" w:hAnsi="宋体" w:cs="宋体"/>
                <w:b/>
                <w:color w:val="000000"/>
                <w:szCs w:val="21"/>
              </w:rPr>
            </w:r>
            <w:r/>
          </w:p>
        </w:tc>
      </w:tr>
      <w:tr>
        <w:trPr>
          <w:trHeight w:val="90"/>
        </w:trPr>
        <w:tc>
          <w:tcPr>
            <w:tcW w:w="866" w:type="dxa"/>
            <w:vAlign w:val="center"/>
            <w:textDirection w:val="lrTb"/>
            <w:noWrap w:val="false"/>
          </w:tcPr>
          <w:p>
            <w:pPr>
              <w:jc w:val="center"/>
              <w:rPr>
                <w:rFonts w:hint="eastAsia" w:ascii="宋体" w:hAnsi="宋体" w:cs="宋体"/>
                <w:b w:val="0"/>
                <w:bCs w:val="0"/>
                <w:color w:val="000000"/>
                <w14:ligatures w14:val="none"/>
              </w:rPr>
            </w:pPr>
            <w:r>
              <w:rPr>
                <w:rFonts w:hint="eastAsia" w:ascii="宋体" w:hAnsi="宋体" w:cs="宋体"/>
                <w:b w:val="0"/>
                <w:bCs w:val="0"/>
                <w:color w:val="000000"/>
              </w:rPr>
              <w:t xml:space="preserve">1</w:t>
            </w:r>
            <w:r>
              <w:rPr>
                <w:rFonts w:hint="eastAsia" w:ascii="宋体" w:hAnsi="宋体" w:cs="宋体"/>
                <w:b w:val="0"/>
                <w:bCs w:val="0"/>
                <w:color w:val="000000"/>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供应商在服务期内违反国家、省、市及南京市公安局有关廉政建设的规定。有违反为不合格。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726"/>
        </w:trPr>
        <w:tc>
          <w:tcPr>
            <w:tcW w:w="866" w:type="dxa"/>
            <w:vAlign w:val="center"/>
            <w:textDirection w:val="lrTb"/>
            <w:noWrap w:val="false"/>
          </w:tcPr>
          <w:p>
            <w:pPr>
              <w:jc w:val="center"/>
              <w:rPr>
                <w:rFonts w:hint="eastAsia" w:ascii="宋体" w:hAnsi="宋体" w:cs="宋体"/>
                <w:b w:val="0"/>
                <w:bCs w:val="0"/>
                <w:color w:val="000000"/>
                <w14:ligatures w14:val="none"/>
              </w:rPr>
            </w:pPr>
            <w:r>
              <w:rPr>
                <w:rFonts w:hint="eastAsia" w:ascii="宋体" w:hAnsi="宋体" w:cs="宋体"/>
                <w:b w:val="0"/>
                <w:bCs w:val="0"/>
                <w:color w:val="000000"/>
              </w:rPr>
              <w:t xml:space="preserve">2</w:t>
            </w:r>
            <w:r>
              <w:rPr>
                <w:rFonts w:hint="eastAsia" w:ascii="宋体" w:hAnsi="宋体" w:cs="宋体"/>
                <w:b w:val="0"/>
                <w:bCs w:val="0"/>
                <w:color w:val="000000"/>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供应商配送不及时导致伙食供应延时，给采购人造成不良影响的情况。发生一次不得评为优秀，发生两次为不合格。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jc w:val="center"/>
              <w:rPr>
                <w:rFonts w:hint="eastAsia" w:ascii="宋体" w:hAnsi="宋体" w:cs="宋体"/>
                <w:b w:val="0"/>
                <w:bCs w:val="0"/>
                <w:color w:val="000000"/>
                <w14:ligatures w14:val="none"/>
              </w:rPr>
            </w:pPr>
            <w:r>
              <w:rPr>
                <w:rFonts w:hint="eastAsia" w:ascii="宋体" w:hAnsi="宋体" w:cs="宋体"/>
                <w:b w:val="0"/>
                <w:bCs w:val="0"/>
                <w:color w:val="000000"/>
              </w:rPr>
              <w:t xml:space="preserve">3</w:t>
            </w:r>
            <w:r>
              <w:rPr>
                <w:rFonts w:hint="eastAsia" w:ascii="宋体" w:hAnsi="宋体" w:cs="宋体"/>
                <w:b w:val="0"/>
                <w:bCs w:val="0"/>
                <w:color w:val="000000"/>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采购人临时增加用餐人员,需临时补充原料的, 供货方是否在约定时间内无条件把指定的原料送至指定的地点。</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684"/>
        </w:trPr>
        <w:tc>
          <w:tcPr>
            <w:tcW w:w="866" w:type="dxa"/>
            <w:vAlign w:val="center"/>
            <w:textDirection w:val="lrTb"/>
            <w:noWrap w:val="false"/>
          </w:tcPr>
          <w:p>
            <w:pPr>
              <w:jc w:val="center"/>
              <w:rPr>
                <w:rFonts w:hint="eastAsia" w:ascii="宋体" w:hAnsi="宋体" w:cs="宋体"/>
                <w:b w:val="0"/>
                <w:bCs w:val="0"/>
                <w:color w:val="000000"/>
                <w14:ligatures w14:val="none"/>
              </w:rPr>
            </w:pPr>
            <w:r>
              <w:rPr>
                <w:rFonts w:hint="eastAsia" w:ascii="宋体" w:hAnsi="宋体" w:cs="宋体"/>
                <w:b w:val="0"/>
                <w:bCs w:val="0"/>
                <w:color w:val="000000"/>
              </w:rPr>
              <w:t xml:space="preserve">4</w:t>
            </w:r>
            <w:r>
              <w:rPr>
                <w:rFonts w:hint="eastAsia" w:ascii="宋体" w:hAnsi="宋体" w:cs="宋体"/>
                <w:b w:val="0"/>
                <w:bCs w:val="0"/>
                <w:color w:val="000000"/>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供货商所提供的原料原因造成采购人食堂岀现食物安全等卫生事故。发现一次不得评为优秀，发现两次为不合格。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jc w:val="center"/>
              <w:rPr>
                <w:rFonts w:hint="eastAsia" w:ascii="宋体" w:hAnsi="宋体" w:cs="宋体"/>
                <w:b w:val="0"/>
                <w:bCs w:val="0"/>
                <w:color w:val="000000"/>
                <w14:ligatures w14:val="none"/>
              </w:rPr>
            </w:pPr>
            <w:r>
              <w:rPr>
                <w:rFonts w:hint="eastAsia" w:ascii="宋体" w:hAnsi="宋体" w:cs="宋体"/>
                <w:b w:val="0"/>
                <w:bCs w:val="0"/>
                <w:color w:val="000000"/>
              </w:rPr>
              <w:t xml:space="preserve">5</w:t>
            </w:r>
            <w:r>
              <w:rPr>
                <w:rFonts w:hint="eastAsia" w:ascii="宋体" w:hAnsi="宋体" w:cs="宋体"/>
                <w:b w:val="0"/>
                <w:bCs w:val="0"/>
                <w:color w:val="000000"/>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采购人定期或不定期地组织专人对供货商所供货物的质量送质检部门抽检，有无不合格产品</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jc w:val="center"/>
              <w:rPr>
                <w:rFonts w:hint="eastAsia" w:ascii="宋体" w:hAnsi="宋体" w:cs="宋体"/>
                <w:b w:val="0"/>
                <w:bCs w:val="0"/>
                <w:color w:val="000000"/>
                <w14:ligatures w14:val="none"/>
              </w:rPr>
            </w:pPr>
            <w:r>
              <w:rPr>
                <w:rFonts w:hint="eastAsia" w:ascii="宋体" w:hAnsi="宋体" w:cs="宋体"/>
                <w:b w:val="0"/>
                <w:bCs w:val="0"/>
                <w:color w:val="000000"/>
              </w:rPr>
              <w:t xml:space="preserve">6</w:t>
            </w:r>
            <w:r>
              <w:rPr>
                <w:rFonts w:hint="eastAsia" w:ascii="宋体" w:hAnsi="宋体" w:cs="宋体"/>
                <w:b w:val="0"/>
                <w:bCs w:val="0"/>
                <w:color w:val="000000"/>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验收货物时供应货物故意串规、定量包装批量误差超过相关规定误差之短缺，品牌造假现象。发现一次不得评为优秀，发现两次为不合格。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jc w:val="center"/>
              <w:rPr>
                <w:rFonts w:hint="eastAsia" w:ascii="宋体" w:hAnsi="宋体" w:cs="宋体"/>
                <w:b w:val="0"/>
                <w:bCs w:val="0"/>
                <w:color w:val="000000"/>
                <w14:ligatures w14:val="none"/>
              </w:rPr>
            </w:pPr>
            <w:r>
              <w:rPr>
                <w:rFonts w:hint="eastAsia" w:ascii="宋体" w:hAnsi="宋体" w:cs="宋体"/>
                <w:b w:val="0"/>
                <w:bCs w:val="0"/>
                <w:color w:val="000000"/>
              </w:rPr>
              <w:t xml:space="preserve">7</w:t>
            </w:r>
            <w:r>
              <w:rPr>
                <w:rFonts w:hint="eastAsia" w:ascii="宋体" w:hAnsi="宋体" w:cs="宋体"/>
                <w:b w:val="0"/>
                <w:bCs w:val="0"/>
                <w:color w:val="000000"/>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供应商投标文件中的价格报价差价率有无严格执行，有无超标供货。发现一次不得评为优秀，发现两次为不合格。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jc w:val="center"/>
              <w:rPr>
                <w:rFonts w:hint="eastAsia" w:ascii="宋体" w:hAnsi="宋体" w:cs="宋体"/>
                <w:b w:val="0"/>
                <w:bCs w:val="0"/>
                <w:color w:val="000000"/>
                <w14:ligatures w14:val="none"/>
              </w:rPr>
            </w:pPr>
            <w:r>
              <w:rPr>
                <w:rFonts w:hint="eastAsia" w:ascii="宋体" w:hAnsi="宋体" w:cs="宋体"/>
                <w:b w:val="0"/>
                <w:bCs w:val="0"/>
                <w:color w:val="000000"/>
              </w:rPr>
              <w:t xml:space="preserve">8</w:t>
            </w:r>
            <w:r>
              <w:rPr>
                <w:rFonts w:hint="eastAsia" w:ascii="宋体" w:hAnsi="宋体" w:cs="宋体"/>
                <w:b w:val="0"/>
                <w:bCs w:val="0"/>
                <w:color w:val="000000"/>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供应商在配送货过程中对采购单位的服务态度，采购人提出的特殊要求有无满足。</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jc w:val="center"/>
              <w:rPr>
                <w:rFonts w:hint="eastAsia" w:ascii="宋体" w:hAnsi="宋体" w:cs="宋体"/>
                <w:b w:val="0"/>
                <w:bCs w:val="0"/>
                <w:color w:val="000000"/>
                <w14:ligatures w14:val="none"/>
              </w:rPr>
            </w:pPr>
            <w:r>
              <w:rPr>
                <w:rFonts w:hint="eastAsia" w:ascii="宋体" w:hAnsi="宋体" w:cs="宋体"/>
                <w:b w:val="0"/>
                <w:bCs w:val="0"/>
                <w:color w:val="000000"/>
              </w:rPr>
              <w:t xml:space="preserve">9</w:t>
            </w:r>
            <w:r>
              <w:rPr>
                <w:rFonts w:hint="eastAsia" w:ascii="宋体" w:hAnsi="宋体" w:cs="宋体"/>
                <w:b w:val="0"/>
                <w:bCs w:val="0"/>
                <w:color w:val="000000"/>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供应商在配送货过程中有无做到文明运输，文明送货，未对采购人单位环境造成不良影响。</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jc w:val="center"/>
              <w:rPr>
                <w:rFonts w:hint="eastAsia" w:ascii="宋体" w:hAnsi="宋体" w:cs="宋体"/>
                <w:b w:val="0"/>
                <w:bCs w:val="0"/>
                <w:color w:val="000000"/>
                <w14:ligatures w14:val="none"/>
              </w:rPr>
            </w:pPr>
            <w:r>
              <w:rPr>
                <w:rFonts w:hint="eastAsia" w:ascii="宋体" w:hAnsi="宋体" w:cs="宋体"/>
                <w:b w:val="0"/>
                <w:bCs w:val="0"/>
                <w:color w:val="000000"/>
              </w:rPr>
              <w:t xml:space="preserve">10</w:t>
            </w:r>
            <w:r>
              <w:rPr>
                <w:rFonts w:hint="eastAsia" w:ascii="宋体" w:hAnsi="宋体" w:cs="宋体"/>
                <w:b w:val="0"/>
                <w:bCs w:val="0"/>
                <w:color w:val="000000"/>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供应商对于配送的货物有无跟踪服务，对送到货物发现问题的及时整改情况。发现一次整改不到位的不得评为优秀，发现两次为不合格。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jc w:val="center"/>
              <w:widowControl/>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4536" w:type="dxa"/>
            <w:vAlign w:val="center"/>
            <w:textDirection w:val="lrTb"/>
            <w:noWrap w:val="false"/>
          </w:tcPr>
          <w:p>
            <w:pPr>
              <w:pStyle w:val="873"/>
              <w:jc w:val="center"/>
              <w:widowControl/>
              <w:rPr>
                <w:rFonts w:ascii="宋体" w:hAnsi="宋体" w:cs="宋体"/>
                <w:color w:val="000000"/>
                <w:sz w:val="24"/>
              </w:rPr>
            </w:pPr>
            <w:r>
              <w:rPr>
                <w:rFonts w:hint="eastAsia" w:ascii="宋体" w:hAnsi="宋体" w:cs="宋体"/>
                <w:bCs/>
                <w:color w:val="000000"/>
                <w:szCs w:val="21"/>
              </w:rPr>
              <w:t xml:space="preserve">总分</w:t>
            </w:r>
            <w:r>
              <w:rPr>
                <w:rFonts w:ascii="宋体" w:hAnsi="宋体" w:cs="宋体"/>
                <w:color w:val="000000"/>
                <w:sz w:val="24"/>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bl>
    <w:p>
      <w:pPr>
        <w:pStyle w:val="873"/>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其他要求</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）中标供应商应按照上述服务内容的要求从管理组织机构、人员配备、质量及安全保证措施和合理化建议等方面制定服务方案。</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）其他未尽事宜由供需双方在采购合同中详细约定。</w:t>
      </w:r>
      <w:r>
        <w:rPr>
          <w:rFonts w:hint="eastAsia" w:ascii="宋体" w:hAnsi="宋体" w:eastAsia="宋体" w:cs="Times New Roman"/>
          <w:color w:val="000000"/>
          <w:sz w:val="24"/>
          <w:szCs w:val="24"/>
          <w:lang w:val="zh-CN"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highlight w:val="none"/>
          <w:lang w:val="en-US" w:eastAsia="zh-CN"/>
        </w:rPr>
        <w:t xml:space="preserve">2.1-2.2、3.1-3.5项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Times New Roman"/>
          <w:color w:val="000000"/>
          <w:sz w:val="24"/>
          <w:szCs w:val="24"/>
          <w:highlight w:val="none"/>
          <w:lang w:val="en-US" w:eastAsia="zh-CN"/>
        </w:rPr>
        <w:t xml:space="preserve">在</w:t>
      </w:r>
      <w:r>
        <w:rPr>
          <w:rFonts w:hint="eastAsia" w:ascii="宋体" w:hAnsi="宋体" w:eastAsia="宋体" w:cs="Times New Roman"/>
          <w:color w:val="000000"/>
          <w:sz w:val="24"/>
          <w:szCs w:val="24"/>
          <w:highlight w:val="none"/>
          <w:lang w:eastAsia="zh-CN"/>
        </w:rPr>
        <w:t xml:space="preserve">投标文件满足招标文件全部实质性要求</w:t>
      </w:r>
      <w:r>
        <w:rPr>
          <w:rFonts w:hint="eastAsia" w:ascii="宋体" w:hAnsi="宋体" w:eastAsia="宋体" w:cs="Times New Roman"/>
          <w:color w:val="000000"/>
          <w:sz w:val="24"/>
          <w:szCs w:val="24"/>
          <w:highlight w:val="none"/>
          <w:lang w:val="en-US" w:eastAsia="zh-CN"/>
        </w:rPr>
        <w:t xml:space="preserve">的供应商中</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每个分包分别</w:t>
      </w:r>
      <w:r>
        <w:rPr>
          <w:rFonts w:hint="eastAsia" w:ascii="宋体" w:hAnsi="宋体" w:eastAsia="宋体" w:cs="Times New Roman"/>
          <w:color w:val="000000"/>
          <w:sz w:val="24"/>
          <w:szCs w:val="24"/>
          <w:highlight w:val="none"/>
          <w:lang w:eastAsia="zh-CN"/>
        </w:rPr>
        <w:t xml:space="preserve">按照评审得分</w:t>
      </w:r>
      <w:r>
        <w:rPr>
          <w:rFonts w:hint="eastAsia" w:ascii="宋体" w:hAnsi="宋体" w:eastAsia="宋体" w:cs="Times New Roman"/>
          <w:color w:val="000000"/>
          <w:sz w:val="24"/>
          <w:szCs w:val="24"/>
          <w:highlight w:val="none"/>
          <w:lang w:val="en-US" w:eastAsia="zh-CN"/>
        </w:rPr>
        <w:t xml:space="preserve">由高到低推荐3</w:t>
      </w:r>
      <w:r>
        <w:rPr>
          <w:rFonts w:hint="eastAsia" w:ascii="宋体" w:hAnsi="宋体" w:eastAsia="宋体" w:cs="Times New Roman"/>
          <w:color w:val="000000"/>
          <w:sz w:val="24"/>
          <w:szCs w:val="24"/>
          <w:highlight w:val="none"/>
          <w:lang w:eastAsia="zh-CN"/>
        </w:rPr>
        <w:t xml:space="preserve">名中标候选人</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3"/>
        <w:ind w:firstLine="480"/>
        <w:keepLines w:val="0"/>
        <w:keepNext w:val="0"/>
        <w:pageBreakBefore w:val="0"/>
        <w:spacing w:line="288" w:lineRule="auto"/>
        <w:widowControl w:val="off"/>
        <w:rPr>
          <w:rFonts w:ascii="宋体" w:hAnsi="宋体" w:eastAsia="宋体" w:cs="宋体"/>
          <w:bCs/>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bCs/>
          <w:color w:val="000000"/>
          <w:sz w:val="24"/>
          <w:szCs w:val="24"/>
          <w:lang w:val="en-US" w:eastAsia="zh-CN"/>
        </w:rPr>
        <w:t xml:space="preserve">投标人可以自主选择任一个或多个分包投标。允许投标人兼投兼中。</w:t>
      </w:r>
      <w:r>
        <w:rPr>
          <w:rFonts w:ascii="宋体" w:hAnsi="宋体" w:eastAsia="宋体" w:cs="宋体"/>
          <w:bCs/>
          <w:color w:val="000000"/>
          <w:sz w:val="24"/>
          <w:szCs w:val="24"/>
          <w:lang w:val="en-US" w:eastAsia="zh-CN"/>
        </w:rPr>
      </w:r>
      <w:r/>
    </w:p>
    <w:p>
      <w:pPr>
        <w:pStyle w:val="873"/>
        <w:ind w:firstLine="480"/>
        <w:keepLines w:val="0"/>
        <w:keepNext w:val="0"/>
        <w:pageBreakBefore w:val="0"/>
        <w:spacing w:line="288" w:lineRule="auto"/>
        <w:widowControl w:val="off"/>
        <w:rPr>
          <w:rFonts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ascii="黑体" w:hAnsi="黑体" w:eastAsia="黑体" w:cs="黑体"/>
          <w:b w:val="0"/>
          <w:bCs w:val="0"/>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lang w:val="en-US" w:eastAsia="zh-CN"/>
        </w:rPr>
        <w:t xml:space="preserve">分包1、分包2、分包3</w:t>
      </w:r>
      <w:r>
        <w:rPr>
          <w:rFonts w:hint="eastAsia" w:ascii="宋体" w:hAnsi="宋体" w:eastAsia="宋体" w:cs="宋体"/>
          <w:sz w:val="24"/>
          <w:szCs w:val="24"/>
        </w:rPr>
        <w:t xml:space="preserve">对</w:t>
      </w:r>
      <w:r>
        <w:rPr>
          <w:rFonts w:hint="eastAsia" w:ascii="宋体" w:hAnsi="宋体" w:eastAsia="宋体" w:cs="宋体"/>
          <w:color w:val="000000"/>
          <w:sz w:val="24"/>
          <w:szCs w:val="24"/>
        </w:rPr>
        <w:t xml:space="preserve">报价给予</w:t>
      </w:r>
      <w:r>
        <w:rPr>
          <w:rFonts w:hint="eastAsia" w:ascii="宋体" w:hAnsi="宋体" w:eastAsia="宋体" w:cs="Times New Roman"/>
          <w:b w:val="0"/>
          <w:bCs w:val="0"/>
          <w:color w:val="000000"/>
          <w:sz w:val="24"/>
          <w:szCs w:val="24"/>
          <w:highlight w:val="none"/>
          <w:u w:val="none"/>
          <w:lang w:val="en-US" w:eastAsia="zh-CN"/>
        </w:rPr>
        <w:t xml:space="preserve">1</w:t>
      </w:r>
      <w:r>
        <w:rPr>
          <w:rFonts w:hint="eastAsia" w:ascii="宋体" w:hAnsi="宋体" w:eastAsia="宋体" w:cs="Times New Roman"/>
          <w:b w:val="0"/>
          <w:bCs w:val="0"/>
          <w:color w:val="000000"/>
          <w:sz w:val="24"/>
          <w:szCs w:val="24"/>
          <w:highlight w:val="none"/>
          <w:u w:val="none"/>
          <w:lang w:val="zh-CN" w:eastAsia="zh-CN"/>
        </w:rPr>
        <w:t xml:space="preserve">5%</w:t>
      </w:r>
      <w:r>
        <w:rPr>
          <w:rFonts w:hint="eastAsia" w:ascii="宋体" w:hAnsi="宋体" w:eastAsia="宋体" w:cs="宋体"/>
          <w:color w:val="000000"/>
          <w:sz w:val="24"/>
          <w:szCs w:val="24"/>
        </w:rPr>
        <w:t xml:space="preserve">的扣除，</w:t>
      </w:r>
      <w:r>
        <w:rPr>
          <w:rFonts w:hint="eastAsia" w:ascii="宋体" w:hAnsi="宋体" w:eastAsia="宋体" w:cs="宋体"/>
          <w:sz w:val="24"/>
          <w:szCs w:val="24"/>
        </w:rPr>
        <w:t xml:space="preserve">用扣除后的价格参与评审审。</w:t>
      </w:r>
      <w:r>
        <w:rPr>
          <w:rFonts w:hint="eastAsia" w:ascii="宋体" w:hAnsi="宋体" w:eastAsia="宋体" w:cs="Times New Roman"/>
          <w:sz w:val="24"/>
          <w:szCs w:val="24"/>
          <w:highlight w:val="yellow"/>
          <w:lang w:eastAsia="zh-CN"/>
        </w:rPr>
      </w:r>
      <w:r/>
    </w:p>
    <w:p>
      <w:pPr>
        <w:pStyle w:val="873"/>
        <w:ind w:firstLine="480"/>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3"/>
        <w:ind w:firstLine="482"/>
        <w:keepLines w:val="0"/>
        <w:keepNext w:val="0"/>
        <w:pageBreakBefore w:val="0"/>
        <w:spacing w:line="288"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3"/>
        <w:ind w:firstLine="480"/>
        <w:keepLines w:val="0"/>
        <w:keepNext w:val="0"/>
        <w:pageBreakBefore w:val="0"/>
        <w:spacing w:line="288"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963"/>
        <w:ind w:left="0" w:firstLine="0"/>
        <w:rPr>
          <w:rFonts w:ascii="宋体" w:hAnsi="宋体" w:eastAsia="宋体" w:cs="Times New Roman"/>
          <w:b/>
          <w:bCs/>
          <w:color w:val="000000"/>
          <w:sz w:val="24"/>
          <w:szCs w:val="24"/>
          <w:highlight w:val="none"/>
          <w:u w:val="none"/>
        </w:rPr>
      </w:pPr>
      <w:r>
        <w:rPr>
          <w:rFonts w:hint="eastAsia" w:ascii="宋体" w:hAnsi="宋体" w:eastAsia="宋体" w:cs="Times New Roman"/>
          <w:b/>
          <w:bCs/>
          <w:color w:val="000000"/>
          <w:sz w:val="24"/>
          <w:szCs w:val="24"/>
          <w:highlight w:val="none"/>
          <w:u w:val="none"/>
          <w:lang w:val="en-US" w:eastAsia="zh-CN" w:bidi="ar-SA"/>
        </w:rPr>
        <w:t xml:space="preserve">分包1：</w:t>
      </w:r>
      <w:r>
        <w:rPr>
          <w:b/>
          <w:bCs/>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序号</w:t>
            </w:r>
            <w:r>
              <w:rPr>
                <w:rFonts w:ascii="宋体" w:hAnsi="宋体" w:eastAsia="宋体" w:cs="宋体"/>
                <w:b/>
                <w:bCs/>
                <w:spacing w:val="-2"/>
              </w:rPr>
            </w:r>
            <w:r/>
          </w:p>
        </w:tc>
        <w:tc>
          <w:tcPr>
            <w:tcW w:w="117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评审因素</w:t>
            </w:r>
            <w:r>
              <w:rPr>
                <w:rFonts w:ascii="宋体" w:hAnsi="宋体" w:eastAsia="宋体" w:cs="宋体"/>
                <w:b/>
                <w:bCs/>
                <w:spacing w:val="-2"/>
              </w:rPr>
            </w:r>
            <w:r/>
          </w:p>
        </w:tc>
        <w:tc>
          <w:tcPr>
            <w:tcW w:w="6330"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评审细则</w:t>
            </w:r>
            <w:r>
              <w:rPr>
                <w:rFonts w:ascii="宋体" w:hAnsi="宋体" w:eastAsia="宋体" w:cs="宋体"/>
                <w:b/>
                <w:bCs/>
                <w:spacing w:val="-2"/>
              </w:rPr>
            </w:r>
            <w:r/>
          </w:p>
        </w:tc>
        <w:tc>
          <w:tcPr>
            <w:tcW w:w="647"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分值</w:t>
            </w:r>
            <w:r>
              <w:rPr>
                <w:rFonts w:ascii="宋体" w:hAnsi="宋体" w:eastAsia="宋体" w:cs="宋体"/>
                <w:b/>
                <w:bCs/>
                <w:spacing w:val="-2"/>
              </w:rPr>
            </w:r>
            <w:r/>
          </w:p>
        </w:tc>
        <w:tc>
          <w:tcPr>
            <w:tcW w:w="900"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类型</w:t>
            </w:r>
            <w:r>
              <w:rPr>
                <w:rFonts w:ascii="宋体" w:hAnsi="宋体" w:eastAsia="宋体" w:cs="宋体"/>
                <w:b/>
                <w:bCs/>
                <w:spacing w:val="-2"/>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88"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030"/>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73"/>
              <w:ind w:firstLine="420"/>
              <w:rPr>
                <w:rFonts w:hint="eastAsia" w:ascii="宋体" w:hAnsi="宋体" w:cs="宋体"/>
                <w:color w:val="000000"/>
                <w:szCs w:val="21"/>
              </w:rPr>
            </w:pPr>
            <w:r>
              <w:rPr>
                <w:rFonts w:hint="eastAsia" w:ascii="宋体" w:hAnsi="宋体" w:cs="宋体"/>
                <w:color w:val="000000"/>
                <w:szCs w:val="21"/>
              </w:rPr>
              <w:t xml:space="preserve">采用低价优先法计算，即满足招标文件要求且投标价格最低的投标报价为评标基准价，其价格分为满分。</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本项目评标基准价为：1-投标浮动比例（最高）。</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本项目其他投标人的投标报价为：1-投标浮动比例。</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其他投标人的价格分统一按照下列公式计算：</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投标报价得分=(评标基准价/投标报价)×</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0（小数点保留两位）。</w:t>
            </w:r>
            <w:r>
              <w:rPr>
                <w:rFonts w:hint="eastAsia" w:ascii="宋体" w:hAnsi="宋体" w:cs="宋体"/>
                <w:color w:val="000000"/>
                <w:szCs w:val="21"/>
              </w:rPr>
            </w:r>
            <w:r/>
          </w:p>
          <w:p>
            <w:pPr>
              <w:numPr>
                <w:ilvl w:val="0"/>
                <w:numId w:val="0"/>
              </w:numPr>
              <w:rPr>
                <w:rFonts w:ascii="宋体" w:hAnsi="宋体" w:eastAsia="宋体" w:cs="宋体"/>
                <w:lang w:val="en-US" w:eastAsia="zh-CN"/>
              </w:rPr>
            </w:pPr>
            <w:r>
              <w:rPr>
                <w:rFonts w:hint="eastAsia" w:ascii="宋体" w:hAnsi="宋体" w:cs="宋体"/>
                <w:color w:val="000000"/>
                <w:lang w:val="en-US" w:eastAsia="zh-CN"/>
              </w:rPr>
              <w:t xml:space="preserve">投标浮动比例是指以</w:t>
            </w:r>
            <w:r>
              <w:rPr>
                <w:rFonts w:hint="eastAsia" w:ascii="宋体" w:hAnsi="宋体" w:cs="宋体"/>
                <w:color w:val="000000"/>
                <w:lang w:val="en-US" w:eastAsia="zh-CN"/>
              </w:rPr>
              <w:t xml:space="preserve">市内科巷菜场</w:t>
            </w:r>
            <w:r>
              <w:rPr>
                <w:rFonts w:hint="eastAsia" w:ascii="宋体" w:hAnsi="宋体" w:cs="宋体"/>
                <w:color w:val="000000"/>
                <w:lang w:val="en-US" w:eastAsia="zh-CN"/>
              </w:rPr>
              <w:t xml:space="preserve">询价的零售即时价格为基础，进行下浮的比例，且下浮比例不低于</w:t>
            </w:r>
            <w:r>
              <w:rPr>
                <w:rFonts w:hint="eastAsia" w:ascii="宋体" w:hAnsi="宋体" w:cs="宋体"/>
                <w:color w:val="000000"/>
                <w:lang w:val="en-US" w:eastAsia="zh-CN"/>
              </w:rPr>
              <w:t xml:space="preserve">5</w:t>
            </w:r>
            <w:r>
              <w:rPr>
                <w:rFonts w:hint="eastAsia" w:ascii="宋体" w:hAnsi="宋体" w:cs="宋体"/>
                <w:color w:val="000000"/>
                <w:lang w:val="en-US" w:eastAsia="zh-CN"/>
              </w:rPr>
              <w:t xml:space="preserve">%。如投标人A、B、C的投标浮动比例分别为10%、15%、20%，投标人C所投的20%为评标基准价，投标人C的投标报价得分为</w:t>
            </w:r>
            <w:r>
              <w:rPr>
                <w:rFonts w:hint="eastAsia" w:ascii="宋体" w:hAnsi="宋体" w:cs="宋体"/>
                <w:color w:val="000000"/>
                <w:lang w:val="en-US" w:eastAsia="zh-CN"/>
              </w:rPr>
              <w:t xml:space="preserve">30</w:t>
            </w:r>
            <w:r>
              <w:rPr>
                <w:rFonts w:hint="eastAsia" w:ascii="宋体" w:hAnsi="宋体" w:cs="宋体"/>
                <w:color w:val="000000"/>
                <w:lang w:val="en-US" w:eastAsia="zh-CN"/>
              </w:rPr>
              <w:t xml:space="preserve">分，投标人B的投标报价得分为</w:t>
            </w:r>
            <w:r>
              <w:rPr>
                <w:rFonts w:hint="eastAsia" w:ascii="宋体" w:hAnsi="宋体" w:cs="宋体"/>
                <w:color w:val="000000"/>
                <w:lang w:val="en-US" w:eastAsia="zh-CN"/>
              </w:rPr>
              <w:t xml:space="preserve">28.2</w:t>
            </w:r>
            <w:r>
              <w:rPr>
                <w:rFonts w:hint="eastAsia" w:ascii="宋体" w:hAnsi="宋体" w:cs="宋体"/>
                <w:color w:val="000000"/>
                <w:lang w:val="en-US" w:eastAsia="zh-CN"/>
              </w:rPr>
              <w:t xml:space="preserve">分；投标人A的投标报价得分为</w:t>
            </w:r>
            <w:r>
              <w:rPr>
                <w:rFonts w:hint="eastAsia" w:ascii="宋体" w:hAnsi="宋体" w:cs="宋体"/>
                <w:color w:val="000000"/>
                <w:lang w:val="en-US" w:eastAsia="zh-CN"/>
              </w:rPr>
              <w:t xml:space="preserve">26.7</w:t>
            </w:r>
            <w:r>
              <w:rPr>
                <w:rFonts w:hint="eastAsia" w:ascii="宋体" w:hAnsi="宋体" w:cs="宋体"/>
                <w:color w:val="000000"/>
                <w:lang w:val="en-US" w:eastAsia="zh-CN"/>
              </w:rPr>
              <w:t xml:space="preserve">分。</w:t>
            </w:r>
            <w:r>
              <w:rPr>
                <w:rFonts w:hint="eastAsia" w:ascii="宋体" w:hAnsi="宋体" w:cs="宋体"/>
                <w:color w:val="000000"/>
                <w:lang w:val="en-US" w:eastAsia="zh-CN"/>
              </w:rPr>
            </w:r>
            <w:r/>
          </w:p>
        </w:tc>
        <w:tc>
          <w:tcPr>
            <w:tcW w:w="64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30</w:t>
            </w:r>
            <w:r>
              <w:rPr>
                <w:rFonts w:ascii="宋体" w:hAnsi="宋体" w:eastAsia="宋体" w:cs="宋体"/>
                <w:highlight w:val="none"/>
                <w:lang w:val="en-US" w:eastAsia="zh-CN"/>
              </w:rPr>
            </w:r>
            <w:r/>
          </w:p>
        </w:tc>
        <w:tc>
          <w:tcPr>
            <w:tcW w:w="900"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价格分</w:t>
            </w:r>
            <w:r>
              <w:rPr>
                <w:rFonts w:ascii="宋体" w:hAnsi="宋体" w:eastAsia="宋体" w:cs="宋体"/>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891"/>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产品证书</w:t>
            </w:r>
            <w:r>
              <w:rPr>
                <w:rFonts w:ascii="宋体" w:hAnsi="宋体" w:eastAsia="宋体" w:cs="宋体"/>
                <w:spacing w:val="-2"/>
                <w:lang w:val="en-US" w:eastAsia="zh-CN"/>
              </w:rPr>
            </w:r>
            <w:r/>
          </w:p>
        </w:tc>
        <w:tc>
          <w:tcPr>
            <w:tcW w:w="6330" w:type="dxa"/>
            <w:vAlign w:val="center"/>
            <w:textDirection w:val="lrTb"/>
            <w:noWrap w:val="false"/>
          </w:tcPr>
          <w:p>
            <w:pPr>
              <w:pStyle w:val="873"/>
              <w:numPr>
                <w:ilvl w:val="0"/>
                <w:numId w:val="0"/>
              </w:numPr>
              <w:rPr>
                <w:rFonts w:hint="eastAsia"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投标人所投食品具有有机食品认证得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873"/>
              <w:numPr>
                <w:ilvl w:val="0"/>
                <w:numId w:val="0"/>
              </w:numPr>
              <w:rPr>
                <w:rFonts w:hint="eastAsia" w:ascii="ΟGB2312" w:hAnsi="ΟGB2312" w:eastAsia="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投标人所投食品具有绿色食品认证得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ΟGB2312" w:hAnsi="ΟGB2312" w:eastAsia="宋体"/>
                <w:color w:val="000000"/>
                <w:szCs w:val="21"/>
                <w:lang w:eastAsia="zh-CN"/>
              </w:rPr>
            </w:r>
            <w:r/>
          </w:p>
          <w:p>
            <w:pPr>
              <w:pStyle w:val="873"/>
              <w:rPr>
                <w:rFonts w:hint="eastAsia" w:ascii="宋体" w:hAnsi="宋体" w:cs="宋体"/>
                <w:color w:val="000000"/>
                <w:sz w:val="21"/>
                <w:szCs w:val="21"/>
                <w:lang w:val="en-US" w:eastAsia="zh-CN" w:bidi="ar-SA"/>
              </w:rPr>
            </w:pPr>
            <w:r>
              <w:rPr>
                <w:rFonts w:hint="eastAsia" w:ascii="宋体" w:hAnsi="宋体" w:cs="宋体"/>
                <w:color w:val="000000"/>
                <w:szCs w:val="21"/>
              </w:rPr>
              <w:t xml:space="preserve">本项最多得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分（以上提供证书等相关证明材料）。</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873"/>
              <w:jc w:val="center"/>
              <w:rPr>
                <w:rFonts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rPr>
                <w:rFonts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检测报告</w:t>
            </w:r>
            <w:r>
              <w:rPr>
                <w:rFonts w:ascii="宋体" w:hAnsi="宋体" w:eastAsia="宋体" w:cs="宋体"/>
                <w:color w:val="000000"/>
                <w:szCs w:val="21"/>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投标人提供具有CMA认证</w:t>
            </w:r>
            <w:r>
              <w:rPr>
                <w:rFonts w:hint="eastAsia" w:ascii="宋体" w:hAnsi="宋体" w:cs="宋体"/>
                <w:color w:val="000000"/>
                <w:lang w:val="en-US" w:eastAsia="zh-CN"/>
              </w:rPr>
              <w:t xml:space="preserve">标识</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所投分包</w:t>
            </w:r>
            <w:r>
              <w:rPr>
                <w:rFonts w:hint="eastAsia" w:ascii="宋体" w:hAnsi="宋体" w:cs="宋体"/>
                <w:color w:val="000000"/>
                <w:lang w:val="en-US" w:eastAsia="zh-CN"/>
              </w:rPr>
              <w:t xml:space="preserve">类</w:t>
            </w:r>
            <w:r>
              <w:rPr>
                <w:rFonts w:hint="eastAsia" w:ascii="宋体" w:hAnsi="宋体" w:cs="宋体"/>
                <w:color w:val="000000"/>
                <w:lang w:val="en-US" w:eastAsia="zh-CN"/>
              </w:rPr>
              <w:t xml:space="preserve">别</w:t>
            </w:r>
            <w:r>
              <w:rPr>
                <w:rFonts w:hint="eastAsia" w:ascii="宋体" w:hAnsi="宋体" w:cs="宋体"/>
                <w:color w:val="000000"/>
                <w:lang w:val="en-US" w:eastAsia="zh-CN"/>
              </w:rPr>
              <w:t xml:space="preserve">产品检测报告，提供1个得</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分，最多得3分（提供检测报告）。</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备注：所提供检测报告</w:t>
            </w:r>
            <w:r>
              <w:rPr>
                <w:rFonts w:hint="eastAsia" w:ascii="宋体" w:hAnsi="宋体" w:cs="宋体"/>
                <w:color w:val="000000"/>
                <w:lang w:val="en-US" w:eastAsia="zh-CN"/>
              </w:rPr>
              <w:t xml:space="preserve">中</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产品名称和</w:t>
            </w:r>
            <w:r>
              <w:rPr>
                <w:rFonts w:hint="eastAsia" w:ascii="宋体" w:hAnsi="宋体" w:cs="宋体"/>
                <w:color w:val="000000"/>
                <w:lang w:val="en-US" w:eastAsia="zh-CN"/>
              </w:rPr>
              <w:t xml:space="preserve">检测内容”与</w:t>
            </w:r>
            <w:r>
              <w:rPr>
                <w:rFonts w:hint="eastAsia" w:ascii="宋体" w:hAnsi="宋体" w:cs="宋体"/>
                <w:color w:val="000000"/>
                <w:lang w:val="en-US" w:eastAsia="zh-CN"/>
              </w:rPr>
              <w:t xml:space="preserve">评分细则规定</w:t>
            </w:r>
            <w:r>
              <w:rPr>
                <w:rFonts w:hint="eastAsia" w:ascii="宋体" w:hAnsi="宋体" w:cs="宋体"/>
                <w:color w:val="000000"/>
                <w:lang w:val="en-US" w:eastAsia="zh-CN"/>
              </w:rPr>
              <w:t xml:space="preserve">不同时，应提供符合上述要求的内容（功能）说明及关键信息，否则不予认可。为方便评委评审，功能参数可用箭头、标红或下划线等进行明显标注。</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olor w:val="000000"/>
                <w:szCs w:val="21"/>
              </w:rPr>
              <w:t xml:space="preserve">3</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hint="eastAsia" w:ascii="宋体" w:hAnsi="宋体" w:eastAsia="宋体" w:cs="宋体"/>
                <w:highlight w:val="none"/>
                <w:lang w:val="en-US" w:eastAsia="zh-CN"/>
              </w:rPr>
              <w:t xml:space="preserve">客观分</w:t>
            </w:r>
            <w:r>
              <w:rPr>
                <w:rFonts w:ascii="宋体" w:hAnsi="宋体" w:eastAsia="宋体" w:cs="宋体"/>
              </w:rPr>
            </w:r>
            <w:r/>
          </w:p>
        </w:tc>
      </w:tr>
      <w:tr>
        <w:trPr>
          <w:trHeight w:val="889"/>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2.3</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color w:val="0000ff"/>
                <w:spacing w:val="0"/>
                <w:highlight w:val="none"/>
                <w:lang w:val="en-US" w:eastAsia="zh-CN"/>
              </w:rPr>
            </w:pPr>
            <w:r>
              <w:rPr>
                <w:rFonts w:hint="eastAsia" w:ascii="宋体" w:hAnsi="宋体" w:eastAsia="宋体" w:cs="宋体"/>
                <w:color w:val="000000"/>
                <w:spacing w:val="0"/>
                <w:highlight w:val="none"/>
                <w:lang w:val="en-US" w:eastAsia="zh-CN"/>
              </w:rPr>
              <w:t xml:space="preserve">服务承诺</w:t>
            </w:r>
            <w:r>
              <w:rPr>
                <w:rFonts w:ascii="宋体" w:hAnsi="宋体" w:eastAsia="宋体" w:cs="宋体"/>
                <w:color w:val="0000ff"/>
                <w:spacing w:val="0"/>
                <w:highlight w:val="none"/>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1、投标人承诺在履行本项目的全部过程中，因存在质量问题或因质量原因发生的食品安全事故，投标人主要负责人和相关主管人员到现场指导、处理，慰问民警辅警及家属，做好安抚工作和善后处理的，得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 </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2、投标人承诺在履行本项目的全部过程中，凡出现因配送运输引发的安全事故，投标人承担全部法律责任和赔偿所有经济损失的，得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 </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3、投标人承诺在履行本项目的全部过程中，</w:t>
            </w:r>
            <w:r>
              <w:rPr>
                <w:rFonts w:hint="eastAsia" w:ascii="宋体" w:hAnsi="宋体" w:cs="宋体"/>
                <w:color w:val="000000"/>
                <w:lang w:val="en-US" w:eastAsia="zh-CN"/>
              </w:rPr>
              <w:t xml:space="preserve">遵守采购人单位管理规定，文明送货，服从安排</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若因不服从管理导致后果的</w:t>
            </w:r>
            <w:r>
              <w:rPr>
                <w:rFonts w:hint="eastAsia" w:ascii="宋体" w:hAnsi="宋体" w:cs="宋体"/>
                <w:color w:val="000000"/>
                <w:lang w:val="en-US" w:eastAsia="zh-CN"/>
              </w:rPr>
              <w:t xml:space="preserve">，投标人承担全部责任的，得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 </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本项最多</w:t>
            </w:r>
            <w:r>
              <w:rPr>
                <w:rFonts w:hint="eastAsia" w:ascii="宋体" w:hAnsi="宋体" w:cs="宋体"/>
                <w:color w:val="000000"/>
                <w:lang w:val="en-US" w:eastAsia="zh-CN"/>
              </w:rPr>
              <w:t xml:space="preserve">得</w:t>
            </w:r>
            <w:r>
              <w:rPr>
                <w:rFonts w:hint="eastAsia" w:ascii="宋体" w:hAnsi="宋体" w:cs="宋体"/>
                <w:color w:val="000000"/>
                <w:lang w:val="en-US" w:eastAsia="zh-CN"/>
              </w:rPr>
              <w:t xml:space="preserve">6</w:t>
            </w:r>
            <w:r>
              <w:rPr>
                <w:rFonts w:hint="eastAsia" w:ascii="宋体" w:hAnsi="宋体" w:cs="宋体"/>
                <w:color w:val="000000"/>
                <w:lang w:val="en-US" w:eastAsia="zh-CN"/>
              </w:rPr>
              <w:t xml:space="preserve">分（提供承诺书</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格式自拟</w:t>
            </w:r>
            <w:r>
              <w:rPr>
                <w:rFonts w:hint="eastAsia" w:ascii="宋体" w:hAnsi="宋体" w:cs="宋体"/>
                <w:color w:val="000000"/>
                <w:lang w:val="en-US" w:eastAsia="zh-CN"/>
              </w:rPr>
              <w:t xml:space="preserve">）。</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6</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90"/>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2.4</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00"/>
                <w:spacing w:val="0"/>
                <w:highlight w:val="none"/>
                <w:lang w:val="en-US" w:eastAsia="zh-CN"/>
              </w:rPr>
            </w:pPr>
            <w:r>
              <w:rPr>
                <w:rFonts w:hint="eastAsia" w:ascii="宋体" w:hAnsi="宋体" w:cs="宋体"/>
                <w:color w:val="000000"/>
                <w:szCs w:val="21"/>
              </w:rPr>
              <w:t xml:space="preserve">质量管理方案</w:t>
            </w:r>
            <w:r>
              <w:rPr>
                <w:rFonts w:hint="eastAsia" w:ascii="宋体" w:hAnsi="宋体" w:eastAsia="宋体" w:cs="宋体"/>
                <w:color w:val="000000"/>
                <w:spacing w:val="0"/>
                <w:highlight w:val="none"/>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评委根据投标人提供的质量管理方案（包括质量管理制度及质量保证措施，提供所供货物商品溯源服务（含进货、检验证明材料）等）及保障食品安全的制度方案（包括对食品安全重要性的理解、配送过程中对食品安全的保障措施）综合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投标人提供的质量管理方案中，质量管理制度及质量保证措施合理，承诺提供所供货物商品溯源服务（含进货、检验证明材料）且食品安全保障措施健全完善，方案针对性强的，得8分；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投标人提供的质量管理方案中，质量管理制度及质量保证措施较合理，承诺提供所供货物商品溯源服务（含进货、检验证明材料）且食品安全保障措施较为健全，方案针对性较强的，得5分；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投标人提供的质量管理方案中，质量管理制度及质量保证措施基本合理，承诺提供所供货物商品溯源服务（含进货、检验证明材料）且食品安全保障措施基本健全完善，方案针对性基本满足采购需求的，得3分；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投标人提供的质量管理方案中，质量管理制度及质量保证措施</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未</w:t>
            </w:r>
            <w:r>
              <w:rPr>
                <w:rFonts w:hint="eastAsia" w:ascii="宋体" w:hAnsi="宋体" w:cs="宋体"/>
                <w:color w:val="000000"/>
                <w:lang w:val="en-US" w:eastAsia="zh-CN"/>
              </w:rPr>
              <w:t xml:space="preserve">承诺提供所供货物商品溯源服务（含进货、检验证明材料）且食品安全保障措施</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健全</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完善，方案针对性</w:t>
            </w:r>
            <w:r>
              <w:rPr>
                <w:rFonts w:hint="eastAsia" w:ascii="宋体" w:hAnsi="宋体" w:cs="宋体"/>
                <w:color w:val="000000"/>
                <w:lang w:val="en-US" w:eastAsia="zh-CN"/>
              </w:rPr>
              <w:t xml:space="preserve">不能</w:t>
            </w:r>
            <w:r>
              <w:rPr>
                <w:rFonts w:hint="eastAsia" w:ascii="宋体" w:hAnsi="宋体" w:cs="宋体"/>
                <w:color w:val="000000"/>
                <w:lang w:val="en-US" w:eastAsia="zh-CN"/>
              </w:rPr>
              <w:t xml:space="preserve">满足采购需求</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Cs w:val="21"/>
                <w:lang w:val="en-US" w:eastAsia="zh-CN"/>
              </w:rPr>
            </w:pPr>
            <w:r>
              <w:rPr>
                <w:rFonts w:hint="eastAsia" w:ascii="宋体" w:hAnsi="宋体"/>
                <w:color w:val="000000"/>
                <w:szCs w:val="21"/>
                <w:lang w:val="en-US" w:eastAsia="zh-CN"/>
              </w:rPr>
              <w:t xml:space="preserve">8</w:t>
            </w:r>
            <w:r>
              <w:rPr>
                <w:rFonts w:ascii="宋体" w:hAnsi="宋体"/>
                <w:color w:val="000000"/>
                <w:szCs w:val="21"/>
                <w:lang w:val="en-US" w:eastAsia="zh-CN"/>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08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sz w:val="21"/>
                <w:szCs w:val="22"/>
                <w:highlight w:val="none"/>
                <w:lang w:val="en-US" w:eastAsia="zh-CN" w:bidi="ar-SA"/>
              </w:rPr>
            </w:pPr>
            <w:r>
              <w:rPr>
                <w:rFonts w:hint="eastAsia" w:ascii="宋体" w:hAnsi="宋体" w:cs="宋体"/>
                <w:color w:val="000000"/>
                <w:szCs w:val="21"/>
              </w:rPr>
              <w:t xml:space="preserve">配送方案</w:t>
            </w:r>
            <w:r>
              <w:rPr>
                <w:rFonts w:hint="eastAsia" w:ascii="宋体" w:hAnsi="宋体" w:eastAsia="宋体" w:cs="宋体"/>
                <w:color w:val="0000ff"/>
                <w:spacing w:val="0"/>
                <w:sz w:val="21"/>
                <w:szCs w:val="22"/>
                <w:highlight w:val="none"/>
                <w:lang w:val="en-US" w:eastAsia="zh-CN" w:bidi="ar-SA"/>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评委根据投标人提供的配送方案（包括日常配送的人员、保障</w:t>
            </w:r>
            <w:r>
              <w:rPr>
                <w:rFonts w:hint="eastAsia" w:ascii="宋体" w:hAnsi="宋体" w:cs="宋体"/>
                <w:color w:val="000000"/>
                <w:lang w:val="en-US" w:eastAsia="zh-CN"/>
              </w:rPr>
              <w:t xml:space="preserve">措施</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一年中春节等法定节假日货源准备、</w:t>
            </w:r>
            <w:r>
              <w:rPr>
                <w:rFonts w:hint="eastAsia" w:ascii="宋体" w:hAnsi="宋体" w:cs="宋体"/>
                <w:color w:val="000000"/>
                <w:lang w:val="en-US" w:eastAsia="zh-CN"/>
              </w:rPr>
              <w:t xml:space="preserve">特殊</w:t>
            </w:r>
            <w:r>
              <w:rPr>
                <w:rFonts w:hint="eastAsia" w:ascii="宋体" w:hAnsi="宋体" w:cs="宋体"/>
                <w:color w:val="000000"/>
                <w:lang w:val="en-US" w:eastAsia="zh-CN"/>
              </w:rPr>
              <w:t xml:space="preserve">物品</w:t>
            </w:r>
            <w:r>
              <w:rPr>
                <w:rFonts w:hint="eastAsia" w:ascii="宋体" w:hAnsi="宋体" w:cs="宋体"/>
                <w:color w:val="000000"/>
                <w:lang w:val="en-US" w:eastAsia="zh-CN"/>
              </w:rPr>
              <w:t xml:space="preserve">配送</w:t>
            </w:r>
            <w:r>
              <w:rPr>
                <w:rFonts w:hint="eastAsia" w:ascii="宋体" w:hAnsi="宋体" w:cs="宋体"/>
                <w:color w:val="000000"/>
                <w:lang w:val="en-US" w:eastAsia="zh-CN"/>
              </w:rPr>
              <w:t xml:space="preserve">等</w:t>
            </w:r>
            <w:r>
              <w:rPr>
                <w:rFonts w:hint="eastAsia" w:ascii="宋体" w:hAnsi="宋体" w:cs="宋体"/>
                <w:color w:val="000000"/>
                <w:lang w:val="en-US" w:eastAsia="zh-CN"/>
              </w:rPr>
              <w:t xml:space="preserve">）综合评分：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方案合理可行，针对性强的得8分；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方案比较合理可行，有一定针对性的得5分；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方案基本合理可行、针对性基本满足采购需求的，得3分；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可行、</w:t>
            </w:r>
            <w:r>
              <w:rPr>
                <w:rFonts w:hint="eastAsia" w:ascii="宋体" w:hAnsi="宋体" w:cs="宋体"/>
                <w:color w:val="000000"/>
                <w:lang w:val="en-US" w:eastAsia="zh-CN"/>
              </w:rPr>
              <w:t xml:space="preserve">不具备</w:t>
            </w:r>
            <w:r>
              <w:rPr>
                <w:rFonts w:hint="eastAsia" w:ascii="宋体" w:hAnsi="宋体" w:cs="宋体"/>
                <w:color w:val="000000"/>
                <w:lang w:val="en-US" w:eastAsia="zh-CN"/>
              </w:rPr>
              <w:t xml:space="preserve">针对性</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8</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主观分</w:t>
            </w:r>
            <w:r>
              <w:rPr>
                <w:rFonts w:ascii="宋体" w:hAnsi="宋体" w:eastAsia="宋体" w:cs="宋体"/>
                <w:sz w:val="21"/>
                <w:szCs w:val="22"/>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color w:val="000000"/>
                <w:szCs w:val="21"/>
              </w:rPr>
              <w:t xml:space="preserve">意见反馈、处置方案</w:t>
            </w:r>
            <w:r>
              <w:rPr>
                <w:rFonts w:hint="eastAsia" w:ascii="宋体" w:hAnsi="宋体" w:eastAsia="宋体" w:cs="宋体"/>
                <w:color w:val="0000ff"/>
                <w:spacing w:val="0"/>
                <w:highlight w:val="none"/>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评委根据投标人提供的意见反馈、处置方案（包括服务过程中采购人发现问题的意见反馈、处置等）及突发事件应急处理方案（包括在发生恶劣天气及不可抗拒灾害等情况下，如何保证配送工作的突发事件应急处理方案）</w:t>
            </w:r>
            <w:r>
              <w:rPr>
                <w:rFonts w:hint="eastAsia" w:ascii="宋体" w:hAnsi="宋体" w:cs="宋体"/>
                <w:color w:val="000000"/>
                <w:lang w:val="en-US" w:eastAsia="zh-CN"/>
              </w:rPr>
              <w:t xml:space="preserve">综合</w:t>
            </w:r>
            <w:r>
              <w:rPr>
                <w:rFonts w:hint="eastAsia" w:ascii="宋体" w:hAnsi="宋体" w:cs="宋体"/>
                <w:color w:val="000000"/>
                <w:lang w:val="en-US" w:eastAsia="zh-CN"/>
              </w:rPr>
              <w:t xml:space="preserve">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对服务过程中采购人发现问题的意见反馈及时，处置妥善准确且突发事件应急处理方案合理可行，针对性强的，得8分；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对服务过程中采购人发现问题的意见反馈较为及时，处置较妥善准确且突发事件应急处理方案较为合理可行，针对性较强的，得5分；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对服务过程中采购人发现问题的意见反馈及时性、处置妥善准确性基本满足采购需求且突发事件应急处理方案基本合理可行、针对性基本满足采购需求的，得3分；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对服务过程中采购人发现问题的意见反馈及时性、处置妥善准确性</w:t>
            </w:r>
            <w:r>
              <w:rPr>
                <w:rFonts w:hint="eastAsia" w:ascii="宋体" w:hAnsi="宋体" w:cs="宋体"/>
                <w:color w:val="000000"/>
                <w:lang w:val="en-US" w:eastAsia="zh-CN"/>
              </w:rPr>
              <w:t xml:space="preserve">不能</w:t>
            </w:r>
            <w:r>
              <w:rPr>
                <w:rFonts w:hint="eastAsia" w:ascii="宋体" w:hAnsi="宋体" w:cs="宋体"/>
                <w:color w:val="000000"/>
                <w:lang w:val="en-US" w:eastAsia="zh-CN"/>
              </w:rPr>
              <w:t xml:space="preserve">满足采购需求且突发事件应急处理方案</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可行、</w:t>
            </w:r>
            <w:r>
              <w:rPr>
                <w:rFonts w:hint="eastAsia" w:ascii="宋体" w:hAnsi="宋体" w:cs="宋体"/>
                <w:color w:val="000000"/>
                <w:lang w:val="en-US" w:eastAsia="zh-CN"/>
              </w:rPr>
              <w:t xml:space="preserve">不具备</w:t>
            </w:r>
            <w:r>
              <w:rPr>
                <w:rFonts w:hint="eastAsia" w:ascii="宋体" w:hAnsi="宋体" w:cs="宋体"/>
                <w:color w:val="000000"/>
                <w:lang w:val="en-US" w:eastAsia="zh-CN"/>
              </w:rPr>
              <w:t xml:space="preserve">针对性</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olor w:val="000000"/>
                <w:szCs w:val="21"/>
              </w:rPr>
              <w:t xml:space="preserve">8</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3.3</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color w:val="000000"/>
                <w:szCs w:val="21"/>
              </w:rPr>
              <w:t xml:space="preserve">仓储物流对接</w:t>
            </w:r>
            <w:r>
              <w:rPr>
                <w:rFonts w:hint="eastAsia" w:ascii="宋体" w:hAnsi="宋体" w:eastAsia="宋体" w:cs="宋体"/>
                <w:color w:val="0000ff"/>
                <w:spacing w:val="0"/>
                <w:highlight w:val="none"/>
                <w:lang w:val="en-US" w:eastAsia="zh-CN"/>
              </w:rPr>
            </w:r>
            <w:r/>
          </w:p>
        </w:tc>
        <w:tc>
          <w:tcPr>
            <w:tcW w:w="6330" w:type="dxa"/>
            <w:vAlign w:val="top"/>
            <w:textDirection w:val="lrTb"/>
            <w:noWrap w:val="false"/>
          </w:tcPr>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评委根据投标人提供的仓储物流对接（包括仓储物流制度、对配送过程中与仓储的对接等）及</w:t>
            </w:r>
            <w:r>
              <w:rPr>
                <w:rFonts w:hint="eastAsia" w:ascii="宋体" w:hAnsi="宋体" w:cs="宋体"/>
                <w:color w:val="000000"/>
                <w:lang w:val="en-US" w:eastAsia="zh-CN"/>
              </w:rPr>
              <w:t xml:space="preserve">运输管理方案（包括</w:t>
            </w:r>
            <w:r>
              <w:rPr>
                <w:rFonts w:hint="eastAsia" w:ascii="宋体" w:hAnsi="宋体" w:cs="宋体"/>
                <w:color w:val="000000"/>
                <w:lang w:val="en-US" w:eastAsia="zh-CN"/>
              </w:rPr>
              <w:t xml:space="preserve">供货组人员配备齐全，岗位清晰，职责明确，进度管理措施、安全管理措施、文明运输方案、安全运输等）综合评分：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投标人有完整的仓储物流制度，对配送过程中与仓储的对接及时且运输管理方案合理可行的，得8分；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投标人有较完整的仓储物流制度，对配送过程中与仓储的对接较及时且运输管理方案较为合理可行的，得5分；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投标人的仓储物流制度基本完整，对配送过程中与仓储的对接基本及时且运输管理方案基本满足采购需求的，得3分；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投标人的仓储物流制度</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完整，对配送过程中与仓储的对接</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及时且运输管理方案</w:t>
            </w:r>
            <w:r>
              <w:rPr>
                <w:rFonts w:hint="eastAsia" w:ascii="宋体" w:hAnsi="宋体" w:cs="宋体"/>
                <w:color w:val="000000"/>
                <w:lang w:val="en-US" w:eastAsia="zh-CN"/>
              </w:rPr>
              <w:t xml:space="preserve">不能</w:t>
            </w:r>
            <w:r>
              <w:rPr>
                <w:rFonts w:hint="eastAsia" w:ascii="宋体" w:hAnsi="宋体" w:cs="宋体"/>
                <w:color w:val="000000"/>
                <w:lang w:val="en-US" w:eastAsia="zh-CN"/>
              </w:rPr>
              <w:t xml:space="preserve">满足采购需求</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s="宋体"/>
                <w:color w:val="000000"/>
                <w:szCs w:val="21"/>
              </w:rPr>
              <w:t xml:space="preserve">8</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3.4</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color w:val="000000"/>
                <w:szCs w:val="21"/>
              </w:rPr>
              <w:t xml:space="preserve">管理组织、文档建立管理方案</w:t>
            </w:r>
            <w:r>
              <w:rPr>
                <w:rFonts w:hint="eastAsia" w:ascii="宋体" w:hAnsi="宋体" w:eastAsia="宋体" w:cs="宋体"/>
                <w:color w:val="0000ff"/>
                <w:spacing w:val="0"/>
                <w:highlight w:val="none"/>
                <w:lang w:val="en-US" w:eastAsia="zh-CN"/>
              </w:rPr>
            </w:r>
            <w:r/>
          </w:p>
        </w:tc>
        <w:tc>
          <w:tcPr>
            <w:tcW w:w="6330" w:type="dxa"/>
            <w:vAlign w:val="top"/>
            <w:textDirection w:val="lrTb"/>
            <w:noWrap w:val="false"/>
          </w:tcPr>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评委根据投标人提供的管理组织、文档建立管理方案（包括管理机构、人员情况、服务过程记录、票据保管及相关文件管理归档等）</w:t>
            </w:r>
            <w:r>
              <w:rPr>
                <w:rFonts w:hint="eastAsia" w:ascii="宋体" w:hAnsi="宋体" w:cs="宋体"/>
                <w:color w:val="000000"/>
                <w:lang w:val="en-US" w:eastAsia="zh-CN"/>
              </w:rPr>
              <w:t xml:space="preserve">综合</w:t>
            </w:r>
            <w:r>
              <w:rPr>
                <w:rFonts w:hint="eastAsia" w:ascii="宋体" w:hAnsi="宋体" w:cs="宋体"/>
                <w:color w:val="000000"/>
                <w:lang w:val="en-US" w:eastAsia="zh-CN"/>
              </w:rPr>
              <w:t xml:space="preserve">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投标人设立的管理机构及人员分工合理可行，文档建立管理方案中，服务过程记录全面，票据保管及相关文件管理归档规定明确合理的得8分；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投标人设立的管理机构及人员分工较为合理可行，文档建立管理方案中，服务过程记录较全面，票据保管及相关文件管理归档规定较明确的得5分；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投标人设立的管理机构及人员分工基本合理可行，文档建立管理方案中，服务过程记录基本全面、票据保管及相关文件管理归档规定基本明确合理的得3分；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投标人设立的管理机构及人员分工</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可行，文档建立管理方案中，服务过程记录</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全面、票据保管及相关文件管理归档规定</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明确</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s="宋体"/>
                <w:color w:val="000000"/>
                <w:szCs w:val="21"/>
              </w:rPr>
              <w:t xml:space="preserve">8</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3.5</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szCs w:val="21"/>
              </w:rPr>
              <w:t xml:space="preserve">增值服务方案</w:t>
            </w:r>
            <w:r>
              <w:rPr>
                <w:rFonts w:hint="eastAsia" w:ascii="宋体" w:hAnsi="宋体" w:eastAsia="宋体" w:cs="宋体"/>
                <w:color w:val="0000ff"/>
                <w:spacing w:val="0"/>
                <w:highlight w:val="none"/>
                <w:lang w:val="en-US" w:eastAsia="zh-CN"/>
              </w:rPr>
            </w:r>
            <w:r/>
          </w:p>
        </w:tc>
        <w:tc>
          <w:tcPr>
            <w:tcW w:w="6330" w:type="dxa"/>
            <w:vAlign w:val="top"/>
            <w:textDirection w:val="lrTb"/>
            <w:noWrap w:val="false"/>
          </w:tcPr>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评委根据投标人提供的增值服务方案（如：利用科技手段提升配送效率，提升食材质量措施等方面，列出具体服务内容和措施）综合评分：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（1）方案科学性、合理性、操作性强，得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）方案基本科学、</w:t>
            </w:r>
            <w:r>
              <w:rPr>
                <w:rFonts w:hint="eastAsia" w:ascii="宋体" w:hAnsi="宋体" w:cs="宋体"/>
                <w:color w:val="000000"/>
                <w:lang w:val="en-US" w:eastAsia="zh-CN"/>
              </w:rPr>
              <w:t xml:space="preserve">基本</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具备一定的</w:t>
            </w:r>
            <w:r>
              <w:rPr>
                <w:rFonts w:hint="eastAsia" w:ascii="宋体" w:hAnsi="宋体" w:cs="宋体"/>
                <w:color w:val="000000"/>
                <w:lang w:val="en-US" w:eastAsia="zh-CN"/>
              </w:rPr>
              <w:t xml:space="preserve">可操作，得1分；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科学、</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不具备</w:t>
            </w:r>
            <w:r>
              <w:rPr>
                <w:rFonts w:hint="eastAsia" w:ascii="宋体" w:hAnsi="宋体" w:cs="宋体"/>
                <w:color w:val="000000"/>
                <w:lang w:val="en-US" w:eastAsia="zh-CN"/>
              </w:rPr>
              <w:t xml:space="preserve">可操作</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455"/>
        </w:trPr>
        <w:tc>
          <w:tcPr>
            <w:gridSpan w:val="5"/>
            <w:tcW w:w="9575" w:type="dxa"/>
            <w:vAlign w:val="center"/>
            <w:textDirection w:val="lrTb"/>
            <w:noWrap w:val="false"/>
          </w:tcPr>
          <w:p>
            <w:pPr>
              <w:pStyle w:val="873"/>
              <w:keepLines w:val="0"/>
              <w:keepNext w:val="0"/>
              <w:pageBreakBefore w:val="0"/>
              <w:spacing w:line="288"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35"/>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投标人</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投标人提供自20</w:t>
            </w:r>
            <w:r>
              <w:rPr>
                <w:rFonts w:hint="eastAsia" w:ascii="宋体" w:hAnsi="宋体" w:cs="宋体"/>
                <w:color w:val="000000"/>
                <w:lang w:val="en-US" w:eastAsia="zh-CN"/>
              </w:rPr>
              <w:t xml:space="preserve">20</w:t>
            </w:r>
            <w:r>
              <w:rPr>
                <w:rFonts w:hint="eastAsia" w:ascii="宋体" w:hAnsi="宋体" w:cs="宋体"/>
                <w:color w:val="000000"/>
                <w:lang w:val="en-US" w:eastAsia="zh-CN"/>
              </w:rPr>
              <w:t xml:space="preserve">年</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月1日以来</w:t>
            </w:r>
            <w:r>
              <w:rPr>
                <w:rFonts w:hint="eastAsia" w:ascii="宋体" w:hAnsi="宋体" w:cs="宋体"/>
                <w:color w:val="000000"/>
                <w:lang w:val="en-US" w:eastAsia="zh-CN"/>
              </w:rPr>
              <w:t xml:space="preserve">所投分包</w:t>
            </w:r>
            <w:r>
              <w:rPr>
                <w:rFonts w:hint="eastAsia" w:ascii="宋体" w:hAnsi="宋体" w:cs="宋体"/>
                <w:color w:val="000000"/>
                <w:lang w:val="en-US" w:eastAsia="zh-CN"/>
              </w:rPr>
              <w:t xml:space="preserve">同类（或含</w:t>
            </w:r>
            <w:r>
              <w:rPr>
                <w:rFonts w:hint="eastAsia" w:ascii="宋体" w:hAnsi="宋体" w:cs="宋体"/>
                <w:color w:val="000000"/>
                <w:lang w:val="en-US" w:eastAsia="zh-CN"/>
              </w:rPr>
              <w:t xml:space="preserve">所投分包食材</w:t>
            </w:r>
            <w:r>
              <w:rPr>
                <w:rFonts w:hint="eastAsia" w:ascii="宋体" w:hAnsi="宋体" w:cs="宋体"/>
                <w:color w:val="000000"/>
                <w:lang w:val="en-US" w:eastAsia="zh-CN"/>
              </w:rPr>
              <w:t xml:space="preserve">）项目的成功案例，每提供1个得</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分，最多</w:t>
            </w:r>
            <w:r>
              <w:rPr>
                <w:rFonts w:hint="eastAsia" w:ascii="宋体" w:hAnsi="宋体" w:cs="宋体"/>
                <w:color w:val="000000"/>
                <w:lang w:val="en-US" w:eastAsia="zh-CN"/>
              </w:rPr>
              <w:t xml:space="preserve">得</w:t>
            </w:r>
            <w:r>
              <w:rPr>
                <w:rFonts w:hint="eastAsia" w:ascii="宋体" w:hAnsi="宋体" w:cs="宋体"/>
                <w:color w:val="000000"/>
                <w:lang w:val="en-US" w:eastAsia="zh-CN"/>
              </w:rPr>
              <w:t xml:space="preserve">9</w:t>
            </w:r>
            <w:r>
              <w:rPr>
                <w:rFonts w:hint="eastAsia" w:ascii="宋体" w:hAnsi="宋体" w:cs="宋体"/>
                <w:color w:val="000000"/>
                <w:lang w:val="en-US" w:eastAsia="zh-CN"/>
              </w:rPr>
              <w:t xml:space="preserve">分（合同应能反映相关信息，提供合同</w:t>
            </w:r>
            <w:r>
              <w:rPr>
                <w:rFonts w:hint="eastAsia" w:ascii="宋体" w:hAnsi="宋体" w:cs="宋体"/>
                <w:color w:val="000000"/>
                <w:lang w:val="en-US" w:eastAsia="zh-CN"/>
              </w:rPr>
              <w:t xml:space="preserve">）。</w:t>
            </w:r>
            <w:r>
              <w:rPr>
                <w:rFonts w:hint="eastAsia" w:ascii="宋体" w:hAnsi="宋体" w:cs="宋体"/>
                <w:color w:val="000000"/>
                <w:lang w:val="en-US" w:eastAsia="zh-CN"/>
              </w:rPr>
            </w:r>
            <w:r/>
          </w:p>
        </w:tc>
        <w:tc>
          <w:tcPr>
            <w:tcW w:w="647" w:type="dxa"/>
            <w:vAlign w:val="center"/>
            <w:textDirection w:val="lrTb"/>
            <w:noWrap w:val="false"/>
          </w:tcPr>
          <w:p>
            <w:pPr>
              <w:pStyle w:val="873"/>
              <w:jc w:val="center"/>
              <w:widowControl w:val="off"/>
              <w:rPr>
                <w:rFonts w:ascii="Times New Roman" w:hAnsi="Times New Roman" w:eastAsia="宋体" w:cs="Times New Roman"/>
                <w:color w:val="000000"/>
                <w:sz w:val="21"/>
                <w:szCs w:val="21"/>
                <w:lang w:val="en-US" w:eastAsia="zh-CN" w:bidi="ar-SA"/>
              </w:rPr>
            </w:pPr>
            <w:r>
              <w:rPr>
                <w:rFonts w:ascii="宋体" w:hAnsi="宋体" w:eastAsia="宋体" w:cs="宋体"/>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ascii="宋体" w:hAnsi="宋体" w:eastAsia="宋体" w:cs="宋体"/>
                <w:color w:val="000000"/>
                <w:spacing w:val="-1"/>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投标人承诺中标后</w:t>
            </w:r>
            <w:r>
              <w:rPr>
                <w:rFonts w:hint="eastAsia" w:ascii="宋体" w:hAnsi="宋体" w:cs="宋体"/>
                <w:color w:val="000000"/>
                <w:lang w:val="en-US" w:eastAsia="zh-CN"/>
              </w:rPr>
              <w:t xml:space="preserve">，签订供货合同时购买食品安全责任险，累计赔付金额</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500万，并且投保期不得低于一年，购买保险的证明材料复印件交采购人，得2分</w:t>
            </w:r>
            <w:r>
              <w:rPr>
                <w:rFonts w:hint="eastAsia" w:ascii="宋体" w:hAnsi="宋体" w:cs="宋体"/>
                <w:color w:val="000000"/>
                <w:lang w:val="en-US" w:eastAsia="zh-CN"/>
              </w:rPr>
              <w:t xml:space="preserve">（提供承诺书，格式自拟）。</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eastAsia="宋体"/>
                <w:color w:val="000000"/>
                <w:sz w:val="21"/>
                <w:szCs w:val="21"/>
                <w:lang w:val="en-US" w:eastAsia="zh-CN" w:bidi="ar-SA"/>
              </w:rPr>
            </w:pPr>
            <w:r>
              <w:rPr>
                <w:rFonts w:hint="eastAsia" w:ascii="宋体" w:hAnsi="宋体"/>
                <w:color w:val="000000"/>
                <w:szCs w:val="21"/>
                <w:lang w:val="en-US" w:eastAsia="zh-CN"/>
              </w:rPr>
              <w:t xml:space="preserve">2</w:t>
            </w:r>
            <w:r>
              <w:rPr>
                <w:rFonts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.2</w:t>
            </w:r>
            <w:r>
              <w:rPr>
                <w:rFonts w:ascii="宋体" w:hAnsi="宋体" w:eastAsia="宋体" w:cs="宋体"/>
                <w:color w:val="000000"/>
                <w:spacing w:val="-2"/>
              </w:rPr>
            </w:r>
            <w:r/>
          </w:p>
        </w:tc>
        <w:tc>
          <w:tcPr>
            <w:tcW w:w="1179" w:type="dxa"/>
            <w:vAlign w:val="center"/>
            <w:textDirection w:val="lrTb"/>
            <w:noWrap w:val="false"/>
          </w:tcPr>
          <w:p>
            <w:pPr>
              <w:pStyle w:val="873"/>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履约能力2</w:t>
            </w:r>
            <w:r>
              <w:rPr>
                <w:rFonts w:ascii="宋体" w:hAnsi="宋体" w:eastAsia="宋体" w:cs="宋体"/>
                <w:color w:val="000000"/>
                <w:szCs w:val="21"/>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投标人提供具备或合作的蔬菜</w:t>
            </w:r>
            <w:r>
              <w:rPr>
                <w:rFonts w:hint="eastAsia" w:ascii="宋体" w:hAnsi="宋体" w:cs="宋体"/>
                <w:color w:val="000000"/>
                <w:lang w:val="en-US" w:eastAsia="zh-CN"/>
              </w:rPr>
              <w:t xml:space="preserve">种植</w:t>
            </w:r>
            <w:r>
              <w:rPr>
                <w:rFonts w:hint="eastAsia" w:ascii="宋体" w:hAnsi="宋体" w:cs="宋体"/>
                <w:color w:val="000000"/>
                <w:lang w:val="en-US" w:eastAsia="zh-CN"/>
              </w:rPr>
              <w:t xml:space="preserve">基地或农业合作社购销合作单位的得3分（提供合作协议相关证明材料）。</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eastAsia="宋体"/>
                <w:color w:val="000000"/>
                <w:sz w:val="21"/>
                <w:szCs w:val="21"/>
                <w:lang w:val="en-US" w:eastAsia="zh-CN" w:bidi="ar-SA"/>
              </w:rPr>
            </w:pPr>
            <w:r>
              <w:rPr>
                <w:rFonts w:hint="eastAsia" w:ascii="宋体" w:hAnsi="宋体" w:cs="宋体"/>
                <w:color w:val="000000"/>
                <w:szCs w:val="21"/>
                <w:lang w:val="en-US" w:eastAsia="zh-CN"/>
              </w:rPr>
              <w:t xml:space="preserve">3</w:t>
            </w:r>
            <w:r>
              <w:rPr>
                <w:rFonts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38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5.3</w:t>
            </w:r>
            <w:r>
              <w:rPr>
                <w:rFonts w:ascii="宋体" w:hAnsi="宋体" w:eastAsia="宋体" w:cs="宋体"/>
                <w:color w:val="000000"/>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rPr>
                <w:rFonts w:ascii="宋体" w:hAnsi="宋体" w:eastAsia="宋体" w:cs="宋体"/>
                <w:color w:val="000000"/>
                <w:spacing w:val="-2"/>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1、投标人具有食品检测设备得1分（提供设备购买发票和设备照片）；</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Pr>
            <w:r>
              <w:rPr>
                <w:rFonts w:hint="eastAsia" w:ascii="宋体" w:hAnsi="宋体" w:cs="宋体"/>
                <w:color w:val="000000"/>
                <w:lang w:val="en-US" w:eastAsia="zh-CN"/>
              </w:rPr>
              <w:t xml:space="preserve">2、投标人具有食品检测员的得1分（提供食品检测员证书及投标人为其缴纳的2024年1月以来任意一个月的社保证明，证明材料缺项或未提供的不得分）。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hint="eastAsia" w:ascii="宋体" w:hAnsi="宋体" w:cs="宋体"/>
                <w:color w:val="000000"/>
                <w:sz w:val="21"/>
                <w:szCs w:val="21"/>
                <w:lang w:val="en-US" w:eastAsia="zh-CN" w:bidi="ar-SA"/>
              </w:rPr>
            </w:pPr>
            <w:r>
              <w:rPr>
                <w:rFonts w:hint="eastAsia" w:ascii="宋体" w:hAnsi="宋体" w:cs="宋体"/>
                <w:color w:val="000000"/>
                <w:szCs w:val="21"/>
                <w:lang w:val="en-US" w:eastAsia="zh-CN"/>
              </w:rPr>
              <w:t xml:space="preserve">2</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hint="eastAsia" w:ascii="宋体" w:hAnsi="宋体" w:eastAsia="宋体" w:cs="宋体"/>
                <w:spacing w:val="-6"/>
                <w:lang w:val="en-US" w:eastAsia="zh-CN"/>
              </w:rPr>
            </w:r>
            <w:r/>
          </w:p>
        </w:tc>
      </w:tr>
      <w:tr>
        <w:trPr>
          <w:trHeight w:val="464"/>
        </w:trPr>
        <w:tc>
          <w:tcPr>
            <w:tcW w:w="519" w:type="dxa"/>
            <w:vAlign w:val="center"/>
            <w:textDirection w:val="lrTb"/>
            <w:noWrap w:val="false"/>
          </w:tcPr>
          <w:p>
            <w:pPr>
              <w:pStyle w:val="873"/>
              <w:jc w:val="center"/>
              <w:keepLines w:val="0"/>
              <w:keepNext w:val="0"/>
              <w:pageBreakBefore w:val="0"/>
              <w:spacing w:line="288"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73"/>
              <w:ind w:left="172"/>
              <w:jc w:val="center"/>
              <w:keepLines w:val="0"/>
              <w:keepNext w:val="0"/>
              <w:pageBreakBefore w:val="0"/>
              <w:spacing w:before="123" w:line="288"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73"/>
              <w:jc w:val="center"/>
              <w:keepLines w:val="0"/>
              <w:keepNext w:val="0"/>
              <w:pageBreakBefore w:val="0"/>
              <w:spacing w:line="288"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73"/>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63"/>
        <w:ind w:left="0" w:firstLine="0"/>
        <w:rPr>
          <w:rFonts w:ascii="宋体" w:hAnsi="宋体" w:eastAsia="宋体" w:cs="Times New Roman"/>
          <w:b/>
          <w:bCs/>
          <w:color w:val="000000"/>
          <w:sz w:val="24"/>
          <w:szCs w:val="24"/>
          <w:highlight w:val="none"/>
          <w:u w:val="none"/>
        </w:rPr>
      </w:pPr>
      <w:r>
        <w:rPr>
          <w:rFonts w:hint="eastAsia" w:ascii="宋体" w:hAnsi="宋体" w:eastAsia="宋体" w:cs="Times New Roman"/>
          <w:b/>
          <w:bCs/>
          <w:color w:val="000000"/>
          <w:sz w:val="24"/>
          <w:szCs w:val="24"/>
          <w:highlight w:val="none"/>
          <w:u w:val="none"/>
          <w:lang w:val="en-US" w:eastAsia="zh-CN" w:bidi="ar-SA"/>
        </w:rPr>
        <w:t xml:space="preserve">分包2：</w:t>
      </w:r>
      <w:r>
        <w:rPr>
          <w:b/>
          <w:bCs/>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序号</w:t>
            </w:r>
            <w:r>
              <w:rPr>
                <w:rFonts w:ascii="宋体" w:hAnsi="宋体" w:eastAsia="宋体" w:cs="宋体"/>
                <w:b/>
                <w:bCs/>
                <w:spacing w:val="-2"/>
              </w:rPr>
            </w:r>
            <w:r/>
          </w:p>
        </w:tc>
        <w:tc>
          <w:tcPr>
            <w:tcW w:w="117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评审因素</w:t>
            </w:r>
            <w:r>
              <w:rPr>
                <w:rFonts w:ascii="宋体" w:hAnsi="宋体" w:eastAsia="宋体" w:cs="宋体"/>
                <w:b/>
                <w:bCs/>
                <w:spacing w:val="-2"/>
              </w:rPr>
            </w:r>
            <w:r/>
          </w:p>
        </w:tc>
        <w:tc>
          <w:tcPr>
            <w:tcW w:w="6330"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评审细则</w:t>
            </w:r>
            <w:r>
              <w:rPr>
                <w:rFonts w:ascii="宋体" w:hAnsi="宋体" w:eastAsia="宋体" w:cs="宋体"/>
                <w:b/>
                <w:bCs/>
                <w:spacing w:val="-2"/>
              </w:rPr>
            </w:r>
            <w:r/>
          </w:p>
        </w:tc>
        <w:tc>
          <w:tcPr>
            <w:tcW w:w="647"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分值</w:t>
            </w:r>
            <w:r>
              <w:rPr>
                <w:rFonts w:ascii="宋体" w:hAnsi="宋体" w:eastAsia="宋体" w:cs="宋体"/>
                <w:b/>
                <w:bCs/>
                <w:spacing w:val="-2"/>
              </w:rPr>
            </w:r>
            <w:r/>
          </w:p>
        </w:tc>
        <w:tc>
          <w:tcPr>
            <w:tcW w:w="900"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类型</w:t>
            </w:r>
            <w:r>
              <w:rPr>
                <w:rFonts w:ascii="宋体" w:hAnsi="宋体" w:eastAsia="宋体" w:cs="宋体"/>
                <w:b/>
                <w:bCs/>
                <w:spacing w:val="-2"/>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88"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42"/>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73"/>
              <w:ind w:firstLine="420"/>
              <w:rPr>
                <w:rFonts w:hint="eastAsia" w:ascii="宋体" w:hAnsi="宋体" w:cs="宋体"/>
                <w:color w:val="000000"/>
                <w:szCs w:val="21"/>
              </w:rPr>
            </w:pPr>
            <w:r>
              <w:rPr>
                <w:rFonts w:hint="eastAsia" w:ascii="宋体" w:hAnsi="宋体" w:cs="宋体"/>
                <w:color w:val="000000"/>
                <w:szCs w:val="21"/>
              </w:rPr>
              <w:t xml:space="preserve">采用低价优先法计算，即满足招标文件要求且投标价格最低的投标报价为评标基准价，其价格分为满分。</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本项目评标基准价为：1-投标浮动比例（最高）。</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本项目其他投标人的投标报价为：1-投标浮动比例。</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其他投标人的价格分统一按照下列公式计算：</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投标报价得分=(评标基准价/投标报价)×</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0（小数点保留两位）。</w:t>
            </w:r>
            <w:r>
              <w:rPr>
                <w:rFonts w:hint="eastAsia" w:ascii="宋体" w:hAnsi="宋体" w:cs="宋体"/>
                <w:color w:val="000000"/>
                <w:szCs w:val="21"/>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投标浮动比例是指以</w:t>
            </w:r>
            <w:r>
              <w:rPr>
                <w:rFonts w:hint="eastAsia" w:ascii="宋体" w:hAnsi="宋体" w:cs="宋体"/>
                <w:color w:val="000000"/>
                <w:lang w:val="en-US" w:eastAsia="zh-CN"/>
              </w:rPr>
              <w:t xml:space="preserve">市内科巷菜场</w:t>
            </w:r>
            <w:r>
              <w:rPr>
                <w:rFonts w:hint="eastAsia" w:ascii="宋体" w:hAnsi="宋体" w:cs="宋体"/>
                <w:color w:val="000000"/>
                <w:lang w:val="en-US" w:eastAsia="zh-CN"/>
              </w:rPr>
              <w:t xml:space="preserve">询价的零售即时价格为基础，进行下浮的比例，且下浮比例不低于</w:t>
            </w:r>
            <w:r>
              <w:rPr>
                <w:rFonts w:hint="eastAsia" w:ascii="宋体" w:hAnsi="宋体" w:cs="宋体"/>
                <w:color w:val="000000"/>
                <w:lang w:val="en-US" w:eastAsia="zh-CN"/>
              </w:rPr>
              <w:t xml:space="preserve">5</w:t>
            </w:r>
            <w:r>
              <w:rPr>
                <w:rFonts w:hint="eastAsia" w:ascii="宋体" w:hAnsi="宋体" w:cs="宋体"/>
                <w:color w:val="000000"/>
                <w:lang w:val="en-US" w:eastAsia="zh-CN"/>
              </w:rPr>
              <w:t xml:space="preserve">%。如投标人A、B、C的投标浮动比例分别为10%、15%、20%，投标人C所投的20%为评标基准价，投标人C的投标报价得分为</w:t>
            </w:r>
            <w:r>
              <w:rPr>
                <w:rFonts w:hint="eastAsia" w:ascii="宋体" w:hAnsi="宋体" w:cs="宋体"/>
                <w:color w:val="000000"/>
                <w:lang w:val="en-US" w:eastAsia="zh-CN"/>
              </w:rPr>
              <w:t xml:space="preserve">30</w:t>
            </w:r>
            <w:r>
              <w:rPr>
                <w:rFonts w:hint="eastAsia" w:ascii="宋体" w:hAnsi="宋体" w:cs="宋体"/>
                <w:color w:val="000000"/>
                <w:lang w:val="en-US" w:eastAsia="zh-CN"/>
              </w:rPr>
              <w:t xml:space="preserve">分，投标人B的投标报价得分为</w:t>
            </w:r>
            <w:r>
              <w:rPr>
                <w:rFonts w:hint="eastAsia" w:ascii="宋体" w:hAnsi="宋体" w:cs="宋体"/>
                <w:color w:val="000000"/>
                <w:lang w:val="en-US" w:eastAsia="zh-CN"/>
              </w:rPr>
              <w:t xml:space="preserve">28.2</w:t>
            </w:r>
            <w:r>
              <w:rPr>
                <w:rFonts w:hint="eastAsia" w:ascii="宋体" w:hAnsi="宋体" w:cs="宋体"/>
                <w:color w:val="000000"/>
                <w:lang w:val="en-US" w:eastAsia="zh-CN"/>
              </w:rPr>
              <w:t xml:space="preserve">分；投标人A的投标报价得分为</w:t>
            </w:r>
            <w:r>
              <w:rPr>
                <w:rFonts w:hint="eastAsia" w:ascii="宋体" w:hAnsi="宋体" w:cs="宋体"/>
                <w:color w:val="000000"/>
                <w:lang w:val="en-US" w:eastAsia="zh-CN"/>
              </w:rPr>
              <w:t xml:space="preserve">26.7</w:t>
            </w:r>
            <w:r>
              <w:rPr>
                <w:rFonts w:hint="eastAsia" w:ascii="宋体" w:hAnsi="宋体" w:cs="宋体"/>
                <w:color w:val="000000"/>
                <w:lang w:val="en-US" w:eastAsia="zh-CN"/>
              </w:rPr>
              <w:t xml:space="preserve">分。</w:t>
            </w:r>
            <w:r>
              <w:rPr>
                <w:rFonts w:hint="eastAsia" w:ascii="宋体" w:hAnsi="宋体" w:cs="宋体"/>
                <w:color w:val="000000"/>
                <w:lang w:val="en-US" w:eastAsia="zh-CN"/>
              </w:rPr>
            </w:r>
            <w:r/>
          </w:p>
        </w:tc>
        <w:tc>
          <w:tcPr>
            <w:tcW w:w="64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30</w:t>
            </w:r>
            <w:r>
              <w:rPr>
                <w:rFonts w:ascii="宋体" w:hAnsi="宋体" w:eastAsia="宋体" w:cs="宋体"/>
                <w:highlight w:val="none"/>
                <w:lang w:val="en-US" w:eastAsia="zh-CN"/>
              </w:rPr>
            </w:r>
            <w:r/>
          </w:p>
        </w:tc>
        <w:tc>
          <w:tcPr>
            <w:tcW w:w="900"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价格分</w:t>
            </w:r>
            <w:r>
              <w:rPr>
                <w:rFonts w:ascii="宋体" w:hAnsi="宋体" w:eastAsia="宋体" w:cs="宋体"/>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891"/>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产品证书</w:t>
            </w:r>
            <w:r>
              <w:rPr>
                <w:rFonts w:ascii="宋体" w:hAnsi="宋体" w:eastAsia="宋体" w:cs="宋体"/>
                <w:spacing w:val="-2"/>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投标人所投食品具有有机食品认证得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投标人所投食品具有绿色食品认证得</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分</w:t>
            </w:r>
            <w:r>
              <w:rPr>
                <w:rFonts w:hint="eastAsia" w:ascii="宋体" w:hAnsi="宋体" w:cs="宋体"/>
                <w:color w:val="000000"/>
                <w:lang w:val="en-US" w:eastAsia="zh-CN"/>
              </w:rPr>
              <w:t xml:space="preserve">；</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本项最多得</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分（以上提供证书等相关证明材料）。</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rPr>
                <w:rFonts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检测报告</w:t>
            </w:r>
            <w:r>
              <w:rPr>
                <w:rFonts w:ascii="宋体" w:hAnsi="宋体" w:eastAsia="宋体" w:cs="宋体"/>
                <w:color w:val="000000"/>
                <w:szCs w:val="21"/>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投标人提供具有CMA认证</w:t>
            </w:r>
            <w:r>
              <w:rPr>
                <w:rFonts w:hint="eastAsia" w:ascii="宋体" w:hAnsi="宋体" w:cs="宋体"/>
                <w:color w:val="000000"/>
                <w:lang w:val="en-US" w:eastAsia="zh-CN"/>
              </w:rPr>
              <w:t xml:space="preserve">标识</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所投分包</w:t>
            </w:r>
            <w:r>
              <w:rPr>
                <w:rFonts w:hint="eastAsia" w:ascii="宋体" w:hAnsi="宋体" w:cs="宋体"/>
                <w:color w:val="000000"/>
                <w:lang w:val="en-US" w:eastAsia="zh-CN"/>
              </w:rPr>
              <w:t xml:space="preserve">类</w:t>
            </w:r>
            <w:r>
              <w:rPr>
                <w:rFonts w:hint="eastAsia" w:ascii="宋体" w:hAnsi="宋体" w:cs="宋体"/>
                <w:color w:val="000000"/>
                <w:lang w:val="en-US" w:eastAsia="zh-CN"/>
              </w:rPr>
              <w:t xml:space="preserve">别</w:t>
            </w:r>
            <w:r>
              <w:rPr>
                <w:rFonts w:hint="eastAsia" w:ascii="宋体" w:hAnsi="宋体" w:cs="宋体"/>
                <w:color w:val="000000"/>
                <w:lang w:val="en-US" w:eastAsia="zh-CN"/>
              </w:rPr>
              <w:t xml:space="preserve">产品检测报告，提供1个得</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分，最多得3分（提供检测报告）。</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备注：所提供检测报告</w:t>
            </w:r>
            <w:r>
              <w:rPr>
                <w:rFonts w:hint="eastAsia" w:ascii="宋体" w:hAnsi="宋体" w:cs="宋体"/>
                <w:color w:val="000000"/>
                <w:lang w:val="en-US" w:eastAsia="zh-CN"/>
              </w:rPr>
              <w:t xml:space="preserve">中</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产品名称和</w:t>
            </w:r>
            <w:r>
              <w:rPr>
                <w:rFonts w:hint="eastAsia" w:ascii="宋体" w:hAnsi="宋体" w:cs="宋体"/>
                <w:color w:val="000000"/>
                <w:lang w:val="en-US" w:eastAsia="zh-CN"/>
              </w:rPr>
              <w:t xml:space="preserve">检测内容”与</w:t>
            </w:r>
            <w:r>
              <w:rPr>
                <w:rFonts w:hint="eastAsia" w:ascii="宋体" w:hAnsi="宋体" w:cs="宋体"/>
                <w:color w:val="000000"/>
                <w:lang w:val="en-US" w:eastAsia="zh-CN"/>
              </w:rPr>
              <w:t xml:space="preserve">评分细则规定</w:t>
            </w:r>
            <w:r>
              <w:rPr>
                <w:rFonts w:hint="eastAsia" w:ascii="宋体" w:hAnsi="宋体" w:cs="宋体"/>
                <w:color w:val="000000"/>
                <w:lang w:val="en-US" w:eastAsia="zh-CN"/>
              </w:rPr>
              <w:t xml:space="preserve">不同时，应提供符合上述要求的内容（功能）说明及关键信息，否则不予认可。为方便评委评审，功能参数可用箭头、标红或下划线等进行明显标注。</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olor w:val="000000"/>
                <w:szCs w:val="21"/>
              </w:rPr>
              <w:t xml:space="preserve">3</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hint="eastAsia" w:ascii="宋体" w:hAnsi="宋体" w:eastAsia="宋体" w:cs="宋体"/>
                <w:highlight w:val="none"/>
                <w:lang w:val="en-US" w:eastAsia="zh-CN"/>
              </w:rPr>
              <w:t xml:space="preserve">客观分</w:t>
            </w:r>
            <w:r>
              <w:rPr>
                <w:rFonts w:ascii="宋体" w:hAnsi="宋体" w:eastAsia="宋体" w:cs="宋体"/>
              </w:rPr>
            </w:r>
            <w:r/>
          </w:p>
        </w:tc>
      </w:tr>
      <w:tr>
        <w:trPr>
          <w:trHeight w:val="889"/>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2.3</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color w:val="0000ff"/>
                <w:spacing w:val="0"/>
                <w:highlight w:val="none"/>
                <w:lang w:val="en-US" w:eastAsia="zh-CN"/>
              </w:rPr>
            </w:pPr>
            <w:r>
              <w:rPr>
                <w:rFonts w:hint="eastAsia" w:ascii="宋体" w:hAnsi="宋体" w:eastAsia="宋体" w:cs="宋体"/>
                <w:color w:val="000000"/>
                <w:spacing w:val="0"/>
                <w:highlight w:val="none"/>
                <w:lang w:val="en-US" w:eastAsia="zh-CN"/>
              </w:rPr>
              <w:t xml:space="preserve">服务承诺</w:t>
            </w:r>
            <w:r>
              <w:rPr>
                <w:rFonts w:ascii="宋体" w:hAnsi="宋体" w:eastAsia="宋体" w:cs="宋体"/>
                <w:color w:val="0000ff"/>
                <w:spacing w:val="0"/>
                <w:highlight w:val="none"/>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1、投标人承诺在履行本项目的全部过程中，因存在质量问题或因质量原因发生的食品安全事故，投标人主要负责人和相关主管人员到现场指导、处理，慰问民警辅警及家属，做好安抚工作和善后处理的，得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 </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2、投标人承诺在履行本项目的全部过程中，凡出现因配送运输引发的安全事故，投标人承担全部法律责任和赔偿所有经济损失的，得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 </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3、投标人承诺在履行本项目的全部过程中，</w:t>
            </w:r>
            <w:r>
              <w:rPr>
                <w:rFonts w:hint="eastAsia" w:ascii="宋体" w:hAnsi="宋体" w:cs="宋体"/>
                <w:color w:val="000000"/>
                <w:lang w:val="en-US" w:eastAsia="zh-CN"/>
              </w:rPr>
              <w:t xml:space="preserve">遵守采购人单位管理规定，文明送货，服从安排</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若因不服从管理导致后果的</w:t>
            </w:r>
            <w:r>
              <w:rPr>
                <w:rFonts w:hint="eastAsia" w:ascii="宋体" w:hAnsi="宋体" w:cs="宋体"/>
                <w:color w:val="000000"/>
                <w:lang w:val="en-US" w:eastAsia="zh-CN"/>
              </w:rPr>
              <w:t xml:space="preserve">，投标人承担全部责任的，得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 </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本项最多</w:t>
            </w:r>
            <w:r>
              <w:rPr>
                <w:rFonts w:hint="eastAsia" w:ascii="宋体" w:hAnsi="宋体" w:cs="宋体"/>
                <w:color w:val="000000"/>
                <w:lang w:val="en-US" w:eastAsia="zh-CN"/>
              </w:rPr>
              <w:t xml:space="preserve">得</w:t>
            </w:r>
            <w:r>
              <w:rPr>
                <w:rFonts w:hint="eastAsia" w:ascii="宋体" w:hAnsi="宋体" w:cs="宋体"/>
                <w:color w:val="000000"/>
                <w:lang w:val="en-US" w:eastAsia="zh-CN"/>
              </w:rPr>
              <w:t xml:space="preserve">6</w:t>
            </w:r>
            <w:r>
              <w:rPr>
                <w:rFonts w:hint="eastAsia" w:ascii="宋体" w:hAnsi="宋体" w:cs="宋体"/>
                <w:color w:val="000000"/>
                <w:lang w:val="en-US" w:eastAsia="zh-CN"/>
              </w:rPr>
              <w:t xml:space="preserve">分（提供承诺书</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格式自拟</w:t>
            </w:r>
            <w:r>
              <w:rPr>
                <w:rFonts w:hint="eastAsia" w:ascii="宋体" w:hAnsi="宋体" w:cs="宋体"/>
                <w:color w:val="000000"/>
                <w:lang w:val="en-US" w:eastAsia="zh-CN"/>
              </w:rPr>
              <w:t xml:space="preserve">）。</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6</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90"/>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2.4</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00"/>
                <w:spacing w:val="0"/>
                <w:highlight w:val="none"/>
                <w:lang w:val="en-US" w:eastAsia="zh-CN"/>
              </w:rPr>
            </w:pPr>
            <w:r>
              <w:rPr>
                <w:rFonts w:hint="eastAsia" w:ascii="宋体" w:hAnsi="宋体" w:cs="宋体"/>
                <w:color w:val="000000"/>
                <w:szCs w:val="21"/>
              </w:rPr>
              <w:t xml:space="preserve">质量管理方案</w:t>
            </w:r>
            <w:r>
              <w:rPr>
                <w:rFonts w:hint="eastAsia" w:ascii="宋体" w:hAnsi="宋体" w:eastAsia="宋体" w:cs="宋体"/>
                <w:color w:val="000000"/>
                <w:spacing w:val="0"/>
                <w:highlight w:val="none"/>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评委根据投标人提供的质量管理方案（包括质量管理制度及质量保证措施，提供所供货物商品溯源服务（含进货、检验证明材料）等）及保障食品安全的制度方案（包括对食品安全重要性的理解、配送过程中对食品安全的保障措施）综合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投标人提供的质量管理方案中，质量管理制度及质量保证措施合理，承诺提供所供货物商品溯源服务（含进货、检验证明材料）且食品安全保障措施健全完善，方案针对性强的，得8分；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投标人提供的质量管理方案中，质量管理制度及质量保证措施较合理，承诺提供所供货物商品溯源服务（含进货、检验证明材料）且食品安全保障措施较为健全，方案针对性较强的，得5分；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提供的质量管理方案中，质量管理制度及质量保证措施基本合理，承诺提供所供货物商品溯源服务（含进货、检验证明材料）且食品安全保障措施基本健全完善性，方案针对性基本满足采购需求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投标人提供的质量管理方案中，质量管理制度及质量保证措施</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未</w:t>
            </w:r>
            <w:r>
              <w:rPr>
                <w:rFonts w:hint="eastAsia" w:ascii="宋体" w:hAnsi="宋体" w:cs="宋体"/>
                <w:color w:val="000000"/>
                <w:lang w:val="en-US" w:eastAsia="zh-CN"/>
              </w:rPr>
              <w:t xml:space="preserve">承诺提供所供货物商品溯源服务（含进货、检验证明材料）且食品安全保障措施</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健全</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完善，方案针对性</w:t>
            </w:r>
            <w:r>
              <w:rPr>
                <w:rFonts w:hint="eastAsia" w:ascii="宋体" w:hAnsi="宋体" w:cs="宋体"/>
                <w:color w:val="000000"/>
                <w:lang w:val="en-US" w:eastAsia="zh-CN"/>
              </w:rPr>
              <w:t xml:space="preserve">不能</w:t>
            </w:r>
            <w:r>
              <w:rPr>
                <w:rFonts w:hint="eastAsia" w:ascii="宋体" w:hAnsi="宋体" w:cs="宋体"/>
                <w:color w:val="000000"/>
                <w:lang w:val="en-US" w:eastAsia="zh-CN"/>
              </w:rPr>
              <w:t xml:space="preserve">满足采购需求</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Cs w:val="21"/>
                <w:lang w:val="en-US" w:eastAsia="zh-CN"/>
              </w:rPr>
            </w:pPr>
            <w:r>
              <w:rPr>
                <w:rFonts w:hint="eastAsia" w:ascii="宋体" w:hAnsi="宋体"/>
                <w:color w:val="000000"/>
                <w:szCs w:val="21"/>
                <w:lang w:val="en-US" w:eastAsia="zh-CN"/>
              </w:rPr>
              <w:t xml:space="preserve">8</w:t>
            </w:r>
            <w:r>
              <w:rPr>
                <w:rFonts w:ascii="宋体" w:hAnsi="宋体"/>
                <w:color w:val="000000"/>
                <w:szCs w:val="21"/>
                <w:lang w:val="en-US" w:eastAsia="zh-CN"/>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08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sz w:val="21"/>
                <w:szCs w:val="22"/>
                <w:highlight w:val="none"/>
                <w:lang w:val="en-US" w:eastAsia="zh-CN" w:bidi="ar-SA"/>
              </w:rPr>
            </w:pPr>
            <w:r>
              <w:rPr>
                <w:rFonts w:hint="eastAsia" w:ascii="宋体" w:hAnsi="宋体" w:cs="宋体"/>
                <w:color w:val="000000"/>
                <w:szCs w:val="21"/>
              </w:rPr>
              <w:t xml:space="preserve">配送方案</w:t>
            </w:r>
            <w:r>
              <w:rPr>
                <w:rFonts w:hint="eastAsia" w:ascii="宋体" w:hAnsi="宋体" w:eastAsia="宋体" w:cs="宋体"/>
                <w:color w:val="0000ff"/>
                <w:spacing w:val="0"/>
                <w:sz w:val="21"/>
                <w:szCs w:val="22"/>
                <w:highlight w:val="none"/>
                <w:lang w:val="en-US" w:eastAsia="zh-CN" w:bidi="ar-SA"/>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评委根据投标人提供的配送方案（包括日常配送的人员、保障</w:t>
            </w:r>
            <w:r>
              <w:rPr>
                <w:rFonts w:hint="eastAsia" w:ascii="宋体" w:hAnsi="宋体" w:cs="宋体"/>
                <w:color w:val="000000"/>
                <w:lang w:val="en-US" w:eastAsia="zh-CN"/>
              </w:rPr>
              <w:t xml:space="preserve">措施</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一年中春节等法定节假日货源准备、</w:t>
            </w:r>
            <w:r>
              <w:rPr>
                <w:rFonts w:hint="eastAsia" w:ascii="宋体" w:hAnsi="宋体" w:cs="宋体"/>
                <w:color w:val="000000"/>
                <w:lang w:val="en-US" w:eastAsia="zh-CN"/>
              </w:rPr>
              <w:t xml:space="preserve">特殊</w:t>
            </w:r>
            <w:r>
              <w:rPr>
                <w:rFonts w:hint="eastAsia" w:ascii="宋体" w:hAnsi="宋体" w:cs="宋体"/>
                <w:color w:val="000000"/>
                <w:lang w:val="en-US" w:eastAsia="zh-CN"/>
              </w:rPr>
              <w:t xml:space="preserve">物品</w:t>
            </w:r>
            <w:r>
              <w:rPr>
                <w:rFonts w:hint="eastAsia" w:ascii="宋体" w:hAnsi="宋体" w:cs="宋体"/>
                <w:color w:val="000000"/>
                <w:lang w:val="en-US" w:eastAsia="zh-CN"/>
              </w:rPr>
              <w:t xml:space="preserve">配送</w:t>
            </w:r>
            <w:r>
              <w:rPr>
                <w:rFonts w:hint="eastAsia" w:ascii="宋体" w:hAnsi="宋体" w:cs="宋体"/>
                <w:color w:val="000000"/>
                <w:lang w:val="en-US" w:eastAsia="zh-CN"/>
              </w:rPr>
              <w:t xml:space="preserve">等</w:t>
            </w:r>
            <w:r>
              <w:rPr>
                <w:rFonts w:hint="eastAsia" w:ascii="宋体" w:hAnsi="宋体" w:cs="宋体"/>
                <w:color w:val="000000"/>
                <w:lang w:val="en-US" w:eastAsia="zh-CN"/>
              </w:rPr>
              <w:t xml:space="preserve">）综合评分：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方案合理可行，针对性强的得8分；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方案比较合理可行，有一定针对性的得5分；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方案基本合理可行、针对性基本满足采购需求的，得3分；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可行、</w:t>
            </w:r>
            <w:r>
              <w:rPr>
                <w:rFonts w:hint="eastAsia" w:ascii="宋体" w:hAnsi="宋体" w:cs="宋体"/>
                <w:color w:val="000000"/>
                <w:lang w:val="en-US" w:eastAsia="zh-CN"/>
              </w:rPr>
              <w:t xml:space="preserve">不具备</w:t>
            </w:r>
            <w:r>
              <w:rPr>
                <w:rFonts w:hint="eastAsia" w:ascii="宋体" w:hAnsi="宋体" w:cs="宋体"/>
                <w:color w:val="000000"/>
                <w:lang w:val="en-US" w:eastAsia="zh-CN"/>
              </w:rPr>
              <w:t xml:space="preserve">针对性</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8</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主观分</w:t>
            </w:r>
            <w:r>
              <w:rPr>
                <w:rFonts w:ascii="宋体" w:hAnsi="宋体" w:eastAsia="宋体" w:cs="宋体"/>
                <w:sz w:val="21"/>
                <w:szCs w:val="22"/>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color w:val="000000"/>
                <w:szCs w:val="21"/>
              </w:rPr>
              <w:t xml:space="preserve">意见反馈、处置方案</w:t>
            </w:r>
            <w:r>
              <w:rPr>
                <w:rFonts w:hint="eastAsia" w:ascii="宋体" w:hAnsi="宋体" w:eastAsia="宋体" w:cs="宋体"/>
                <w:color w:val="0000ff"/>
                <w:spacing w:val="0"/>
                <w:highlight w:val="none"/>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评委根据投标人提供的意见反馈、处置方案（包括服务过程中采购人发现问题的意见反馈、处置等）及突发事件应急处理方案（包括在发生恶劣天气及不可抗拒灾害等情况下，如何保证配送工作的突发事件应急处理方案）</w:t>
            </w:r>
            <w:r>
              <w:rPr>
                <w:rFonts w:hint="eastAsia" w:ascii="宋体" w:hAnsi="宋体" w:cs="宋体"/>
                <w:color w:val="000000"/>
                <w:lang w:val="en-US" w:eastAsia="zh-CN"/>
              </w:rPr>
              <w:t xml:space="preserve">综合</w:t>
            </w:r>
            <w:r>
              <w:rPr>
                <w:rFonts w:hint="eastAsia" w:ascii="宋体" w:hAnsi="宋体" w:cs="宋体"/>
                <w:color w:val="000000"/>
                <w:lang w:val="en-US" w:eastAsia="zh-CN"/>
              </w:rPr>
              <w:t xml:space="preserve">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对服务过程中采购人发现问题的意见反馈及时，处置妥善准确且突发事件应急处理方案合理可行，针对性强的，得8分；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对服务过程中采购人发现问题的意见反馈较为及时，处置较妥善准确且突发事件应急处理方案较为合理可行，针对性较强的，得5分；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对服务过程中采购人发现问题的意见反馈及时性、处置妥善准确性基本满足采购需求且突发事件应急处理方案基本合理可行、针对性基本满足采购需求的，得3分；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对服务过程中采购人发现问题的意见反馈及时性、处置妥善准确性</w:t>
            </w:r>
            <w:r>
              <w:rPr>
                <w:rFonts w:hint="eastAsia" w:ascii="宋体" w:hAnsi="宋体" w:cs="宋体"/>
                <w:color w:val="000000"/>
                <w:lang w:val="en-US" w:eastAsia="zh-CN"/>
              </w:rPr>
              <w:t xml:space="preserve">不能</w:t>
            </w:r>
            <w:r>
              <w:rPr>
                <w:rFonts w:hint="eastAsia" w:ascii="宋体" w:hAnsi="宋体" w:cs="宋体"/>
                <w:color w:val="000000"/>
                <w:lang w:val="en-US" w:eastAsia="zh-CN"/>
              </w:rPr>
              <w:t xml:space="preserve">满足采购需求且突发事件应急处理方案</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可行、</w:t>
            </w:r>
            <w:r>
              <w:rPr>
                <w:rFonts w:hint="eastAsia" w:ascii="宋体" w:hAnsi="宋体" w:cs="宋体"/>
                <w:color w:val="000000"/>
                <w:lang w:val="en-US" w:eastAsia="zh-CN"/>
              </w:rPr>
              <w:t xml:space="preserve">不具备</w:t>
            </w:r>
            <w:r>
              <w:rPr>
                <w:rFonts w:hint="eastAsia" w:ascii="宋体" w:hAnsi="宋体" w:cs="宋体"/>
                <w:color w:val="000000"/>
                <w:lang w:val="en-US" w:eastAsia="zh-CN"/>
              </w:rPr>
              <w:t xml:space="preserve">针对性</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olor w:val="000000"/>
                <w:szCs w:val="21"/>
              </w:rPr>
              <w:t xml:space="preserve">8</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3.3</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color w:val="000000"/>
                <w:szCs w:val="21"/>
              </w:rPr>
              <w:t xml:space="preserve">仓储物流对接</w:t>
            </w:r>
            <w:r>
              <w:rPr>
                <w:rFonts w:hint="eastAsia" w:ascii="宋体" w:hAnsi="宋体" w:eastAsia="宋体" w:cs="宋体"/>
                <w:color w:val="0000ff"/>
                <w:spacing w:val="0"/>
                <w:highlight w:val="none"/>
                <w:lang w:val="en-US" w:eastAsia="zh-CN"/>
              </w:rPr>
            </w:r>
            <w:r/>
          </w:p>
        </w:tc>
        <w:tc>
          <w:tcPr>
            <w:tcW w:w="6330" w:type="dxa"/>
            <w:vAlign w:val="top"/>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评委根据投标人提供的仓储物流对接（包括仓储物流制度、对配送过程中与仓储的对接等）及</w:t>
            </w:r>
            <w:r>
              <w:rPr>
                <w:rFonts w:hint="eastAsia" w:ascii="宋体" w:hAnsi="宋体" w:cs="宋体"/>
                <w:color w:val="000000"/>
                <w:lang w:val="en-US" w:eastAsia="zh-CN"/>
              </w:rPr>
              <w:t xml:space="preserve">运输管理方案（包括</w:t>
            </w:r>
            <w:r>
              <w:rPr>
                <w:rFonts w:hint="eastAsia" w:ascii="宋体" w:hAnsi="宋体" w:cs="宋体"/>
                <w:color w:val="000000"/>
                <w:lang w:val="en-US" w:eastAsia="zh-CN"/>
              </w:rPr>
              <w:t xml:space="preserve">供货组人员配备齐全，岗位清晰，职责明确，进度管理措施、安全管理措施、文明运输方案、安全运输等）综合评分：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投标人有完整的仓储物流制度，对配送过程中与仓储的对接及时且运输管理方案合理可行的，得8分；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投标人有较完整的仓储物流制度，对配送过程中与仓储的对接较及时且运输管理方案较为合理可行的，得5分；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投标人的仓储物流制度基本完整，对配送过程中与仓储的对接基本及时且运输管理方案基本满足采购需求的，得3分；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投标人的仓储物流制度</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完整，对配送过程中与仓储的对接</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及时且运输管理方案</w:t>
            </w:r>
            <w:r>
              <w:rPr>
                <w:rFonts w:hint="eastAsia" w:ascii="宋体" w:hAnsi="宋体" w:cs="宋体"/>
                <w:color w:val="000000"/>
                <w:lang w:val="en-US" w:eastAsia="zh-CN"/>
              </w:rPr>
              <w:t xml:space="preserve">不能</w:t>
            </w:r>
            <w:r>
              <w:rPr>
                <w:rFonts w:hint="eastAsia" w:ascii="宋体" w:hAnsi="宋体" w:cs="宋体"/>
                <w:color w:val="000000"/>
                <w:lang w:val="en-US" w:eastAsia="zh-CN"/>
              </w:rPr>
              <w:t xml:space="preserve">满足采购需求</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s="宋体"/>
                <w:color w:val="000000"/>
                <w:szCs w:val="21"/>
              </w:rPr>
              <w:t xml:space="preserve">8</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3.4</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color w:val="000000"/>
                <w:szCs w:val="21"/>
              </w:rPr>
              <w:t xml:space="preserve">管理组织、文档建立管理方案</w:t>
            </w:r>
            <w:r>
              <w:rPr>
                <w:rFonts w:hint="eastAsia" w:ascii="宋体" w:hAnsi="宋体" w:eastAsia="宋体" w:cs="宋体"/>
                <w:color w:val="0000ff"/>
                <w:spacing w:val="0"/>
                <w:highlight w:val="none"/>
                <w:lang w:val="en-US" w:eastAsia="zh-CN"/>
              </w:rPr>
            </w:r>
            <w:r/>
          </w:p>
        </w:tc>
        <w:tc>
          <w:tcPr>
            <w:tcW w:w="6330" w:type="dxa"/>
            <w:vAlign w:val="top"/>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评委根据投标人提供的管理组织、文档建立管理方案（包括管理机构、人员情况、服务过程记录、票据保管及相关文件管理归档等）</w:t>
            </w:r>
            <w:r>
              <w:rPr>
                <w:rFonts w:hint="eastAsia" w:ascii="宋体" w:hAnsi="宋体" w:cs="宋体"/>
                <w:color w:val="000000"/>
                <w:lang w:val="en-US" w:eastAsia="zh-CN"/>
              </w:rPr>
              <w:t xml:space="preserve">综合</w:t>
            </w:r>
            <w:r>
              <w:rPr>
                <w:rFonts w:hint="eastAsia" w:ascii="宋体" w:hAnsi="宋体" w:cs="宋体"/>
                <w:color w:val="000000"/>
                <w:lang w:val="en-US" w:eastAsia="zh-CN"/>
              </w:rPr>
              <w:t xml:space="preserve">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投标人设立的管理机构及人员分工合理可行，文档建立管理方案中，服务过程记录全面，票据保管及相关文件管理归档规定明确合理的得8分；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投标人设立的管理机构及人员分工较为合理可行，文档建立管理方案中，服务过程记录较全面，票据保管及相关文件管理归档规定较明确的得5分；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投标人设立的管理机构及人员分工基本合理可行，文档建立管理方案中，服务过程记录基本全面、票据保管及相关文件管理归档规定基本明确合理的得3分；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投标人设立的管理机构及人员分工</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可行，文档建立管理方案中，服务过程记录</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全面、票据保管及相关文件管理归档规定</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明确</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s="宋体"/>
                <w:color w:val="000000"/>
                <w:szCs w:val="21"/>
              </w:rPr>
              <w:t xml:space="preserve">8</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3.5</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szCs w:val="21"/>
              </w:rPr>
              <w:t xml:space="preserve">增值服务方案</w:t>
            </w:r>
            <w:r>
              <w:rPr>
                <w:rFonts w:hint="eastAsia" w:ascii="宋体" w:hAnsi="宋体" w:eastAsia="宋体" w:cs="宋体"/>
                <w:color w:val="0000ff"/>
                <w:spacing w:val="0"/>
                <w:highlight w:val="none"/>
                <w:lang w:val="en-US" w:eastAsia="zh-CN"/>
              </w:rPr>
            </w:r>
            <w:r/>
          </w:p>
        </w:tc>
        <w:tc>
          <w:tcPr>
            <w:tcW w:w="6330" w:type="dxa"/>
            <w:vAlign w:val="top"/>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评委根据投标人提供的增值服务方案（如：利用科技手段提升配送效率，提升食材质量措施等方面，列出具体服务内容和措施）综合评分：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（1）方案科学性、合理性、操作性强，得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）方案基本科学、</w:t>
            </w:r>
            <w:r>
              <w:rPr>
                <w:rFonts w:hint="eastAsia" w:ascii="宋体" w:hAnsi="宋体" w:cs="宋体"/>
                <w:color w:val="000000"/>
                <w:lang w:val="en-US" w:eastAsia="zh-CN"/>
              </w:rPr>
              <w:t xml:space="preserve">基本</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具备一定的</w:t>
            </w:r>
            <w:r>
              <w:rPr>
                <w:rFonts w:hint="eastAsia" w:ascii="宋体" w:hAnsi="宋体" w:cs="宋体"/>
                <w:color w:val="000000"/>
                <w:lang w:val="en-US" w:eastAsia="zh-CN"/>
              </w:rPr>
              <w:t xml:space="preserve">可操作，得1分；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科学、</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不具备</w:t>
            </w:r>
            <w:r>
              <w:rPr>
                <w:rFonts w:hint="eastAsia" w:ascii="宋体" w:hAnsi="宋体" w:cs="宋体"/>
                <w:color w:val="000000"/>
                <w:lang w:val="en-US" w:eastAsia="zh-CN"/>
              </w:rPr>
              <w:t xml:space="preserve">可操作</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455"/>
        </w:trPr>
        <w:tc>
          <w:tcPr>
            <w:gridSpan w:val="5"/>
            <w:tcW w:w="9575" w:type="dxa"/>
            <w:vAlign w:val="center"/>
            <w:textDirection w:val="lrTb"/>
            <w:noWrap w:val="false"/>
          </w:tcPr>
          <w:p>
            <w:pPr>
              <w:pStyle w:val="873"/>
              <w:keepLines w:val="0"/>
              <w:keepNext w:val="0"/>
              <w:pageBreakBefore w:val="0"/>
              <w:spacing w:line="288"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386"/>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投标人</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投标人提供自20</w:t>
            </w:r>
            <w:r>
              <w:rPr>
                <w:rFonts w:hint="eastAsia" w:ascii="宋体" w:hAnsi="宋体" w:cs="宋体"/>
                <w:color w:val="000000"/>
                <w:lang w:val="en-US" w:eastAsia="zh-CN"/>
              </w:rPr>
              <w:t xml:space="preserve">20</w:t>
            </w:r>
            <w:r>
              <w:rPr>
                <w:rFonts w:hint="eastAsia" w:ascii="宋体" w:hAnsi="宋体" w:cs="宋体"/>
                <w:color w:val="000000"/>
                <w:lang w:val="en-US" w:eastAsia="zh-CN"/>
              </w:rPr>
              <w:t xml:space="preserve">年</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月1日以来</w:t>
            </w:r>
            <w:r>
              <w:rPr>
                <w:rFonts w:hint="eastAsia" w:ascii="宋体" w:hAnsi="宋体" w:cs="宋体"/>
                <w:color w:val="000000"/>
                <w:lang w:val="en-US" w:eastAsia="zh-CN"/>
              </w:rPr>
              <w:t xml:space="preserve">所投分包</w:t>
            </w:r>
            <w:r>
              <w:rPr>
                <w:rFonts w:hint="eastAsia" w:ascii="宋体" w:hAnsi="宋体" w:cs="宋体"/>
                <w:color w:val="000000"/>
                <w:lang w:val="en-US" w:eastAsia="zh-CN"/>
              </w:rPr>
              <w:t xml:space="preserve">同类（或含</w:t>
            </w:r>
            <w:r>
              <w:rPr>
                <w:rFonts w:hint="eastAsia" w:ascii="宋体" w:hAnsi="宋体" w:cs="宋体"/>
                <w:color w:val="000000"/>
                <w:lang w:val="en-US" w:eastAsia="zh-CN"/>
              </w:rPr>
              <w:t xml:space="preserve">所投分包食材</w:t>
            </w:r>
            <w:r>
              <w:rPr>
                <w:rFonts w:hint="eastAsia" w:ascii="宋体" w:hAnsi="宋体" w:cs="宋体"/>
                <w:color w:val="000000"/>
                <w:lang w:val="en-US" w:eastAsia="zh-CN"/>
              </w:rPr>
              <w:t xml:space="preserve">）项目的成功案例，每提供1个得</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分，最多</w:t>
            </w:r>
            <w:r>
              <w:rPr>
                <w:rFonts w:hint="eastAsia" w:ascii="宋体" w:hAnsi="宋体" w:cs="宋体"/>
                <w:color w:val="000000"/>
                <w:lang w:val="en-US" w:eastAsia="zh-CN"/>
              </w:rPr>
              <w:t xml:space="preserve">得</w:t>
            </w:r>
            <w:r>
              <w:rPr>
                <w:rFonts w:hint="eastAsia" w:ascii="宋体" w:hAnsi="宋体" w:cs="宋体"/>
                <w:color w:val="000000"/>
                <w:lang w:val="en-US" w:eastAsia="zh-CN"/>
              </w:rPr>
              <w:t xml:space="preserve">9</w:t>
            </w:r>
            <w:r>
              <w:rPr>
                <w:rFonts w:hint="eastAsia" w:ascii="宋体" w:hAnsi="宋体" w:cs="宋体"/>
                <w:color w:val="000000"/>
                <w:lang w:val="en-US" w:eastAsia="zh-CN"/>
              </w:rPr>
              <w:t xml:space="preserve">分（合同应能反映相关信息，提供合同</w:t>
            </w:r>
            <w:r>
              <w:rPr>
                <w:rFonts w:hint="eastAsia" w:ascii="宋体" w:hAnsi="宋体" w:cs="宋体"/>
                <w:color w:val="000000"/>
                <w:lang w:val="en-US" w:eastAsia="zh-CN"/>
              </w:rPr>
              <w:t xml:space="preserve">）。</w:t>
            </w:r>
            <w:r>
              <w:rPr>
                <w:rFonts w:hint="eastAsia" w:ascii="宋体" w:hAnsi="宋体" w:cs="宋体"/>
                <w:color w:val="000000"/>
                <w:lang w:val="en-US" w:eastAsia="zh-CN"/>
              </w:rPr>
            </w:r>
            <w:r/>
          </w:p>
        </w:tc>
        <w:tc>
          <w:tcPr>
            <w:tcW w:w="647" w:type="dxa"/>
            <w:vAlign w:val="center"/>
            <w:textDirection w:val="lrTb"/>
            <w:noWrap w:val="false"/>
          </w:tcPr>
          <w:p>
            <w:pPr>
              <w:pStyle w:val="873"/>
              <w:jc w:val="center"/>
              <w:widowControl w:val="off"/>
              <w:rPr>
                <w:rFonts w:ascii="Times New Roman" w:hAnsi="Times New Roman" w:eastAsia="宋体" w:cs="Times New Roman"/>
                <w:color w:val="000000"/>
                <w:sz w:val="21"/>
                <w:szCs w:val="21"/>
                <w:lang w:val="en-US" w:eastAsia="zh-CN" w:bidi="ar-SA"/>
              </w:rPr>
            </w:pPr>
            <w:r>
              <w:rPr>
                <w:rFonts w:ascii="宋体" w:hAnsi="宋体" w:eastAsia="宋体" w:cs="宋体"/>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ascii="宋体" w:hAnsi="宋体" w:eastAsia="宋体" w:cs="宋体"/>
                <w:color w:val="000000"/>
                <w:spacing w:val="-1"/>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投标人承诺中标后，签订供货合同时必须购买食品安全责任险，累计赔付金额</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500万，并且投保期不得低于一年，购买保险的证明材料复印件交采购人，得2分（提供承诺书，格式自拟）。</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eastAsia="宋体"/>
                <w:color w:val="000000"/>
                <w:sz w:val="21"/>
                <w:szCs w:val="21"/>
                <w:lang w:val="en-US" w:eastAsia="zh-CN" w:bidi="ar-SA"/>
              </w:rPr>
            </w:pPr>
            <w:r>
              <w:rPr>
                <w:rFonts w:hint="eastAsia" w:ascii="宋体" w:hAnsi="宋体"/>
                <w:color w:val="000000"/>
                <w:szCs w:val="21"/>
                <w:lang w:val="en-US" w:eastAsia="zh-CN"/>
              </w:rPr>
              <w:t xml:space="preserve">2</w:t>
            </w:r>
            <w:r>
              <w:rPr>
                <w:rFonts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0"/>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.2</w:t>
            </w:r>
            <w:r>
              <w:rPr>
                <w:rFonts w:ascii="宋体" w:hAnsi="宋体" w:eastAsia="宋体" w:cs="宋体"/>
                <w:color w:val="000000"/>
                <w:spacing w:val="-2"/>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rPr>
                <w:rFonts w:ascii="宋体" w:hAnsi="宋体" w:eastAsia="宋体" w:cs="宋体"/>
                <w:color w:val="000000"/>
                <w:spacing w:val="-1"/>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投标人提供具备或合作的</w:t>
            </w:r>
            <w:r>
              <w:rPr>
                <w:rFonts w:hint="eastAsia" w:ascii="宋体" w:hAnsi="宋体" w:cs="宋体"/>
                <w:color w:val="000000"/>
                <w:lang w:val="en-US" w:eastAsia="zh-CN"/>
              </w:rPr>
              <w:t xml:space="preserve">水果</w:t>
            </w:r>
            <w:r>
              <w:rPr>
                <w:rFonts w:hint="eastAsia" w:ascii="宋体" w:hAnsi="宋体" w:cs="宋体"/>
                <w:color w:val="000000"/>
                <w:lang w:val="en-US" w:eastAsia="zh-CN"/>
              </w:rPr>
              <w:t xml:space="preserve">种植</w:t>
            </w:r>
            <w:r>
              <w:rPr>
                <w:rFonts w:hint="eastAsia" w:ascii="宋体" w:hAnsi="宋体" w:cs="宋体"/>
                <w:color w:val="000000"/>
                <w:lang w:val="en-US" w:eastAsia="zh-CN"/>
              </w:rPr>
              <w:t xml:space="preserve">基地或农业合作社购销合作单位</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得</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分</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提供</w:t>
            </w:r>
            <w:r>
              <w:rPr>
                <w:rFonts w:hint="eastAsia" w:ascii="宋体" w:hAnsi="宋体" w:cs="宋体"/>
                <w:color w:val="000000"/>
                <w:lang w:val="en-US" w:eastAsia="zh-CN"/>
              </w:rPr>
              <w:t xml:space="preserve">合作协议</w:t>
            </w:r>
            <w:r>
              <w:rPr>
                <w:rFonts w:hint="eastAsia" w:ascii="宋体" w:hAnsi="宋体" w:cs="宋体"/>
                <w:color w:val="000000"/>
                <w:lang w:val="en-US" w:eastAsia="zh-CN"/>
              </w:rPr>
              <w:t xml:space="preserve">相关证明材料</w:t>
            </w:r>
            <w:r>
              <w:rPr>
                <w:rFonts w:hint="eastAsia" w:ascii="宋体" w:hAnsi="宋体" w:cs="宋体"/>
                <w:color w:val="000000"/>
                <w:lang w:val="en-US" w:eastAsia="zh-CN"/>
              </w:rPr>
              <w:t xml:space="preserve">）。</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eastAsia="宋体"/>
                <w:color w:val="000000"/>
                <w:sz w:val="21"/>
                <w:szCs w:val="21"/>
                <w:lang w:val="en-US" w:eastAsia="zh-CN" w:bidi="ar-SA"/>
              </w:rPr>
            </w:pPr>
            <w:r>
              <w:rPr>
                <w:rFonts w:hint="eastAsia" w:ascii="宋体" w:hAnsi="宋体" w:cs="宋体"/>
                <w:color w:val="000000"/>
                <w:szCs w:val="21"/>
                <w:lang w:val="en-US" w:eastAsia="zh-CN"/>
              </w:rPr>
              <w:t xml:space="preserve">3</w:t>
            </w:r>
            <w:r>
              <w:rPr>
                <w:rFonts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38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5.3</w:t>
            </w:r>
            <w:r>
              <w:rPr>
                <w:rFonts w:ascii="宋体" w:hAnsi="宋体" w:eastAsia="宋体" w:cs="宋体"/>
                <w:color w:val="000000"/>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rPr>
                <w:rFonts w:ascii="宋体" w:hAnsi="宋体" w:eastAsia="宋体" w:cs="宋体"/>
                <w:color w:val="000000"/>
                <w:spacing w:val="-2"/>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1、投标人具有食品检测设备得1分（提供设备购买发票和设备照片）；</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2、投标人具有食品检测员的得1分（提供食品检测员证书及投标人为其缴纳的2024年1月以来任意一个月的社保证明，证明材料缺项或未提供的不得分）。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hint="eastAsia" w:ascii="宋体" w:hAnsi="宋体" w:cs="宋体"/>
                <w:color w:val="000000"/>
                <w:sz w:val="21"/>
                <w:szCs w:val="21"/>
                <w:lang w:val="en-US" w:eastAsia="zh-CN" w:bidi="ar-SA"/>
              </w:rPr>
            </w:pPr>
            <w:r>
              <w:rPr>
                <w:rFonts w:hint="eastAsia" w:ascii="宋体" w:hAnsi="宋体" w:cs="宋体"/>
                <w:color w:val="000000"/>
                <w:szCs w:val="21"/>
                <w:lang w:val="en-US" w:eastAsia="zh-CN"/>
              </w:rPr>
              <w:t xml:space="preserve">2</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hint="eastAsia" w:ascii="宋体" w:hAnsi="宋体" w:eastAsia="宋体" w:cs="宋体"/>
                <w:spacing w:val="-6"/>
                <w:lang w:val="en-US" w:eastAsia="zh-CN"/>
              </w:rPr>
            </w:r>
            <w:r/>
          </w:p>
        </w:tc>
      </w:tr>
      <w:tr>
        <w:trPr>
          <w:trHeight w:val="464"/>
        </w:trPr>
        <w:tc>
          <w:tcPr>
            <w:tcW w:w="519" w:type="dxa"/>
            <w:vAlign w:val="center"/>
            <w:textDirection w:val="lrTb"/>
            <w:noWrap w:val="false"/>
          </w:tcPr>
          <w:p>
            <w:pPr>
              <w:pStyle w:val="873"/>
              <w:jc w:val="center"/>
              <w:keepLines w:val="0"/>
              <w:keepNext w:val="0"/>
              <w:pageBreakBefore w:val="0"/>
              <w:spacing w:line="288"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73"/>
              <w:ind w:left="172"/>
              <w:jc w:val="center"/>
              <w:keepLines w:val="0"/>
              <w:keepNext w:val="0"/>
              <w:pageBreakBefore w:val="0"/>
              <w:spacing w:before="123" w:line="288"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73"/>
              <w:jc w:val="center"/>
              <w:keepLines w:val="0"/>
              <w:keepNext w:val="0"/>
              <w:pageBreakBefore w:val="0"/>
              <w:spacing w:line="288"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73"/>
        <w:ind w:firstLine="482"/>
        <w:keepLines w:val="0"/>
        <w:keepNext w:val="0"/>
        <w:pageBreakBefore w:val="0"/>
        <w:spacing w:line="288"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63"/>
        <w:ind w:left="0" w:firstLine="0"/>
        <w:rPr>
          <w:rFonts w:ascii="宋体" w:hAnsi="宋体" w:eastAsia="宋体" w:cs="Times New Roman"/>
          <w:b w:val="0"/>
          <w:bCs w:val="0"/>
          <w:color w:val="000000"/>
          <w:sz w:val="24"/>
          <w:szCs w:val="24"/>
          <w:highlight w:val="none"/>
          <w:u w:val="none"/>
          <w:lang w:val="en-US" w:eastAsia="zh-CN" w:bidi="ar-SA"/>
        </w:rPr>
      </w:pPr>
      <w:r>
        <w:rPr>
          <w:rFonts w:hint="eastAsia" w:ascii="宋体" w:hAnsi="宋体" w:eastAsia="宋体" w:cs="Times New Roman"/>
          <w:b/>
          <w:bCs/>
          <w:color w:val="000000"/>
          <w:sz w:val="24"/>
          <w:szCs w:val="24"/>
          <w:highlight w:val="none"/>
          <w:u w:val="none"/>
          <w:lang w:val="en-US" w:eastAsia="zh-CN" w:bidi="ar-SA"/>
        </w:rPr>
        <w:t xml:space="preserve">分包3：</w:t>
      </w:r>
      <w:r>
        <w:rPr>
          <w:rFonts w:ascii="宋体" w:hAnsi="宋体" w:eastAsia="宋体" w:cs="Times New Roman"/>
          <w:b w:val="0"/>
          <w:bCs w:val="0"/>
          <w:color w:val="000000"/>
          <w:sz w:val="24"/>
          <w:szCs w:val="24"/>
          <w:highlight w:val="none"/>
          <w:u w:val="none"/>
          <w:lang w:val="en-US" w:eastAsia="zh-CN" w:bidi="ar-SA"/>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序号</w:t>
            </w:r>
            <w:r>
              <w:rPr>
                <w:rFonts w:ascii="宋体" w:hAnsi="宋体" w:eastAsia="宋体" w:cs="宋体"/>
                <w:b/>
                <w:bCs/>
                <w:spacing w:val="-2"/>
              </w:rPr>
            </w:r>
            <w:r/>
          </w:p>
        </w:tc>
        <w:tc>
          <w:tcPr>
            <w:tcW w:w="117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评审因素</w:t>
            </w:r>
            <w:r>
              <w:rPr>
                <w:rFonts w:ascii="宋体" w:hAnsi="宋体" w:eastAsia="宋体" w:cs="宋体"/>
                <w:b/>
                <w:bCs/>
                <w:spacing w:val="-2"/>
              </w:rPr>
            </w:r>
            <w:r/>
          </w:p>
        </w:tc>
        <w:tc>
          <w:tcPr>
            <w:tcW w:w="6330"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评审细则</w:t>
            </w:r>
            <w:r>
              <w:rPr>
                <w:rFonts w:ascii="宋体" w:hAnsi="宋体" w:eastAsia="宋体" w:cs="宋体"/>
                <w:b/>
                <w:bCs/>
                <w:spacing w:val="-2"/>
              </w:rPr>
            </w:r>
            <w:r/>
          </w:p>
        </w:tc>
        <w:tc>
          <w:tcPr>
            <w:tcW w:w="647"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分值</w:t>
            </w:r>
            <w:r>
              <w:rPr>
                <w:rFonts w:ascii="宋体" w:hAnsi="宋体" w:eastAsia="宋体" w:cs="宋体"/>
                <w:b/>
                <w:bCs/>
                <w:spacing w:val="-2"/>
              </w:rPr>
            </w:r>
            <w:r/>
          </w:p>
        </w:tc>
        <w:tc>
          <w:tcPr>
            <w:tcW w:w="900"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类型</w:t>
            </w:r>
            <w:r>
              <w:rPr>
                <w:rFonts w:ascii="宋体" w:hAnsi="宋体" w:eastAsia="宋体" w:cs="宋体"/>
                <w:b/>
                <w:bCs/>
                <w:spacing w:val="-2"/>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88"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42"/>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73"/>
              <w:ind w:firstLine="420"/>
              <w:rPr>
                <w:rFonts w:hint="eastAsia" w:ascii="宋体" w:hAnsi="宋体" w:cs="宋体"/>
                <w:color w:val="000000"/>
                <w:szCs w:val="21"/>
              </w:rPr>
            </w:pPr>
            <w:r>
              <w:rPr>
                <w:rFonts w:hint="eastAsia" w:ascii="宋体" w:hAnsi="宋体" w:cs="宋体"/>
                <w:color w:val="000000"/>
                <w:szCs w:val="21"/>
              </w:rPr>
              <w:t xml:space="preserve">采用低价优先法计算，即满足招标文件要求且投标价格最低的投标报价为评标基准价，其价格分为满分。</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本项目评标基准价为：1-投标浮动比例（最高）。</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本项目其他投标人的投标报价为：1-投标浮动比例。</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其他投标人的价格分统一按照下列公式计算：</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投标报价得分=(评标基准价/投标报价)×</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0（小数点保留两位）。</w:t>
            </w:r>
            <w:r>
              <w:rPr>
                <w:rFonts w:hint="eastAsia" w:ascii="宋体" w:hAnsi="宋体" w:cs="宋体"/>
                <w:color w:val="000000"/>
                <w:szCs w:val="21"/>
              </w:rPr>
            </w:r>
            <w:r/>
          </w:p>
          <w:p>
            <w:pPr>
              <w:numPr>
                <w:ilvl w:val="0"/>
                <w:numId w:val="0"/>
              </w:numPr>
              <w:rPr>
                <w:rFonts w:hint="eastAsia" w:ascii="宋体" w:hAnsi="宋体" w:cs="宋体"/>
                <w:color w:val="000000"/>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投标浮动比例是指以</w:t>
            </w:r>
            <w:r>
              <w:rPr>
                <w:rFonts w:hint="eastAsia" w:ascii="宋体" w:hAnsi="宋体" w:cs="宋体"/>
                <w:color w:val="000000"/>
                <w:lang w:val="en-US" w:eastAsia="zh-CN"/>
              </w:rPr>
              <w:t xml:space="preserve">市内科巷菜场</w:t>
            </w:r>
            <w:r>
              <w:rPr>
                <w:rFonts w:hint="eastAsia" w:ascii="宋体" w:hAnsi="宋体" w:cs="宋体"/>
                <w:color w:val="000000"/>
                <w:lang w:val="en-US" w:eastAsia="zh-CN"/>
              </w:rPr>
              <w:t xml:space="preserve">询价的零售即时价格为基础，进行下浮的比例，且下浮比例不低于</w:t>
            </w:r>
            <w:r>
              <w:rPr>
                <w:rFonts w:hint="eastAsia" w:ascii="宋体" w:hAnsi="宋体" w:cs="宋体"/>
                <w:color w:val="000000"/>
                <w:lang w:val="en-US" w:eastAsia="zh-CN"/>
              </w:rPr>
              <w:t xml:space="preserve">5</w:t>
            </w:r>
            <w:r>
              <w:rPr>
                <w:rFonts w:hint="eastAsia" w:ascii="宋体" w:hAnsi="宋体" w:cs="宋体"/>
                <w:color w:val="000000"/>
                <w:lang w:val="en-US" w:eastAsia="zh-CN"/>
              </w:rPr>
              <w:t xml:space="preserve">%。如投标人A、B、C的投标浮动比例分别为10%、15%、20%，投标人C所投的20%为评标基准价，投标人C的投标报价得分为</w:t>
            </w:r>
            <w:r>
              <w:rPr>
                <w:rFonts w:hint="eastAsia" w:ascii="宋体" w:hAnsi="宋体" w:cs="宋体"/>
                <w:color w:val="000000"/>
                <w:lang w:val="en-US" w:eastAsia="zh-CN"/>
              </w:rPr>
              <w:t xml:space="preserve">30</w:t>
            </w:r>
            <w:r>
              <w:rPr>
                <w:rFonts w:hint="eastAsia" w:ascii="宋体" w:hAnsi="宋体" w:cs="宋体"/>
                <w:color w:val="000000"/>
                <w:lang w:val="en-US" w:eastAsia="zh-CN"/>
              </w:rPr>
              <w:t xml:space="preserve">分，投标人B的投标报价得分为</w:t>
            </w:r>
            <w:r>
              <w:rPr>
                <w:rFonts w:hint="eastAsia" w:ascii="宋体" w:hAnsi="宋体" w:cs="宋体"/>
                <w:color w:val="000000"/>
                <w:lang w:val="en-US" w:eastAsia="zh-CN"/>
              </w:rPr>
              <w:t xml:space="preserve">28.2</w:t>
            </w:r>
            <w:r>
              <w:rPr>
                <w:rFonts w:hint="eastAsia" w:ascii="宋体" w:hAnsi="宋体" w:cs="宋体"/>
                <w:color w:val="000000"/>
                <w:lang w:val="en-US" w:eastAsia="zh-CN"/>
              </w:rPr>
              <w:t xml:space="preserve">分；投标人A的投标报价得分为</w:t>
            </w:r>
            <w:r>
              <w:rPr>
                <w:rFonts w:hint="eastAsia" w:ascii="宋体" w:hAnsi="宋体" w:cs="宋体"/>
                <w:color w:val="000000"/>
                <w:lang w:val="en-US" w:eastAsia="zh-CN"/>
              </w:rPr>
              <w:t xml:space="preserve">26.7</w:t>
            </w:r>
            <w:r>
              <w:rPr>
                <w:rFonts w:hint="eastAsia" w:ascii="宋体" w:hAnsi="宋体" w:cs="宋体"/>
                <w:color w:val="000000"/>
                <w:lang w:val="en-US" w:eastAsia="zh-CN"/>
              </w:rPr>
              <w:t xml:space="preserve">分。</w:t>
            </w:r>
            <w:r>
              <w:rPr>
                <w:rFonts w:hint="eastAsia" w:ascii="宋体" w:hAnsi="宋体" w:cs="宋体"/>
                <w:color w:val="000000"/>
              </w:rPr>
            </w:r>
            <w:r/>
          </w:p>
        </w:tc>
        <w:tc>
          <w:tcPr>
            <w:tcW w:w="64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30</w:t>
            </w:r>
            <w:r>
              <w:rPr>
                <w:rFonts w:ascii="宋体" w:hAnsi="宋体" w:eastAsia="宋体" w:cs="宋体"/>
                <w:highlight w:val="none"/>
                <w:lang w:val="en-US" w:eastAsia="zh-CN"/>
              </w:rPr>
            </w:r>
            <w:r/>
          </w:p>
        </w:tc>
        <w:tc>
          <w:tcPr>
            <w:tcW w:w="900"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价格分</w:t>
            </w:r>
            <w:r>
              <w:rPr>
                <w:rFonts w:ascii="宋体" w:hAnsi="宋体" w:eastAsia="宋体" w:cs="宋体"/>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891"/>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产品证书</w:t>
            </w:r>
            <w:r>
              <w:rPr>
                <w:rFonts w:ascii="宋体" w:hAnsi="宋体" w:eastAsia="宋体" w:cs="宋体"/>
                <w:spacing w:val="-2"/>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投标人所投食品具有有机食品认证得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投标人所投食品具有绿色食品认证得</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分</w:t>
            </w:r>
            <w:r>
              <w:rPr>
                <w:rFonts w:hint="eastAsia" w:ascii="宋体" w:hAnsi="宋体" w:cs="宋体"/>
                <w:color w:val="000000"/>
                <w:lang w:val="en-US" w:eastAsia="zh-CN"/>
              </w:rPr>
              <w:t xml:space="preserve">；</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本项最多得</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分（以上提供证书等相关证明材料）。</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rPr>
                <w:rFonts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检测报告</w:t>
            </w:r>
            <w:r>
              <w:rPr>
                <w:rFonts w:ascii="宋体" w:hAnsi="宋体" w:eastAsia="宋体" w:cs="宋体"/>
                <w:color w:val="000000"/>
                <w:szCs w:val="21"/>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投标人提供具有CMA认证</w:t>
            </w:r>
            <w:r>
              <w:rPr>
                <w:rFonts w:hint="eastAsia" w:ascii="宋体" w:hAnsi="宋体" w:cs="宋体"/>
                <w:color w:val="000000"/>
                <w:lang w:val="en-US" w:eastAsia="zh-CN"/>
              </w:rPr>
              <w:t xml:space="preserve">标识</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所投分包</w:t>
            </w:r>
            <w:r>
              <w:rPr>
                <w:rFonts w:hint="eastAsia" w:ascii="宋体" w:hAnsi="宋体" w:cs="宋体"/>
                <w:color w:val="000000"/>
                <w:lang w:val="en-US" w:eastAsia="zh-CN"/>
              </w:rPr>
              <w:t xml:space="preserve">类</w:t>
            </w:r>
            <w:r>
              <w:rPr>
                <w:rFonts w:hint="eastAsia" w:ascii="宋体" w:hAnsi="宋体" w:cs="宋体"/>
                <w:color w:val="000000"/>
                <w:lang w:val="en-US" w:eastAsia="zh-CN"/>
              </w:rPr>
              <w:t xml:space="preserve">别</w:t>
            </w:r>
            <w:r>
              <w:rPr>
                <w:rFonts w:hint="eastAsia" w:ascii="宋体" w:hAnsi="宋体" w:cs="宋体"/>
                <w:color w:val="000000"/>
                <w:lang w:val="en-US" w:eastAsia="zh-CN"/>
              </w:rPr>
              <w:t xml:space="preserve">产品检测报告，提供1个得</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分，最多得3分（提供检测报告）。</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备注：所提供检测报告</w:t>
            </w:r>
            <w:r>
              <w:rPr>
                <w:rFonts w:hint="eastAsia" w:ascii="宋体" w:hAnsi="宋体" w:cs="宋体"/>
                <w:color w:val="000000"/>
                <w:lang w:val="en-US" w:eastAsia="zh-CN"/>
              </w:rPr>
              <w:t xml:space="preserve">中</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产品名称和</w:t>
            </w:r>
            <w:r>
              <w:rPr>
                <w:rFonts w:hint="eastAsia" w:ascii="宋体" w:hAnsi="宋体" w:cs="宋体"/>
                <w:color w:val="000000"/>
                <w:lang w:val="en-US" w:eastAsia="zh-CN"/>
              </w:rPr>
              <w:t xml:space="preserve">检测内容”与</w:t>
            </w:r>
            <w:r>
              <w:rPr>
                <w:rFonts w:hint="eastAsia" w:ascii="宋体" w:hAnsi="宋体" w:cs="宋体"/>
                <w:color w:val="000000"/>
                <w:lang w:val="en-US" w:eastAsia="zh-CN"/>
              </w:rPr>
              <w:t xml:space="preserve">评分细则规定</w:t>
            </w:r>
            <w:r>
              <w:rPr>
                <w:rFonts w:hint="eastAsia" w:ascii="宋体" w:hAnsi="宋体" w:cs="宋体"/>
                <w:color w:val="000000"/>
                <w:lang w:val="en-US" w:eastAsia="zh-CN"/>
              </w:rPr>
              <w:t xml:space="preserve">不同时，应提供符合上述要求的内容（功能）说明及关键信息，否则不予认可。为方便评委评审，功能参数可用箭头、标红或下划线等进行明显标注。</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olor w:val="000000"/>
                <w:szCs w:val="21"/>
              </w:rPr>
              <w:t xml:space="preserve">3</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hint="eastAsia" w:ascii="宋体" w:hAnsi="宋体" w:eastAsia="宋体" w:cs="宋体"/>
                <w:highlight w:val="none"/>
                <w:lang w:val="en-US" w:eastAsia="zh-CN"/>
              </w:rPr>
              <w:t xml:space="preserve">客观分</w:t>
            </w:r>
            <w:r>
              <w:rPr>
                <w:rFonts w:ascii="宋体" w:hAnsi="宋体" w:eastAsia="宋体" w:cs="宋体"/>
              </w:rPr>
            </w:r>
            <w:r/>
          </w:p>
        </w:tc>
      </w:tr>
      <w:tr>
        <w:trPr>
          <w:trHeight w:val="0"/>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2.3</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color w:val="0000ff"/>
                <w:spacing w:val="0"/>
                <w:highlight w:val="none"/>
                <w:lang w:val="en-US" w:eastAsia="zh-CN"/>
              </w:rPr>
            </w:pPr>
            <w:r>
              <w:rPr>
                <w:rFonts w:hint="eastAsia" w:ascii="宋体" w:hAnsi="宋体" w:eastAsia="宋体" w:cs="宋体"/>
                <w:color w:val="000000"/>
                <w:spacing w:val="0"/>
                <w:highlight w:val="none"/>
                <w:lang w:val="en-US" w:eastAsia="zh-CN"/>
              </w:rPr>
              <w:t xml:space="preserve">服务承诺</w:t>
            </w:r>
            <w:r>
              <w:rPr>
                <w:rFonts w:ascii="宋体" w:hAnsi="宋体" w:eastAsia="宋体" w:cs="宋体"/>
                <w:color w:val="0000ff"/>
                <w:spacing w:val="0"/>
                <w:highlight w:val="none"/>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1、投标人承诺在履行本项目的全部过程中，因存在质量问题或因质量原因发生的食品安全事故，投标人主要负责人和相关主管人员到现场指导、处理，慰问民警辅警及家属，做好安抚工作和善后处理的，得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 </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2、投标人承诺在履行本项目的全部过程中，凡出现因配送运输引发的安全事故，投标人承担全部法律责任和赔偿所有经济损失的，得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 </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3、投标人承诺在履行本项目的全部过程中，</w:t>
            </w:r>
            <w:r>
              <w:rPr>
                <w:rFonts w:hint="eastAsia" w:ascii="宋体" w:hAnsi="宋体" w:cs="宋体"/>
                <w:color w:val="000000"/>
                <w:lang w:val="en-US" w:eastAsia="zh-CN"/>
              </w:rPr>
              <w:t xml:space="preserve">遵守采购人单位管理规定，文明送货，服从安排</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若因不服从管理导致后果的</w:t>
            </w:r>
            <w:r>
              <w:rPr>
                <w:rFonts w:hint="eastAsia" w:ascii="宋体" w:hAnsi="宋体" w:cs="宋体"/>
                <w:color w:val="000000"/>
                <w:lang w:val="en-US" w:eastAsia="zh-CN"/>
              </w:rPr>
              <w:t xml:space="preserve">，投标人承担全部责任的，得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 </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本项最多</w:t>
            </w:r>
            <w:r>
              <w:rPr>
                <w:rFonts w:hint="eastAsia" w:ascii="宋体" w:hAnsi="宋体" w:cs="宋体"/>
                <w:color w:val="000000"/>
                <w:lang w:val="en-US" w:eastAsia="zh-CN"/>
              </w:rPr>
              <w:t xml:space="preserve">得</w:t>
            </w:r>
            <w:r>
              <w:rPr>
                <w:rFonts w:hint="eastAsia" w:ascii="宋体" w:hAnsi="宋体" w:cs="宋体"/>
                <w:color w:val="000000"/>
                <w:lang w:val="en-US" w:eastAsia="zh-CN"/>
              </w:rPr>
              <w:t xml:space="preserve">6</w:t>
            </w:r>
            <w:r>
              <w:rPr>
                <w:rFonts w:hint="eastAsia" w:ascii="宋体" w:hAnsi="宋体" w:cs="宋体"/>
                <w:color w:val="000000"/>
                <w:lang w:val="en-US" w:eastAsia="zh-CN"/>
              </w:rPr>
              <w:t xml:space="preserve">分（提供承诺书</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格式自拟</w:t>
            </w:r>
            <w:r>
              <w:rPr>
                <w:rFonts w:hint="eastAsia" w:ascii="宋体" w:hAnsi="宋体" w:cs="宋体"/>
                <w:color w:val="000000"/>
                <w:lang w:val="en-US" w:eastAsia="zh-CN"/>
              </w:rPr>
              <w:t xml:space="preserve">）。</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6</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90"/>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2.4</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00"/>
                <w:spacing w:val="0"/>
                <w:highlight w:val="none"/>
                <w:lang w:val="en-US" w:eastAsia="zh-CN"/>
              </w:rPr>
            </w:pPr>
            <w:r>
              <w:rPr>
                <w:rFonts w:hint="eastAsia" w:ascii="宋体" w:hAnsi="宋体" w:cs="宋体"/>
                <w:color w:val="000000"/>
                <w:szCs w:val="21"/>
              </w:rPr>
              <w:t xml:space="preserve">质量管理方案</w:t>
            </w:r>
            <w:r>
              <w:rPr>
                <w:rFonts w:hint="eastAsia" w:ascii="宋体" w:hAnsi="宋体" w:eastAsia="宋体" w:cs="宋体"/>
                <w:color w:val="000000"/>
                <w:spacing w:val="0"/>
                <w:highlight w:val="none"/>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评委根据投标人提供的质量管理方案（包括质量管理制度及质量保证措施，提供所供货物商品溯源服务（含进货、检验证明材料）等）及保障食品安全的制度方案（包括对食品安全重要性的理解、配送过程中对食品安全的保障措施）综合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投标人提供的质量管理方案中，质量管理制度及质量保证措施合理，承诺提供所供货物商品溯源服务（含进货、检验证明材料）且食品安全保障措施健全完善，方案针对性强的，得8分；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投标人提供的质量管理方案中，质量管理制度及质量保证措施较合理，承诺提供所供货物商品溯源服务（含进货、检验证明材料）且食品安全保障措施较为健全，方案针对性较强的，得5分；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提供的质量管理方案中，质量管理制度及质量保证措施基本合理，承诺提供所供货物商品溯源服务（含进货、检验证明材料）且食品安全保障措施基本健全完善性，方案针对性基本满足采购需求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投标人提供的质量管理方案中，质量管理制度及质量保证措施</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未</w:t>
            </w:r>
            <w:r>
              <w:rPr>
                <w:rFonts w:hint="eastAsia" w:ascii="宋体" w:hAnsi="宋体" w:cs="宋体"/>
                <w:color w:val="000000"/>
                <w:lang w:val="en-US" w:eastAsia="zh-CN"/>
              </w:rPr>
              <w:t xml:space="preserve">承诺提供所供货物商品溯源服务（含进货、检验证明材料）且食品安全保障措施</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健全</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完善，方案针对性</w:t>
            </w:r>
            <w:r>
              <w:rPr>
                <w:rFonts w:hint="eastAsia" w:ascii="宋体" w:hAnsi="宋体" w:cs="宋体"/>
                <w:color w:val="000000"/>
                <w:lang w:val="en-US" w:eastAsia="zh-CN"/>
              </w:rPr>
              <w:t xml:space="preserve">不能</w:t>
            </w:r>
            <w:r>
              <w:rPr>
                <w:rFonts w:hint="eastAsia" w:ascii="宋体" w:hAnsi="宋体" w:cs="宋体"/>
                <w:color w:val="000000"/>
                <w:lang w:val="en-US" w:eastAsia="zh-CN"/>
              </w:rPr>
              <w:t xml:space="preserve">满足采购需求</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Cs w:val="21"/>
                <w:lang w:val="en-US" w:eastAsia="zh-CN"/>
              </w:rPr>
            </w:pPr>
            <w:r>
              <w:rPr>
                <w:rFonts w:hint="eastAsia" w:ascii="宋体" w:hAnsi="宋体"/>
                <w:color w:val="000000"/>
                <w:szCs w:val="21"/>
                <w:lang w:val="en-US" w:eastAsia="zh-CN"/>
              </w:rPr>
              <w:t xml:space="preserve">8</w:t>
            </w:r>
            <w:r>
              <w:rPr>
                <w:rFonts w:ascii="宋体" w:hAnsi="宋体"/>
                <w:color w:val="000000"/>
                <w:szCs w:val="21"/>
                <w:lang w:val="en-US" w:eastAsia="zh-CN"/>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35"/>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sz w:val="21"/>
                <w:szCs w:val="22"/>
                <w:highlight w:val="none"/>
                <w:lang w:val="en-US" w:eastAsia="zh-CN" w:bidi="ar-SA"/>
              </w:rPr>
            </w:pPr>
            <w:r>
              <w:rPr>
                <w:rFonts w:hint="eastAsia" w:ascii="宋体" w:hAnsi="宋体" w:cs="宋体"/>
                <w:color w:val="000000"/>
                <w:szCs w:val="21"/>
              </w:rPr>
              <w:t xml:space="preserve">配送方案</w:t>
            </w:r>
            <w:r>
              <w:rPr>
                <w:rFonts w:hint="eastAsia" w:ascii="宋体" w:hAnsi="宋体" w:eastAsia="宋体" w:cs="宋体"/>
                <w:color w:val="0000ff"/>
                <w:spacing w:val="0"/>
                <w:sz w:val="21"/>
                <w:szCs w:val="22"/>
                <w:highlight w:val="none"/>
                <w:lang w:val="en-US" w:eastAsia="zh-CN" w:bidi="ar-SA"/>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评委根据投标人提供的配送方案（包括日常配送的人员、保障</w:t>
            </w:r>
            <w:r>
              <w:rPr>
                <w:rFonts w:hint="eastAsia" w:ascii="宋体" w:hAnsi="宋体" w:cs="宋体"/>
                <w:color w:val="000000"/>
                <w:lang w:val="en-US" w:eastAsia="zh-CN"/>
              </w:rPr>
              <w:t xml:space="preserve">措施</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一年中春节等法定节假日货源准备、</w:t>
            </w:r>
            <w:r>
              <w:rPr>
                <w:rFonts w:hint="eastAsia" w:ascii="宋体" w:hAnsi="宋体" w:cs="宋体"/>
                <w:color w:val="000000"/>
                <w:lang w:val="en-US" w:eastAsia="zh-CN"/>
              </w:rPr>
              <w:t xml:space="preserve">特殊</w:t>
            </w:r>
            <w:r>
              <w:rPr>
                <w:rFonts w:hint="eastAsia" w:ascii="宋体" w:hAnsi="宋体" w:cs="宋体"/>
                <w:color w:val="000000"/>
                <w:lang w:val="en-US" w:eastAsia="zh-CN"/>
              </w:rPr>
              <w:t xml:space="preserve">物品</w:t>
            </w:r>
            <w:r>
              <w:rPr>
                <w:rFonts w:hint="eastAsia" w:ascii="宋体" w:hAnsi="宋体" w:cs="宋体"/>
                <w:color w:val="000000"/>
                <w:lang w:val="en-US" w:eastAsia="zh-CN"/>
              </w:rPr>
              <w:t xml:space="preserve">配送</w:t>
            </w:r>
            <w:r>
              <w:rPr>
                <w:rFonts w:hint="eastAsia" w:ascii="宋体" w:hAnsi="宋体" w:cs="宋体"/>
                <w:color w:val="000000"/>
                <w:lang w:val="en-US" w:eastAsia="zh-CN"/>
              </w:rPr>
              <w:t xml:space="preserve">等</w:t>
            </w:r>
            <w:r>
              <w:rPr>
                <w:rFonts w:hint="eastAsia" w:ascii="宋体" w:hAnsi="宋体" w:cs="宋体"/>
                <w:color w:val="000000"/>
                <w:lang w:val="en-US" w:eastAsia="zh-CN"/>
              </w:rPr>
              <w:t xml:space="preserve">）综合评分：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方案合理可行，针对性强的得8分；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方案比较合理可行，有一定针对性的得5分；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方案基本合理可行、针对性基本满足采购需求的，得3分；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可行、</w:t>
            </w:r>
            <w:r>
              <w:rPr>
                <w:rFonts w:hint="eastAsia" w:ascii="宋体" w:hAnsi="宋体" w:cs="宋体"/>
                <w:color w:val="000000"/>
                <w:lang w:val="en-US" w:eastAsia="zh-CN"/>
              </w:rPr>
              <w:t xml:space="preserve">不具备</w:t>
            </w:r>
            <w:r>
              <w:rPr>
                <w:rFonts w:hint="eastAsia" w:ascii="宋体" w:hAnsi="宋体" w:cs="宋体"/>
                <w:color w:val="000000"/>
                <w:lang w:val="en-US" w:eastAsia="zh-CN"/>
              </w:rPr>
              <w:t xml:space="preserve">针对性</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8</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主观分</w:t>
            </w:r>
            <w:r>
              <w:rPr>
                <w:rFonts w:ascii="宋体" w:hAnsi="宋体" w:eastAsia="宋体" w:cs="宋体"/>
                <w:sz w:val="21"/>
                <w:szCs w:val="22"/>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color w:val="000000"/>
                <w:szCs w:val="21"/>
              </w:rPr>
              <w:t xml:space="preserve">意见反馈、处置方案</w:t>
            </w:r>
            <w:r>
              <w:rPr>
                <w:rFonts w:hint="eastAsia" w:ascii="宋体" w:hAnsi="宋体" w:eastAsia="宋体" w:cs="宋体"/>
                <w:color w:val="0000ff"/>
                <w:spacing w:val="0"/>
                <w:highlight w:val="none"/>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评委根据投标人提供的意见反馈、处置方案（包括服务过程中采购人发现问题的意见反馈、处置等）及突发事件应急处理方案（包括在发生恶劣天气及不可抗拒灾害等情况下，如何保证配送工作的突发事件应急处理方案）</w:t>
            </w:r>
            <w:r>
              <w:rPr>
                <w:rFonts w:hint="eastAsia" w:ascii="宋体" w:hAnsi="宋体" w:cs="宋体"/>
                <w:color w:val="000000"/>
                <w:lang w:val="en-US" w:eastAsia="zh-CN"/>
              </w:rPr>
              <w:t xml:space="preserve">综合</w:t>
            </w:r>
            <w:r>
              <w:rPr>
                <w:rFonts w:hint="eastAsia" w:ascii="宋体" w:hAnsi="宋体" w:cs="宋体"/>
                <w:color w:val="000000"/>
                <w:lang w:val="en-US" w:eastAsia="zh-CN"/>
              </w:rPr>
              <w:t xml:space="preserve">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对服务过程中采购人发现问题的意见反馈及时，处置妥善准确且突发事件应急处理方案合理可行，针对性强的，得8分；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对服务过程中采购人发现问题的意见反馈较为及时，处置较妥善准确且突发事件应急处理方案较为合理可行，针对性较强的，得5分；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对服务过程中采购人发现问题的意见反馈及时性、处置妥善准确性基本满足采购需求且突发事件应急处理方案基本合理可行、针对性基本满足采购需求的，得3分；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对服务过程中采购人发现问题的意见反馈及时性、处置妥善准确性</w:t>
            </w:r>
            <w:r>
              <w:rPr>
                <w:rFonts w:hint="eastAsia" w:ascii="宋体" w:hAnsi="宋体" w:cs="宋体"/>
                <w:color w:val="000000"/>
                <w:lang w:val="en-US" w:eastAsia="zh-CN"/>
              </w:rPr>
              <w:t xml:space="preserve">不能</w:t>
            </w:r>
            <w:r>
              <w:rPr>
                <w:rFonts w:hint="eastAsia" w:ascii="宋体" w:hAnsi="宋体" w:cs="宋体"/>
                <w:color w:val="000000"/>
                <w:lang w:val="en-US" w:eastAsia="zh-CN"/>
              </w:rPr>
              <w:t xml:space="preserve">满足采购需求且突发事件应急处理方案</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可行、</w:t>
            </w:r>
            <w:r>
              <w:rPr>
                <w:rFonts w:hint="eastAsia" w:ascii="宋体" w:hAnsi="宋体" w:cs="宋体"/>
                <w:color w:val="000000"/>
                <w:lang w:val="en-US" w:eastAsia="zh-CN"/>
              </w:rPr>
              <w:t xml:space="preserve">不具备</w:t>
            </w:r>
            <w:r>
              <w:rPr>
                <w:rFonts w:hint="eastAsia" w:ascii="宋体" w:hAnsi="宋体" w:cs="宋体"/>
                <w:color w:val="000000"/>
                <w:lang w:val="en-US" w:eastAsia="zh-CN"/>
              </w:rPr>
              <w:t xml:space="preserve">针对性</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olor w:val="000000"/>
                <w:szCs w:val="21"/>
              </w:rPr>
              <w:t xml:space="preserve">8</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3.3</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color w:val="000000"/>
                <w:szCs w:val="21"/>
              </w:rPr>
              <w:t xml:space="preserve">仓储物流对接</w:t>
            </w:r>
            <w:r>
              <w:rPr>
                <w:rFonts w:hint="eastAsia" w:ascii="宋体" w:hAnsi="宋体" w:eastAsia="宋体" w:cs="宋体"/>
                <w:color w:val="0000ff"/>
                <w:spacing w:val="0"/>
                <w:highlight w:val="none"/>
                <w:lang w:val="en-US" w:eastAsia="zh-CN"/>
              </w:rPr>
            </w:r>
            <w:r/>
          </w:p>
        </w:tc>
        <w:tc>
          <w:tcPr>
            <w:tcW w:w="6330" w:type="dxa"/>
            <w:vAlign w:val="top"/>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评委根据投标人提供的仓储物流对接（包括仓储物流制度、对配送过程中与仓储的对接等）及</w:t>
            </w:r>
            <w:r>
              <w:rPr>
                <w:rFonts w:hint="eastAsia" w:ascii="宋体" w:hAnsi="宋体" w:cs="宋体"/>
                <w:color w:val="000000"/>
                <w:lang w:val="en-US" w:eastAsia="zh-CN"/>
              </w:rPr>
              <w:t xml:space="preserve">运输管理方案（包括</w:t>
            </w:r>
            <w:r>
              <w:rPr>
                <w:rFonts w:hint="eastAsia" w:ascii="宋体" w:hAnsi="宋体" w:cs="宋体"/>
                <w:color w:val="000000"/>
                <w:lang w:val="en-US" w:eastAsia="zh-CN"/>
              </w:rPr>
              <w:t xml:space="preserve">供货组人员配备齐全，岗位清晰，职责明确，进度管理措施、安全管理措施、文明运输方案、安全运输等）综合评分：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投标人有完整的仓储物流制度，对配送过程中与仓储的对接及时且运输管理方案合理可行的，得8分；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投标人有较完整的仓储物流制度，对配送过程中与仓储的对接较及时且运输管理方案较为合理可行的，得5分；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投标人的仓储物流制度基本完整，对配送过程中与仓储的对接基本及时且运输管理方案基本满足采购需求的，得3分；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投标人的仓储物流制度</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完整，对配送过程中与仓储的对接</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及时且运输管理方案</w:t>
            </w:r>
            <w:r>
              <w:rPr>
                <w:rFonts w:hint="eastAsia" w:ascii="宋体" w:hAnsi="宋体" w:cs="宋体"/>
                <w:color w:val="000000"/>
                <w:lang w:val="en-US" w:eastAsia="zh-CN"/>
              </w:rPr>
              <w:t xml:space="preserve">不能</w:t>
            </w:r>
            <w:r>
              <w:rPr>
                <w:rFonts w:hint="eastAsia" w:ascii="宋体" w:hAnsi="宋体" w:cs="宋体"/>
                <w:color w:val="000000"/>
                <w:lang w:val="en-US" w:eastAsia="zh-CN"/>
              </w:rPr>
              <w:t xml:space="preserve">满足采购需求</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s="宋体"/>
                <w:color w:val="000000"/>
                <w:szCs w:val="21"/>
              </w:rPr>
              <w:t xml:space="preserve">8</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3.4</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color w:val="000000"/>
                <w:szCs w:val="21"/>
              </w:rPr>
              <w:t xml:space="preserve">管理组织、文档建立管理方案</w:t>
            </w:r>
            <w:r>
              <w:rPr>
                <w:rFonts w:hint="eastAsia" w:ascii="宋体" w:hAnsi="宋体" w:eastAsia="宋体" w:cs="宋体"/>
                <w:color w:val="0000ff"/>
                <w:spacing w:val="0"/>
                <w:highlight w:val="none"/>
                <w:lang w:val="en-US" w:eastAsia="zh-CN"/>
              </w:rPr>
            </w:r>
            <w:r/>
          </w:p>
        </w:tc>
        <w:tc>
          <w:tcPr>
            <w:tcW w:w="6330" w:type="dxa"/>
            <w:vAlign w:val="top"/>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评委根据投标人提供的管理组织、文档建立管理方案（包括管理机构、人员情况、服务过程记录、票据保管及相关文件管理归档等）</w:t>
            </w:r>
            <w:r>
              <w:rPr>
                <w:rFonts w:hint="eastAsia" w:ascii="宋体" w:hAnsi="宋体" w:cs="宋体"/>
                <w:color w:val="000000"/>
                <w:lang w:val="en-US" w:eastAsia="zh-CN"/>
              </w:rPr>
              <w:t xml:space="preserve">综合</w:t>
            </w:r>
            <w:r>
              <w:rPr>
                <w:rFonts w:hint="eastAsia" w:ascii="宋体" w:hAnsi="宋体" w:cs="宋体"/>
                <w:color w:val="000000"/>
                <w:lang w:val="en-US" w:eastAsia="zh-CN"/>
              </w:rPr>
              <w:t xml:space="preserve">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投标人设立的管理机构及人员分工合理可行，文档建立管理方案中，服务过程记录全面，票据保管及相关文件管理归档规定明确合理的得8分；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投标人设立的管理机构及人员分工较为合理可行，文档建立管理方案中，服务过程记录较全面，票据保管及相关文件管理归档规定较明确的得5分；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投标人设立的管理机构及人员分工基本合理可行，文档建立管理方案中，服务过程记录基本全面、票据保管及相关文件管理归档规定基本明确合理的得3分；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4</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投标人设立的管理机构及人员分工</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可行，文档建立管理方案中，服务过程记录</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全面、票据保管及相关文件管理归档规定</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明确</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s="宋体"/>
                <w:color w:val="000000"/>
                <w:szCs w:val="21"/>
              </w:rPr>
              <w:t xml:space="preserve">8</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3.5</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szCs w:val="21"/>
              </w:rPr>
              <w:t xml:space="preserve">增值服务方案</w:t>
            </w:r>
            <w:r>
              <w:rPr>
                <w:rFonts w:hint="eastAsia" w:ascii="宋体" w:hAnsi="宋体" w:eastAsia="宋体" w:cs="宋体"/>
                <w:color w:val="0000ff"/>
                <w:spacing w:val="0"/>
                <w:highlight w:val="none"/>
                <w:lang w:val="en-US" w:eastAsia="zh-CN"/>
              </w:rPr>
            </w:r>
            <w:r/>
          </w:p>
        </w:tc>
        <w:tc>
          <w:tcPr>
            <w:tcW w:w="6330" w:type="dxa"/>
            <w:vAlign w:val="top"/>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评委根据投标人提供的增值服务方案（如：利用科技手段提升配送效率，提升食材质量措施等方面，列出具体服务内容和措施）综合评分：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（1）方案科学性、合理性、操作性强，得</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val="en-US" w:eastAsia="zh-CN"/>
              </w:rPr>
              <w:t xml:space="preserve">）方案基本科学、</w:t>
            </w:r>
            <w:r>
              <w:rPr>
                <w:rFonts w:hint="eastAsia" w:ascii="宋体" w:hAnsi="宋体" w:cs="宋体"/>
                <w:color w:val="000000"/>
                <w:lang w:val="en-US" w:eastAsia="zh-CN"/>
              </w:rPr>
              <w:t xml:space="preserve">基本</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具备一定的</w:t>
            </w:r>
            <w:r>
              <w:rPr>
                <w:rFonts w:hint="eastAsia" w:ascii="宋体" w:hAnsi="宋体" w:cs="宋体"/>
                <w:color w:val="000000"/>
                <w:lang w:val="en-US" w:eastAsia="zh-CN"/>
              </w:rPr>
              <w:t xml:space="preserve">可操作，得1分；</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方案</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科学、</w:t>
            </w:r>
            <w:r>
              <w:rPr>
                <w:rFonts w:hint="eastAsia" w:ascii="宋体" w:hAnsi="宋体" w:cs="宋体"/>
                <w:color w:val="000000"/>
                <w:lang w:val="en-US" w:eastAsia="zh-CN"/>
              </w:rPr>
              <w:t xml:space="preserve">不</w:t>
            </w:r>
            <w:r>
              <w:rPr>
                <w:rFonts w:hint="eastAsia" w:ascii="宋体" w:hAnsi="宋体" w:cs="宋体"/>
                <w:color w:val="000000"/>
                <w:lang w:val="en-US" w:eastAsia="zh-CN"/>
              </w:rPr>
              <w:t xml:space="preserve">合理、</w:t>
            </w:r>
            <w:r>
              <w:rPr>
                <w:rFonts w:hint="eastAsia" w:ascii="宋体" w:hAnsi="宋体" w:cs="宋体"/>
                <w:color w:val="000000"/>
                <w:lang w:val="en-US" w:eastAsia="zh-CN"/>
              </w:rPr>
              <w:t xml:space="preserve">不具备</w:t>
            </w:r>
            <w:r>
              <w:rPr>
                <w:rFonts w:hint="eastAsia" w:ascii="宋体" w:hAnsi="宋体" w:cs="宋体"/>
                <w:color w:val="000000"/>
                <w:lang w:val="en-US" w:eastAsia="zh-CN"/>
              </w:rPr>
              <w:t xml:space="preserve">可操作</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未提供</w:t>
            </w:r>
            <w:r>
              <w:rPr>
                <w:rFonts w:hint="eastAsia" w:ascii="宋体" w:hAnsi="宋体" w:cs="宋体"/>
                <w:color w:val="000000"/>
                <w:lang w:val="en-US" w:eastAsia="zh-CN"/>
              </w:rPr>
              <w:t xml:space="preserve">的</w:t>
            </w:r>
            <w:r>
              <w:rPr>
                <w:rFonts w:hint="eastAsia" w:ascii="宋体" w:hAnsi="宋体" w:cs="宋体"/>
                <w:color w:val="000000"/>
                <w:lang w:val="en-US" w:eastAsia="zh-CN"/>
              </w:rPr>
              <w:t xml:space="preserve">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455"/>
        </w:trPr>
        <w:tc>
          <w:tcPr>
            <w:gridSpan w:val="5"/>
            <w:tcW w:w="9575" w:type="dxa"/>
            <w:vAlign w:val="center"/>
            <w:textDirection w:val="lrTb"/>
            <w:noWrap w:val="false"/>
          </w:tcPr>
          <w:p>
            <w:pPr>
              <w:pStyle w:val="873"/>
              <w:keepLines w:val="0"/>
              <w:keepNext w:val="0"/>
              <w:pageBreakBefore w:val="0"/>
              <w:spacing w:line="288"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212"/>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投标人</w:t>
            </w:r>
            <w:r>
              <w:rPr>
                <w:rFonts w:hint="eastAsia" w:ascii="宋体" w:hAnsi="宋体" w:cs="宋体"/>
                <w:color w:val="000000"/>
                <w:lang w:val="en-US" w:eastAsia="zh-CN"/>
              </w:rPr>
              <w:t xml:space="preserve">业绩</w:t>
            </w:r>
            <w:r>
              <w:rPr>
                <w:rFonts w:hint="eastAsia" w:ascii="宋体" w:hAnsi="宋体" w:cs="宋体"/>
                <w:color w:val="000000"/>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投标人提供自20</w:t>
            </w:r>
            <w:r>
              <w:rPr>
                <w:rFonts w:hint="eastAsia" w:ascii="宋体" w:hAnsi="宋体" w:cs="宋体"/>
                <w:color w:val="000000"/>
                <w:lang w:val="en-US" w:eastAsia="zh-CN"/>
              </w:rPr>
              <w:t xml:space="preserve">20</w:t>
            </w:r>
            <w:r>
              <w:rPr>
                <w:rFonts w:hint="eastAsia" w:ascii="宋体" w:hAnsi="宋体" w:cs="宋体"/>
                <w:color w:val="000000"/>
                <w:lang w:val="en-US" w:eastAsia="zh-CN"/>
              </w:rPr>
              <w:t xml:space="preserve">年</w:t>
            </w:r>
            <w:r>
              <w:rPr>
                <w:rFonts w:hint="eastAsia" w:ascii="宋体" w:hAnsi="宋体" w:cs="宋体"/>
                <w:color w:val="000000"/>
                <w:lang w:val="en-US" w:eastAsia="zh-CN"/>
              </w:rPr>
              <w:t xml:space="preserve">1</w:t>
            </w:r>
            <w:r>
              <w:rPr>
                <w:rFonts w:hint="eastAsia" w:ascii="宋体" w:hAnsi="宋体" w:cs="宋体"/>
                <w:color w:val="000000"/>
                <w:lang w:val="en-US" w:eastAsia="zh-CN"/>
              </w:rPr>
              <w:t xml:space="preserve">月1日以来</w:t>
            </w:r>
            <w:r>
              <w:rPr>
                <w:rFonts w:hint="eastAsia" w:ascii="宋体" w:hAnsi="宋体" w:cs="宋体"/>
                <w:color w:val="000000"/>
                <w:lang w:val="en-US" w:eastAsia="zh-CN"/>
              </w:rPr>
              <w:t xml:space="preserve">所投分包</w:t>
            </w:r>
            <w:r>
              <w:rPr>
                <w:rFonts w:hint="eastAsia" w:ascii="宋体" w:hAnsi="宋体" w:cs="宋体"/>
                <w:color w:val="000000"/>
                <w:lang w:val="en-US" w:eastAsia="zh-CN"/>
              </w:rPr>
              <w:t xml:space="preserve">同类（或含</w:t>
            </w:r>
            <w:r>
              <w:rPr>
                <w:rFonts w:hint="eastAsia" w:ascii="宋体" w:hAnsi="宋体" w:cs="宋体"/>
                <w:color w:val="000000"/>
                <w:lang w:val="en-US" w:eastAsia="zh-CN"/>
              </w:rPr>
              <w:t xml:space="preserve">所投分包食材</w:t>
            </w:r>
            <w:r>
              <w:rPr>
                <w:rFonts w:hint="eastAsia" w:ascii="宋体" w:hAnsi="宋体" w:cs="宋体"/>
                <w:color w:val="000000"/>
                <w:lang w:val="en-US" w:eastAsia="zh-CN"/>
              </w:rPr>
              <w:t xml:space="preserve">）项目的成功案例，每提供1个得</w:t>
            </w:r>
            <w:r>
              <w:rPr>
                <w:rFonts w:hint="eastAsia" w:ascii="宋体" w:hAnsi="宋体" w:cs="宋体"/>
                <w:color w:val="000000"/>
                <w:lang w:val="en-US" w:eastAsia="zh-CN"/>
              </w:rPr>
              <w:t xml:space="preserve">3</w:t>
            </w:r>
            <w:r>
              <w:rPr>
                <w:rFonts w:hint="eastAsia" w:ascii="宋体" w:hAnsi="宋体" w:cs="宋体"/>
                <w:color w:val="000000"/>
                <w:lang w:val="en-US" w:eastAsia="zh-CN"/>
              </w:rPr>
              <w:t xml:space="preserve">分，最多</w:t>
            </w:r>
            <w:r>
              <w:rPr>
                <w:rFonts w:hint="eastAsia" w:ascii="宋体" w:hAnsi="宋体" w:cs="宋体"/>
                <w:color w:val="000000"/>
                <w:lang w:val="en-US" w:eastAsia="zh-CN"/>
              </w:rPr>
              <w:t xml:space="preserve">得</w:t>
            </w:r>
            <w:r>
              <w:rPr>
                <w:rFonts w:hint="eastAsia" w:ascii="宋体" w:hAnsi="宋体" w:cs="宋体"/>
                <w:color w:val="000000"/>
                <w:lang w:val="en-US" w:eastAsia="zh-CN"/>
              </w:rPr>
              <w:t xml:space="preserve">9</w:t>
            </w:r>
            <w:r>
              <w:rPr>
                <w:rFonts w:hint="eastAsia" w:ascii="宋体" w:hAnsi="宋体" w:cs="宋体"/>
                <w:color w:val="000000"/>
                <w:lang w:val="en-US" w:eastAsia="zh-CN"/>
              </w:rPr>
              <w:t xml:space="preserve">分（合同应能反映相关信息，提供合同</w:t>
            </w:r>
            <w:r>
              <w:rPr>
                <w:rFonts w:hint="eastAsia" w:ascii="宋体" w:hAnsi="宋体" w:cs="宋体"/>
                <w:color w:val="000000"/>
                <w:lang w:val="en-US" w:eastAsia="zh-CN"/>
              </w:rPr>
              <w:t xml:space="preserve">）。</w:t>
            </w:r>
            <w:r>
              <w:rPr>
                <w:rFonts w:hint="eastAsia" w:ascii="宋体" w:hAnsi="宋体" w:cs="宋体"/>
                <w:color w:val="000000"/>
                <w:lang w:val="en-US" w:eastAsia="zh-CN"/>
              </w:rPr>
            </w:r>
            <w:r/>
          </w:p>
        </w:tc>
        <w:tc>
          <w:tcPr>
            <w:tcW w:w="647" w:type="dxa"/>
            <w:vAlign w:val="center"/>
            <w:textDirection w:val="lrTb"/>
            <w:noWrap w:val="false"/>
          </w:tcPr>
          <w:p>
            <w:pPr>
              <w:pStyle w:val="873"/>
              <w:jc w:val="center"/>
              <w:widowControl w:val="off"/>
              <w:rPr>
                <w:rFonts w:ascii="Times New Roman" w:hAnsi="Times New Roman" w:eastAsia="宋体" w:cs="Times New Roman"/>
                <w:color w:val="000000"/>
                <w:sz w:val="21"/>
                <w:szCs w:val="21"/>
                <w:lang w:val="en-US" w:eastAsia="zh-CN" w:bidi="ar-SA"/>
              </w:rPr>
            </w:pPr>
            <w:r>
              <w:rPr>
                <w:rFonts w:ascii="宋体" w:hAnsi="宋体" w:eastAsia="宋体" w:cs="宋体"/>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ascii="宋体" w:hAnsi="宋体" w:eastAsia="宋体" w:cs="宋体"/>
                <w:color w:val="000000"/>
                <w:spacing w:val="-1"/>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投标人承诺中标后，签订供货合同时必须购买食品安全责任险，累计赔付金额</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500万，并且投保期不得低于一年，购买保险的证明材料复印件交采购人，得2分（提供承诺书，格式自拟）。</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eastAsia="宋体"/>
                <w:color w:val="000000"/>
                <w:sz w:val="21"/>
                <w:szCs w:val="21"/>
                <w:lang w:val="en-US" w:eastAsia="zh-CN" w:bidi="ar-SA"/>
              </w:rPr>
            </w:pPr>
            <w:r>
              <w:rPr>
                <w:rFonts w:hint="eastAsia" w:ascii="宋体" w:hAnsi="宋体"/>
                <w:color w:val="000000"/>
                <w:szCs w:val="21"/>
                <w:lang w:val="en-US" w:eastAsia="zh-CN"/>
              </w:rPr>
              <w:t xml:space="preserve">2</w:t>
            </w:r>
            <w:r>
              <w:rPr>
                <w:rFonts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.2</w:t>
            </w:r>
            <w:r>
              <w:rPr>
                <w:rFonts w:ascii="宋体" w:hAnsi="宋体" w:eastAsia="宋体" w:cs="宋体"/>
                <w:color w:val="000000"/>
                <w:spacing w:val="-2"/>
              </w:rPr>
            </w:r>
            <w:r/>
          </w:p>
        </w:tc>
        <w:tc>
          <w:tcPr>
            <w:tcW w:w="1179" w:type="dxa"/>
            <w:vAlign w:val="center"/>
            <w:textDirection w:val="lrTb"/>
            <w:noWrap w:val="false"/>
          </w:tcPr>
          <w:p>
            <w:pPr>
              <w:pStyle w:val="873"/>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履约能力2</w:t>
            </w:r>
            <w:r>
              <w:rPr>
                <w:rFonts w:ascii="宋体" w:hAnsi="宋体" w:eastAsia="宋体" w:cs="宋体"/>
                <w:color w:val="000000"/>
                <w:szCs w:val="21"/>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投标人提供具备或合作的</w:t>
            </w:r>
            <w:r>
              <w:rPr>
                <w:rFonts w:hint="eastAsia" w:ascii="宋体" w:hAnsi="宋体" w:cs="宋体"/>
                <w:color w:val="000000"/>
                <w:lang w:val="en-US" w:eastAsia="zh-CN"/>
              </w:rPr>
              <w:t xml:space="preserve">乳品</w:t>
            </w:r>
            <w:r>
              <w:rPr>
                <w:rFonts w:hint="eastAsia" w:ascii="宋体" w:hAnsi="宋体" w:cs="宋体"/>
                <w:color w:val="000000"/>
                <w:lang w:val="en-US" w:eastAsia="zh-CN"/>
              </w:rPr>
              <w:t xml:space="preserve">生产</w:t>
            </w:r>
            <w:r>
              <w:rPr>
                <w:rFonts w:hint="eastAsia" w:ascii="宋体" w:hAnsi="宋体" w:cs="宋体"/>
                <w:color w:val="000000"/>
                <w:lang w:val="en-US" w:eastAsia="zh-CN"/>
              </w:rPr>
              <w:t xml:space="preserve">或</w:t>
            </w:r>
            <w:r>
              <w:rPr>
                <w:rFonts w:hint="eastAsia" w:ascii="宋体" w:hAnsi="宋体" w:cs="宋体"/>
                <w:color w:val="000000"/>
                <w:lang w:val="en-US" w:eastAsia="zh-CN"/>
              </w:rPr>
              <w:t xml:space="preserve">加工厂得3分（提供合作协议、供销合同等相关证明材料）。</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ascii="宋体" w:hAnsi="宋体" w:eastAsia="宋体"/>
                <w:color w:val="000000"/>
                <w:sz w:val="21"/>
                <w:szCs w:val="21"/>
                <w:lang w:val="en-US" w:eastAsia="zh-CN" w:bidi="ar-SA"/>
              </w:rPr>
            </w:pPr>
            <w:r>
              <w:rPr>
                <w:rFonts w:hint="eastAsia" w:ascii="宋体" w:hAnsi="宋体" w:cs="宋体"/>
                <w:color w:val="000000"/>
                <w:szCs w:val="21"/>
                <w:lang w:val="en-US" w:eastAsia="zh-CN"/>
              </w:rPr>
              <w:t xml:space="preserve">3</w:t>
            </w:r>
            <w:r>
              <w:rPr>
                <w:rFonts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38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5.3</w:t>
            </w:r>
            <w:r>
              <w:rPr>
                <w:rFonts w:ascii="宋体" w:hAnsi="宋体" w:eastAsia="宋体" w:cs="宋体"/>
                <w:color w:val="000000"/>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rPr>
                <w:rFonts w:ascii="宋体" w:hAnsi="宋体" w:eastAsia="宋体" w:cs="宋体"/>
                <w:color w:val="000000"/>
                <w:spacing w:val="-2"/>
                <w:lang w:val="en-US" w:eastAsia="zh-CN"/>
              </w:rPr>
            </w:r>
            <w:r/>
          </w:p>
        </w:tc>
        <w:tc>
          <w:tcPr>
            <w:tcW w:w="6330" w:type="dxa"/>
            <w:vAlign w:val="center"/>
            <w:textDirection w:val="lrTb"/>
            <w:noWrap w:val="false"/>
          </w:tcPr>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1、投标人具有食品检测设备得1分（提供设备购买发票和设备照片）；</w:t>
            </w:r>
            <w:r>
              <w:rPr>
                <w:rFonts w:hint="eastAsia" w:ascii="宋体" w:hAnsi="宋体" w:cs="宋体"/>
                <w:color w:val="000000"/>
                <w:lang w:val="en-US" w:eastAsia="zh-CN"/>
              </w:rPr>
            </w:r>
            <w:r/>
          </w:p>
          <w:p>
            <w:pPr>
              <w:numPr>
                <w:ilvl w:val="0"/>
                <w:numId w:val="0"/>
              </w:numPr>
              <w:rPr>
                <w:rFonts w:hint="eastAsia" w:ascii="宋体" w:hAnsi="宋体" w:cs="宋体"/>
                <w:color w:val="000000"/>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lang w:val="en-US" w:eastAsia="zh-CN"/>
              </w:rPr>
              <w:t xml:space="preserve">2、投标人具有食品检测员的得1分（提供食品检测员证书及投标人为其缴纳的2024年1月以来任意一个月的社保证明，证明材料缺项或未提供的不得分）。</w:t>
            </w:r>
            <w:r>
              <w:rPr>
                <w:rFonts w:hint="eastAsia" w:ascii="宋体" w:hAnsi="宋体" w:cs="宋体"/>
                <w:color w:val="000000"/>
                <w:lang w:val="en-US" w:eastAsia="zh-CN"/>
              </w:rPr>
            </w:r>
            <w:r/>
          </w:p>
        </w:tc>
        <w:tc>
          <w:tcPr>
            <w:tcW w:w="647" w:type="dxa"/>
            <w:vAlign w:val="center"/>
            <w:textDirection w:val="lrTb"/>
            <w:noWrap w:val="false"/>
          </w:tcPr>
          <w:p>
            <w:pPr>
              <w:pStyle w:val="873"/>
              <w:jc w:val="center"/>
              <w:rPr>
                <w:rFonts w:hint="eastAsia" w:ascii="宋体" w:hAnsi="宋体" w:cs="宋体"/>
                <w:color w:val="000000"/>
                <w:sz w:val="21"/>
                <w:szCs w:val="21"/>
                <w:lang w:val="en-US" w:eastAsia="zh-CN" w:bidi="ar-SA"/>
              </w:rPr>
            </w:pPr>
            <w:r>
              <w:rPr>
                <w:rFonts w:hint="eastAsia" w:ascii="宋体" w:hAnsi="宋体" w:cs="宋体"/>
                <w:color w:val="000000"/>
                <w:szCs w:val="21"/>
                <w:lang w:val="en-US" w:eastAsia="zh-CN"/>
              </w:rPr>
              <w:t xml:space="preserve">2</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hint="eastAsia" w:ascii="宋体" w:hAnsi="宋体" w:eastAsia="宋体" w:cs="宋体"/>
                <w:spacing w:val="-6"/>
                <w:lang w:val="en-US" w:eastAsia="zh-CN"/>
              </w:rPr>
            </w:r>
            <w:r/>
          </w:p>
        </w:tc>
      </w:tr>
      <w:tr>
        <w:trPr>
          <w:trHeight w:val="464"/>
        </w:trPr>
        <w:tc>
          <w:tcPr>
            <w:tcW w:w="519" w:type="dxa"/>
            <w:vAlign w:val="center"/>
            <w:textDirection w:val="lrTb"/>
            <w:noWrap w:val="false"/>
          </w:tcPr>
          <w:p>
            <w:pPr>
              <w:pStyle w:val="873"/>
              <w:jc w:val="center"/>
              <w:keepLines w:val="0"/>
              <w:keepNext w:val="0"/>
              <w:pageBreakBefore w:val="0"/>
              <w:spacing w:line="288"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73"/>
              <w:ind w:left="172"/>
              <w:jc w:val="center"/>
              <w:keepLines w:val="0"/>
              <w:keepNext w:val="0"/>
              <w:pageBreakBefore w:val="0"/>
              <w:spacing w:before="123" w:line="288"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73"/>
              <w:jc w:val="center"/>
              <w:keepLines w:val="0"/>
              <w:keepNext w:val="0"/>
              <w:pageBreakBefore w:val="0"/>
              <w:spacing w:line="288" w:lineRule="auto"/>
              <w:widowControl w:val="off"/>
              <w:rPr>
                <w:color w:val="000000"/>
              </w:rPr>
            </w:pPr>
            <w:r>
              <w:rPr>
                <w:rFonts w:ascii="宋体" w:hAnsi="宋体" w:eastAsia="宋体" w:cs="宋体"/>
                <w:color w:val="000000"/>
                <w:spacing w:val="-11"/>
              </w:rPr>
              <w:t xml:space="preserve">100分</w:t>
            </w:r>
            <w:r>
              <w:rPr>
                <w:color w:val="000000"/>
              </w:rPr>
            </w:r>
            <w:r/>
          </w:p>
        </w:tc>
      </w:tr>
    </w:tbl>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color w:val="000000"/>
          <w:sz w:val="72"/>
          <w:szCs w:val="21"/>
        </w:rPr>
      </w:pPr>
      <w:r/>
      <w:bookmarkStart w:id="196" w:name="_Hlt26955039"/>
      <w:r/>
      <w:bookmarkEnd w:id="196"/>
      <w:r/>
      <w:bookmarkStart w:id="197" w:name="_Hlt26671244"/>
      <w:r/>
      <w:bookmarkEnd w:id="197"/>
      <w:r/>
      <w:bookmarkStart w:id="198" w:name="_Toc49090576"/>
      <w:r/>
      <w:bookmarkStart w:id="199" w:name="_Toc120614282"/>
      <w:r/>
      <w:bookmarkStart w:id="200" w:name="_Toc26554094"/>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3"/>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spacing w:line="440" w:lineRule="exact"/>
        <w:rPr>
          <w:rFonts w:ascii="宋体" w:hAnsi="宋体"/>
          <w:color w:val="000000"/>
          <w:szCs w:val="21"/>
        </w:rPr>
      </w:pPr>
      <w:r>
        <w:rPr>
          <w:rFonts w:ascii="宋体" w:hAnsi="宋体"/>
          <w:color w:val="000000"/>
          <w:szCs w:val="21"/>
        </w:rPr>
      </w:r>
      <w:r/>
    </w:p>
    <w:p>
      <w:pPr>
        <w:pStyle w:val="87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0"/>
      <w:r/>
      <w:bookmarkEnd w:id="191"/>
      <w:r/>
      <w:bookmarkEnd w:id="198"/>
      <w:r/>
      <w:bookmarkEnd w:id="199"/>
      <w:r/>
      <w:bookmarkEnd w:id="200"/>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1"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十三、分包承诺书（如有）</w:t>
      </w:r>
      <w:r>
        <w:rPr>
          <w:rFonts w:hint="eastAsia" w:ascii="宋体" w:hAnsi="宋体" w:eastAsia="宋体" w:cs="宋体"/>
          <w:b w:val="0"/>
          <w:bCs w:val="0"/>
          <w:i w:val="0"/>
          <w:sz w:val="28"/>
          <w:szCs w:val="28"/>
          <w:u w:val="none"/>
          <w:lang w:val="en-US" w:eastAsia="zh-CN"/>
        </w:rPr>
      </w:r>
      <w:r/>
    </w:p>
    <w:p>
      <w:pPr>
        <w:pStyle w:val="873"/>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60"/>
        <w:rPr>
          <w:rFonts w:ascii="宋体" w:hAnsi="宋体"/>
          <w:sz w:val="24"/>
        </w:rPr>
      </w:pPr>
      <w:r>
        <w:rPr>
          <w:rFonts w:ascii="宋体" w:hAnsi="宋体"/>
          <w:sz w:val="24"/>
        </w:rPr>
      </w:r>
      <w:r/>
    </w:p>
    <w:p>
      <w:pPr>
        <w:pStyle w:val="960"/>
        <w:rPr>
          <w:rFonts w:ascii="宋体" w:hAnsi="宋体"/>
          <w:sz w:val="24"/>
        </w:rPr>
      </w:pPr>
      <w:r>
        <w:rPr>
          <w:rFonts w:ascii="宋体" w:hAnsi="宋体"/>
          <w:sz w:val="24"/>
        </w:rPr>
      </w:r>
      <w:r/>
    </w:p>
    <w:p>
      <w:pPr>
        <w:pStyle w:val="960"/>
        <w:rPr>
          <w:rFonts w:ascii="宋体" w:hAnsi="宋体"/>
          <w:sz w:val="24"/>
        </w:rPr>
      </w:pPr>
      <w:r>
        <w:rPr>
          <w:rFonts w:ascii="宋体" w:hAnsi="宋体"/>
          <w:sz w:val="24"/>
        </w:rPr>
      </w:r>
      <w:r/>
    </w:p>
    <w:p>
      <w:pPr>
        <w:pStyle w:val="960"/>
        <w:rPr>
          <w:rFonts w:ascii="宋体" w:hAnsi="宋体"/>
          <w:sz w:val="24"/>
        </w:rPr>
      </w:pPr>
      <w:r>
        <w:rPr>
          <w:rFonts w:ascii="宋体" w:hAnsi="宋体"/>
          <w:sz w:val="24"/>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73"/>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80"/>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t xml:space="preserve">说明：执行南京市财政局《关于在政府采购活动中推行信用承诺制的通知》（宁财购通</w:t>
      </w:r>
      <w:r>
        <w:rPr>
          <w:rFonts w:hint="eastAsia" w:ascii="宋体" w:hAnsi="宋体" w:eastAsia="宋体" w:cs="Times New Roman"/>
          <w:b w:val="0"/>
          <w:bCs w:val="0"/>
          <w:sz w:val="24"/>
          <w:szCs w:val="24"/>
          <w:lang w:val="zh-CN"/>
        </w:rPr>
        <w:t xml:space="preserve">〔202</w:t>
      </w:r>
      <w:r>
        <w:rPr>
          <w:rFonts w:hint="eastAsia" w:ascii="宋体" w:hAnsi="宋体" w:cs="Times New Roman"/>
          <w:b w:val="0"/>
          <w:bCs w:val="0"/>
          <w:sz w:val="24"/>
          <w:szCs w:val="24"/>
          <w:lang w:val="en-US" w:eastAsia="zh-CN"/>
        </w:rPr>
        <w:t xml:space="preserve">1</w:t>
      </w:r>
      <w:r>
        <w:rPr>
          <w:rFonts w:hint="eastAsia" w:ascii="宋体" w:hAnsi="宋体" w:eastAsia="宋体" w:cs="Times New Roman"/>
          <w:b w:val="0"/>
          <w:bCs w:val="0"/>
          <w:sz w:val="24"/>
          <w:szCs w:val="24"/>
          <w:lang w:val="zh-CN"/>
        </w:rPr>
        <w:t xml:space="preserve">〕5号</w:t>
      </w:r>
      <w:r>
        <w:rPr>
          <w:rFonts w:hint="eastAsia" w:ascii="宋体" w:hAnsi="宋体"/>
          <w:b w:val="0"/>
          <w:bCs w:val="0"/>
          <w:sz w:val="24"/>
          <w:szCs w:val="24"/>
          <w:lang w:eastAsia="zh-CN"/>
        </w:rPr>
        <w:t xml:space="preserve">）要求。</w:t>
      </w:r>
      <w:r>
        <w:rPr>
          <w:rFonts w:hint="eastAsia" w:ascii="宋体" w:hAnsi="宋体"/>
          <w:b w:val="0"/>
          <w:bCs w:val="0"/>
          <w:sz w:val="24"/>
          <w:szCs w:val="24"/>
          <w:lang w:eastAsia="zh-CN"/>
        </w:rPr>
      </w:r>
      <w:r/>
    </w:p>
    <w:p>
      <w:pPr>
        <w:pStyle w:val="873"/>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7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73"/>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64"/>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73"/>
        <w:ind w:firstLine="480"/>
        <w:spacing w:line="420" w:lineRule="exact"/>
        <w:tabs>
          <w:tab w:val="left" w:pos="360" w:leader="none"/>
        </w:tabs>
        <w:rPr>
          <w:rFonts w:hint="eastAsia"/>
          <w:sz w:val="24"/>
          <w:szCs w:val="24"/>
        </w:rPr>
      </w:pP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73"/>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73"/>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73"/>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73"/>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格式3__银行出具的资信证明"/>
      <w:r/>
      <w:bookmarkEnd w:id="202"/>
      <w:r/>
      <w:bookmarkStart w:id="203" w:name="_Hlt26671380"/>
      <w:r/>
      <w:bookmarkEnd w:id="203"/>
      <w:r/>
      <w:bookmarkStart w:id="204" w:name="_Hlt26955070"/>
      <w:r/>
      <w:bookmarkEnd w:id="204"/>
      <w:r>
        <w:rPr>
          <w:rFonts w:hint="eastAsia"/>
          <w:sz w:val="24"/>
          <w:szCs w:val="24"/>
        </w:rPr>
      </w:r>
      <w:r/>
    </w:p>
    <w:p>
      <w:pPr>
        <w:pStyle w:val="888"/>
        <w:rPr>
          <w:rFonts w:hint="eastAsia"/>
          <w:i/>
          <w:sz w:val="24"/>
          <w:szCs w:val="24"/>
          <w:u w:val="single"/>
        </w:rPr>
      </w:pPr>
      <w:r>
        <w:rPr>
          <w:rFonts w:hint="eastAsia"/>
          <w:i/>
          <w:sz w:val="24"/>
          <w:szCs w:val="24"/>
          <w:u w:val="single"/>
        </w:rPr>
      </w:r>
      <w:r/>
    </w:p>
    <w:p>
      <w:pPr>
        <w:pStyle w:val="888"/>
        <w:ind w:firstLine="0"/>
        <w:rPr>
          <w:rFonts w:hint="eastAsia"/>
        </w:rPr>
      </w:pPr>
      <w:r>
        <w:rPr>
          <w:rFonts w:hint="eastAsia"/>
        </w:rPr>
      </w:r>
      <w:r/>
    </w:p>
    <w:p>
      <w:pPr>
        <w:pStyle w:val="873"/>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3"/>
        <w:spacing w:line="460" w:lineRule="exact"/>
        <w:rPr>
          <w:rFonts w:hint="eastAsia" w:ascii="宋体" w:hAnsi="宋体"/>
          <w:sz w:val="24"/>
          <w:szCs w:val="24"/>
        </w:rPr>
      </w:pPr>
      <w:r>
        <w:rPr>
          <w:rFonts w:hint="eastAsia" w:ascii="宋体" w:hAnsi="宋体"/>
          <w:bCs/>
          <w:sz w:val="24"/>
        </w:rPr>
      </w:r>
      <w:r/>
    </w:p>
    <w:p>
      <w:pPr>
        <w:pStyle w:val="960"/>
        <w:rPr>
          <w:rFonts w:hint="eastAsia" w:ascii="宋体" w:hAnsi="宋体"/>
          <w:bCs/>
          <w:sz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79"/>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79"/>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79"/>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7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79"/>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79"/>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9"/>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7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7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7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7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79"/>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6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开标一览表（分包1-分包3）</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w:t>
      </w:r>
      <w:r>
        <w:rPr>
          <w:rFonts w:hint="eastAsia" w:ascii="宋体" w:hAnsi="宋体"/>
          <w:sz w:val="24"/>
          <w:szCs w:val="24"/>
          <w:lang w:val="en-US" w:eastAsia="zh-CN"/>
        </w:rPr>
        <w:t xml:space="preserve">  </w:t>
      </w:r>
      <w:r>
        <w:rPr>
          <w:rFonts w:hint="eastAsia" w:ascii="宋体" w:hAnsi="宋体"/>
          <w:sz w:val="24"/>
          <w:szCs w:val="24"/>
        </w:rPr>
        <w:t xml:space="preserve">：</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color w:val="000000"/>
                <w:sz w:val="24"/>
                <w:szCs w:val="24"/>
              </w:rPr>
              <w:t xml:space="preserve">投标时报投标</w:t>
            </w:r>
            <w:r>
              <w:rPr>
                <w:rFonts w:hint="eastAsia" w:ascii="宋体" w:hAnsi="宋体"/>
                <w:color w:val="000000"/>
                <w:sz w:val="24"/>
                <w:szCs w:val="24"/>
                <w:lang w:val="en-US" w:eastAsia="zh-CN"/>
              </w:rPr>
              <w:t xml:space="preserve">浮动</w:t>
            </w:r>
            <w:r>
              <w:rPr>
                <w:rFonts w:hint="eastAsia" w:ascii="宋体" w:hAnsi="宋体"/>
                <w:color w:val="000000"/>
                <w:sz w:val="24"/>
                <w:szCs w:val="24"/>
              </w:rPr>
              <w:t xml:space="preserve">比例</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即优惠率</w:t>
            </w:r>
            <w:r>
              <w:rPr>
                <w:rFonts w:hint="eastAsia" w:ascii="宋体" w:hAnsi="宋体"/>
                <w:color w:val="000000"/>
                <w:sz w:val="24"/>
                <w:szCs w:val="24"/>
                <w:lang w:eastAsia="zh-CN"/>
              </w:rPr>
              <w:t xml:space="preserve">）</w:t>
            </w:r>
            <w:r>
              <w:rPr>
                <w:rFonts w:hint="eastAsia" w:ascii="宋体" w:hAnsi="宋体"/>
                <w:sz w:val="24"/>
                <w:szCs w:val="24"/>
              </w:rPr>
            </w:r>
            <w:r/>
          </w:p>
        </w:tc>
      </w:tr>
      <w:tr>
        <w:trPr>
          <w:cantSplit/>
          <w:trHeight w:val="720"/>
        </w:trPr>
        <w:tc>
          <w:tcPr>
            <w:tcW w:w="9450" w:type="dxa"/>
            <w:vAlign w:val="center"/>
            <w:textDirection w:val="lrTb"/>
            <w:noWrap w:val="false"/>
          </w:tcPr>
          <w:p>
            <w:pPr>
              <w:pStyle w:val="979"/>
              <w:ind w:firstLine="0"/>
              <w:spacing w:before="0" w:after="0" w:line="500" w:lineRule="exact"/>
              <w:rPr>
                <w:rFonts w:hint="eastAsia" w:ascii="宋体" w:hAnsi="宋体"/>
                <w:szCs w:val="21"/>
              </w:rPr>
            </w:pPr>
            <w:r>
              <w:rPr>
                <w:rFonts w:hint="eastAsia" w:ascii="宋体" w:hAnsi="宋体" w:cs="宋体"/>
                <w:color w:val="000000"/>
              </w:rPr>
              <w:t xml:space="preserve">小写：                             （%）</w:t>
            </w:r>
            <w:r>
              <w:rPr>
                <w:rFonts w:hint="eastAsia" w:ascii="宋体" w:hAnsi="宋体" w:eastAsia="宋体" w:cs="Times New Roman"/>
                <w:color w:val="000000"/>
                <w:sz w:val="24"/>
                <w:szCs w:val="24"/>
                <w:lang w:val="en-US" w:eastAsia="zh-CN" w:bidi="ar-SA"/>
              </w:rPr>
              <w:t xml:space="preserve">      </w:t>
            </w:r>
            <w:r>
              <w:rPr>
                <w:rFonts w:hint="eastAsia" w:ascii="宋体" w:hAnsi="宋体" w:cs="宋体"/>
              </w:rPr>
              <w:t xml:space="preserve">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63"/>
        <w:rPr>
          <w:rFonts w:hint="eastAsia" w:ascii="黑体" w:hAnsi="黑体" w:eastAsia="黑体"/>
          <w:b/>
          <w:i/>
          <w:sz w:val="32"/>
          <w:szCs w:val="32"/>
          <w:u w:val="single"/>
        </w:rPr>
      </w:pPr>
      <w:r>
        <w:rPr>
          <w:rFonts w:hint="eastAsia" w:ascii="黑体" w:hAnsi="黑体" w:eastAsia="黑体"/>
          <w:b/>
          <w:i/>
          <w:sz w:val="32"/>
          <w:szCs w:val="32"/>
          <w:u w:val="single"/>
        </w:rPr>
      </w:r>
      <w:r/>
    </w:p>
    <w:p>
      <w:pPr>
        <w:pStyle w:val="873"/>
        <w:rPr>
          <w:rFonts w:hint="eastAsia"/>
        </w:rPr>
      </w:pPr>
      <w:r>
        <w:rPr>
          <w:rFonts w:hint="eastAsia"/>
        </w:rPr>
      </w:r>
      <w:r/>
    </w:p>
    <w:p>
      <w:pPr>
        <w:pStyle w:val="873"/>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eastAsia="zh-CN"/>
        </w:rPr>
        <w:t xml:space="preserve">（分包1-分包3）</w:t>
      </w:r>
      <w:r>
        <w:rPr>
          <w:rFonts w:hint="eastAsia" w:ascii="方正小标宋简体" w:hAnsi="方正小标宋简体" w:eastAsia="方正小标宋简体" w:cs="方正小标宋简体"/>
          <w:color w:val="000000"/>
          <w:sz w:val="32"/>
          <w:szCs w:val="32"/>
          <w:lang w:val="en-US" w:eastAsia="zh-CN"/>
        </w:rPr>
      </w:r>
      <w:r/>
    </w:p>
    <w:tbl>
      <w:tblPr>
        <w:tblpPr w:horzAnchor="margin" w:tblpXSpec="center" w:vertAnchor="text" w:tblpY="133"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序号</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val="zh-CN" w:eastAsia="zh-CN"/>
              </w:rPr>
            </w:r>
            <w:r/>
          </w:p>
        </w:tc>
        <w:tc>
          <w:tcPr>
            <w:tcW w:w="2158"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品牌</w:t>
            </w:r>
            <w:r>
              <w:rPr>
                <w:rFonts w:hint="eastAsia" w:ascii="宋体" w:hAnsi="宋体" w:eastAsia="宋体" w:cs="Times New Roman"/>
                <w:sz w:val="24"/>
                <w:szCs w:val="24"/>
                <w:lang w:val="zh-CN" w:eastAsia="zh-CN"/>
              </w:rPr>
            </w:r>
            <w:r/>
          </w:p>
        </w:tc>
        <w:tc>
          <w:tcPr>
            <w:tcW w:w="2391"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规格或型号</w:t>
            </w:r>
            <w:r>
              <w:rPr>
                <w:rFonts w:hint="eastAsia" w:ascii="宋体" w:hAnsi="宋体" w:eastAsia="宋体" w:cs="Times New Roman"/>
                <w:sz w:val="24"/>
                <w:szCs w:val="24"/>
                <w:lang w:val="zh-CN" w:eastAsia="zh-CN"/>
              </w:rPr>
            </w:r>
            <w:r/>
          </w:p>
        </w:tc>
      </w:tr>
      <w:tr>
        <w:trPr>
          <w:trHeight w:val="963"/>
        </w:trPr>
        <w:tc>
          <w:tcPr>
            <w:tcW w:w="1044"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391"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rPr>
                <w:rFonts w:hint="eastAsia" w:ascii="宋体" w:hAnsi="宋体" w:eastAsia="宋体"/>
                <w:sz w:val="24"/>
                <w:szCs w:val="24"/>
                <w:lang w:val="en-US" w:eastAsia="zh-CN"/>
              </w:rPr>
            </w:r>
            <w:r/>
          </w:p>
        </w:tc>
        <w:tc>
          <w:tcPr>
            <w:tcW w:w="881"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842"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W w:w="1034"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W w:w="1619"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r>
      <w:tr>
        <w:trPr>
          <w:cantSplit/>
          <w:trHeight w:val="294"/>
        </w:trPr>
        <w:tc>
          <w:tcPr>
            <w:tcW w:w="747"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品牌、规格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619" w:type="dxa"/>
            <w:vAlign w:val="top"/>
            <w:textDirection w:val="lrTb"/>
            <w:noWrap w:val="false"/>
          </w:tcPr>
          <w:p>
            <w:pPr>
              <w:pStyle w:val="873"/>
              <w:spacing w:line="0" w:lineRule="atLeast"/>
              <w:rPr>
                <w:rFonts w:hint="eastAsia" w:ascii="宋体" w:hAnsi="宋体"/>
                <w:sz w:val="24"/>
                <w:szCs w:val="24"/>
              </w:rPr>
            </w:pPr>
            <w:r>
              <w:rPr>
                <w:rFonts w:hint="eastAsia" w:ascii="宋体" w:hAnsi="宋体"/>
                <w:sz w:val="24"/>
                <w:szCs w:val="24"/>
              </w:rPr>
            </w:r>
            <w:r/>
          </w:p>
        </w:tc>
      </w:tr>
    </w:tbl>
    <w:p>
      <w:pPr>
        <w:pStyle w:val="873"/>
        <w:ind w:firstLine="48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1.投标报价采用总承包方式，“投标总报价”应包括为完成整个项目所产生的所有费用，招标文件另有规定的除外。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2.《投标分项报价表》中“投标总报价”应当与《开标一览表》中“投标总报价”一致。</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3.供应商所报产品须与“第四章-产品清单”中的产品一一对应，如有缺项、漏项或者超出报价上限的，视为无效投标。</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3"/>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3"/>
        <w:rPr>
          <w:rFonts w:ascii="宋体" w:hAnsi="宋体"/>
          <w:sz w:val="24"/>
          <w:szCs w:val="24"/>
          <w:highlight w:val="none"/>
          <w:lang w:eastAsia="zh-CN"/>
        </w:rPr>
      </w:pPr>
      <w:r>
        <w:rPr>
          <w:rFonts w:ascii="宋体" w:hAnsi="宋体"/>
          <w:sz w:val="24"/>
          <w:szCs w:val="24"/>
          <w:highlight w:val="none"/>
          <w:lang w:eastAsia="zh-CN"/>
        </w:rPr>
      </w:r>
      <w:r/>
    </w:p>
    <w:p>
      <w:pPr>
        <w:pStyle w:val="873"/>
        <w:rPr>
          <w:rFonts w:ascii="宋体" w:hAnsi="宋体"/>
          <w:sz w:val="24"/>
          <w:szCs w:val="24"/>
          <w:highlight w:val="none"/>
          <w:lang w:eastAsia="zh-CN"/>
        </w:rPr>
      </w:pPr>
      <w:r>
        <w:rPr>
          <w:rFonts w:ascii="宋体" w:hAnsi="宋体"/>
          <w:sz w:val="24"/>
          <w:szCs w:val="24"/>
          <w:highlight w:val="none"/>
          <w:lang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43"/>
        <w:rPr>
          <w:rFonts w:hint="eastAsia"/>
          <w:lang w:val="en-US" w:eastAsia="zh-CN"/>
        </w:rPr>
      </w:pPr>
      <w:r>
        <w:rPr>
          <w:rFonts w:hint="eastAsia"/>
          <w:lang w:val="en-US" w:eastAsia="zh-CN"/>
        </w:rPr>
      </w:r>
      <w:r>
        <w:rPr>
          <w:rFonts w:hint="eastAsia"/>
          <w:lang w:val="en-US" w:eastAsia="zh-CN"/>
        </w:rPr>
      </w:r>
      <w:r/>
    </w:p>
    <w:p>
      <w:pPr>
        <w:pStyle w:val="943"/>
        <w:rPr>
          <w:rFonts w:hint="eastAsia"/>
          <w:lang w:val="en-US" w:eastAsia="zh-CN"/>
        </w:rPr>
      </w:pPr>
      <w:r>
        <w:rPr>
          <w:rFonts w:hint="eastAsia"/>
          <w:lang w:val="en-US" w:eastAsia="zh-CN"/>
        </w:rPr>
      </w:r>
      <w:r>
        <w:rPr>
          <w:rFonts w:hint="eastAsia"/>
          <w:lang w:val="en-US" w:eastAsia="zh-CN"/>
        </w:rPr>
      </w:r>
      <w:r/>
    </w:p>
    <w:p>
      <w:pPr>
        <w:pStyle w:val="94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技术要求响应及偏离表（分包1-分包3）</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7"/>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1.供应商须对招标文件技术要求中的实质性要求（斜体下划线内容或打“★”内容）做出明确响应，供应商未对实质性要求作出明确响应的，视为无效投标。</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商务要求响应及偏离表（分包1-分包3）</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1.供应商须对招标文件商务要求中的实质性要求（斜体下划线内容或打“★”内容）做出明确响应，供应商未对实质性要求作出明确响应的，视为无效投标。</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spacing w:line="480" w:lineRule="auto"/>
        <w:rPr>
          <w:rFonts w:hint="eastAsia" w:ascii="宋体" w:hAnsi="宋体"/>
          <w:color w:val="000000"/>
          <w:sz w:val="24"/>
          <w:szCs w:val="21"/>
        </w:rPr>
      </w:pPr>
      <w:r>
        <w:rPr>
          <w:rFonts w:hint="eastAsia" w:ascii="宋体" w:hAnsi="宋体"/>
          <w:color w:val="000000"/>
          <w:sz w:val="24"/>
          <w:szCs w:val="21"/>
        </w:rPr>
      </w:r>
      <w:r/>
    </w:p>
    <w:p>
      <w:pPr>
        <w:pStyle w:val="873"/>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63"/>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63"/>
        <w:spacing w:line="336" w:lineRule="auto"/>
        <w:rPr>
          <w:rFonts w:hint="eastAsia" w:ascii="宋体" w:hAnsi="宋体"/>
          <w:sz w:val="24"/>
          <w:szCs w:val="24"/>
          <w:lang w:eastAsia="zh-CN"/>
        </w:rPr>
      </w:pPr>
      <w:r>
        <w:rPr>
          <w:rFonts w:hint="eastAsia" w:ascii="宋体" w:hAnsi="宋体"/>
          <w:sz w:val="24"/>
          <w:szCs w:val="24"/>
          <w:lang w:eastAsia="zh-CN"/>
        </w:rPr>
      </w:r>
      <w:r/>
    </w:p>
    <w:p>
      <w:pPr>
        <w:pStyle w:val="873"/>
        <w:spacing w:line="336" w:lineRule="auto"/>
        <w:rPr>
          <w:rFonts w:hint="eastAsia"/>
          <w:lang w:eastAsia="zh-CN"/>
        </w:rPr>
      </w:pPr>
      <w:r>
        <w:rPr>
          <w:rFonts w:hint="eastAsia"/>
          <w:lang w:eastAsia="zh-CN"/>
        </w:rPr>
      </w:r>
      <w:r/>
    </w:p>
    <w:p>
      <w:pPr>
        <w:pStyle w:val="873"/>
        <w:ind w:right="180" w:firstLine="360"/>
        <w:jc w:val="center"/>
        <w:spacing w:line="336"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spacing w:line="336"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36"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。产品清单中列示的所有货物，投标人须在声明函中逐项列示并明确制造商的企业类型，如有缺失将按“不提供声明函”处理。此声明函将随成交结果同时公告，接受社会监督。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采购项目中，货物的制造商应当为中小企业，不对其中涉及的服务的承接商、工程的承建商作出要求。</w:t>
      </w:r>
      <w:r>
        <w:rPr>
          <w:rFonts w:hint="eastAsia" w:ascii="宋体" w:hAnsi="宋体" w:eastAsia="宋体" w:cs="Times New Roman"/>
          <w:sz w:val="24"/>
          <w:szCs w:val="24"/>
          <w:lang w:eastAsia="zh-CN"/>
        </w:rPr>
      </w:r>
      <w:r/>
    </w:p>
    <w:p>
      <w:pPr>
        <w:ind w:firstLine="0"/>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3"/>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73"/>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63"/>
        <w:rPr>
          <w:rFonts w:hint="eastAsia" w:ascii="宋体" w:hAnsi="宋体"/>
          <w:sz w:val="24"/>
          <w:szCs w:val="24"/>
          <w:lang w:eastAsia="zh-CN"/>
        </w:rPr>
      </w:pPr>
      <w:r>
        <w:rPr>
          <w:rFonts w:hint="eastAsia" w:ascii="宋体" w:hAnsi="宋体"/>
          <w:sz w:val="24"/>
          <w:szCs w:val="24"/>
          <w:lang w:eastAsia="zh-CN"/>
        </w:rPr>
      </w:r>
      <w:r/>
    </w:p>
    <w:p>
      <w:pPr>
        <w:pStyle w:val="873"/>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spacing w:line="588" w:lineRule="exact"/>
        <w:rPr>
          <w:rFonts w:hint="eastAsia" w:ascii="宋体" w:hAnsi="宋体"/>
          <w:sz w:val="24"/>
        </w:rPr>
      </w:pP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3"/>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60"/>
      </w:pPr>
      <w:r/>
      <w:r/>
    </w:p>
    <w:p>
      <w:pPr>
        <w:pStyle w:val="873"/>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73"/>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7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3"/>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3"/>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3"/>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3"/>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3"/>
        <w:ind w:firstLine="645"/>
        <w:spacing w:line="560" w:lineRule="exact"/>
        <w:rPr>
          <w:rFonts w:hint="eastAsia" w:ascii="宋体" w:hAnsi="宋体"/>
          <w:sz w:val="24"/>
        </w:rPr>
      </w:pPr>
      <w:r>
        <w:rPr>
          <w:rFonts w:hint="eastAsia" w:ascii="宋体" w:hAnsi="宋体"/>
          <w:sz w:val="24"/>
        </w:rPr>
      </w:r>
      <w:r/>
    </w:p>
    <w:p>
      <w:pPr>
        <w:pStyle w:val="87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3"/>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3"/>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3"/>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3"/>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3"/>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3"/>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3"/>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3"/>
        <w:rPr>
          <w:rFonts w:hint="eastAsia" w:ascii="宋体" w:hAnsi="宋体" w:eastAsia="宋体" w:cs="Times New Roman"/>
          <w:sz w:val="24"/>
        </w:rPr>
      </w:pPr>
      <w:r>
        <w:rPr>
          <w:rFonts w:hint="eastAsia" w:ascii="宋体" w:hAnsi="宋体" w:eastAsia="宋体" w:cs="Times New Roman"/>
          <w:sz w:val="24"/>
        </w:rPr>
      </w:r>
      <w:r/>
    </w:p>
    <w:p>
      <w:pPr>
        <w:pStyle w:val="873"/>
        <w:rPr>
          <w:rFonts w:hint="eastAsia"/>
        </w:rPr>
      </w:pPr>
      <w:r>
        <w:rPr>
          <w:rFonts w:hint="eastAsia"/>
        </w:rPr>
      </w:r>
      <w:r/>
    </w:p>
    <w:p>
      <w:pPr>
        <w:ind w:firstLine="645"/>
        <w:spacing w:line="560" w:lineRule="exact"/>
        <w:rPr>
          <w:rFonts w:ascii="宋体" w:hAnsi="宋体"/>
          <w:sz w:val="24"/>
          <w:szCs w:val="24"/>
        </w:rPr>
      </w:pPr>
      <w:r>
        <w:rPr>
          <w:rFonts w:ascii="宋体" w:hAnsi="宋体"/>
          <w:sz w:val="24"/>
        </w:rPr>
      </w:r>
      <w:r>
        <w:rPr>
          <w:rFonts w:ascii="宋体" w:hAnsi="宋体"/>
          <w:sz w:val="24"/>
        </w:rPr>
      </w:r>
      <w:r/>
    </w:p>
    <w:p>
      <w:pPr>
        <w:ind w:firstLine="645"/>
        <w:spacing w:line="560" w:lineRule="exact"/>
        <w:rPr>
          <w:rFonts w:ascii="宋体" w:hAnsi="宋体"/>
          <w:sz w:val="24"/>
          <w:szCs w:val="24"/>
        </w:rPr>
      </w:pPr>
      <w:r>
        <w:rPr>
          <w:rFonts w:ascii="宋体" w:hAnsi="宋体"/>
          <w:sz w:val="24"/>
          <w:szCs w:val="24"/>
        </w:rPr>
      </w:r>
      <w:r>
        <w:rPr>
          <w:rFonts w:ascii="宋体" w:hAnsi="宋体"/>
          <w:sz w:val="24"/>
          <w:szCs w:val="24"/>
        </w:rPr>
      </w:r>
      <w:r/>
    </w:p>
    <w:p>
      <w:pPr>
        <w:ind w:firstLine="645"/>
        <w:spacing w:line="560" w:lineRule="exact"/>
        <w:rPr>
          <w:rFonts w:ascii="宋体" w:hAnsi="宋体"/>
          <w:sz w:val="24"/>
          <w:szCs w:val="24"/>
        </w:rPr>
      </w:pPr>
      <w:r>
        <w:rPr>
          <w:rFonts w:ascii="宋体" w:hAnsi="宋体"/>
          <w:sz w:val="24"/>
          <w:szCs w:val="24"/>
        </w:rPr>
      </w:r>
      <w:r>
        <w:rPr>
          <w:rFonts w:ascii="宋体" w:hAnsi="宋体"/>
          <w:sz w:val="24"/>
          <w:szCs w:val="24"/>
        </w:rPr>
      </w:r>
      <w:r/>
    </w:p>
    <w:p>
      <w:pPr>
        <w:pStyle w:val="873"/>
        <w:ind w:firstLine="645"/>
        <w:spacing w:line="560" w:lineRule="exact"/>
        <w:rPr>
          <w:rFonts w:ascii="宋体" w:hAnsi="宋体"/>
          <w:sz w:val="24"/>
          <w:szCs w:val="24"/>
        </w:rPr>
      </w:pPr>
      <w:r>
        <w:rPr>
          <w:rFonts w:ascii="宋体" w:hAnsi="宋体"/>
          <w:sz w:val="24"/>
        </w:rPr>
      </w:r>
      <w:r/>
    </w:p>
    <w:p>
      <w:pPr>
        <w:pStyle w:val="873"/>
        <w:ind w:firstLine="645"/>
        <w:spacing w:line="560" w:lineRule="exact"/>
        <w:rPr>
          <w:rFonts w:hint="eastAsia" w:ascii="宋体" w:hAnsi="宋体"/>
          <w:sz w:val="24"/>
        </w:rPr>
      </w:pPr>
      <w:r>
        <w:rPr>
          <w:rFonts w:hint="eastAsia" w:ascii="宋体" w:hAnsi="宋体"/>
          <w:sz w:val="24"/>
        </w:rPr>
      </w:r>
      <w:r/>
    </w:p>
    <w:p>
      <w:pPr>
        <w:pStyle w:val="873"/>
        <w:ind w:firstLine="0"/>
        <w:jc w:val="left"/>
        <w:spacing w:line="360" w:lineRule="auto"/>
        <w:rPr>
          <w:rFonts w:hint="eastAsia" w:ascii="黑体" w:hAnsi="黑体" w:eastAsia="黑体" w:cs="Times New Roman"/>
          <w:i w:val="0"/>
          <w:iCs/>
          <w:sz w:val="32"/>
          <w:szCs w:val="32"/>
          <w:u w:val="none"/>
          <w:lang w:val="en-US" w:eastAsia="zh-CN"/>
        </w:rPr>
      </w:pPr>
      <w:r/>
      <w:bookmarkEnd w:id="201"/>
      <w:r>
        <w:rPr>
          <w:rFonts w:hint="eastAsia" w:ascii="黑体" w:hAnsi="黑体" w:eastAsia="黑体" w:cs="Times New Roman"/>
          <w:i w:val="0"/>
          <w:iCs/>
          <w:sz w:val="32"/>
          <w:szCs w:val="32"/>
          <w:u w:val="none"/>
          <w:lang w:val="en-US" w:eastAsia="zh-CN"/>
        </w:rPr>
        <w:t xml:space="preserve">十三、分包承诺书</w:t>
      </w:r>
      <w:r>
        <w:rPr>
          <w:rFonts w:hint="eastAsia" w:ascii="黑体" w:hAnsi="黑体" w:eastAsia="黑体" w:cs="Times New Roman"/>
          <w:i w:val="0"/>
          <w:iCs/>
          <w:sz w:val="32"/>
          <w:szCs w:val="32"/>
          <w:u w:val="none"/>
          <w:lang w:val="en-US" w:eastAsia="zh-CN"/>
        </w:rPr>
      </w:r>
      <w:r/>
    </w:p>
    <w:p>
      <w:pPr>
        <w:pStyle w:val="873"/>
        <w:rPr>
          <w:rFonts w:hint="eastAsia"/>
        </w:rPr>
      </w:pPr>
      <w:r>
        <w:rPr>
          <w:rFonts w:hint="eastAsia"/>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73"/>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73"/>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73"/>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3"/>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73"/>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7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312"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312"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312"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312"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spacing w:line="480" w:lineRule="exact"/>
        <w:rPr>
          <w:rFonts w:hint="eastAsia" w:ascii="宋体" w:hAnsi="宋体"/>
          <w:b w:val="0"/>
          <w:bCs/>
          <w:sz w:val="24"/>
          <w:szCs w:val="24"/>
        </w:rPr>
      </w:pPr>
      <w:r>
        <w:rPr>
          <w:rFonts w:hint="eastAsia" w:ascii="宋体" w:hAnsi="宋体"/>
          <w:b w:val="0"/>
          <w:bCs/>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3"/>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ΟGB2312">
    <w:panose1 w:val="020B050302020202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４２</w:t>
    </w:r>
    <w:r>
      <w:rPr>
        <w:rFonts w:ascii="宋体" w:hAnsi="宋体"/>
      </w:rPr>
      <w:fldChar w:fldCharType="end"/>
    </w:r>
    <w:r>
      <w:rPr>
        <w:rStyle w:val="946"/>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upperLetter"/>
      <w:pStyle w:val="952"/>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2"/>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86"/>
    <w:qFormat/>
    <w:pPr>
      <w:jc w:val="center"/>
      <w:keepNext/>
      <w:outlineLvl w:val="0"/>
    </w:pPr>
    <w:rPr>
      <w:rFonts w:ascii="楷体_GB2312" w:hAnsi="Times New Roman" w:eastAsia="楷体_GB2312" w:cs="Times New Roman"/>
      <w:sz w:val="28"/>
      <w:szCs w:val="28"/>
    </w:rPr>
  </w:style>
  <w:style w:type="paragraph" w:styleId="875">
    <w:name w:val="标题 2"/>
    <w:basedOn w:val="873"/>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8"/>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8"/>
    <w:link w:val="892"/>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首行缩进"/>
    <w:basedOn w:val="873"/>
    <w:next w:val="885"/>
    <w:link w:val="873"/>
    <w:qFormat/>
    <w:pPr>
      <w:ind w:firstLine="420"/>
      <w:spacing w:line="360" w:lineRule="auto"/>
    </w:pPr>
    <w:rPr>
      <w:sz w:val="20"/>
    </w:rPr>
  </w:style>
  <w:style w:type="character" w:styleId="886">
    <w:name w:val="标题 1 Char"/>
    <w:next w:val="886"/>
    <w:link w:val="874"/>
    <w:rPr>
      <w:rFonts w:ascii="楷体_GB2312" w:hAnsi="Times New Roman" w:eastAsia="楷体_GB2312" w:cs="Times New Roman"/>
      <w:sz w:val="28"/>
      <w:szCs w:val="28"/>
    </w:rPr>
  </w:style>
  <w:style w:type="character" w:styleId="887">
    <w:name w:val="标题 2 Char"/>
    <w:next w:val="887"/>
    <w:link w:val="875"/>
    <w:rPr>
      <w:rFonts w:ascii="Arial" w:hAnsi="Arial" w:eastAsia="幼圆" w:cs="Arial"/>
      <w:b/>
      <w:bCs/>
      <w:sz w:val="44"/>
      <w:szCs w:val="44"/>
    </w:rPr>
  </w:style>
  <w:style w:type="paragraph" w:styleId="888">
    <w:name w:val="正文缩进"/>
    <w:basedOn w:val="873"/>
    <w:next w:val="888"/>
    <w:link w:val="889"/>
    <w:pPr>
      <w:ind w:firstLine="420"/>
    </w:pPr>
    <w:rPr>
      <w:szCs w:val="21"/>
    </w:rPr>
  </w:style>
  <w:style w:type="character" w:styleId="889">
    <w:name w:val="正文缩进 Char"/>
    <w:next w:val="889"/>
    <w:link w:val="888"/>
    <w:rPr>
      <w:szCs w:val="21"/>
    </w:rPr>
  </w:style>
  <w:style w:type="character" w:styleId="890">
    <w:name w:val="标题 3 Char"/>
    <w:next w:val="890"/>
    <w:link w:val="876"/>
    <w:rPr>
      <w:rFonts w:ascii="Times New Roman" w:hAnsi="Times New Roman" w:eastAsia="宋体" w:cs="Times New Roman"/>
      <w:b/>
      <w:bCs/>
      <w:sz w:val="32"/>
      <w:szCs w:val="32"/>
    </w:rPr>
  </w:style>
  <w:style w:type="character" w:styleId="891">
    <w:name w:val="标题 4 Char"/>
    <w:next w:val="891"/>
    <w:link w:val="877"/>
    <w:rPr>
      <w:rFonts w:ascii="Arial" w:hAnsi="Arial" w:eastAsia="黑体" w:cs="Arial"/>
      <w:b/>
      <w:bCs/>
      <w:sz w:val="28"/>
      <w:szCs w:val="28"/>
    </w:rPr>
  </w:style>
  <w:style w:type="character" w:styleId="892">
    <w:name w:val="标题 5 Char"/>
    <w:next w:val="892"/>
    <w:link w:val="878"/>
    <w:rPr>
      <w:rFonts w:ascii="宋体" w:hAnsi="Times New Roman" w:eastAsia="宋体" w:cs="Times New Roman"/>
      <w:color w:val="000000"/>
      <w:sz w:val="28"/>
      <w:szCs w:val="28"/>
    </w:rPr>
  </w:style>
  <w:style w:type="character" w:styleId="893">
    <w:name w:val="标题 6 Char"/>
    <w:next w:val="893"/>
    <w:link w:val="879"/>
    <w:rPr>
      <w:rFonts w:ascii="Arial" w:hAnsi="Arial" w:eastAsia="黑体" w:cs="Times New Roman"/>
      <w:b/>
      <w:bCs/>
      <w:sz w:val="24"/>
      <w:szCs w:val="24"/>
    </w:rPr>
  </w:style>
  <w:style w:type="character" w:styleId="894">
    <w:name w:val="标题 7 Char"/>
    <w:next w:val="894"/>
    <w:link w:val="880"/>
    <w:rPr>
      <w:rFonts w:ascii="Times New Roman" w:hAnsi="Times New Roman" w:eastAsia="宋体" w:cs="Times New Roman"/>
      <w:b/>
      <w:bCs/>
      <w:sz w:val="24"/>
      <w:szCs w:val="24"/>
    </w:rPr>
  </w:style>
  <w:style w:type="character" w:styleId="895">
    <w:name w:val="标题 8 Char"/>
    <w:next w:val="895"/>
    <w:link w:val="881"/>
    <w:rPr>
      <w:rFonts w:ascii="Arial" w:hAnsi="Arial" w:eastAsia="黑体" w:cs="Times New Roman"/>
      <w:sz w:val="24"/>
      <w:szCs w:val="24"/>
    </w:rPr>
  </w:style>
  <w:style w:type="character" w:styleId="896">
    <w:name w:val="标题 9 Char"/>
    <w:next w:val="896"/>
    <w:link w:val="882"/>
    <w:rPr>
      <w:rFonts w:ascii="Arial" w:hAnsi="Arial" w:eastAsia="黑体" w:cs="Times New Roman"/>
      <w:szCs w:val="21"/>
    </w:rPr>
  </w:style>
  <w:style w:type="paragraph" w:styleId="897">
    <w:name w:val="列表 3"/>
    <w:basedOn w:val="873"/>
    <w:next w:val="897"/>
    <w:link w:val="873"/>
    <w:pPr>
      <w:ind w:left="100" w:hanging="200"/>
    </w:pPr>
    <w:rPr>
      <w:rFonts w:ascii="Times New Roman" w:hAnsi="Times New Roman" w:eastAsia="宋体" w:cs="Times New Roman"/>
      <w:szCs w:val="21"/>
    </w:rPr>
  </w:style>
  <w:style w:type="paragraph" w:styleId="898">
    <w:name w:val="目录 7"/>
    <w:basedOn w:val="873"/>
    <w:next w:val="873"/>
    <w:link w:val="873"/>
    <w:semiHidden/>
    <w:pPr>
      <w:ind w:left="1260"/>
      <w:jc w:val="left"/>
    </w:pPr>
    <w:rPr>
      <w:rFonts w:ascii="Times New Roman" w:hAnsi="Times New Roman" w:eastAsia="宋体" w:cs="Times New Roman"/>
      <w:szCs w:val="21"/>
    </w:rPr>
  </w:style>
  <w:style w:type="paragraph" w:styleId="899">
    <w:name w:val="文档结构图"/>
    <w:basedOn w:val="873"/>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unhideWhenUsed/>
    <w:pPr>
      <w:jc w:val="left"/>
    </w:pPr>
  </w:style>
  <w:style w:type="character" w:styleId="902">
    <w:name w:val="批注文字 Char"/>
    <w:basedOn w:val="883"/>
    <w:next w:val="902"/>
    <w:link w:val="901"/>
    <w:uiPriority w:val="99"/>
    <w:semiHidden/>
  </w:style>
  <w:style w:type="paragraph" w:styleId="903">
    <w:name w:val="正文文本 3"/>
    <w:basedOn w:val="873"/>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3"/>
    <w:next w:val="909"/>
    <w:link w:val="908"/>
    <w:unhideWhenUsed/>
    <w:pPr>
      <w:ind w:left="420"/>
      <w:spacing w:after="120"/>
    </w:pPr>
  </w:style>
  <w:style w:type="character" w:styleId="908">
    <w:name w:val="正文文本缩进 Char"/>
    <w:basedOn w:val="883"/>
    <w:next w:val="908"/>
    <w:link w:val="907"/>
    <w:uiPriority w:val="99"/>
    <w:semiHidden/>
  </w:style>
  <w:style w:type="paragraph" w:styleId="909">
    <w:name w:val="寄信人地址"/>
    <w:basedOn w:val="873"/>
    <w:next w:val="909"/>
    <w:link w:val="873"/>
    <w:qFormat/>
    <w:rPr>
      <w:rFonts w:ascii="Arial" w:hAnsi="Arial" w:eastAsia="宋体" w:cs="宋体"/>
    </w:rPr>
  </w:style>
  <w:style w:type="paragraph" w:styleId="910">
    <w:name w:val="列表 2"/>
    <w:basedOn w:val="873"/>
    <w:next w:val="910"/>
    <w:link w:val="873"/>
    <w:pPr>
      <w:ind w:left="100" w:hanging="200"/>
    </w:pPr>
    <w:rPr>
      <w:rFonts w:ascii="Times New Roman" w:hAnsi="Times New Roman" w:eastAsia="宋体" w:cs="Times New Roman"/>
      <w:szCs w:val="21"/>
    </w:rPr>
  </w:style>
  <w:style w:type="paragraph" w:styleId="911">
    <w:name w:val="目录 5"/>
    <w:basedOn w:val="873"/>
    <w:next w:val="873"/>
    <w:link w:val="873"/>
    <w:semiHidden/>
    <w:pPr>
      <w:ind w:left="840"/>
      <w:jc w:val="left"/>
    </w:pPr>
    <w:rPr>
      <w:rFonts w:ascii="Times New Roman" w:hAnsi="Times New Roman" w:eastAsia="宋体" w:cs="Times New Roman"/>
      <w:szCs w:val="21"/>
    </w:rPr>
  </w:style>
  <w:style w:type="paragraph" w:styleId="912">
    <w:name w:val="目录 3"/>
    <w:basedOn w:val="873"/>
    <w:next w:val="873"/>
    <w:link w:val="873"/>
    <w:semiHidden/>
    <w:pPr>
      <w:ind w:left="420"/>
      <w:jc w:val="left"/>
    </w:pPr>
    <w:rPr>
      <w:rFonts w:ascii="Times New Roman" w:hAnsi="Times New Roman" w:eastAsia="宋体" w:cs="Times New Roman"/>
      <w:i/>
      <w:iCs/>
      <w:szCs w:val="24"/>
    </w:rPr>
  </w:style>
  <w:style w:type="paragraph" w:styleId="913">
    <w:name w:val="纯文本"/>
    <w:basedOn w:val="873"/>
    <w:next w:val="913"/>
    <w:link w:val="914"/>
    <w:rPr>
      <w:rFonts w:ascii="宋体" w:hAnsi="Courier New" w:eastAsia="宋体" w:cs="Courier New"/>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3"/>
    <w:next w:val="873"/>
    <w:link w:val="873"/>
    <w:semiHidden/>
    <w:pPr>
      <w:ind w:left="1470"/>
      <w:jc w:val="left"/>
    </w:pPr>
    <w:rPr>
      <w:rFonts w:ascii="Times New Roman" w:hAnsi="Times New Roman" w:eastAsia="宋体" w:cs="Times New Roman"/>
      <w:szCs w:val="21"/>
    </w:rPr>
  </w:style>
  <w:style w:type="paragraph" w:styleId="916">
    <w:name w:val="日期"/>
    <w:basedOn w:val="873"/>
    <w:next w:val="873"/>
    <w:link w:val="917"/>
    <w:rPr>
      <w:rFonts w:ascii="Times New Roman" w:hAnsi="Times New Roman" w:eastAsia="宋体" w:cs="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3"/>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3"/>
    <w:next w:val="920"/>
    <w:link w:val="921"/>
    <w:semiHidden/>
    <w:rPr>
      <w:rFonts w:ascii="Times New Roman" w:hAnsi="Times New Roman" w:eastAsia="宋体" w:cs="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3"/>
    <w:next w:val="922"/>
    <w:link w:val="923"/>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3"/>
    <w:next w:val="924"/>
    <w:link w:val="9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3"/>
    <w:next w:val="873"/>
    <w:link w:val="873"/>
    <w:semiHidden/>
    <w:pPr>
      <w:ind w:left="630"/>
      <w:jc w:val="left"/>
    </w:pPr>
    <w:rPr>
      <w:rFonts w:ascii="Times New Roman" w:hAnsi="Times New Roman" w:eastAsia="宋体" w:cs="Times New Roman"/>
      <w:szCs w:val="21"/>
    </w:rPr>
  </w:style>
  <w:style w:type="paragraph" w:styleId="928">
    <w:name w:val="列表"/>
    <w:basedOn w:val="873"/>
    <w:next w:val="928"/>
    <w:link w:val="873"/>
    <w:pPr>
      <w:ind w:left="200" w:hanging="200"/>
    </w:pPr>
    <w:rPr>
      <w:rFonts w:ascii="Times New Roman" w:hAnsi="Times New Roman" w:eastAsia="宋体" w:cs="Times New Roman"/>
      <w:szCs w:val="21"/>
    </w:rPr>
  </w:style>
  <w:style w:type="paragraph" w:styleId="929">
    <w:name w:val="目录 6"/>
    <w:basedOn w:val="873"/>
    <w:next w:val="873"/>
    <w:link w:val="873"/>
    <w:semiHidden/>
    <w:pPr>
      <w:ind w:left="1050"/>
      <w:jc w:val="left"/>
    </w:pPr>
    <w:rPr>
      <w:rFonts w:ascii="Times New Roman" w:hAnsi="Times New Roman" w:eastAsia="宋体" w:cs="Times New Roman"/>
      <w:szCs w:val="21"/>
    </w:rPr>
  </w:style>
  <w:style w:type="paragraph" w:styleId="930">
    <w:name w:val="正文文本缩进 3"/>
    <w:basedOn w:val="873"/>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3"/>
    <w:next w:val="873"/>
    <w:link w:val="873"/>
    <w:semiHidden/>
    <w:pPr>
      <w:ind w:left="840" w:hanging="420"/>
    </w:pPr>
    <w:rPr>
      <w:rFonts w:ascii="Times New Roman" w:hAnsi="Times New Roman" w:eastAsia="宋体" w:cs="Times New Roman"/>
      <w:szCs w:val="21"/>
    </w:rPr>
  </w:style>
  <w:style w:type="paragraph" w:styleId="933">
    <w:name w:val="目录 2"/>
    <w:basedOn w:val="873"/>
    <w:next w:val="873"/>
    <w:link w:val="873"/>
    <w:semiHidden/>
    <w:pPr>
      <w:ind w:left="210"/>
      <w:jc w:val="left"/>
    </w:pPr>
    <w:rPr>
      <w:rFonts w:ascii="Times New Roman" w:hAnsi="Times New Roman" w:eastAsia="宋体" w:cs="Times New Roman"/>
      <w:smallCaps/>
      <w:szCs w:val="24"/>
    </w:rPr>
  </w:style>
  <w:style w:type="paragraph" w:styleId="934">
    <w:name w:val="目录 9"/>
    <w:basedOn w:val="873"/>
    <w:next w:val="873"/>
    <w:link w:val="873"/>
    <w:semiHidden/>
    <w:pPr>
      <w:ind w:left="1680"/>
      <w:jc w:val="left"/>
    </w:pPr>
    <w:rPr>
      <w:rFonts w:ascii="Times New Roman" w:hAnsi="Times New Roman" w:eastAsia="宋体" w:cs="Times New Roman"/>
      <w:szCs w:val="21"/>
    </w:rPr>
  </w:style>
  <w:style w:type="paragraph" w:styleId="935">
    <w:name w:val="正文文本 2"/>
    <w:basedOn w:val="873"/>
    <w:next w:val="935"/>
    <w:link w:val="936"/>
    <w:pPr>
      <w:jc w:val="center"/>
      <w:widowControl/>
    </w:pPr>
    <w:rPr>
      <w:rFonts w:ascii="楷体_GB2312" w:hAnsi="Times New Roman" w:eastAsia="楷体_GB2312" w:cs="Times New Roman"/>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3"/>
    <w:next w:val="937"/>
    <w:link w:val="873"/>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3"/>
    <w:next w:val="873"/>
    <w:link w:val="873"/>
    <w:semiHidden/>
    <w:pPr>
      <w:spacing w:line="240" w:lineRule="atLeast"/>
    </w:pPr>
    <w:rPr>
      <w:rFonts w:ascii="Times New Roman" w:hAnsi="Times New Roman" w:eastAsia="宋体" w:cs="Times New Roman"/>
      <w:b/>
      <w:bCs/>
      <w:szCs w:val="21"/>
    </w:rPr>
  </w:style>
  <w:style w:type="paragraph" w:styleId="939">
    <w:name w:val="批注主题"/>
    <w:basedOn w:val="901"/>
    <w:next w:val="901"/>
    <w:link w:val="940"/>
    <w:semiHidden/>
    <w:rPr>
      <w:rFonts w:ascii="Times New Roman" w:hAnsi="Times New Roman" w:eastAsia="宋体" w:cs="Times New Roman"/>
      <w:b/>
      <w:bCs/>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3"/>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7"/>
    <w:next w:val="873"/>
    <w:link w:val="944"/>
    <w:pPr>
      <w:ind w:left="0" w:firstLine="420"/>
      <w:spacing w:after="0" w:line="360" w:lineRule="auto"/>
    </w:pPr>
    <w:rPr>
      <w:rFonts w:ascii="宋体" w:hAnsi="宋体" w:eastAsia="宋体" w:cs="Times New Roman"/>
      <w:szCs w:val="20"/>
    </w:rPr>
  </w:style>
  <w:style w:type="character" w:styleId="944">
    <w:name w:val="正文首行缩进 2 Char"/>
    <w:next w:val="944"/>
    <w:link w:val="943"/>
    <w:rPr>
      <w:rFonts w:ascii="宋体" w:hAnsi="宋体" w:eastAsia="宋体" w:cs="Times New Roman"/>
      <w:szCs w:val="20"/>
    </w:r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超链接"/>
    <w:next w:val="948"/>
    <w:link w:val="873"/>
    <w:rPr>
      <w:color w:val="0000ff"/>
      <w:u w:val="single"/>
    </w:rPr>
  </w:style>
  <w:style w:type="character" w:styleId="949">
    <w:name w:val="批注引用"/>
    <w:next w:val="949"/>
    <w:link w:val="873"/>
    <w:semiHidden/>
    <w:rPr>
      <w:sz w:val="21"/>
      <w:szCs w:val="21"/>
    </w:rPr>
  </w:style>
  <w:style w:type="character" w:styleId="950">
    <w:name w:val="font5 Char"/>
    <w:next w:val="950"/>
    <w:link w:val="873"/>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73"/>
    <w:link w:val="951"/>
    <w:pPr>
      <w:numPr>
        <w:ilvl w:val="0"/>
        <w:numId w:val="2"/>
      </w:numPr>
      <w:tabs>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73"/>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73"/>
    <w:next w:val="905"/>
    <w:link w:val="873"/>
    <w:pPr>
      <w:spacing w:after="120"/>
    </w:pPr>
    <w:rPr>
      <w:rFonts w:ascii="宋体" w:hAnsi="Arial" w:eastAsia="宋体" w:cs="Times New Roman"/>
      <w:bCs/>
      <w:iCs/>
      <w:szCs w:val="24"/>
    </w:rPr>
  </w:style>
  <w:style w:type="paragraph" w:styleId="956">
    <w:name w:val="无间隔"/>
    <w:next w:val="956"/>
    <w:link w:val="873"/>
    <w:uiPriority w:val="99"/>
    <w:qFormat/>
    <w:pPr>
      <w:jc w:val="both"/>
      <w:widowControl w:val="off"/>
    </w:pPr>
    <w:rPr>
      <w:rFonts w:ascii="Times New Roman" w:hAnsi="Times New Roman"/>
      <w:sz w:val="21"/>
      <w:szCs w:val="21"/>
      <w:lang w:val="en-US" w:eastAsia="zh-CN" w:bidi="ar-SA"/>
    </w:rPr>
  </w:style>
  <w:style w:type="paragraph" w:styleId="957">
    <w:name w:val="xl28"/>
    <w:basedOn w:val="873"/>
    <w:next w:val="957"/>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58">
    <w:name w:val="xl27"/>
    <w:basedOn w:val="873"/>
    <w:next w:val="958"/>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 Char Char Char Char"/>
    <w:basedOn w:val="899"/>
    <w:next w:val="959"/>
    <w:link w:val="873"/>
    <w:pPr>
      <w:spacing w:line="360" w:lineRule="auto"/>
    </w:pPr>
    <w:rPr>
      <w:rFonts w:ascii="Tahoma" w:hAnsi="Tahoma"/>
      <w:sz w:val="24"/>
      <w:szCs w:val="24"/>
    </w:rPr>
  </w:style>
  <w:style w:type="paragraph" w:styleId="960">
    <w:name w:val="正文文本12"/>
    <w:basedOn w:val="873"/>
    <w:next w:val="960"/>
    <w:link w:val="873"/>
    <w:uiPriority w:val="1"/>
    <w:qFormat/>
    <w:pPr>
      <w:ind w:left="120"/>
    </w:pPr>
    <w:rPr>
      <w:rFonts w:ascii="宋体" w:hAnsi="宋体" w:eastAsia="宋体" w:cs="宋体"/>
      <w:sz w:val="21"/>
      <w:szCs w:val="21"/>
      <w:lang w:val="zh-CN" w:eastAsia="zh-CN" w:bidi="zh-CN"/>
    </w:rPr>
  </w:style>
  <w:style w:type="paragraph" w:styleId="961">
    <w:name w:val="font7"/>
    <w:basedOn w:val="873"/>
    <w:next w:val="961"/>
    <w:link w:val="873"/>
    <w:pPr>
      <w:jc w:val="left"/>
      <w:spacing w:before="100" w:beforeAutospacing="1" w:after="100" w:afterAutospacing="1"/>
      <w:widowControl/>
    </w:pPr>
    <w:rPr>
      <w:rFonts w:hint="eastAsia" w:ascii="宋体" w:hAnsi="宋体" w:eastAsia="宋体" w:cs="Times New Roman"/>
      <w:sz w:val="18"/>
      <w:szCs w:val="18"/>
    </w:rPr>
  </w:style>
  <w:style w:type="paragraph" w:styleId="962">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63">
    <w:name w:val="索引 41"/>
    <w:basedOn w:val="873"/>
    <w:next w:val="873"/>
    <w:link w:val="873"/>
    <w:semiHidden/>
    <w:qFormat/>
    <w:pPr>
      <w:ind w:left="1260"/>
    </w:pPr>
    <w:rPr>
      <w:rFonts w:ascii="Calibri" w:hAnsi="Calibri" w:eastAsia="Calibri" w:cs="宋体"/>
      <w:sz w:val="20"/>
      <w:lang w:val="zh-CN"/>
    </w:rPr>
  </w:style>
  <w:style w:type="paragraph" w:styleId="964">
    <w:name w:val="正文文本1"/>
    <w:basedOn w:val="873"/>
    <w:next w:val="873"/>
    <w:link w:val="873"/>
    <w:semiHidden/>
    <w:qFormat/>
    <w:rPr>
      <w:rFonts w:ascii="Arial" w:hAnsi="Arial" w:eastAsia="Arial" w:cs="Arial"/>
      <w:sz w:val="21"/>
      <w:szCs w:val="21"/>
      <w:lang w:val="en-US" w:eastAsia="en-US" w:bidi="ar-SA"/>
    </w:rPr>
  </w:style>
  <w:style w:type="paragraph" w:styleId="965">
    <w:name w:val="普通 (Web)"/>
    <w:basedOn w:val="873"/>
    <w:next w:val="965"/>
    <w:link w:val="873"/>
    <w:pPr>
      <w:jc w:val="left"/>
      <w:spacing w:before="100" w:beforeAutospacing="1" w:after="100" w:afterAutospacing="1"/>
      <w:widowControl/>
    </w:pPr>
    <w:rPr>
      <w:rFonts w:ascii="宋体" w:hAnsi="宋体" w:eastAsia="宋体" w:cs="Times New Roman"/>
      <w:sz w:val="24"/>
      <w:szCs w:val="24"/>
    </w:rPr>
  </w:style>
  <w:style w:type="paragraph" w:styleId="966">
    <w:name w:val="xl24"/>
    <w:basedOn w:val="873"/>
    <w:next w:val="966"/>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6"/>
    <w:basedOn w:val="873"/>
    <w:next w:val="967"/>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4"/>
    <w:basedOn w:val="873"/>
    <w:next w:val="930"/>
    <w:link w:val="873"/>
    <w:pPr>
      <w:ind w:firstLine="420"/>
      <w:spacing w:line="360" w:lineRule="auto"/>
    </w:pPr>
    <w:rPr>
      <w:rFonts w:ascii="Times New Roman" w:hAnsi="Times New Roman" w:eastAsia="宋体" w:cs="Times New Roman"/>
      <w:color w:val="ff0000"/>
      <w:sz w:val="24"/>
      <w:szCs w:val="24"/>
    </w:rPr>
  </w:style>
  <w:style w:type="paragraph" w:styleId="969">
    <w:name w:val="table_1stline"/>
    <w:basedOn w:val="873"/>
    <w:next w:val="969"/>
    <w:link w:val="873"/>
    <w:pPr>
      <w:jc w:val="left"/>
      <w:spacing w:before="120"/>
      <w:widowControl/>
    </w:pPr>
    <w:rPr>
      <w:rFonts w:ascii="Times New Roman" w:hAnsi="Times New Roman" w:eastAsia="宋体" w:cs="Times New Roman"/>
      <w:bCs/>
      <w:sz w:val="20"/>
      <w:szCs w:val="20"/>
      <w:lang w:val="de-DE" w:eastAsia="de-DE"/>
    </w:rPr>
  </w:style>
  <w:style w:type="paragraph" w:styleId="970">
    <w:name w:val="Table Paragraph"/>
    <w:basedOn w:val="873"/>
    <w:next w:val="970"/>
    <w:link w:val="873"/>
    <w:uiPriority w:val="1"/>
    <w:qFormat/>
    <w:pPr>
      <w:jc w:val="left"/>
    </w:pPr>
    <w:rPr>
      <w:rFonts w:ascii="宋体" w:hAnsi="宋体" w:eastAsia="宋体" w:cs="宋体"/>
      <w:sz w:val="22"/>
      <w:szCs w:val="22"/>
      <w:lang w:val="zh-CN" w:bidi="zh-CN"/>
    </w:rPr>
  </w:style>
  <w:style w:type="paragraph" w:styleId="971">
    <w:name w:val="列出段落"/>
    <w:basedOn w:val="873"/>
    <w:next w:val="971"/>
    <w:link w:val="873"/>
    <w:qFormat/>
    <w:pPr>
      <w:contextualSpacing/>
      <w:ind w:left="720"/>
      <w:jc w:val="left"/>
      <w:widowControl/>
    </w:pPr>
    <w:rPr>
      <w:rFonts w:ascii="Calibri" w:hAnsi="Calibri" w:eastAsia="宋体" w:cs="Times New Roman"/>
      <w:sz w:val="24"/>
      <w:szCs w:val="24"/>
      <w:lang w:eastAsia="en-US" w:bidi="en-US"/>
    </w:rPr>
  </w:style>
  <w:style w:type="paragraph" w:styleId="972">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3">
    <w:name w:val="Char"/>
    <w:basedOn w:val="873"/>
    <w:next w:val="973"/>
    <w:link w:val="873"/>
    <w:pPr>
      <w:ind w:firstLine="200"/>
      <w:tabs>
        <w:tab w:val="left" w:pos="360" w:leader="none"/>
      </w:tabs>
    </w:pPr>
    <w:rPr>
      <w:rFonts w:ascii="Times New Roman" w:hAnsi="Times New Roman" w:eastAsia="宋体" w:cs="Times New Roman"/>
      <w:sz w:val="28"/>
      <w:szCs w:val="30"/>
    </w:rPr>
  </w:style>
  <w:style w:type="paragraph" w:styleId="974">
    <w:name w:val="table_lines"/>
    <w:basedOn w:val="873"/>
    <w:next w:val="974"/>
    <w:link w:val="873"/>
    <w:pPr>
      <w:jc w:val="left"/>
      <w:widowControl/>
    </w:pPr>
    <w:rPr>
      <w:rFonts w:ascii="Times New Roman" w:hAnsi="Times New Roman" w:eastAsia="宋体" w:cs="Times New Roman"/>
      <w:sz w:val="20"/>
      <w:szCs w:val="20"/>
      <w:lang w:val="de-DE" w:eastAsia="de-DE"/>
    </w:rPr>
  </w:style>
  <w:style w:type="paragraph" w:styleId="975">
    <w:name w:val=" Char"/>
    <w:basedOn w:val="899"/>
    <w:next w:val="975"/>
    <w:link w:val="873"/>
    <w:rPr>
      <w:rFonts w:ascii="Tahoma" w:hAnsi="Tahoma"/>
      <w:sz w:val="24"/>
      <w:szCs w:val="24"/>
    </w:rPr>
  </w:style>
  <w:style w:type="paragraph" w:styleId="976">
    <w:name w:val=" Char Char Char Char Char Char Char Char"/>
    <w:basedOn w:val="873"/>
    <w:next w:val="976"/>
    <w:link w:val="873"/>
    <w:pPr>
      <w:jc w:val="left"/>
      <w:spacing w:after="160" w:line="240" w:lineRule="exact"/>
      <w:widowControl/>
    </w:pPr>
    <w:rPr>
      <w:rFonts w:ascii="Verdana" w:hAnsi="Verdana" w:eastAsia="宋体" w:cs="Times New Roman"/>
      <w:sz w:val="20"/>
      <w:szCs w:val="20"/>
      <w:lang w:eastAsia="en-US"/>
    </w:rPr>
  </w:style>
  <w:style w:type="paragraph" w:styleId="977">
    <w:name w:val="附录1"/>
    <w:next w:val="977"/>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8">
    <w:name w:val="xl29"/>
    <w:basedOn w:val="873"/>
    <w:next w:val="978"/>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9">
    <w:name w:val="普通正文"/>
    <w:basedOn w:val="873"/>
    <w:next w:val="979"/>
    <w:link w:val="873"/>
    <w:pPr>
      <w:ind w:firstLine="480"/>
      <w:jc w:val="left"/>
      <w:spacing w:before="120" w:after="120" w:line="360" w:lineRule="auto"/>
    </w:pPr>
    <w:rPr>
      <w:rFonts w:ascii="Arial" w:hAnsi="Arial" w:eastAsia="宋体" w:cs="Times New Roman"/>
      <w:sz w:val="24"/>
      <w:szCs w:val="24"/>
    </w:rPr>
  </w:style>
  <w:style w:type="paragraph" w:styleId="980">
    <w:name w:val="正文文本 211"/>
    <w:basedOn w:val="873"/>
    <w:next w:val="980"/>
    <w:link w:val="873"/>
    <w:uiPriority w:val="99"/>
    <w:qFormat/>
    <w:pPr>
      <w:jc w:val="center"/>
    </w:pPr>
    <w:rPr>
      <w:b/>
      <w:bCs/>
      <w:sz w:val="20"/>
      <w:szCs w:val="20"/>
    </w:rPr>
  </w:style>
  <w:style w:type="paragraph" w:styleId="981">
    <w:name w:val=" Char Char Char Char Char Char Char Char Char Char"/>
    <w:basedOn w:val="873"/>
    <w:next w:val="981"/>
    <w:link w:val="873"/>
    <w:pPr>
      <w:spacing w:line="360" w:lineRule="auto"/>
    </w:pPr>
    <w:rPr>
      <w:rFonts w:ascii="Times New Roman" w:hAnsi="Times New Roman" w:eastAsia="宋体" w:cs="Times New Roman"/>
      <w:sz w:val="24"/>
      <w:szCs w:val="20"/>
    </w:rPr>
  </w:style>
  <w:style w:type="paragraph" w:styleId="982">
    <w:name w:val="样式1"/>
    <w:basedOn w:val="873"/>
    <w:next w:val="982"/>
    <w:link w:val="873"/>
    <w:pPr>
      <w:numPr>
        <w:ilvl w:val="0"/>
        <w:numId w:val="3"/>
      </w:numPr>
      <w:tabs>
        <w:tab w:val="left" w:pos="709" w:leader="none"/>
      </w:tabs>
    </w:pPr>
    <w:rPr>
      <w:rFonts w:ascii="宋体" w:hAnsi="宋体" w:eastAsia="宋体" w:cs="Times New Roman"/>
      <w:szCs w:val="21"/>
    </w:rPr>
  </w:style>
  <w:style w:type="paragraph" w:styleId="983">
    <w:name w:val="font6"/>
    <w:basedOn w:val="873"/>
    <w:next w:val="983"/>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84">
    <w:name w:val="xl25"/>
    <w:basedOn w:val="873"/>
    <w:next w:val="984"/>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name w:val="xl30"/>
    <w:basedOn w:val="873"/>
    <w:next w:val="985"/>
    <w:link w:val="873"/>
    <w:pPr>
      <w:jc w:val="center"/>
      <w:spacing w:before="100" w:beforeAutospacing="1" w:after="100" w:afterAutospacing="1"/>
      <w:widowControl/>
    </w:pPr>
    <w:rPr>
      <w:rFonts w:ascii="宋体" w:hAnsi="宋体" w:eastAsia="宋体" w:cs="Times New Roman"/>
      <w:b/>
      <w:bCs/>
      <w:sz w:val="36"/>
      <w:szCs w:val="36"/>
    </w:rPr>
  </w:style>
  <w:style w:type="paragraph" w:styleId="986">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7">
    <w:name w:val="Char Char Char Char Char Char Char Char"/>
    <w:basedOn w:val="873"/>
    <w:next w:val="987"/>
    <w:link w:val="873"/>
    <w:pPr>
      <w:jc w:val="left"/>
      <w:spacing w:after="160" w:line="240" w:lineRule="exact"/>
      <w:widowControl/>
    </w:pPr>
    <w:rPr>
      <w:rFonts w:ascii="Verdana" w:hAnsi="Verdana" w:eastAsia="宋体" w:cs="Times New Roman"/>
      <w:sz w:val="20"/>
      <w:szCs w:val="20"/>
      <w:lang w:eastAsia="en-US"/>
    </w:rPr>
  </w:style>
  <w:style w:type="paragraph" w:styleId="988">
    <w:name w:val="Char Char Char Char"/>
    <w:basedOn w:val="899"/>
    <w:next w:val="988"/>
    <w:link w:val="873"/>
    <w:pPr>
      <w:spacing w:line="360" w:lineRule="auto"/>
    </w:pPr>
    <w:rPr>
      <w:rFonts w:ascii="Tahoma" w:hAnsi="Tahoma"/>
      <w:sz w:val="24"/>
      <w:szCs w:val="24"/>
    </w:rPr>
  </w:style>
  <w:style w:type="paragraph" w:styleId="989">
    <w:name w:val="font5"/>
    <w:basedOn w:val="873"/>
    <w:next w:val="989"/>
    <w:link w:val="873"/>
    <w:pPr>
      <w:jc w:val="left"/>
      <w:spacing w:before="100" w:beforeAutospacing="1" w:after="100" w:afterAutospacing="1"/>
      <w:widowControl/>
    </w:pPr>
    <w:rPr>
      <w:rFonts w:hint="eastAsia" w:ascii="宋体" w:hAnsi="宋体" w:eastAsia="宋体" w:cs="Times New Roman"/>
      <w:sz w:val="28"/>
      <w:szCs w:val="28"/>
    </w:rPr>
  </w:style>
  <w:style w:type="paragraph" w:styleId="990">
    <w:name w:val="修订"/>
    <w:next w:val="990"/>
    <w:link w:val="873"/>
    <w:uiPriority w:val="99"/>
    <w:semiHidden/>
    <w:rPr>
      <w:rFonts w:ascii="Times New Roman" w:hAnsi="Times New Roman"/>
      <w:sz w:val="21"/>
      <w:szCs w:val="21"/>
      <w:lang w:val="en-US" w:eastAsia="zh-CN" w:bidi="ar-SA"/>
    </w:r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赵国</dc:creator>
  <cp:lastModifiedBy>李彦</cp:lastModifiedBy>
  <cp:revision>5</cp:revision>
  <dcterms:created xsi:type="dcterms:W3CDTF">2023-03-16T02:13:00Z</dcterms:created>
  <dcterms:modified xsi:type="dcterms:W3CDTF">2024-09-11T01:18:15Z</dcterms:modified>
</cp:coreProperties>
</file>